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B4C" w:rsidRDefault="004A3B4C" w:rsidP="004A3B4C">
      <w:pPr>
        <w:spacing w:after="0" w:line="360" w:lineRule="auto"/>
        <w:jc w:val="center"/>
        <w:rPr>
          <w:rFonts w:ascii="Arial" w:hAnsi="Arial" w:cs="Arial"/>
          <w:b/>
          <w:lang w:val="en-GB" w:eastAsia="es-ES"/>
        </w:rPr>
      </w:pPr>
      <w:bookmarkStart w:id="0" w:name="_GoBack"/>
      <w:bookmarkEnd w:id="0"/>
      <w:r w:rsidRPr="004A3B4C">
        <w:rPr>
          <w:rFonts w:ascii="Arial" w:hAnsi="Arial" w:cs="Arial"/>
          <w:b/>
          <w:lang w:val="en-GB" w:eastAsia="es-ES"/>
        </w:rPr>
        <w:t xml:space="preserve">Responses and comments of </w:t>
      </w:r>
      <w:r w:rsidR="00416EA3">
        <w:rPr>
          <w:rFonts w:ascii="Arial" w:hAnsi="Arial" w:cs="Arial"/>
          <w:b/>
          <w:lang w:val="en-GB" w:eastAsia="es-ES"/>
        </w:rPr>
        <w:t xml:space="preserve">the Croatian </w:t>
      </w:r>
      <w:r w:rsidRPr="004A3B4C">
        <w:rPr>
          <w:rFonts w:ascii="Arial" w:hAnsi="Arial" w:cs="Arial"/>
          <w:b/>
          <w:lang w:val="en-GB" w:eastAsia="es-ES"/>
        </w:rPr>
        <w:t xml:space="preserve">Ombudswoman for Persons with Disabilities and </w:t>
      </w:r>
      <w:r w:rsidRPr="004A3B4C">
        <w:rPr>
          <w:rFonts w:ascii="Arial" w:hAnsi="Arial" w:cs="Arial"/>
          <w:b/>
          <w:bCs/>
          <w:noProof/>
          <w:color w:val="0D0D0D"/>
          <w:lang w:val="en-GB"/>
        </w:rPr>
        <w:t xml:space="preserve">Croatian Union of Associations of Persons with Disabilities </w:t>
      </w:r>
      <w:r w:rsidRPr="004A3B4C">
        <w:rPr>
          <w:rFonts w:ascii="Arial" w:hAnsi="Arial" w:cs="Arial"/>
          <w:b/>
          <w:lang w:val="en-GB" w:eastAsia="es-ES"/>
        </w:rPr>
        <w:t>to</w:t>
      </w:r>
      <w:r w:rsidRPr="00066BE1">
        <w:rPr>
          <w:rFonts w:ascii="Arial" w:hAnsi="Arial" w:cs="Arial"/>
          <w:b/>
          <w:lang w:val="en-GB" w:eastAsia="es-ES"/>
        </w:rPr>
        <w:t xml:space="preserve"> </w:t>
      </w:r>
    </w:p>
    <w:p w:rsidR="004A3B4C" w:rsidRDefault="004A3B4C" w:rsidP="004A3B4C">
      <w:pPr>
        <w:spacing w:after="0" w:line="360" w:lineRule="auto"/>
        <w:jc w:val="center"/>
        <w:rPr>
          <w:rFonts w:ascii="Arial" w:hAnsi="Arial" w:cs="Arial"/>
          <w:b/>
          <w:lang w:val="en-GB" w:eastAsia="es-ES"/>
        </w:rPr>
      </w:pPr>
      <w:r>
        <w:rPr>
          <w:rFonts w:ascii="Arial" w:hAnsi="Arial" w:cs="Arial"/>
          <w:b/>
          <w:lang w:val="en-GB" w:eastAsia="es-ES"/>
        </w:rPr>
        <w:t xml:space="preserve">the </w:t>
      </w:r>
      <w:r w:rsidRPr="00066BE1">
        <w:rPr>
          <w:rFonts w:ascii="Arial" w:hAnsi="Arial" w:cs="Arial"/>
          <w:b/>
          <w:lang w:val="en-GB" w:eastAsia="es-ES"/>
        </w:rPr>
        <w:t xml:space="preserve">List of Issues </w:t>
      </w:r>
      <w:r>
        <w:rPr>
          <w:rFonts w:ascii="Arial" w:hAnsi="Arial" w:cs="Arial"/>
          <w:b/>
          <w:lang w:val="en-GB" w:eastAsia="es-ES"/>
        </w:rPr>
        <w:t xml:space="preserve">of the CEDAW Committee </w:t>
      </w:r>
    </w:p>
    <w:p w:rsidR="004A3B4C" w:rsidRDefault="004A3B4C" w:rsidP="004A3B4C">
      <w:pPr>
        <w:spacing w:after="0" w:line="360" w:lineRule="auto"/>
        <w:jc w:val="center"/>
        <w:rPr>
          <w:rFonts w:ascii="Arial" w:hAnsi="Arial" w:cs="Arial"/>
          <w:b/>
          <w:lang w:val="en-GB" w:eastAsia="es-ES"/>
        </w:rPr>
      </w:pPr>
      <w:r>
        <w:rPr>
          <w:rFonts w:ascii="Arial" w:hAnsi="Arial" w:cs="Arial"/>
          <w:b/>
          <w:lang w:val="en-GB" w:eastAsia="es-ES"/>
        </w:rPr>
        <w:t xml:space="preserve">in consideration of the combined fourth and fifth periodic report of Croatia, </w:t>
      </w:r>
    </w:p>
    <w:p w:rsidR="004A3B4C" w:rsidRDefault="004A3B4C" w:rsidP="004A3B4C">
      <w:pPr>
        <w:spacing w:after="0" w:line="360" w:lineRule="auto"/>
        <w:jc w:val="center"/>
        <w:rPr>
          <w:rFonts w:ascii="Arial" w:hAnsi="Arial" w:cs="Arial"/>
          <w:b/>
          <w:lang w:val="en-GB" w:eastAsia="es-ES"/>
        </w:rPr>
      </w:pPr>
    </w:p>
    <w:p w:rsidR="007548CE" w:rsidRPr="00066BE1" w:rsidRDefault="004A3B4C" w:rsidP="004A3B4C">
      <w:pPr>
        <w:spacing w:after="0" w:line="360" w:lineRule="auto"/>
        <w:jc w:val="center"/>
        <w:rPr>
          <w:rFonts w:ascii="Arial" w:hAnsi="Arial" w:cs="Arial"/>
          <w:b/>
          <w:lang w:val="en-GB"/>
        </w:rPr>
      </w:pPr>
      <w:r>
        <w:rPr>
          <w:rFonts w:ascii="Arial" w:hAnsi="Arial" w:cs="Arial"/>
          <w:b/>
          <w:lang w:val="en-GB" w:eastAsia="es-ES"/>
        </w:rPr>
        <w:t xml:space="preserve">CEDAW Committee, </w:t>
      </w:r>
      <w:r w:rsidR="00516C28" w:rsidRPr="00066BE1">
        <w:rPr>
          <w:rFonts w:ascii="Arial" w:hAnsi="Arial" w:cs="Arial"/>
          <w:b/>
          <w:lang w:val="en-GB"/>
        </w:rPr>
        <w:t>61</w:t>
      </w:r>
      <w:r w:rsidR="007548CE" w:rsidRPr="00066BE1">
        <w:rPr>
          <w:rFonts w:ascii="Arial" w:hAnsi="Arial" w:cs="Arial"/>
          <w:b/>
          <w:vertAlign w:val="superscript"/>
          <w:lang w:val="en-GB"/>
        </w:rPr>
        <w:t>th</w:t>
      </w:r>
      <w:r w:rsidR="007548CE" w:rsidRPr="00066BE1">
        <w:rPr>
          <w:rFonts w:ascii="Arial" w:hAnsi="Arial" w:cs="Arial"/>
          <w:b/>
          <w:lang w:val="en-GB"/>
        </w:rPr>
        <w:t xml:space="preserve"> session</w:t>
      </w:r>
      <w:r w:rsidR="00E504FF" w:rsidRPr="00066BE1">
        <w:rPr>
          <w:rFonts w:ascii="Arial" w:hAnsi="Arial" w:cs="Arial"/>
          <w:b/>
          <w:lang w:val="en-GB"/>
        </w:rPr>
        <w:t>, J</w:t>
      </w:r>
      <w:r w:rsidR="00516C28" w:rsidRPr="00066BE1">
        <w:rPr>
          <w:rFonts w:ascii="Arial" w:hAnsi="Arial" w:cs="Arial"/>
          <w:b/>
          <w:lang w:val="en-GB"/>
        </w:rPr>
        <w:t>uly</w:t>
      </w:r>
      <w:r w:rsidR="00E504FF" w:rsidRPr="00066BE1">
        <w:rPr>
          <w:rFonts w:ascii="Arial" w:hAnsi="Arial" w:cs="Arial"/>
          <w:b/>
          <w:lang w:val="en-GB"/>
        </w:rPr>
        <w:t xml:space="preserve"> 201</w:t>
      </w:r>
      <w:r w:rsidR="00516C28" w:rsidRPr="00066BE1">
        <w:rPr>
          <w:rFonts w:ascii="Arial" w:hAnsi="Arial" w:cs="Arial"/>
          <w:b/>
          <w:lang w:val="en-GB"/>
        </w:rPr>
        <w:t>5</w:t>
      </w:r>
    </w:p>
    <w:p w:rsidR="007548CE" w:rsidRPr="00066BE1" w:rsidRDefault="007548CE" w:rsidP="007548CE">
      <w:pPr>
        <w:spacing w:line="240" w:lineRule="auto"/>
        <w:jc w:val="center"/>
        <w:rPr>
          <w:rFonts w:ascii="Arial" w:hAnsi="Arial" w:cs="Arial"/>
          <w:lang w:val="en-GB"/>
        </w:rPr>
      </w:pPr>
    </w:p>
    <w:p w:rsidR="009A643F" w:rsidRPr="00066BE1" w:rsidRDefault="007548CE" w:rsidP="007548CE">
      <w:pPr>
        <w:jc w:val="both"/>
        <w:rPr>
          <w:rFonts w:ascii="Arial" w:hAnsi="Arial" w:cs="Arial"/>
          <w:lang w:val="en-GB"/>
        </w:rPr>
      </w:pPr>
      <w:r w:rsidRPr="00066BE1">
        <w:rPr>
          <w:rFonts w:ascii="Arial" w:hAnsi="Arial" w:cs="Arial"/>
          <w:lang w:val="en-GB"/>
        </w:rPr>
        <w:t xml:space="preserve">This submission is jointly submitted by the </w:t>
      </w:r>
      <w:r w:rsidR="00566C59">
        <w:rPr>
          <w:rFonts w:ascii="Arial" w:hAnsi="Arial" w:cs="Arial"/>
          <w:lang w:val="en-GB"/>
        </w:rPr>
        <w:t xml:space="preserve">Croatian </w:t>
      </w:r>
      <w:r w:rsidR="00CA4740" w:rsidRPr="00066BE1">
        <w:rPr>
          <w:rFonts w:ascii="Arial" w:hAnsi="Arial" w:cs="Arial"/>
          <w:lang w:val="en-GB"/>
        </w:rPr>
        <w:t xml:space="preserve">Ombudswoman for persons with disabilities and </w:t>
      </w:r>
      <w:r w:rsidR="006C2BC4" w:rsidRPr="00066BE1">
        <w:rPr>
          <w:rFonts w:ascii="Arial" w:hAnsi="Arial" w:cs="Arial"/>
          <w:bCs/>
          <w:noProof/>
          <w:color w:val="0D0D0D"/>
          <w:lang w:val="en-GB"/>
        </w:rPr>
        <w:t>the Croatian Union of Associations of Persons with Disabilities and other contributing DPOs</w:t>
      </w:r>
      <w:r w:rsidRPr="00066BE1">
        <w:rPr>
          <w:rFonts w:ascii="Arial" w:hAnsi="Arial" w:cs="Arial"/>
          <w:lang w:val="en-GB"/>
        </w:rPr>
        <w:t>.</w:t>
      </w:r>
      <w:r w:rsidR="000659EE" w:rsidRPr="00066BE1">
        <w:rPr>
          <w:rStyle w:val="FootnoteReference"/>
          <w:rFonts w:ascii="Arial" w:hAnsi="Arial" w:cs="Arial"/>
          <w:lang w:val="en-GB"/>
        </w:rPr>
        <w:footnoteReference w:id="1"/>
      </w:r>
      <w:r w:rsidRPr="00066BE1">
        <w:rPr>
          <w:rFonts w:ascii="Arial" w:hAnsi="Arial" w:cs="Arial"/>
          <w:lang w:val="en-GB"/>
        </w:rPr>
        <w:t xml:space="preserve">  This submission will cover Articles 2, 5, 7, 10, 11, 12, 13, 15 and 16 of the Convention on the Elimination of Discrimination against Women (CEDAW)</w:t>
      </w:r>
      <w:r w:rsidR="009A643F" w:rsidRPr="00066BE1">
        <w:rPr>
          <w:rFonts w:ascii="Arial" w:hAnsi="Arial" w:cs="Arial"/>
          <w:lang w:val="en-GB"/>
        </w:rPr>
        <w:t>.</w:t>
      </w:r>
      <w:r w:rsidR="005C26A6">
        <w:rPr>
          <w:rFonts w:ascii="Arial" w:hAnsi="Arial" w:cs="Arial"/>
          <w:lang w:val="en-GB"/>
        </w:rPr>
        <w:t xml:space="preserve"> The submission provides responses and provides comments relating to women and girls with disabilities.</w:t>
      </w:r>
    </w:p>
    <w:p w:rsidR="007548CE" w:rsidRPr="00066BE1" w:rsidRDefault="006C2BC4" w:rsidP="007548CE">
      <w:pPr>
        <w:spacing w:after="0"/>
        <w:jc w:val="both"/>
        <w:rPr>
          <w:rFonts w:ascii="Arial" w:hAnsi="Arial" w:cs="Arial"/>
          <w:lang w:val="en-GB"/>
        </w:rPr>
      </w:pPr>
      <w:r w:rsidRPr="00066BE1">
        <w:rPr>
          <w:rFonts w:ascii="Arial" w:hAnsi="Arial" w:cs="Arial"/>
          <w:lang w:val="en-GB"/>
        </w:rPr>
        <w:t>Croatia</w:t>
      </w:r>
      <w:r w:rsidR="007548CE" w:rsidRPr="00066BE1">
        <w:rPr>
          <w:rFonts w:ascii="Arial" w:hAnsi="Arial" w:cs="Arial"/>
          <w:lang w:val="en-GB"/>
        </w:rPr>
        <w:t xml:space="preserve"> ratified the Convention on the Rights of Persons with Disabilities (CRPD) and its Optional Protocol on 20 July 2007. It is clear that the human rights standards of the CEDAW and the CRPD intersect and reinforce each other when it comes to the rights of women and girls with disabilities</w:t>
      </w:r>
      <w:r w:rsidR="00E504FF" w:rsidRPr="00066BE1">
        <w:rPr>
          <w:rFonts w:ascii="Arial" w:hAnsi="Arial" w:cs="Arial"/>
          <w:lang w:val="en-GB"/>
        </w:rPr>
        <w:t>, and references to CRPD provisions are also included in the text.</w:t>
      </w:r>
    </w:p>
    <w:p w:rsidR="007548CE" w:rsidRPr="00066BE1" w:rsidRDefault="007548CE" w:rsidP="007548CE">
      <w:pPr>
        <w:spacing w:after="0"/>
        <w:jc w:val="both"/>
        <w:rPr>
          <w:rFonts w:ascii="Arial" w:hAnsi="Arial" w:cs="Arial"/>
          <w:lang w:val="en-GB"/>
        </w:rPr>
      </w:pPr>
    </w:p>
    <w:p w:rsidR="007548CE" w:rsidRPr="00066BE1" w:rsidRDefault="007548CE" w:rsidP="007548CE">
      <w:pPr>
        <w:jc w:val="both"/>
        <w:rPr>
          <w:rFonts w:ascii="Arial" w:hAnsi="Arial" w:cs="Arial"/>
          <w:lang w:val="en-GB"/>
        </w:rPr>
      </w:pPr>
      <w:r w:rsidRPr="00066BE1">
        <w:rPr>
          <w:rFonts w:ascii="Arial" w:hAnsi="Arial" w:cs="Arial"/>
          <w:lang w:val="en-GB"/>
        </w:rPr>
        <w:t xml:space="preserve">Suggested recommendations for consideration by the </w:t>
      </w:r>
      <w:r w:rsidRPr="002344A6">
        <w:rPr>
          <w:rFonts w:ascii="Arial" w:hAnsi="Arial" w:cs="Arial"/>
          <w:lang w:val="en-GB"/>
        </w:rPr>
        <w:t>Committee for the Concluding Observations are grouped at the b</w:t>
      </w:r>
      <w:r w:rsidR="00A02EF6" w:rsidRPr="002344A6">
        <w:rPr>
          <w:rFonts w:ascii="Arial" w:hAnsi="Arial" w:cs="Arial"/>
          <w:lang w:val="en-GB"/>
        </w:rPr>
        <w:t>eginning of this document (p 2-5</w:t>
      </w:r>
      <w:r w:rsidRPr="002344A6">
        <w:rPr>
          <w:rFonts w:ascii="Arial" w:hAnsi="Arial" w:cs="Arial"/>
          <w:lang w:val="en-GB"/>
        </w:rPr>
        <w:t>).</w:t>
      </w:r>
      <w:r w:rsidRPr="00066BE1">
        <w:rPr>
          <w:rFonts w:ascii="Arial" w:hAnsi="Arial" w:cs="Arial"/>
          <w:lang w:val="en-GB"/>
        </w:rPr>
        <w:t xml:space="preserve"> Annex I contains references to women and girls with disabilities in</w:t>
      </w:r>
      <w:r w:rsidR="00566C59">
        <w:rPr>
          <w:rFonts w:ascii="Arial" w:hAnsi="Arial" w:cs="Arial"/>
          <w:lang w:val="en-GB"/>
        </w:rPr>
        <w:t xml:space="preserve"> the previous</w:t>
      </w:r>
      <w:r w:rsidRPr="00066BE1">
        <w:rPr>
          <w:rFonts w:ascii="Arial" w:hAnsi="Arial" w:cs="Arial"/>
          <w:lang w:val="en-GB"/>
        </w:rPr>
        <w:t xml:space="preserve"> treaty body Concluding Observations on </w:t>
      </w:r>
      <w:r w:rsidR="00AA126D" w:rsidRPr="00066BE1">
        <w:rPr>
          <w:rFonts w:ascii="Arial" w:hAnsi="Arial" w:cs="Arial"/>
          <w:lang w:val="en-GB"/>
        </w:rPr>
        <w:t>Croatia</w:t>
      </w:r>
      <w:r w:rsidRPr="00066BE1">
        <w:rPr>
          <w:rFonts w:ascii="Arial" w:hAnsi="Arial" w:cs="Arial"/>
          <w:lang w:val="en-GB"/>
        </w:rPr>
        <w:t xml:space="preserve"> (</w:t>
      </w:r>
      <w:r w:rsidRPr="00823E09">
        <w:rPr>
          <w:rFonts w:ascii="Arial" w:hAnsi="Arial" w:cs="Arial"/>
          <w:lang w:val="en-GB"/>
        </w:rPr>
        <w:t>p</w:t>
      </w:r>
      <w:r w:rsidR="00E504FF" w:rsidRPr="00823E09">
        <w:rPr>
          <w:rFonts w:ascii="Arial" w:hAnsi="Arial" w:cs="Arial"/>
          <w:lang w:val="en-GB"/>
        </w:rPr>
        <w:t xml:space="preserve"> 1</w:t>
      </w:r>
      <w:r w:rsidR="00823E09" w:rsidRPr="00823E09">
        <w:rPr>
          <w:rFonts w:ascii="Arial" w:hAnsi="Arial" w:cs="Arial"/>
          <w:lang w:val="en-GB"/>
        </w:rPr>
        <w:t>5-23</w:t>
      </w:r>
      <w:r w:rsidRPr="00823E09">
        <w:rPr>
          <w:rFonts w:ascii="Arial" w:hAnsi="Arial" w:cs="Arial"/>
          <w:lang w:val="en-GB"/>
        </w:rPr>
        <w:t>);</w:t>
      </w:r>
      <w:r w:rsidRPr="00066BE1">
        <w:rPr>
          <w:rFonts w:ascii="Arial" w:hAnsi="Arial" w:cs="Arial"/>
          <w:lang w:val="en-GB"/>
        </w:rPr>
        <w:t xml:space="preserve"> and information about the organisations authors of this submission can be found at Annex II (</w:t>
      </w:r>
      <w:r w:rsidRPr="00823E09">
        <w:rPr>
          <w:rFonts w:ascii="Arial" w:hAnsi="Arial" w:cs="Arial"/>
          <w:lang w:val="en-GB"/>
        </w:rPr>
        <w:t>p</w:t>
      </w:r>
      <w:r w:rsidR="00823E09" w:rsidRPr="00823E09">
        <w:rPr>
          <w:rFonts w:ascii="Arial" w:hAnsi="Arial" w:cs="Arial"/>
          <w:lang w:val="en-GB"/>
        </w:rPr>
        <w:t xml:space="preserve"> 24</w:t>
      </w:r>
      <w:r w:rsidRPr="00823E09">
        <w:rPr>
          <w:rFonts w:ascii="Arial" w:hAnsi="Arial" w:cs="Arial"/>
          <w:lang w:val="en-GB"/>
        </w:rPr>
        <w:t>).</w:t>
      </w:r>
    </w:p>
    <w:p w:rsidR="005504BF" w:rsidRPr="00066BE1" w:rsidRDefault="005504BF" w:rsidP="005504BF">
      <w:pPr>
        <w:pStyle w:val="ListParagraph"/>
        <w:tabs>
          <w:tab w:val="left" w:pos="540"/>
        </w:tabs>
        <w:ind w:left="0"/>
        <w:jc w:val="both"/>
        <w:rPr>
          <w:rFonts w:ascii="Arial" w:hAnsi="Arial" w:cs="Arial"/>
        </w:rPr>
      </w:pPr>
    </w:p>
    <w:p w:rsidR="00C664E9" w:rsidRPr="00066BE1" w:rsidRDefault="00C664E9" w:rsidP="00C664E9">
      <w:pPr>
        <w:autoSpaceDE w:val="0"/>
        <w:autoSpaceDN w:val="0"/>
        <w:adjustRightInd w:val="0"/>
        <w:spacing w:after="0" w:line="240" w:lineRule="auto"/>
        <w:rPr>
          <w:rFonts w:ascii="Arial" w:hAnsi="Arial" w:cs="Arial"/>
          <w:lang w:val="hr-HR" w:eastAsia="hr-HR"/>
        </w:rPr>
      </w:pPr>
    </w:p>
    <w:p w:rsidR="00C664E9" w:rsidRPr="00066BE1" w:rsidRDefault="00C664E9" w:rsidP="00C664E9">
      <w:pPr>
        <w:autoSpaceDE w:val="0"/>
        <w:autoSpaceDN w:val="0"/>
        <w:adjustRightInd w:val="0"/>
        <w:spacing w:after="0" w:line="240" w:lineRule="auto"/>
        <w:rPr>
          <w:rFonts w:ascii="Arial" w:hAnsi="Arial" w:cs="Arial"/>
        </w:rPr>
      </w:pPr>
    </w:p>
    <w:p w:rsidR="00520C91" w:rsidRPr="00066BE1" w:rsidRDefault="00520C91" w:rsidP="00520C91">
      <w:pPr>
        <w:rPr>
          <w:rFonts w:ascii="Arial" w:hAnsi="Arial" w:cs="Arial"/>
          <w:lang w:val="hr-HR" w:eastAsia="hr-HR"/>
        </w:rPr>
      </w:pPr>
    </w:p>
    <w:p w:rsidR="002A4BB1" w:rsidRPr="00066BE1" w:rsidRDefault="002A4BB1" w:rsidP="002A4BB1">
      <w:pPr>
        <w:rPr>
          <w:rFonts w:ascii="Arial" w:hAnsi="Arial" w:cs="Arial"/>
          <w:lang w:val="hr-HR" w:eastAsia="hr-HR"/>
        </w:rPr>
      </w:pPr>
    </w:p>
    <w:p w:rsidR="002A4BB1" w:rsidRPr="00066BE1" w:rsidRDefault="002A4BB1" w:rsidP="00520C91">
      <w:pPr>
        <w:rPr>
          <w:rFonts w:ascii="Arial" w:hAnsi="Arial" w:cs="Arial"/>
        </w:rPr>
      </w:pPr>
    </w:p>
    <w:p w:rsidR="007548CE" w:rsidRDefault="007548CE" w:rsidP="007548CE">
      <w:pPr>
        <w:spacing w:after="0" w:line="240" w:lineRule="auto"/>
        <w:jc w:val="both"/>
        <w:rPr>
          <w:rFonts w:ascii="Arial" w:hAnsi="Arial" w:cs="Arial"/>
          <w:b/>
          <w:lang w:val="en-GB"/>
        </w:rPr>
      </w:pPr>
      <w:r w:rsidRPr="00066BE1">
        <w:rPr>
          <w:rFonts w:ascii="Arial" w:hAnsi="Arial" w:cs="Arial"/>
          <w:b/>
          <w:lang w:val="en-GB"/>
        </w:rPr>
        <w:br w:type="page"/>
      </w:r>
      <w:r w:rsidRPr="00066BE1">
        <w:rPr>
          <w:rFonts w:ascii="Arial" w:hAnsi="Arial" w:cs="Arial"/>
          <w:b/>
          <w:u w:val="single"/>
          <w:lang w:val="en-GB"/>
        </w:rPr>
        <w:lastRenderedPageBreak/>
        <w:t>Suggested recommendations for the Concluding Observations</w:t>
      </w:r>
      <w:r w:rsidRPr="00066BE1">
        <w:rPr>
          <w:rFonts w:ascii="Arial" w:hAnsi="Arial" w:cs="Arial"/>
          <w:b/>
          <w:lang w:val="en-GB"/>
        </w:rPr>
        <w:t>:</w:t>
      </w:r>
    </w:p>
    <w:p w:rsidR="00566C59" w:rsidRDefault="00566C59" w:rsidP="007548CE">
      <w:pPr>
        <w:spacing w:after="0" w:line="240" w:lineRule="auto"/>
        <w:jc w:val="both"/>
        <w:rPr>
          <w:rFonts w:ascii="Arial" w:hAnsi="Arial" w:cs="Arial"/>
          <w:b/>
          <w:lang w:val="en-GB"/>
        </w:rPr>
      </w:pPr>
    </w:p>
    <w:p w:rsidR="00566C59" w:rsidRDefault="00566C59" w:rsidP="00566C59">
      <w:pPr>
        <w:spacing w:after="0"/>
        <w:contextualSpacing/>
        <w:jc w:val="both"/>
        <w:rPr>
          <w:rFonts w:ascii="Arial" w:hAnsi="Arial" w:cs="Arial"/>
          <w:b/>
          <w:u w:val="single"/>
          <w:lang w:val="en-GB" w:eastAsia="es-ES"/>
        </w:rPr>
      </w:pPr>
      <w:r w:rsidRPr="00126A60">
        <w:rPr>
          <w:rFonts w:ascii="Arial" w:hAnsi="Arial" w:cs="Arial"/>
          <w:b/>
          <w:u w:val="single"/>
          <w:lang w:val="en-GB" w:eastAsia="es-ES"/>
        </w:rPr>
        <w:t xml:space="preserve">National </w:t>
      </w:r>
      <w:r w:rsidRPr="002C73DD">
        <w:rPr>
          <w:rFonts w:ascii="Arial" w:hAnsi="Arial" w:cs="Arial"/>
          <w:b/>
          <w:u w:val="single"/>
          <w:lang w:val="en-GB" w:eastAsia="es-ES"/>
        </w:rPr>
        <w:t>strategy on</w:t>
      </w:r>
      <w:r w:rsidRPr="00126A60">
        <w:rPr>
          <w:rFonts w:ascii="Arial" w:hAnsi="Arial" w:cs="Arial"/>
          <w:b/>
          <w:u w:val="single"/>
          <w:lang w:val="en-GB" w:eastAsia="es-ES"/>
        </w:rPr>
        <w:t xml:space="preserve"> the advancement of women</w:t>
      </w:r>
    </w:p>
    <w:p w:rsidR="004D6D39" w:rsidRPr="00684071" w:rsidRDefault="004D6D39" w:rsidP="00566C59">
      <w:pPr>
        <w:numPr>
          <w:ilvl w:val="0"/>
          <w:numId w:val="14"/>
        </w:numPr>
        <w:spacing w:after="0" w:line="240" w:lineRule="auto"/>
        <w:contextualSpacing/>
        <w:jc w:val="both"/>
        <w:rPr>
          <w:rFonts w:ascii="Arial" w:hAnsi="Arial" w:cs="Arial"/>
          <w:color w:val="000000"/>
          <w:lang w:val="en-GB" w:eastAsia="fr-FR"/>
        </w:rPr>
      </w:pPr>
      <w:r w:rsidRPr="00684071">
        <w:rPr>
          <w:rFonts w:ascii="Arial" w:hAnsi="Arial" w:cs="Arial"/>
        </w:rPr>
        <w:t xml:space="preserve">Mainstream disability in the measures envisaged by the </w:t>
      </w:r>
      <w:r w:rsidRPr="00684071">
        <w:rPr>
          <w:rFonts w:ascii="Arial" w:hAnsi="Arial" w:cs="Arial"/>
          <w:i/>
        </w:rPr>
        <w:t>National Policy for Gender Equality 2011-2015</w:t>
      </w:r>
      <w:r w:rsidRPr="00684071">
        <w:rPr>
          <w:rFonts w:ascii="Arial" w:hAnsi="Arial" w:cs="Arial"/>
        </w:rPr>
        <w:t xml:space="preserve">, the basic strategic document of the Republic of Croatia adopted for the purpose of eliminating discrimination against women. </w:t>
      </w:r>
    </w:p>
    <w:p w:rsidR="00566C59" w:rsidRDefault="00566C59" w:rsidP="00566C59">
      <w:pPr>
        <w:numPr>
          <w:ilvl w:val="0"/>
          <w:numId w:val="14"/>
        </w:numPr>
        <w:spacing w:after="0" w:line="240" w:lineRule="auto"/>
        <w:contextualSpacing/>
        <w:jc w:val="both"/>
        <w:rPr>
          <w:rFonts w:ascii="Arial" w:hAnsi="Arial" w:cs="Arial"/>
          <w:color w:val="000000"/>
          <w:lang w:val="en-GB" w:eastAsia="fr-FR"/>
        </w:rPr>
      </w:pPr>
      <w:r w:rsidRPr="00066BE1">
        <w:rPr>
          <w:rFonts w:ascii="Arial" w:hAnsi="Arial" w:cs="Arial"/>
          <w:lang w:val="en-GB"/>
        </w:rPr>
        <w:t>Consistently apply measures stipulated in the National strategy on equalisation of opportunities for persons with disabilities pertaining to women with disabilities together with emphasising good practices in order to empower women and girls with disabilities and facilitate their broader inclusion in various social activities.</w:t>
      </w:r>
      <w:r w:rsidRPr="00126A60">
        <w:rPr>
          <w:rFonts w:ascii="Arial" w:hAnsi="Arial" w:cs="Arial"/>
          <w:color w:val="000000"/>
          <w:lang w:val="en-GB" w:eastAsia="fr-FR"/>
        </w:rPr>
        <w:t xml:space="preserve"> </w:t>
      </w:r>
    </w:p>
    <w:p w:rsidR="00566C59" w:rsidRDefault="00566C59" w:rsidP="00566C59">
      <w:pPr>
        <w:pStyle w:val="ListParagraph"/>
        <w:numPr>
          <w:ilvl w:val="0"/>
          <w:numId w:val="14"/>
        </w:numPr>
        <w:spacing w:after="0"/>
        <w:ind w:left="357" w:hanging="357"/>
        <w:jc w:val="both"/>
        <w:rPr>
          <w:rFonts w:ascii="Arial" w:hAnsi="Arial" w:cs="Arial"/>
          <w:lang w:val="en-GB"/>
        </w:rPr>
      </w:pPr>
      <w:r w:rsidRPr="00066BE1">
        <w:rPr>
          <w:rFonts w:ascii="Arial" w:hAnsi="Arial" w:cs="Arial"/>
          <w:lang w:val="en-GB"/>
        </w:rPr>
        <w:t xml:space="preserve">Introduce the principles of reasonable accommodation and universal design into legislation and mainstream reasonable accommodation into legislation outside of the Anti-discrimination Act to define forms of reasonable accommodation and universal design in areas such as education, health, transportation, housing and others. </w:t>
      </w:r>
    </w:p>
    <w:p w:rsidR="00566C59" w:rsidRDefault="00566C59" w:rsidP="00566C59">
      <w:pPr>
        <w:numPr>
          <w:ilvl w:val="0"/>
          <w:numId w:val="14"/>
        </w:numPr>
        <w:spacing w:after="0" w:line="240" w:lineRule="auto"/>
        <w:contextualSpacing/>
        <w:jc w:val="both"/>
        <w:rPr>
          <w:rFonts w:ascii="Arial" w:hAnsi="Arial" w:cs="Arial"/>
          <w:color w:val="000000"/>
          <w:lang w:val="en-GB" w:eastAsia="fr-FR"/>
        </w:rPr>
      </w:pPr>
      <w:r w:rsidRPr="00066BE1">
        <w:rPr>
          <w:rFonts w:ascii="Arial" w:hAnsi="Arial" w:cs="Arial"/>
          <w:color w:val="000000"/>
          <w:lang w:val="en-GB" w:eastAsia="fr-FR"/>
        </w:rPr>
        <w:t>Actively include women with disabilities and disabled peoples’ organisations in the development of all legislation and policies concerning education, employment, social protection, health, protection against violence, political participation in accordance with Article 4(3) of the CRPD.</w:t>
      </w:r>
    </w:p>
    <w:p w:rsidR="00566C59" w:rsidRDefault="00566C59" w:rsidP="00566C59">
      <w:pPr>
        <w:numPr>
          <w:ilvl w:val="0"/>
          <w:numId w:val="14"/>
        </w:numPr>
        <w:spacing w:after="0" w:line="240" w:lineRule="auto"/>
        <w:contextualSpacing/>
        <w:jc w:val="both"/>
        <w:rPr>
          <w:rFonts w:ascii="Arial" w:hAnsi="Arial" w:cs="Arial"/>
          <w:color w:val="000000"/>
          <w:lang w:val="en-GB" w:eastAsia="fr-FR"/>
        </w:rPr>
      </w:pPr>
      <w:r w:rsidRPr="00066BE1">
        <w:rPr>
          <w:rFonts w:ascii="Arial" w:hAnsi="Arial" w:cs="Arial"/>
          <w:color w:val="000000"/>
          <w:lang w:val="en-GB" w:eastAsia="fr-FR"/>
        </w:rPr>
        <w:t xml:space="preserve">Collect adequate data on women and girls </w:t>
      </w:r>
      <w:r>
        <w:rPr>
          <w:rFonts w:ascii="Arial" w:hAnsi="Arial" w:cs="Arial"/>
          <w:color w:val="000000"/>
          <w:lang w:val="en-GB" w:eastAsia="fr-FR"/>
        </w:rPr>
        <w:t xml:space="preserve">which is systematically disaggregated by age, background, disability, geographical location, etc, across all sectors including education, employment, social protection, health, housing, political participation, access to justice, protection from violence, etc </w:t>
      </w:r>
      <w:r w:rsidRPr="00066BE1">
        <w:rPr>
          <w:rFonts w:ascii="Arial" w:hAnsi="Arial" w:cs="Arial"/>
          <w:color w:val="000000"/>
          <w:lang w:val="en-GB" w:eastAsia="fr-FR"/>
        </w:rPr>
        <w:t>and conduct research into specific situation of women with disabilities and use disaggregated data and results of studies to develop policies and programmes to effectively promote equal opportunities for them in society.</w:t>
      </w:r>
    </w:p>
    <w:p w:rsidR="00566C59" w:rsidRDefault="00566C59" w:rsidP="00566C59">
      <w:pPr>
        <w:spacing w:after="0" w:line="240" w:lineRule="auto"/>
        <w:ind w:left="360"/>
        <w:contextualSpacing/>
        <w:jc w:val="both"/>
        <w:rPr>
          <w:rFonts w:ascii="Arial" w:hAnsi="Arial" w:cs="Arial"/>
          <w:color w:val="000000"/>
          <w:lang w:val="en-GB" w:eastAsia="fr-FR"/>
        </w:rPr>
      </w:pPr>
    </w:p>
    <w:p w:rsidR="00566C59" w:rsidRDefault="00566C59" w:rsidP="00566C59">
      <w:pPr>
        <w:spacing w:after="0" w:line="240" w:lineRule="auto"/>
        <w:ind w:left="360"/>
        <w:contextualSpacing/>
        <w:jc w:val="both"/>
        <w:rPr>
          <w:rFonts w:ascii="Arial" w:hAnsi="Arial" w:cs="Arial"/>
          <w:b/>
          <w:color w:val="000000"/>
          <w:lang w:val="en-GB" w:eastAsia="fr-FR"/>
        </w:rPr>
      </w:pPr>
      <w:r w:rsidRPr="002C73DD">
        <w:rPr>
          <w:rFonts w:ascii="Arial" w:hAnsi="Arial" w:cs="Arial"/>
          <w:b/>
          <w:color w:val="000000"/>
          <w:lang w:val="en-GB" w:eastAsia="fr-FR"/>
        </w:rPr>
        <w:t>Awareness-raising and elimination of stereotypes</w:t>
      </w:r>
    </w:p>
    <w:p w:rsidR="00566C59" w:rsidRPr="00602DBE" w:rsidRDefault="00566C59" w:rsidP="00566C59">
      <w:pPr>
        <w:numPr>
          <w:ilvl w:val="0"/>
          <w:numId w:val="14"/>
        </w:numPr>
        <w:spacing w:after="0" w:line="240" w:lineRule="auto"/>
        <w:contextualSpacing/>
        <w:jc w:val="both"/>
        <w:rPr>
          <w:rFonts w:ascii="Arial" w:hAnsi="Arial" w:cs="Arial"/>
          <w:color w:val="000000"/>
          <w:lang w:val="en-GB" w:eastAsia="fr-FR"/>
        </w:rPr>
      </w:pPr>
      <w:r w:rsidRPr="00066BE1">
        <w:rPr>
          <w:rFonts w:ascii="Arial" w:hAnsi="Arial" w:cs="Arial"/>
          <w:color w:val="000000"/>
          <w:lang w:val="en-GB" w:eastAsia="fr-FR"/>
        </w:rPr>
        <w:t xml:space="preserve">Raise awareness and provide more information about women and girls with disabilities, who are often subjected to multiple forms of discrimination, especially with regard to access to education, employment, access to health care and protection from violence, including training for professionals working with women and girls with disabilities.  </w:t>
      </w:r>
    </w:p>
    <w:p w:rsidR="00566C59" w:rsidRPr="0092115A" w:rsidRDefault="00566C59" w:rsidP="00566C59">
      <w:pPr>
        <w:pStyle w:val="CommentText"/>
        <w:numPr>
          <w:ilvl w:val="0"/>
          <w:numId w:val="14"/>
        </w:numPr>
        <w:spacing w:after="0"/>
        <w:jc w:val="both"/>
        <w:rPr>
          <w:rFonts w:ascii="Arial" w:hAnsi="Arial" w:cs="Arial"/>
          <w:sz w:val="22"/>
          <w:szCs w:val="22"/>
          <w:lang w:val="en-GB"/>
        </w:rPr>
      </w:pPr>
      <w:r>
        <w:rPr>
          <w:rFonts w:ascii="Arial" w:hAnsi="Arial" w:cs="Arial"/>
          <w:sz w:val="22"/>
          <w:szCs w:val="22"/>
          <w:lang w:val="en-GB"/>
        </w:rPr>
        <w:t>Adopt and r</w:t>
      </w:r>
      <w:r w:rsidRPr="0092115A">
        <w:rPr>
          <w:rFonts w:ascii="Arial" w:hAnsi="Arial" w:cs="Arial"/>
          <w:sz w:val="22"/>
          <w:szCs w:val="22"/>
          <w:lang w:val="en-GB"/>
        </w:rPr>
        <w:t xml:space="preserve">aise awareness on the </w:t>
      </w:r>
      <w:r>
        <w:rPr>
          <w:rFonts w:ascii="Arial" w:hAnsi="Arial" w:cs="Arial"/>
          <w:sz w:val="22"/>
          <w:szCs w:val="22"/>
          <w:lang w:val="en-GB"/>
        </w:rPr>
        <w:t xml:space="preserve">human rights and </w:t>
      </w:r>
      <w:r w:rsidRPr="0092115A">
        <w:rPr>
          <w:rFonts w:ascii="Arial" w:hAnsi="Arial" w:cs="Arial"/>
          <w:sz w:val="22"/>
          <w:szCs w:val="22"/>
          <w:lang w:val="en-GB"/>
        </w:rPr>
        <w:t xml:space="preserve">social model of disability in all its offices, agencies and bodies as well as conduct public campaigns that raise awareness that it is barriers in the environment that disable women with disabilities   </w:t>
      </w:r>
    </w:p>
    <w:p w:rsidR="00566C59" w:rsidRDefault="00566C59" w:rsidP="00566C59">
      <w:pPr>
        <w:pStyle w:val="CommentText"/>
        <w:numPr>
          <w:ilvl w:val="0"/>
          <w:numId w:val="14"/>
        </w:numPr>
        <w:spacing w:after="0"/>
        <w:jc w:val="both"/>
        <w:rPr>
          <w:rFonts w:ascii="Arial" w:hAnsi="Arial" w:cs="Arial"/>
          <w:b/>
          <w:i/>
          <w:sz w:val="22"/>
          <w:szCs w:val="22"/>
          <w:lang w:val="en-GB"/>
        </w:rPr>
      </w:pPr>
      <w:r w:rsidRPr="0092115A">
        <w:rPr>
          <w:rFonts w:ascii="Arial" w:hAnsi="Arial" w:cs="Arial"/>
          <w:sz w:val="22"/>
          <w:szCs w:val="22"/>
          <w:lang w:val="en-GB"/>
        </w:rPr>
        <w:t>Public and other media should report on women with disabilities in a way aligned with the</w:t>
      </w:r>
      <w:r>
        <w:rPr>
          <w:rFonts w:ascii="Arial" w:hAnsi="Arial" w:cs="Arial"/>
          <w:sz w:val="22"/>
          <w:szCs w:val="22"/>
          <w:lang w:val="en-GB"/>
        </w:rPr>
        <w:t xml:space="preserve"> human rights based model of disability</w:t>
      </w:r>
      <w:r w:rsidRPr="0092115A">
        <w:rPr>
          <w:rFonts w:ascii="Arial" w:hAnsi="Arial" w:cs="Arial"/>
          <w:sz w:val="22"/>
          <w:szCs w:val="22"/>
          <w:lang w:val="en-GB"/>
        </w:rPr>
        <w:t xml:space="preserve"> and present more content especially in contexts that would not focus on disability and issues arising from disability but as other citizens.</w:t>
      </w:r>
    </w:p>
    <w:p w:rsidR="00566C59" w:rsidRDefault="00566C59" w:rsidP="00566C59">
      <w:pPr>
        <w:pStyle w:val="ListParagraph"/>
        <w:ind w:left="360"/>
        <w:jc w:val="both"/>
        <w:rPr>
          <w:rFonts w:ascii="Arial" w:hAnsi="Arial" w:cs="Arial"/>
          <w:lang w:val="en-GB" w:eastAsia="hr-HR"/>
        </w:rPr>
      </w:pPr>
    </w:p>
    <w:p w:rsidR="00566C59" w:rsidRDefault="00566C59" w:rsidP="00566C59">
      <w:pPr>
        <w:pStyle w:val="ListParagraph"/>
        <w:spacing w:after="0"/>
        <w:ind w:left="357"/>
        <w:jc w:val="both"/>
        <w:rPr>
          <w:rFonts w:ascii="Arial" w:hAnsi="Arial" w:cs="Arial"/>
          <w:b/>
          <w:lang w:val="en-GB"/>
        </w:rPr>
      </w:pPr>
      <w:r w:rsidRPr="002C73DD">
        <w:rPr>
          <w:rFonts w:ascii="Arial" w:hAnsi="Arial" w:cs="Arial"/>
          <w:b/>
          <w:lang w:val="en-GB" w:eastAsia="hr-HR"/>
        </w:rPr>
        <w:t xml:space="preserve">Violence against women </w:t>
      </w:r>
    </w:p>
    <w:p w:rsidR="00566C59" w:rsidRDefault="00566C59" w:rsidP="00566C59">
      <w:pPr>
        <w:numPr>
          <w:ilvl w:val="0"/>
          <w:numId w:val="14"/>
        </w:numPr>
        <w:spacing w:after="0" w:line="240" w:lineRule="auto"/>
        <w:contextualSpacing/>
        <w:jc w:val="both"/>
        <w:rPr>
          <w:rFonts w:ascii="Arial" w:hAnsi="Arial" w:cs="Arial"/>
          <w:color w:val="000000"/>
          <w:lang w:val="en-GB" w:eastAsia="fr-FR"/>
        </w:rPr>
      </w:pPr>
      <w:r w:rsidRPr="00066BE1">
        <w:rPr>
          <w:rFonts w:ascii="Arial" w:hAnsi="Arial" w:cs="Arial"/>
          <w:color w:val="000000"/>
          <w:lang w:val="en-GB" w:eastAsia="fr-FR"/>
        </w:rPr>
        <w:t xml:space="preserve">In both mainstream legislation and disability-specific legislation, address the heightened risk for girls and women with disabilities of becoming victims of violence, abuse and exploitation in the home, institutions, and the community. Adopt urgent measures to ensure the prosecution of perpetrators, and the accessibility of services and information for victims with disabilities, including training of police and other interlocutors. </w:t>
      </w:r>
    </w:p>
    <w:p w:rsidR="00566C59" w:rsidRPr="00292323" w:rsidRDefault="00566C59" w:rsidP="00566C59">
      <w:pPr>
        <w:numPr>
          <w:ilvl w:val="0"/>
          <w:numId w:val="14"/>
        </w:numPr>
        <w:spacing w:after="0" w:line="240" w:lineRule="auto"/>
        <w:contextualSpacing/>
        <w:jc w:val="both"/>
        <w:rPr>
          <w:rFonts w:ascii="Arial" w:hAnsi="Arial" w:cs="Arial"/>
          <w:color w:val="000000"/>
          <w:lang w:val="en-GB" w:eastAsia="fr-FR"/>
        </w:rPr>
      </w:pPr>
      <w:r>
        <w:rPr>
          <w:rFonts w:ascii="Arial" w:hAnsi="Arial" w:cs="Arial"/>
          <w:lang w:val="en-GB"/>
        </w:rPr>
        <w:t xml:space="preserve">Amend </w:t>
      </w:r>
      <w:r w:rsidRPr="00041AC0">
        <w:rPr>
          <w:rFonts w:ascii="Arial" w:hAnsi="Arial" w:cs="Arial"/>
          <w:lang w:val="en-GB"/>
        </w:rPr>
        <w:t xml:space="preserve">the Protocol on procedures in cases of domestic violence and Protocol on procedures in cases of sexual violence </w:t>
      </w:r>
      <w:r>
        <w:rPr>
          <w:rFonts w:ascii="Arial" w:hAnsi="Arial" w:cs="Arial"/>
          <w:lang w:val="en-GB"/>
        </w:rPr>
        <w:t xml:space="preserve">with </w:t>
      </w:r>
      <w:r w:rsidRPr="00041AC0">
        <w:rPr>
          <w:rFonts w:ascii="Arial" w:hAnsi="Arial" w:cs="Arial"/>
          <w:lang w:val="en-GB"/>
        </w:rPr>
        <w:t xml:space="preserve">provisions on how bodies in charge should treat persons with disabilities as victims of violence or its witnesses. </w:t>
      </w:r>
      <w:r w:rsidRPr="00041AC0">
        <w:rPr>
          <w:rFonts w:ascii="Arial" w:hAnsi="Arial" w:cs="Arial"/>
          <w:b/>
          <w:i/>
          <w:iCs/>
          <w:lang w:val="en-GB" w:eastAsia="hr-HR"/>
        </w:rPr>
        <w:t xml:space="preserve"> </w:t>
      </w:r>
    </w:p>
    <w:p w:rsidR="00566C59" w:rsidRDefault="00566C59" w:rsidP="00566C59">
      <w:pPr>
        <w:pStyle w:val="ListParagraph"/>
        <w:numPr>
          <w:ilvl w:val="0"/>
          <w:numId w:val="14"/>
        </w:numPr>
        <w:spacing w:after="0" w:line="240" w:lineRule="auto"/>
        <w:jc w:val="both"/>
        <w:rPr>
          <w:rFonts w:ascii="Arial" w:hAnsi="Arial" w:cs="Arial"/>
          <w:lang w:val="en-GB"/>
        </w:rPr>
      </w:pPr>
      <w:r>
        <w:rPr>
          <w:rFonts w:ascii="Arial" w:hAnsi="Arial" w:cs="Arial"/>
          <w:lang w:val="en-GB"/>
        </w:rPr>
        <w:t>Conduct r</w:t>
      </w:r>
      <w:r w:rsidRPr="00A24B98">
        <w:rPr>
          <w:rFonts w:ascii="Arial" w:hAnsi="Arial" w:cs="Arial"/>
          <w:lang w:val="en-GB"/>
        </w:rPr>
        <w:t>esearch on the prevalence of different forms of violence against women with different disabilities especially women living in families and institutions</w:t>
      </w:r>
      <w:r>
        <w:rPr>
          <w:rFonts w:ascii="Arial" w:hAnsi="Arial" w:cs="Arial"/>
          <w:lang w:val="en-GB"/>
        </w:rPr>
        <w:t xml:space="preserve">. </w:t>
      </w:r>
      <w:r w:rsidRPr="00A24B98">
        <w:rPr>
          <w:rFonts w:ascii="Arial" w:hAnsi="Arial" w:cs="Arial"/>
          <w:lang w:val="en-GB"/>
        </w:rPr>
        <w:t xml:space="preserve"> </w:t>
      </w:r>
    </w:p>
    <w:p w:rsidR="00566C59" w:rsidRDefault="00566C59" w:rsidP="00566C59">
      <w:pPr>
        <w:pStyle w:val="ListParagraph"/>
        <w:numPr>
          <w:ilvl w:val="0"/>
          <w:numId w:val="14"/>
        </w:numPr>
        <w:spacing w:after="0" w:line="240" w:lineRule="auto"/>
        <w:jc w:val="both"/>
        <w:rPr>
          <w:rFonts w:ascii="Arial" w:hAnsi="Arial" w:cs="Arial"/>
          <w:lang w:val="en-GB"/>
        </w:rPr>
      </w:pPr>
      <w:r w:rsidRPr="00A24B98">
        <w:rPr>
          <w:rFonts w:ascii="Arial" w:hAnsi="Arial" w:cs="Arial"/>
          <w:lang w:val="en-GB"/>
        </w:rPr>
        <w:t>Specific measures should be taken in order to ensure the protection of victims with disabilities (health-care support with regard to the gender and disability; alternative forms of counselling; accessibility of shelters; providing personal assistance).</w:t>
      </w:r>
    </w:p>
    <w:p w:rsidR="00566C59" w:rsidRDefault="00566C59" w:rsidP="00566C59">
      <w:pPr>
        <w:pStyle w:val="CommentText"/>
        <w:numPr>
          <w:ilvl w:val="0"/>
          <w:numId w:val="14"/>
        </w:numPr>
        <w:spacing w:after="0"/>
        <w:jc w:val="both"/>
        <w:rPr>
          <w:rFonts w:ascii="Arial" w:hAnsi="Arial" w:cs="Arial"/>
          <w:sz w:val="22"/>
          <w:szCs w:val="22"/>
          <w:lang w:val="en-GB"/>
        </w:rPr>
      </w:pPr>
      <w:r>
        <w:rPr>
          <w:rFonts w:ascii="Arial" w:hAnsi="Arial" w:cs="Arial"/>
          <w:sz w:val="22"/>
          <w:szCs w:val="22"/>
          <w:lang w:val="en-GB"/>
        </w:rPr>
        <w:lastRenderedPageBreak/>
        <w:t xml:space="preserve">Intensify </w:t>
      </w:r>
      <w:r w:rsidRPr="00A24B98">
        <w:rPr>
          <w:rFonts w:ascii="Arial" w:hAnsi="Arial" w:cs="Arial"/>
          <w:sz w:val="22"/>
          <w:szCs w:val="22"/>
          <w:lang w:val="en-GB"/>
        </w:rPr>
        <w:t>empowering of women with disabilities to recognise forms of violence and inform themselves on the poss</w:t>
      </w:r>
      <w:r>
        <w:rPr>
          <w:rFonts w:ascii="Arial" w:hAnsi="Arial" w:cs="Arial"/>
          <w:sz w:val="22"/>
          <w:szCs w:val="22"/>
          <w:lang w:val="en-GB"/>
        </w:rPr>
        <w:t>ibilities of getting protection.</w:t>
      </w:r>
    </w:p>
    <w:p w:rsidR="00566C59" w:rsidRDefault="00566C59" w:rsidP="00566C59">
      <w:pPr>
        <w:pStyle w:val="CommentText"/>
        <w:numPr>
          <w:ilvl w:val="0"/>
          <w:numId w:val="14"/>
        </w:numPr>
        <w:spacing w:after="0"/>
        <w:jc w:val="both"/>
        <w:rPr>
          <w:rFonts w:ascii="Arial" w:hAnsi="Arial" w:cs="Arial"/>
          <w:sz w:val="22"/>
          <w:szCs w:val="22"/>
          <w:lang w:val="en-GB"/>
        </w:rPr>
      </w:pPr>
      <w:r>
        <w:rPr>
          <w:rFonts w:ascii="Arial" w:hAnsi="Arial" w:cs="Arial"/>
          <w:sz w:val="22"/>
          <w:szCs w:val="22"/>
          <w:lang w:val="en-GB"/>
        </w:rPr>
        <w:t xml:space="preserve">Provide </w:t>
      </w:r>
      <w:r w:rsidRPr="00A24B98">
        <w:rPr>
          <w:rFonts w:ascii="Arial" w:hAnsi="Arial" w:cs="Arial"/>
          <w:sz w:val="22"/>
          <w:szCs w:val="22"/>
          <w:lang w:val="en-GB"/>
        </w:rPr>
        <w:t>greater media coverage on multiple discrimination and issues faced by women with disabilities who are victims of violence.</w:t>
      </w:r>
    </w:p>
    <w:p w:rsidR="00455B34" w:rsidRPr="00A24B98" w:rsidRDefault="00455B34" w:rsidP="00566C59">
      <w:pPr>
        <w:pStyle w:val="CommentText"/>
        <w:numPr>
          <w:ilvl w:val="0"/>
          <w:numId w:val="14"/>
        </w:numPr>
        <w:spacing w:after="0"/>
        <w:jc w:val="both"/>
        <w:rPr>
          <w:rFonts w:ascii="Arial" w:hAnsi="Arial" w:cs="Arial"/>
          <w:sz w:val="22"/>
          <w:szCs w:val="22"/>
          <w:lang w:val="en-GB"/>
        </w:rPr>
      </w:pPr>
      <w:r>
        <w:rPr>
          <w:rFonts w:ascii="Arial" w:hAnsi="Arial" w:cs="Arial"/>
          <w:sz w:val="22"/>
          <w:szCs w:val="22"/>
          <w:lang w:val="en-GB"/>
        </w:rPr>
        <w:t xml:space="preserve">Take urgent measures to train law enforcement and judiciary </w:t>
      </w:r>
      <w:r w:rsidR="00E30BF2">
        <w:rPr>
          <w:rFonts w:ascii="Arial" w:hAnsi="Arial" w:cs="Arial"/>
          <w:sz w:val="22"/>
          <w:szCs w:val="22"/>
          <w:lang w:val="en-GB"/>
        </w:rPr>
        <w:t xml:space="preserve">practitioners on recognising disability hate crime. </w:t>
      </w:r>
    </w:p>
    <w:p w:rsidR="00566C59" w:rsidRPr="00566C59" w:rsidRDefault="00566C59" w:rsidP="00566C59">
      <w:pPr>
        <w:pStyle w:val="ListParagraph"/>
        <w:numPr>
          <w:ilvl w:val="0"/>
          <w:numId w:val="14"/>
        </w:numPr>
        <w:jc w:val="both"/>
        <w:rPr>
          <w:b/>
          <w:u w:val="single"/>
          <w:lang w:val="en-GB"/>
        </w:rPr>
      </w:pPr>
      <w:r w:rsidRPr="00066BE1">
        <w:rPr>
          <w:rFonts w:ascii="Arial" w:hAnsi="Arial" w:cs="Arial"/>
          <w:lang w:val="en-GB" w:eastAsia="hr-HR"/>
        </w:rPr>
        <w:t>Make the data on court cases on disability based discrimination available to the interested public as to enable analysis of whether the courts apply the CRPD principles as well as enable the whole professional community and women with disabilities to educate themselves on forms of disability based discrimination and empowerment for reporting and processing such discrimination.</w:t>
      </w:r>
    </w:p>
    <w:p w:rsidR="00566C59" w:rsidRPr="00566C59" w:rsidRDefault="00566C59" w:rsidP="00566C59">
      <w:pPr>
        <w:pStyle w:val="CommentText"/>
        <w:numPr>
          <w:ilvl w:val="0"/>
          <w:numId w:val="14"/>
        </w:numPr>
        <w:spacing w:after="0"/>
        <w:jc w:val="both"/>
        <w:rPr>
          <w:rFonts w:ascii="Arial" w:hAnsi="Arial" w:cs="Arial"/>
          <w:sz w:val="22"/>
          <w:szCs w:val="22"/>
          <w:lang w:val="en-GB"/>
        </w:rPr>
      </w:pPr>
      <w:r w:rsidRPr="00566C59">
        <w:rPr>
          <w:rFonts w:ascii="Arial" w:hAnsi="Arial" w:cs="Arial"/>
          <w:sz w:val="22"/>
          <w:szCs w:val="22"/>
        </w:rPr>
        <w:t xml:space="preserve">Ensure systematic and independent monitoring of institutions to protect girls and women with disabilities against violence occurring in institutions and ensure they have access to independent and external complaints mechanisms. </w:t>
      </w:r>
    </w:p>
    <w:p w:rsidR="00566C59" w:rsidRPr="00566C59" w:rsidRDefault="00566C59" w:rsidP="00566C59">
      <w:pPr>
        <w:pStyle w:val="CommentText"/>
        <w:spacing w:after="0"/>
        <w:ind w:left="360"/>
        <w:jc w:val="both"/>
        <w:rPr>
          <w:rFonts w:ascii="Arial" w:hAnsi="Arial" w:cs="Arial"/>
          <w:sz w:val="22"/>
          <w:szCs w:val="22"/>
          <w:highlight w:val="yellow"/>
          <w:lang w:val="en-GB"/>
        </w:rPr>
      </w:pPr>
    </w:p>
    <w:p w:rsidR="00566C59" w:rsidRPr="00066BE1" w:rsidRDefault="00566C59" w:rsidP="00566C59">
      <w:pPr>
        <w:contextualSpacing/>
        <w:jc w:val="both"/>
        <w:rPr>
          <w:rFonts w:ascii="Arial" w:hAnsi="Arial" w:cs="Arial"/>
          <w:lang w:val="en-GB"/>
        </w:rPr>
      </w:pPr>
      <w:r w:rsidRPr="00066BE1">
        <w:rPr>
          <w:rFonts w:ascii="Arial" w:hAnsi="Arial" w:cs="Arial"/>
          <w:b/>
          <w:u w:val="single"/>
          <w:lang w:val="en-GB"/>
        </w:rPr>
        <w:t>Article 7</w:t>
      </w:r>
      <w:r>
        <w:rPr>
          <w:rFonts w:ascii="Arial" w:hAnsi="Arial" w:cs="Arial"/>
          <w:b/>
          <w:u w:val="single"/>
          <w:lang w:val="en-GB"/>
        </w:rPr>
        <w:t>- participation in political and public life</w:t>
      </w:r>
    </w:p>
    <w:p w:rsidR="00566C59" w:rsidRDefault="00566C59" w:rsidP="00566C59">
      <w:pPr>
        <w:numPr>
          <w:ilvl w:val="0"/>
          <w:numId w:val="8"/>
        </w:numPr>
        <w:spacing w:after="0" w:line="240" w:lineRule="auto"/>
        <w:ind w:left="0" w:hanging="426"/>
        <w:contextualSpacing/>
        <w:jc w:val="both"/>
        <w:rPr>
          <w:rFonts w:ascii="Arial" w:hAnsi="Arial" w:cs="Arial"/>
          <w:lang w:val="en-GB"/>
        </w:rPr>
      </w:pPr>
      <w:r w:rsidRPr="002C73DD">
        <w:rPr>
          <w:rFonts w:ascii="Arial" w:hAnsi="Arial" w:cs="Arial"/>
          <w:color w:val="000000" w:themeColor="text1"/>
          <w:lang w:val="en-GB"/>
        </w:rPr>
        <w:t xml:space="preserve">Collect data on accessibility of polling stations and make inaccessible polling stations accessible. </w:t>
      </w:r>
    </w:p>
    <w:p w:rsidR="00566C59" w:rsidRDefault="00566C59" w:rsidP="00566C59">
      <w:pPr>
        <w:numPr>
          <w:ilvl w:val="0"/>
          <w:numId w:val="8"/>
        </w:numPr>
        <w:spacing w:after="0" w:line="240" w:lineRule="auto"/>
        <w:ind w:left="0" w:hanging="426"/>
        <w:contextualSpacing/>
        <w:jc w:val="both"/>
        <w:rPr>
          <w:rFonts w:ascii="Arial" w:hAnsi="Arial" w:cs="Arial"/>
        </w:rPr>
      </w:pPr>
      <w:r w:rsidRPr="002C73DD">
        <w:rPr>
          <w:rFonts w:ascii="Arial" w:hAnsi="Arial" w:cs="Arial"/>
        </w:rPr>
        <w:t xml:space="preserve">Raise awareness on the importance and challenges of participation of women with disabilities in everyday’s political and public life.  </w:t>
      </w:r>
    </w:p>
    <w:p w:rsidR="00566C59" w:rsidRDefault="00566C59" w:rsidP="00566C59">
      <w:pPr>
        <w:numPr>
          <w:ilvl w:val="0"/>
          <w:numId w:val="8"/>
        </w:numPr>
        <w:spacing w:after="0" w:line="240" w:lineRule="auto"/>
        <w:ind w:left="0" w:hanging="426"/>
        <w:contextualSpacing/>
        <w:jc w:val="both"/>
        <w:rPr>
          <w:rFonts w:ascii="Arial" w:hAnsi="Arial" w:cs="Arial"/>
          <w:b/>
        </w:rPr>
      </w:pPr>
      <w:r w:rsidRPr="002C73DD">
        <w:rPr>
          <w:rFonts w:ascii="Arial" w:hAnsi="Arial" w:cs="Arial"/>
        </w:rPr>
        <w:t>Provide women with disabilities with adequate support services such as personal assistance, sign language interpreters, accessible information and transportation which would enable their participation in political and public life</w:t>
      </w:r>
      <w:r w:rsidRPr="002C73DD">
        <w:rPr>
          <w:rFonts w:ascii="Arial" w:hAnsi="Arial" w:cs="Arial"/>
          <w:b/>
        </w:rPr>
        <w:t>.</w:t>
      </w:r>
    </w:p>
    <w:p w:rsidR="00566C59" w:rsidRPr="00066BE1" w:rsidRDefault="00566C59" w:rsidP="00566C59">
      <w:pPr>
        <w:ind w:left="284" w:hanging="284"/>
        <w:contextualSpacing/>
        <w:jc w:val="both"/>
        <w:rPr>
          <w:rFonts w:ascii="Arial" w:hAnsi="Arial" w:cs="Arial"/>
          <w:lang w:val="en-GB"/>
        </w:rPr>
      </w:pPr>
    </w:p>
    <w:p w:rsidR="00566C59" w:rsidRPr="00066BE1" w:rsidRDefault="00566C59" w:rsidP="00566C59">
      <w:pPr>
        <w:ind w:left="284" w:hanging="284"/>
        <w:contextualSpacing/>
        <w:jc w:val="both"/>
        <w:rPr>
          <w:rFonts w:ascii="Arial" w:hAnsi="Arial" w:cs="Arial"/>
          <w:b/>
          <w:u w:val="single"/>
          <w:lang w:val="en-GB"/>
        </w:rPr>
      </w:pPr>
      <w:r w:rsidRPr="00066BE1">
        <w:rPr>
          <w:rFonts w:ascii="Arial" w:hAnsi="Arial" w:cs="Arial"/>
          <w:b/>
          <w:u w:val="single"/>
          <w:lang w:val="en-GB"/>
        </w:rPr>
        <w:t>Article 10</w:t>
      </w:r>
      <w:r>
        <w:rPr>
          <w:rFonts w:ascii="Arial" w:hAnsi="Arial" w:cs="Arial"/>
          <w:b/>
          <w:u w:val="single"/>
          <w:lang w:val="en-GB"/>
        </w:rPr>
        <w:t>- Inclusive education</w:t>
      </w:r>
    </w:p>
    <w:p w:rsidR="00566C59" w:rsidRPr="00566C59"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bCs/>
          <w:lang w:val="en-GB"/>
        </w:rPr>
        <w:t xml:space="preserve">Ensure that children with disabilities, including those who are living in institutions, receive an inclusive and quality education. </w:t>
      </w:r>
    </w:p>
    <w:p w:rsidR="00566C59" w:rsidRPr="00566C59"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lang w:val="en-GB"/>
        </w:rPr>
        <w:t xml:space="preserve">Ensure obligatory training of all teachers (beyond special education teachers), to require individual education plans for all students, ensure the availability of assistive devices and support in classrooms, educational materials and curricula, ensure the accessibility of physical school environments, encourage the teaching of sign language and disability culture, allocate budget for all of the above. </w:t>
      </w:r>
    </w:p>
    <w:p w:rsidR="00566C59" w:rsidRPr="00566C59"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lang w:val="en-GB"/>
        </w:rPr>
        <w:t>Include inclusive education as an integral part of core teacher training curricula in universities to ensure that the values and principles of inclusive education are infused at the outset of teacher training and teaching careers.</w:t>
      </w:r>
      <w:r w:rsidRPr="0017232B">
        <w:rPr>
          <w:rFonts w:ascii="Arial" w:hAnsi="Arial" w:cs="Arial"/>
          <w:b/>
          <w:i/>
          <w:lang w:val="en-GB"/>
        </w:rPr>
        <w:t xml:space="preserve"> </w:t>
      </w:r>
    </w:p>
    <w:p w:rsidR="00566C59" w:rsidRPr="0076781D"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76781D">
        <w:rPr>
          <w:rFonts w:ascii="Arial" w:hAnsi="Arial" w:cs="Arial"/>
          <w:lang w:val="en-GB"/>
        </w:rPr>
        <w:t xml:space="preserve">Empower and inform girls and youth with disabilities on their right to choice, the right to take part in decisions affecting them, the right to support and reasonable accommodation in education and employment.  </w:t>
      </w:r>
    </w:p>
    <w:p w:rsidR="00566C59" w:rsidRPr="0076781D" w:rsidRDefault="00566C59" w:rsidP="00566C59">
      <w:pPr>
        <w:ind w:left="426" w:hanging="284"/>
        <w:contextualSpacing/>
        <w:jc w:val="both"/>
        <w:rPr>
          <w:rFonts w:ascii="Arial" w:hAnsi="Arial" w:cs="Arial"/>
          <w:u w:val="single"/>
          <w:lang w:val="en-GB"/>
        </w:rPr>
      </w:pPr>
    </w:p>
    <w:p w:rsidR="00566C59" w:rsidRPr="00066BE1" w:rsidRDefault="00566C59" w:rsidP="00566C59">
      <w:pPr>
        <w:ind w:left="426" w:hanging="426"/>
        <w:contextualSpacing/>
        <w:jc w:val="both"/>
        <w:rPr>
          <w:rFonts w:ascii="Arial" w:hAnsi="Arial" w:cs="Arial"/>
          <w:b/>
          <w:u w:val="single"/>
          <w:lang w:val="en-GB"/>
        </w:rPr>
      </w:pPr>
      <w:r w:rsidRPr="00066BE1">
        <w:rPr>
          <w:rFonts w:ascii="Arial" w:hAnsi="Arial" w:cs="Arial"/>
          <w:b/>
          <w:u w:val="single"/>
          <w:lang w:val="en-GB"/>
        </w:rPr>
        <w:t>Article 11</w:t>
      </w:r>
      <w:r>
        <w:rPr>
          <w:rFonts w:ascii="Arial" w:hAnsi="Arial" w:cs="Arial"/>
          <w:b/>
          <w:u w:val="single"/>
          <w:lang w:val="en-GB"/>
        </w:rPr>
        <w:t>- Employment</w:t>
      </w:r>
    </w:p>
    <w:p w:rsidR="00566C59" w:rsidRPr="00066BE1"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color w:val="000000"/>
          <w:lang w:val="en-GB" w:eastAsia="fr-FR"/>
        </w:rPr>
        <w:t>Ensure the provision of reasonable accommodation in employment and vocational training for women with disabilities, including accommodations for different types of disabilities.</w:t>
      </w:r>
    </w:p>
    <w:p w:rsidR="00566C59" w:rsidRPr="005D5E83"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lang w:val="en-GB"/>
        </w:rPr>
        <w:t xml:space="preserve">Ensure the provision of support services, including psychosocial support services, to assist families, </w:t>
      </w:r>
      <w:r w:rsidRPr="00066BE1">
        <w:rPr>
          <w:rFonts w:ascii="Arial" w:hAnsi="Arial" w:cs="Arial"/>
          <w:bCs/>
          <w:lang w:val="en-GB"/>
        </w:rPr>
        <w:t xml:space="preserve">including both mothers with disabilities, and mothers or women in the family who are the lead caregivers in their care for children with disabilities. In particular, ensure that services and assistance are rendered to permit women in families with children with disabilities, as well as mothers with disabilities, to continue their careers with an appropriate </w:t>
      </w:r>
      <w:r w:rsidRPr="005D5E83">
        <w:rPr>
          <w:rFonts w:ascii="Arial" w:hAnsi="Arial" w:cs="Arial"/>
          <w:bCs/>
          <w:lang w:val="en-GB"/>
        </w:rPr>
        <w:t>work/life balance.</w:t>
      </w:r>
    </w:p>
    <w:p w:rsidR="00566C59" w:rsidRPr="005D5E83"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5D5E83">
        <w:rPr>
          <w:rFonts w:ascii="Arial" w:hAnsi="Arial" w:cs="Arial"/>
          <w:bCs/>
          <w:lang w:val="en-GB"/>
        </w:rPr>
        <w:t xml:space="preserve">Develop and ensure </w:t>
      </w:r>
      <w:r w:rsidRPr="005D5E83">
        <w:rPr>
          <w:rFonts w:ascii="Arial" w:hAnsi="Arial" w:cs="Arial"/>
          <w:lang w:val="en-GB"/>
        </w:rPr>
        <w:t>different forms of reasonable accommodation in employment and work from flexible working hours, part time employment, telecommuting, forms of business cooperation and others.</w:t>
      </w:r>
    </w:p>
    <w:p w:rsidR="00566C59" w:rsidRPr="005D5E83"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5D5E83">
        <w:rPr>
          <w:rFonts w:ascii="Arial" w:hAnsi="Arial" w:cs="Arial"/>
          <w:color w:val="000000" w:themeColor="text1"/>
          <w:lang w:val="en-GB"/>
        </w:rPr>
        <w:t>Empower and stimulate women with disabilities for employment and self-employment through various active employment policy programmes.</w:t>
      </w:r>
    </w:p>
    <w:p w:rsidR="00566C59" w:rsidRPr="004D6D39"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5D5E83">
        <w:rPr>
          <w:rFonts w:ascii="Arial" w:hAnsi="Arial" w:cs="Arial"/>
          <w:color w:val="000000" w:themeColor="text1"/>
          <w:lang w:val="en-GB"/>
        </w:rPr>
        <w:t xml:space="preserve">Introduce efficient measures for protecting women with disabilities from mobbing resulting from lack of support in the working environment. </w:t>
      </w:r>
    </w:p>
    <w:p w:rsidR="004D6D39" w:rsidRPr="00B66E1C" w:rsidRDefault="004D6D39" w:rsidP="004D6D39">
      <w:pPr>
        <w:spacing w:after="0" w:line="240" w:lineRule="auto"/>
        <w:contextualSpacing/>
        <w:jc w:val="both"/>
        <w:rPr>
          <w:rFonts w:ascii="Arial" w:hAnsi="Arial" w:cs="Arial"/>
          <w:color w:val="000000"/>
          <w:lang w:val="en-GB" w:eastAsia="fr-FR"/>
        </w:rPr>
      </w:pPr>
    </w:p>
    <w:p w:rsidR="00566C59" w:rsidRDefault="00566C59" w:rsidP="00566C59">
      <w:pPr>
        <w:ind w:left="426" w:hanging="426"/>
        <w:contextualSpacing/>
        <w:jc w:val="both"/>
        <w:rPr>
          <w:rFonts w:ascii="Arial" w:hAnsi="Arial" w:cs="Arial"/>
          <w:b/>
          <w:u w:val="single"/>
          <w:lang w:val="en-GB"/>
        </w:rPr>
      </w:pPr>
      <w:r>
        <w:rPr>
          <w:rFonts w:ascii="Arial" w:hAnsi="Arial" w:cs="Arial"/>
          <w:b/>
          <w:u w:val="single"/>
          <w:lang w:val="en-GB"/>
        </w:rPr>
        <w:t>Articles 12- Health</w:t>
      </w:r>
    </w:p>
    <w:p w:rsidR="00566C59" w:rsidRPr="00126A60" w:rsidRDefault="00566C59" w:rsidP="00566C59">
      <w:pPr>
        <w:spacing w:after="0" w:line="240" w:lineRule="auto"/>
        <w:contextualSpacing/>
        <w:jc w:val="both"/>
        <w:rPr>
          <w:rFonts w:ascii="Arial" w:hAnsi="Arial" w:cs="Arial"/>
          <w:b/>
          <w:color w:val="000000"/>
          <w:lang w:val="en-GB" w:eastAsia="fr-FR"/>
        </w:rPr>
      </w:pPr>
      <w:r w:rsidRPr="002C73DD">
        <w:rPr>
          <w:rFonts w:ascii="Arial" w:hAnsi="Arial" w:cs="Arial"/>
          <w:b/>
          <w:color w:val="000000"/>
          <w:lang w:val="en-GB" w:eastAsia="fr-FR"/>
        </w:rPr>
        <w:t xml:space="preserve">Sexual </w:t>
      </w:r>
      <w:r>
        <w:rPr>
          <w:rFonts w:ascii="Arial" w:hAnsi="Arial" w:cs="Arial"/>
          <w:b/>
          <w:color w:val="000000"/>
          <w:lang w:val="en-GB" w:eastAsia="fr-FR"/>
        </w:rPr>
        <w:t>and</w:t>
      </w:r>
      <w:r w:rsidRPr="002C73DD">
        <w:rPr>
          <w:rFonts w:ascii="Arial" w:hAnsi="Arial" w:cs="Arial"/>
          <w:b/>
          <w:color w:val="000000"/>
          <w:lang w:val="en-GB" w:eastAsia="fr-FR"/>
        </w:rPr>
        <w:t xml:space="preserve"> reproductive health</w:t>
      </w:r>
    </w:p>
    <w:p w:rsidR="00566C59" w:rsidRPr="00066BE1"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lang w:val="en-GB"/>
        </w:rPr>
        <w:t>A</w:t>
      </w:r>
      <w:r w:rsidRPr="00066BE1">
        <w:rPr>
          <w:rFonts w:ascii="Arial" w:hAnsi="Arial" w:cs="Arial"/>
          <w:color w:val="000000"/>
          <w:lang w:val="en-US"/>
        </w:rPr>
        <w:t xml:space="preserve">dopt measures to ensure that all education, information, healthcare and services relating to sexual and reproductive health, </w:t>
      </w:r>
      <w:r w:rsidRPr="00066BE1">
        <w:rPr>
          <w:rFonts w:ascii="Arial" w:hAnsi="Arial" w:cs="Arial"/>
          <w:color w:val="000000"/>
          <w:lang w:val="en-GB" w:eastAsia="fr-FR"/>
        </w:rPr>
        <w:t xml:space="preserve">both including physical treatment and psychological counselling, </w:t>
      </w:r>
      <w:r w:rsidRPr="00066BE1">
        <w:rPr>
          <w:rFonts w:ascii="Arial" w:hAnsi="Arial" w:cs="Arial"/>
          <w:color w:val="000000"/>
          <w:lang w:val="en-US"/>
        </w:rPr>
        <w:t xml:space="preserve">HIV and STIs, are made accessible women and girls with </w:t>
      </w:r>
      <w:r w:rsidRPr="00066BE1">
        <w:rPr>
          <w:rFonts w:ascii="Arial" w:hAnsi="Arial" w:cs="Arial"/>
          <w:lang w:val="en-US"/>
        </w:rPr>
        <w:t>disabilities in age-appropriate formats.</w:t>
      </w:r>
    </w:p>
    <w:p w:rsidR="00566C59" w:rsidRDefault="00566C59" w:rsidP="00566C59">
      <w:pPr>
        <w:numPr>
          <w:ilvl w:val="0"/>
          <w:numId w:val="8"/>
        </w:numPr>
        <w:spacing w:after="0" w:line="240" w:lineRule="auto"/>
        <w:ind w:left="0" w:hanging="426"/>
        <w:contextualSpacing/>
        <w:jc w:val="both"/>
        <w:rPr>
          <w:rFonts w:ascii="Arial" w:hAnsi="Arial" w:cs="Arial"/>
          <w:lang w:val="en-GB"/>
        </w:rPr>
      </w:pPr>
      <w:r w:rsidRPr="00066BE1">
        <w:rPr>
          <w:rFonts w:ascii="Arial" w:hAnsi="Arial" w:cs="Arial"/>
          <w:lang w:val="en-GB"/>
        </w:rPr>
        <w:t xml:space="preserve">Adopt measures to ensure the protection of reproduction rights of women with disabilities, and to prevent decisions of forced sterilisations as well as make such cases investigable. These measures should be taken in compliance with article 19 of CRPD, in order to prevent the institutionalisation of women with disabilities, since the risk of violence and abuse </w:t>
      </w:r>
      <w:r>
        <w:rPr>
          <w:rFonts w:ascii="Arial" w:hAnsi="Arial" w:cs="Arial"/>
          <w:lang w:val="en-GB"/>
        </w:rPr>
        <w:t>is</w:t>
      </w:r>
      <w:r w:rsidR="00547FF3">
        <w:rPr>
          <w:rFonts w:ascii="Arial" w:hAnsi="Arial" w:cs="Arial"/>
          <w:lang w:val="en-GB"/>
        </w:rPr>
        <w:t xml:space="preserve"> </w:t>
      </w:r>
      <w:r w:rsidRPr="00066BE1">
        <w:rPr>
          <w:rFonts w:ascii="Arial" w:hAnsi="Arial" w:cs="Arial"/>
          <w:lang w:val="en-GB"/>
        </w:rPr>
        <w:t>extremely high in institutions.</w:t>
      </w:r>
    </w:p>
    <w:p w:rsidR="00566C59" w:rsidRDefault="00566C59" w:rsidP="00566C59">
      <w:pPr>
        <w:spacing w:after="0" w:line="240" w:lineRule="auto"/>
        <w:contextualSpacing/>
        <w:jc w:val="both"/>
        <w:rPr>
          <w:rFonts w:ascii="Arial" w:hAnsi="Arial" w:cs="Arial"/>
          <w:lang w:val="en-GB"/>
        </w:rPr>
      </w:pPr>
    </w:p>
    <w:p w:rsidR="00566C59" w:rsidRDefault="00566C59" w:rsidP="00566C59">
      <w:pPr>
        <w:spacing w:after="0" w:line="240" w:lineRule="auto"/>
        <w:contextualSpacing/>
        <w:jc w:val="both"/>
        <w:rPr>
          <w:rFonts w:ascii="Arial" w:hAnsi="Arial" w:cs="Arial"/>
          <w:b/>
          <w:lang w:val="en-GB"/>
        </w:rPr>
      </w:pPr>
      <w:r w:rsidRPr="002C73DD">
        <w:rPr>
          <w:rFonts w:ascii="Arial" w:hAnsi="Arial" w:cs="Arial"/>
          <w:b/>
          <w:lang w:val="en-GB"/>
        </w:rPr>
        <w:t>Community-based health services</w:t>
      </w:r>
    </w:p>
    <w:p w:rsidR="00566C59" w:rsidRDefault="00566C59" w:rsidP="00566C59">
      <w:pPr>
        <w:numPr>
          <w:ilvl w:val="0"/>
          <w:numId w:val="8"/>
        </w:numPr>
        <w:spacing w:after="0" w:line="240" w:lineRule="auto"/>
        <w:ind w:left="0" w:hanging="426"/>
        <w:contextualSpacing/>
        <w:jc w:val="both"/>
        <w:rPr>
          <w:rFonts w:ascii="Arial" w:hAnsi="Arial" w:cs="Arial"/>
          <w:lang w:val="en-GB"/>
        </w:rPr>
      </w:pPr>
      <w:r w:rsidRPr="00292323">
        <w:rPr>
          <w:rFonts w:ascii="Arial" w:hAnsi="Arial" w:cs="Arial"/>
          <w:color w:val="000000"/>
          <w:lang w:val="en-GB"/>
        </w:rPr>
        <w:t>A</w:t>
      </w:r>
      <w:r w:rsidRPr="00292323">
        <w:rPr>
          <w:rFonts w:ascii="Arial" w:hAnsi="Arial" w:cs="Arial"/>
          <w:color w:val="000000"/>
          <w:lang w:val="en-GB" w:eastAsia="fr-FR"/>
        </w:rPr>
        <w:t xml:space="preserve">dopt measures to ensure that all health care and services, provided to women with </w:t>
      </w:r>
    </w:p>
    <w:p w:rsidR="00566C59" w:rsidRDefault="00566C59" w:rsidP="00566C59">
      <w:pPr>
        <w:spacing w:after="0" w:line="240" w:lineRule="auto"/>
        <w:contextualSpacing/>
        <w:jc w:val="both"/>
        <w:rPr>
          <w:rFonts w:ascii="Arial" w:hAnsi="Arial" w:cs="Arial"/>
          <w:color w:val="000000"/>
          <w:lang w:val="en-GB" w:eastAsia="fr-FR"/>
        </w:rPr>
      </w:pPr>
      <w:r w:rsidRPr="00292323">
        <w:rPr>
          <w:rFonts w:ascii="Arial" w:hAnsi="Arial" w:cs="Arial"/>
          <w:color w:val="000000"/>
          <w:lang w:val="en-GB" w:eastAsia="fr-FR"/>
        </w:rPr>
        <w:t xml:space="preserve">disabilities, including all mental health care and services, </w:t>
      </w:r>
      <w:r>
        <w:rPr>
          <w:rFonts w:ascii="Arial" w:hAnsi="Arial" w:cs="Arial"/>
          <w:color w:val="000000"/>
          <w:lang w:val="en-GB" w:eastAsia="fr-FR"/>
        </w:rPr>
        <w:t>are</w:t>
      </w:r>
      <w:r w:rsidRPr="00292323">
        <w:rPr>
          <w:rFonts w:ascii="Arial" w:hAnsi="Arial" w:cs="Arial"/>
          <w:color w:val="000000"/>
          <w:lang w:val="en-GB" w:eastAsia="fr-FR"/>
        </w:rPr>
        <w:t xml:space="preserve"> based on the free and informed consent of the person concerned, and that involuntary treatment and confinement are not permitted by law in accordance wi</w:t>
      </w:r>
      <w:r w:rsidRPr="00126A60">
        <w:rPr>
          <w:rFonts w:ascii="Arial" w:hAnsi="Arial" w:cs="Arial"/>
          <w:color w:val="000000"/>
          <w:lang w:val="en-GB" w:eastAsia="fr-FR"/>
        </w:rPr>
        <w:t>th the latest international standards. Provide support for w</w:t>
      </w:r>
      <w:r w:rsidRPr="00126A60">
        <w:rPr>
          <w:rFonts w:ascii="Arial" w:hAnsi="Arial" w:cs="Arial"/>
          <w:lang w:val="en-GB"/>
        </w:rPr>
        <w:t>omen with disabilities to make informed choices and decisions regarding medical procedures and interventions.</w:t>
      </w:r>
      <w:r w:rsidRPr="00126A60">
        <w:rPr>
          <w:rFonts w:ascii="Arial" w:hAnsi="Arial" w:cs="Arial"/>
          <w:b/>
          <w:lang w:val="en-GB"/>
        </w:rPr>
        <w:t xml:space="preserve"> </w:t>
      </w:r>
      <w:r w:rsidRPr="00126A60">
        <w:rPr>
          <w:rFonts w:ascii="Arial" w:hAnsi="Arial" w:cs="Arial"/>
          <w:lang w:val="en-GB"/>
        </w:rPr>
        <w:t xml:space="preserve"> </w:t>
      </w:r>
    </w:p>
    <w:p w:rsidR="00566C59" w:rsidRPr="00066BE1"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lang w:val="en-US"/>
        </w:rPr>
        <w:t>Continue to reinforce efforts to close institutions of children and adults with disabilities. Take urgent steps to develop and deliver sustainable and well-resourced programmes of community based support services, including personal assistant services.</w:t>
      </w:r>
    </w:p>
    <w:p w:rsidR="00566C59" w:rsidRPr="00DD1A87"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lang w:val="en-US"/>
        </w:rPr>
        <w:t xml:space="preserve">Take steps to provide sufficient support to families to ensure that all children, including children with disabilities, can live and be raised in family environments in the community, and to eliminate the institutionalisation of children by building up community based services and support (including through increased social assistance and welfare benefits) to children with disabilities and to their families, and to parents with disabilities. </w:t>
      </w:r>
      <w:r w:rsidRPr="00066BE1">
        <w:rPr>
          <w:rFonts w:ascii="Arial" w:hAnsi="Arial" w:cs="Arial"/>
          <w:bCs/>
          <w:lang w:val="en-US"/>
        </w:rPr>
        <w:t xml:space="preserve"> </w:t>
      </w:r>
    </w:p>
    <w:p w:rsidR="00566C59" w:rsidRPr="00DD1A87"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DD1A87">
        <w:rPr>
          <w:rFonts w:ascii="Arial" w:hAnsi="Arial" w:cs="Arial"/>
          <w:color w:val="000000"/>
          <w:lang w:val="en-GB" w:eastAsia="fr-FR"/>
        </w:rPr>
        <w:t>Develop a</w:t>
      </w:r>
      <w:r w:rsidRPr="00DD1A87">
        <w:rPr>
          <w:rFonts w:ascii="Arial" w:hAnsi="Arial" w:cs="Arial"/>
          <w:lang w:val="en-GB"/>
        </w:rPr>
        <w:t xml:space="preserve">lternative forms of support to women with disabilities and children in particular in periods of psychosocial crisis to avoid the heavy use of </w:t>
      </w:r>
      <w:r w:rsidRPr="00DD1A87">
        <w:rPr>
          <w:rFonts w:ascii="Arial" w:hAnsi="Arial" w:cs="Arial"/>
          <w:bCs/>
          <w:lang w:val="en-GB"/>
        </w:rPr>
        <w:t xml:space="preserve">psychotropic medication and forced interventions. </w:t>
      </w:r>
    </w:p>
    <w:p w:rsidR="00566C59" w:rsidRPr="00DD1A87"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DD1A87">
        <w:rPr>
          <w:rFonts w:ascii="Arial" w:hAnsi="Arial" w:cs="Arial"/>
          <w:color w:val="000000"/>
          <w:lang w:val="en-GB" w:eastAsia="fr-FR"/>
        </w:rPr>
        <w:t xml:space="preserve">Include </w:t>
      </w:r>
      <w:r w:rsidRPr="00DD1A87">
        <w:rPr>
          <w:rFonts w:ascii="Arial" w:hAnsi="Arial" w:cs="Arial"/>
          <w:bCs/>
          <w:lang w:val="en-GB"/>
        </w:rPr>
        <w:t xml:space="preserve">specific characteristics of women with different disability types in training of medical personnel that topic should become a mandatory part of life-long training programmes. </w:t>
      </w:r>
    </w:p>
    <w:p w:rsidR="00566C59" w:rsidRPr="00DD1A87"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DD1A87">
        <w:rPr>
          <w:rFonts w:ascii="Arial" w:hAnsi="Arial" w:cs="Arial"/>
          <w:color w:val="000000"/>
          <w:lang w:val="en-GB" w:eastAsia="fr-FR"/>
        </w:rPr>
        <w:t>Secure f</w:t>
      </w:r>
      <w:r w:rsidRPr="00DD1A87">
        <w:rPr>
          <w:rFonts w:ascii="Arial" w:hAnsi="Arial" w:cs="Arial"/>
          <w:color w:val="000000" w:themeColor="text1"/>
          <w:lang w:val="en-GB"/>
        </w:rPr>
        <w:t xml:space="preserve">unding for adequate staffing of health care institutions and equipping with aids for prevention of further disabilities. </w:t>
      </w:r>
    </w:p>
    <w:p w:rsidR="00566C59" w:rsidRPr="00506F8E"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DD1A87">
        <w:rPr>
          <w:rFonts w:ascii="Arial" w:hAnsi="Arial" w:cs="Arial"/>
          <w:color w:val="000000"/>
          <w:lang w:val="en-GB" w:eastAsia="fr-FR"/>
        </w:rPr>
        <w:t>Train m</w:t>
      </w:r>
      <w:r w:rsidRPr="00DD1A87">
        <w:rPr>
          <w:rFonts w:ascii="Arial" w:hAnsi="Arial" w:cs="Arial"/>
          <w:lang w:val="en-GB"/>
        </w:rPr>
        <w:t>edical professionals in alternative communication techniques so that they could efficiently communicate with persons with intellectual, psychosocial and sensory disabilities.</w:t>
      </w:r>
      <w:r w:rsidRPr="00DD1A87">
        <w:rPr>
          <w:rStyle w:val="FootnoteReference"/>
          <w:rFonts w:ascii="Arial" w:hAnsi="Arial" w:cs="Arial"/>
          <w:lang w:val="en-GB"/>
        </w:rPr>
        <w:footnoteReference w:id="2"/>
      </w:r>
    </w:p>
    <w:p w:rsidR="00566C59" w:rsidRPr="00066BE1" w:rsidRDefault="00566C59" w:rsidP="00566C59">
      <w:pPr>
        <w:spacing w:after="0" w:line="240" w:lineRule="auto"/>
        <w:ind w:left="360"/>
        <w:contextualSpacing/>
        <w:jc w:val="both"/>
        <w:rPr>
          <w:rFonts w:ascii="Arial" w:hAnsi="Arial" w:cs="Arial"/>
          <w:lang w:val="en-GB"/>
        </w:rPr>
      </w:pPr>
    </w:p>
    <w:p w:rsidR="00566C59" w:rsidRPr="00066BE1" w:rsidRDefault="00566C59" w:rsidP="00566C59">
      <w:pPr>
        <w:spacing w:after="0"/>
        <w:rPr>
          <w:rFonts w:ascii="Arial" w:hAnsi="Arial" w:cs="Arial"/>
          <w:b/>
          <w:bCs/>
          <w:u w:val="single"/>
          <w:lang w:val="en-US"/>
        </w:rPr>
      </w:pPr>
      <w:r w:rsidRPr="00066BE1">
        <w:rPr>
          <w:rFonts w:ascii="Arial" w:hAnsi="Arial" w:cs="Arial"/>
          <w:b/>
          <w:bCs/>
          <w:u w:val="single"/>
          <w:lang w:val="en-US"/>
        </w:rPr>
        <w:t>Article 15</w:t>
      </w:r>
      <w:r>
        <w:rPr>
          <w:rFonts w:ascii="Arial" w:hAnsi="Arial" w:cs="Arial"/>
          <w:b/>
          <w:bCs/>
          <w:u w:val="single"/>
          <w:lang w:val="en-US"/>
        </w:rPr>
        <w:t>- equal recognition before the law</w:t>
      </w:r>
    </w:p>
    <w:p w:rsidR="00566C59" w:rsidRPr="00066BE1"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lang w:val="en-US"/>
        </w:rPr>
        <w:t>Reform the law in accordance with Article 15, CEDAW and Article 12 of the CRPD to guarantee the equal recognition before the law of women with disabilities, including the adoption of measures to ensure that having a disability does not directly or indirectly disqualify a person from exercising her legal capacity autonomously, and to ensure that persons with disabilities have access to support that they may need to exercise legal capacity on an equal basis with others, respecting the will and preferences of the person concerned.</w:t>
      </w:r>
    </w:p>
    <w:p w:rsidR="00566C59" w:rsidRPr="00292323" w:rsidRDefault="00566C59" w:rsidP="00566C59">
      <w:pPr>
        <w:numPr>
          <w:ilvl w:val="0"/>
          <w:numId w:val="8"/>
        </w:numPr>
        <w:spacing w:after="0" w:line="240" w:lineRule="auto"/>
        <w:ind w:left="0" w:hanging="426"/>
        <w:contextualSpacing/>
        <w:jc w:val="both"/>
        <w:rPr>
          <w:rFonts w:ascii="Arial" w:hAnsi="Arial" w:cs="Arial"/>
          <w:color w:val="000000"/>
          <w:lang w:val="en-GB" w:eastAsia="fr-FR"/>
        </w:rPr>
      </w:pPr>
      <w:r w:rsidRPr="00066BE1">
        <w:rPr>
          <w:rFonts w:ascii="Arial" w:hAnsi="Arial" w:cs="Arial"/>
          <w:bCs/>
          <w:lang w:val="en-US"/>
        </w:rPr>
        <w:t xml:space="preserve">Ensure access to justice for persons with disabilities and guarantee a right to a defence, by ensuring that women with disabilities have the right to exercise their legal capacity by participating in legal proceedings on their own behalf, and have access to accommodations and support that they may need to exercise this right on an equal basis with others. </w:t>
      </w:r>
    </w:p>
    <w:p w:rsidR="00566C59" w:rsidRDefault="00566C59" w:rsidP="00566C59">
      <w:pPr>
        <w:spacing w:after="0" w:line="240" w:lineRule="auto"/>
        <w:contextualSpacing/>
        <w:jc w:val="both"/>
        <w:rPr>
          <w:rFonts w:ascii="Arial" w:hAnsi="Arial" w:cs="Arial"/>
          <w:color w:val="000000"/>
          <w:lang w:val="en-GB" w:eastAsia="fr-FR"/>
        </w:rPr>
      </w:pPr>
    </w:p>
    <w:p w:rsidR="00566C59" w:rsidRDefault="00566C59" w:rsidP="00566C59">
      <w:pPr>
        <w:spacing w:after="0" w:line="240" w:lineRule="auto"/>
        <w:contextualSpacing/>
        <w:jc w:val="both"/>
        <w:rPr>
          <w:rFonts w:ascii="Arial" w:hAnsi="Arial" w:cs="Arial"/>
          <w:bCs/>
          <w:lang w:val="en-US"/>
        </w:rPr>
      </w:pPr>
    </w:p>
    <w:p w:rsidR="00566C59" w:rsidRPr="00506F8E" w:rsidRDefault="00566C59" w:rsidP="00566C59">
      <w:pPr>
        <w:spacing w:after="0" w:line="240" w:lineRule="auto"/>
        <w:contextualSpacing/>
        <w:jc w:val="both"/>
        <w:rPr>
          <w:rFonts w:ascii="Arial" w:hAnsi="Arial" w:cs="Arial"/>
          <w:b/>
          <w:bCs/>
          <w:u w:val="single"/>
          <w:lang w:val="en-US"/>
        </w:rPr>
      </w:pPr>
      <w:r w:rsidRPr="00506F8E">
        <w:rPr>
          <w:rFonts w:ascii="Arial" w:hAnsi="Arial" w:cs="Arial"/>
          <w:b/>
          <w:bCs/>
          <w:u w:val="single"/>
          <w:lang w:val="en-US"/>
        </w:rPr>
        <w:t>Article 16</w:t>
      </w:r>
      <w:r w:rsidR="00A230CD">
        <w:rPr>
          <w:rFonts w:ascii="Arial" w:hAnsi="Arial" w:cs="Arial"/>
          <w:b/>
          <w:bCs/>
          <w:u w:val="single"/>
          <w:lang w:val="en-US"/>
        </w:rPr>
        <w:t>- right to famil</w:t>
      </w:r>
      <w:r>
        <w:rPr>
          <w:rFonts w:ascii="Arial" w:hAnsi="Arial" w:cs="Arial"/>
          <w:b/>
          <w:bCs/>
          <w:u w:val="single"/>
          <w:lang w:val="en-US"/>
        </w:rPr>
        <w:t>y</w:t>
      </w:r>
    </w:p>
    <w:p w:rsidR="00566C59" w:rsidRDefault="00566C59" w:rsidP="00566C59">
      <w:pPr>
        <w:spacing w:after="0" w:line="240" w:lineRule="auto"/>
        <w:contextualSpacing/>
        <w:jc w:val="both"/>
        <w:rPr>
          <w:rFonts w:ascii="Arial" w:hAnsi="Arial" w:cs="Arial"/>
          <w:bCs/>
          <w:lang w:val="en-US"/>
        </w:rPr>
      </w:pPr>
    </w:p>
    <w:p w:rsidR="00566C59" w:rsidRDefault="00566C59" w:rsidP="00566C59">
      <w:pPr>
        <w:numPr>
          <w:ilvl w:val="0"/>
          <w:numId w:val="8"/>
        </w:numPr>
        <w:spacing w:after="0" w:line="240" w:lineRule="auto"/>
        <w:ind w:left="0" w:hanging="426"/>
        <w:contextualSpacing/>
        <w:jc w:val="both"/>
        <w:rPr>
          <w:rFonts w:ascii="Arial" w:hAnsi="Arial" w:cs="Arial"/>
          <w:lang w:val="en-GB"/>
        </w:rPr>
      </w:pPr>
      <w:r w:rsidRPr="002C73DD">
        <w:rPr>
          <w:rFonts w:ascii="Arial" w:hAnsi="Arial" w:cs="Arial"/>
          <w:lang w:val="en-GB"/>
        </w:rPr>
        <w:t xml:space="preserve">Align Croatian legislation with the CRPD in the segment of recognising the right of women with disabilities to be mothers and stipulate the right to support in exercising that right. Develop community based support services for women with disabilities in exercising their parental rights. </w:t>
      </w:r>
    </w:p>
    <w:p w:rsidR="00566C59" w:rsidRDefault="00566C59" w:rsidP="00566C59">
      <w:pPr>
        <w:numPr>
          <w:ilvl w:val="0"/>
          <w:numId w:val="8"/>
        </w:numPr>
        <w:spacing w:after="0" w:line="240" w:lineRule="auto"/>
        <w:ind w:left="0" w:hanging="426"/>
        <w:contextualSpacing/>
        <w:jc w:val="both"/>
        <w:rPr>
          <w:rFonts w:ascii="Arial" w:hAnsi="Arial" w:cs="Arial"/>
          <w:lang w:val="en-GB"/>
        </w:rPr>
      </w:pPr>
      <w:r w:rsidRPr="002C73DD">
        <w:rPr>
          <w:rFonts w:ascii="Arial" w:hAnsi="Arial" w:cs="Arial"/>
          <w:bCs/>
          <w:lang w:val="en-GB"/>
        </w:rPr>
        <w:t xml:space="preserve">Remove discriminatory legal provisions excluding women with disabilities from the process of determining the fitness of potential adopters just on the grounds of their disability and recognise the right of women with disabilities to adopt children taking into account their right to support to exercising their parental rights.  </w:t>
      </w:r>
    </w:p>
    <w:p w:rsidR="00566C59" w:rsidRDefault="00566C59" w:rsidP="00566C59">
      <w:pPr>
        <w:numPr>
          <w:ilvl w:val="0"/>
          <w:numId w:val="8"/>
        </w:numPr>
        <w:spacing w:after="0" w:line="240" w:lineRule="auto"/>
        <w:ind w:left="0" w:hanging="426"/>
        <w:contextualSpacing/>
        <w:jc w:val="both"/>
        <w:rPr>
          <w:rFonts w:ascii="Arial" w:hAnsi="Arial" w:cs="Arial"/>
          <w:b/>
          <w:u w:val="single"/>
          <w:lang w:val="en-GB"/>
        </w:rPr>
      </w:pPr>
      <w:r w:rsidRPr="002C73DD">
        <w:rPr>
          <w:rFonts w:ascii="Arial" w:hAnsi="Arial" w:cs="Arial"/>
          <w:iCs/>
          <w:color w:val="0D0D0D"/>
          <w:lang w:val="en-GB" w:eastAsia="hr-HR"/>
        </w:rPr>
        <w:t>Urgently modify the Family Act Article 505 and related provisions to completely ban involuntary sterilisations and forced abortions practised on persons with disabilities, including sterilisation authorised by guardians that is contrary to Article 12 as well, and to adopt urgent measures to prevent both practices to happen from now on.</w:t>
      </w:r>
    </w:p>
    <w:p w:rsidR="00566C59" w:rsidRPr="00506F8E" w:rsidRDefault="00566C59" w:rsidP="00566C59">
      <w:pPr>
        <w:spacing w:after="0" w:line="240" w:lineRule="auto"/>
        <w:jc w:val="both"/>
        <w:rPr>
          <w:rFonts w:ascii="Arial" w:hAnsi="Arial" w:cs="Arial"/>
          <w:lang w:val="en-GB"/>
        </w:rPr>
      </w:pPr>
    </w:p>
    <w:p w:rsidR="00BF40E7" w:rsidRPr="00506F8E" w:rsidRDefault="00BF40E7" w:rsidP="00506F8E">
      <w:pPr>
        <w:spacing w:after="0" w:line="240" w:lineRule="auto"/>
        <w:jc w:val="both"/>
        <w:rPr>
          <w:rFonts w:ascii="Arial" w:hAnsi="Arial" w:cs="Arial"/>
          <w:lang w:val="en-GB"/>
        </w:rPr>
      </w:pPr>
    </w:p>
    <w:p w:rsidR="00506F8E" w:rsidRPr="00066BE1" w:rsidRDefault="00506F8E" w:rsidP="00506F8E">
      <w:pPr>
        <w:spacing w:after="0" w:line="240" w:lineRule="auto"/>
        <w:contextualSpacing/>
        <w:jc w:val="both"/>
        <w:rPr>
          <w:rFonts w:ascii="Arial" w:hAnsi="Arial" w:cs="Arial"/>
          <w:color w:val="000000"/>
          <w:lang w:val="en-GB" w:eastAsia="fr-FR"/>
        </w:rPr>
      </w:pPr>
    </w:p>
    <w:p w:rsidR="00E504FF" w:rsidRPr="00066BE1" w:rsidRDefault="00E504FF" w:rsidP="00E504FF">
      <w:pPr>
        <w:spacing w:after="0" w:line="240" w:lineRule="auto"/>
        <w:ind w:left="360"/>
        <w:contextualSpacing/>
        <w:jc w:val="both"/>
        <w:rPr>
          <w:rFonts w:ascii="Arial" w:hAnsi="Arial" w:cs="Arial"/>
          <w:bCs/>
          <w:lang w:val="en-US"/>
        </w:rPr>
      </w:pPr>
      <w:r w:rsidRPr="00066BE1">
        <w:rPr>
          <w:rFonts w:ascii="Arial" w:hAnsi="Arial" w:cs="Arial"/>
          <w:bCs/>
          <w:lang w:val="en-US"/>
        </w:rPr>
        <w:br w:type="page"/>
      </w:r>
    </w:p>
    <w:p w:rsidR="008D19BA" w:rsidRPr="00066BE1" w:rsidRDefault="008D19BA" w:rsidP="00E504FF">
      <w:pPr>
        <w:spacing w:after="0" w:line="240" w:lineRule="auto"/>
        <w:contextualSpacing/>
        <w:jc w:val="both"/>
        <w:rPr>
          <w:rFonts w:ascii="Arial" w:hAnsi="Arial" w:cs="Arial"/>
          <w:b/>
          <w:lang w:val="en-GB"/>
        </w:rPr>
      </w:pPr>
      <w:r w:rsidRPr="00066BE1">
        <w:rPr>
          <w:rFonts w:ascii="Arial" w:hAnsi="Arial" w:cs="Arial"/>
          <w:b/>
          <w:lang w:val="en-GB"/>
        </w:rPr>
        <w:t>Introduction</w:t>
      </w:r>
    </w:p>
    <w:p w:rsidR="00E504FF" w:rsidRPr="00066BE1" w:rsidRDefault="00E504FF" w:rsidP="00E504FF">
      <w:pPr>
        <w:spacing w:after="0" w:line="240" w:lineRule="auto"/>
        <w:contextualSpacing/>
        <w:jc w:val="both"/>
        <w:rPr>
          <w:rFonts w:ascii="Arial" w:hAnsi="Arial" w:cs="Arial"/>
          <w:bCs/>
          <w:lang w:val="en-US"/>
        </w:rPr>
      </w:pPr>
    </w:p>
    <w:p w:rsidR="005C6849" w:rsidRPr="00066BE1" w:rsidRDefault="00F425CC" w:rsidP="005C6849">
      <w:pPr>
        <w:spacing w:after="0" w:line="240" w:lineRule="auto"/>
        <w:ind w:firstLine="720"/>
        <w:jc w:val="both"/>
        <w:rPr>
          <w:rFonts w:ascii="Arial" w:hAnsi="Arial" w:cs="Arial"/>
          <w:lang w:val="en-GB"/>
        </w:rPr>
      </w:pPr>
      <w:r w:rsidRPr="00066BE1">
        <w:rPr>
          <w:rFonts w:ascii="Arial" w:hAnsi="Arial" w:cs="Arial"/>
          <w:lang w:val="en-GB"/>
        </w:rPr>
        <w:t xml:space="preserve">According to </w:t>
      </w:r>
      <w:r w:rsidR="008769F6" w:rsidRPr="00066BE1">
        <w:rPr>
          <w:rFonts w:ascii="Arial" w:hAnsi="Arial" w:cs="Arial"/>
          <w:lang w:val="en-GB"/>
        </w:rPr>
        <w:t xml:space="preserve">data from </w:t>
      </w:r>
      <w:r w:rsidRPr="00066BE1">
        <w:rPr>
          <w:rFonts w:ascii="Arial" w:hAnsi="Arial" w:cs="Arial"/>
          <w:lang w:val="en-GB"/>
        </w:rPr>
        <w:t xml:space="preserve">the Croatian register of persons with disabilities in the Republic of Croatia there are </w:t>
      </w:r>
      <w:r w:rsidR="00474206">
        <w:rPr>
          <w:rFonts w:ascii="Arial" w:hAnsi="Arial" w:cs="Arial"/>
        </w:rPr>
        <w:t>515 782</w:t>
      </w:r>
      <w:r w:rsidR="008769F6" w:rsidRPr="00066BE1">
        <w:rPr>
          <w:rFonts w:ascii="Arial" w:hAnsi="Arial" w:cs="Arial"/>
        </w:rPr>
        <w:t xml:space="preserve"> </w:t>
      </w:r>
      <w:r w:rsidRPr="00066BE1">
        <w:rPr>
          <w:rFonts w:ascii="Arial" w:hAnsi="Arial" w:cs="Arial"/>
          <w:lang w:val="en-GB"/>
        </w:rPr>
        <w:t xml:space="preserve">persons with disabilities. </w:t>
      </w:r>
      <w:r w:rsidR="00474206">
        <w:rPr>
          <w:rFonts w:ascii="Arial" w:hAnsi="Arial" w:cs="Arial"/>
          <w:lang w:val="en-GB"/>
        </w:rPr>
        <w:t>205</w:t>
      </w:r>
      <w:r w:rsidRPr="00066BE1">
        <w:rPr>
          <w:rFonts w:ascii="Arial" w:hAnsi="Arial" w:cs="Arial"/>
          <w:lang w:val="en-GB"/>
        </w:rPr>
        <w:t>,</w:t>
      </w:r>
      <w:r w:rsidR="00474206">
        <w:rPr>
          <w:rFonts w:ascii="Arial" w:hAnsi="Arial" w:cs="Arial"/>
          <w:lang w:val="en-GB"/>
        </w:rPr>
        <w:t>305</w:t>
      </w:r>
      <w:r w:rsidRPr="00066BE1">
        <w:rPr>
          <w:rFonts w:ascii="Arial" w:hAnsi="Arial" w:cs="Arial"/>
          <w:lang w:val="en-GB"/>
        </w:rPr>
        <w:t xml:space="preserve"> or 40 % are women with disabilities. </w:t>
      </w:r>
      <w:r w:rsidR="005C6849" w:rsidRPr="00932EAB">
        <w:rPr>
          <w:rFonts w:ascii="Arial" w:hAnsi="Arial" w:cs="Arial"/>
          <w:b/>
          <w:lang w:val="en-GB"/>
        </w:rPr>
        <w:t>77 % of the total number of women with disabilities have only primary school education or less</w:t>
      </w:r>
      <w:r w:rsidR="005C6849" w:rsidRPr="00066BE1">
        <w:rPr>
          <w:rFonts w:ascii="Arial" w:hAnsi="Arial" w:cs="Arial"/>
          <w:lang w:val="en-GB"/>
        </w:rPr>
        <w:t xml:space="preserve"> (compared with 64 % for all persons with disabilities). There is also less women with disabilities in employment: according to the Croatian Employment Service in the period between 1 January and 31 March 2015 a total number of 418 persons with disabilities were employed; with men with disabilities comprising 63, 64 % of that number while women with disabilities accounted for 36</w:t>
      </w:r>
      <w:r w:rsidR="00547FF3" w:rsidRPr="00066BE1">
        <w:rPr>
          <w:rFonts w:ascii="Arial" w:hAnsi="Arial" w:cs="Arial"/>
          <w:lang w:val="en-GB"/>
        </w:rPr>
        <w:t>, 36</w:t>
      </w:r>
      <w:r w:rsidR="005C6849" w:rsidRPr="00066BE1">
        <w:rPr>
          <w:rFonts w:ascii="Arial" w:hAnsi="Arial" w:cs="Arial"/>
          <w:lang w:val="en-GB"/>
        </w:rPr>
        <w:t xml:space="preserve"> % of the total number of employed persons with disabilities. </w:t>
      </w:r>
      <w:r w:rsidR="00932EAB">
        <w:rPr>
          <w:rFonts w:ascii="Arial" w:hAnsi="Arial" w:cs="Arial"/>
          <w:lang w:val="en-GB"/>
        </w:rPr>
        <w:t>In general population there are</w:t>
      </w:r>
      <w:r w:rsidR="005C6849" w:rsidRPr="00066BE1">
        <w:rPr>
          <w:rFonts w:ascii="Arial" w:hAnsi="Arial" w:cs="Arial"/>
          <w:lang w:val="en-GB"/>
        </w:rPr>
        <w:t xml:space="preserve"> more women employed than men (</w:t>
      </w:r>
      <w:r w:rsidR="005C6849" w:rsidRPr="00066BE1">
        <w:rPr>
          <w:rFonts w:ascii="Arial" w:hAnsi="Arial" w:cs="Arial"/>
        </w:rPr>
        <w:t>(50</w:t>
      </w:r>
      <w:r w:rsidR="00547FF3" w:rsidRPr="00066BE1">
        <w:rPr>
          <w:rFonts w:ascii="Arial" w:hAnsi="Arial" w:cs="Arial"/>
        </w:rPr>
        <w:t>, 96</w:t>
      </w:r>
      <w:r w:rsidR="005C6849" w:rsidRPr="00066BE1">
        <w:rPr>
          <w:rFonts w:ascii="Arial" w:hAnsi="Arial" w:cs="Arial"/>
        </w:rPr>
        <w:t xml:space="preserve"> % employed women and 49</w:t>
      </w:r>
      <w:r w:rsidR="00547FF3" w:rsidRPr="00066BE1">
        <w:rPr>
          <w:rFonts w:ascii="Arial" w:hAnsi="Arial" w:cs="Arial"/>
        </w:rPr>
        <w:t>, 04</w:t>
      </w:r>
      <w:r w:rsidR="005C6849" w:rsidRPr="00066BE1">
        <w:rPr>
          <w:rFonts w:ascii="Arial" w:hAnsi="Arial" w:cs="Arial"/>
        </w:rPr>
        <w:t xml:space="preserve"> % employed men). </w:t>
      </w:r>
    </w:p>
    <w:p w:rsidR="00F425CC" w:rsidRPr="00066BE1" w:rsidRDefault="00F425CC" w:rsidP="00F425CC">
      <w:pPr>
        <w:autoSpaceDE w:val="0"/>
        <w:autoSpaceDN w:val="0"/>
        <w:spacing w:after="0" w:line="240" w:lineRule="auto"/>
        <w:jc w:val="both"/>
        <w:rPr>
          <w:rFonts w:ascii="Arial" w:hAnsi="Arial" w:cs="Arial"/>
          <w:lang w:val="en-GB"/>
        </w:rPr>
      </w:pPr>
    </w:p>
    <w:p w:rsidR="00D652C1" w:rsidRPr="00066BE1" w:rsidRDefault="00D652C1" w:rsidP="00D652C1">
      <w:pPr>
        <w:pStyle w:val="T-98-2"/>
        <w:spacing w:after="0"/>
        <w:ind w:firstLine="0"/>
        <w:rPr>
          <w:rFonts w:ascii="Arial" w:hAnsi="Arial" w:cs="Arial"/>
          <w:i/>
          <w:iCs/>
          <w:sz w:val="22"/>
          <w:szCs w:val="22"/>
          <w:lang w:val="en-GB"/>
        </w:rPr>
      </w:pPr>
      <w:r w:rsidRPr="00066BE1">
        <w:rPr>
          <w:rFonts w:ascii="Arial" w:hAnsi="Arial" w:cs="Arial"/>
          <w:sz w:val="22"/>
          <w:szCs w:val="22"/>
          <w:lang w:val="en-GB"/>
        </w:rPr>
        <w:t xml:space="preserve">Although the Republic of Croatia recognised the need for promoting the rights of women and girls with disabilities particularly in national strategies and policies as well as multiple discrimination as the most common form of discrimination encountered by women with disabilities, the majority of measures are conducted through project activities managed by </w:t>
      </w:r>
      <w:r w:rsidR="008769F6" w:rsidRPr="00066BE1">
        <w:rPr>
          <w:rFonts w:ascii="Arial" w:hAnsi="Arial" w:cs="Arial"/>
          <w:sz w:val="22"/>
          <w:szCs w:val="22"/>
          <w:lang w:val="en-GB"/>
        </w:rPr>
        <w:t>Disabled People’s Organisations</w:t>
      </w:r>
      <w:r w:rsidRPr="00066BE1">
        <w:rPr>
          <w:rFonts w:ascii="Arial" w:hAnsi="Arial" w:cs="Arial"/>
          <w:sz w:val="22"/>
          <w:szCs w:val="22"/>
          <w:lang w:val="en-GB"/>
        </w:rPr>
        <w:t xml:space="preserve"> which makes their implementation uncertain. </w:t>
      </w:r>
      <w:r w:rsidR="005C6849" w:rsidRPr="00066BE1">
        <w:rPr>
          <w:rFonts w:ascii="Arial" w:hAnsi="Arial" w:cs="Arial"/>
          <w:sz w:val="22"/>
          <w:szCs w:val="22"/>
          <w:lang w:val="en-GB"/>
        </w:rPr>
        <w:t>In addition</w:t>
      </w:r>
      <w:r w:rsidRPr="00066BE1">
        <w:rPr>
          <w:rFonts w:ascii="Arial" w:hAnsi="Arial" w:cs="Arial"/>
          <w:sz w:val="22"/>
          <w:szCs w:val="22"/>
          <w:lang w:val="en-GB"/>
        </w:rPr>
        <w:t xml:space="preserve">, in the area of quality and accessibility </w:t>
      </w:r>
      <w:r w:rsidRPr="00B6051A">
        <w:rPr>
          <w:rFonts w:ascii="Arial" w:hAnsi="Arial" w:cs="Arial"/>
          <w:b/>
          <w:sz w:val="22"/>
          <w:szCs w:val="22"/>
          <w:lang w:val="en-GB"/>
        </w:rPr>
        <w:t>of health care</w:t>
      </w:r>
      <w:r w:rsidR="005C6849" w:rsidRPr="00B6051A">
        <w:rPr>
          <w:rFonts w:ascii="Arial" w:hAnsi="Arial" w:cs="Arial"/>
          <w:b/>
          <w:sz w:val="22"/>
          <w:szCs w:val="22"/>
          <w:lang w:val="en-GB"/>
        </w:rPr>
        <w:t xml:space="preserve"> and education</w:t>
      </w:r>
      <w:r w:rsidRPr="00B6051A">
        <w:rPr>
          <w:rFonts w:ascii="Arial" w:hAnsi="Arial" w:cs="Arial"/>
          <w:b/>
          <w:sz w:val="22"/>
          <w:szCs w:val="22"/>
          <w:lang w:val="en-GB"/>
        </w:rPr>
        <w:t xml:space="preserve">, reducing unemployment, </w:t>
      </w:r>
      <w:r w:rsidR="005C6849" w:rsidRPr="00B6051A">
        <w:rPr>
          <w:rFonts w:ascii="Arial" w:hAnsi="Arial" w:cs="Arial"/>
          <w:b/>
          <w:sz w:val="22"/>
          <w:szCs w:val="22"/>
          <w:lang w:val="en-GB"/>
        </w:rPr>
        <w:t xml:space="preserve">combating violence against women with disabilities and </w:t>
      </w:r>
      <w:r w:rsidRPr="00B6051A">
        <w:rPr>
          <w:rFonts w:ascii="Arial" w:hAnsi="Arial" w:cs="Arial"/>
          <w:b/>
          <w:sz w:val="22"/>
          <w:szCs w:val="22"/>
          <w:lang w:val="en-GB"/>
        </w:rPr>
        <w:t xml:space="preserve">increasing the representation of women with disabilities in public offices, </w:t>
      </w:r>
      <w:r w:rsidRPr="00066BE1">
        <w:rPr>
          <w:rFonts w:ascii="Arial" w:hAnsi="Arial" w:cs="Arial"/>
          <w:sz w:val="22"/>
          <w:szCs w:val="22"/>
          <w:lang w:val="en-GB"/>
        </w:rPr>
        <w:t>the state</w:t>
      </w:r>
      <w:r w:rsidR="0035671F">
        <w:rPr>
          <w:rFonts w:ascii="Arial" w:hAnsi="Arial" w:cs="Arial"/>
          <w:sz w:val="22"/>
          <w:szCs w:val="22"/>
          <w:lang w:val="en-GB"/>
        </w:rPr>
        <w:t xml:space="preserve"> has</w:t>
      </w:r>
      <w:r w:rsidRPr="00066BE1">
        <w:rPr>
          <w:rFonts w:ascii="Arial" w:hAnsi="Arial" w:cs="Arial"/>
          <w:sz w:val="22"/>
          <w:szCs w:val="22"/>
          <w:lang w:val="en-GB"/>
        </w:rPr>
        <w:t xml:space="preserve"> failed to recognise the need to undertake special measures aimed at improving the situation of women </w:t>
      </w:r>
      <w:r w:rsidR="00932EAB">
        <w:rPr>
          <w:rFonts w:ascii="Arial" w:hAnsi="Arial" w:cs="Arial"/>
          <w:sz w:val="22"/>
          <w:szCs w:val="22"/>
          <w:lang w:val="en-GB"/>
        </w:rPr>
        <w:t xml:space="preserve">and girls </w:t>
      </w:r>
      <w:r w:rsidRPr="00066BE1">
        <w:rPr>
          <w:rFonts w:ascii="Arial" w:hAnsi="Arial" w:cs="Arial"/>
          <w:sz w:val="22"/>
          <w:szCs w:val="22"/>
          <w:lang w:val="en-GB"/>
        </w:rPr>
        <w:t xml:space="preserve">with disabilities.  </w:t>
      </w:r>
    </w:p>
    <w:p w:rsidR="004F6D7A" w:rsidRPr="00066BE1" w:rsidRDefault="004F6D7A" w:rsidP="0048009D">
      <w:pPr>
        <w:spacing w:after="0" w:line="240" w:lineRule="auto"/>
        <w:jc w:val="both"/>
        <w:rPr>
          <w:rFonts w:ascii="Arial" w:hAnsi="Arial" w:cs="Arial"/>
          <w:color w:val="000000" w:themeColor="text1"/>
          <w:lang w:val="en-GB"/>
        </w:rPr>
      </w:pPr>
    </w:p>
    <w:p w:rsidR="0035671F" w:rsidRPr="00066BE1" w:rsidRDefault="0048009D" w:rsidP="0035671F">
      <w:pPr>
        <w:spacing w:after="0" w:line="240" w:lineRule="auto"/>
        <w:jc w:val="both"/>
        <w:rPr>
          <w:rFonts w:ascii="Arial" w:hAnsi="Arial" w:cs="Arial"/>
        </w:rPr>
      </w:pPr>
      <w:r w:rsidRPr="00066BE1">
        <w:rPr>
          <w:rFonts w:ascii="Arial" w:hAnsi="Arial" w:cs="Arial"/>
          <w:color w:val="000000" w:themeColor="text1"/>
          <w:lang w:val="en-GB"/>
        </w:rPr>
        <w:t xml:space="preserve">The </w:t>
      </w:r>
      <w:r w:rsidRPr="00932EAB">
        <w:rPr>
          <w:rFonts w:ascii="Arial" w:hAnsi="Arial" w:cs="Arial"/>
          <w:b/>
          <w:color w:val="000000" w:themeColor="text1"/>
          <w:lang w:val="en-GB"/>
        </w:rPr>
        <w:t>lack of specific statistical data</w:t>
      </w:r>
      <w:r w:rsidRPr="00066BE1">
        <w:rPr>
          <w:rFonts w:ascii="Arial" w:hAnsi="Arial" w:cs="Arial"/>
          <w:color w:val="000000" w:themeColor="text1"/>
          <w:lang w:val="en-GB"/>
        </w:rPr>
        <w:t xml:space="preserve"> and indicators hinders planning of policies for </w:t>
      </w:r>
      <w:r w:rsidR="005E141E" w:rsidRPr="00066BE1">
        <w:rPr>
          <w:rFonts w:ascii="Arial" w:hAnsi="Arial" w:cs="Arial"/>
          <w:color w:val="000000" w:themeColor="text1"/>
          <w:lang w:val="en-GB"/>
        </w:rPr>
        <w:t>women</w:t>
      </w:r>
      <w:r w:rsidRPr="00066BE1">
        <w:rPr>
          <w:rFonts w:ascii="Arial" w:hAnsi="Arial" w:cs="Arial"/>
          <w:color w:val="000000" w:themeColor="text1"/>
          <w:lang w:val="en-GB"/>
        </w:rPr>
        <w:t xml:space="preserve"> with disabilities. Despite the register of persons with disabilities at the national level, there is a problem of insufficient reach of </w:t>
      </w:r>
      <w:r w:rsidR="005E141E" w:rsidRPr="00066BE1">
        <w:rPr>
          <w:rFonts w:ascii="Arial" w:hAnsi="Arial" w:cs="Arial"/>
          <w:color w:val="000000" w:themeColor="text1"/>
          <w:lang w:val="en-GB"/>
        </w:rPr>
        <w:t>women</w:t>
      </w:r>
      <w:r w:rsidRPr="00066BE1">
        <w:rPr>
          <w:rFonts w:ascii="Arial" w:hAnsi="Arial" w:cs="Arial"/>
          <w:color w:val="000000" w:themeColor="text1"/>
          <w:lang w:val="en-GB"/>
        </w:rPr>
        <w:t xml:space="preserve"> with disabilities due to the way data is submitted to the register. A particular problem is the lack of data in government ministries which insufficiently gather and process data on </w:t>
      </w:r>
      <w:r w:rsidR="005E141E" w:rsidRPr="00066BE1">
        <w:rPr>
          <w:rFonts w:ascii="Arial" w:hAnsi="Arial" w:cs="Arial"/>
          <w:color w:val="000000" w:themeColor="text1"/>
          <w:lang w:val="en-GB"/>
        </w:rPr>
        <w:t>women</w:t>
      </w:r>
      <w:r w:rsidRPr="00066BE1">
        <w:rPr>
          <w:rFonts w:ascii="Arial" w:hAnsi="Arial" w:cs="Arial"/>
          <w:color w:val="000000" w:themeColor="text1"/>
          <w:lang w:val="en-GB"/>
        </w:rPr>
        <w:t xml:space="preserve"> and persons with disabilities which is also indicative of the lack of systemic attention to and focus on disability policy. Data that some ministries process and publish are gathered by outdated methods without segregating data with respect to age, gender, type of disability and other characteristics. All statistical data should take into consideration the CRPD and barriers in the environment when presenting figures on disability. </w:t>
      </w:r>
      <w:r w:rsidR="00287760" w:rsidRPr="00066BE1">
        <w:rPr>
          <w:rFonts w:ascii="Arial" w:hAnsi="Arial" w:cs="Arial"/>
        </w:rPr>
        <w:t xml:space="preserve">There is </w:t>
      </w:r>
      <w:r w:rsidR="00287760" w:rsidRPr="0035671F">
        <w:rPr>
          <w:rFonts w:ascii="Arial" w:hAnsi="Arial" w:cs="Arial"/>
          <w:b/>
        </w:rPr>
        <w:t>a lack of official and systematic record regarding violence against women and girls with disabilities</w:t>
      </w:r>
      <w:r w:rsidR="0035671F">
        <w:rPr>
          <w:rFonts w:ascii="Arial" w:hAnsi="Arial" w:cs="Arial"/>
          <w:b/>
        </w:rPr>
        <w:t xml:space="preserve"> </w:t>
      </w:r>
      <w:r w:rsidR="0035671F">
        <w:rPr>
          <w:rFonts w:ascii="Arial" w:hAnsi="Arial" w:cs="Arial"/>
        </w:rPr>
        <w:t>which impedes effective strategies and planning to prevent violence, provide protection and ensure prosecution of perpetrators</w:t>
      </w:r>
      <w:r w:rsidR="0035671F" w:rsidRPr="00066BE1">
        <w:rPr>
          <w:rFonts w:ascii="Arial" w:hAnsi="Arial" w:cs="Arial"/>
        </w:rPr>
        <w:t>.</w:t>
      </w:r>
    </w:p>
    <w:p w:rsidR="0035671F" w:rsidRPr="00066BE1" w:rsidRDefault="0035671F" w:rsidP="0035671F">
      <w:pPr>
        <w:spacing w:after="0" w:line="240" w:lineRule="auto"/>
        <w:jc w:val="both"/>
        <w:rPr>
          <w:rFonts w:ascii="Arial" w:hAnsi="Arial" w:cs="Arial"/>
        </w:rPr>
      </w:pPr>
    </w:p>
    <w:p w:rsidR="008D19BA" w:rsidRPr="0035671F" w:rsidRDefault="00AB7F6A" w:rsidP="007A62B8">
      <w:pPr>
        <w:spacing w:after="0" w:line="240" w:lineRule="auto"/>
        <w:jc w:val="both"/>
        <w:rPr>
          <w:rFonts w:ascii="Arial" w:hAnsi="Arial" w:cs="Arial"/>
        </w:rPr>
      </w:pPr>
      <w:r w:rsidRPr="0035671F">
        <w:rPr>
          <w:rFonts w:ascii="Arial" w:hAnsi="Arial" w:cs="Arial"/>
        </w:rPr>
        <w:t xml:space="preserve">A number of regulations which directly affect both the rights and the quality of life of women with disabilities are adopted without involving experts from Disabled Persons and Women’s Organisation (DPOs) in their drafting. The lack of active participation of DPOs in the regulation drafting process results in adopting discriminatory regulations which are often inapplicable in practice due to being devoid of the reality in which </w:t>
      </w:r>
      <w:r w:rsidR="0090070A" w:rsidRPr="0035671F">
        <w:rPr>
          <w:rFonts w:ascii="Arial" w:hAnsi="Arial" w:cs="Arial"/>
        </w:rPr>
        <w:t xml:space="preserve">women and </w:t>
      </w:r>
      <w:r w:rsidRPr="0035671F">
        <w:rPr>
          <w:rFonts w:ascii="Arial" w:hAnsi="Arial" w:cs="Arial"/>
        </w:rPr>
        <w:t>persons with disabilities live.</w:t>
      </w:r>
    </w:p>
    <w:p w:rsidR="004F6D7A" w:rsidRPr="00066BE1" w:rsidRDefault="004F6D7A" w:rsidP="007A62B8">
      <w:pPr>
        <w:spacing w:after="0" w:line="240" w:lineRule="auto"/>
        <w:jc w:val="both"/>
        <w:rPr>
          <w:rFonts w:ascii="Arial" w:hAnsi="Arial" w:cs="Arial"/>
        </w:rPr>
      </w:pPr>
    </w:p>
    <w:p w:rsidR="004F6D7A" w:rsidRPr="00066BE1" w:rsidRDefault="004F6D7A" w:rsidP="007A62B8">
      <w:pPr>
        <w:spacing w:after="0" w:line="240" w:lineRule="auto"/>
        <w:jc w:val="both"/>
        <w:rPr>
          <w:rFonts w:ascii="Arial" w:hAnsi="Arial" w:cs="Arial"/>
        </w:rPr>
      </w:pPr>
    </w:p>
    <w:p w:rsidR="004F6D7A" w:rsidRPr="00066BE1" w:rsidRDefault="004F6D7A" w:rsidP="007A62B8">
      <w:pPr>
        <w:spacing w:after="0" w:line="240" w:lineRule="auto"/>
        <w:jc w:val="both"/>
        <w:rPr>
          <w:rFonts w:ascii="Arial" w:hAnsi="Arial" w:cs="Arial"/>
        </w:rPr>
      </w:pPr>
    </w:p>
    <w:p w:rsidR="004F6D7A" w:rsidRPr="00066BE1" w:rsidRDefault="004F6D7A" w:rsidP="007A62B8">
      <w:pPr>
        <w:spacing w:after="0" w:line="240" w:lineRule="auto"/>
        <w:jc w:val="both"/>
        <w:rPr>
          <w:rFonts w:ascii="Arial" w:hAnsi="Arial" w:cs="Arial"/>
        </w:rPr>
      </w:pPr>
    </w:p>
    <w:p w:rsidR="004F6D7A" w:rsidRPr="00066BE1" w:rsidRDefault="004F6D7A" w:rsidP="007A62B8">
      <w:pPr>
        <w:spacing w:after="0" w:line="240" w:lineRule="auto"/>
        <w:jc w:val="both"/>
        <w:rPr>
          <w:rFonts w:ascii="Arial" w:hAnsi="Arial" w:cs="Arial"/>
        </w:rPr>
      </w:pPr>
    </w:p>
    <w:p w:rsidR="004F6D7A" w:rsidRPr="00066BE1" w:rsidRDefault="004F6D7A" w:rsidP="007A62B8">
      <w:pPr>
        <w:spacing w:after="0" w:line="240" w:lineRule="auto"/>
        <w:jc w:val="both"/>
        <w:rPr>
          <w:rFonts w:ascii="Arial" w:hAnsi="Arial" w:cs="Arial"/>
        </w:rPr>
      </w:pPr>
    </w:p>
    <w:p w:rsidR="004F6D7A" w:rsidRPr="00066BE1" w:rsidRDefault="004F6D7A" w:rsidP="007A62B8">
      <w:pPr>
        <w:spacing w:after="0" w:line="240" w:lineRule="auto"/>
        <w:jc w:val="both"/>
        <w:rPr>
          <w:rFonts w:ascii="Arial" w:hAnsi="Arial" w:cs="Arial"/>
        </w:rPr>
      </w:pPr>
    </w:p>
    <w:p w:rsidR="004F6D7A" w:rsidRDefault="004F6D7A" w:rsidP="007A62B8">
      <w:pPr>
        <w:spacing w:after="0" w:line="240" w:lineRule="auto"/>
        <w:jc w:val="both"/>
        <w:rPr>
          <w:rFonts w:ascii="Arial" w:hAnsi="Arial" w:cs="Arial"/>
        </w:rPr>
      </w:pPr>
    </w:p>
    <w:p w:rsidR="00B6051A" w:rsidRDefault="00B6051A" w:rsidP="007A62B8">
      <w:pPr>
        <w:spacing w:after="0" w:line="240" w:lineRule="auto"/>
        <w:jc w:val="both"/>
        <w:rPr>
          <w:rFonts w:ascii="Arial" w:hAnsi="Arial" w:cs="Arial"/>
        </w:rPr>
      </w:pPr>
    </w:p>
    <w:p w:rsidR="00B6051A" w:rsidRDefault="00B6051A" w:rsidP="007A62B8">
      <w:pPr>
        <w:spacing w:after="0" w:line="240" w:lineRule="auto"/>
        <w:jc w:val="both"/>
        <w:rPr>
          <w:rFonts w:ascii="Arial" w:hAnsi="Arial" w:cs="Arial"/>
        </w:rPr>
      </w:pPr>
    </w:p>
    <w:p w:rsidR="00B6051A" w:rsidRPr="00066BE1" w:rsidRDefault="00B6051A" w:rsidP="007A62B8">
      <w:pPr>
        <w:spacing w:after="0" w:line="240" w:lineRule="auto"/>
        <w:jc w:val="both"/>
        <w:rPr>
          <w:rFonts w:ascii="Arial" w:hAnsi="Arial" w:cs="Arial"/>
        </w:rPr>
      </w:pPr>
    </w:p>
    <w:p w:rsidR="004F6D7A" w:rsidRPr="00066BE1" w:rsidRDefault="004F6D7A" w:rsidP="007A62B8">
      <w:pPr>
        <w:spacing w:after="0" w:line="240" w:lineRule="auto"/>
        <w:jc w:val="both"/>
        <w:rPr>
          <w:rFonts w:ascii="Arial" w:hAnsi="Arial" w:cs="Arial"/>
        </w:rPr>
      </w:pPr>
    </w:p>
    <w:p w:rsidR="00CD0A05" w:rsidRPr="00066BE1" w:rsidRDefault="00CD0A05" w:rsidP="00CD0A05">
      <w:pPr>
        <w:jc w:val="both"/>
        <w:rPr>
          <w:rFonts w:ascii="Arial" w:hAnsi="Arial" w:cs="Arial"/>
          <w:b/>
          <w:u w:val="single"/>
          <w:lang w:val="en-GB"/>
        </w:rPr>
      </w:pPr>
      <w:r w:rsidRPr="00066BE1">
        <w:rPr>
          <w:rFonts w:ascii="Arial" w:hAnsi="Arial" w:cs="Arial"/>
          <w:b/>
          <w:u w:val="single"/>
          <w:lang w:val="en-GB"/>
        </w:rPr>
        <w:t>Responses to the list of issues and additional comments</w:t>
      </w:r>
    </w:p>
    <w:p w:rsidR="00CD0A05" w:rsidRPr="00066BE1" w:rsidRDefault="00CD0A05" w:rsidP="00205050">
      <w:pPr>
        <w:spacing w:after="0" w:line="240" w:lineRule="auto"/>
        <w:jc w:val="both"/>
        <w:rPr>
          <w:rFonts w:ascii="Arial" w:hAnsi="Arial" w:cs="Arial"/>
          <w:b/>
          <w:u w:val="single"/>
          <w:lang w:val="en-GB"/>
        </w:rPr>
      </w:pPr>
      <w:r w:rsidRPr="00066BE1">
        <w:rPr>
          <w:rFonts w:ascii="Arial" w:hAnsi="Arial" w:cs="Arial"/>
          <w:b/>
          <w:u w:val="single"/>
          <w:lang w:val="en-GB"/>
        </w:rPr>
        <w:t>General</w:t>
      </w:r>
    </w:p>
    <w:p w:rsidR="00CD0A05" w:rsidRDefault="00CD0A05" w:rsidP="00205050">
      <w:pPr>
        <w:spacing w:after="0" w:line="240" w:lineRule="auto"/>
        <w:jc w:val="both"/>
        <w:rPr>
          <w:rFonts w:ascii="Arial" w:hAnsi="Arial" w:cs="Arial"/>
          <w:b/>
          <w:lang w:val="en-GB"/>
        </w:rPr>
      </w:pPr>
      <w:r w:rsidRPr="00066BE1">
        <w:rPr>
          <w:rFonts w:ascii="Arial" w:hAnsi="Arial" w:cs="Arial"/>
          <w:b/>
          <w:lang w:val="en-GB"/>
        </w:rPr>
        <w:t>Re para 1 of the List of issues</w:t>
      </w:r>
    </w:p>
    <w:p w:rsidR="00205050" w:rsidRPr="00066BE1" w:rsidRDefault="00205050" w:rsidP="00205050">
      <w:pPr>
        <w:spacing w:after="0" w:line="240" w:lineRule="auto"/>
        <w:jc w:val="both"/>
        <w:rPr>
          <w:rFonts w:ascii="Arial" w:hAnsi="Arial" w:cs="Arial"/>
          <w:b/>
          <w:lang w:val="en-GB"/>
        </w:rPr>
      </w:pPr>
    </w:p>
    <w:p w:rsidR="00CD0A05" w:rsidRPr="00066BE1" w:rsidRDefault="00CD0A05" w:rsidP="00CD0A05">
      <w:pPr>
        <w:jc w:val="both"/>
        <w:rPr>
          <w:rFonts w:ascii="Arial" w:hAnsi="Arial" w:cs="Arial"/>
          <w:lang w:val="en-GB"/>
        </w:rPr>
      </w:pPr>
      <w:r w:rsidRPr="00066BE1">
        <w:rPr>
          <w:rFonts w:ascii="Arial" w:hAnsi="Arial" w:cs="Arial"/>
          <w:lang w:val="en-GB"/>
        </w:rPr>
        <w:t xml:space="preserve">To the knowledge of Ombudswoman for persons with disabilities and </w:t>
      </w:r>
      <w:r w:rsidRPr="00066BE1">
        <w:rPr>
          <w:rFonts w:ascii="Arial" w:hAnsi="Arial" w:cs="Arial"/>
          <w:bCs/>
          <w:noProof/>
          <w:color w:val="0D0D0D"/>
          <w:lang w:val="en-GB"/>
        </w:rPr>
        <w:t>Croatian Union of Associations of Persons with Disabilities</w:t>
      </w:r>
      <w:r w:rsidRPr="00066BE1">
        <w:rPr>
          <w:rFonts w:ascii="Arial" w:hAnsi="Arial" w:cs="Arial"/>
          <w:lang w:val="en-GB"/>
        </w:rPr>
        <w:t>, no NGOs representing persons with disabilities, in particular women and girls with disabilities were consulted in the preparation of the state report.</w:t>
      </w:r>
    </w:p>
    <w:p w:rsidR="00066BE1" w:rsidRPr="00066BE1" w:rsidRDefault="00066BE1" w:rsidP="00205050">
      <w:pPr>
        <w:spacing w:after="0" w:line="240" w:lineRule="auto"/>
        <w:jc w:val="both"/>
        <w:rPr>
          <w:rFonts w:ascii="Arial" w:hAnsi="Arial" w:cs="Arial"/>
          <w:b/>
          <w:u w:val="single"/>
          <w:lang w:val="en-GB"/>
        </w:rPr>
      </w:pPr>
      <w:r w:rsidRPr="00066BE1">
        <w:rPr>
          <w:rFonts w:ascii="Arial" w:hAnsi="Arial" w:cs="Arial"/>
          <w:b/>
          <w:u w:val="single"/>
          <w:lang w:val="en-GB"/>
        </w:rPr>
        <w:t>Constitutional, legislative and institutional framework</w:t>
      </w:r>
    </w:p>
    <w:p w:rsidR="00B12ADC" w:rsidRDefault="00066BE1" w:rsidP="00205050">
      <w:pPr>
        <w:spacing w:after="0" w:line="240" w:lineRule="auto"/>
        <w:jc w:val="both"/>
        <w:rPr>
          <w:rFonts w:ascii="Arial" w:hAnsi="Arial" w:cs="Arial"/>
          <w:b/>
          <w:lang w:val="en-GB"/>
        </w:rPr>
      </w:pPr>
      <w:r w:rsidRPr="00066BE1">
        <w:rPr>
          <w:rFonts w:ascii="Arial" w:hAnsi="Arial" w:cs="Arial"/>
          <w:b/>
          <w:lang w:val="en-GB"/>
        </w:rPr>
        <w:t>Re para 2</w:t>
      </w:r>
    </w:p>
    <w:p w:rsidR="00205050" w:rsidRPr="00066BE1" w:rsidRDefault="00205050" w:rsidP="00205050">
      <w:pPr>
        <w:spacing w:after="0" w:line="240" w:lineRule="auto"/>
        <w:jc w:val="both"/>
        <w:rPr>
          <w:rFonts w:ascii="Arial" w:hAnsi="Arial" w:cs="Arial"/>
          <w:lang w:val="en-GB"/>
        </w:rPr>
      </w:pPr>
    </w:p>
    <w:p w:rsidR="00721ECA" w:rsidRPr="00B951E1" w:rsidRDefault="00721ECA" w:rsidP="009E4E19">
      <w:pPr>
        <w:spacing w:after="0" w:line="240" w:lineRule="auto"/>
        <w:jc w:val="both"/>
        <w:rPr>
          <w:rFonts w:ascii="Arial" w:hAnsi="Arial" w:cs="Arial"/>
          <w:lang w:val="en-GB"/>
        </w:rPr>
      </w:pPr>
      <w:r w:rsidRPr="00066BE1">
        <w:rPr>
          <w:rFonts w:ascii="Arial" w:hAnsi="Arial" w:cs="Arial"/>
          <w:lang w:val="en-GB" w:eastAsia="hr-HR"/>
        </w:rPr>
        <w:t>The principle of reasonable accommodation has been introduced into Croatian legislation through the Anti-discrimination Act (OG, No. 85/08, 112/12). The Act also defines denial of reasonable accommodation in all areas of life as a form of discrimination</w:t>
      </w:r>
      <w:r w:rsidR="00B951E1">
        <w:rPr>
          <w:rFonts w:ascii="Arial" w:hAnsi="Arial" w:cs="Arial"/>
          <w:lang w:val="en-GB" w:eastAsia="hr-HR"/>
        </w:rPr>
        <w:t xml:space="preserve"> as w</w:t>
      </w:r>
      <w:r w:rsidR="003D3669">
        <w:rPr>
          <w:rFonts w:ascii="Arial" w:hAnsi="Arial" w:cs="Arial"/>
          <w:lang w:val="en-GB" w:eastAsia="hr-HR"/>
        </w:rPr>
        <w:t xml:space="preserve">ell as multiple discrimination. </w:t>
      </w:r>
      <w:r w:rsidRPr="00066BE1">
        <w:rPr>
          <w:rFonts w:ascii="Arial" w:hAnsi="Arial" w:cs="Arial"/>
          <w:lang w:val="en-GB" w:eastAsia="hr-HR"/>
        </w:rPr>
        <w:t xml:space="preserve">However, the forms of reasonable accommodation have not been mainstreamed in other legislation pertaining to education, health, transportation for instance while </w:t>
      </w:r>
      <w:r w:rsidR="0035671F">
        <w:rPr>
          <w:rFonts w:ascii="Arial" w:hAnsi="Arial" w:cs="Arial"/>
          <w:lang w:val="en-GB" w:eastAsia="hr-HR"/>
        </w:rPr>
        <w:t>ensuring inclusion of</w:t>
      </w:r>
      <w:r w:rsidRPr="00066BE1">
        <w:rPr>
          <w:rFonts w:ascii="Arial" w:hAnsi="Arial" w:cs="Arial"/>
          <w:lang w:val="en-GB" w:eastAsia="hr-HR"/>
        </w:rPr>
        <w:t xml:space="preserve"> the principle of reasonable accommodation into the act regulating employment of pers</w:t>
      </w:r>
      <w:r w:rsidR="0035671F">
        <w:rPr>
          <w:rFonts w:ascii="Arial" w:hAnsi="Arial" w:cs="Arial"/>
          <w:lang w:val="en-GB" w:eastAsia="hr-HR"/>
        </w:rPr>
        <w:t>ons with disabilities demanded</w:t>
      </w:r>
      <w:r w:rsidRPr="00066BE1">
        <w:rPr>
          <w:rFonts w:ascii="Arial" w:hAnsi="Arial" w:cs="Arial"/>
          <w:lang w:val="en-GB" w:eastAsia="hr-HR"/>
        </w:rPr>
        <w:t xml:space="preserve"> significant persua</w:t>
      </w:r>
      <w:r w:rsidR="0035671F">
        <w:rPr>
          <w:rFonts w:ascii="Arial" w:hAnsi="Arial" w:cs="Arial"/>
          <w:lang w:val="en-GB" w:eastAsia="hr-HR"/>
        </w:rPr>
        <w:t xml:space="preserve">sion. </w:t>
      </w:r>
      <w:r w:rsidRPr="00066BE1">
        <w:rPr>
          <w:rFonts w:ascii="Arial" w:hAnsi="Arial" w:cs="Arial"/>
          <w:lang w:val="en-GB" w:eastAsia="hr-HR"/>
        </w:rPr>
        <w:t>The principle remained absent from the general Labour Act. Universal design is not prescribed by legislation.</w:t>
      </w:r>
      <w:r w:rsidRPr="00066BE1">
        <w:rPr>
          <w:rFonts w:ascii="Arial" w:hAnsi="Arial" w:cs="Arial"/>
          <w:color w:val="FF0000"/>
          <w:lang w:val="en-GB" w:eastAsia="hr-HR"/>
        </w:rPr>
        <w:t xml:space="preserve"> </w:t>
      </w:r>
      <w:r w:rsidRPr="00B951E1">
        <w:rPr>
          <w:rFonts w:ascii="Arial" w:hAnsi="Arial" w:cs="Arial"/>
          <w:lang w:val="en-GB"/>
        </w:rPr>
        <w:t>There is lack of awareness and knowledge about the notion of universal design.</w:t>
      </w:r>
    </w:p>
    <w:p w:rsidR="00205050" w:rsidRDefault="00205050" w:rsidP="009E4E19">
      <w:pPr>
        <w:spacing w:after="0" w:line="240" w:lineRule="auto"/>
        <w:jc w:val="both"/>
        <w:rPr>
          <w:rFonts w:ascii="Arial" w:hAnsi="Arial" w:cs="Arial"/>
          <w:lang w:val="en-GB"/>
        </w:rPr>
      </w:pPr>
    </w:p>
    <w:p w:rsidR="009B2F55" w:rsidRDefault="00B951E1" w:rsidP="009E4E19">
      <w:pPr>
        <w:spacing w:after="0" w:line="240" w:lineRule="auto"/>
        <w:jc w:val="both"/>
        <w:rPr>
          <w:rFonts w:ascii="Arial" w:hAnsi="Arial" w:cs="Arial"/>
          <w:lang w:val="en-GB"/>
        </w:rPr>
      </w:pPr>
      <w:r>
        <w:rPr>
          <w:rFonts w:ascii="Arial" w:hAnsi="Arial" w:cs="Arial"/>
          <w:lang w:val="en-GB"/>
        </w:rPr>
        <w:t>In addition, there is almost complete lack of implementation of anti-discrimination provisions as a form of elimination of discrimination on grounds of disabili</w:t>
      </w:r>
      <w:r w:rsidR="0035671F">
        <w:rPr>
          <w:rFonts w:ascii="Arial" w:hAnsi="Arial" w:cs="Arial"/>
          <w:lang w:val="en-GB"/>
        </w:rPr>
        <w:t xml:space="preserve">ty due to, among other things, </w:t>
      </w:r>
      <w:r>
        <w:rPr>
          <w:rFonts w:ascii="Arial" w:hAnsi="Arial" w:cs="Arial"/>
          <w:lang w:val="en-GB"/>
        </w:rPr>
        <w:t xml:space="preserve">the lack of knowledge of the judiciary </w:t>
      </w:r>
      <w:r w:rsidR="005D5E3E">
        <w:rPr>
          <w:rFonts w:ascii="Arial" w:hAnsi="Arial" w:cs="Arial"/>
          <w:lang w:val="en-GB"/>
        </w:rPr>
        <w:t xml:space="preserve">and absence of training </w:t>
      </w:r>
      <w:r>
        <w:rPr>
          <w:rFonts w:ascii="Arial" w:hAnsi="Arial" w:cs="Arial"/>
          <w:lang w:val="en-GB"/>
        </w:rPr>
        <w:t xml:space="preserve">on how to apply the principle of reasonable accommodation and the fact that it has not been mainstreamed so women with disabilities are not aware that </w:t>
      </w:r>
      <w:r w:rsidR="005D5E3E">
        <w:rPr>
          <w:rFonts w:ascii="Arial" w:hAnsi="Arial" w:cs="Arial"/>
          <w:lang w:val="en-GB"/>
        </w:rPr>
        <w:t xml:space="preserve">denial of reasonable accommodation is in fact a violation of their rights. </w:t>
      </w:r>
      <w:r w:rsidR="009B2F55" w:rsidRPr="00066BE1">
        <w:rPr>
          <w:rFonts w:ascii="Arial" w:hAnsi="Arial" w:cs="Arial"/>
          <w:lang w:val="en-GB"/>
        </w:rPr>
        <w:t xml:space="preserve">Disability based discrimination cases at courts are </w:t>
      </w:r>
      <w:r>
        <w:rPr>
          <w:rFonts w:ascii="Arial" w:hAnsi="Arial" w:cs="Arial"/>
          <w:lang w:val="en-GB"/>
        </w:rPr>
        <w:t>almost nonexistent</w:t>
      </w:r>
      <w:r w:rsidR="009B2F55" w:rsidRPr="00066BE1">
        <w:rPr>
          <w:rFonts w:ascii="Arial" w:hAnsi="Arial" w:cs="Arial"/>
          <w:lang w:val="en-GB"/>
        </w:rPr>
        <w:t xml:space="preserve"> despite the widespread discriminatory practices. Since there is no practice to publish court judgments it is not possible to analyse them to see how the courts apply the principle of reasonable accommodation and whether they apply the concept of multiple discrimination. </w:t>
      </w:r>
    </w:p>
    <w:p w:rsidR="009E4E19" w:rsidRPr="00066BE1" w:rsidRDefault="009E4E19" w:rsidP="009E4E19">
      <w:pPr>
        <w:spacing w:after="0" w:line="240" w:lineRule="auto"/>
        <w:jc w:val="both"/>
        <w:rPr>
          <w:rFonts w:ascii="Arial" w:hAnsi="Arial" w:cs="Arial"/>
          <w:lang w:val="en-GB"/>
        </w:rPr>
      </w:pPr>
    </w:p>
    <w:p w:rsidR="007548CE" w:rsidRPr="006922CD" w:rsidRDefault="003526D2" w:rsidP="00205050">
      <w:pPr>
        <w:spacing w:after="0" w:line="240" w:lineRule="auto"/>
        <w:jc w:val="both"/>
        <w:rPr>
          <w:rFonts w:ascii="Arial" w:hAnsi="Arial" w:cs="Arial"/>
          <w:b/>
          <w:u w:val="single"/>
          <w:lang w:val="en-GB"/>
        </w:rPr>
      </w:pPr>
      <w:r w:rsidRPr="006922CD">
        <w:rPr>
          <w:rFonts w:ascii="Arial" w:hAnsi="Arial" w:cs="Arial"/>
          <w:b/>
          <w:u w:val="single"/>
          <w:lang w:val="en-GB"/>
        </w:rPr>
        <w:t>Stereotypes</w:t>
      </w:r>
    </w:p>
    <w:p w:rsidR="00097B5B" w:rsidRDefault="00097B5B" w:rsidP="00205050">
      <w:pPr>
        <w:spacing w:after="0" w:line="240" w:lineRule="auto"/>
        <w:jc w:val="both"/>
        <w:rPr>
          <w:rFonts w:ascii="Arial" w:hAnsi="Arial" w:cs="Arial"/>
          <w:b/>
          <w:lang w:val="en-GB"/>
        </w:rPr>
      </w:pPr>
      <w:r>
        <w:rPr>
          <w:rFonts w:ascii="Arial" w:hAnsi="Arial" w:cs="Arial"/>
          <w:b/>
          <w:lang w:val="en-GB"/>
        </w:rPr>
        <w:t>Re para 7</w:t>
      </w:r>
    </w:p>
    <w:p w:rsidR="00205050" w:rsidRPr="00066BE1" w:rsidRDefault="00205050" w:rsidP="00205050">
      <w:pPr>
        <w:spacing w:after="0" w:line="240" w:lineRule="auto"/>
        <w:jc w:val="both"/>
        <w:rPr>
          <w:rFonts w:ascii="Arial" w:hAnsi="Arial" w:cs="Arial"/>
          <w:b/>
          <w:lang w:val="en-GB"/>
        </w:rPr>
      </w:pPr>
    </w:p>
    <w:p w:rsidR="004E10C2" w:rsidRPr="00066BE1" w:rsidRDefault="004E10C2" w:rsidP="009E4E19">
      <w:pPr>
        <w:autoSpaceDE w:val="0"/>
        <w:autoSpaceDN w:val="0"/>
        <w:adjustRightInd w:val="0"/>
        <w:spacing w:after="0" w:line="240" w:lineRule="auto"/>
        <w:jc w:val="both"/>
        <w:rPr>
          <w:rFonts w:ascii="Arial" w:hAnsi="Arial" w:cs="Arial"/>
          <w:lang w:val="hr-HR" w:eastAsia="hr-HR"/>
        </w:rPr>
      </w:pPr>
      <w:r w:rsidRPr="00066BE1">
        <w:rPr>
          <w:rFonts w:ascii="Arial" w:hAnsi="Arial" w:cs="Arial"/>
          <w:lang w:val="hr-HR" w:eastAsia="hr-HR"/>
        </w:rPr>
        <w:t>The impact of stereotypical views of women with disabilities includes rolelessness, the absence of sanctioned social roles and/or institutional means to achieve these roles and can cultivate a psychological sense of invisibility, self-estrangement, and/or powerlessness.</w:t>
      </w:r>
      <w:r w:rsidR="009265C5">
        <w:rPr>
          <w:rStyle w:val="FootnoteReference"/>
          <w:rFonts w:ascii="Arial" w:hAnsi="Arial"/>
          <w:lang w:val="hr-HR" w:eastAsia="hr-HR"/>
        </w:rPr>
        <w:footnoteReference w:id="3"/>
      </w:r>
    </w:p>
    <w:p w:rsidR="004E10C2" w:rsidRPr="00066BE1" w:rsidRDefault="004E10C2" w:rsidP="009E4E19">
      <w:pPr>
        <w:pStyle w:val="CommentText"/>
        <w:spacing w:after="0" w:line="240" w:lineRule="auto"/>
        <w:ind w:firstLine="708"/>
        <w:jc w:val="both"/>
        <w:rPr>
          <w:rFonts w:ascii="Arial" w:hAnsi="Arial" w:cs="Arial"/>
          <w:sz w:val="22"/>
          <w:szCs w:val="22"/>
          <w:lang w:val="en-GB"/>
        </w:rPr>
      </w:pPr>
    </w:p>
    <w:p w:rsidR="009E4E19" w:rsidRDefault="00E42599" w:rsidP="009E4E19">
      <w:pPr>
        <w:spacing w:after="0" w:line="240" w:lineRule="auto"/>
        <w:contextualSpacing/>
        <w:jc w:val="both"/>
        <w:rPr>
          <w:rFonts w:ascii="Arial" w:hAnsi="Arial" w:cs="Arial"/>
          <w:lang w:val="en-GB"/>
        </w:rPr>
      </w:pPr>
      <w:r w:rsidRPr="00066BE1">
        <w:rPr>
          <w:rFonts w:ascii="Arial" w:hAnsi="Arial" w:cs="Arial"/>
          <w:bCs/>
          <w:lang w:eastAsia="it-IT"/>
        </w:rPr>
        <w:t xml:space="preserve">Women with disabilities are still mostly depicted in public </w:t>
      </w:r>
      <w:r w:rsidR="009265C5">
        <w:rPr>
          <w:rFonts w:ascii="Arial" w:hAnsi="Arial" w:cs="Arial"/>
          <w:bCs/>
          <w:lang w:eastAsia="it-IT"/>
        </w:rPr>
        <w:t xml:space="preserve">only </w:t>
      </w:r>
      <w:r w:rsidRPr="00066BE1">
        <w:rPr>
          <w:rFonts w:ascii="Arial" w:hAnsi="Arial" w:cs="Arial"/>
          <w:bCs/>
          <w:lang w:eastAsia="it-IT"/>
        </w:rPr>
        <w:t xml:space="preserve">when difficulties encountered by persons with disabilities (not necessarily women) </w:t>
      </w:r>
      <w:r w:rsidR="009265C5">
        <w:rPr>
          <w:rFonts w:ascii="Arial" w:hAnsi="Arial" w:cs="Arial"/>
          <w:bCs/>
          <w:lang w:eastAsia="it-IT"/>
        </w:rPr>
        <w:t>are being</w:t>
      </w:r>
      <w:r w:rsidRPr="00066BE1">
        <w:rPr>
          <w:rFonts w:ascii="Arial" w:hAnsi="Arial" w:cs="Arial"/>
          <w:bCs/>
          <w:lang w:eastAsia="it-IT"/>
        </w:rPr>
        <w:t xml:space="preserve"> illustrated. The other prevailing portrayal of women with disabilities in the media is the one of exceptional individuals who </w:t>
      </w:r>
      <w:r w:rsidR="009265C5">
        <w:rPr>
          <w:rFonts w:ascii="Arial" w:hAnsi="Arial" w:cs="Arial"/>
          <w:bCs/>
          <w:lang w:eastAsia="it-IT"/>
        </w:rPr>
        <w:t xml:space="preserve">against all odds </w:t>
      </w:r>
      <w:r w:rsidRPr="00066BE1">
        <w:rPr>
          <w:rFonts w:ascii="Arial" w:hAnsi="Arial" w:cs="Arial"/>
          <w:bCs/>
          <w:lang w:eastAsia="it-IT"/>
        </w:rPr>
        <w:t xml:space="preserve">manage to find their place in the society thanks to their enormous efforts and sacrifice as well as the sacrifice and efforts of their families. Affirmation of the abilities and skills of women with disabilities through their depiction in everyday activities with the view of combating prejudice and promoting awareness of their abilities is still insufficient. </w:t>
      </w:r>
      <w:r w:rsidR="00744F39">
        <w:rPr>
          <w:rFonts w:ascii="Arial" w:hAnsi="Arial" w:cs="Arial"/>
          <w:bCs/>
          <w:lang w:eastAsia="it-IT"/>
        </w:rPr>
        <w:t>The other dominant models of presenting women with disabilities are h</w:t>
      </w:r>
      <w:r w:rsidR="003526D2" w:rsidRPr="00066BE1">
        <w:rPr>
          <w:rFonts w:ascii="Arial" w:hAnsi="Arial" w:cs="Arial"/>
          <w:lang w:val="en-GB"/>
        </w:rPr>
        <w:t>umanitarian and charity model based on pity</w:t>
      </w:r>
      <w:r w:rsidR="00744F39">
        <w:rPr>
          <w:rFonts w:ascii="Arial" w:hAnsi="Arial" w:cs="Arial"/>
          <w:lang w:val="en-GB"/>
        </w:rPr>
        <w:t xml:space="preserve">. </w:t>
      </w:r>
      <w:r w:rsidR="003526D2" w:rsidRPr="00066BE1">
        <w:rPr>
          <w:rFonts w:ascii="Arial" w:hAnsi="Arial" w:cs="Arial"/>
          <w:lang w:val="en-GB"/>
        </w:rPr>
        <w:t xml:space="preserve"> </w:t>
      </w:r>
    </w:p>
    <w:p w:rsidR="00744EC3" w:rsidRPr="006922CD" w:rsidRDefault="00744EC3" w:rsidP="009E4E19">
      <w:pPr>
        <w:spacing w:after="0" w:line="240" w:lineRule="auto"/>
        <w:contextualSpacing/>
        <w:jc w:val="both"/>
        <w:rPr>
          <w:rFonts w:ascii="Arial" w:hAnsi="Arial" w:cs="Arial"/>
          <w:b/>
          <w:u w:val="single"/>
          <w:lang w:val="en-GB"/>
        </w:rPr>
      </w:pPr>
      <w:r w:rsidRPr="006922CD">
        <w:rPr>
          <w:rFonts w:ascii="Arial" w:hAnsi="Arial" w:cs="Arial"/>
          <w:b/>
          <w:u w:val="single"/>
          <w:lang w:val="en-GB"/>
        </w:rPr>
        <w:t>Violence against women</w:t>
      </w:r>
    </w:p>
    <w:p w:rsidR="00DE49B7" w:rsidRPr="00DE49B7" w:rsidRDefault="00DE49B7" w:rsidP="00DE49B7">
      <w:pPr>
        <w:jc w:val="both"/>
        <w:rPr>
          <w:rFonts w:ascii="Arial" w:hAnsi="Arial" w:cs="Arial"/>
          <w:b/>
          <w:lang w:val="en-GB"/>
        </w:rPr>
      </w:pPr>
      <w:r>
        <w:rPr>
          <w:rFonts w:ascii="Arial" w:hAnsi="Arial" w:cs="Arial"/>
          <w:b/>
          <w:lang w:val="en-GB"/>
        </w:rPr>
        <w:t>Re para 9 and 10</w:t>
      </w:r>
    </w:p>
    <w:p w:rsidR="000C71EF" w:rsidRPr="00066BE1" w:rsidRDefault="000C71EF" w:rsidP="00641097">
      <w:pPr>
        <w:autoSpaceDE w:val="0"/>
        <w:autoSpaceDN w:val="0"/>
        <w:adjustRightInd w:val="0"/>
        <w:spacing w:after="0" w:line="240" w:lineRule="auto"/>
        <w:jc w:val="both"/>
        <w:rPr>
          <w:rFonts w:ascii="Arial" w:hAnsi="Arial" w:cs="Arial"/>
          <w:lang w:val="hr-HR" w:eastAsia="hr-HR"/>
        </w:rPr>
      </w:pPr>
      <w:r w:rsidRPr="00066BE1">
        <w:rPr>
          <w:rFonts w:ascii="Arial" w:hAnsi="Arial" w:cs="Arial"/>
          <w:lang w:val="hr-HR" w:eastAsia="hr-HR"/>
        </w:rPr>
        <w:t xml:space="preserve">Although women with disabilities experience many of the same forms of violence that all women experience — when gender, disability and other factors intersect — the violence against them takes on unique forms, has unique causes and results in unique </w:t>
      </w:r>
      <w:r w:rsidR="009265C5">
        <w:rPr>
          <w:rFonts w:ascii="Arial" w:hAnsi="Arial" w:cs="Arial"/>
          <w:lang w:val="hr-HR" w:eastAsia="hr-HR"/>
        </w:rPr>
        <w:t>c</w:t>
      </w:r>
      <w:r w:rsidRPr="00066BE1">
        <w:rPr>
          <w:rFonts w:ascii="Arial" w:hAnsi="Arial" w:cs="Arial"/>
          <w:lang w:val="hr-HR" w:eastAsia="hr-HR"/>
        </w:rPr>
        <w:t>onsequences.</w:t>
      </w:r>
      <w:r w:rsidRPr="00066BE1">
        <w:rPr>
          <w:rStyle w:val="FootnoteReference"/>
          <w:rFonts w:ascii="Arial" w:hAnsi="Arial" w:cs="Arial"/>
          <w:lang w:val="hr-HR" w:eastAsia="hr-HR"/>
        </w:rPr>
        <w:footnoteReference w:id="4"/>
      </w:r>
    </w:p>
    <w:p w:rsidR="00744EC3" w:rsidRPr="00066BE1" w:rsidRDefault="00744EC3" w:rsidP="00744EC3">
      <w:pPr>
        <w:pStyle w:val="CommentText"/>
        <w:spacing w:after="0"/>
        <w:jc w:val="both"/>
        <w:rPr>
          <w:rFonts w:ascii="Arial" w:hAnsi="Arial" w:cs="Arial"/>
          <w:b/>
          <w:i/>
          <w:sz w:val="22"/>
          <w:szCs w:val="22"/>
          <w:lang w:val="en-GB"/>
        </w:rPr>
      </w:pPr>
    </w:p>
    <w:p w:rsidR="00744EC3" w:rsidRPr="00066BE1" w:rsidRDefault="00744EC3" w:rsidP="00744EC3">
      <w:pPr>
        <w:spacing w:after="0" w:line="240" w:lineRule="auto"/>
        <w:contextualSpacing/>
        <w:jc w:val="both"/>
        <w:rPr>
          <w:rFonts w:ascii="Arial" w:hAnsi="Arial" w:cs="Arial"/>
          <w:lang w:val="en-GB"/>
        </w:rPr>
      </w:pPr>
      <w:r w:rsidRPr="00066BE1">
        <w:rPr>
          <w:rFonts w:ascii="Arial" w:hAnsi="Arial" w:cs="Arial"/>
          <w:lang w:val="en-GB"/>
        </w:rPr>
        <w:t xml:space="preserve">The number of </w:t>
      </w:r>
      <w:r w:rsidR="000C71EF" w:rsidRPr="00066BE1">
        <w:rPr>
          <w:rFonts w:ascii="Arial" w:hAnsi="Arial" w:cs="Arial"/>
          <w:lang w:val="en-GB"/>
        </w:rPr>
        <w:t>cases</w:t>
      </w:r>
      <w:r w:rsidRPr="00066BE1">
        <w:rPr>
          <w:rFonts w:ascii="Arial" w:hAnsi="Arial" w:cs="Arial"/>
          <w:lang w:val="en-GB"/>
        </w:rPr>
        <w:t xml:space="preserve"> on domestic violence against women with disabilities</w:t>
      </w:r>
      <w:r w:rsidR="000C71EF" w:rsidRPr="00066BE1">
        <w:rPr>
          <w:rFonts w:ascii="Arial" w:hAnsi="Arial" w:cs="Arial"/>
          <w:lang w:val="en-GB"/>
        </w:rPr>
        <w:t xml:space="preserve"> reported </w:t>
      </w:r>
      <w:r w:rsidRPr="00066BE1">
        <w:rPr>
          <w:rFonts w:ascii="Arial" w:hAnsi="Arial" w:cs="Arial"/>
          <w:lang w:val="en-GB"/>
        </w:rPr>
        <w:t>to authorities remains very low</w:t>
      </w:r>
      <w:r w:rsidR="009265C5">
        <w:rPr>
          <w:rFonts w:ascii="Arial" w:hAnsi="Arial" w:cs="Arial"/>
          <w:lang w:val="en-GB"/>
        </w:rPr>
        <w:t xml:space="preserve"> in Croatia</w:t>
      </w:r>
      <w:r w:rsidRPr="00066BE1">
        <w:rPr>
          <w:rFonts w:ascii="Arial" w:hAnsi="Arial" w:cs="Arial"/>
          <w:lang w:val="en-GB"/>
        </w:rPr>
        <w:t xml:space="preserve">. Potential causes of the </w:t>
      </w:r>
      <w:r w:rsidRPr="00C34E31">
        <w:rPr>
          <w:rFonts w:ascii="Arial" w:hAnsi="Arial" w:cs="Arial"/>
          <w:b/>
          <w:lang w:val="en-GB"/>
        </w:rPr>
        <w:t xml:space="preserve">dark figure of violence against women with disabilities </w:t>
      </w:r>
      <w:r w:rsidRPr="00066BE1">
        <w:rPr>
          <w:rFonts w:ascii="Arial" w:hAnsi="Arial" w:cs="Arial"/>
          <w:lang w:val="en-GB"/>
        </w:rPr>
        <w:t>are found in the relationship of economic dependency as well as dependency on basic care and other support of which the perpetrator of the violence is at the same time a provider which then leads to helplessness. Further reasons are found in difficulties of proving the violence especially its subtle psychological forms and denial of care as a form of pu</w:t>
      </w:r>
      <w:r w:rsidR="00F5723D" w:rsidRPr="00066BE1">
        <w:rPr>
          <w:rFonts w:ascii="Arial" w:hAnsi="Arial" w:cs="Arial"/>
          <w:lang w:val="en-GB"/>
        </w:rPr>
        <w:t>nishment, lack of awareness on u</w:t>
      </w:r>
      <w:r w:rsidRPr="00066BE1">
        <w:rPr>
          <w:rFonts w:ascii="Arial" w:hAnsi="Arial" w:cs="Arial"/>
          <w:lang w:val="en-GB"/>
        </w:rPr>
        <w:t>nacceptable forms of conducts, social exclusion and deficient social networks and lack of accessibility of shelter</w:t>
      </w:r>
      <w:r w:rsidR="00821479">
        <w:rPr>
          <w:rFonts w:ascii="Arial" w:hAnsi="Arial" w:cs="Arial"/>
          <w:lang w:val="en-GB"/>
        </w:rPr>
        <w:t>s</w:t>
      </w:r>
      <w:r w:rsidRPr="00066BE1">
        <w:rPr>
          <w:rFonts w:ascii="Arial" w:hAnsi="Arial" w:cs="Arial"/>
          <w:lang w:val="en-GB"/>
        </w:rPr>
        <w:t xml:space="preserve"> and prevention as well as a lack of trust in the protection system. </w:t>
      </w:r>
    </w:p>
    <w:p w:rsidR="00744EC3" w:rsidRPr="00066BE1" w:rsidRDefault="00744EC3" w:rsidP="00744EC3">
      <w:pPr>
        <w:spacing w:after="0" w:line="240" w:lineRule="auto"/>
        <w:contextualSpacing/>
        <w:jc w:val="both"/>
        <w:rPr>
          <w:rFonts w:ascii="Arial" w:hAnsi="Arial" w:cs="Arial"/>
          <w:lang w:val="en-GB" w:eastAsia="hr-HR"/>
        </w:rPr>
      </w:pPr>
      <w:r w:rsidRPr="00066BE1">
        <w:rPr>
          <w:rFonts w:ascii="Arial" w:hAnsi="Arial" w:cs="Arial"/>
          <w:b/>
          <w:i/>
          <w:lang w:val="en-GB"/>
        </w:rPr>
        <w:tab/>
      </w:r>
      <w:r w:rsidRPr="00066BE1">
        <w:rPr>
          <w:rFonts w:ascii="Arial" w:hAnsi="Arial" w:cs="Arial"/>
          <w:b/>
          <w:i/>
          <w:iCs/>
          <w:lang w:val="en-GB" w:eastAsia="hr-HR"/>
        </w:rPr>
        <w:t xml:space="preserve"> </w:t>
      </w:r>
    </w:p>
    <w:p w:rsidR="00744EC3" w:rsidRPr="00066BE1" w:rsidRDefault="00744EC3" w:rsidP="009E4E19">
      <w:pPr>
        <w:spacing w:after="0" w:line="240" w:lineRule="auto"/>
        <w:jc w:val="both"/>
        <w:rPr>
          <w:rFonts w:ascii="Arial" w:hAnsi="Arial" w:cs="Arial"/>
          <w:lang w:val="en-GB"/>
        </w:rPr>
      </w:pPr>
      <w:r w:rsidRPr="009265C5">
        <w:rPr>
          <w:rFonts w:ascii="Arial" w:hAnsi="Arial" w:cs="Arial"/>
          <w:b/>
          <w:lang w:val="en-GB"/>
        </w:rPr>
        <w:t>The prospects of securing support for life independent of the perpetrator of violence in Croatia remain low due to the lack of comprehensive support for independent living, accessible or sheltered housing, personal assistance and other community based programmes</w:t>
      </w:r>
      <w:r w:rsidR="00821479">
        <w:rPr>
          <w:rFonts w:ascii="Arial" w:hAnsi="Arial" w:cs="Arial"/>
          <w:b/>
          <w:lang w:val="en-GB"/>
        </w:rPr>
        <w:t xml:space="preserve">. </w:t>
      </w:r>
      <w:r w:rsidRPr="009265C5">
        <w:rPr>
          <w:rFonts w:ascii="Arial" w:hAnsi="Arial" w:cs="Arial"/>
          <w:b/>
          <w:lang w:val="en-GB"/>
        </w:rPr>
        <w:t>There are too few shelters and in particular those accessible for children and adults with disabilities</w:t>
      </w:r>
      <w:r w:rsidRPr="00066BE1">
        <w:rPr>
          <w:rFonts w:ascii="Arial" w:hAnsi="Arial" w:cs="Arial"/>
          <w:lang w:val="en-GB"/>
        </w:rPr>
        <w:t xml:space="preserve">. </w:t>
      </w:r>
    </w:p>
    <w:p w:rsidR="00823E09" w:rsidRDefault="00823E09" w:rsidP="00744EC3">
      <w:pPr>
        <w:spacing w:after="0" w:line="240" w:lineRule="auto"/>
        <w:jc w:val="both"/>
        <w:rPr>
          <w:rFonts w:ascii="Arial" w:hAnsi="Arial" w:cs="Arial"/>
          <w:i/>
          <w:lang w:val="en-GB"/>
        </w:rPr>
      </w:pPr>
    </w:p>
    <w:p w:rsidR="00744EC3" w:rsidRPr="00066BE1" w:rsidRDefault="00744EC3" w:rsidP="00744EC3">
      <w:pPr>
        <w:spacing w:after="0" w:line="240" w:lineRule="auto"/>
        <w:jc w:val="both"/>
        <w:rPr>
          <w:rFonts w:ascii="Arial" w:hAnsi="Arial" w:cs="Arial"/>
          <w:i/>
          <w:lang w:val="en-GB"/>
        </w:rPr>
      </w:pPr>
      <w:r w:rsidRPr="00066BE1">
        <w:rPr>
          <w:rFonts w:ascii="Arial" w:hAnsi="Arial" w:cs="Arial"/>
          <w:i/>
          <w:lang w:val="en-GB"/>
        </w:rPr>
        <w:t xml:space="preserve">The Disability Ombudswoman conducted research on the accessibility of all 19 shelters for victims of violence. The responses were received from 17 of them. </w:t>
      </w:r>
      <w:r w:rsidRPr="009265C5">
        <w:rPr>
          <w:rFonts w:ascii="Arial" w:hAnsi="Arial" w:cs="Arial"/>
          <w:b/>
          <w:i/>
          <w:lang w:val="en-GB"/>
        </w:rPr>
        <w:t>Only 5 of the shelters are accessible to victims of domestic violence who are persons with disabilities. 2 shelters replied that they were not able to give protection to victims with disabilities due to inaccessibility. The other 4 provided protection despite their inaccessibility</w:t>
      </w:r>
      <w:r w:rsidRPr="00066BE1">
        <w:rPr>
          <w:rFonts w:ascii="Arial" w:hAnsi="Arial" w:cs="Arial"/>
          <w:i/>
          <w:lang w:val="en-GB"/>
        </w:rPr>
        <w:t xml:space="preserve">. Protection from violence was sought primarily by persons with physical and visual impairments. They were subjected to psychological, physical and economic violence most often from their spouse and in a few cases from their fathers. </w:t>
      </w:r>
    </w:p>
    <w:p w:rsidR="009E4E19" w:rsidRDefault="009E4E19" w:rsidP="00744EC3">
      <w:pPr>
        <w:spacing w:after="0" w:line="240" w:lineRule="auto"/>
        <w:jc w:val="both"/>
        <w:rPr>
          <w:rFonts w:ascii="Arial" w:hAnsi="Arial" w:cs="Arial"/>
          <w:color w:val="000000"/>
          <w:lang w:val="en-GB"/>
        </w:rPr>
      </w:pPr>
    </w:p>
    <w:p w:rsidR="00744EC3" w:rsidRPr="00066BE1" w:rsidRDefault="00C34E31" w:rsidP="00744EC3">
      <w:pPr>
        <w:spacing w:after="0" w:line="240" w:lineRule="auto"/>
        <w:jc w:val="both"/>
        <w:rPr>
          <w:rFonts w:ascii="Arial" w:hAnsi="Arial" w:cs="Arial"/>
          <w:bCs/>
          <w:iCs/>
          <w:color w:val="000000" w:themeColor="text1"/>
          <w:lang w:val="en-GB"/>
        </w:rPr>
      </w:pPr>
      <w:r>
        <w:rPr>
          <w:rFonts w:ascii="Arial" w:hAnsi="Arial" w:cs="Arial"/>
          <w:color w:val="000000"/>
          <w:lang w:val="en-GB"/>
        </w:rPr>
        <w:t>T</w:t>
      </w:r>
      <w:r w:rsidR="00744EC3" w:rsidRPr="00066BE1">
        <w:rPr>
          <w:rFonts w:ascii="Arial" w:hAnsi="Arial" w:cs="Arial"/>
          <w:color w:val="000000"/>
          <w:lang w:val="en-GB"/>
        </w:rPr>
        <w:t xml:space="preserve">he only longer term alternative to a life without violence is placement in „homes for the elderly and the infirm". As long as alternative forms of housing are not put in place, despite all the strategies victims of violence cannot be offered more viable solutions especially in situations when violence has not taken radical forms but manifests itself in more subtle forms that the victim has learnt to cope with and prefers them to the insecurity of living in inaccessible shelters or in institutions. </w:t>
      </w:r>
    </w:p>
    <w:p w:rsidR="003641C0" w:rsidRPr="00B6051A" w:rsidRDefault="00744EC3" w:rsidP="00744EC3">
      <w:pPr>
        <w:spacing w:after="0" w:line="240" w:lineRule="auto"/>
        <w:jc w:val="both"/>
        <w:rPr>
          <w:rFonts w:ascii="Arial" w:hAnsi="Arial" w:cs="Arial"/>
          <w:lang w:val="en-GB"/>
        </w:rPr>
      </w:pPr>
      <w:r w:rsidRPr="00066BE1">
        <w:rPr>
          <w:rFonts w:ascii="Arial" w:hAnsi="Arial" w:cs="Arial"/>
          <w:lang w:val="en-GB"/>
        </w:rPr>
        <w:t xml:space="preserve">An important element of preventing violence against women </w:t>
      </w:r>
      <w:r w:rsidR="00F5723D" w:rsidRPr="00066BE1">
        <w:rPr>
          <w:rFonts w:ascii="Arial" w:hAnsi="Arial" w:cs="Arial"/>
          <w:lang w:val="en-GB"/>
        </w:rPr>
        <w:t xml:space="preserve">and girls </w:t>
      </w:r>
      <w:r w:rsidRPr="00066BE1">
        <w:rPr>
          <w:rFonts w:ascii="Arial" w:hAnsi="Arial" w:cs="Arial"/>
          <w:lang w:val="en-GB"/>
        </w:rPr>
        <w:t>with disabilities is their empowerment and training which is conducted by non-governmental networks of women with disabilities.</w:t>
      </w:r>
      <w:r w:rsidR="00821479">
        <w:rPr>
          <w:rFonts w:ascii="Arial" w:hAnsi="Arial" w:cs="Arial"/>
          <w:lang w:val="en-GB"/>
        </w:rPr>
        <w:t xml:space="preserve"> </w:t>
      </w:r>
      <w:r w:rsidR="00E62AFE" w:rsidRPr="009265C5">
        <w:rPr>
          <w:rFonts w:ascii="Arial" w:hAnsi="Arial" w:cs="Arial"/>
        </w:rPr>
        <w:t>Protection mechanisms and counselling services are not efficiently prepared for interaction with victims with disabilities</w:t>
      </w:r>
      <w:r w:rsidR="00C34E31">
        <w:rPr>
          <w:rFonts w:ascii="Arial" w:hAnsi="Arial" w:cs="Arial"/>
        </w:rPr>
        <w:t xml:space="preserve">. </w:t>
      </w:r>
      <w:r w:rsidR="00E62AFE" w:rsidRPr="009265C5">
        <w:rPr>
          <w:rFonts w:ascii="Arial" w:hAnsi="Arial" w:cs="Arial"/>
        </w:rPr>
        <w:t xml:space="preserve">  </w:t>
      </w:r>
    </w:p>
    <w:p w:rsidR="00F5723D" w:rsidRPr="00066BE1" w:rsidRDefault="00F5723D" w:rsidP="009E4E19">
      <w:pPr>
        <w:jc w:val="both"/>
        <w:rPr>
          <w:rFonts w:ascii="Arial" w:hAnsi="Arial" w:cs="Arial"/>
          <w:lang w:val="en-GB"/>
        </w:rPr>
      </w:pPr>
      <w:r w:rsidRPr="00066BE1">
        <w:rPr>
          <w:rFonts w:ascii="Arial" w:hAnsi="Arial" w:cs="Arial"/>
          <w:lang w:val="en-GB"/>
        </w:rPr>
        <w:t>As numerous international studies have found, women with disabilities are more vulnerable to sexual harassment. Almost 80 percent of women with disabilities are victims of violence and they are four times more likely than other women to suffer sexual violence.</w:t>
      </w:r>
      <w:bookmarkStart w:id="1" w:name="_ftnref1"/>
      <w:r w:rsidRPr="00066BE1">
        <w:rPr>
          <w:rStyle w:val="FootnoteReference"/>
          <w:rFonts w:ascii="Arial" w:hAnsi="Arial" w:cs="Arial"/>
          <w:lang w:val="en-GB"/>
        </w:rPr>
        <w:footnoteReference w:id="5"/>
      </w:r>
      <w:bookmarkEnd w:id="1"/>
      <w:r w:rsidRPr="00066BE1">
        <w:rPr>
          <w:rFonts w:ascii="Arial" w:hAnsi="Arial" w:cs="Arial"/>
          <w:lang w:val="en-GB"/>
        </w:rPr>
        <w:t xml:space="preserve">  Prevailing stereotypes (e.g. persons with disabilities are seen and treated as asexual beings) as well structural factors (e.g. </w:t>
      </w:r>
      <w:r w:rsidRPr="009265C5">
        <w:rPr>
          <w:rFonts w:ascii="Arial" w:hAnsi="Arial" w:cs="Arial"/>
          <w:b/>
          <w:lang w:val="en-GB"/>
        </w:rPr>
        <w:t>institutionalisation of persons with disabilities in residential institutions) contribute to the continued practice of violence against women and girls with disabilities.</w:t>
      </w:r>
      <w:r w:rsidRPr="009265C5">
        <w:rPr>
          <w:rStyle w:val="FootnoteReference"/>
          <w:rFonts w:ascii="Arial" w:hAnsi="Arial" w:cs="Arial"/>
          <w:b/>
          <w:lang w:val="en-GB"/>
        </w:rPr>
        <w:footnoteReference w:id="6"/>
      </w:r>
      <w:r w:rsidRPr="009265C5">
        <w:rPr>
          <w:rFonts w:ascii="Arial" w:hAnsi="Arial" w:cs="Arial"/>
          <w:b/>
          <w:lang w:val="en-GB"/>
        </w:rPr>
        <w:t xml:space="preserve"> This holds true for disabled women living in institutions in particular. In spite of this, no national survey has been conducted in institutions for women and girls with disabilities and among disabled women living in families in Croatia.</w:t>
      </w:r>
      <w:r w:rsidRPr="00066BE1">
        <w:rPr>
          <w:rFonts w:ascii="Arial" w:hAnsi="Arial" w:cs="Arial"/>
          <w:lang w:val="en-GB"/>
        </w:rPr>
        <w:t xml:space="preserve"> </w:t>
      </w:r>
    </w:p>
    <w:p w:rsidR="003641C0" w:rsidRPr="00C34E31" w:rsidRDefault="000C7E52" w:rsidP="003641C0">
      <w:pPr>
        <w:pStyle w:val="Obojanipopis-Isticanje11"/>
        <w:ind w:left="0"/>
        <w:jc w:val="both"/>
        <w:rPr>
          <w:rFonts w:ascii="Arial" w:hAnsi="Arial" w:cs="Arial"/>
          <w:b/>
        </w:rPr>
      </w:pPr>
      <w:r>
        <w:rPr>
          <w:rFonts w:ascii="Arial" w:hAnsi="Arial" w:cs="Arial"/>
        </w:rPr>
        <w:t xml:space="preserve">Also, it can be presumed that disabled women living in families in Croatia </w:t>
      </w:r>
      <w:r w:rsidR="00F5723D" w:rsidRPr="00066BE1">
        <w:rPr>
          <w:rFonts w:ascii="Arial" w:hAnsi="Arial" w:cs="Arial"/>
        </w:rPr>
        <w:t>are also subjected to various forms of domestic violence and are put at increased risk and vulnerability due to limit</w:t>
      </w:r>
      <w:r w:rsidR="0054617F" w:rsidRPr="00066BE1">
        <w:rPr>
          <w:rFonts w:ascii="Arial" w:hAnsi="Arial" w:cs="Arial"/>
        </w:rPr>
        <w:t xml:space="preserve">ed possibilities </w:t>
      </w:r>
      <w:r w:rsidR="00F5723D" w:rsidRPr="00066BE1">
        <w:rPr>
          <w:rFonts w:ascii="Arial" w:hAnsi="Arial" w:cs="Arial"/>
        </w:rPr>
        <w:t>to seek or request help.</w:t>
      </w:r>
      <w:r w:rsidR="003641C0" w:rsidRPr="003641C0">
        <w:t xml:space="preserve"> </w:t>
      </w:r>
      <w:r w:rsidR="003641C0" w:rsidRPr="00A230CD">
        <w:rPr>
          <w:rFonts w:ascii="Arial" w:hAnsi="Arial" w:cs="Arial"/>
        </w:rPr>
        <w:t xml:space="preserve">Despite that, </w:t>
      </w:r>
      <w:r w:rsidR="003641C0" w:rsidRPr="00C34E31">
        <w:rPr>
          <w:rFonts w:ascii="Arial" w:hAnsi="Arial" w:cs="Arial"/>
          <w:b/>
        </w:rPr>
        <w:t xml:space="preserve">the Protocol on Conduct in the Cases of Domestic Violence adopted in 2010, </w:t>
      </w:r>
      <w:r w:rsidR="00445646" w:rsidRPr="00C34E31">
        <w:rPr>
          <w:rFonts w:ascii="Arial" w:hAnsi="Arial" w:cs="Arial"/>
          <w:b/>
        </w:rPr>
        <w:t>and the</w:t>
      </w:r>
      <w:r w:rsidR="003641C0" w:rsidRPr="00C34E31">
        <w:rPr>
          <w:rFonts w:ascii="Arial" w:hAnsi="Arial" w:cs="Arial"/>
          <w:b/>
        </w:rPr>
        <w:t xml:space="preserve"> Protocol of Conduct in the Cases</w:t>
      </w:r>
      <w:r w:rsidR="00445646" w:rsidRPr="00C34E31">
        <w:rPr>
          <w:rFonts w:ascii="Arial" w:hAnsi="Arial" w:cs="Arial"/>
          <w:b/>
        </w:rPr>
        <w:t xml:space="preserve"> of</w:t>
      </w:r>
      <w:r w:rsidR="003641C0" w:rsidRPr="00C34E31">
        <w:rPr>
          <w:rFonts w:ascii="Arial" w:hAnsi="Arial" w:cs="Arial"/>
          <w:b/>
        </w:rPr>
        <w:t xml:space="preserve"> Sexual Violence, </w:t>
      </w:r>
      <w:r w:rsidR="00445646" w:rsidRPr="00C34E31">
        <w:rPr>
          <w:rFonts w:ascii="Arial" w:hAnsi="Arial" w:cs="Arial"/>
          <w:b/>
        </w:rPr>
        <w:t>do not address specific situation of women with disabilities as victims of domestic and sexual violence.</w:t>
      </w:r>
    </w:p>
    <w:p w:rsidR="00066BE1" w:rsidRPr="00205050" w:rsidRDefault="00066BE1" w:rsidP="009E4E19">
      <w:pPr>
        <w:autoSpaceDE w:val="0"/>
        <w:autoSpaceDN w:val="0"/>
        <w:adjustRightInd w:val="0"/>
        <w:spacing w:after="0" w:line="240" w:lineRule="auto"/>
        <w:jc w:val="both"/>
        <w:rPr>
          <w:rFonts w:ascii="Arial" w:hAnsi="Arial" w:cs="Arial"/>
        </w:rPr>
      </w:pPr>
      <w:r w:rsidRPr="00B6051A">
        <w:rPr>
          <w:rFonts w:ascii="Arial" w:hAnsi="Arial" w:cs="Arial"/>
          <w:lang w:val="hr-HR" w:eastAsia="hr-HR"/>
        </w:rPr>
        <w:t xml:space="preserve">In institutional settings, women with disabilities are subjected to numerous forms of violence, including the forced intake of psychotropic drugs or other forced psychiatric treatment. </w:t>
      </w:r>
      <w:r w:rsidR="006922CD" w:rsidRPr="00B6051A">
        <w:rPr>
          <w:rFonts w:ascii="Arial" w:hAnsi="Arial" w:cs="Arial"/>
          <w:lang w:val="hr-HR" w:eastAsia="hr-HR"/>
        </w:rPr>
        <w:t>F</w:t>
      </w:r>
      <w:r w:rsidRPr="00B6051A">
        <w:rPr>
          <w:rFonts w:ascii="Arial" w:hAnsi="Arial" w:cs="Arial"/>
          <w:lang w:val="hr-HR" w:eastAsia="hr-HR"/>
        </w:rPr>
        <w:t>urthermore, forced institutionalization itself constitutes a form of violence.</w:t>
      </w:r>
      <w:r w:rsidRPr="00B6051A">
        <w:rPr>
          <w:rStyle w:val="FootnoteReference"/>
          <w:rFonts w:ascii="Arial" w:hAnsi="Arial" w:cs="Arial"/>
          <w:lang w:val="hr-HR" w:eastAsia="hr-HR"/>
        </w:rPr>
        <w:footnoteReference w:id="7"/>
      </w:r>
      <w:r w:rsidR="003F4F94" w:rsidRPr="00B6051A">
        <w:rPr>
          <w:rFonts w:ascii="Arial" w:hAnsi="Arial" w:cs="Arial"/>
          <w:lang w:val="hr-HR" w:eastAsia="hr-HR"/>
        </w:rPr>
        <w:t xml:space="preserve"> These forms of violence are not recognised in Croatian legislation. </w:t>
      </w:r>
      <w:r w:rsidR="001F3E46" w:rsidRPr="00A230CD">
        <w:rPr>
          <w:rFonts w:ascii="Arial" w:hAnsi="Arial" w:cs="Arial"/>
        </w:rPr>
        <w:t xml:space="preserve">We also point out that </w:t>
      </w:r>
      <w:r w:rsidR="001F3E46" w:rsidRPr="00A230CD">
        <w:rPr>
          <w:rFonts w:ascii="Arial" w:hAnsi="Arial" w:cs="Arial"/>
          <w:b/>
        </w:rPr>
        <w:t xml:space="preserve">the abuse of </w:t>
      </w:r>
      <w:r w:rsidR="000C7E52">
        <w:rPr>
          <w:rFonts w:ascii="Arial" w:hAnsi="Arial" w:cs="Arial"/>
          <w:b/>
        </w:rPr>
        <w:t xml:space="preserve">women and men </w:t>
      </w:r>
      <w:r w:rsidR="001F3E46" w:rsidRPr="00A230CD">
        <w:rPr>
          <w:rFonts w:ascii="Arial" w:hAnsi="Arial" w:cs="Arial"/>
          <w:b/>
        </w:rPr>
        <w:t>with disabilities is primarily treated as a social care issue</w:t>
      </w:r>
      <w:r w:rsidR="001F3E46" w:rsidRPr="00A230CD">
        <w:rPr>
          <w:rFonts w:ascii="Arial" w:hAnsi="Arial" w:cs="Arial"/>
        </w:rPr>
        <w:t xml:space="preserve">, that is an irregularity within a social protection system. Thus, </w:t>
      </w:r>
      <w:r w:rsidR="001F3E46" w:rsidRPr="00A230CD">
        <w:rPr>
          <w:rFonts w:ascii="Arial" w:hAnsi="Arial" w:cs="Arial"/>
          <w:b/>
        </w:rPr>
        <w:t xml:space="preserve">violations are </w:t>
      </w:r>
      <w:r w:rsidR="001F3E46" w:rsidRPr="00402B21">
        <w:rPr>
          <w:rFonts w:ascii="Arial" w:hAnsi="Arial" w:cs="Arial"/>
          <w:b/>
        </w:rPr>
        <w:t>rarely followed up by police investigations and sanctioned within the criminal law system</w:t>
      </w:r>
      <w:r w:rsidR="001F3E46" w:rsidRPr="00402B21">
        <w:rPr>
          <w:rFonts w:ascii="Arial" w:hAnsi="Arial" w:cs="Arial"/>
        </w:rPr>
        <w:t>.</w:t>
      </w:r>
      <w:r w:rsidR="00855EEA" w:rsidRPr="00402B21">
        <w:rPr>
          <w:rFonts w:ascii="Arial" w:hAnsi="Arial" w:cs="Arial"/>
          <w:color w:val="42210B"/>
          <w:shd w:val="clear" w:color="auto" w:fill="FFFFFF"/>
        </w:rPr>
        <w:t xml:space="preserve"> In its report </w:t>
      </w:r>
      <w:r w:rsidR="00855EEA" w:rsidRPr="00402B21">
        <w:rPr>
          <w:rFonts w:ascii="Arial" w:hAnsi="Arial" w:cs="Arial"/>
          <w:i/>
          <w:color w:val="42210B"/>
          <w:shd w:val="clear" w:color="auto" w:fill="FFFFFF"/>
        </w:rPr>
        <w:t>Once you enter, you never leave</w:t>
      </w:r>
      <w:r w:rsidR="00855EEA" w:rsidRPr="00402B21">
        <w:rPr>
          <w:rFonts w:ascii="Arial" w:hAnsi="Arial" w:cs="Arial"/>
          <w:color w:val="42210B"/>
          <w:shd w:val="clear" w:color="auto" w:fill="FFFFFF"/>
        </w:rPr>
        <w:t xml:space="preserve"> on situation of women and men in institutions in Croatia published in 2012 Human Rights Watch reported that they heard very few claims of recent physical abuse in the facilities visited.</w:t>
      </w:r>
      <w:r w:rsidR="00855EEA" w:rsidRPr="00402B21">
        <w:rPr>
          <w:rFonts w:ascii="Arial" w:hAnsi="Arial" w:cs="Arial"/>
          <w:color w:val="42210B"/>
        </w:rPr>
        <w:t> However, the r</w:t>
      </w:r>
      <w:r w:rsidR="00402B21">
        <w:rPr>
          <w:rFonts w:ascii="Arial" w:hAnsi="Arial" w:cs="Arial"/>
          <w:color w:val="42210B"/>
        </w:rPr>
        <w:t>eport mentiones examples of abus</w:t>
      </w:r>
      <w:r w:rsidR="00855EEA" w:rsidRPr="00402B21">
        <w:rPr>
          <w:rFonts w:ascii="Arial" w:hAnsi="Arial" w:cs="Arial"/>
          <w:color w:val="42210B"/>
        </w:rPr>
        <w:t>e</w:t>
      </w:r>
      <w:r w:rsidR="00402B21">
        <w:rPr>
          <w:rFonts w:ascii="Arial" w:hAnsi="Arial" w:cs="Arial"/>
          <w:color w:val="42210B"/>
        </w:rPr>
        <w:t xml:space="preserve"> </w:t>
      </w:r>
      <w:r w:rsidR="00855EEA" w:rsidRPr="00402B21">
        <w:rPr>
          <w:rFonts w:ascii="Arial" w:hAnsi="Arial" w:cs="Arial"/>
          <w:color w:val="42210B"/>
        </w:rPr>
        <w:t>in institutions</w:t>
      </w:r>
      <w:r w:rsidR="00CB0BCC">
        <w:rPr>
          <w:rStyle w:val="FootnoteReference"/>
          <w:rFonts w:ascii="Arial" w:hAnsi="Arial"/>
          <w:color w:val="42210B"/>
        </w:rPr>
        <w:footnoteReference w:id="8"/>
      </w:r>
      <w:r w:rsidR="00855EEA" w:rsidRPr="00402B21">
        <w:rPr>
          <w:rFonts w:ascii="Arial" w:hAnsi="Arial" w:cs="Arial"/>
          <w:color w:val="42210B"/>
        </w:rPr>
        <w:t xml:space="preserve"> which  „</w:t>
      </w:r>
      <w:r w:rsidR="00855EEA" w:rsidRPr="00402B21">
        <w:rPr>
          <w:rFonts w:ascii="Arial" w:hAnsi="Arial" w:cs="Arial"/>
          <w:color w:val="42210B"/>
          <w:shd w:val="clear" w:color="auto" w:fill="FFFFFF"/>
        </w:rPr>
        <w:t xml:space="preserve">illustrate the fact that </w:t>
      </w:r>
      <w:r w:rsidR="00855EEA" w:rsidRPr="00402B21">
        <w:rPr>
          <w:rFonts w:ascii="Arial" w:hAnsi="Arial" w:cs="Arial"/>
          <w:b/>
          <w:color w:val="42210B"/>
          <w:shd w:val="clear" w:color="auto" w:fill="FFFFFF"/>
        </w:rPr>
        <w:t>the institutional system, without proper oversight or accountability, can facilitate abuses that go unnoticed for years</w:t>
      </w:r>
      <w:r w:rsidR="00855EEA" w:rsidRPr="00402B21">
        <w:rPr>
          <w:rFonts w:ascii="Arial" w:hAnsi="Arial" w:cs="Arial"/>
          <w:color w:val="42210B"/>
          <w:shd w:val="clear" w:color="auto" w:fill="FFFFFF"/>
        </w:rPr>
        <w:t>”.</w:t>
      </w:r>
      <w:r w:rsidR="00855EEA" w:rsidRPr="00402B21">
        <w:rPr>
          <w:rStyle w:val="FootnoteReference"/>
          <w:rFonts w:ascii="Arial" w:hAnsi="Arial" w:cs="Arial"/>
          <w:color w:val="42210B"/>
          <w:shd w:val="clear" w:color="auto" w:fill="FFFFFF"/>
        </w:rPr>
        <w:footnoteReference w:id="9"/>
      </w:r>
      <w:r w:rsidR="00402B21">
        <w:rPr>
          <w:rFonts w:ascii="Arial" w:hAnsi="Arial" w:cs="Arial"/>
          <w:color w:val="42210B"/>
          <w:shd w:val="clear" w:color="auto" w:fill="FFFFFF"/>
        </w:rPr>
        <w:t xml:space="preserve"> </w:t>
      </w:r>
      <w:r w:rsidR="00067216">
        <w:rPr>
          <w:rFonts w:ascii="Arial" w:hAnsi="Arial" w:cs="Arial"/>
        </w:rPr>
        <w:t xml:space="preserve">Mental Disability Advocacy Center (MDAC) in its report </w:t>
      </w:r>
      <w:r w:rsidR="00067216" w:rsidRPr="00C04194">
        <w:rPr>
          <w:rFonts w:ascii="Arial" w:hAnsi="Arial" w:cs="Arial"/>
          <w:i/>
        </w:rPr>
        <w:t>Out of Sight</w:t>
      </w:r>
      <w:r w:rsidR="00067216">
        <w:rPr>
          <w:rFonts w:ascii="Arial" w:hAnsi="Arial" w:cs="Arial"/>
        </w:rPr>
        <w:t xml:space="preserve"> from 2011 concluded that </w:t>
      </w:r>
      <w:r w:rsidR="00067216" w:rsidRPr="000C7E52">
        <w:rPr>
          <w:rFonts w:ascii="Arial" w:hAnsi="Arial" w:cs="Arial"/>
        </w:rPr>
        <w:t>: „</w:t>
      </w:r>
      <w:r w:rsidR="00067216" w:rsidRPr="00C04194">
        <w:rPr>
          <w:rFonts w:ascii="Arial" w:hAnsi="Arial" w:cs="Arial"/>
          <w:b/>
          <w:i/>
        </w:rPr>
        <w:t>There is no effective human rights monitoring system</w:t>
      </w:r>
      <w:r w:rsidR="00067216">
        <w:rPr>
          <w:rFonts w:ascii="Arial" w:hAnsi="Arial" w:cs="Arial"/>
          <w:b/>
          <w:i/>
        </w:rPr>
        <w:t xml:space="preserve"> (In Croatian institutions)</w:t>
      </w:r>
      <w:r w:rsidR="00067216" w:rsidRPr="000C7E52">
        <w:rPr>
          <w:rFonts w:ascii="Arial" w:hAnsi="Arial" w:cs="Arial"/>
          <w:i/>
        </w:rPr>
        <w:t>. As a result, the people who are in such institutions are at significant risk of exploitation and violence and other abuses of their fundamental rights. Moreover, they have little opportunity to complain or to seek redress.”</w:t>
      </w:r>
      <w:r w:rsidR="00067216">
        <w:rPr>
          <w:rStyle w:val="FootnoteReference"/>
          <w:rFonts w:ascii="Arial" w:hAnsi="Arial"/>
          <w:i/>
        </w:rPr>
        <w:footnoteReference w:id="10"/>
      </w:r>
      <w:r w:rsidR="00067216">
        <w:rPr>
          <w:rFonts w:ascii="Arial" w:hAnsi="Arial" w:cs="Arial"/>
          <w:i/>
        </w:rPr>
        <w:t xml:space="preserve"> </w:t>
      </w:r>
      <w:r w:rsidR="00855EEA" w:rsidRPr="00402B21">
        <w:rPr>
          <w:rFonts w:ascii="Arial" w:hAnsi="Arial" w:cs="Arial"/>
          <w:b/>
          <w:color w:val="42210B"/>
          <w:shd w:val="clear" w:color="auto" w:fill="FFFFFF"/>
        </w:rPr>
        <w:t>No independent oversight of institutions has been established.</w:t>
      </w:r>
      <w:r w:rsidR="00855EEA" w:rsidRPr="00402B21">
        <w:rPr>
          <w:rFonts w:ascii="Arial" w:hAnsi="Arial" w:cs="Arial"/>
          <w:color w:val="42210B"/>
          <w:shd w:val="clear" w:color="auto" w:fill="FFFFFF"/>
        </w:rPr>
        <w:t xml:space="preserve"> </w:t>
      </w:r>
      <w:r w:rsidR="000B4A88">
        <w:rPr>
          <w:rFonts w:ascii="Arial" w:hAnsi="Arial" w:cs="Arial"/>
          <w:color w:val="42210B"/>
          <w:shd w:val="clear" w:color="auto" w:fill="FFFFFF"/>
        </w:rPr>
        <w:t xml:space="preserve">MDAC report established that </w:t>
      </w:r>
      <w:r w:rsidR="000B4A88" w:rsidRPr="00205050">
        <w:rPr>
          <w:rFonts w:ascii="Arial" w:hAnsi="Arial" w:cs="Arial"/>
          <w:i/>
        </w:rPr>
        <w:t>Croatia lacks robust legal protection against abuse of rights of patients and residents in psychiatric hospitals and social care institutions respectively</w:t>
      </w:r>
      <w:r w:rsidR="000B4A88" w:rsidRPr="00205050">
        <w:rPr>
          <w:rFonts w:ascii="Arial" w:hAnsi="Arial" w:cs="Arial"/>
        </w:rPr>
        <w:t>.</w:t>
      </w:r>
    </w:p>
    <w:p w:rsidR="00821479" w:rsidRDefault="00821479" w:rsidP="009E4E19">
      <w:pPr>
        <w:spacing w:after="0" w:line="240" w:lineRule="auto"/>
        <w:jc w:val="both"/>
        <w:rPr>
          <w:rFonts w:ascii="Arial" w:hAnsi="Arial" w:cs="Arial"/>
        </w:rPr>
      </w:pPr>
    </w:p>
    <w:p w:rsidR="00E30BF2" w:rsidRDefault="00455B34" w:rsidP="009E4E19">
      <w:pPr>
        <w:spacing w:after="0" w:line="240" w:lineRule="auto"/>
        <w:jc w:val="both"/>
        <w:rPr>
          <w:rFonts w:ascii="Arial" w:hAnsi="Arial" w:cs="Arial"/>
        </w:rPr>
      </w:pPr>
      <w:r>
        <w:rPr>
          <w:rFonts w:ascii="Arial" w:hAnsi="Arial" w:cs="Arial"/>
        </w:rPr>
        <w:t xml:space="preserve">Although disability hate crime has been recognised in Croatian legislation, the awareness of law enforcement and judiciary systems on aggravating circumstances of criminal offences against person with disabilities is lacking completely which is evidenced by </w:t>
      </w:r>
      <w:r w:rsidRPr="00455B34">
        <w:rPr>
          <w:rFonts w:ascii="Arial" w:hAnsi="Arial" w:cs="Arial"/>
          <w:b/>
        </w:rPr>
        <w:t xml:space="preserve">zero number of </w:t>
      </w:r>
      <w:r w:rsidR="00E42AE6">
        <w:rPr>
          <w:rFonts w:ascii="Arial" w:hAnsi="Arial" w:cs="Arial"/>
          <w:b/>
        </w:rPr>
        <w:t xml:space="preserve">recorded </w:t>
      </w:r>
      <w:r w:rsidRPr="00455B34">
        <w:rPr>
          <w:rFonts w:ascii="Arial" w:hAnsi="Arial" w:cs="Arial"/>
          <w:b/>
        </w:rPr>
        <w:t>cases of disability hate crimes recorded.</w:t>
      </w:r>
      <w:r>
        <w:rPr>
          <w:rFonts w:ascii="Arial" w:hAnsi="Arial" w:cs="Arial"/>
        </w:rPr>
        <w:t xml:space="preserve"> </w:t>
      </w:r>
      <w:r w:rsidR="00E30BF2">
        <w:rPr>
          <w:rFonts w:ascii="Arial" w:hAnsi="Arial" w:cs="Arial"/>
        </w:rPr>
        <w:t>In 2012 the European court of Human Rights in the case of Dordevic vs Croatia</w:t>
      </w:r>
      <w:r w:rsidR="00E30BF2">
        <w:rPr>
          <w:rStyle w:val="FootnoteReference"/>
          <w:rFonts w:ascii="Arial" w:hAnsi="Arial"/>
        </w:rPr>
        <w:footnoteReference w:id="11"/>
      </w:r>
      <w:r w:rsidR="00E30BF2">
        <w:rPr>
          <w:rFonts w:ascii="Arial" w:hAnsi="Arial" w:cs="Arial"/>
        </w:rPr>
        <w:t xml:space="preserve"> </w:t>
      </w:r>
      <w:r w:rsidR="001936E6">
        <w:rPr>
          <w:rFonts w:ascii="Arial" w:hAnsi="Arial" w:cs="Arial"/>
        </w:rPr>
        <w:t xml:space="preserve">found violation of the right to the protection against degrading and inhuman treatment, protection of private life as well as the right to effecient legal remedy. </w:t>
      </w:r>
    </w:p>
    <w:p w:rsidR="009E4E19" w:rsidRPr="000B6BCC" w:rsidRDefault="009E4E19" w:rsidP="009E4E19">
      <w:pPr>
        <w:spacing w:after="0" w:line="240" w:lineRule="auto"/>
        <w:jc w:val="both"/>
        <w:rPr>
          <w:rFonts w:cs="Aharoni"/>
          <w:highlight w:val="yellow"/>
          <w:lang w:val="hr-HR"/>
        </w:rPr>
      </w:pPr>
    </w:p>
    <w:p w:rsidR="0007162F" w:rsidRPr="006922CD" w:rsidRDefault="00DE49B7" w:rsidP="00205050">
      <w:pPr>
        <w:spacing w:after="0" w:line="240" w:lineRule="auto"/>
        <w:rPr>
          <w:rFonts w:ascii="Arial" w:hAnsi="Arial" w:cs="Arial"/>
          <w:b/>
          <w:u w:val="single"/>
          <w:lang w:val="en-GB"/>
        </w:rPr>
      </w:pPr>
      <w:r w:rsidRPr="006922CD">
        <w:rPr>
          <w:rFonts w:ascii="Arial" w:hAnsi="Arial" w:cs="Arial"/>
          <w:b/>
          <w:u w:val="single"/>
          <w:lang w:val="en-GB"/>
        </w:rPr>
        <w:t xml:space="preserve">Participation in political and public life </w:t>
      </w:r>
    </w:p>
    <w:p w:rsidR="00255D87" w:rsidRDefault="00255D87" w:rsidP="00205050">
      <w:pPr>
        <w:spacing w:after="0" w:line="240" w:lineRule="auto"/>
        <w:jc w:val="both"/>
        <w:rPr>
          <w:rFonts w:ascii="Arial" w:hAnsi="Arial" w:cs="Arial"/>
          <w:b/>
          <w:lang w:val="en-GB"/>
        </w:rPr>
      </w:pPr>
      <w:r>
        <w:rPr>
          <w:rFonts w:ascii="Arial" w:hAnsi="Arial" w:cs="Arial"/>
          <w:b/>
          <w:lang w:val="en-GB"/>
        </w:rPr>
        <w:t>Re para 14</w:t>
      </w:r>
    </w:p>
    <w:p w:rsidR="00205050" w:rsidRPr="00DE49B7" w:rsidRDefault="00205050" w:rsidP="00205050">
      <w:pPr>
        <w:spacing w:after="0" w:line="240" w:lineRule="auto"/>
        <w:jc w:val="both"/>
        <w:rPr>
          <w:rFonts w:ascii="Arial" w:hAnsi="Arial" w:cs="Arial"/>
          <w:b/>
          <w:lang w:val="en-GB"/>
        </w:rPr>
      </w:pPr>
    </w:p>
    <w:p w:rsidR="0007162F" w:rsidRPr="00066BE1" w:rsidRDefault="0007162F" w:rsidP="00E67E68">
      <w:pPr>
        <w:spacing w:after="0" w:line="240" w:lineRule="auto"/>
        <w:jc w:val="both"/>
        <w:rPr>
          <w:rFonts w:ascii="Arial" w:hAnsi="Arial" w:cs="Arial"/>
          <w:color w:val="000000" w:themeColor="text1"/>
          <w:lang w:val="en-GB"/>
        </w:rPr>
      </w:pPr>
      <w:r w:rsidRPr="00066BE1">
        <w:rPr>
          <w:rFonts w:ascii="Arial" w:hAnsi="Arial" w:cs="Arial"/>
          <w:color w:val="000000" w:themeColor="text1"/>
          <w:lang w:val="en-GB"/>
        </w:rPr>
        <w:t>The Act on the register of voters enabled persons under guardianship</w:t>
      </w:r>
      <w:r w:rsidR="00EA7ECF">
        <w:rPr>
          <w:rFonts w:ascii="Arial" w:hAnsi="Arial" w:cs="Arial"/>
          <w:color w:val="000000" w:themeColor="text1"/>
          <w:lang w:val="en-GB"/>
        </w:rPr>
        <w:t xml:space="preserve">, including women with disabilities, </w:t>
      </w:r>
      <w:r w:rsidRPr="00066BE1">
        <w:rPr>
          <w:rFonts w:ascii="Arial" w:hAnsi="Arial" w:cs="Arial"/>
          <w:color w:val="000000" w:themeColor="text1"/>
          <w:lang w:val="en-GB"/>
        </w:rPr>
        <w:t xml:space="preserve">to be re-entered and thus their voting right was restored. </w:t>
      </w:r>
      <w:r w:rsidR="00E67E68" w:rsidRPr="00066BE1">
        <w:rPr>
          <w:rFonts w:ascii="Arial" w:hAnsi="Arial" w:cs="Arial"/>
          <w:color w:val="000000" w:themeColor="text1"/>
          <w:lang w:val="en-GB"/>
        </w:rPr>
        <w:t>However, t</w:t>
      </w:r>
      <w:r w:rsidR="004271D0" w:rsidRPr="00066BE1">
        <w:rPr>
          <w:rFonts w:ascii="Arial" w:hAnsi="Arial" w:cs="Arial"/>
          <w:color w:val="000000" w:themeColor="text1"/>
          <w:lang w:val="en-GB"/>
        </w:rPr>
        <w:t xml:space="preserve">he election process remains inaccessible and women with disabilities in institutions face a number of obstacles in realising their right to political participation. </w:t>
      </w:r>
      <w:r w:rsidR="00E67E68" w:rsidRPr="00066BE1">
        <w:rPr>
          <w:rFonts w:ascii="Arial" w:hAnsi="Arial" w:cs="Arial"/>
          <w:color w:val="000000" w:themeColor="text1"/>
          <w:lang w:val="en-GB"/>
        </w:rPr>
        <w:t>T</w:t>
      </w:r>
      <w:r w:rsidR="00545AFE" w:rsidRPr="00066BE1">
        <w:rPr>
          <w:rFonts w:ascii="Arial" w:hAnsi="Arial" w:cs="Arial"/>
          <w:color w:val="000000" w:themeColor="text1"/>
          <w:lang w:val="en-GB"/>
        </w:rPr>
        <w:t>here is no data on accessibility of polling st</w:t>
      </w:r>
      <w:r w:rsidR="00EA7ECF">
        <w:rPr>
          <w:rFonts w:ascii="Arial" w:hAnsi="Arial" w:cs="Arial"/>
          <w:color w:val="000000" w:themeColor="text1"/>
          <w:lang w:val="en-GB"/>
        </w:rPr>
        <w:t>ations which indicates that these</w:t>
      </w:r>
      <w:r w:rsidR="00545AFE" w:rsidRPr="00066BE1">
        <w:rPr>
          <w:rFonts w:ascii="Arial" w:hAnsi="Arial" w:cs="Arial"/>
          <w:color w:val="000000" w:themeColor="text1"/>
          <w:lang w:val="en-GB"/>
        </w:rPr>
        <w:t xml:space="preserve"> issues </w:t>
      </w:r>
      <w:r w:rsidR="00EA7ECF">
        <w:rPr>
          <w:rFonts w:ascii="Arial" w:hAnsi="Arial" w:cs="Arial"/>
          <w:color w:val="000000" w:themeColor="text1"/>
          <w:lang w:val="en-GB"/>
        </w:rPr>
        <w:t>are</w:t>
      </w:r>
      <w:r w:rsidR="00545AFE" w:rsidRPr="00066BE1">
        <w:rPr>
          <w:rFonts w:ascii="Arial" w:hAnsi="Arial" w:cs="Arial"/>
          <w:color w:val="000000" w:themeColor="text1"/>
          <w:lang w:val="en-GB"/>
        </w:rPr>
        <w:t xml:space="preserve"> left unaddressed. </w:t>
      </w:r>
      <w:r w:rsidRPr="00066BE1">
        <w:rPr>
          <w:rFonts w:ascii="Arial" w:hAnsi="Arial" w:cs="Arial"/>
          <w:color w:val="000000" w:themeColor="text1"/>
          <w:lang w:val="en-GB"/>
        </w:rPr>
        <w:t xml:space="preserve">Inaccessibility of public media hinders the participation </w:t>
      </w:r>
      <w:r w:rsidR="00EA7ECF">
        <w:rPr>
          <w:rFonts w:ascii="Arial" w:hAnsi="Arial" w:cs="Arial"/>
          <w:color w:val="000000" w:themeColor="text1"/>
          <w:lang w:val="en-GB"/>
        </w:rPr>
        <w:t xml:space="preserve">and access to information </w:t>
      </w:r>
      <w:r w:rsidRPr="00066BE1">
        <w:rPr>
          <w:rFonts w:ascii="Arial" w:hAnsi="Arial" w:cs="Arial"/>
          <w:color w:val="000000" w:themeColor="text1"/>
          <w:lang w:val="en-GB"/>
        </w:rPr>
        <w:t xml:space="preserve">of deaf and blind persons in pre-election debates. </w:t>
      </w:r>
    </w:p>
    <w:p w:rsidR="0007162F" w:rsidRPr="00066BE1" w:rsidRDefault="0007162F" w:rsidP="009E4E19">
      <w:pPr>
        <w:spacing w:after="0" w:line="240" w:lineRule="auto"/>
        <w:jc w:val="both"/>
        <w:rPr>
          <w:rFonts w:ascii="Arial" w:hAnsi="Arial" w:cs="Arial"/>
          <w:color w:val="000000" w:themeColor="text1"/>
          <w:lang w:val="en-GB"/>
        </w:rPr>
      </w:pPr>
      <w:r w:rsidRPr="00066BE1">
        <w:rPr>
          <w:rFonts w:ascii="Arial" w:hAnsi="Arial" w:cs="Arial"/>
          <w:color w:val="000000" w:themeColor="text1"/>
          <w:lang w:val="en-GB"/>
        </w:rPr>
        <w:t xml:space="preserve">There is no official statistics </w:t>
      </w:r>
      <w:r w:rsidR="00EA7ECF">
        <w:rPr>
          <w:rFonts w:ascii="Arial" w:hAnsi="Arial" w:cs="Arial"/>
          <w:color w:val="000000" w:themeColor="text1"/>
          <w:lang w:val="en-GB"/>
        </w:rPr>
        <w:t xml:space="preserve">in Croatia </w:t>
      </w:r>
      <w:r w:rsidRPr="00066BE1">
        <w:rPr>
          <w:rFonts w:ascii="Arial" w:hAnsi="Arial" w:cs="Arial"/>
          <w:color w:val="000000" w:themeColor="text1"/>
          <w:lang w:val="en-GB"/>
        </w:rPr>
        <w:t xml:space="preserve">on participation of </w:t>
      </w:r>
      <w:r w:rsidR="004271D0" w:rsidRPr="00066BE1">
        <w:rPr>
          <w:rFonts w:ascii="Arial" w:hAnsi="Arial" w:cs="Arial"/>
          <w:color w:val="000000" w:themeColor="text1"/>
          <w:lang w:val="en-GB"/>
        </w:rPr>
        <w:t xml:space="preserve">women </w:t>
      </w:r>
      <w:r w:rsidRPr="00066BE1">
        <w:rPr>
          <w:rFonts w:ascii="Arial" w:hAnsi="Arial" w:cs="Arial"/>
          <w:color w:val="000000" w:themeColor="text1"/>
          <w:lang w:val="en-GB"/>
        </w:rPr>
        <w:t>with disabilities in representative and executive bodies at all levels</w:t>
      </w:r>
      <w:r w:rsidR="004271D0" w:rsidRPr="00066BE1">
        <w:rPr>
          <w:rFonts w:ascii="Arial" w:hAnsi="Arial" w:cs="Arial"/>
          <w:color w:val="000000" w:themeColor="text1"/>
          <w:lang w:val="en-GB"/>
        </w:rPr>
        <w:t xml:space="preserve"> but there are strong indications that they are severely underrepresented. </w:t>
      </w:r>
      <w:r w:rsidRPr="00066BE1">
        <w:rPr>
          <w:rFonts w:ascii="Arial" w:hAnsi="Arial" w:cs="Arial"/>
          <w:color w:val="000000" w:themeColor="text1"/>
          <w:lang w:val="en-GB"/>
        </w:rPr>
        <w:t xml:space="preserve">In the prior convocation of the Parliament there were two women with disabilities as members of parliament. In the present convocation there are no persons with disabilities nor are they represented at the level of the executive body. </w:t>
      </w:r>
    </w:p>
    <w:p w:rsidR="0007162F" w:rsidRPr="00066BE1" w:rsidRDefault="0007162F" w:rsidP="009E4E19">
      <w:pPr>
        <w:spacing w:after="0" w:line="240" w:lineRule="auto"/>
        <w:jc w:val="both"/>
        <w:rPr>
          <w:rFonts w:ascii="Arial" w:hAnsi="Arial" w:cs="Arial"/>
          <w:i/>
          <w:color w:val="FF0000"/>
          <w:lang w:val="en-GB"/>
        </w:rPr>
      </w:pPr>
      <w:r w:rsidRPr="00066BE1">
        <w:rPr>
          <w:rFonts w:ascii="Arial" w:hAnsi="Arial" w:cs="Arial"/>
          <w:b/>
          <w:color w:val="000000" w:themeColor="text1"/>
          <w:lang w:val="en-GB"/>
        </w:rPr>
        <w:tab/>
      </w:r>
      <w:r w:rsidRPr="00066BE1">
        <w:rPr>
          <w:rFonts w:ascii="Arial" w:hAnsi="Arial" w:cs="Arial"/>
          <w:b/>
          <w:i/>
          <w:color w:val="000000" w:themeColor="text1"/>
          <w:lang w:val="en-GB"/>
        </w:rPr>
        <w:t xml:space="preserve"> </w:t>
      </w:r>
    </w:p>
    <w:p w:rsidR="00403A3D" w:rsidRDefault="0007162F" w:rsidP="009E4E19">
      <w:pPr>
        <w:spacing w:after="0" w:line="240" w:lineRule="auto"/>
        <w:jc w:val="both"/>
        <w:rPr>
          <w:rFonts w:ascii="Arial" w:hAnsi="Arial" w:cs="Arial"/>
          <w:color w:val="000000" w:themeColor="text1"/>
          <w:lang w:val="en-GB"/>
        </w:rPr>
      </w:pPr>
      <w:r w:rsidRPr="00066BE1">
        <w:rPr>
          <w:rFonts w:ascii="Arial" w:hAnsi="Arial" w:cs="Arial"/>
          <w:color w:val="000000" w:themeColor="text1"/>
          <w:lang w:val="en-GB"/>
        </w:rPr>
        <w:t xml:space="preserve">Active participation of women with disabilities in the life of the community is most prominently present through their work in </w:t>
      </w:r>
      <w:r w:rsidR="00EA7ECF">
        <w:rPr>
          <w:rFonts w:ascii="Arial" w:hAnsi="Arial" w:cs="Arial"/>
          <w:color w:val="000000" w:themeColor="text1"/>
          <w:lang w:val="en-GB"/>
        </w:rPr>
        <w:t>disabled persons’ organisations (DPOs)</w:t>
      </w:r>
      <w:r w:rsidRPr="00066BE1">
        <w:rPr>
          <w:rFonts w:ascii="Arial" w:hAnsi="Arial" w:cs="Arial"/>
          <w:color w:val="000000" w:themeColor="text1"/>
          <w:lang w:val="en-GB"/>
        </w:rPr>
        <w:t xml:space="preserve">. Out of 18 national federations of DPOs, 9 of them are led by women and 4 of them are led by women with disabilities. </w:t>
      </w:r>
    </w:p>
    <w:p w:rsidR="004668A1" w:rsidRPr="00066BE1" w:rsidRDefault="004668A1" w:rsidP="009E4E19">
      <w:pPr>
        <w:spacing w:after="0" w:line="240" w:lineRule="auto"/>
        <w:contextualSpacing/>
        <w:jc w:val="both"/>
        <w:rPr>
          <w:rFonts w:ascii="Arial" w:hAnsi="Arial" w:cs="Arial"/>
          <w:bCs/>
          <w:lang w:eastAsia="it-IT"/>
        </w:rPr>
      </w:pPr>
    </w:p>
    <w:p w:rsidR="004668A1" w:rsidRPr="00066BE1" w:rsidRDefault="004668A1" w:rsidP="009E4E19">
      <w:pPr>
        <w:spacing w:after="0" w:line="240" w:lineRule="auto"/>
        <w:contextualSpacing/>
        <w:jc w:val="both"/>
        <w:rPr>
          <w:rFonts w:ascii="Arial" w:hAnsi="Arial" w:cs="Arial"/>
          <w:bCs/>
          <w:lang w:eastAsia="it-IT"/>
        </w:rPr>
      </w:pPr>
      <w:r w:rsidRPr="00066BE1">
        <w:rPr>
          <w:rFonts w:ascii="Arial" w:hAnsi="Arial" w:cs="Arial"/>
          <w:bCs/>
          <w:lang w:eastAsia="it-IT"/>
        </w:rPr>
        <w:t xml:space="preserve">Probably one of the most significant reasons for poor level of participation of women with disabilities in public and political life </w:t>
      </w:r>
      <w:r w:rsidR="007512BA">
        <w:rPr>
          <w:rFonts w:ascii="Arial" w:hAnsi="Arial" w:cs="Arial"/>
          <w:bCs/>
          <w:lang w:eastAsia="it-IT"/>
        </w:rPr>
        <w:t xml:space="preserve">is a lack of training and empowerment </w:t>
      </w:r>
      <w:r w:rsidRPr="00066BE1">
        <w:rPr>
          <w:rFonts w:ascii="Arial" w:hAnsi="Arial" w:cs="Arial"/>
          <w:bCs/>
          <w:lang w:eastAsia="it-IT"/>
        </w:rPr>
        <w:t>of women with disabilities to strive towards full engagement and participation. The reasons behind this attitude have been identified as low self-esteem, shame, isolation in family, or worse for those in institutions, the unavailability of information important for decision making.</w:t>
      </w:r>
      <w:r w:rsidRPr="00066BE1">
        <w:rPr>
          <w:rFonts w:ascii="Arial" w:hAnsi="Arial" w:cs="Arial"/>
          <w:bCs/>
          <w:vertAlign w:val="superscript"/>
          <w:lang w:eastAsia="it-IT"/>
        </w:rPr>
        <w:footnoteReference w:id="12"/>
      </w:r>
      <w:r w:rsidR="007512BA">
        <w:rPr>
          <w:rFonts w:ascii="Arial" w:hAnsi="Arial" w:cs="Arial"/>
          <w:bCs/>
          <w:lang w:eastAsia="it-IT"/>
        </w:rPr>
        <w:t xml:space="preserve"> The government should be investing more to target and support women and girls with disabilities.</w:t>
      </w:r>
    </w:p>
    <w:p w:rsidR="00545AFE" w:rsidRDefault="004668A1" w:rsidP="009E4E19">
      <w:pPr>
        <w:pStyle w:val="PlainText"/>
        <w:contextualSpacing/>
        <w:jc w:val="both"/>
        <w:rPr>
          <w:rFonts w:ascii="Arial" w:hAnsi="Arial" w:cs="Arial"/>
        </w:rPr>
      </w:pPr>
      <w:r w:rsidRPr="00066BE1">
        <w:rPr>
          <w:rFonts w:ascii="Arial" w:hAnsi="Arial" w:cs="Arial"/>
          <w:bCs/>
          <w:sz w:val="22"/>
          <w:szCs w:val="22"/>
          <w:lang w:val="en-GB" w:eastAsia="it-IT"/>
        </w:rPr>
        <w:t xml:space="preserve">The particular situation faced by women and girls with disabilities that hinders their effective participation in political and public life is a reflection of their traditional roles by which women were not expected to take part in political decisions affecting their lives as well as the lives of other citizens. </w:t>
      </w:r>
      <w:r w:rsidRPr="009E4E19">
        <w:rPr>
          <w:rFonts w:ascii="Arial" w:hAnsi="Arial" w:cs="Arial"/>
          <w:sz w:val="22"/>
          <w:szCs w:val="22"/>
        </w:rPr>
        <w:t>Generally, it could be said that participation of women with disabilities in political and public life is insufficient despite the existence of strategies and other documents comprising certain measures and activities aimed at promoting and encouraging participation of women with disabilities in political and public life of their respective communities. Furthermore, the policies do not address the specific situation of women with disabilities as opposed to men with disabilities. homes due to disability and lack of support that would neutralise their impairment.</w:t>
      </w:r>
      <w:r w:rsidRPr="00066BE1">
        <w:rPr>
          <w:rFonts w:ascii="Arial" w:hAnsi="Arial" w:cs="Arial"/>
        </w:rPr>
        <w:t xml:space="preserve"> </w:t>
      </w:r>
    </w:p>
    <w:p w:rsidR="009E4E19" w:rsidRPr="00066BE1" w:rsidRDefault="009E4E19" w:rsidP="009E4E19">
      <w:pPr>
        <w:pStyle w:val="ListParagraph"/>
        <w:tabs>
          <w:tab w:val="left" w:pos="540"/>
        </w:tabs>
        <w:spacing w:after="0" w:line="240" w:lineRule="auto"/>
        <w:ind w:left="0"/>
        <w:jc w:val="both"/>
        <w:rPr>
          <w:rFonts w:ascii="Arial" w:hAnsi="Arial" w:cs="Arial"/>
        </w:rPr>
      </w:pPr>
    </w:p>
    <w:p w:rsidR="00403A3D" w:rsidRPr="006922CD" w:rsidRDefault="00403A3D" w:rsidP="00744EC3">
      <w:pPr>
        <w:pStyle w:val="CommentText"/>
        <w:spacing w:after="0"/>
        <w:jc w:val="both"/>
        <w:rPr>
          <w:rFonts w:ascii="Arial" w:hAnsi="Arial" w:cs="Arial"/>
          <w:b/>
          <w:sz w:val="22"/>
          <w:szCs w:val="22"/>
          <w:u w:val="single"/>
          <w:lang w:val="en-GB"/>
        </w:rPr>
      </w:pPr>
      <w:r w:rsidRPr="006922CD">
        <w:rPr>
          <w:rFonts w:ascii="Arial" w:hAnsi="Arial" w:cs="Arial"/>
          <w:b/>
          <w:sz w:val="22"/>
          <w:szCs w:val="22"/>
          <w:u w:val="single"/>
          <w:lang w:val="en-GB"/>
        </w:rPr>
        <w:t>Education</w:t>
      </w:r>
    </w:p>
    <w:p w:rsidR="00C4107B" w:rsidRPr="00DE49B7" w:rsidRDefault="00C4107B" w:rsidP="00C4107B">
      <w:pPr>
        <w:jc w:val="both"/>
        <w:rPr>
          <w:rFonts w:ascii="Arial" w:hAnsi="Arial" w:cs="Arial"/>
          <w:b/>
          <w:lang w:val="en-GB"/>
        </w:rPr>
      </w:pPr>
      <w:r>
        <w:rPr>
          <w:rFonts w:ascii="Arial" w:hAnsi="Arial" w:cs="Arial"/>
          <w:b/>
          <w:lang w:val="en-GB"/>
        </w:rPr>
        <w:t>Re para 15</w:t>
      </w:r>
    </w:p>
    <w:p w:rsidR="00435EE7" w:rsidRDefault="006E4033" w:rsidP="009E4E19">
      <w:pPr>
        <w:spacing w:after="0" w:line="240" w:lineRule="auto"/>
        <w:jc w:val="both"/>
        <w:rPr>
          <w:rFonts w:ascii="Arial" w:hAnsi="Arial" w:cs="Arial"/>
          <w:lang w:val="en-GB"/>
        </w:rPr>
      </w:pPr>
      <w:r w:rsidRPr="00066BE1">
        <w:rPr>
          <w:rFonts w:ascii="Arial" w:hAnsi="Arial" w:cs="Arial"/>
          <w:lang w:val="en-GB"/>
        </w:rPr>
        <w:t xml:space="preserve">The low level of not only vocational but general education as well hinders </w:t>
      </w:r>
      <w:r w:rsidR="007512BA">
        <w:rPr>
          <w:rFonts w:ascii="Arial" w:hAnsi="Arial" w:cs="Arial"/>
          <w:lang w:val="en-GB"/>
        </w:rPr>
        <w:t xml:space="preserve">having a range of educational, vocational and career choices on an equal basis with others. </w:t>
      </w:r>
      <w:r w:rsidRPr="00066BE1">
        <w:rPr>
          <w:rFonts w:ascii="Arial" w:hAnsi="Arial" w:cs="Arial"/>
          <w:lang w:val="en-GB"/>
        </w:rPr>
        <w:t xml:space="preserve">According to the data of the Croatian Public Health Institute, </w:t>
      </w:r>
      <w:r w:rsidR="00194149" w:rsidRPr="00821479">
        <w:rPr>
          <w:rFonts w:ascii="Arial" w:hAnsi="Arial" w:cs="Arial"/>
          <w:b/>
          <w:lang w:val="en-GB"/>
        </w:rPr>
        <w:t>77 % of the total number of women with disabilities have only primary school education or less</w:t>
      </w:r>
      <w:r w:rsidR="00194149" w:rsidRPr="00066BE1">
        <w:rPr>
          <w:rFonts w:ascii="Arial" w:hAnsi="Arial" w:cs="Arial"/>
          <w:lang w:val="en-GB"/>
        </w:rPr>
        <w:t xml:space="preserve"> (compared with 64 % for all persons with disabilities).</w:t>
      </w:r>
      <w:r w:rsidR="00F04290" w:rsidRPr="00066BE1">
        <w:rPr>
          <w:rFonts w:ascii="Arial" w:hAnsi="Arial" w:cs="Arial"/>
          <w:lang w:val="en-GB"/>
        </w:rPr>
        <w:t xml:space="preserve"> </w:t>
      </w:r>
    </w:p>
    <w:p w:rsidR="003D3669" w:rsidRPr="00066BE1" w:rsidRDefault="003D3669" w:rsidP="009E4E19">
      <w:pPr>
        <w:spacing w:after="0" w:line="240" w:lineRule="auto"/>
        <w:jc w:val="both"/>
        <w:rPr>
          <w:rFonts w:ascii="Arial" w:hAnsi="Arial" w:cs="Arial"/>
          <w:lang w:val="en-GB"/>
        </w:rPr>
      </w:pPr>
    </w:p>
    <w:p w:rsidR="006E4033" w:rsidRPr="00066BE1" w:rsidRDefault="00435EE7" w:rsidP="009E4E19">
      <w:pPr>
        <w:spacing w:after="0" w:line="240" w:lineRule="auto"/>
        <w:jc w:val="both"/>
        <w:rPr>
          <w:rFonts w:ascii="Arial" w:hAnsi="Arial" w:cs="Arial"/>
          <w:b/>
          <w:lang w:val="en-GB"/>
        </w:rPr>
      </w:pPr>
      <w:r w:rsidRPr="00066BE1">
        <w:rPr>
          <w:rFonts w:ascii="Arial" w:hAnsi="Arial" w:cs="Arial"/>
          <w:lang w:val="en-GB"/>
        </w:rPr>
        <w:t xml:space="preserve">Although inclusive education has been enabled at the legislative level, the lack of implementation regulations results in a reality in which the inclusion of children with disabilities depends on the goodwill of educational professionals and that young persons with disabilities and their parents often feel as if they are asking for concessions and not realising their right to equal treatment. </w:t>
      </w:r>
      <w:r w:rsidR="00C22489" w:rsidRPr="00066BE1">
        <w:rPr>
          <w:rFonts w:ascii="Arial" w:hAnsi="Arial" w:cs="Arial"/>
          <w:lang w:val="en-GB"/>
        </w:rPr>
        <w:t>I</w:t>
      </w:r>
      <w:r w:rsidRPr="00066BE1">
        <w:rPr>
          <w:rFonts w:ascii="Arial" w:hAnsi="Arial" w:cs="Arial"/>
          <w:lang w:val="en-GB"/>
        </w:rPr>
        <w:t>n practice a ser</w:t>
      </w:r>
      <w:r w:rsidR="007512BA">
        <w:rPr>
          <w:rFonts w:ascii="Arial" w:hAnsi="Arial" w:cs="Arial"/>
          <w:lang w:val="en-GB"/>
        </w:rPr>
        <w:t xml:space="preserve">ies of elements important for </w:t>
      </w:r>
      <w:r w:rsidRPr="00066BE1">
        <w:rPr>
          <w:rFonts w:ascii="Arial" w:hAnsi="Arial" w:cs="Arial"/>
          <w:lang w:val="en-GB"/>
        </w:rPr>
        <w:t xml:space="preserve">successful inclusion is lacking: adequate curricula, teaching aids and methods, accessibility of schools, training of teachers on teaching differently abled children and a lack of defining the </w:t>
      </w:r>
      <w:r w:rsidR="00C22489" w:rsidRPr="00066BE1">
        <w:rPr>
          <w:rFonts w:ascii="Arial" w:hAnsi="Arial" w:cs="Arial"/>
          <w:lang w:val="en-GB"/>
        </w:rPr>
        <w:t>required support. Regular schools claim they do</w:t>
      </w:r>
      <w:r w:rsidR="007512BA">
        <w:rPr>
          <w:rFonts w:ascii="Arial" w:hAnsi="Arial" w:cs="Arial"/>
          <w:lang w:val="en-GB"/>
        </w:rPr>
        <w:t xml:space="preserve"> not</w:t>
      </w:r>
      <w:r w:rsidR="00C22489" w:rsidRPr="00066BE1">
        <w:rPr>
          <w:rFonts w:ascii="Arial" w:hAnsi="Arial" w:cs="Arial"/>
          <w:lang w:val="en-GB"/>
        </w:rPr>
        <w:t xml:space="preserve"> have conditions for educating girls and children with disabilities. </w:t>
      </w:r>
    </w:p>
    <w:p w:rsidR="009E4E19" w:rsidRDefault="009E4E19" w:rsidP="009E4E19">
      <w:pPr>
        <w:pStyle w:val="CommentText"/>
        <w:spacing w:after="0" w:line="240" w:lineRule="auto"/>
        <w:jc w:val="both"/>
        <w:rPr>
          <w:rFonts w:ascii="Arial" w:hAnsi="Arial" w:cs="Arial"/>
          <w:sz w:val="22"/>
          <w:szCs w:val="22"/>
          <w:lang w:val="en-GB"/>
        </w:rPr>
      </w:pPr>
    </w:p>
    <w:p w:rsidR="006E4033" w:rsidRPr="00066BE1" w:rsidRDefault="006E4033" w:rsidP="006E4033">
      <w:pPr>
        <w:pStyle w:val="CommentText"/>
        <w:jc w:val="both"/>
        <w:rPr>
          <w:rFonts w:ascii="Arial" w:hAnsi="Arial" w:cs="Arial"/>
          <w:sz w:val="22"/>
          <w:szCs w:val="22"/>
          <w:lang w:val="en-GB"/>
        </w:rPr>
      </w:pPr>
      <w:r w:rsidRPr="00066BE1">
        <w:rPr>
          <w:rFonts w:ascii="Arial" w:hAnsi="Arial" w:cs="Arial"/>
          <w:sz w:val="22"/>
          <w:szCs w:val="22"/>
          <w:lang w:val="en-GB"/>
        </w:rPr>
        <w:t xml:space="preserve">The </w:t>
      </w:r>
      <w:r w:rsidRPr="00821479">
        <w:rPr>
          <w:rFonts w:ascii="Arial" w:hAnsi="Arial" w:cs="Arial"/>
          <w:b/>
          <w:sz w:val="22"/>
          <w:szCs w:val="22"/>
          <w:lang w:val="en-GB"/>
        </w:rPr>
        <w:t>presence of the medical model of disability in education regulations</w:t>
      </w:r>
      <w:r w:rsidRPr="00066BE1">
        <w:rPr>
          <w:rFonts w:ascii="Arial" w:hAnsi="Arial" w:cs="Arial"/>
          <w:sz w:val="22"/>
          <w:szCs w:val="22"/>
          <w:lang w:val="en-GB"/>
        </w:rPr>
        <w:t xml:space="preserve"> is evident in the provisions regulating the enrolment of children with disabilities in secondary schools</w:t>
      </w:r>
      <w:r w:rsidR="00435EE7" w:rsidRPr="00066BE1">
        <w:rPr>
          <w:rFonts w:ascii="Arial" w:hAnsi="Arial" w:cs="Arial"/>
          <w:sz w:val="22"/>
          <w:szCs w:val="22"/>
          <w:lang w:val="en-GB"/>
        </w:rPr>
        <w:t xml:space="preserve"> which still focus on impairment instead of type of accommodation and support that should be provided to enable realisation of potentials. </w:t>
      </w:r>
      <w:r w:rsidRPr="00066BE1">
        <w:rPr>
          <w:rFonts w:ascii="Arial" w:hAnsi="Arial" w:cs="Arial"/>
          <w:sz w:val="22"/>
          <w:szCs w:val="22"/>
          <w:lang w:val="en-GB"/>
        </w:rPr>
        <w:t xml:space="preserve">The other important issue is the lack of educational programmes that would correspond with the demands of the labour market. </w:t>
      </w:r>
      <w:r w:rsidR="00D11E36" w:rsidRPr="00D11E36">
        <w:rPr>
          <w:rFonts w:ascii="Arial" w:hAnsi="Arial" w:cs="Arial"/>
          <w:b/>
          <w:sz w:val="22"/>
          <w:szCs w:val="22"/>
          <w:lang w:val="en-GB"/>
        </w:rPr>
        <w:t>Girls and boys</w:t>
      </w:r>
      <w:r w:rsidRPr="00D11E36">
        <w:rPr>
          <w:rFonts w:ascii="Arial" w:hAnsi="Arial" w:cs="Arial"/>
          <w:b/>
          <w:sz w:val="22"/>
          <w:szCs w:val="22"/>
          <w:lang w:val="en-GB"/>
        </w:rPr>
        <w:t xml:space="preserve"> with disabilities are educated for jobs which no longer exist on the labour market and there is no systematic effort to change these trends</w:t>
      </w:r>
      <w:r w:rsidRPr="00066BE1">
        <w:rPr>
          <w:rFonts w:ascii="Arial" w:hAnsi="Arial" w:cs="Arial"/>
          <w:sz w:val="22"/>
          <w:szCs w:val="22"/>
          <w:lang w:val="en-GB"/>
        </w:rPr>
        <w:t xml:space="preserve">. </w:t>
      </w:r>
    </w:p>
    <w:p w:rsidR="00403A3D" w:rsidRPr="006922CD" w:rsidRDefault="00403A3D" w:rsidP="00744EC3">
      <w:pPr>
        <w:pStyle w:val="CommentText"/>
        <w:spacing w:after="0"/>
        <w:jc w:val="both"/>
        <w:rPr>
          <w:rFonts w:ascii="Arial" w:hAnsi="Arial" w:cs="Arial"/>
          <w:b/>
          <w:sz w:val="22"/>
          <w:szCs w:val="22"/>
          <w:u w:val="single"/>
          <w:lang w:val="en-GB"/>
        </w:rPr>
      </w:pPr>
      <w:r w:rsidRPr="006922CD">
        <w:rPr>
          <w:rFonts w:ascii="Arial" w:hAnsi="Arial" w:cs="Arial"/>
          <w:b/>
          <w:sz w:val="22"/>
          <w:szCs w:val="22"/>
          <w:u w:val="single"/>
          <w:lang w:val="en-GB"/>
        </w:rPr>
        <w:t>Employment</w:t>
      </w:r>
      <w:r w:rsidR="00D11E36">
        <w:rPr>
          <w:rFonts w:ascii="Arial" w:hAnsi="Arial" w:cs="Arial"/>
          <w:b/>
          <w:sz w:val="22"/>
          <w:szCs w:val="22"/>
          <w:u w:val="single"/>
          <w:lang w:val="en-GB"/>
        </w:rPr>
        <w:t xml:space="preserve"> and reasonable accommodation</w:t>
      </w:r>
    </w:p>
    <w:p w:rsidR="00ED6923" w:rsidRPr="00DE49B7" w:rsidRDefault="00ED6923" w:rsidP="00ED6923">
      <w:pPr>
        <w:jc w:val="both"/>
        <w:rPr>
          <w:rFonts w:ascii="Arial" w:hAnsi="Arial" w:cs="Arial"/>
          <w:b/>
          <w:lang w:val="en-GB"/>
        </w:rPr>
      </w:pPr>
      <w:r>
        <w:rPr>
          <w:rFonts w:ascii="Arial" w:hAnsi="Arial" w:cs="Arial"/>
          <w:b/>
          <w:lang w:val="en-GB"/>
        </w:rPr>
        <w:t>Re para 16</w:t>
      </w:r>
    </w:p>
    <w:p w:rsidR="00403A3D" w:rsidRPr="00D11E36" w:rsidRDefault="00AA3CBF" w:rsidP="00744EC3">
      <w:pPr>
        <w:pStyle w:val="CommentText"/>
        <w:spacing w:after="0"/>
        <w:jc w:val="both"/>
        <w:rPr>
          <w:rFonts w:ascii="Arial" w:hAnsi="Arial" w:cs="Arial"/>
          <w:b/>
          <w:sz w:val="22"/>
          <w:szCs w:val="22"/>
          <w:lang w:val="en-GB"/>
        </w:rPr>
      </w:pPr>
      <w:r w:rsidRPr="00066BE1">
        <w:rPr>
          <w:rFonts w:ascii="Arial" w:hAnsi="Arial" w:cs="Arial"/>
          <w:color w:val="000000" w:themeColor="text1"/>
          <w:sz w:val="22"/>
          <w:szCs w:val="22"/>
          <w:lang w:val="en-GB"/>
        </w:rPr>
        <w:t xml:space="preserve">Legislation acknowledges the need for support but that support is insufficiently ensured in practice and not enough funding has been allocated. </w:t>
      </w:r>
      <w:r w:rsidR="00B6051A" w:rsidRPr="00D11E36">
        <w:rPr>
          <w:rFonts w:ascii="Arial" w:hAnsi="Arial" w:cs="Arial"/>
          <w:b/>
          <w:color w:val="000000" w:themeColor="text1"/>
          <w:sz w:val="22"/>
          <w:szCs w:val="22"/>
          <w:lang w:val="en-GB"/>
        </w:rPr>
        <w:t>77 % of women with disabilities in Croatia have only primary school education or less.</w:t>
      </w:r>
      <w:r w:rsidR="00B6051A">
        <w:rPr>
          <w:rFonts w:ascii="Arial" w:hAnsi="Arial" w:cs="Arial"/>
          <w:color w:val="000000" w:themeColor="text1"/>
          <w:sz w:val="22"/>
          <w:szCs w:val="22"/>
          <w:lang w:val="en-GB"/>
        </w:rPr>
        <w:t xml:space="preserve"> E</w:t>
      </w:r>
      <w:r w:rsidRPr="00066BE1">
        <w:rPr>
          <w:rFonts w:ascii="Arial" w:hAnsi="Arial" w:cs="Arial"/>
          <w:color w:val="000000" w:themeColor="text1"/>
          <w:sz w:val="22"/>
          <w:szCs w:val="22"/>
          <w:lang w:val="en-GB"/>
        </w:rPr>
        <w:t xml:space="preserve">ducational profiles </w:t>
      </w:r>
      <w:r w:rsidR="00B6051A">
        <w:rPr>
          <w:rFonts w:ascii="Arial" w:hAnsi="Arial" w:cs="Arial"/>
          <w:color w:val="000000" w:themeColor="text1"/>
          <w:sz w:val="22"/>
          <w:szCs w:val="22"/>
          <w:lang w:val="en-GB"/>
        </w:rPr>
        <w:t xml:space="preserve">of women with disabilities </w:t>
      </w:r>
      <w:r w:rsidRPr="00066BE1">
        <w:rPr>
          <w:rFonts w:ascii="Arial" w:hAnsi="Arial" w:cs="Arial"/>
          <w:color w:val="000000" w:themeColor="text1"/>
          <w:sz w:val="22"/>
          <w:szCs w:val="22"/>
          <w:lang w:val="en-GB"/>
        </w:rPr>
        <w:t xml:space="preserve">show outdated vocations that are no longer required by the labour market. According to the data from a newly established database on employed persons with disabilities in Croatia, there are </w:t>
      </w:r>
      <w:r w:rsidRPr="00D11E36">
        <w:rPr>
          <w:rFonts w:ascii="Arial" w:eastAsia="ArialNarrow" w:hAnsi="Arial" w:cs="Arial"/>
          <w:b/>
          <w:color w:val="000000" w:themeColor="text1"/>
          <w:sz w:val="22"/>
          <w:szCs w:val="22"/>
          <w:lang w:val="en-GB" w:eastAsia="hr-HR"/>
        </w:rPr>
        <w:t xml:space="preserve">16, 539 employed persons with disabilities (employed and temporarily unable to work) with 65% males and 35% females. </w:t>
      </w:r>
    </w:p>
    <w:p w:rsidR="00265EA8" w:rsidRPr="00D11E36" w:rsidRDefault="00265EA8" w:rsidP="00265EA8">
      <w:pPr>
        <w:pStyle w:val="T-98-2"/>
        <w:tabs>
          <w:tab w:val="clear" w:pos="2153"/>
          <w:tab w:val="left" w:pos="0"/>
        </w:tabs>
        <w:spacing w:after="0"/>
        <w:ind w:firstLine="0"/>
        <w:contextualSpacing/>
        <w:rPr>
          <w:rFonts w:ascii="Arial" w:hAnsi="Arial" w:cs="Arial"/>
          <w:b/>
          <w:i/>
          <w:sz w:val="22"/>
          <w:szCs w:val="22"/>
          <w:lang w:val="en-GB"/>
        </w:rPr>
      </w:pPr>
    </w:p>
    <w:p w:rsidR="00FC5975" w:rsidRPr="00066BE1" w:rsidRDefault="00F04290" w:rsidP="00744EC3">
      <w:pPr>
        <w:pStyle w:val="CommentText"/>
        <w:spacing w:after="0"/>
        <w:jc w:val="both"/>
        <w:rPr>
          <w:rFonts w:ascii="Arial" w:hAnsi="Arial" w:cs="Arial"/>
          <w:color w:val="000000" w:themeColor="text1"/>
          <w:sz w:val="22"/>
          <w:szCs w:val="22"/>
          <w:lang w:val="en-GB"/>
        </w:rPr>
      </w:pPr>
      <w:r w:rsidRPr="00D11E36">
        <w:rPr>
          <w:rFonts w:ascii="Arial" w:hAnsi="Arial" w:cs="Arial"/>
          <w:b/>
          <w:color w:val="000000" w:themeColor="text1"/>
          <w:sz w:val="22"/>
          <w:szCs w:val="22"/>
          <w:lang w:val="en-GB"/>
        </w:rPr>
        <w:t>W</w:t>
      </w:r>
      <w:r w:rsidR="000425AA" w:rsidRPr="00D11E36">
        <w:rPr>
          <w:rFonts w:ascii="Arial" w:hAnsi="Arial" w:cs="Arial"/>
          <w:b/>
          <w:color w:val="000000" w:themeColor="text1"/>
          <w:sz w:val="22"/>
          <w:szCs w:val="22"/>
          <w:lang w:val="en-GB"/>
        </w:rPr>
        <w:t>omen</w:t>
      </w:r>
      <w:r w:rsidR="00FC5975" w:rsidRPr="00D11E36">
        <w:rPr>
          <w:rFonts w:ascii="Arial" w:hAnsi="Arial" w:cs="Arial"/>
          <w:b/>
          <w:color w:val="000000" w:themeColor="text1"/>
          <w:sz w:val="22"/>
          <w:szCs w:val="22"/>
          <w:lang w:val="en-GB"/>
        </w:rPr>
        <w:t xml:space="preserve"> with a higher level of support needs at work cannot ensure the required support according to the existing legal stipulations</w:t>
      </w:r>
      <w:r w:rsidR="00FC5975" w:rsidRPr="00066BE1">
        <w:rPr>
          <w:rFonts w:ascii="Arial" w:hAnsi="Arial" w:cs="Arial"/>
          <w:color w:val="000000" w:themeColor="text1"/>
          <w:sz w:val="22"/>
          <w:szCs w:val="22"/>
          <w:lang w:val="en-GB"/>
        </w:rPr>
        <w:t xml:space="preserve">. Unless a person with a higher level of support needs at work is not provided with assistance in transition from wheelchair, using the toilet, passing things or using a sign language interpreter, this person cannot exercise their right to work despite quota and incentives for employers. Ways of support provided by a work assistant to persons with intellectual and psychosocial disabilities have not been developed yet.  </w:t>
      </w:r>
    </w:p>
    <w:p w:rsidR="009E4E19" w:rsidRDefault="009E4E19" w:rsidP="003526D2">
      <w:pPr>
        <w:pStyle w:val="CommentText"/>
        <w:spacing w:after="0"/>
        <w:jc w:val="both"/>
        <w:rPr>
          <w:rFonts w:ascii="Arial" w:hAnsi="Arial" w:cs="Arial"/>
          <w:b/>
          <w:sz w:val="22"/>
          <w:szCs w:val="22"/>
          <w:u w:val="single"/>
          <w:lang w:val="en-GB"/>
        </w:rPr>
      </w:pPr>
    </w:p>
    <w:p w:rsidR="003526D2" w:rsidRPr="006922CD" w:rsidRDefault="001C3BFC" w:rsidP="003526D2">
      <w:pPr>
        <w:pStyle w:val="CommentText"/>
        <w:spacing w:after="0"/>
        <w:jc w:val="both"/>
        <w:rPr>
          <w:rFonts w:ascii="Arial" w:hAnsi="Arial" w:cs="Arial"/>
          <w:b/>
          <w:sz w:val="22"/>
          <w:szCs w:val="22"/>
          <w:u w:val="single"/>
          <w:lang w:val="en-GB"/>
        </w:rPr>
      </w:pPr>
      <w:r w:rsidRPr="006922CD">
        <w:rPr>
          <w:rFonts w:ascii="Arial" w:hAnsi="Arial" w:cs="Arial"/>
          <w:b/>
          <w:sz w:val="22"/>
          <w:szCs w:val="22"/>
          <w:u w:val="single"/>
          <w:lang w:val="en-GB"/>
        </w:rPr>
        <w:t>Health</w:t>
      </w:r>
      <w:r w:rsidR="003526D2" w:rsidRPr="006922CD">
        <w:rPr>
          <w:rFonts w:ascii="Arial" w:hAnsi="Arial" w:cs="Arial"/>
          <w:b/>
          <w:sz w:val="22"/>
          <w:szCs w:val="22"/>
          <w:u w:val="single"/>
          <w:lang w:val="en-GB"/>
        </w:rPr>
        <w:tab/>
      </w:r>
    </w:p>
    <w:p w:rsidR="00DD1A87" w:rsidRPr="00DE49B7" w:rsidRDefault="00DD1A87" w:rsidP="00DD1A87">
      <w:pPr>
        <w:jc w:val="both"/>
        <w:rPr>
          <w:rFonts w:ascii="Arial" w:hAnsi="Arial" w:cs="Arial"/>
          <w:b/>
          <w:lang w:val="en-GB"/>
        </w:rPr>
      </w:pPr>
      <w:r>
        <w:rPr>
          <w:rFonts w:ascii="Arial" w:hAnsi="Arial" w:cs="Arial"/>
          <w:b/>
          <w:lang w:val="en-GB"/>
        </w:rPr>
        <w:t>Re para 17</w:t>
      </w:r>
    </w:p>
    <w:p w:rsidR="00E27822" w:rsidRPr="00066BE1" w:rsidRDefault="0018168A" w:rsidP="008651CF">
      <w:pPr>
        <w:autoSpaceDE w:val="0"/>
        <w:autoSpaceDN w:val="0"/>
        <w:adjustRightInd w:val="0"/>
        <w:spacing w:after="0" w:line="240" w:lineRule="auto"/>
        <w:jc w:val="both"/>
        <w:textAlignment w:val="center"/>
        <w:rPr>
          <w:rFonts w:ascii="Arial" w:hAnsi="Arial" w:cs="Arial"/>
          <w:b/>
          <w:bCs/>
          <w:i/>
          <w:lang w:val="en-GB"/>
        </w:rPr>
      </w:pPr>
      <w:r w:rsidRPr="00066BE1">
        <w:rPr>
          <w:rFonts w:ascii="Arial" w:hAnsi="Arial" w:cs="Arial"/>
          <w:bCs/>
          <w:lang w:val="en-GB"/>
        </w:rPr>
        <w:t xml:space="preserve">Health services for persons with disabilities are limited due to architectural and other inaccessibility. The personnel does not know sign language, there are problems giving information to blind persons and lack of knowledge on how to approach persons with intellectual and psychosocial disabilities. </w:t>
      </w:r>
    </w:p>
    <w:p w:rsidR="009E4E19" w:rsidRDefault="009E4E19" w:rsidP="009E4E19">
      <w:pPr>
        <w:autoSpaceDE w:val="0"/>
        <w:autoSpaceDN w:val="0"/>
        <w:adjustRightInd w:val="0"/>
        <w:spacing w:after="0" w:line="240" w:lineRule="auto"/>
        <w:jc w:val="both"/>
        <w:textAlignment w:val="center"/>
        <w:rPr>
          <w:rFonts w:ascii="Arial" w:hAnsi="Arial" w:cs="Arial"/>
          <w:bCs/>
          <w:lang w:val="en-GB"/>
        </w:rPr>
      </w:pPr>
    </w:p>
    <w:p w:rsidR="001A7D62" w:rsidRPr="001A7D62" w:rsidRDefault="00E27822" w:rsidP="009E4E19">
      <w:pPr>
        <w:autoSpaceDE w:val="0"/>
        <w:autoSpaceDN w:val="0"/>
        <w:adjustRightInd w:val="0"/>
        <w:spacing w:after="0" w:line="240" w:lineRule="auto"/>
        <w:jc w:val="both"/>
        <w:textAlignment w:val="center"/>
        <w:rPr>
          <w:rFonts w:ascii="Arial" w:hAnsi="Arial" w:cs="Arial"/>
          <w:bCs/>
          <w:lang w:val="en-GB"/>
        </w:rPr>
      </w:pPr>
      <w:r w:rsidRPr="00066BE1">
        <w:rPr>
          <w:rFonts w:ascii="Arial" w:hAnsi="Arial" w:cs="Arial"/>
          <w:bCs/>
          <w:lang w:val="en-GB"/>
        </w:rPr>
        <w:t xml:space="preserve">Health care institutions are insufficiently equipped with basic aids for </w:t>
      </w:r>
      <w:r w:rsidR="002918AC" w:rsidRPr="00066BE1">
        <w:rPr>
          <w:rFonts w:ascii="Arial" w:hAnsi="Arial" w:cs="Arial"/>
          <w:bCs/>
          <w:lang w:val="en-GB"/>
        </w:rPr>
        <w:t>women</w:t>
      </w:r>
      <w:r w:rsidRPr="00066BE1">
        <w:rPr>
          <w:rFonts w:ascii="Arial" w:hAnsi="Arial" w:cs="Arial"/>
          <w:bCs/>
          <w:lang w:val="en-GB"/>
        </w:rPr>
        <w:t xml:space="preserve"> with disabilities such as transfer lift and they are understaffed so </w:t>
      </w:r>
      <w:r w:rsidR="00863379" w:rsidRPr="00066BE1">
        <w:rPr>
          <w:rFonts w:ascii="Arial" w:hAnsi="Arial" w:cs="Arial"/>
          <w:bCs/>
          <w:lang w:val="en-GB"/>
        </w:rPr>
        <w:t>women</w:t>
      </w:r>
      <w:r w:rsidRPr="00066BE1">
        <w:rPr>
          <w:rFonts w:ascii="Arial" w:hAnsi="Arial" w:cs="Arial"/>
          <w:bCs/>
          <w:lang w:val="en-GB"/>
        </w:rPr>
        <w:t xml:space="preserve"> with diminished mobility during their stay in hospitals and in rehabilitation stay in their beds for hours which leads to developing of bed sores and other health complications. </w:t>
      </w:r>
      <w:r w:rsidR="001A7D62">
        <w:rPr>
          <w:rFonts w:ascii="Arial" w:hAnsi="Arial" w:cs="Arial"/>
          <w:bCs/>
          <w:lang w:val="en-GB"/>
        </w:rPr>
        <w:t xml:space="preserve">Due to lack of </w:t>
      </w:r>
      <w:r w:rsidR="001A7D62" w:rsidRPr="00DD1A87">
        <w:rPr>
          <w:rFonts w:ascii="Arial" w:hAnsi="Arial" w:cs="Arial"/>
          <w:color w:val="000000"/>
          <w:lang w:val="en-GB" w:eastAsia="fr-FR"/>
        </w:rPr>
        <w:t>a</w:t>
      </w:r>
      <w:r w:rsidR="001A7D62" w:rsidRPr="00DD1A87">
        <w:rPr>
          <w:rFonts w:ascii="Arial" w:hAnsi="Arial" w:cs="Arial"/>
          <w:lang w:val="en-GB"/>
        </w:rPr>
        <w:t xml:space="preserve">lternative forms of support to women with disabilities and children in particular in periods of psychosocial crisis </w:t>
      </w:r>
      <w:r w:rsidR="001A7D62">
        <w:rPr>
          <w:rFonts w:ascii="Arial" w:hAnsi="Arial" w:cs="Arial"/>
          <w:lang w:val="en-GB"/>
        </w:rPr>
        <w:t xml:space="preserve">they are subjected to </w:t>
      </w:r>
      <w:r w:rsidR="001A7D62" w:rsidRPr="00DD1A87">
        <w:rPr>
          <w:rFonts w:ascii="Arial" w:hAnsi="Arial" w:cs="Arial"/>
          <w:lang w:val="en-GB"/>
        </w:rPr>
        <w:t xml:space="preserve">the heavy use of </w:t>
      </w:r>
      <w:r w:rsidR="001A7D62" w:rsidRPr="00DD1A87">
        <w:rPr>
          <w:rFonts w:ascii="Arial" w:hAnsi="Arial" w:cs="Arial"/>
          <w:bCs/>
          <w:lang w:val="en-GB"/>
        </w:rPr>
        <w:t>psychotropic medication and forced interventions</w:t>
      </w:r>
      <w:r w:rsidR="001A7D62">
        <w:rPr>
          <w:rFonts w:ascii="Arial" w:hAnsi="Arial" w:cs="Arial"/>
          <w:bCs/>
          <w:lang w:val="en-GB"/>
        </w:rPr>
        <w:t xml:space="preserve"> especially in institutions but also in group homes.</w:t>
      </w:r>
      <w:r w:rsidR="001A7D62" w:rsidRPr="00DD1A87">
        <w:rPr>
          <w:rFonts w:ascii="Arial" w:hAnsi="Arial" w:cs="Arial"/>
          <w:bCs/>
          <w:lang w:val="en-GB"/>
        </w:rPr>
        <w:t xml:space="preserve"> </w:t>
      </w:r>
    </w:p>
    <w:p w:rsidR="009E4E19" w:rsidRDefault="009E4E19" w:rsidP="009E4E19">
      <w:pPr>
        <w:spacing w:after="0" w:line="240" w:lineRule="auto"/>
        <w:contextualSpacing/>
        <w:jc w:val="both"/>
        <w:rPr>
          <w:rFonts w:ascii="Arial" w:hAnsi="Arial" w:cs="Arial"/>
          <w:color w:val="000000"/>
          <w:lang w:val="en-GB" w:eastAsia="fr-FR"/>
        </w:rPr>
      </w:pPr>
    </w:p>
    <w:p w:rsidR="004961E6" w:rsidRDefault="004961E6" w:rsidP="009E4E19">
      <w:pPr>
        <w:spacing w:after="0" w:line="240" w:lineRule="auto"/>
        <w:contextualSpacing/>
        <w:jc w:val="both"/>
        <w:rPr>
          <w:rFonts w:ascii="Arial" w:hAnsi="Arial" w:cs="Arial"/>
          <w:color w:val="000000"/>
          <w:lang w:val="en-GB" w:eastAsia="fr-FR"/>
        </w:rPr>
      </w:pPr>
      <w:r>
        <w:rPr>
          <w:rFonts w:ascii="Arial" w:hAnsi="Arial" w:cs="Arial"/>
          <w:color w:val="000000"/>
          <w:lang w:val="en-GB" w:eastAsia="fr-FR"/>
        </w:rPr>
        <w:t>D</w:t>
      </w:r>
      <w:r w:rsidR="001A7D62">
        <w:rPr>
          <w:rFonts w:ascii="Arial" w:hAnsi="Arial" w:cs="Arial"/>
          <w:color w:val="000000"/>
          <w:lang w:val="en-GB" w:eastAsia="fr-FR"/>
        </w:rPr>
        <w:t xml:space="preserve">ue to lack of knowledge on specific characteristics of different disabilities and lack of knowledge on </w:t>
      </w:r>
      <w:r w:rsidR="001A7D62" w:rsidRPr="00DD1A87">
        <w:rPr>
          <w:rFonts w:ascii="Arial" w:hAnsi="Arial" w:cs="Arial"/>
          <w:lang w:val="en-GB"/>
        </w:rPr>
        <w:t xml:space="preserve">alternative communication techniques </w:t>
      </w:r>
      <w:r w:rsidR="001A7D62">
        <w:rPr>
          <w:rFonts w:ascii="Arial" w:hAnsi="Arial" w:cs="Arial"/>
          <w:color w:val="000000"/>
          <w:lang w:val="en-GB" w:eastAsia="fr-FR"/>
        </w:rPr>
        <w:t xml:space="preserve">on the part of medical personnel women with especially intellectual disabilities can be denied health services. </w:t>
      </w:r>
      <w:r w:rsidR="00D11E36">
        <w:rPr>
          <w:rFonts w:ascii="Arial" w:hAnsi="Arial" w:cs="Arial"/>
          <w:color w:val="000000"/>
          <w:lang w:val="en-GB" w:eastAsia="fr-FR"/>
        </w:rPr>
        <w:t xml:space="preserve">It is necessary to train medical professionals </w:t>
      </w:r>
      <w:r w:rsidR="00697931">
        <w:rPr>
          <w:rFonts w:ascii="Arial" w:hAnsi="Arial" w:cs="Arial"/>
          <w:color w:val="000000"/>
          <w:lang w:val="en-GB" w:eastAsia="fr-FR"/>
        </w:rPr>
        <w:t xml:space="preserve">in alternative methods of communication so that they could efficiently </w:t>
      </w:r>
      <w:r w:rsidR="00547FF3">
        <w:rPr>
          <w:rFonts w:ascii="Arial" w:hAnsi="Arial" w:cs="Arial"/>
          <w:color w:val="000000"/>
          <w:lang w:val="en-GB" w:eastAsia="fr-FR"/>
        </w:rPr>
        <w:t>communicate</w:t>
      </w:r>
      <w:r w:rsidR="00697931">
        <w:rPr>
          <w:rFonts w:ascii="Arial" w:hAnsi="Arial" w:cs="Arial"/>
          <w:color w:val="000000"/>
          <w:lang w:val="en-GB" w:eastAsia="fr-FR"/>
        </w:rPr>
        <w:t xml:space="preserve"> with persons with intellectual, psychosocial and sensory disabilities.</w:t>
      </w:r>
      <w:r w:rsidR="005807CE">
        <w:rPr>
          <w:rFonts w:ascii="Arial" w:hAnsi="Arial" w:cs="Arial"/>
          <w:color w:val="000000"/>
          <w:lang w:val="en-GB" w:eastAsia="fr-FR"/>
        </w:rPr>
        <w:t xml:space="preserve"> To the knowledge of the Disability Ombudswoman and Croatian union of persons with disabilities such trainings are not part of any mandatory training. </w:t>
      </w:r>
      <w:r w:rsidR="00697931">
        <w:rPr>
          <w:rFonts w:ascii="Arial" w:hAnsi="Arial" w:cs="Arial"/>
          <w:color w:val="000000"/>
          <w:lang w:val="en-GB" w:eastAsia="fr-FR"/>
        </w:rPr>
        <w:t xml:space="preserve"> </w:t>
      </w:r>
    </w:p>
    <w:p w:rsidR="004961E6" w:rsidRDefault="004961E6" w:rsidP="004961E6">
      <w:pPr>
        <w:spacing w:after="0" w:line="240" w:lineRule="auto"/>
        <w:ind w:firstLine="708"/>
        <w:contextualSpacing/>
        <w:jc w:val="both"/>
        <w:rPr>
          <w:rFonts w:ascii="Arial" w:hAnsi="Arial" w:cs="Arial"/>
          <w:lang w:val="en-GB"/>
        </w:rPr>
      </w:pPr>
    </w:p>
    <w:p w:rsidR="009E4E19" w:rsidRPr="009E4E19" w:rsidRDefault="004961E6" w:rsidP="009E4E19">
      <w:pPr>
        <w:contextualSpacing/>
        <w:jc w:val="both"/>
        <w:rPr>
          <w:rFonts w:ascii="Arial" w:hAnsi="Arial" w:cs="Arial"/>
        </w:rPr>
      </w:pPr>
      <w:r w:rsidRPr="005807CE">
        <w:rPr>
          <w:rFonts w:ascii="Arial" w:hAnsi="Arial" w:cs="Arial"/>
        </w:rPr>
        <w:t xml:space="preserve">Article 22 of the Act on Health Measures for Exercising the Reproductive </w:t>
      </w:r>
      <w:r w:rsidR="003641C0" w:rsidRPr="005807CE">
        <w:rPr>
          <w:rFonts w:ascii="Arial" w:hAnsi="Arial" w:cs="Arial"/>
        </w:rPr>
        <w:t>Rights states that  After the t</w:t>
      </w:r>
      <w:r w:rsidRPr="005807CE">
        <w:rPr>
          <w:rFonts w:ascii="Arial" w:hAnsi="Arial" w:cs="Arial"/>
        </w:rPr>
        <w:t>en weeks have passed for the conception the First Degree Commission is authorized, with consent or on the bases of the petition of the pregnant women, to approve the termination of pregnancy in the case of: when one can exp</w:t>
      </w:r>
      <w:r w:rsidR="005807CE">
        <w:rPr>
          <w:rFonts w:ascii="Arial" w:hAnsi="Arial" w:cs="Arial"/>
        </w:rPr>
        <w:t>ec</w:t>
      </w:r>
      <w:r w:rsidRPr="005807CE">
        <w:rPr>
          <w:rFonts w:ascii="Arial" w:hAnsi="Arial" w:cs="Arial"/>
        </w:rPr>
        <w:t>t, based on the medical indication and current achievement in medical science, that the child will be born with severe congenital physical or mental anomalies. However the provisions of the Act on Health Measures for Exercising the Reproductive Rights do not specify or explain in detail</w:t>
      </w:r>
      <w:r w:rsidR="005807CE">
        <w:rPr>
          <w:rFonts w:ascii="Arial" w:hAnsi="Arial" w:cs="Arial"/>
        </w:rPr>
        <w:t xml:space="preserve"> what is meant by</w:t>
      </w:r>
      <w:r w:rsidRPr="005807CE">
        <w:rPr>
          <w:rFonts w:ascii="Arial" w:hAnsi="Arial" w:cs="Arial"/>
        </w:rPr>
        <w:t xml:space="preserve"> "a child born with severe congenital physical or mental anomalies". The problem with these rather vague definition is that the medical personnel is not trained enough so as to convey adequately the information to the parents that the child will be born with disabilities. Moreover, </w:t>
      </w:r>
      <w:r w:rsidRPr="005807CE">
        <w:rPr>
          <w:rFonts w:ascii="Arial" w:hAnsi="Arial" w:cs="Arial"/>
          <w:b/>
        </w:rPr>
        <w:t>verbal violence occurs regularly at the time of communicating the information</w:t>
      </w:r>
      <w:r w:rsidRPr="005807CE">
        <w:rPr>
          <w:rFonts w:ascii="Arial" w:hAnsi="Arial" w:cs="Arial"/>
        </w:rPr>
        <w:t xml:space="preserve"> (e.g., the medical staff asks the patient if she is aware of what she is bringing to the world, etc.), nor do they convey useful information on how to live with children with disabilities, while parents themselves do not know who to turn to for such information (the medical staff does not direct the parents to any of the DPO</w:t>
      </w:r>
      <w:r w:rsidR="003641C0" w:rsidRPr="005807CE">
        <w:rPr>
          <w:rFonts w:ascii="Arial" w:hAnsi="Arial" w:cs="Arial"/>
        </w:rPr>
        <w:t>s</w:t>
      </w:r>
      <w:r w:rsidRPr="005807CE">
        <w:rPr>
          <w:rFonts w:ascii="Arial" w:hAnsi="Arial" w:cs="Arial"/>
        </w:rPr>
        <w:t>). is The above legal definition, insufficient and inappropriate training of the medical personnel, as well as insufficient knowledge on the part of the parents leaves too much discretion to the Commission to decide on the termination of pregnancy which, together with the fact that no experts from DPO are engaged in the Commission’s affairs, is an indication of a possible abuse and a discriminat</w:t>
      </w:r>
      <w:r w:rsidR="009E4E19">
        <w:rPr>
          <w:rFonts w:ascii="Arial" w:hAnsi="Arial" w:cs="Arial"/>
        </w:rPr>
        <w:t>ion on the bases of disability.</w:t>
      </w:r>
    </w:p>
    <w:p w:rsidR="009E4E19" w:rsidRPr="00DD1A87" w:rsidRDefault="009E4E19" w:rsidP="009E4E19">
      <w:pPr>
        <w:spacing w:after="0" w:line="240" w:lineRule="auto"/>
        <w:contextualSpacing/>
        <w:jc w:val="both"/>
        <w:rPr>
          <w:rFonts w:ascii="Arial" w:hAnsi="Arial" w:cs="Arial"/>
          <w:color w:val="000000"/>
          <w:lang w:val="en-GB" w:eastAsia="fr-FR"/>
        </w:rPr>
      </w:pPr>
    </w:p>
    <w:p w:rsidR="007548CE" w:rsidRPr="006922CD" w:rsidRDefault="00EB339B" w:rsidP="00205050">
      <w:pPr>
        <w:spacing w:after="0" w:line="240" w:lineRule="auto"/>
        <w:jc w:val="both"/>
        <w:rPr>
          <w:rFonts w:ascii="Arial" w:hAnsi="Arial" w:cs="Arial"/>
          <w:b/>
          <w:u w:val="single"/>
          <w:lang w:val="en-GB"/>
        </w:rPr>
      </w:pPr>
      <w:r w:rsidRPr="006922CD">
        <w:rPr>
          <w:rFonts w:ascii="Arial" w:hAnsi="Arial" w:cs="Arial"/>
          <w:b/>
          <w:u w:val="single"/>
          <w:lang w:val="en-GB"/>
        </w:rPr>
        <w:t>Rural women</w:t>
      </w:r>
    </w:p>
    <w:p w:rsidR="00CE44BF" w:rsidRDefault="00CE44BF" w:rsidP="00205050">
      <w:pPr>
        <w:spacing w:after="0" w:line="240" w:lineRule="auto"/>
        <w:jc w:val="both"/>
        <w:rPr>
          <w:rFonts w:ascii="Arial" w:hAnsi="Arial" w:cs="Arial"/>
          <w:b/>
          <w:lang w:val="en-GB"/>
        </w:rPr>
      </w:pPr>
      <w:r w:rsidRPr="00CE44BF">
        <w:rPr>
          <w:rFonts w:ascii="Arial" w:hAnsi="Arial" w:cs="Arial"/>
          <w:b/>
          <w:lang w:val="en-GB"/>
        </w:rPr>
        <w:t>Re para 17</w:t>
      </w:r>
    </w:p>
    <w:p w:rsidR="00205050" w:rsidRPr="00CE44BF" w:rsidRDefault="00205050" w:rsidP="00205050">
      <w:pPr>
        <w:spacing w:after="0" w:line="240" w:lineRule="auto"/>
        <w:jc w:val="both"/>
        <w:rPr>
          <w:rFonts w:ascii="Arial" w:hAnsi="Arial" w:cs="Arial"/>
          <w:b/>
          <w:lang w:val="en-GB"/>
        </w:rPr>
      </w:pPr>
    </w:p>
    <w:p w:rsidR="001F649C" w:rsidRPr="001F649C" w:rsidRDefault="008651CF" w:rsidP="001F649C">
      <w:pPr>
        <w:pStyle w:val="Obojanipopis-Isticanje11"/>
        <w:ind w:left="0"/>
        <w:jc w:val="both"/>
        <w:rPr>
          <w:rFonts w:ascii="Arial" w:hAnsi="Arial" w:cs="Arial"/>
        </w:rPr>
      </w:pPr>
      <w:r w:rsidRPr="001F649C">
        <w:rPr>
          <w:rFonts w:ascii="Arial" w:hAnsi="Arial" w:cs="Arial"/>
          <w:bCs/>
        </w:rPr>
        <w:t xml:space="preserve">For women with disabilities lack of accessible public transport hinders their access to health care. </w:t>
      </w:r>
      <w:r w:rsidR="001F649C" w:rsidRPr="005807CE">
        <w:rPr>
          <w:rFonts w:ascii="Arial" w:hAnsi="Arial" w:cs="Arial"/>
        </w:rPr>
        <w:t>The network of service providers that will support independent living for persons with disabilities in both their own families and at the service providers’ premises is not developed, nor are the housing programmes, the programmes of health care, supported labour and employment, or all other forms of support for living independently.</w:t>
      </w:r>
      <w:r w:rsidR="001F649C" w:rsidRPr="005807CE">
        <w:rPr>
          <w:rFonts w:ascii="Arial" w:hAnsi="Arial" w:cs="Arial"/>
          <w:bCs/>
        </w:rPr>
        <w:t xml:space="preserve"> Lack of social support services is particularly pronounced in </w:t>
      </w:r>
      <w:r w:rsidR="001F649C" w:rsidRPr="005807CE">
        <w:rPr>
          <w:rFonts w:ascii="Arial" w:hAnsi="Arial" w:cs="Arial"/>
          <w:szCs w:val="24"/>
        </w:rPr>
        <w:t>rural areas.</w:t>
      </w:r>
    </w:p>
    <w:p w:rsidR="00CE44BF" w:rsidRPr="006922CD" w:rsidRDefault="00CE44BF" w:rsidP="00CE44BF">
      <w:pPr>
        <w:spacing w:after="0"/>
        <w:jc w:val="both"/>
        <w:rPr>
          <w:rFonts w:ascii="Arial" w:hAnsi="Arial" w:cs="Arial"/>
          <w:b/>
          <w:color w:val="000000"/>
          <w:u w:val="single"/>
          <w:lang w:val="en-US"/>
        </w:rPr>
      </w:pPr>
      <w:r w:rsidRPr="006922CD">
        <w:rPr>
          <w:rFonts w:ascii="Arial" w:hAnsi="Arial" w:cs="Arial"/>
          <w:b/>
          <w:color w:val="000000"/>
          <w:u w:val="single"/>
          <w:lang w:val="en-US"/>
        </w:rPr>
        <w:t>Disadvantaged groups of women</w:t>
      </w:r>
    </w:p>
    <w:p w:rsidR="00821479" w:rsidRDefault="00CE44BF" w:rsidP="00821479">
      <w:pPr>
        <w:spacing w:after="0"/>
        <w:jc w:val="both"/>
        <w:rPr>
          <w:rFonts w:ascii="Arial" w:hAnsi="Arial" w:cs="Arial"/>
          <w:b/>
          <w:color w:val="000000"/>
          <w:lang w:val="en-US"/>
        </w:rPr>
      </w:pPr>
      <w:r>
        <w:rPr>
          <w:rFonts w:ascii="Arial" w:hAnsi="Arial" w:cs="Arial"/>
          <w:b/>
          <w:color w:val="000000"/>
          <w:lang w:val="en-US"/>
        </w:rPr>
        <w:t>Re para 19 and 20</w:t>
      </w:r>
    </w:p>
    <w:p w:rsidR="00CE44BF" w:rsidRPr="00821479" w:rsidRDefault="00821479" w:rsidP="00821479">
      <w:pPr>
        <w:spacing w:after="0"/>
        <w:jc w:val="both"/>
        <w:rPr>
          <w:rFonts w:ascii="Arial" w:hAnsi="Arial" w:cs="Arial"/>
          <w:b/>
          <w:color w:val="000000"/>
          <w:lang w:val="en-US"/>
        </w:rPr>
      </w:pPr>
      <w:r>
        <w:rPr>
          <w:rFonts w:ascii="Arial" w:hAnsi="Arial" w:cs="Arial"/>
          <w:color w:val="000000"/>
          <w:lang w:val="en-US"/>
        </w:rPr>
        <w:t>S</w:t>
      </w:r>
      <w:r w:rsidR="00CE44BF" w:rsidRPr="00066BE1">
        <w:rPr>
          <w:rFonts w:ascii="Arial" w:hAnsi="Arial" w:cs="Arial"/>
          <w:lang w:val="hr-HR" w:eastAsia="hr-HR"/>
        </w:rPr>
        <w:t>ituation of women in institutions, primarily women with psychosoc</w:t>
      </w:r>
      <w:r w:rsidR="0043792A">
        <w:rPr>
          <w:rFonts w:ascii="Arial" w:hAnsi="Arial" w:cs="Arial"/>
          <w:lang w:val="hr-HR" w:eastAsia="hr-HR"/>
        </w:rPr>
        <w:t xml:space="preserve">ial and intellectual disability </w:t>
      </w:r>
      <w:r w:rsidR="00C04194">
        <w:rPr>
          <w:rStyle w:val="FootnoteReference"/>
          <w:rFonts w:ascii="Arial" w:hAnsi="Arial"/>
          <w:lang w:val="hr-HR" w:eastAsia="hr-HR"/>
        </w:rPr>
        <w:footnoteReference w:id="13"/>
      </w:r>
      <w:r w:rsidR="0043792A">
        <w:rPr>
          <w:rFonts w:ascii="Arial" w:hAnsi="Arial" w:cs="Arial"/>
          <w:lang w:val="hr-HR" w:eastAsia="hr-HR"/>
        </w:rPr>
        <w:t>is particularly severe with i</w:t>
      </w:r>
      <w:r w:rsidR="00CE44BF" w:rsidRPr="00066BE1">
        <w:rPr>
          <w:rFonts w:ascii="Arial" w:hAnsi="Arial" w:cs="Arial"/>
          <w:lang w:val="hr-HR" w:eastAsia="hr-HR"/>
        </w:rPr>
        <w:t>nstitutionalisation lead</w:t>
      </w:r>
      <w:r w:rsidR="0043792A">
        <w:rPr>
          <w:rFonts w:ascii="Arial" w:hAnsi="Arial" w:cs="Arial"/>
          <w:lang w:val="hr-HR" w:eastAsia="hr-HR"/>
        </w:rPr>
        <w:t>ing to loss of their identity as women and their r</w:t>
      </w:r>
      <w:r w:rsidR="00CE44BF" w:rsidRPr="00066BE1">
        <w:rPr>
          <w:rFonts w:ascii="Arial" w:hAnsi="Arial" w:cs="Arial"/>
          <w:lang w:val="hr-HR" w:eastAsia="hr-HR"/>
        </w:rPr>
        <w:t xml:space="preserve">ight to privacy </w:t>
      </w:r>
      <w:r w:rsidR="0043792A">
        <w:rPr>
          <w:rFonts w:ascii="Arial" w:hAnsi="Arial" w:cs="Arial"/>
          <w:lang w:val="hr-HR" w:eastAsia="hr-HR"/>
        </w:rPr>
        <w:t xml:space="preserve">being </w:t>
      </w:r>
      <w:r w:rsidR="00CE44BF" w:rsidRPr="00066BE1">
        <w:rPr>
          <w:rFonts w:ascii="Arial" w:hAnsi="Arial" w:cs="Arial"/>
          <w:lang w:val="hr-HR" w:eastAsia="hr-HR"/>
        </w:rPr>
        <w:t xml:space="preserve">violated. </w:t>
      </w:r>
    </w:p>
    <w:p w:rsidR="00CE44BF" w:rsidRPr="0024463F" w:rsidRDefault="00CE44BF" w:rsidP="00A81E61">
      <w:pPr>
        <w:jc w:val="both"/>
        <w:rPr>
          <w:rFonts w:ascii="Arial" w:hAnsi="Arial" w:cs="Arial"/>
        </w:rPr>
      </w:pPr>
      <w:r w:rsidRPr="00066BE1">
        <w:rPr>
          <w:rFonts w:ascii="Arial" w:hAnsi="Arial" w:cs="Arial"/>
        </w:rPr>
        <w:t xml:space="preserve">It is estimated that around 10,000 persons with disabilities live in either psychiatric hospitals and social care institutions, isolated from their families and away from public view and scrutiny. </w:t>
      </w:r>
      <w:r w:rsidRPr="000C7E52">
        <w:rPr>
          <w:rFonts w:ascii="Arial" w:hAnsi="Arial" w:cs="Arial"/>
        </w:rPr>
        <w:t>The</w:t>
      </w:r>
      <w:r w:rsidRPr="00066BE1">
        <w:rPr>
          <w:rFonts w:ascii="Arial" w:hAnsi="Arial" w:cs="Arial"/>
        </w:rPr>
        <w:t xml:space="preserve"> Special Rapporteur </w:t>
      </w:r>
      <w:r w:rsidR="0043792A">
        <w:rPr>
          <w:rFonts w:ascii="Arial" w:hAnsi="Arial" w:cs="Arial"/>
        </w:rPr>
        <w:t xml:space="preserve">on Violence against </w:t>
      </w:r>
      <w:r w:rsidR="005807CE">
        <w:rPr>
          <w:rFonts w:ascii="Arial" w:hAnsi="Arial" w:cs="Arial"/>
        </w:rPr>
        <w:t>W</w:t>
      </w:r>
      <w:r w:rsidR="0043792A">
        <w:rPr>
          <w:rFonts w:ascii="Arial" w:hAnsi="Arial" w:cs="Arial"/>
        </w:rPr>
        <w:t xml:space="preserve">omen </w:t>
      </w:r>
      <w:r w:rsidR="007B1455">
        <w:rPr>
          <w:rFonts w:ascii="Arial" w:hAnsi="Arial" w:cs="Arial"/>
        </w:rPr>
        <w:t xml:space="preserve">in 2012 </w:t>
      </w:r>
      <w:r w:rsidRPr="00066BE1">
        <w:rPr>
          <w:rFonts w:ascii="Arial" w:hAnsi="Arial" w:cs="Arial"/>
        </w:rPr>
        <w:t>visited the Lobor-grad social care institution</w:t>
      </w:r>
      <w:r w:rsidR="007B1455">
        <w:rPr>
          <w:rFonts w:ascii="Arial" w:hAnsi="Arial" w:cs="Arial"/>
        </w:rPr>
        <w:t xml:space="preserve"> which is a residential institution with aproximately</w:t>
      </w:r>
      <w:r w:rsidR="00056FBE">
        <w:rPr>
          <w:rFonts w:ascii="Arial" w:hAnsi="Arial" w:cs="Arial"/>
        </w:rPr>
        <w:t xml:space="preserve"> 300 men and women with psychosocial disabilities</w:t>
      </w:r>
      <w:r w:rsidRPr="00066BE1">
        <w:rPr>
          <w:rFonts w:ascii="Arial" w:hAnsi="Arial" w:cs="Arial"/>
        </w:rPr>
        <w:t xml:space="preserve">, where concerns about mental health treatment and the lack of basic safeguards regarding the involuntary admission procedure and placement under </w:t>
      </w:r>
      <w:r w:rsidRPr="0024463F">
        <w:rPr>
          <w:rFonts w:ascii="Arial" w:hAnsi="Arial" w:cs="Arial"/>
        </w:rPr>
        <w:t>guardianship were confirmed. These persons, a majority of whom are women, once admitted to such institutions, remain there for life.</w:t>
      </w:r>
      <w:r w:rsidRPr="0024463F">
        <w:rPr>
          <w:rStyle w:val="FootnoteReference"/>
          <w:rFonts w:ascii="Arial" w:hAnsi="Arial" w:cs="Arial"/>
        </w:rPr>
        <w:footnoteReference w:id="14"/>
      </w:r>
      <w:r w:rsidR="00C04194" w:rsidRPr="0024463F">
        <w:rPr>
          <w:rFonts w:ascii="Arial" w:hAnsi="Arial" w:cs="Arial"/>
        </w:rPr>
        <w:t xml:space="preserve"> </w:t>
      </w:r>
      <w:r w:rsidR="00FB2489" w:rsidRPr="0024463F">
        <w:rPr>
          <w:rFonts w:ascii="Arial" w:hAnsi="Arial" w:cs="Arial"/>
        </w:rPr>
        <w:t>MDAC report also found that: „</w:t>
      </w:r>
      <w:r w:rsidR="00C04194" w:rsidRPr="0024463F">
        <w:rPr>
          <w:rFonts w:ascii="Arial" w:hAnsi="Arial" w:cs="Arial"/>
          <w:i/>
        </w:rPr>
        <w:t xml:space="preserve">Mental health treatment was heavily reliant on the administration of medication, with much less emphasis on wider rehabilitative and therapeutic activities aimed at facilitating a prompt return to community living. </w:t>
      </w:r>
      <w:r w:rsidR="00C04194" w:rsidRPr="0024463F">
        <w:rPr>
          <w:rFonts w:ascii="Arial" w:hAnsi="Arial" w:cs="Arial"/>
          <w:b/>
          <w:i/>
        </w:rPr>
        <w:t>Contrary to international standards, Croatian legislation does not require restraint to be employed in accordance with officially-approved procedures and a clearly-defined policy</w:t>
      </w:r>
      <w:r w:rsidR="00C04194" w:rsidRPr="0024463F">
        <w:rPr>
          <w:rFonts w:ascii="Arial" w:hAnsi="Arial" w:cs="Arial"/>
          <w:i/>
        </w:rPr>
        <w:t>. The law is also silent on how to oversee the administration of chemical restraints.</w:t>
      </w:r>
      <w:r w:rsidR="00FB2489" w:rsidRPr="0024463F">
        <w:rPr>
          <w:rFonts w:ascii="Arial" w:hAnsi="Arial" w:cs="Arial"/>
          <w:i/>
        </w:rPr>
        <w:t>”</w:t>
      </w:r>
      <w:r w:rsidR="000B4A88" w:rsidRPr="0024463F">
        <w:rPr>
          <w:rFonts w:ascii="Arial" w:hAnsi="Arial" w:cs="Arial"/>
        </w:rPr>
        <w:t xml:space="preserve"> Furthermore, women „</w:t>
      </w:r>
      <w:r w:rsidR="000B4A88" w:rsidRPr="0024463F">
        <w:rPr>
          <w:rFonts w:ascii="Arial" w:hAnsi="Arial" w:cs="Arial"/>
          <w:i/>
        </w:rPr>
        <w:t xml:space="preserve">in institutions </w:t>
      </w:r>
      <w:r w:rsidR="000B4A88" w:rsidRPr="0024463F">
        <w:rPr>
          <w:rFonts w:ascii="Arial" w:hAnsi="Arial" w:cs="Arial"/>
          <w:b/>
          <w:i/>
        </w:rPr>
        <w:t>have little privacy and live under the close supervision and control</w:t>
      </w:r>
      <w:r w:rsidR="000B4A88" w:rsidRPr="0024463F">
        <w:rPr>
          <w:rFonts w:ascii="Arial" w:hAnsi="Arial" w:cs="Arial"/>
          <w:i/>
        </w:rPr>
        <w:t xml:space="preserve"> of staff. Staff members </w:t>
      </w:r>
      <w:r w:rsidR="000B4A88" w:rsidRPr="0024463F">
        <w:rPr>
          <w:rFonts w:ascii="Arial" w:hAnsi="Arial" w:cs="Arial"/>
          <w:b/>
          <w:i/>
        </w:rPr>
        <w:t>restrict people from setting foot outside institution grounds</w:t>
      </w:r>
      <w:r w:rsidR="000B4A88" w:rsidRPr="0024463F">
        <w:rPr>
          <w:rFonts w:ascii="Arial" w:hAnsi="Arial" w:cs="Arial"/>
          <w:i/>
        </w:rPr>
        <w:t xml:space="preserve">, or in some cases leaving the unit on which they are detained. Consequently, people lose contact with the outside world, a fact which is aggravated by the remoteness of institutions rendering it difficult for family and friends to visit. We also found that patients and residents are </w:t>
      </w:r>
      <w:r w:rsidR="000B4A88" w:rsidRPr="0024463F">
        <w:rPr>
          <w:rFonts w:ascii="Arial" w:hAnsi="Arial" w:cs="Arial"/>
          <w:b/>
          <w:i/>
        </w:rPr>
        <w:t>discouraged from forming romantic relationships</w:t>
      </w:r>
      <w:r w:rsidR="000B4A88" w:rsidRPr="0024463F">
        <w:rPr>
          <w:rFonts w:ascii="Arial" w:hAnsi="Arial" w:cs="Arial"/>
          <w:i/>
        </w:rPr>
        <w:t xml:space="preserve"> with one another within the institution. Many staff members were adamant that patients and/or residents were not interested in forming intimate relationships; saying that sexual interest or conduct is simply a consequence of their mental disorder which can be managed. As a result of this distorted view, patients and/or residents’ </w:t>
      </w:r>
      <w:r w:rsidR="000B4A88" w:rsidRPr="0024463F">
        <w:rPr>
          <w:rFonts w:ascii="Arial" w:hAnsi="Arial" w:cs="Arial"/>
          <w:b/>
          <w:i/>
        </w:rPr>
        <w:t>right to sexual autonomy is extensively prohibited</w:t>
      </w:r>
      <w:r w:rsidR="000B4A88" w:rsidRPr="0024463F">
        <w:rPr>
          <w:rFonts w:ascii="Arial" w:hAnsi="Arial" w:cs="Arial"/>
          <w:i/>
        </w:rPr>
        <w:t>, and only meagre efforts are made to educate them about relationships and healthy sexual behaviour</w:t>
      </w:r>
      <w:r w:rsidR="000B4A88" w:rsidRPr="0024463F">
        <w:rPr>
          <w:rFonts w:ascii="Arial" w:hAnsi="Arial" w:cs="Arial"/>
        </w:rPr>
        <w:t>.”</w:t>
      </w:r>
    </w:p>
    <w:p w:rsidR="00BF40E7" w:rsidRPr="006922CD" w:rsidRDefault="00BF40E7" w:rsidP="00CE44BF">
      <w:pPr>
        <w:rPr>
          <w:rFonts w:ascii="Arial" w:hAnsi="Arial" w:cs="Arial"/>
          <w:b/>
          <w:u w:val="single"/>
        </w:rPr>
      </w:pPr>
      <w:r w:rsidRPr="006922CD">
        <w:rPr>
          <w:rFonts w:ascii="Arial" w:hAnsi="Arial" w:cs="Arial"/>
          <w:b/>
          <w:u w:val="single"/>
        </w:rPr>
        <w:t>Re Art 15</w:t>
      </w:r>
    </w:p>
    <w:p w:rsidR="00BF40E7" w:rsidRDefault="00BF40E7" w:rsidP="00821479">
      <w:pPr>
        <w:autoSpaceDE w:val="0"/>
        <w:autoSpaceDN w:val="0"/>
        <w:adjustRightInd w:val="0"/>
        <w:spacing w:after="0" w:line="240" w:lineRule="auto"/>
        <w:jc w:val="both"/>
        <w:rPr>
          <w:rFonts w:ascii="Arial" w:hAnsi="Arial" w:cs="Arial"/>
          <w:lang w:val="hr-HR" w:eastAsia="hr-HR"/>
        </w:rPr>
      </w:pPr>
      <w:r w:rsidRPr="00066BE1">
        <w:rPr>
          <w:rFonts w:ascii="Arial" w:hAnsi="Arial" w:cs="Arial"/>
          <w:lang w:val="hr-HR" w:eastAsia="hr-HR"/>
        </w:rPr>
        <w:t>Two crucial aspects of human rights, legal capacity and access to justice, are incorporated in both Conventions, largely drawing on the principles of autonomy or self-determination. In the Convention on the Rights of Persons with Disabilities, articles 12 and 13 address those issues, and in the Convention on the Elimination of all Forms of Discrimination against Women article 15 addresses equality before the law.</w:t>
      </w:r>
    </w:p>
    <w:p w:rsidR="00821479" w:rsidRDefault="00821479" w:rsidP="00821479">
      <w:pPr>
        <w:autoSpaceDE w:val="0"/>
        <w:autoSpaceDN w:val="0"/>
        <w:adjustRightInd w:val="0"/>
        <w:spacing w:after="0" w:line="240" w:lineRule="auto"/>
        <w:jc w:val="both"/>
        <w:rPr>
          <w:rFonts w:ascii="Arial" w:hAnsi="Arial" w:cs="Arial"/>
          <w:szCs w:val="24"/>
          <w:lang w:val="en-GB"/>
        </w:rPr>
      </w:pPr>
    </w:p>
    <w:p w:rsidR="00BF40E7" w:rsidRPr="00BF40E7" w:rsidRDefault="00BF40E7" w:rsidP="00821479">
      <w:pPr>
        <w:autoSpaceDE w:val="0"/>
        <w:autoSpaceDN w:val="0"/>
        <w:adjustRightInd w:val="0"/>
        <w:spacing w:after="0" w:line="240" w:lineRule="auto"/>
        <w:jc w:val="both"/>
        <w:rPr>
          <w:rFonts w:ascii="Arial" w:hAnsi="Arial" w:cs="Arial"/>
          <w:lang w:val="hr-HR" w:eastAsia="hr-HR"/>
        </w:rPr>
      </w:pPr>
      <w:r w:rsidRPr="00BF40E7">
        <w:rPr>
          <w:rFonts w:ascii="Arial" w:hAnsi="Arial" w:cs="Arial"/>
          <w:szCs w:val="24"/>
          <w:lang w:val="en-GB"/>
        </w:rPr>
        <w:t xml:space="preserve">Croatia still has in place </w:t>
      </w:r>
      <w:r w:rsidRPr="00821479">
        <w:rPr>
          <w:rFonts w:ascii="Arial" w:hAnsi="Arial" w:cs="Arial"/>
          <w:b/>
          <w:szCs w:val="24"/>
          <w:lang w:val="en-GB"/>
        </w:rPr>
        <w:t>a substituted decision making model of guardianship.</w:t>
      </w:r>
      <w:r w:rsidRPr="00BF40E7">
        <w:rPr>
          <w:rFonts w:ascii="Arial" w:hAnsi="Arial" w:cs="Arial"/>
          <w:color w:val="FF0000"/>
          <w:szCs w:val="24"/>
          <w:lang w:val="en-GB"/>
        </w:rPr>
        <w:t xml:space="preserve"> </w:t>
      </w:r>
      <w:r w:rsidRPr="00BF40E7">
        <w:rPr>
          <w:rFonts w:ascii="Arial" w:hAnsi="Arial" w:cs="Arial"/>
          <w:szCs w:val="24"/>
          <w:lang w:val="en-GB"/>
        </w:rPr>
        <w:t xml:space="preserve">What is of special concern is that </w:t>
      </w:r>
      <w:r w:rsidR="00B15627" w:rsidRPr="00821479">
        <w:rPr>
          <w:rFonts w:ascii="Arial" w:hAnsi="Arial" w:cs="Arial"/>
          <w:b/>
          <w:szCs w:val="24"/>
          <w:lang w:val="en-GB"/>
        </w:rPr>
        <w:t>new</w:t>
      </w:r>
      <w:r w:rsidRPr="00821479">
        <w:rPr>
          <w:rFonts w:ascii="Arial" w:hAnsi="Arial" w:cs="Arial"/>
          <w:b/>
          <w:szCs w:val="24"/>
          <w:lang w:val="en-GB"/>
        </w:rPr>
        <w:t xml:space="preserve"> Family Act </w:t>
      </w:r>
      <w:r w:rsidR="00B15627" w:rsidRPr="00821479">
        <w:rPr>
          <w:rFonts w:ascii="Arial" w:hAnsi="Arial" w:cs="Arial"/>
          <w:b/>
          <w:szCs w:val="24"/>
          <w:lang w:val="en-GB"/>
        </w:rPr>
        <w:t xml:space="preserve">from 2014 </w:t>
      </w:r>
      <w:r w:rsidRPr="00821479">
        <w:rPr>
          <w:rFonts w:ascii="Arial" w:hAnsi="Arial" w:cs="Arial"/>
          <w:b/>
          <w:szCs w:val="24"/>
          <w:lang w:val="en-GB"/>
        </w:rPr>
        <w:t>regulating legal capacity failed to introduce any legal basis for developing supported decision making</w:t>
      </w:r>
      <w:r w:rsidRPr="00BF40E7">
        <w:rPr>
          <w:rFonts w:ascii="Arial" w:hAnsi="Arial" w:cs="Arial"/>
          <w:szCs w:val="24"/>
          <w:lang w:val="en-GB"/>
        </w:rPr>
        <w:t>.</w:t>
      </w:r>
    </w:p>
    <w:p w:rsidR="00821479" w:rsidRDefault="00821479" w:rsidP="00821479">
      <w:pPr>
        <w:jc w:val="both"/>
        <w:rPr>
          <w:rFonts w:ascii="Arial" w:hAnsi="Arial" w:cs="Arial"/>
          <w:b/>
          <w:u w:val="single"/>
          <w:lang w:val="en-GB"/>
        </w:rPr>
      </w:pPr>
    </w:p>
    <w:p w:rsidR="00821479" w:rsidRDefault="00821479" w:rsidP="00181598">
      <w:pPr>
        <w:jc w:val="both"/>
        <w:rPr>
          <w:rFonts w:ascii="Arial" w:hAnsi="Arial" w:cs="Arial"/>
          <w:b/>
          <w:u w:val="single"/>
          <w:lang w:val="en-GB"/>
        </w:rPr>
      </w:pPr>
    </w:p>
    <w:p w:rsidR="00821479" w:rsidRDefault="00821479" w:rsidP="00181598">
      <w:pPr>
        <w:jc w:val="both"/>
        <w:rPr>
          <w:rFonts w:ascii="Arial" w:hAnsi="Arial" w:cs="Arial"/>
          <w:b/>
          <w:u w:val="single"/>
          <w:lang w:val="en-GB"/>
        </w:rPr>
      </w:pPr>
    </w:p>
    <w:p w:rsidR="00821479" w:rsidRDefault="00821479" w:rsidP="00181598">
      <w:pPr>
        <w:jc w:val="both"/>
        <w:rPr>
          <w:rFonts w:ascii="Arial" w:hAnsi="Arial" w:cs="Arial"/>
          <w:b/>
          <w:u w:val="single"/>
          <w:lang w:val="en-GB"/>
        </w:rPr>
      </w:pPr>
    </w:p>
    <w:p w:rsidR="00821479" w:rsidRDefault="00821479" w:rsidP="00181598">
      <w:pPr>
        <w:jc w:val="both"/>
        <w:rPr>
          <w:rFonts w:ascii="Arial" w:hAnsi="Arial" w:cs="Arial"/>
          <w:b/>
          <w:u w:val="single"/>
          <w:lang w:val="en-GB"/>
        </w:rPr>
      </w:pPr>
    </w:p>
    <w:p w:rsidR="007548CE" w:rsidRPr="006922CD" w:rsidRDefault="00CE44BF" w:rsidP="00181598">
      <w:pPr>
        <w:jc w:val="both"/>
        <w:rPr>
          <w:rFonts w:ascii="Arial" w:hAnsi="Arial" w:cs="Arial"/>
          <w:b/>
          <w:u w:val="single"/>
          <w:lang w:val="en-GB"/>
        </w:rPr>
      </w:pPr>
      <w:r w:rsidRPr="006922CD">
        <w:rPr>
          <w:rFonts w:ascii="Arial" w:hAnsi="Arial" w:cs="Arial"/>
          <w:b/>
          <w:u w:val="single"/>
          <w:lang w:val="en-GB"/>
        </w:rPr>
        <w:t xml:space="preserve">Re </w:t>
      </w:r>
      <w:r w:rsidR="004E4233" w:rsidRPr="006922CD">
        <w:rPr>
          <w:rFonts w:ascii="Arial" w:hAnsi="Arial" w:cs="Arial"/>
          <w:b/>
          <w:u w:val="single"/>
          <w:lang w:val="en-GB"/>
        </w:rPr>
        <w:t xml:space="preserve">Art 16 </w:t>
      </w:r>
    </w:p>
    <w:p w:rsidR="002918AC" w:rsidRPr="00066BE1" w:rsidRDefault="002918AC" w:rsidP="002918AC">
      <w:pPr>
        <w:tabs>
          <w:tab w:val="left" w:pos="517"/>
        </w:tabs>
        <w:spacing w:after="0" w:line="240" w:lineRule="auto"/>
        <w:jc w:val="both"/>
        <w:rPr>
          <w:rFonts w:ascii="Arial" w:hAnsi="Arial" w:cs="Arial"/>
          <w:i/>
          <w:color w:val="000000"/>
          <w:lang w:val="en-GB"/>
        </w:rPr>
      </w:pPr>
      <w:r w:rsidRPr="00066BE1">
        <w:rPr>
          <w:rFonts w:ascii="Arial" w:hAnsi="Arial" w:cs="Arial"/>
          <w:lang w:val="en-GB"/>
        </w:rPr>
        <w:t xml:space="preserve">In Croatian legislation there are no provisions that would ensure support for persons with disabilities in exercising their parental rights. In addition, the level of prejudice against persons with disabilities as incapable </w:t>
      </w:r>
      <w:r w:rsidR="00F5723D" w:rsidRPr="00066BE1">
        <w:rPr>
          <w:rFonts w:ascii="Arial" w:hAnsi="Arial" w:cs="Arial"/>
          <w:lang w:val="en-GB"/>
        </w:rPr>
        <w:t>of being</w:t>
      </w:r>
      <w:r w:rsidRPr="00066BE1">
        <w:rPr>
          <w:rFonts w:ascii="Arial" w:hAnsi="Arial" w:cs="Arial"/>
          <w:lang w:val="en-GB"/>
        </w:rPr>
        <w:t xml:space="preserve"> parents is high and as illustrated in the complaint received by the </w:t>
      </w:r>
      <w:r w:rsidR="00CA6073">
        <w:rPr>
          <w:rFonts w:ascii="Arial" w:hAnsi="Arial" w:cs="Arial"/>
          <w:lang w:val="en-GB"/>
        </w:rPr>
        <w:t>O</w:t>
      </w:r>
      <w:r w:rsidRPr="00066BE1">
        <w:rPr>
          <w:rFonts w:ascii="Arial" w:hAnsi="Arial" w:cs="Arial"/>
          <w:lang w:val="en-GB"/>
        </w:rPr>
        <w:t xml:space="preserve">mbudswoman for persons with disability which is widespread among professionals:  </w:t>
      </w:r>
      <w:r w:rsidRPr="00066BE1">
        <w:rPr>
          <w:rFonts w:ascii="Arial" w:hAnsi="Arial" w:cs="Arial"/>
          <w:i/>
          <w:color w:val="000000"/>
          <w:lang w:val="en-GB"/>
        </w:rPr>
        <w:t>A 24-year old woman with cerebral palsy was told by doctors that having children is crazy given her “medical condition”, that is her disability.</w:t>
      </w:r>
    </w:p>
    <w:p w:rsidR="002918AC" w:rsidRPr="00066BE1" w:rsidRDefault="002918AC" w:rsidP="005F027A">
      <w:pPr>
        <w:spacing w:after="0" w:line="240" w:lineRule="auto"/>
        <w:ind w:firstLine="708"/>
        <w:contextualSpacing/>
        <w:jc w:val="both"/>
        <w:rPr>
          <w:rFonts w:ascii="Arial" w:hAnsi="Arial" w:cs="Arial"/>
          <w:lang w:val="en-GB"/>
        </w:rPr>
      </w:pPr>
      <w:r w:rsidRPr="00066BE1">
        <w:rPr>
          <w:rFonts w:ascii="Arial" w:hAnsi="Arial" w:cs="Arial"/>
          <w:lang w:val="en-GB"/>
        </w:rPr>
        <w:t xml:space="preserve">The personnel in a number of institutions we visited reported that the persons with disabilities living there are </w:t>
      </w:r>
      <w:r w:rsidRPr="00066BE1">
        <w:rPr>
          <w:rFonts w:ascii="Arial" w:hAnsi="Arial" w:cs="Arial"/>
          <w:i/>
          <w:lang w:val="en-GB"/>
        </w:rPr>
        <w:t>too ill to be interested in maintaining romantic and sexual relations</w:t>
      </w:r>
      <w:r w:rsidRPr="00066BE1">
        <w:rPr>
          <w:rFonts w:ascii="Arial" w:hAnsi="Arial" w:cs="Arial"/>
          <w:lang w:val="en-GB"/>
        </w:rPr>
        <w:t>.</w:t>
      </w:r>
    </w:p>
    <w:p w:rsidR="00506F8E" w:rsidRPr="00066BE1" w:rsidRDefault="002918AC" w:rsidP="00506F8E">
      <w:pPr>
        <w:autoSpaceDE w:val="0"/>
        <w:autoSpaceDN w:val="0"/>
        <w:adjustRightInd w:val="0"/>
        <w:spacing w:after="0" w:line="240" w:lineRule="auto"/>
        <w:jc w:val="both"/>
        <w:textAlignment w:val="center"/>
        <w:rPr>
          <w:rFonts w:ascii="Arial" w:hAnsi="Arial" w:cs="Arial"/>
          <w:bCs/>
          <w:lang w:val="en-GB"/>
        </w:rPr>
      </w:pPr>
      <w:r w:rsidRPr="00066BE1">
        <w:rPr>
          <w:rFonts w:ascii="Arial" w:hAnsi="Arial" w:cs="Arial"/>
          <w:b/>
          <w:lang w:val="en-GB"/>
        </w:rPr>
        <w:tab/>
      </w:r>
      <w:r w:rsidR="00506F8E" w:rsidRPr="00066BE1">
        <w:rPr>
          <w:rFonts w:ascii="Arial" w:hAnsi="Arial" w:cs="Arial"/>
          <w:bCs/>
          <w:lang w:val="en-GB"/>
        </w:rPr>
        <w:t xml:space="preserve">When it comes to adoption, discriminatory provisions of regulations enacted by the Ministry of Social Policy and Youth </w:t>
      </w:r>
      <w:r w:rsidR="00506F8E" w:rsidRPr="005F027A">
        <w:rPr>
          <w:rFonts w:ascii="Arial" w:hAnsi="Arial" w:cs="Arial"/>
          <w:b/>
          <w:bCs/>
          <w:lang w:val="en-GB"/>
        </w:rPr>
        <w:t xml:space="preserve">eliminate </w:t>
      </w:r>
      <w:r w:rsidR="005F027A">
        <w:rPr>
          <w:rFonts w:ascii="Arial" w:hAnsi="Arial" w:cs="Arial"/>
          <w:b/>
          <w:bCs/>
          <w:lang w:val="en-GB"/>
        </w:rPr>
        <w:t>women</w:t>
      </w:r>
      <w:r w:rsidR="00506F8E" w:rsidRPr="005F027A">
        <w:rPr>
          <w:rFonts w:ascii="Arial" w:hAnsi="Arial" w:cs="Arial"/>
          <w:b/>
          <w:bCs/>
          <w:lang w:val="en-GB"/>
        </w:rPr>
        <w:t xml:space="preserve"> with disability as adopters</w:t>
      </w:r>
      <w:r w:rsidR="00506F8E" w:rsidRPr="00066BE1">
        <w:rPr>
          <w:rFonts w:ascii="Arial" w:hAnsi="Arial" w:cs="Arial"/>
          <w:bCs/>
          <w:lang w:val="en-GB"/>
        </w:rPr>
        <w:t>.</w:t>
      </w:r>
    </w:p>
    <w:p w:rsidR="002918AC" w:rsidRPr="00066BE1" w:rsidRDefault="00506F8E" w:rsidP="002918AC">
      <w:pPr>
        <w:autoSpaceDE w:val="0"/>
        <w:autoSpaceDN w:val="0"/>
        <w:adjustRightInd w:val="0"/>
        <w:spacing w:after="0" w:line="240" w:lineRule="auto"/>
        <w:jc w:val="both"/>
        <w:textAlignment w:val="center"/>
        <w:rPr>
          <w:rFonts w:ascii="Arial" w:hAnsi="Arial" w:cs="Arial"/>
          <w:bCs/>
          <w:i/>
          <w:lang w:val="en-GB"/>
        </w:rPr>
      </w:pPr>
      <w:r w:rsidRPr="00066BE1">
        <w:rPr>
          <w:rFonts w:ascii="Arial" w:hAnsi="Arial" w:cs="Arial"/>
          <w:bCs/>
          <w:i/>
          <w:lang w:val="en-GB"/>
        </w:rPr>
        <w:t xml:space="preserve"> </w:t>
      </w:r>
    </w:p>
    <w:p w:rsidR="005F027A" w:rsidRDefault="00506F8E" w:rsidP="00506F8E">
      <w:pPr>
        <w:shd w:val="clear" w:color="auto" w:fill="FFFFFF"/>
        <w:spacing w:after="120" w:line="204" w:lineRule="atLeast"/>
        <w:jc w:val="both"/>
        <w:rPr>
          <w:rFonts w:ascii="Arial" w:hAnsi="Arial" w:cs="Arial"/>
          <w:color w:val="0D0D0D"/>
          <w:lang w:val="en-GB" w:eastAsia="hr-HR"/>
        </w:rPr>
      </w:pPr>
      <w:r>
        <w:rPr>
          <w:rFonts w:ascii="Arial" w:hAnsi="Arial" w:cs="Arial"/>
          <w:lang w:val="en-GB" w:eastAsia="hr-HR"/>
        </w:rPr>
        <w:t>S</w:t>
      </w:r>
      <w:r w:rsidR="002918AC" w:rsidRPr="00066BE1">
        <w:rPr>
          <w:rFonts w:ascii="Arial" w:hAnsi="Arial" w:cs="Arial"/>
          <w:lang w:val="en-GB" w:eastAsia="hr-HR"/>
        </w:rPr>
        <w:t>terilisation without the consent of a person with disabilities is possible and allowed if the person is deprived of legal capacity in any segment.</w:t>
      </w:r>
      <w:r w:rsidRPr="00506F8E">
        <w:rPr>
          <w:rFonts w:ascii="Arial" w:hAnsi="Arial" w:cs="Arial"/>
          <w:color w:val="0D0D0D"/>
          <w:lang w:val="en-GB"/>
        </w:rPr>
        <w:t xml:space="preserve"> </w:t>
      </w:r>
      <w:r w:rsidRPr="00506F8E">
        <w:rPr>
          <w:rFonts w:ascii="Arial" w:hAnsi="Arial" w:cs="Arial"/>
          <w:color w:val="0D0D0D"/>
          <w:lang w:val="en-GB" w:eastAsia="hr-HR"/>
        </w:rPr>
        <w:t xml:space="preserve">The new Family Act regulates the issue of sterilization in the following way: "Only a court may, upon motion of the ward or guardian, in separate proceedings, issue a decision on the ward's: </w:t>
      </w:r>
    </w:p>
    <w:p w:rsidR="005F027A" w:rsidRDefault="00506F8E" w:rsidP="00506F8E">
      <w:pPr>
        <w:shd w:val="clear" w:color="auto" w:fill="FFFFFF"/>
        <w:spacing w:after="120" w:line="204" w:lineRule="atLeast"/>
        <w:jc w:val="both"/>
        <w:rPr>
          <w:rFonts w:ascii="Arial" w:hAnsi="Arial" w:cs="Arial"/>
          <w:color w:val="0D0D0D"/>
          <w:lang w:val="en-GB" w:eastAsia="hr-HR"/>
        </w:rPr>
      </w:pPr>
      <w:r w:rsidRPr="00506F8E">
        <w:rPr>
          <w:rFonts w:ascii="Arial" w:hAnsi="Arial" w:cs="Arial"/>
          <w:color w:val="0D0D0D"/>
          <w:lang w:val="en-GB" w:eastAsia="hr-HR"/>
        </w:rPr>
        <w:t xml:space="preserve">1. termination of pregnancy; </w:t>
      </w:r>
    </w:p>
    <w:p w:rsidR="005F027A" w:rsidRDefault="00506F8E" w:rsidP="00506F8E">
      <w:pPr>
        <w:shd w:val="clear" w:color="auto" w:fill="FFFFFF"/>
        <w:spacing w:after="120" w:line="204" w:lineRule="atLeast"/>
        <w:jc w:val="both"/>
        <w:rPr>
          <w:rFonts w:ascii="Arial" w:hAnsi="Arial" w:cs="Arial"/>
          <w:color w:val="0D0D0D"/>
          <w:lang w:val="en-GB" w:eastAsia="hr-HR"/>
        </w:rPr>
      </w:pPr>
      <w:r w:rsidRPr="00506F8E">
        <w:rPr>
          <w:rFonts w:ascii="Arial" w:hAnsi="Arial" w:cs="Arial"/>
          <w:color w:val="0D0D0D"/>
          <w:lang w:val="en-GB" w:eastAsia="hr-HR"/>
        </w:rPr>
        <w:t xml:space="preserve">2. sterilization ... "and </w:t>
      </w:r>
    </w:p>
    <w:p w:rsidR="00506F8E" w:rsidRPr="00506F8E" w:rsidRDefault="00506F8E" w:rsidP="00506F8E">
      <w:pPr>
        <w:shd w:val="clear" w:color="auto" w:fill="FFFFFF"/>
        <w:spacing w:after="120" w:line="204" w:lineRule="atLeast"/>
        <w:jc w:val="both"/>
        <w:rPr>
          <w:rFonts w:ascii="Arial" w:hAnsi="Arial" w:cs="Arial"/>
          <w:color w:val="222222"/>
          <w:sz w:val="18"/>
          <w:szCs w:val="18"/>
          <w:lang w:val="hr-HR" w:eastAsia="hr-HR"/>
        </w:rPr>
      </w:pPr>
      <w:r w:rsidRPr="00506F8E">
        <w:rPr>
          <w:rFonts w:ascii="Arial" w:hAnsi="Arial" w:cs="Arial"/>
          <w:color w:val="0D0D0D"/>
          <w:lang w:val="en-GB" w:eastAsia="hr-HR"/>
        </w:rPr>
        <w:t>in Article 505, paragraph 2: “In the procedure on the proposal referred to in paragraph 1 of this Article, the court shall hear the ward, the guardian and, where appropriate, other persons who are close to the ward; paragraph 3: “If a resident is in a psychiatric or social institution, or is deprived of liberty, they shall be heard as a rule in the same institution, or within the prison system."</w:t>
      </w:r>
    </w:p>
    <w:p w:rsidR="005F027A" w:rsidRPr="00E543B0" w:rsidRDefault="005F027A" w:rsidP="005F027A">
      <w:pPr>
        <w:spacing w:after="0"/>
        <w:jc w:val="both"/>
        <w:rPr>
          <w:rFonts w:ascii="Arial" w:hAnsi="Arial" w:cs="Arial"/>
          <w:color w:val="000000"/>
          <w:lang w:val="en-US"/>
        </w:rPr>
      </w:pPr>
      <w:r>
        <w:rPr>
          <w:rFonts w:ascii="Arial" w:hAnsi="Arial" w:cs="Arial"/>
          <w:color w:val="000000"/>
          <w:lang w:val="en-US"/>
        </w:rPr>
        <w:t>This practice subjects women to forced treatment without their free and informed consent and constitutes a violation of the right of women to d</w:t>
      </w:r>
      <w:r w:rsidRPr="00E543B0">
        <w:rPr>
          <w:rFonts w:ascii="Arial" w:hAnsi="Arial" w:cs="Arial"/>
          <w:color w:val="000000"/>
          <w:lang w:val="en-US"/>
        </w:rPr>
        <w:t>ecide freely and responsibly on the number and spacing of their children and to have access to the information, education and means to enable them to exercise these right</w:t>
      </w:r>
      <w:r>
        <w:rPr>
          <w:rFonts w:ascii="Arial" w:hAnsi="Arial" w:cs="Arial"/>
          <w:color w:val="000000"/>
          <w:lang w:val="en-US"/>
        </w:rPr>
        <w:t>, right to bodily integrity, right to be free from torture and ill-treatment, sexual autonomy and reproductive rights.</w:t>
      </w:r>
    </w:p>
    <w:p w:rsidR="002918AC" w:rsidRPr="00066BE1" w:rsidRDefault="002918AC" w:rsidP="002918AC">
      <w:pPr>
        <w:tabs>
          <w:tab w:val="left" w:pos="517"/>
        </w:tabs>
        <w:spacing w:after="0" w:line="240" w:lineRule="auto"/>
        <w:jc w:val="both"/>
        <w:rPr>
          <w:rFonts w:ascii="Arial" w:hAnsi="Arial" w:cs="Arial"/>
          <w:i/>
          <w:color w:val="000000"/>
          <w:lang w:val="en-GB"/>
        </w:rPr>
      </w:pPr>
    </w:p>
    <w:p w:rsidR="009E4E19" w:rsidRDefault="009E4E19" w:rsidP="00CE44BF">
      <w:pPr>
        <w:spacing w:after="0"/>
        <w:jc w:val="both"/>
        <w:rPr>
          <w:rFonts w:ascii="Arial" w:hAnsi="Arial" w:cs="Arial"/>
          <w:b/>
          <w:lang w:val="en-GB"/>
        </w:rPr>
      </w:pPr>
    </w:p>
    <w:p w:rsidR="009E4E19" w:rsidRDefault="009E4E19" w:rsidP="00CE44BF">
      <w:pPr>
        <w:spacing w:after="0"/>
        <w:jc w:val="both"/>
        <w:rPr>
          <w:rFonts w:ascii="Arial" w:hAnsi="Arial" w:cs="Arial"/>
          <w:b/>
          <w:lang w:val="en-GB"/>
        </w:rPr>
      </w:pPr>
    </w:p>
    <w:p w:rsidR="009E4E19" w:rsidRDefault="009E4E19" w:rsidP="00CE44BF">
      <w:pPr>
        <w:spacing w:after="0"/>
        <w:jc w:val="both"/>
        <w:rPr>
          <w:rFonts w:ascii="Arial" w:hAnsi="Arial" w:cs="Arial"/>
          <w:b/>
          <w:lang w:val="en-GB"/>
        </w:rPr>
      </w:pPr>
    </w:p>
    <w:p w:rsidR="009E4E19" w:rsidRDefault="009E4E19" w:rsidP="00CE44BF">
      <w:pPr>
        <w:spacing w:after="0"/>
        <w:jc w:val="both"/>
        <w:rPr>
          <w:rFonts w:ascii="Arial" w:hAnsi="Arial" w:cs="Arial"/>
          <w:b/>
          <w:lang w:val="en-GB"/>
        </w:rPr>
      </w:pPr>
    </w:p>
    <w:p w:rsidR="009E4E19" w:rsidRDefault="009E4E19" w:rsidP="00CE44BF">
      <w:pPr>
        <w:spacing w:after="0"/>
        <w:jc w:val="both"/>
        <w:rPr>
          <w:rFonts w:ascii="Arial" w:hAnsi="Arial" w:cs="Arial"/>
          <w:b/>
          <w:lang w:val="en-GB"/>
        </w:rPr>
      </w:pPr>
    </w:p>
    <w:p w:rsidR="009E4E19" w:rsidRDefault="009E4E19" w:rsidP="00CE44BF">
      <w:pPr>
        <w:spacing w:after="0"/>
        <w:jc w:val="both"/>
        <w:rPr>
          <w:rFonts w:ascii="Arial" w:hAnsi="Arial" w:cs="Arial"/>
          <w:b/>
          <w:lang w:val="en-GB"/>
        </w:rPr>
      </w:pPr>
    </w:p>
    <w:p w:rsidR="009E4E19" w:rsidRDefault="009E4E1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821479" w:rsidRDefault="00821479" w:rsidP="00CE44BF">
      <w:pPr>
        <w:spacing w:after="0"/>
        <w:jc w:val="both"/>
        <w:rPr>
          <w:rFonts w:ascii="Arial" w:hAnsi="Arial" w:cs="Arial"/>
          <w:b/>
          <w:lang w:val="en-GB"/>
        </w:rPr>
      </w:pPr>
    </w:p>
    <w:p w:rsidR="00CE44BF" w:rsidRPr="009F1C43" w:rsidRDefault="00CE44BF" w:rsidP="00CE44BF">
      <w:pPr>
        <w:spacing w:after="0"/>
        <w:jc w:val="both"/>
        <w:rPr>
          <w:rFonts w:ascii="Arial" w:hAnsi="Arial" w:cs="Arial"/>
          <w:b/>
          <w:color w:val="000000"/>
          <w:lang w:val="en-US"/>
        </w:rPr>
      </w:pPr>
      <w:r w:rsidRPr="00E43BF6">
        <w:rPr>
          <w:rFonts w:ascii="Arial" w:hAnsi="Arial" w:cs="Arial"/>
          <w:b/>
          <w:lang w:val="en-GB"/>
        </w:rPr>
        <w:t>ANNEX</w:t>
      </w:r>
      <w:r>
        <w:rPr>
          <w:rFonts w:ascii="Arial" w:hAnsi="Arial" w:cs="Arial"/>
          <w:b/>
          <w:lang w:val="en-GB"/>
        </w:rPr>
        <w:t xml:space="preserve"> I</w:t>
      </w:r>
      <w:r w:rsidRPr="00E43BF6">
        <w:rPr>
          <w:rFonts w:ascii="Arial" w:hAnsi="Arial" w:cs="Arial"/>
          <w:b/>
          <w:lang w:val="en-GB"/>
        </w:rPr>
        <w:t xml:space="preserve">- Disability references in Concluding Observations with respect to </w:t>
      </w:r>
      <w:r>
        <w:rPr>
          <w:rFonts w:ascii="Arial" w:hAnsi="Arial" w:cs="Arial"/>
          <w:b/>
          <w:lang w:val="en-GB"/>
        </w:rPr>
        <w:t xml:space="preserve">Croatia </w:t>
      </w:r>
    </w:p>
    <w:p w:rsidR="00CE44BF" w:rsidRPr="00E43BF6" w:rsidRDefault="00CE44BF" w:rsidP="00CE44BF">
      <w:pPr>
        <w:spacing w:after="0"/>
        <w:jc w:val="both"/>
        <w:rPr>
          <w:rFonts w:ascii="Arial" w:hAnsi="Arial" w:cs="Arial"/>
          <w:b/>
          <w:color w:val="000000"/>
          <w:lang w:val="en-GB"/>
        </w:rPr>
      </w:pPr>
    </w:p>
    <w:p w:rsidR="00CE44BF" w:rsidRPr="00E504FF" w:rsidRDefault="00CE44BF" w:rsidP="00CE44BF">
      <w:pPr>
        <w:spacing w:after="0"/>
        <w:jc w:val="both"/>
        <w:rPr>
          <w:rFonts w:ascii="Arial" w:hAnsi="Arial" w:cs="Arial"/>
          <w:b/>
          <w:color w:val="000000"/>
          <w:sz w:val="18"/>
          <w:szCs w:val="18"/>
          <w:u w:val="single"/>
          <w:lang w:val="en-US"/>
        </w:rPr>
      </w:pPr>
      <w:r w:rsidRPr="00E504FF">
        <w:rPr>
          <w:rFonts w:ascii="Arial" w:hAnsi="Arial" w:cs="Arial"/>
          <w:b/>
          <w:color w:val="000000"/>
          <w:sz w:val="18"/>
          <w:szCs w:val="18"/>
          <w:u w:val="single"/>
          <w:lang w:val="en-US"/>
        </w:rPr>
        <w:t xml:space="preserve">CRPD Committee, </w:t>
      </w:r>
      <w:r>
        <w:rPr>
          <w:rFonts w:ascii="Arial" w:hAnsi="Arial" w:cs="Arial"/>
          <w:b/>
          <w:color w:val="000000"/>
          <w:sz w:val="18"/>
          <w:szCs w:val="18"/>
          <w:u w:val="single"/>
          <w:lang w:val="en-US"/>
        </w:rPr>
        <w:t>25 March – 17 April 2015</w:t>
      </w:r>
    </w:p>
    <w:p w:rsidR="00CE44BF" w:rsidRPr="00E504FF" w:rsidRDefault="00CE44BF" w:rsidP="00CE44BF">
      <w:pPr>
        <w:spacing w:after="0"/>
        <w:jc w:val="both"/>
        <w:rPr>
          <w:rFonts w:ascii="Arial" w:hAnsi="Arial" w:cs="Arial"/>
          <w:b/>
          <w:color w:val="000000"/>
          <w:sz w:val="18"/>
          <w:szCs w:val="18"/>
          <w:lang w:val="en-US"/>
        </w:rPr>
      </w:pP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Concluding observations on the initial report of Croatia</w:t>
      </w:r>
    </w:p>
    <w:p w:rsidR="00CE44BF" w:rsidRDefault="00CE44BF" w:rsidP="00CE44BF">
      <w:pPr>
        <w:spacing w:after="0"/>
        <w:jc w:val="both"/>
        <w:rPr>
          <w:rFonts w:ascii="Arial" w:hAnsi="Arial"/>
          <w:sz w:val="20"/>
          <w:szCs w:val="20"/>
          <w:lang w:val="en-GB"/>
        </w:rPr>
      </w:pPr>
      <w:r w:rsidRPr="004379FB">
        <w:rPr>
          <w:rFonts w:ascii="Arial" w:hAnsi="Arial"/>
          <w:sz w:val="20"/>
          <w:szCs w:val="20"/>
          <w:lang w:val="en-GB"/>
        </w:rPr>
        <w:tab/>
      </w:r>
    </w:p>
    <w:p w:rsidR="00CE44BF" w:rsidRPr="004379FB" w:rsidRDefault="00CE44BF" w:rsidP="00CE44BF">
      <w:pPr>
        <w:spacing w:after="0"/>
        <w:jc w:val="both"/>
        <w:rPr>
          <w:rFonts w:ascii="Arial" w:hAnsi="Arial"/>
          <w:b/>
          <w:sz w:val="20"/>
          <w:szCs w:val="20"/>
          <w:lang w:val="en-GB"/>
        </w:rPr>
      </w:pPr>
      <w:r w:rsidRPr="004379FB">
        <w:rPr>
          <w:rFonts w:ascii="Arial" w:hAnsi="Arial"/>
          <w:b/>
          <w:sz w:val="20"/>
          <w:szCs w:val="20"/>
          <w:lang w:val="en-GB"/>
        </w:rPr>
        <w:t>I.</w:t>
      </w:r>
      <w:r w:rsidRPr="004379FB">
        <w:rPr>
          <w:rFonts w:ascii="Arial" w:hAnsi="Arial"/>
          <w:b/>
          <w:sz w:val="20"/>
          <w:szCs w:val="20"/>
          <w:lang w:val="en-GB"/>
        </w:rPr>
        <w:tab/>
        <w:t>Introduction</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w:t>
      </w:r>
      <w:r w:rsidRPr="004379FB">
        <w:rPr>
          <w:rFonts w:ascii="Arial" w:hAnsi="Arial"/>
          <w:sz w:val="20"/>
          <w:szCs w:val="20"/>
          <w:lang w:val="en-GB"/>
        </w:rPr>
        <w:tab/>
        <w:t>The Committee considered the initial report of Croatia (CRPD/C/HRV/1) at its 178th and 179th meetings, held on 30 and 31st March 2015, respectively, and adopted the following concluding observations at its 193rd meeting, held on 13 April 2015.</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w:t>
      </w:r>
      <w:r w:rsidRPr="004379FB">
        <w:rPr>
          <w:rFonts w:ascii="Arial" w:hAnsi="Arial"/>
          <w:sz w:val="20"/>
          <w:szCs w:val="20"/>
          <w:lang w:val="en-GB"/>
        </w:rPr>
        <w:tab/>
        <w:t>The Committee welcomes the initial report of Croatia, which was prepared in accordance with the Committee’s reporting guidelines, and thanks the State party for the written replies (CRPD/C/HRV/Q/1/Add.1) to the list of issues prepared by the Committee.</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w:t>
      </w:r>
      <w:r w:rsidRPr="004379FB">
        <w:rPr>
          <w:rFonts w:ascii="Arial" w:hAnsi="Arial"/>
          <w:sz w:val="20"/>
          <w:szCs w:val="20"/>
          <w:lang w:val="en-GB"/>
        </w:rPr>
        <w:tab/>
        <w:t>The Committee appreciates the fruitful dialogue held with the State party’s delegation and commends the State party for the high level of its delegation, which included many representatives of relevant Government ministries. The Committee welcomed the independent participation of the Republic of Croatia Disability Ombudswoman.</w:t>
      </w:r>
    </w:p>
    <w:p w:rsidR="00CE44BF" w:rsidRPr="004379FB" w:rsidRDefault="00CE44BF" w:rsidP="00CE44BF">
      <w:pPr>
        <w:spacing w:after="0"/>
        <w:jc w:val="both"/>
        <w:rPr>
          <w:rFonts w:ascii="Arial" w:hAnsi="Arial"/>
          <w:b/>
          <w:sz w:val="20"/>
          <w:szCs w:val="20"/>
          <w:lang w:val="en-GB"/>
        </w:rPr>
      </w:pPr>
      <w:r w:rsidRPr="004379FB">
        <w:rPr>
          <w:rFonts w:ascii="Arial" w:hAnsi="Arial"/>
          <w:b/>
          <w:sz w:val="20"/>
          <w:szCs w:val="20"/>
          <w:lang w:val="en-GB"/>
        </w:rPr>
        <w:t>II.</w:t>
      </w:r>
      <w:r w:rsidRPr="004379FB">
        <w:rPr>
          <w:rFonts w:ascii="Arial" w:hAnsi="Arial"/>
          <w:b/>
          <w:sz w:val="20"/>
          <w:szCs w:val="20"/>
          <w:lang w:val="en-GB"/>
        </w:rPr>
        <w:tab/>
        <w:t>Positive aspects</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w:t>
      </w:r>
      <w:r w:rsidRPr="004379FB">
        <w:rPr>
          <w:rFonts w:ascii="Arial" w:hAnsi="Arial"/>
          <w:sz w:val="20"/>
          <w:szCs w:val="20"/>
          <w:lang w:val="en-GB"/>
        </w:rPr>
        <w:tab/>
        <w:t>The Committee commends the State party on a number of achievements, notably the National Strategy of Equalization of Opportunities for Persons with Disabilities 2007-2015, the National Plan for Deinstitutionalisation and Transformation of Social Welfare Institutions and Other Legal Persons Providing Social Welfare, the National Programme for the Protection and Promotion of Human Rights 2008-2011 and various legislative measures such as the new Voters Registration Act (2013), the amendments to the Antidiscrimination Act (2012), and the new Social Welfare Act (2013). It also commends the State party for its legislative measures to abolish plenary guardianship and enable persons with disabilities to be equally recognized as persons before the law, the expanded quota obligations to all employers for the employment of persons with disabilities, and for ensuring that disability benefits were not the targets of austerity measures as a result of the financial crisis. The Committee is pleased about that a number of shelters for victims of violence have been adapted for persons with disabilities.</w:t>
      </w:r>
    </w:p>
    <w:p w:rsidR="00CE44BF" w:rsidRPr="004379FB" w:rsidRDefault="00CE44BF" w:rsidP="00CE44BF">
      <w:pPr>
        <w:spacing w:after="0"/>
        <w:jc w:val="both"/>
        <w:rPr>
          <w:rFonts w:ascii="Arial" w:hAnsi="Arial"/>
          <w:b/>
          <w:sz w:val="20"/>
          <w:szCs w:val="20"/>
          <w:lang w:val="en-GB"/>
        </w:rPr>
      </w:pPr>
      <w:r w:rsidRPr="004379FB">
        <w:rPr>
          <w:rFonts w:ascii="Arial" w:hAnsi="Arial"/>
          <w:b/>
          <w:sz w:val="20"/>
          <w:szCs w:val="20"/>
          <w:lang w:val="en-GB"/>
        </w:rPr>
        <w:t>III.</w:t>
      </w:r>
      <w:r w:rsidRPr="004379FB">
        <w:rPr>
          <w:rFonts w:ascii="Arial" w:hAnsi="Arial"/>
          <w:b/>
          <w:sz w:val="20"/>
          <w:szCs w:val="20"/>
          <w:lang w:val="en-GB"/>
        </w:rPr>
        <w:tab/>
        <w:t>Principal areas of concern and recommendations</w:t>
      </w:r>
    </w:p>
    <w:p w:rsidR="00CE44BF" w:rsidRPr="00A41754" w:rsidRDefault="00CE44BF" w:rsidP="00CE44BF">
      <w:pPr>
        <w:spacing w:after="0"/>
        <w:jc w:val="both"/>
        <w:rPr>
          <w:rFonts w:ascii="Arial" w:hAnsi="Arial"/>
          <w:i/>
          <w:sz w:val="20"/>
          <w:szCs w:val="20"/>
          <w:lang w:val="en-GB"/>
        </w:rPr>
      </w:pPr>
      <w:r w:rsidRPr="004379FB">
        <w:rPr>
          <w:rFonts w:ascii="Arial" w:hAnsi="Arial"/>
          <w:sz w:val="20"/>
          <w:szCs w:val="20"/>
          <w:lang w:val="en-GB"/>
        </w:rPr>
        <w:tab/>
      </w:r>
      <w:r w:rsidRPr="00A41754">
        <w:rPr>
          <w:rFonts w:ascii="Arial" w:hAnsi="Arial"/>
          <w:i/>
          <w:sz w:val="20"/>
          <w:szCs w:val="20"/>
          <w:lang w:val="en-GB"/>
        </w:rPr>
        <w:t>A.</w:t>
      </w:r>
      <w:r w:rsidRPr="00A41754">
        <w:rPr>
          <w:rFonts w:ascii="Arial" w:hAnsi="Arial"/>
          <w:i/>
          <w:sz w:val="20"/>
          <w:szCs w:val="20"/>
          <w:lang w:val="en-GB"/>
        </w:rPr>
        <w:tab/>
        <w:t>General principles and obligations (arts. 1–4)</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w:t>
      </w:r>
      <w:r w:rsidRPr="004379FB">
        <w:rPr>
          <w:rFonts w:ascii="Arial" w:hAnsi="Arial"/>
          <w:sz w:val="20"/>
          <w:szCs w:val="20"/>
          <w:lang w:val="en-GB"/>
        </w:rPr>
        <w:tab/>
        <w:t>The Committee is concerned that the State party has not yet comprehensively reviewed domestic legislation with a view to implementing the human rights model of disability. It notes that there seems to be a lack of understanding of the meaning of reasonable accommodation and universal design in areas such as education, health, employment, built environment. The Committee is concerned that due to the lack of a broad service providers’ network, organisation of persons with disabilities (DPOs) have been forced to assume this role at the expense of their advocacy role.</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6.</w:t>
      </w:r>
      <w:r w:rsidRPr="004379FB">
        <w:rPr>
          <w:rFonts w:ascii="Arial" w:hAnsi="Arial"/>
          <w:sz w:val="20"/>
          <w:szCs w:val="20"/>
          <w:lang w:val="en-GB"/>
        </w:rPr>
        <w:tab/>
        <w:t>The Committee recommends that the State party initiates a comprehensive review of existing legislation and where necessary brings legislation in alignment with the Convention. It recommends that the concepts of reasonable accommodation and universal design are regulated beyond the context of the anti-discrimination act in areas such as education, health, transportation and building. It is recommended that the State party provide funding to enable DPOs to fulfil their role under article 4(3) of the Convention.</w:t>
      </w:r>
    </w:p>
    <w:p w:rsidR="00CE44BF" w:rsidRPr="00A41754" w:rsidRDefault="00CE44BF" w:rsidP="00CE44BF">
      <w:pPr>
        <w:spacing w:after="0"/>
        <w:jc w:val="both"/>
        <w:rPr>
          <w:rFonts w:ascii="Arial" w:hAnsi="Arial"/>
          <w:i/>
          <w:sz w:val="20"/>
          <w:szCs w:val="20"/>
          <w:lang w:val="en-GB"/>
        </w:rPr>
      </w:pPr>
      <w:r w:rsidRPr="004379FB">
        <w:rPr>
          <w:rFonts w:ascii="Arial" w:hAnsi="Arial"/>
          <w:sz w:val="20"/>
          <w:szCs w:val="20"/>
          <w:lang w:val="en-GB"/>
        </w:rPr>
        <w:tab/>
      </w:r>
      <w:r w:rsidRPr="00A41754">
        <w:rPr>
          <w:rFonts w:ascii="Arial" w:hAnsi="Arial"/>
          <w:i/>
          <w:sz w:val="20"/>
          <w:szCs w:val="20"/>
          <w:lang w:val="en-GB"/>
        </w:rPr>
        <w:t>B.</w:t>
      </w:r>
      <w:r w:rsidRPr="00A41754">
        <w:rPr>
          <w:rFonts w:ascii="Arial" w:hAnsi="Arial"/>
          <w:i/>
          <w:sz w:val="20"/>
          <w:szCs w:val="20"/>
          <w:lang w:val="en-GB"/>
        </w:rPr>
        <w:tab/>
        <w:t>Specific rights (arts. 5–30)</w:t>
      </w:r>
    </w:p>
    <w:p w:rsidR="00CE44BF" w:rsidRPr="00CA5AB2"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CA5AB2">
        <w:rPr>
          <w:rFonts w:ascii="Arial" w:hAnsi="Arial"/>
          <w:b/>
          <w:sz w:val="20"/>
          <w:szCs w:val="20"/>
          <w:lang w:val="en-GB"/>
        </w:rPr>
        <w:t>Equality and non-discrimination (art. 5)</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7.</w:t>
      </w:r>
      <w:r w:rsidRPr="004379FB">
        <w:rPr>
          <w:rFonts w:ascii="Arial" w:hAnsi="Arial"/>
          <w:sz w:val="20"/>
          <w:szCs w:val="20"/>
          <w:lang w:val="en-GB"/>
        </w:rPr>
        <w:tab/>
        <w:t>The Committee is concerned that for the entitlement to social services and benefits, distinction is made between different causes of impairments, such as war or accidents. It is further concerned that exclusion and segregation in education, work or residential living is not regarded as a form of discrimination.</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8.</w:t>
      </w:r>
      <w:r w:rsidRPr="004379FB">
        <w:rPr>
          <w:rFonts w:ascii="Arial" w:hAnsi="Arial"/>
          <w:sz w:val="20"/>
          <w:szCs w:val="20"/>
          <w:lang w:val="en-GB"/>
        </w:rPr>
        <w:tab/>
        <w:t>The Committee recommends that disability based services and benefits are made available to all persons with disabilities irrespective of the cause of their impairment. It further recommends that the State party takes legislative and policy measures to clarify that disability based exclusion and segregation in education, employment and other fields of social life, is a form of discrimination.</w:t>
      </w:r>
    </w:p>
    <w:p w:rsidR="00CE44BF" w:rsidRPr="00CA5AB2"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CA5AB2">
        <w:rPr>
          <w:rFonts w:ascii="Arial" w:hAnsi="Arial"/>
          <w:b/>
          <w:sz w:val="20"/>
          <w:szCs w:val="20"/>
          <w:lang w:val="en-GB"/>
        </w:rPr>
        <w:t>Women with disabilities (art. 6)</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9.</w:t>
      </w:r>
      <w:r w:rsidRPr="004379FB">
        <w:rPr>
          <w:rFonts w:ascii="Arial" w:hAnsi="Arial"/>
          <w:sz w:val="20"/>
          <w:szCs w:val="20"/>
          <w:lang w:val="en-GB"/>
        </w:rPr>
        <w:tab/>
        <w:t>The Committee is concerned that a high proportion of women with disabilities have only primary school education or less. Moreover it is concerned about the gap between the number of men with disabilities and women with disabilities in employment. The Committee is worried about reports on violence against women and girls with disabilities in families and in institutions, in particular psychiatric institutions.</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10.</w:t>
      </w:r>
      <w:r w:rsidRPr="004379FB">
        <w:rPr>
          <w:rFonts w:ascii="Arial" w:hAnsi="Arial"/>
          <w:sz w:val="20"/>
          <w:szCs w:val="20"/>
          <w:lang w:val="en-GB"/>
        </w:rPr>
        <w:tab/>
        <w:t>The Committee recommends that in consultation with organisations representing women with disabilities, measures are taken to advance the development and empowerment of women with disabilities in fields such as education and employment, and that immediate action is taken for the protection of women and girls with disabilities against violence, including sexual violence. The Committee recommends to mainstream women with disabilities into general gender equality policies.  It recommends that both these measures and action should be accompanied by sufficient budget and clear time lines. The Committee recommends to systematically collect data and statistics on the situation of women and girls with disabilities with indicators that assess intersectional discrimination as well as to include an analysis of them in their next periodical report.</w:t>
      </w:r>
    </w:p>
    <w:p w:rsidR="00CE44BF" w:rsidRPr="00CA5AB2"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CA5AB2">
        <w:rPr>
          <w:rFonts w:ascii="Arial" w:hAnsi="Arial"/>
          <w:b/>
          <w:sz w:val="20"/>
          <w:szCs w:val="20"/>
          <w:lang w:val="en-GB"/>
        </w:rPr>
        <w:t>Children with disabilities (art. 7)</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11.</w:t>
      </w:r>
      <w:r w:rsidRPr="004379FB">
        <w:rPr>
          <w:rFonts w:ascii="Arial" w:hAnsi="Arial"/>
          <w:sz w:val="20"/>
          <w:szCs w:val="20"/>
          <w:lang w:val="en-GB"/>
        </w:rPr>
        <w:tab/>
        <w:t>The Committee is seriously concerned about the high rate of child abandonment and institutionalization of children with disabilities in the State Party; for their lack of attention and care in the areas of education, health and habilitation; for their vulnerability to violence and abuse, as well as the limited scope of specific measures for them in rural areas. The Committee is also concerned that children with disabilities are not systematically involved in decisions that affect their lives and do not have the possibility to express their opinion in matters that affect them directly.</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12.</w:t>
      </w:r>
      <w:r w:rsidRPr="004379FB">
        <w:rPr>
          <w:rFonts w:ascii="Arial" w:hAnsi="Arial"/>
          <w:sz w:val="20"/>
          <w:szCs w:val="20"/>
          <w:lang w:val="en-GB"/>
        </w:rPr>
        <w:tab/>
        <w:t xml:space="preserve">The Committee recommends the State party to ensure equal protection of children with disabilities in all legislation, policies and measures aimed at children, and strengthen its policy for the de-institutionalisation of children with disabilities. </w:t>
      </w:r>
      <w:r w:rsidR="00547FF3" w:rsidRPr="004379FB">
        <w:rPr>
          <w:rFonts w:ascii="Arial" w:hAnsi="Arial"/>
          <w:sz w:val="20"/>
          <w:szCs w:val="20"/>
          <w:lang w:val="en-GB"/>
        </w:rPr>
        <w:t>It further</w:t>
      </w:r>
      <w:r w:rsidRPr="004379FB">
        <w:rPr>
          <w:rFonts w:ascii="Arial" w:hAnsi="Arial"/>
          <w:sz w:val="20"/>
          <w:szCs w:val="20"/>
          <w:lang w:val="en-GB"/>
        </w:rPr>
        <w:t xml:space="preserve"> recommends to establish and implement a strategy against abandonment of children with disabilities and to adopt safeguards to ensure consultation of children with disabilities in all matters affecting them. The Committee recommends that the State party introduce a clear strategy for a moratorium on new admissions to institutions and strengthen its efforts to provide psychological, financial and social service support measures to families. </w:t>
      </w:r>
    </w:p>
    <w:p w:rsidR="00CE44BF" w:rsidRPr="00CA5AB2"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CA5AB2">
        <w:rPr>
          <w:rFonts w:ascii="Arial" w:hAnsi="Arial"/>
          <w:b/>
          <w:sz w:val="20"/>
          <w:szCs w:val="20"/>
          <w:lang w:val="en-GB"/>
        </w:rPr>
        <w:t>Awareness-raising (art. 8)</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13.</w:t>
      </w:r>
      <w:r w:rsidRPr="004379FB">
        <w:rPr>
          <w:rFonts w:ascii="Arial" w:hAnsi="Arial"/>
          <w:sz w:val="20"/>
          <w:szCs w:val="20"/>
          <w:lang w:val="en-GB"/>
        </w:rPr>
        <w:tab/>
        <w:t>The Committee is concerned at the insufficiency of awareness-raising measures on the rights of persons with disabilities and the fact that the medical and charity model of disability still prevail in mass media.</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14.</w:t>
      </w:r>
      <w:r w:rsidRPr="004379FB">
        <w:rPr>
          <w:rFonts w:ascii="Arial" w:hAnsi="Arial"/>
          <w:sz w:val="20"/>
          <w:szCs w:val="20"/>
          <w:lang w:val="en-GB"/>
        </w:rPr>
        <w:tab/>
        <w:t>The Committee recommends that the State party in cooperation with organizations of persons with disabilities and other stakeholders undertakes public awareness campaigns to reinforce the positive image of persons with disabilities as holders of all the human rights recognized in the Convention. It recommends the State party to provide training to all public authorities and public or private professionals working with persons with disabilities on the rights enshrined in the Convention.</w:t>
      </w:r>
    </w:p>
    <w:p w:rsidR="00CE44BF" w:rsidRPr="00CA5AB2"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CA5AB2">
        <w:rPr>
          <w:rFonts w:ascii="Arial" w:hAnsi="Arial"/>
          <w:b/>
          <w:sz w:val="20"/>
          <w:szCs w:val="20"/>
          <w:lang w:val="en-GB"/>
        </w:rPr>
        <w:t>Accessibility (art. 9)</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15.</w:t>
      </w:r>
      <w:r w:rsidRPr="004379FB">
        <w:rPr>
          <w:rFonts w:ascii="Arial" w:hAnsi="Arial"/>
          <w:sz w:val="20"/>
          <w:szCs w:val="20"/>
          <w:lang w:val="en-GB"/>
        </w:rPr>
        <w:tab/>
        <w:t xml:space="preserve">The Committee is concerned that accessibility to buildings, places, transportation and information and communication is still rather low, especially outside of the capital-city area. The Committee is concerned that accessibility is narrowly construed to pertain to the physical environment and transportation, whereas information and communication services are neglected.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16.</w:t>
      </w:r>
      <w:r w:rsidRPr="004379FB">
        <w:rPr>
          <w:rFonts w:ascii="Arial" w:hAnsi="Arial"/>
          <w:sz w:val="20"/>
          <w:szCs w:val="20"/>
          <w:lang w:val="en-GB"/>
        </w:rPr>
        <w:tab/>
        <w:t xml:space="preserve">The Committee recommends that the State Party assess accessibility with respect to buildings, places and transportation as well as accessibility to information and communication services, as referred to in the Committee’s general comment No. 2 (2014), and adopts action plans to improve accessibility with clearly defined and realistic deadlines and indicators. Organizations of persons with disabilities should be involved in planning and implementation of these accessibility plans. It further recommends allocating sufficient resources to make public and private transportation accessible. </w:t>
      </w:r>
    </w:p>
    <w:p w:rsidR="00CE44BF" w:rsidRPr="00CA5AB2"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CA5AB2">
        <w:rPr>
          <w:rFonts w:ascii="Arial" w:hAnsi="Arial"/>
          <w:b/>
          <w:sz w:val="20"/>
          <w:szCs w:val="20"/>
          <w:lang w:val="en-GB"/>
        </w:rPr>
        <w:t>Equal recognition before the law (art. 12)</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17.</w:t>
      </w:r>
      <w:r w:rsidRPr="004379FB">
        <w:rPr>
          <w:rFonts w:ascii="Arial" w:hAnsi="Arial"/>
          <w:sz w:val="20"/>
          <w:szCs w:val="20"/>
          <w:lang w:val="en-GB"/>
        </w:rPr>
        <w:tab/>
        <w:t>The Committee is concerned that substituted decision making has not been replaced by supported decision making in law and in social practice, and that legislative amendments that are envisaged still consider the “best interest” of the person as opposed to his/her will and preferences and would maintain a modified regime of substitute decision-making. It is concerned that the Constitutional Court has suspended the new Family Act which abolished plenary guardianship.</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18.</w:t>
      </w:r>
      <w:r w:rsidRPr="004379FB">
        <w:rPr>
          <w:rFonts w:ascii="Arial" w:hAnsi="Arial"/>
          <w:sz w:val="20"/>
          <w:szCs w:val="20"/>
          <w:lang w:val="en-GB"/>
        </w:rPr>
        <w:tab/>
        <w:t>The Committee recommends that legislative measures are taken to abolish substitute decision making regimes in accordance with the Committee’s general comment No.1 (2014), and that it provide a wide range of measures which respect a person’s autonomy, will and preferences, including with respect to a person's right, to give and withdraw their own individual informed consent for medical treatment, to access justice, to vote, to marry, to full parental rights, and to work. It further recommends taking tangible steps to introduce systems of supported decision making and to this end train social workers, legal professionals and public authorities on the rights enshrined in the Convention. Organizations of persons with disabilities as well as other relevant stakeholders should be involved in these legislative and policy processes.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Liberty and Security of the person (art. 14)</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19.</w:t>
      </w:r>
      <w:r w:rsidRPr="004379FB">
        <w:rPr>
          <w:rFonts w:ascii="Arial" w:hAnsi="Arial"/>
          <w:sz w:val="20"/>
          <w:szCs w:val="20"/>
          <w:lang w:val="en-GB"/>
        </w:rPr>
        <w:tab/>
        <w:t xml:space="preserve">The Committee is concerned that people with disabilities are subjected to involuntary detention and admission in institutions on the basis of their impairment. Of particular concern is the practice of detaining involuntarily people with psycho-social and intellectual disabilities.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20.</w:t>
      </w:r>
      <w:r w:rsidRPr="004379FB">
        <w:rPr>
          <w:rFonts w:ascii="Arial" w:hAnsi="Arial"/>
          <w:sz w:val="20"/>
          <w:szCs w:val="20"/>
          <w:lang w:val="en-GB"/>
        </w:rPr>
        <w:tab/>
        <w:t>The Committee recommends repealing legal provisions which permit involuntary commitment on the basis of impairment and that laws, including the Act on Protection of Persons with Mental Disorders, are aligned with the Convention.</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21.</w:t>
      </w:r>
      <w:r w:rsidRPr="004379FB">
        <w:rPr>
          <w:rFonts w:ascii="Arial" w:hAnsi="Arial"/>
          <w:sz w:val="20"/>
          <w:szCs w:val="20"/>
          <w:lang w:val="en-GB"/>
        </w:rPr>
        <w:tab/>
        <w:t>The Committee is concerned that there is a lack of information about people with disabilities allegedly involved in crimes and about the application of the rule of law in these cases.</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22.</w:t>
      </w:r>
      <w:r w:rsidRPr="004379FB">
        <w:rPr>
          <w:rFonts w:ascii="Arial" w:hAnsi="Arial"/>
          <w:sz w:val="20"/>
          <w:szCs w:val="20"/>
          <w:lang w:val="en-GB"/>
        </w:rPr>
        <w:tab/>
        <w:t>The Committee recommends the State party to review procedures and practices related to investigation, prosecution, and treatment of persons with disabilities committing criminal offences. It is recommended to examine whether the general safeguards and legal standards of criminal justice, i.e. the presumption of innocence, the right to fair trial apply. The Committee’s statement on article 14 of the Convention is recommended as guidelines in this regard.</w:t>
      </w:r>
    </w:p>
    <w:p w:rsidR="00CE44BF" w:rsidRPr="00EE6B92" w:rsidRDefault="00CE44BF" w:rsidP="00CE44BF">
      <w:pPr>
        <w:spacing w:after="0"/>
        <w:jc w:val="both"/>
        <w:rPr>
          <w:rFonts w:ascii="Arial" w:hAnsi="Arial"/>
          <w:b/>
          <w:sz w:val="20"/>
          <w:szCs w:val="20"/>
          <w:lang w:val="en-GB"/>
        </w:rPr>
      </w:pPr>
      <w:r w:rsidRPr="00EE6B92">
        <w:rPr>
          <w:rFonts w:ascii="Arial" w:hAnsi="Arial"/>
          <w:b/>
          <w:sz w:val="20"/>
          <w:szCs w:val="20"/>
          <w:lang w:val="en-GB"/>
        </w:rPr>
        <w:tab/>
      </w:r>
      <w:r w:rsidRPr="00EE6B92">
        <w:rPr>
          <w:rFonts w:ascii="Arial" w:hAnsi="Arial"/>
          <w:b/>
          <w:sz w:val="20"/>
          <w:szCs w:val="20"/>
          <w:lang w:val="en-GB"/>
        </w:rPr>
        <w:tab/>
        <w:t>Freedom from torture or cruel, inhuman or degrading treatment or punishment (art. 15)</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23.</w:t>
      </w:r>
      <w:r w:rsidRPr="004379FB">
        <w:rPr>
          <w:rFonts w:ascii="Arial" w:hAnsi="Arial"/>
          <w:sz w:val="20"/>
          <w:szCs w:val="20"/>
          <w:lang w:val="en-GB"/>
        </w:rPr>
        <w:tab/>
        <w:t xml:space="preserve">The Committee is concerned about the hard situation in a significant number of social care institutions and psychiatric facilities where persons with disabilities, mostly women, have to live under degrading and overcrowded conditions for the rest of their lives. It is concerned about the frequent use of involuntary treatment and restraint measures as well as other forms of degrading treatment. The Committee is concerned that these laws do not sufficiently protect persons with disabilities against violence in institutions and involuntary and degrading treatment.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24.</w:t>
      </w:r>
      <w:r w:rsidRPr="004379FB">
        <w:rPr>
          <w:rFonts w:ascii="Arial" w:hAnsi="Arial"/>
          <w:sz w:val="20"/>
          <w:szCs w:val="20"/>
          <w:lang w:val="en-GB"/>
        </w:rPr>
        <w:tab/>
        <w:t>The Committee urgently recommends that immediate steps are taken to address the hard situations in institutions, to end involuntary treatment and stop the use of restraint measures. It is further suggested that the respective legislation is brought into alignment with the Convention. The Committee further recommends the investigation and prosecution of all human rights violations.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Freedom from violence and abuse (art. 16)</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25.</w:t>
      </w:r>
      <w:r w:rsidRPr="004379FB">
        <w:rPr>
          <w:rFonts w:ascii="Arial" w:hAnsi="Arial"/>
          <w:sz w:val="20"/>
          <w:szCs w:val="20"/>
          <w:lang w:val="en-GB"/>
        </w:rPr>
        <w:tab/>
        <w:t>The Committee is concerned that mainstream services for victims of violence are generally not accessible to persons with disabilities and in particular women and girls and boys with disabilities are left unprotected. It is further concerned that, with the exception of the State Commission for the Protection of Persons with Mental Disorders there is no independent monitoring mechanism in line with article 16 (3) for programmes and facilities serving persons with disabilities.</w:t>
      </w:r>
    </w:p>
    <w:p w:rsidR="00CE44BF" w:rsidRDefault="00CE44BF" w:rsidP="00CE44BF">
      <w:pPr>
        <w:spacing w:after="0"/>
        <w:jc w:val="both"/>
        <w:rPr>
          <w:rFonts w:ascii="Arial" w:hAnsi="Arial"/>
          <w:sz w:val="20"/>
          <w:szCs w:val="20"/>
          <w:lang w:val="en-GB"/>
        </w:rPr>
      </w:pPr>
      <w:r w:rsidRPr="004379FB">
        <w:rPr>
          <w:rFonts w:ascii="Arial" w:hAnsi="Arial"/>
          <w:sz w:val="20"/>
          <w:szCs w:val="20"/>
          <w:lang w:val="en-GB"/>
        </w:rPr>
        <w:t>26.</w:t>
      </w:r>
      <w:r w:rsidRPr="004379FB">
        <w:rPr>
          <w:rFonts w:ascii="Arial" w:hAnsi="Arial"/>
          <w:sz w:val="20"/>
          <w:szCs w:val="20"/>
          <w:lang w:val="en-GB"/>
        </w:rPr>
        <w:tab/>
        <w:t xml:space="preserve">The Committee recommends the State party to mainstream services for the protection of persons with disabilities against violence and make them fully accessible. Furthermore, monitoring mechanisms should be developed in line with Art. 16 (3) of the Convention. </w:t>
      </w:r>
    </w:p>
    <w:p w:rsidR="00CE44BF" w:rsidRPr="00A41754" w:rsidRDefault="00CE44BF" w:rsidP="00CE44BF">
      <w:pPr>
        <w:spacing w:after="0"/>
        <w:ind w:left="708" w:firstLine="708"/>
        <w:jc w:val="both"/>
        <w:rPr>
          <w:rFonts w:ascii="Arial" w:hAnsi="Arial"/>
          <w:b/>
          <w:sz w:val="20"/>
          <w:szCs w:val="20"/>
          <w:lang w:val="en-GB"/>
        </w:rPr>
      </w:pPr>
      <w:r w:rsidRPr="00A41754">
        <w:rPr>
          <w:rFonts w:ascii="Arial" w:hAnsi="Arial"/>
          <w:b/>
          <w:sz w:val="20"/>
          <w:szCs w:val="20"/>
          <w:lang w:val="en-GB"/>
        </w:rPr>
        <w:t>Protecting the integrity of the person (art. 17)</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27.</w:t>
      </w:r>
      <w:r w:rsidRPr="004379FB">
        <w:rPr>
          <w:rFonts w:ascii="Arial" w:hAnsi="Arial"/>
          <w:sz w:val="20"/>
          <w:szCs w:val="20"/>
          <w:lang w:val="en-GB"/>
        </w:rPr>
        <w:tab/>
        <w:t>The Committee is deeply concerned that children and adults with disabilities can be sterilized without their free and informed consent pursuant to the Health Act, in cases where their parents or guardians have so requested.  It is further concerned about frequent use of forced medical treatment of persons with disabilities.</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28.</w:t>
      </w:r>
      <w:r w:rsidRPr="004379FB">
        <w:rPr>
          <w:rFonts w:ascii="Arial" w:hAnsi="Arial"/>
          <w:sz w:val="20"/>
          <w:szCs w:val="20"/>
          <w:lang w:val="en-GB"/>
        </w:rPr>
        <w:tab/>
        <w:t>The Committee recommends that:</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(a)</w:t>
      </w:r>
      <w:r w:rsidRPr="004379FB">
        <w:rPr>
          <w:rFonts w:ascii="Arial" w:hAnsi="Arial"/>
          <w:sz w:val="20"/>
          <w:szCs w:val="20"/>
          <w:lang w:val="en-GB"/>
        </w:rPr>
        <w:tab/>
        <w:t>the Health Act be urgently amended to unconditionally prohibit the sterilization of boys and girls with disabilities, and of adults with disabilities in the absence of their individual prior, fully informed and free consent;</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(b)</w:t>
      </w:r>
      <w:r w:rsidRPr="004379FB">
        <w:rPr>
          <w:rFonts w:ascii="Arial" w:hAnsi="Arial"/>
          <w:sz w:val="20"/>
          <w:szCs w:val="20"/>
          <w:lang w:val="en-GB"/>
        </w:rPr>
        <w:tab/>
        <w:t>persons with disabilities are provided with support to make informed choices and decisions regarding medical procedures and interventions, and</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(c)</w:t>
      </w:r>
      <w:r w:rsidRPr="004379FB">
        <w:rPr>
          <w:rFonts w:ascii="Arial" w:hAnsi="Arial"/>
          <w:sz w:val="20"/>
          <w:szCs w:val="20"/>
          <w:lang w:val="en-GB"/>
        </w:rPr>
        <w:tab/>
        <w:t>medical professionals are trained in accessible and alternative communication techniques in order to communicate with persons with intellectual, psycho-social and sensory impairments.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Living independently and being included in the community (art. 19)</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29.</w:t>
      </w:r>
      <w:r w:rsidRPr="004379FB">
        <w:rPr>
          <w:rFonts w:ascii="Arial" w:hAnsi="Arial"/>
          <w:sz w:val="20"/>
          <w:szCs w:val="20"/>
          <w:lang w:val="en-GB"/>
        </w:rPr>
        <w:tab/>
        <w:t>The Committee is, concerned, that not all residential institutions, such as smaller private institutions, wards for long-term care in psychiatric institutions and foster homes for adults, are covered by the deinstitutionalization plan. It is further concerned that a legal framework providing for personal assistant services allowing independent living in the community is lacking and that such services are only available to a limited number of persons with disabilities.</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30.</w:t>
      </w:r>
      <w:r w:rsidRPr="004379FB">
        <w:rPr>
          <w:rFonts w:ascii="Arial" w:hAnsi="Arial"/>
          <w:sz w:val="20"/>
          <w:szCs w:val="20"/>
          <w:lang w:val="en-GB"/>
        </w:rPr>
        <w:tab/>
        <w:t>The Committee recommends that the process of deinstitutionalization include all residential institutions for all persons with disabilities and foster homes for adult persons with disabilities. It recommends to adopt a legal framework providing for entitlement to personal assistance services in the community and to initiate a process of making local communities and mainstream services accessible to persons with disabilities.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Freedom of expression and opinion, and access to information (art. 21)</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31.</w:t>
      </w:r>
      <w:r w:rsidRPr="004379FB">
        <w:rPr>
          <w:rFonts w:ascii="Arial" w:hAnsi="Arial"/>
          <w:sz w:val="20"/>
          <w:szCs w:val="20"/>
          <w:lang w:val="en-GB"/>
        </w:rPr>
        <w:tab/>
        <w:t>The Committee remains concerned by the failure to provide all information in accessible formats and to effectively promote and facilitate the use of Croatian sign language as Croatia’s official sign language, as well as the use of all other forms of accessible formats of communication.</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32.</w:t>
      </w:r>
      <w:r w:rsidRPr="004379FB">
        <w:rPr>
          <w:rFonts w:ascii="Arial" w:hAnsi="Arial"/>
          <w:sz w:val="20"/>
          <w:szCs w:val="20"/>
          <w:lang w:val="en-GB"/>
        </w:rPr>
        <w:tab/>
        <w:t xml:space="preserve">The Committee recommends the State party to further its effort to adapt the e- citizens project to meet the need of people with disabilities and to ensure that they have access to information on equal basis with others by promoting and facilitating the use of easy to read, Braille, audio formats, and other augmentative and alternative communication in official interactions, and by making public websites accessible. It further recommends that the State </w:t>
      </w:r>
      <w:r w:rsidR="00547FF3" w:rsidRPr="004379FB">
        <w:rPr>
          <w:rFonts w:ascii="Arial" w:hAnsi="Arial"/>
          <w:sz w:val="20"/>
          <w:szCs w:val="20"/>
          <w:lang w:val="en-GB"/>
        </w:rPr>
        <w:t>party adopt</w:t>
      </w:r>
      <w:r w:rsidRPr="004379FB">
        <w:rPr>
          <w:rFonts w:ascii="Arial" w:hAnsi="Arial"/>
          <w:sz w:val="20"/>
          <w:szCs w:val="20"/>
          <w:lang w:val="en-GB"/>
        </w:rPr>
        <w:t xml:space="preserve"> and foresee measures to effectively and timely implement the Act on Croatian Sign Language and Other Forms of Communication Support for the Deaf and Deaf-blind Persons, including its regulation, in close consultation and with the active involvement of persons with disabilities. It is also recommended to ensure that deaf persons are provided with sign language interpretation in all judicial procedures.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Respect for home and family life (art. 23)</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33.</w:t>
      </w:r>
      <w:r w:rsidRPr="004379FB">
        <w:rPr>
          <w:rFonts w:ascii="Arial" w:hAnsi="Arial"/>
          <w:sz w:val="20"/>
          <w:szCs w:val="20"/>
          <w:lang w:val="en-GB"/>
        </w:rPr>
        <w:tab/>
        <w:t xml:space="preserve">The Committee is concerned that parental rights of persons with disabilities have not been recognized.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34.</w:t>
      </w:r>
      <w:r w:rsidRPr="004379FB">
        <w:rPr>
          <w:rFonts w:ascii="Arial" w:hAnsi="Arial"/>
          <w:sz w:val="20"/>
          <w:szCs w:val="20"/>
          <w:lang w:val="en-GB"/>
        </w:rPr>
        <w:tab/>
        <w:t>The Committee recommends the State party to take legal and practical action to ensure that persons with disabilities can exercise their parental rights and adopt children on an equal basis with others. It recommends that the State party provide accessible information on the sexual and reproductive rights to all persons with disabilities and to provide access to adoption services and to community-based support services for parents with disabilities.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Education (art. 24)</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35.</w:t>
      </w:r>
      <w:r w:rsidRPr="004379FB">
        <w:rPr>
          <w:rFonts w:ascii="Arial" w:hAnsi="Arial"/>
          <w:sz w:val="20"/>
          <w:szCs w:val="20"/>
          <w:lang w:val="en-GB"/>
        </w:rPr>
        <w:tab/>
        <w:t>The Committee is concerned that a large number of persons with disabilities have not completed primary education, that less than 30% have completed secondary education, and that steps to provide reasonable accommodation to students with disabilities in mainstream educational facilities are insufficient. It is further concerned that exclusionary and segregated education of persons with disabilities is not considered discriminatory.</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36.</w:t>
      </w:r>
      <w:r w:rsidRPr="004379FB">
        <w:rPr>
          <w:rFonts w:ascii="Arial" w:hAnsi="Arial"/>
          <w:sz w:val="20"/>
          <w:szCs w:val="20"/>
          <w:lang w:val="en-GB"/>
        </w:rPr>
        <w:tab/>
        <w:t xml:space="preserve">The Committee recommends the State party to take immediate steps to ensure that all persons with disabilities have access to inclusive quality primary, secondary and tertiary education and that reasonable accommodation is provided in mainstream education. It further recommends establishing the principle that exclusionary and segregated education is discriminatory. It recommends that teachers and other professionals receive training on inclusive education and that all secondary education facilities are made accessible to persons with disabilities. </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Health (art. 25)</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37.</w:t>
      </w:r>
      <w:r w:rsidRPr="004379FB">
        <w:rPr>
          <w:rFonts w:ascii="Arial" w:hAnsi="Arial"/>
          <w:sz w:val="20"/>
          <w:szCs w:val="20"/>
          <w:lang w:val="en-GB"/>
        </w:rPr>
        <w:tab/>
        <w:t>The Committee is concerned that the excessive burden of proof placed on people with disabilities who are not insured under the compulsory health care can lead to no access to health care facilities. It is further concerned that the mainstream health services are not accessible and adequate for persons with disabilities.</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38.</w:t>
      </w:r>
      <w:r w:rsidRPr="004379FB">
        <w:rPr>
          <w:rFonts w:ascii="Arial" w:hAnsi="Arial"/>
          <w:sz w:val="20"/>
          <w:szCs w:val="20"/>
          <w:lang w:val="en-GB"/>
        </w:rPr>
        <w:tab/>
        <w:t xml:space="preserve">The Committee recommends that further efforts are made to ensure that people with disabilities without compulsory health care insurance have access to health care facilities. The Committee further recommends that access to mainstream health services, sexual and reproductive health services are made accessible to people with disabilities, especially in rural areas. It also recommends that health professionals in mainstream health service are urgently trained to adequately offer services to persons with disabilities and respect the rights enshrined in the Convention. </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Habilitation and rehabilitation (art. 26)</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39.</w:t>
      </w:r>
      <w:r w:rsidRPr="004379FB">
        <w:rPr>
          <w:rFonts w:ascii="Arial" w:hAnsi="Arial"/>
          <w:sz w:val="20"/>
          <w:szCs w:val="20"/>
          <w:lang w:val="en-GB"/>
        </w:rPr>
        <w:tab/>
        <w:t xml:space="preserve">The Committee is concerned that many boys and girls with disabilities have no access to early intervention services, and that the situation is particularly hard for children with autism.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40.</w:t>
      </w:r>
      <w:r w:rsidRPr="004379FB">
        <w:rPr>
          <w:rFonts w:ascii="Arial" w:hAnsi="Arial"/>
          <w:sz w:val="20"/>
          <w:szCs w:val="20"/>
          <w:lang w:val="en-GB"/>
        </w:rPr>
        <w:tab/>
        <w:t xml:space="preserve">The Committee recommends the State party to take measures to provide early intervention services to all children with disabilities. </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Work and employment (art. 27)</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41.</w:t>
      </w:r>
      <w:r w:rsidRPr="004379FB">
        <w:rPr>
          <w:rFonts w:ascii="Arial" w:hAnsi="Arial"/>
          <w:sz w:val="20"/>
          <w:szCs w:val="20"/>
          <w:lang w:val="en-GB"/>
        </w:rPr>
        <w:tab/>
        <w:t xml:space="preserve">The Committee is, concerned that the majority of persons with disabilities are either unemployed or have low income employment.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42.</w:t>
      </w:r>
      <w:r w:rsidRPr="004379FB">
        <w:rPr>
          <w:rFonts w:ascii="Arial" w:hAnsi="Arial"/>
          <w:sz w:val="20"/>
          <w:szCs w:val="20"/>
          <w:lang w:val="en-GB"/>
        </w:rPr>
        <w:tab/>
        <w:t xml:space="preserve">The Committee recommends that the State party develop and implement – in cooperation with organisations of persons with disabilities (DPOs) – a plan of action to increase employment of persons with disabilities in the open labour market. It recommends that the quota system is complemented with other incentives for employers to hire persons with disabilities. Disincentives to employment for persons with disabilities should be analysed and reacted upon. Reasonable accommodation – including supported employment via personal assistance - and accessibility of the workplace should be regulated and monitored. </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Adequate standard of living and social protection (art. 28)</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43.</w:t>
      </w:r>
      <w:r w:rsidRPr="004379FB">
        <w:rPr>
          <w:rFonts w:ascii="Arial" w:hAnsi="Arial"/>
          <w:sz w:val="20"/>
          <w:szCs w:val="20"/>
          <w:lang w:val="en-GB"/>
        </w:rPr>
        <w:tab/>
        <w:t xml:space="preserve">The Committee is concerned that many persons with disabilities live under conditions of poverty, particularly those in rural areas and those of Roma origin.  The Committee is further concerned about the use of a restrictive financial assets test, which has downgraded the disability benefit to a social protection benefit.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44.</w:t>
      </w:r>
      <w:r w:rsidRPr="004379FB">
        <w:rPr>
          <w:rFonts w:ascii="Arial" w:hAnsi="Arial"/>
          <w:sz w:val="20"/>
          <w:szCs w:val="20"/>
          <w:lang w:val="en-GB"/>
        </w:rPr>
        <w:tab/>
        <w:t>The Committee recommends that poverty reduction programmes be strengthened. It further recommends that benefits aiming at alleviating increased costs arising from disability should be based on an assessment of the individual’s support needs, and should disregard any financial assets test.</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Participation in political and public life (art. 29)</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45.</w:t>
      </w:r>
      <w:r w:rsidRPr="004379FB">
        <w:rPr>
          <w:rFonts w:ascii="Arial" w:hAnsi="Arial"/>
          <w:sz w:val="20"/>
          <w:szCs w:val="20"/>
          <w:lang w:val="en-GB"/>
        </w:rPr>
        <w:tab/>
        <w:t>The Committee is concerned that the electoral process is not yet fully accessible to all persons with disabilities. Furthermore it is concerned about the still low number of persons with disabilities in executive and representative public bodies.</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46.</w:t>
      </w:r>
      <w:r w:rsidRPr="004379FB">
        <w:rPr>
          <w:rFonts w:ascii="Arial" w:hAnsi="Arial"/>
          <w:sz w:val="20"/>
          <w:szCs w:val="20"/>
          <w:lang w:val="en-GB"/>
        </w:rPr>
        <w:tab/>
        <w:t>The Committee recommends that measures be taken to make the electoral process fully accessible to all persons with disabilities and to facilitate participation of persons with disabilities in representative and executive bodies.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Participation in cultural life, recreation, leisure and sport (art. 30)</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47.</w:t>
      </w:r>
      <w:r w:rsidRPr="004379FB">
        <w:rPr>
          <w:rFonts w:ascii="Arial" w:hAnsi="Arial"/>
          <w:sz w:val="20"/>
          <w:szCs w:val="20"/>
          <w:lang w:val="en-GB"/>
        </w:rPr>
        <w:tab/>
        <w:t xml:space="preserve">The Committee is concerned about the low participation of persons with disabilities in cultural life. It is further concerned that Croatia has not yet ratified the Marrakesh Treaty to Facilitate Access to Published Works for Persons Who are Blind, Visually Impaired, or Otherwise Print Disabled.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48.</w:t>
      </w:r>
      <w:r w:rsidRPr="004379FB">
        <w:rPr>
          <w:rFonts w:ascii="Arial" w:hAnsi="Arial"/>
          <w:sz w:val="20"/>
          <w:szCs w:val="20"/>
          <w:lang w:val="en-GB"/>
        </w:rPr>
        <w:tab/>
        <w:t>The Committee recommends the State party to take appropriate steps to ensure accessibility of mainstream cultural facilities and to take appropriate measures, e.g. disability art festivals, to enable persons with disabilities to have the opportunity to develop and utilize their creative, artistic and intellectual potential. It is recommended that the State Party ratifies the Marrakesh Treaty.</w:t>
      </w:r>
    </w:p>
    <w:p w:rsidR="00CE44BF" w:rsidRPr="00A41754" w:rsidRDefault="00CE44BF" w:rsidP="00CE44BF">
      <w:pPr>
        <w:spacing w:after="0"/>
        <w:jc w:val="both"/>
        <w:rPr>
          <w:rFonts w:ascii="Arial" w:hAnsi="Arial"/>
          <w:i/>
          <w:sz w:val="20"/>
          <w:szCs w:val="20"/>
          <w:lang w:val="en-GB"/>
        </w:rPr>
      </w:pPr>
      <w:r w:rsidRPr="004379FB">
        <w:rPr>
          <w:rFonts w:ascii="Arial" w:hAnsi="Arial"/>
          <w:sz w:val="20"/>
          <w:szCs w:val="20"/>
          <w:lang w:val="en-GB"/>
        </w:rPr>
        <w:tab/>
        <w:t>C.</w:t>
      </w:r>
      <w:r w:rsidRPr="004379FB">
        <w:rPr>
          <w:rFonts w:ascii="Arial" w:hAnsi="Arial"/>
          <w:sz w:val="20"/>
          <w:szCs w:val="20"/>
          <w:lang w:val="en-GB"/>
        </w:rPr>
        <w:tab/>
      </w:r>
      <w:r w:rsidRPr="00A41754">
        <w:rPr>
          <w:rFonts w:ascii="Arial" w:hAnsi="Arial"/>
          <w:i/>
          <w:sz w:val="20"/>
          <w:szCs w:val="20"/>
          <w:lang w:val="en-GB"/>
        </w:rPr>
        <w:t>Specific obligations (arts. 31–33)</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Statistics and data collection (art. 31)</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49.</w:t>
      </w:r>
      <w:r w:rsidRPr="004379FB">
        <w:rPr>
          <w:rFonts w:ascii="Arial" w:hAnsi="Arial"/>
          <w:sz w:val="20"/>
          <w:szCs w:val="20"/>
          <w:lang w:val="en-GB"/>
        </w:rPr>
        <w:tab/>
        <w:t>The Committee is concerned that the system of data collection does not enable the State party to gather information needed to plan and strategize for the fulfilment of its duties under the Convention. e.g. because data on violence against women and girls with disabilities is lacking.</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50.</w:t>
      </w:r>
      <w:r w:rsidRPr="004379FB">
        <w:rPr>
          <w:rFonts w:ascii="Arial" w:hAnsi="Arial"/>
          <w:sz w:val="20"/>
          <w:szCs w:val="20"/>
          <w:lang w:val="en-GB"/>
        </w:rPr>
        <w:tab/>
        <w:t>The Committee recommends the State party to systematically review and reform the data collection system as it pertains to women and men with disabilities and to actively involve and closely consult with persons with disabilities and their representative organisations.</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 xml:space="preserve">International cooperation (art. 32)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51.</w:t>
      </w:r>
      <w:r w:rsidRPr="004379FB">
        <w:rPr>
          <w:rFonts w:ascii="Arial" w:hAnsi="Arial"/>
          <w:sz w:val="20"/>
          <w:szCs w:val="20"/>
          <w:lang w:val="en-GB"/>
        </w:rPr>
        <w:tab/>
        <w:t>The Committee calls for the integration of a disability rights-based perspective, in accordance with the provisions of the Convention, into all efforts aimed at the achievement of the Millennium Development Goals, and into the post-2015 Development Agenda.</w:t>
      </w:r>
    </w:p>
    <w:p w:rsidR="00CE44BF" w:rsidRPr="00A41754" w:rsidRDefault="00CE44BF" w:rsidP="00CE44BF">
      <w:pPr>
        <w:spacing w:after="0"/>
        <w:jc w:val="both"/>
        <w:rPr>
          <w:rFonts w:ascii="Arial" w:hAnsi="Arial"/>
          <w:b/>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b/>
          <w:sz w:val="20"/>
          <w:szCs w:val="20"/>
          <w:lang w:val="en-GB"/>
        </w:rPr>
        <w:t>National implementation and monitoring (art. 33)</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52.</w:t>
      </w:r>
      <w:r w:rsidRPr="004379FB">
        <w:rPr>
          <w:rFonts w:ascii="Arial" w:hAnsi="Arial"/>
          <w:sz w:val="20"/>
          <w:szCs w:val="20"/>
          <w:lang w:val="en-GB"/>
        </w:rPr>
        <w:tab/>
        <w:t>The Committee is concerned that the independent monitoring body, the ombudswoman for persons with disabilities, is not designated as such by law and that it has no outreach possibilities to rural areas. It is further concerned that DPOs and other civil society organisations are not sufficiently supported by the government to participate in national implementation and monitoring.</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53.</w:t>
      </w:r>
      <w:r w:rsidRPr="004379FB">
        <w:rPr>
          <w:rFonts w:ascii="Arial" w:hAnsi="Arial"/>
          <w:sz w:val="20"/>
          <w:szCs w:val="20"/>
          <w:lang w:val="en-GB"/>
        </w:rPr>
        <w:tab/>
        <w:t>The Committee recommends the State party to ensure existence of an independent monitoring body in accordance with the Paris Principles by adopting appropriate legislation on the ombudsperson of persons with disabilities. It is further recommended to provide DPOs and other civil society organizations with adequate resources for full and effective participation in the national implementation and monitoring process.</w:t>
      </w:r>
    </w:p>
    <w:p w:rsidR="00CE44BF" w:rsidRPr="00A41754" w:rsidRDefault="00CE44BF" w:rsidP="00CE44BF">
      <w:pPr>
        <w:spacing w:after="0"/>
        <w:jc w:val="both"/>
        <w:rPr>
          <w:rFonts w:ascii="Arial" w:hAnsi="Arial"/>
          <w:i/>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i/>
          <w:sz w:val="20"/>
          <w:szCs w:val="20"/>
          <w:lang w:val="en-GB"/>
        </w:rPr>
        <w:t>Follow-up and dissemination</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54.</w:t>
      </w:r>
      <w:r w:rsidRPr="004379FB">
        <w:rPr>
          <w:rFonts w:ascii="Arial" w:hAnsi="Arial"/>
          <w:sz w:val="20"/>
          <w:szCs w:val="20"/>
          <w:lang w:val="en-GB"/>
        </w:rPr>
        <w:tab/>
        <w:t>The Committee requests that the State party, within 12 months and in accordance with article 35, paragraph 2, of the Convention, provide information in writing on the measures taken to implement the Committee’s recommendations as set forth in paragraphs 24 and 28 (a) above.</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55.</w:t>
      </w:r>
      <w:r w:rsidRPr="004379FB">
        <w:rPr>
          <w:rFonts w:ascii="Arial" w:hAnsi="Arial"/>
          <w:sz w:val="20"/>
          <w:szCs w:val="20"/>
          <w:lang w:val="en-GB"/>
        </w:rPr>
        <w:tab/>
        <w:t xml:space="preserve">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members of relevant professional groups, such as education, medical and legal professionals, as well as the media, using modern social communication strategies.  </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56.</w:t>
      </w:r>
      <w:r w:rsidRPr="004379FB">
        <w:rPr>
          <w:rFonts w:ascii="Arial" w:hAnsi="Arial"/>
          <w:sz w:val="20"/>
          <w:szCs w:val="20"/>
          <w:lang w:val="en-GB"/>
        </w:rPr>
        <w:tab/>
        <w:t>The Committee strongly encourages the State party to involve civil society organizations, in particular disabled persons' organizations, in the preparation of its periodic report.</w:t>
      </w:r>
    </w:p>
    <w:p w:rsidR="00CE44BF" w:rsidRPr="004379FB" w:rsidRDefault="00CE44BF" w:rsidP="00CE44BF">
      <w:pPr>
        <w:spacing w:after="0"/>
        <w:jc w:val="both"/>
        <w:rPr>
          <w:rFonts w:ascii="Arial" w:hAnsi="Arial"/>
          <w:sz w:val="20"/>
          <w:szCs w:val="20"/>
          <w:lang w:val="en-GB"/>
        </w:rPr>
      </w:pPr>
      <w:r w:rsidRPr="004379FB">
        <w:rPr>
          <w:rFonts w:ascii="Arial" w:hAnsi="Arial"/>
          <w:sz w:val="20"/>
          <w:szCs w:val="20"/>
          <w:lang w:val="en-GB"/>
        </w:rPr>
        <w:t>57.</w:t>
      </w:r>
      <w:r w:rsidRPr="004379FB">
        <w:rPr>
          <w:rFonts w:ascii="Arial" w:hAnsi="Arial"/>
          <w:sz w:val="20"/>
          <w:szCs w:val="20"/>
          <w:lang w:val="en-GB"/>
        </w:rPr>
        <w:tab/>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CE44BF" w:rsidRPr="00A41754" w:rsidRDefault="00CE44BF" w:rsidP="00CE44BF">
      <w:pPr>
        <w:spacing w:after="0"/>
        <w:jc w:val="both"/>
        <w:rPr>
          <w:rFonts w:ascii="Arial" w:hAnsi="Arial"/>
          <w:i/>
          <w:sz w:val="20"/>
          <w:szCs w:val="20"/>
          <w:lang w:val="en-GB"/>
        </w:rPr>
      </w:pPr>
      <w:r w:rsidRPr="004379FB">
        <w:rPr>
          <w:rFonts w:ascii="Arial" w:hAnsi="Arial"/>
          <w:sz w:val="20"/>
          <w:szCs w:val="20"/>
          <w:lang w:val="en-GB"/>
        </w:rPr>
        <w:tab/>
      </w:r>
      <w:r w:rsidRPr="004379FB">
        <w:rPr>
          <w:rFonts w:ascii="Arial" w:hAnsi="Arial"/>
          <w:sz w:val="20"/>
          <w:szCs w:val="20"/>
          <w:lang w:val="en-GB"/>
        </w:rPr>
        <w:tab/>
      </w:r>
      <w:r w:rsidRPr="00A41754">
        <w:rPr>
          <w:rFonts w:ascii="Arial" w:hAnsi="Arial"/>
          <w:i/>
          <w:sz w:val="20"/>
          <w:szCs w:val="20"/>
          <w:lang w:val="en-GB"/>
        </w:rPr>
        <w:t>Next report</w:t>
      </w:r>
    </w:p>
    <w:p w:rsidR="00CE44BF" w:rsidRPr="009F1C43" w:rsidRDefault="00CE44BF" w:rsidP="00CE44BF">
      <w:pPr>
        <w:spacing w:after="0"/>
        <w:jc w:val="both"/>
        <w:rPr>
          <w:rFonts w:ascii="Arial" w:hAnsi="Arial"/>
          <w:sz w:val="20"/>
          <w:szCs w:val="20"/>
          <w:lang w:val="en-GB"/>
        </w:rPr>
      </w:pPr>
      <w:r w:rsidRPr="004379FB">
        <w:rPr>
          <w:rFonts w:ascii="Arial" w:hAnsi="Arial"/>
          <w:sz w:val="20"/>
          <w:szCs w:val="20"/>
          <w:lang w:val="en-GB"/>
        </w:rPr>
        <w:t>58.</w:t>
      </w:r>
      <w:r w:rsidRPr="004379FB">
        <w:rPr>
          <w:rFonts w:ascii="Arial" w:hAnsi="Arial"/>
          <w:sz w:val="20"/>
          <w:szCs w:val="20"/>
          <w:lang w:val="en-GB"/>
        </w:rPr>
        <w:tab/>
        <w:t>The Committee requests the State party to submit its combined second, third and fourth periodic reports no later than 15 September 2021,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date set for the report/combined reports of a State party. The replies of a State party to such a list of issues constitute its report.</w:t>
      </w:r>
    </w:p>
    <w:p w:rsidR="00CE44BF" w:rsidRDefault="00CE44BF" w:rsidP="00CE44BF"/>
    <w:p w:rsidR="009E4E19" w:rsidRDefault="009E4E19" w:rsidP="00CE44BF"/>
    <w:p w:rsidR="009E4E19" w:rsidRDefault="009E4E19" w:rsidP="00CE44BF"/>
    <w:p w:rsidR="009E4E19" w:rsidRDefault="009E4E19" w:rsidP="00CE44BF"/>
    <w:p w:rsidR="00CE44BF" w:rsidRPr="00E64F99" w:rsidRDefault="00CE44BF" w:rsidP="00CE44BF">
      <w:pPr>
        <w:rPr>
          <w:rFonts w:ascii="Arial" w:hAnsi="Arial" w:cs="Arial"/>
          <w:b/>
          <w:sz w:val="20"/>
          <w:szCs w:val="20"/>
          <w:u w:val="single"/>
        </w:rPr>
      </w:pPr>
      <w:r w:rsidRPr="00E64F99">
        <w:rPr>
          <w:rFonts w:ascii="Arial" w:hAnsi="Arial" w:cs="Arial"/>
          <w:b/>
          <w:sz w:val="20"/>
          <w:szCs w:val="20"/>
          <w:u w:val="single"/>
        </w:rPr>
        <w:t>CEDAW Committee, 10 January - 28 January 2005</w:t>
      </w:r>
    </w:p>
    <w:p w:rsidR="00CE44BF" w:rsidRPr="00E64F99" w:rsidRDefault="00CE44BF" w:rsidP="00CE44BF">
      <w:pPr>
        <w:rPr>
          <w:rFonts w:ascii="Arial" w:hAnsi="Arial" w:cs="Arial"/>
          <w:sz w:val="20"/>
          <w:szCs w:val="20"/>
        </w:rPr>
      </w:pPr>
      <w:r w:rsidRPr="00E64F99">
        <w:rPr>
          <w:rFonts w:ascii="Arial" w:hAnsi="Arial" w:cs="Arial"/>
          <w:sz w:val="20"/>
          <w:szCs w:val="20"/>
        </w:rPr>
        <w:t>Concluding comments: Croatia</w:t>
      </w:r>
    </w:p>
    <w:p w:rsidR="00CE44BF" w:rsidRPr="00E64F99" w:rsidRDefault="00CE44BF" w:rsidP="00CE44BF">
      <w:pPr>
        <w:spacing w:line="240" w:lineRule="auto"/>
        <w:jc w:val="both"/>
        <w:rPr>
          <w:rFonts w:ascii="Arial" w:hAnsi="Arial" w:cs="Arial"/>
          <w:i/>
          <w:sz w:val="20"/>
          <w:szCs w:val="20"/>
        </w:rPr>
      </w:pPr>
      <w:r w:rsidRPr="00E64F99">
        <w:rPr>
          <w:rFonts w:ascii="Arial" w:hAnsi="Arial" w:cs="Arial"/>
          <w:i/>
          <w:sz w:val="20"/>
          <w:szCs w:val="20"/>
        </w:rPr>
        <w:t>Principal areas of concern and recommendations</w:t>
      </w:r>
    </w:p>
    <w:p w:rsidR="00CE44BF" w:rsidRPr="00E64F99" w:rsidRDefault="00CE44BF" w:rsidP="00CE44BF">
      <w:pPr>
        <w:spacing w:line="240" w:lineRule="auto"/>
        <w:jc w:val="both"/>
        <w:rPr>
          <w:rFonts w:ascii="Arial" w:hAnsi="Arial" w:cs="Arial"/>
          <w:sz w:val="20"/>
          <w:szCs w:val="20"/>
        </w:rPr>
      </w:pPr>
      <w:r w:rsidRPr="00E64F99">
        <w:rPr>
          <w:rFonts w:ascii="Arial" w:hAnsi="Arial" w:cs="Arial"/>
          <w:sz w:val="20"/>
          <w:szCs w:val="20"/>
        </w:rPr>
        <w:t xml:space="preserve">19. </w:t>
      </w:r>
      <w:r w:rsidRPr="00E64F99">
        <w:rPr>
          <w:rFonts w:ascii="Arial" w:hAnsi="Arial" w:cs="Arial"/>
          <w:sz w:val="20"/>
          <w:szCs w:val="20"/>
        </w:rPr>
        <w:tab/>
        <w:t xml:space="preserve">The Committee is concerned that the State party has not taken adequate steps to implement the recommendations in regard to some concerns raised in the Committee’s previous concluding comments adopted in 1998 (A/53/38/Rev.1). In particular, the Committee finds that its request to provide more information about the situation of minority women (part one, para. 115) and of </w:t>
      </w:r>
      <w:r w:rsidRPr="00E64F99">
        <w:rPr>
          <w:rFonts w:ascii="Arial" w:hAnsi="Arial" w:cs="Arial"/>
          <w:b/>
          <w:sz w:val="20"/>
          <w:szCs w:val="20"/>
        </w:rPr>
        <w:t xml:space="preserve">women with disabilities </w:t>
      </w:r>
      <w:r w:rsidRPr="00E64F99">
        <w:rPr>
          <w:rFonts w:ascii="Arial" w:hAnsi="Arial" w:cs="Arial"/>
          <w:sz w:val="20"/>
          <w:szCs w:val="20"/>
        </w:rPr>
        <w:t>(ibid., para. 116) has been insufficiently addressed.</w:t>
      </w:r>
    </w:p>
    <w:p w:rsidR="00CE44BF" w:rsidRPr="00E64F99" w:rsidRDefault="00CE44BF" w:rsidP="00CE44BF">
      <w:pPr>
        <w:spacing w:line="240" w:lineRule="auto"/>
        <w:jc w:val="both"/>
        <w:rPr>
          <w:rFonts w:ascii="Arial" w:hAnsi="Arial" w:cs="Arial"/>
          <w:sz w:val="20"/>
          <w:szCs w:val="20"/>
        </w:rPr>
      </w:pPr>
      <w:r w:rsidRPr="00E64F99">
        <w:rPr>
          <w:rFonts w:ascii="Arial" w:hAnsi="Arial" w:cs="Arial"/>
          <w:sz w:val="20"/>
          <w:szCs w:val="20"/>
        </w:rPr>
        <w:t xml:space="preserve">20. </w:t>
      </w:r>
      <w:r w:rsidRPr="00E64F99">
        <w:rPr>
          <w:rFonts w:ascii="Arial" w:hAnsi="Arial" w:cs="Arial"/>
          <w:sz w:val="20"/>
          <w:szCs w:val="20"/>
        </w:rPr>
        <w:tab/>
        <w:t>The Committee reiterates these concerns and recommendations and urges the State party to provide the requested information in the next report.</w:t>
      </w:r>
    </w:p>
    <w:p w:rsidR="00CE44BF" w:rsidRPr="00E61AE0" w:rsidRDefault="00CE44BF" w:rsidP="00CE44BF">
      <w:pPr>
        <w:rPr>
          <w:u w:val="single"/>
        </w:rPr>
      </w:pPr>
      <w:r w:rsidRPr="00E61AE0">
        <w:rPr>
          <w:rFonts w:ascii="Arial" w:hAnsi="Arial" w:cs="Arial"/>
          <w:b/>
          <w:bCs/>
          <w:sz w:val="20"/>
          <w:szCs w:val="20"/>
          <w:u w:val="single"/>
          <w:lang w:val="en-GB"/>
        </w:rPr>
        <w:t>Concluding Observations of the Committee Economic, Social and Cultural Rights E/C.12/1/Add.73, 2001</w:t>
      </w:r>
    </w:p>
    <w:p w:rsidR="00CE44BF" w:rsidRPr="0018364B" w:rsidRDefault="00CE44BF" w:rsidP="00CE44BF">
      <w:pPr>
        <w:spacing w:line="240" w:lineRule="auto"/>
        <w:jc w:val="both"/>
        <w:rPr>
          <w:rFonts w:ascii="Arial" w:hAnsi="Arial" w:cs="Arial"/>
          <w:sz w:val="20"/>
          <w:szCs w:val="20"/>
          <w:lang w:val="en-GB"/>
        </w:rPr>
      </w:pPr>
      <w:r w:rsidRPr="001B140C">
        <w:rPr>
          <w:rFonts w:ascii="Arial" w:hAnsi="Arial" w:cs="Arial"/>
          <w:sz w:val="20"/>
          <w:szCs w:val="20"/>
          <w:lang w:val="en-GB"/>
        </w:rPr>
        <w:t>31.</w:t>
      </w:r>
      <w:r w:rsidRPr="001B140C">
        <w:rPr>
          <w:rFonts w:ascii="Arial" w:hAnsi="Arial" w:cs="Arial"/>
          <w:sz w:val="20"/>
          <w:szCs w:val="20"/>
          <w:lang w:val="en-GB"/>
        </w:rPr>
        <w:tab/>
        <w:t>The Committee urges the State party to structure its data collection efforts in the future in such a way as to be able to identify clearly the most disadvantaged and marginalized groups of society.  It calls on the State party to conduct studies of all its laws, policies and practices with a view to assessing their effects on those groups, especially with regard to those areas that most directly affect their basic living conditions, such as employment, housing restitution, relocation, tenancy rights, health care, naturalization and education.  All data should be disaggregated by minority groups, as well as by gender, religion</w:t>
      </w:r>
      <w:r w:rsidRPr="001B140C">
        <w:rPr>
          <w:rFonts w:ascii="Arial" w:hAnsi="Arial" w:cs="Arial"/>
          <w:b/>
          <w:sz w:val="20"/>
          <w:szCs w:val="20"/>
          <w:lang w:val="en-GB"/>
        </w:rPr>
        <w:t>, disability</w:t>
      </w:r>
      <w:r w:rsidRPr="001B140C">
        <w:rPr>
          <w:rFonts w:ascii="Arial" w:hAnsi="Arial" w:cs="Arial"/>
          <w:sz w:val="20"/>
          <w:szCs w:val="20"/>
          <w:lang w:val="en-GB"/>
        </w:rPr>
        <w:t xml:space="preserve"> and any other relevant criteria that will help the State party develop targeted programmes to help those most in need.</w:t>
      </w:r>
    </w:p>
    <w:p w:rsidR="00CE44BF" w:rsidRPr="0018364B" w:rsidRDefault="00CE44BF" w:rsidP="00CE44BF">
      <w:pPr>
        <w:spacing w:line="240" w:lineRule="auto"/>
        <w:jc w:val="both"/>
        <w:rPr>
          <w:rFonts w:ascii="Arial" w:hAnsi="Arial" w:cs="Arial"/>
          <w:sz w:val="20"/>
          <w:szCs w:val="20"/>
          <w:u w:val="single"/>
          <w:lang w:val="en-GB"/>
        </w:rPr>
      </w:pPr>
      <w:r w:rsidRPr="0018364B">
        <w:rPr>
          <w:rFonts w:ascii="Arial" w:hAnsi="Arial" w:cs="Arial"/>
          <w:b/>
          <w:bCs/>
          <w:sz w:val="20"/>
          <w:szCs w:val="20"/>
          <w:u w:val="single"/>
          <w:lang w:val="en-GB"/>
        </w:rPr>
        <w:t>Concluding Observations of the Committee on the Rights of the Child, CRC/C/HRV/3-4, 2014</w:t>
      </w:r>
    </w:p>
    <w:p w:rsidR="00CE44BF" w:rsidRPr="0018364B" w:rsidRDefault="00CE44BF" w:rsidP="00CE44BF">
      <w:pPr>
        <w:spacing w:line="240" w:lineRule="auto"/>
        <w:jc w:val="both"/>
        <w:rPr>
          <w:rFonts w:ascii="Arial" w:hAnsi="Arial" w:cs="Arial"/>
          <w:sz w:val="20"/>
          <w:szCs w:val="20"/>
          <w:lang w:val="en-GB"/>
        </w:rPr>
      </w:pPr>
      <w:r w:rsidRPr="0018364B">
        <w:rPr>
          <w:rFonts w:ascii="Arial" w:hAnsi="Arial" w:cs="Arial"/>
          <w:sz w:val="20"/>
          <w:szCs w:val="20"/>
          <w:lang w:val="en-GB"/>
        </w:rPr>
        <w:t>Concluding observations on the combined third and fourth periodic reports of Croatia *</w:t>
      </w:r>
    </w:p>
    <w:p w:rsidR="00CE44BF" w:rsidRPr="00F634C1" w:rsidRDefault="00CE44BF" w:rsidP="00CE44BF">
      <w:pPr>
        <w:spacing w:line="240" w:lineRule="auto"/>
        <w:jc w:val="both"/>
        <w:rPr>
          <w:rFonts w:ascii="Arial" w:hAnsi="Arial" w:cs="Arial"/>
          <w:sz w:val="20"/>
          <w:szCs w:val="20"/>
          <w:lang w:val="en-GB"/>
        </w:rPr>
      </w:pPr>
      <w:r w:rsidRPr="00F634C1">
        <w:rPr>
          <w:rFonts w:ascii="Arial" w:hAnsi="Arial" w:cs="Arial"/>
          <w:sz w:val="20"/>
          <w:szCs w:val="20"/>
          <w:lang w:val="en-GB"/>
        </w:rPr>
        <w:t>21.</w:t>
      </w:r>
      <w:r w:rsidRPr="00F634C1">
        <w:rPr>
          <w:rFonts w:ascii="Arial" w:hAnsi="Arial" w:cs="Arial"/>
          <w:sz w:val="20"/>
          <w:szCs w:val="20"/>
          <w:lang w:val="en-GB"/>
        </w:rPr>
        <w:tab/>
        <w:t>In the light of article 2 of the Convention, the Committee recommends that the State party ensure that all children in the State party enjoy equal rights under the Convention without discrimination. In particular, it recommends that the State party:</w:t>
      </w:r>
    </w:p>
    <w:p w:rsidR="00CE44BF" w:rsidRDefault="00CE44BF" w:rsidP="00CE44BF">
      <w:pPr>
        <w:spacing w:line="240" w:lineRule="auto"/>
        <w:jc w:val="both"/>
        <w:rPr>
          <w:rFonts w:ascii="Arial" w:hAnsi="Arial" w:cs="Arial"/>
          <w:sz w:val="20"/>
          <w:szCs w:val="20"/>
          <w:lang w:val="en-GB"/>
        </w:rPr>
      </w:pPr>
      <w:r w:rsidRPr="00F634C1">
        <w:rPr>
          <w:rFonts w:ascii="Arial" w:hAnsi="Arial" w:cs="Arial"/>
          <w:sz w:val="20"/>
          <w:szCs w:val="20"/>
          <w:lang w:val="en-GB"/>
        </w:rPr>
        <w:t>(b)</w:t>
      </w:r>
      <w:r w:rsidRPr="00F634C1">
        <w:rPr>
          <w:rFonts w:ascii="Arial" w:hAnsi="Arial" w:cs="Arial"/>
          <w:sz w:val="20"/>
          <w:szCs w:val="20"/>
          <w:lang w:val="en-GB"/>
        </w:rPr>
        <w:tab/>
        <w:t xml:space="preserve">Ensure that its programmes address the situation of discrimination against children in marginalized and disadvantaged situations, including children belonging to ethnic and religious minority groups, Roma children, children living in poverty, </w:t>
      </w:r>
      <w:r w:rsidRPr="00F634C1">
        <w:rPr>
          <w:rFonts w:ascii="Arial" w:hAnsi="Arial" w:cs="Arial"/>
          <w:b/>
          <w:sz w:val="20"/>
          <w:szCs w:val="20"/>
          <w:lang w:val="en-GB"/>
        </w:rPr>
        <w:t>children with malignant or rare diseases</w:t>
      </w:r>
      <w:r w:rsidRPr="00F634C1">
        <w:rPr>
          <w:rFonts w:ascii="Arial" w:hAnsi="Arial" w:cs="Arial"/>
          <w:sz w:val="20"/>
          <w:szCs w:val="20"/>
          <w:lang w:val="en-GB"/>
        </w:rPr>
        <w:t xml:space="preserve"> and foreign children.</w:t>
      </w:r>
    </w:p>
    <w:p w:rsidR="00CE44BF" w:rsidRPr="00E60519" w:rsidRDefault="00CE44BF" w:rsidP="00CE44BF">
      <w:pPr>
        <w:spacing w:line="240" w:lineRule="auto"/>
        <w:jc w:val="both"/>
        <w:rPr>
          <w:rFonts w:ascii="Arial" w:hAnsi="Arial" w:cs="Arial"/>
          <w:i/>
          <w:sz w:val="20"/>
          <w:szCs w:val="20"/>
          <w:lang w:val="en-GB"/>
        </w:rPr>
      </w:pPr>
      <w:r w:rsidRPr="00E60519">
        <w:rPr>
          <w:rFonts w:ascii="Arial" w:hAnsi="Arial" w:cs="Arial"/>
          <w:i/>
          <w:sz w:val="20"/>
          <w:szCs w:val="20"/>
          <w:lang w:val="en-GB"/>
        </w:rPr>
        <w:t>E.</w:t>
      </w:r>
      <w:r w:rsidRPr="00E60519">
        <w:rPr>
          <w:rFonts w:ascii="Arial" w:hAnsi="Arial" w:cs="Arial"/>
          <w:i/>
          <w:sz w:val="20"/>
          <w:szCs w:val="20"/>
          <w:lang w:val="en-GB"/>
        </w:rPr>
        <w:tab/>
        <w:t>Family environment and alternative care (arts. 5, 9–11, 18 (1 and 2), 20–21, 25 and 27 (4))</w:t>
      </w:r>
    </w:p>
    <w:p w:rsidR="00CE44BF" w:rsidRPr="00E61AE0" w:rsidRDefault="00CE44BF" w:rsidP="00CE44BF">
      <w:pPr>
        <w:spacing w:line="240" w:lineRule="auto"/>
        <w:jc w:val="both"/>
        <w:rPr>
          <w:rFonts w:ascii="Arial" w:hAnsi="Arial" w:cs="Arial"/>
          <w:i/>
          <w:sz w:val="20"/>
          <w:szCs w:val="20"/>
          <w:lang w:val="en-GB"/>
        </w:rPr>
      </w:pPr>
      <w:r>
        <w:rPr>
          <w:rFonts w:ascii="Arial" w:hAnsi="Arial" w:cs="Arial"/>
          <w:sz w:val="20"/>
          <w:szCs w:val="20"/>
          <w:lang w:val="en-GB"/>
        </w:rPr>
        <w:tab/>
      </w:r>
      <w:r w:rsidRPr="00E61AE0">
        <w:rPr>
          <w:rFonts w:ascii="Arial" w:hAnsi="Arial" w:cs="Arial"/>
          <w:i/>
          <w:sz w:val="20"/>
          <w:szCs w:val="20"/>
          <w:lang w:val="en-GB"/>
        </w:rPr>
        <w:t>Family environment</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38.</w:t>
      </w:r>
      <w:r w:rsidRPr="00E60519">
        <w:rPr>
          <w:rFonts w:ascii="Arial" w:hAnsi="Arial" w:cs="Arial"/>
          <w:sz w:val="20"/>
          <w:szCs w:val="20"/>
          <w:lang w:val="en-GB"/>
        </w:rPr>
        <w:tab/>
        <w:t>The Committee welcomes the different social support services for families, including the Family Centres, as well as the amendment to the Social Welfare Act of 2014, which, inter alia, introduced guaranteed minimum benefits. However, the Committee is concerned about:</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(c)</w:t>
      </w:r>
      <w:r w:rsidRPr="00E60519">
        <w:rPr>
          <w:rFonts w:ascii="Arial" w:hAnsi="Arial" w:cs="Arial"/>
          <w:sz w:val="20"/>
          <w:szCs w:val="20"/>
          <w:lang w:val="en-GB"/>
        </w:rPr>
        <w:tab/>
        <w:t>Lack of quality support services for children with disabilities and their families, children in remote areas and children living in poverty;</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39.</w:t>
      </w:r>
      <w:r w:rsidRPr="00E60519">
        <w:rPr>
          <w:rFonts w:ascii="Arial" w:hAnsi="Arial" w:cs="Arial"/>
          <w:sz w:val="20"/>
          <w:szCs w:val="20"/>
          <w:lang w:val="en-GB"/>
        </w:rPr>
        <w:tab/>
        <w:t>The Committee recommends that the State party strengthen its efforts to provide families with the necessary support to enable them to fulfil their obligation towards their children and to ensure their well-being and development. In particular the Committee recommends that the State party:</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b)</w:t>
      </w:r>
      <w:r w:rsidRPr="00E60519">
        <w:rPr>
          <w:rFonts w:ascii="Arial" w:hAnsi="Arial" w:cs="Arial"/>
          <w:sz w:val="20"/>
          <w:szCs w:val="20"/>
          <w:lang w:val="en-GB"/>
        </w:rPr>
        <w:tab/>
        <w:t>Ensure that the needs of all children are met, including children with disabilities and children living in remote areas and situations of poverty;</w:t>
      </w:r>
    </w:p>
    <w:p w:rsidR="00CE44BF" w:rsidRPr="00E61AE0" w:rsidRDefault="00CE44BF" w:rsidP="00CE44BF">
      <w:pPr>
        <w:spacing w:line="240" w:lineRule="auto"/>
        <w:ind w:firstLine="708"/>
        <w:jc w:val="both"/>
        <w:rPr>
          <w:rFonts w:ascii="Arial" w:hAnsi="Arial" w:cs="Arial"/>
          <w:i/>
          <w:sz w:val="20"/>
          <w:szCs w:val="20"/>
          <w:lang w:val="en-GB"/>
        </w:rPr>
      </w:pPr>
      <w:r w:rsidRPr="00E61AE0">
        <w:rPr>
          <w:rFonts w:ascii="Arial" w:hAnsi="Arial" w:cs="Arial"/>
          <w:i/>
          <w:sz w:val="20"/>
          <w:szCs w:val="20"/>
          <w:lang w:val="en-GB"/>
        </w:rPr>
        <w:t xml:space="preserve">Children deprived of a family environment </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40.</w:t>
      </w:r>
      <w:r w:rsidRPr="00E60519">
        <w:rPr>
          <w:rFonts w:ascii="Arial" w:hAnsi="Arial" w:cs="Arial"/>
          <w:sz w:val="20"/>
          <w:szCs w:val="20"/>
          <w:lang w:val="en-GB"/>
        </w:rPr>
        <w:tab/>
        <w:t>While welcoming the Master Plan for the Deinstitutionalization and Transformation of Social Welfare Institutions 2011–2018, the Committee is concerned that:</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(f)</w:t>
      </w:r>
      <w:r w:rsidRPr="00E60519">
        <w:rPr>
          <w:rFonts w:ascii="Arial" w:hAnsi="Arial" w:cs="Arial"/>
          <w:sz w:val="20"/>
          <w:szCs w:val="20"/>
          <w:lang w:val="en-GB"/>
        </w:rPr>
        <w:tab/>
        <w:t>Models of specialized foster care, inter alia, for children with behavioural problems, children with disabilities, children living with HIV/AIDS and pregnant girls and mothers under 18 years of age are still not used, in practice, and not adequately conceptualized and regulated.</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41.</w:t>
      </w:r>
      <w:r w:rsidRPr="00E60519">
        <w:rPr>
          <w:rFonts w:ascii="Arial" w:hAnsi="Arial" w:cs="Arial"/>
          <w:sz w:val="20"/>
          <w:szCs w:val="20"/>
          <w:lang w:val="en-GB"/>
        </w:rPr>
        <w:tab/>
        <w:t>Drawing the State party’s attention to the United Nations Guidelines for the Alternative Care of children (General Assembly resolution 64/142, annex), the Committee emphasizes that financial and material poverty — or conditions directly and uniquely attributing to such poverty — should never be the sole justification for removing a child from parental care, for receiving a child into alternative care or for preventing a child’s social reintegration. In that regard, the Committee recommends that the State party:</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(f)</w:t>
      </w:r>
      <w:r w:rsidRPr="00E60519">
        <w:rPr>
          <w:rFonts w:ascii="Arial" w:hAnsi="Arial" w:cs="Arial"/>
          <w:sz w:val="20"/>
          <w:szCs w:val="20"/>
          <w:lang w:val="en-GB"/>
        </w:rPr>
        <w:tab/>
        <w:t>Strengthen its system of specialized foster care for children with behavioural problems, children with disabilities, children living with HIV/AIDS and pregnant girls and mothers under 18 years of age.</w:t>
      </w:r>
    </w:p>
    <w:p w:rsidR="00CE44BF" w:rsidRPr="00E60519" w:rsidRDefault="00CE44BF" w:rsidP="00CE44BF">
      <w:pPr>
        <w:spacing w:line="240" w:lineRule="auto"/>
        <w:jc w:val="both"/>
        <w:rPr>
          <w:rFonts w:ascii="Arial" w:hAnsi="Arial" w:cs="Arial"/>
          <w:b/>
          <w:sz w:val="20"/>
          <w:szCs w:val="20"/>
          <w:lang w:val="en-GB"/>
        </w:rPr>
      </w:pPr>
      <w:r w:rsidRPr="00E60519">
        <w:rPr>
          <w:rFonts w:ascii="Arial" w:hAnsi="Arial" w:cs="Arial"/>
          <w:b/>
          <w:sz w:val="20"/>
          <w:szCs w:val="20"/>
          <w:lang w:val="en-GB"/>
        </w:rPr>
        <w:t>F.</w:t>
      </w:r>
      <w:r w:rsidRPr="00E60519">
        <w:rPr>
          <w:rFonts w:ascii="Arial" w:hAnsi="Arial" w:cs="Arial"/>
          <w:b/>
          <w:sz w:val="20"/>
          <w:szCs w:val="20"/>
          <w:lang w:val="en-GB"/>
        </w:rPr>
        <w:tab/>
        <w:t>Disability, basic health and welfare (arts. 6, 18 (3), 23, 24, 26, 27 (1–3) and 33)</w:t>
      </w:r>
    </w:p>
    <w:p w:rsidR="00CE44BF" w:rsidRPr="00E60519" w:rsidRDefault="00CE44BF" w:rsidP="00CE44BF">
      <w:pPr>
        <w:spacing w:line="240" w:lineRule="auto"/>
        <w:jc w:val="both"/>
        <w:rPr>
          <w:rFonts w:ascii="Arial" w:hAnsi="Arial" w:cs="Arial"/>
          <w:i/>
          <w:sz w:val="20"/>
          <w:szCs w:val="20"/>
          <w:lang w:val="en-GB"/>
        </w:rPr>
      </w:pPr>
      <w:r w:rsidRPr="00E60519">
        <w:rPr>
          <w:rFonts w:ascii="Arial" w:hAnsi="Arial" w:cs="Arial"/>
          <w:sz w:val="20"/>
          <w:szCs w:val="20"/>
          <w:lang w:val="en-GB"/>
        </w:rPr>
        <w:tab/>
      </w:r>
      <w:r w:rsidRPr="00E60519">
        <w:rPr>
          <w:rFonts w:ascii="Arial" w:hAnsi="Arial" w:cs="Arial"/>
          <w:sz w:val="20"/>
          <w:szCs w:val="20"/>
          <w:lang w:val="en-GB"/>
        </w:rPr>
        <w:tab/>
      </w:r>
      <w:r w:rsidRPr="00E60519">
        <w:rPr>
          <w:rFonts w:ascii="Arial" w:hAnsi="Arial" w:cs="Arial"/>
          <w:i/>
          <w:sz w:val="20"/>
          <w:szCs w:val="20"/>
          <w:lang w:val="en-GB"/>
        </w:rPr>
        <w:t xml:space="preserve">Children with disabilities </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42.</w:t>
      </w:r>
      <w:r w:rsidRPr="00E60519">
        <w:rPr>
          <w:rFonts w:ascii="Arial" w:hAnsi="Arial" w:cs="Arial"/>
          <w:sz w:val="20"/>
          <w:szCs w:val="20"/>
          <w:lang w:val="en-GB"/>
        </w:rPr>
        <w:tab/>
        <w:t>The Committee welcomes the measures taken by the State party to ensure inclusive education for children with disabilities. The Committee is however concerned that:</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(a)</w:t>
      </w:r>
      <w:r w:rsidRPr="00E60519">
        <w:rPr>
          <w:rFonts w:ascii="Arial" w:hAnsi="Arial" w:cs="Arial"/>
          <w:sz w:val="20"/>
          <w:szCs w:val="20"/>
          <w:lang w:val="en-GB"/>
        </w:rPr>
        <w:tab/>
        <w:t>Cross-sectoral coordination and standardized developmental screening protocols and tools are lacking, resulting in missed opportunities for early childhood intervention;</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(b)</w:t>
      </w:r>
      <w:r w:rsidRPr="00E60519">
        <w:rPr>
          <w:rFonts w:ascii="Arial" w:hAnsi="Arial" w:cs="Arial"/>
          <w:sz w:val="20"/>
          <w:szCs w:val="20"/>
          <w:lang w:val="en-GB"/>
        </w:rPr>
        <w:tab/>
        <w:t xml:space="preserve">The number of children with disabilities in institutional care is increasing and adequate treatment and care are lacking in the institutions; </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(c)</w:t>
      </w:r>
      <w:r w:rsidRPr="00E60519">
        <w:rPr>
          <w:rFonts w:ascii="Arial" w:hAnsi="Arial" w:cs="Arial"/>
          <w:sz w:val="20"/>
          <w:szCs w:val="20"/>
          <w:lang w:val="en-GB"/>
        </w:rPr>
        <w:tab/>
        <w:t>There have been incidents of ill-treatment of children with disabilities in some health care institutions;</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(d)</w:t>
      </w:r>
      <w:r w:rsidRPr="00E60519">
        <w:rPr>
          <w:rFonts w:ascii="Arial" w:hAnsi="Arial" w:cs="Arial"/>
          <w:sz w:val="20"/>
          <w:szCs w:val="20"/>
          <w:lang w:val="en-GB"/>
        </w:rPr>
        <w:tab/>
        <w:t xml:space="preserve">The support system for children with disabilities to ensure inclusive education is unevenly developed, particularly in rural areas; many schools do not provide the necessary conditions for inclusive education; funding for teaching assistants is not always available; and teachers and other school personnel are not sufficiently trained; </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(e)</w:t>
      </w:r>
      <w:r w:rsidRPr="00E60519">
        <w:rPr>
          <w:rFonts w:ascii="Arial" w:hAnsi="Arial" w:cs="Arial"/>
          <w:sz w:val="20"/>
          <w:szCs w:val="20"/>
          <w:lang w:val="en-GB"/>
        </w:rPr>
        <w:tab/>
        <w:t>Abandoned children with disabilities are primarily placed in health-care institutions, not in children’s institutions, and are therefore not included in official data of children available for adoption.</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43.</w:t>
      </w:r>
      <w:r w:rsidRPr="00E60519">
        <w:rPr>
          <w:rFonts w:ascii="Arial" w:hAnsi="Arial" w:cs="Arial"/>
          <w:sz w:val="20"/>
          <w:szCs w:val="20"/>
          <w:lang w:val="en-GB"/>
        </w:rPr>
        <w:tab/>
        <w:t xml:space="preserve">In the light of article 23 of the Convention and its general comment No. 9 (2006) on the rights of children with disabilities, the Committee urges the State party to adopt a human rights-based approach to disability and specifically recommends that it: </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(a)</w:t>
      </w:r>
      <w:r w:rsidRPr="00E60519">
        <w:rPr>
          <w:rFonts w:ascii="Arial" w:hAnsi="Arial" w:cs="Arial"/>
          <w:sz w:val="20"/>
          <w:szCs w:val="20"/>
          <w:lang w:val="en-GB"/>
        </w:rPr>
        <w:tab/>
        <w:t>Improve and strengthen early detection and treatment services in the health and education sectors;</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(b)</w:t>
      </w:r>
      <w:r w:rsidRPr="00E60519">
        <w:rPr>
          <w:rFonts w:ascii="Arial" w:hAnsi="Arial" w:cs="Arial"/>
          <w:sz w:val="20"/>
          <w:szCs w:val="20"/>
          <w:lang w:val="en-GB"/>
        </w:rPr>
        <w:tab/>
        <w:t xml:space="preserve">Prevent institutionalization of, and ensure sufficient alternative family- and community-based care options for, children with disabilities deprived of a family environment; </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(c)</w:t>
      </w:r>
      <w:r w:rsidRPr="00E60519">
        <w:rPr>
          <w:rFonts w:ascii="Arial" w:hAnsi="Arial" w:cs="Arial"/>
          <w:sz w:val="20"/>
          <w:szCs w:val="20"/>
          <w:lang w:val="en-GB"/>
        </w:rPr>
        <w:tab/>
        <w:t>Ensure adequate training of personnel working in health-care institutions on the medical practice regarding respect for the dignity of children with disabilities, and carry out regular inspections of institutions with long-term placement;</w:t>
      </w:r>
    </w:p>
    <w:p w:rsidR="00CE44BF" w:rsidRPr="00E60519"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(d)</w:t>
      </w:r>
      <w:r w:rsidRPr="00E60519">
        <w:rPr>
          <w:rFonts w:ascii="Arial" w:hAnsi="Arial" w:cs="Arial"/>
          <w:sz w:val="20"/>
          <w:szCs w:val="20"/>
          <w:lang w:val="en-GB"/>
        </w:rPr>
        <w:tab/>
        <w:t xml:space="preserve">Strengthen its efforts to establish State-wide inclusive education, including through the allocation of necessary resources, and ensure regular training for teachers and other school personnel; </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(e)</w:t>
      </w:r>
      <w:r w:rsidRPr="00E60519">
        <w:rPr>
          <w:rFonts w:ascii="Arial" w:hAnsi="Arial" w:cs="Arial"/>
          <w:sz w:val="20"/>
          <w:szCs w:val="20"/>
          <w:lang w:val="en-GB"/>
        </w:rPr>
        <w:tab/>
        <w:t>Ensure that abandoned children with disabilities are included in the list of children available for adoption.</w:t>
      </w:r>
    </w:p>
    <w:p w:rsidR="00CE44BF" w:rsidRPr="00E60519" w:rsidRDefault="00CE44BF" w:rsidP="00CE44BF">
      <w:pPr>
        <w:spacing w:line="240" w:lineRule="auto"/>
        <w:ind w:firstLine="708"/>
        <w:jc w:val="both"/>
        <w:rPr>
          <w:rFonts w:ascii="Arial" w:hAnsi="Arial" w:cs="Arial"/>
          <w:i/>
          <w:sz w:val="20"/>
          <w:szCs w:val="20"/>
          <w:lang w:val="en-GB"/>
        </w:rPr>
      </w:pPr>
      <w:r w:rsidRPr="00E60519">
        <w:rPr>
          <w:rFonts w:ascii="Arial" w:hAnsi="Arial" w:cs="Arial"/>
          <w:i/>
          <w:sz w:val="20"/>
          <w:szCs w:val="20"/>
          <w:lang w:val="en-GB"/>
        </w:rPr>
        <w:t xml:space="preserve">Health and health services </w:t>
      </w:r>
    </w:p>
    <w:p w:rsidR="00CE44BF" w:rsidRDefault="00CE44BF" w:rsidP="00CE44BF">
      <w:pPr>
        <w:spacing w:line="240" w:lineRule="auto"/>
        <w:jc w:val="both"/>
        <w:rPr>
          <w:rFonts w:ascii="Arial" w:hAnsi="Arial" w:cs="Arial"/>
          <w:sz w:val="20"/>
          <w:szCs w:val="20"/>
          <w:lang w:val="en-GB"/>
        </w:rPr>
      </w:pPr>
      <w:r w:rsidRPr="00E60519">
        <w:rPr>
          <w:rFonts w:ascii="Arial" w:hAnsi="Arial" w:cs="Arial"/>
          <w:sz w:val="20"/>
          <w:szCs w:val="20"/>
          <w:lang w:val="en-GB"/>
        </w:rPr>
        <w:t>44.</w:t>
      </w:r>
      <w:r w:rsidRPr="00E60519">
        <w:rPr>
          <w:rFonts w:ascii="Arial" w:hAnsi="Arial" w:cs="Arial"/>
          <w:sz w:val="20"/>
          <w:szCs w:val="20"/>
          <w:lang w:val="en-GB"/>
        </w:rPr>
        <w:tab/>
        <w:t>The Committee is concerned about the uneven geographical coverage of health services for children; the shortage of health-care professionals; and the lack of adequate support for children in need of mental health-care systems. The Committee is further concerned that, despite legislative improvements allowing parents to stay in the hospital with their children, accommodation facilities are still limited and treatment of hospitalized children is not always adequate.</w:t>
      </w:r>
    </w:p>
    <w:p w:rsidR="00CE44BF" w:rsidRPr="00580E77" w:rsidRDefault="00CE44BF" w:rsidP="00CE44BF">
      <w:pPr>
        <w:spacing w:line="240" w:lineRule="auto"/>
        <w:ind w:firstLine="708"/>
        <w:jc w:val="both"/>
        <w:rPr>
          <w:rFonts w:ascii="Arial" w:hAnsi="Arial" w:cs="Arial"/>
          <w:i/>
          <w:sz w:val="20"/>
          <w:szCs w:val="20"/>
          <w:lang w:val="en-GB"/>
        </w:rPr>
      </w:pPr>
      <w:r w:rsidRPr="00580E77">
        <w:rPr>
          <w:rFonts w:ascii="Arial" w:hAnsi="Arial" w:cs="Arial"/>
          <w:i/>
          <w:sz w:val="20"/>
          <w:szCs w:val="20"/>
          <w:lang w:val="en-GB"/>
        </w:rPr>
        <w:t>Education, including vocational training, and guidance</w:t>
      </w:r>
    </w:p>
    <w:p w:rsidR="00CE44BF" w:rsidRPr="00580E77" w:rsidRDefault="00CE44BF" w:rsidP="00CE44BF">
      <w:pPr>
        <w:spacing w:line="240" w:lineRule="auto"/>
        <w:jc w:val="both"/>
        <w:rPr>
          <w:rFonts w:ascii="Arial" w:hAnsi="Arial" w:cs="Arial"/>
          <w:sz w:val="20"/>
          <w:szCs w:val="20"/>
          <w:lang w:val="en-GB"/>
        </w:rPr>
      </w:pPr>
      <w:r w:rsidRPr="00580E77">
        <w:rPr>
          <w:rFonts w:ascii="Arial" w:hAnsi="Arial" w:cs="Arial"/>
          <w:sz w:val="20"/>
          <w:szCs w:val="20"/>
          <w:lang w:val="en-GB"/>
        </w:rPr>
        <w:t>50.</w:t>
      </w:r>
      <w:r w:rsidRPr="00580E77">
        <w:rPr>
          <w:rFonts w:ascii="Arial" w:hAnsi="Arial" w:cs="Arial"/>
          <w:sz w:val="20"/>
          <w:szCs w:val="20"/>
          <w:lang w:val="en-GB"/>
        </w:rPr>
        <w:tab/>
        <w:t>The Committee notes the efforts made by the State party with regard to improving inclusive education. However, it remains concerned that many children in vulnerable and disadvantaged situations, including Roma children, children with disabilities, children living in poverty, children living in remote areas and foreign children, do not have equal access to the education system. Moreover, the Committee is concerned that:</w:t>
      </w:r>
    </w:p>
    <w:p w:rsidR="00CE44BF" w:rsidRPr="00580E77" w:rsidRDefault="00CE44BF" w:rsidP="00CE44BF">
      <w:pPr>
        <w:spacing w:line="240" w:lineRule="auto"/>
        <w:jc w:val="both"/>
        <w:rPr>
          <w:rFonts w:ascii="Arial" w:hAnsi="Arial" w:cs="Arial"/>
          <w:sz w:val="20"/>
          <w:szCs w:val="20"/>
          <w:lang w:val="en-GB"/>
        </w:rPr>
      </w:pPr>
      <w:r w:rsidRPr="00580E77">
        <w:rPr>
          <w:rFonts w:ascii="Arial" w:hAnsi="Arial" w:cs="Arial"/>
          <w:sz w:val="20"/>
          <w:szCs w:val="20"/>
          <w:lang w:val="en-GB"/>
        </w:rPr>
        <w:t>(a)</w:t>
      </w:r>
      <w:r w:rsidRPr="00580E77">
        <w:rPr>
          <w:rFonts w:ascii="Arial" w:hAnsi="Arial" w:cs="Arial"/>
          <w:sz w:val="20"/>
          <w:szCs w:val="20"/>
          <w:lang w:val="en-GB"/>
        </w:rPr>
        <w:tab/>
        <w:t xml:space="preserve">Roma children continue to be segregated in schools; </w:t>
      </w:r>
    </w:p>
    <w:p w:rsidR="00CE44BF" w:rsidRPr="00580E77" w:rsidRDefault="00CE44BF" w:rsidP="00CE44BF">
      <w:pPr>
        <w:spacing w:line="240" w:lineRule="auto"/>
        <w:jc w:val="both"/>
        <w:rPr>
          <w:rFonts w:ascii="Arial" w:hAnsi="Arial" w:cs="Arial"/>
          <w:sz w:val="20"/>
          <w:szCs w:val="20"/>
          <w:lang w:val="en-GB"/>
        </w:rPr>
      </w:pPr>
      <w:r w:rsidRPr="00580E77">
        <w:rPr>
          <w:rFonts w:ascii="Arial" w:hAnsi="Arial" w:cs="Arial"/>
          <w:sz w:val="20"/>
          <w:szCs w:val="20"/>
          <w:lang w:val="en-GB"/>
        </w:rPr>
        <w:t>(b)</w:t>
      </w:r>
      <w:r w:rsidRPr="00580E77">
        <w:rPr>
          <w:rFonts w:ascii="Arial" w:hAnsi="Arial" w:cs="Arial"/>
          <w:sz w:val="20"/>
          <w:szCs w:val="20"/>
          <w:lang w:val="en-GB"/>
        </w:rPr>
        <w:tab/>
        <w:t xml:space="preserve">The education system continues to be centralized and uniform in the design of programmes; </w:t>
      </w:r>
    </w:p>
    <w:p w:rsidR="00CE44BF" w:rsidRPr="00580E77" w:rsidRDefault="00CE44BF" w:rsidP="00CE44BF">
      <w:pPr>
        <w:spacing w:line="240" w:lineRule="auto"/>
        <w:jc w:val="both"/>
        <w:rPr>
          <w:rFonts w:ascii="Arial" w:hAnsi="Arial" w:cs="Arial"/>
          <w:sz w:val="20"/>
          <w:szCs w:val="20"/>
          <w:lang w:val="en-GB"/>
        </w:rPr>
      </w:pPr>
      <w:r w:rsidRPr="00580E77">
        <w:rPr>
          <w:rFonts w:ascii="Arial" w:hAnsi="Arial" w:cs="Arial"/>
          <w:sz w:val="20"/>
          <w:szCs w:val="20"/>
          <w:lang w:val="en-GB"/>
        </w:rPr>
        <w:t>(c)</w:t>
      </w:r>
      <w:r w:rsidRPr="00580E77">
        <w:rPr>
          <w:rFonts w:ascii="Arial" w:hAnsi="Arial" w:cs="Arial"/>
          <w:sz w:val="20"/>
          <w:szCs w:val="20"/>
          <w:lang w:val="en-GB"/>
        </w:rPr>
        <w:tab/>
        <w:t xml:space="preserve">There is a lack of systematic human rights education programmes;  </w:t>
      </w:r>
    </w:p>
    <w:p w:rsidR="00CE44BF" w:rsidRDefault="00CE44BF" w:rsidP="00CE44BF">
      <w:pPr>
        <w:spacing w:line="240" w:lineRule="auto"/>
        <w:jc w:val="both"/>
        <w:rPr>
          <w:rFonts w:ascii="Arial" w:hAnsi="Arial" w:cs="Arial"/>
          <w:sz w:val="20"/>
          <w:szCs w:val="20"/>
          <w:lang w:val="en-GB"/>
        </w:rPr>
      </w:pPr>
      <w:r w:rsidRPr="00580E77">
        <w:rPr>
          <w:rFonts w:ascii="Arial" w:hAnsi="Arial" w:cs="Arial"/>
          <w:sz w:val="20"/>
          <w:szCs w:val="20"/>
          <w:lang w:val="en-GB"/>
        </w:rPr>
        <w:t>(d)</w:t>
      </w:r>
      <w:r w:rsidRPr="00580E77">
        <w:rPr>
          <w:rFonts w:ascii="Arial" w:hAnsi="Arial" w:cs="Arial"/>
          <w:sz w:val="20"/>
          <w:szCs w:val="20"/>
          <w:lang w:val="en-GB"/>
        </w:rPr>
        <w:tab/>
        <w:t>There are insufficient support mechanisms for, and lack of monitoring of, children outside the educational and vocational training system.</w:t>
      </w:r>
    </w:p>
    <w:p w:rsidR="00CE44BF" w:rsidRDefault="00CE44BF" w:rsidP="00CE44BF">
      <w:pPr>
        <w:spacing w:line="240" w:lineRule="auto"/>
        <w:jc w:val="both"/>
        <w:rPr>
          <w:rFonts w:ascii="Arial" w:hAnsi="Arial" w:cs="Arial"/>
          <w:sz w:val="20"/>
          <w:szCs w:val="20"/>
          <w:lang w:val="en-GB"/>
        </w:rPr>
      </w:pPr>
    </w:p>
    <w:p w:rsidR="00CE44BF" w:rsidRPr="0018364B" w:rsidRDefault="00CE44BF" w:rsidP="00CE44BF">
      <w:pPr>
        <w:spacing w:line="240" w:lineRule="auto"/>
        <w:jc w:val="both"/>
        <w:rPr>
          <w:rFonts w:ascii="Arial" w:hAnsi="Arial" w:cs="Arial"/>
          <w:sz w:val="20"/>
          <w:szCs w:val="20"/>
          <w:lang w:val="en-GB"/>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24463F" w:rsidRDefault="0024463F" w:rsidP="00CE44BF">
      <w:pPr>
        <w:spacing w:line="240" w:lineRule="auto"/>
        <w:jc w:val="both"/>
        <w:rPr>
          <w:rFonts w:ascii="Arial" w:hAnsi="Arial" w:cs="Arial"/>
          <w:sz w:val="20"/>
          <w:szCs w:val="20"/>
        </w:rPr>
      </w:pPr>
    </w:p>
    <w:p w:rsidR="0024463F" w:rsidRDefault="0024463F" w:rsidP="00CE44BF">
      <w:pPr>
        <w:spacing w:line="240" w:lineRule="auto"/>
        <w:jc w:val="both"/>
        <w:rPr>
          <w:rFonts w:ascii="Arial" w:hAnsi="Arial" w:cs="Arial"/>
          <w:sz w:val="20"/>
          <w:szCs w:val="20"/>
        </w:rPr>
      </w:pPr>
    </w:p>
    <w:p w:rsidR="0024463F" w:rsidRDefault="0024463F" w:rsidP="00CE44BF">
      <w:pPr>
        <w:spacing w:line="240" w:lineRule="auto"/>
        <w:jc w:val="both"/>
        <w:rPr>
          <w:rFonts w:ascii="Arial" w:hAnsi="Arial" w:cs="Arial"/>
          <w:sz w:val="20"/>
          <w:szCs w:val="20"/>
        </w:rPr>
      </w:pPr>
    </w:p>
    <w:p w:rsidR="0024463F" w:rsidRDefault="0024463F" w:rsidP="00CE44BF">
      <w:pPr>
        <w:spacing w:line="240" w:lineRule="auto"/>
        <w:jc w:val="both"/>
        <w:rPr>
          <w:rFonts w:ascii="Arial" w:hAnsi="Arial" w:cs="Arial"/>
          <w:sz w:val="20"/>
          <w:szCs w:val="20"/>
        </w:rPr>
      </w:pPr>
    </w:p>
    <w:p w:rsidR="0024463F" w:rsidRDefault="0024463F" w:rsidP="00CE44BF">
      <w:pPr>
        <w:spacing w:line="240" w:lineRule="auto"/>
        <w:jc w:val="both"/>
        <w:rPr>
          <w:rFonts w:ascii="Arial" w:hAnsi="Arial" w:cs="Arial"/>
          <w:sz w:val="20"/>
          <w:szCs w:val="20"/>
        </w:rPr>
      </w:pPr>
    </w:p>
    <w:p w:rsidR="0024463F" w:rsidRDefault="0024463F" w:rsidP="00CE44BF">
      <w:pPr>
        <w:spacing w:line="240" w:lineRule="auto"/>
        <w:jc w:val="both"/>
        <w:rPr>
          <w:rFonts w:ascii="Arial" w:hAnsi="Arial" w:cs="Arial"/>
          <w:sz w:val="20"/>
          <w:szCs w:val="20"/>
        </w:rPr>
      </w:pPr>
    </w:p>
    <w:p w:rsidR="0024463F" w:rsidRDefault="0024463F" w:rsidP="00CE44BF">
      <w:pPr>
        <w:spacing w:line="240" w:lineRule="auto"/>
        <w:jc w:val="both"/>
        <w:rPr>
          <w:rFonts w:ascii="Arial" w:hAnsi="Arial" w:cs="Arial"/>
          <w:sz w:val="20"/>
          <w:szCs w:val="20"/>
        </w:rPr>
      </w:pPr>
    </w:p>
    <w:p w:rsidR="00CE44BF" w:rsidRDefault="00CE44BF" w:rsidP="00CE44BF">
      <w:pPr>
        <w:spacing w:line="240" w:lineRule="auto"/>
        <w:jc w:val="both"/>
        <w:rPr>
          <w:rFonts w:ascii="Arial" w:hAnsi="Arial" w:cs="Arial"/>
          <w:sz w:val="20"/>
          <w:szCs w:val="20"/>
        </w:rPr>
      </w:pPr>
    </w:p>
    <w:p w:rsidR="005F027A" w:rsidRDefault="005F027A" w:rsidP="005F027A">
      <w:pPr>
        <w:spacing w:after="120"/>
        <w:jc w:val="both"/>
        <w:rPr>
          <w:rFonts w:ascii="Arial" w:hAnsi="Arial" w:cs="Arial"/>
          <w:b/>
          <w:lang w:val="en-GB"/>
        </w:rPr>
      </w:pPr>
      <w:r w:rsidRPr="00066BE1">
        <w:rPr>
          <w:rFonts w:ascii="Arial" w:hAnsi="Arial" w:cs="Arial"/>
          <w:b/>
          <w:lang w:val="en-GB"/>
        </w:rPr>
        <w:t>ANNEX II - About the Organisations</w:t>
      </w:r>
    </w:p>
    <w:p w:rsidR="005F027A" w:rsidRPr="00B66E53" w:rsidRDefault="005F027A" w:rsidP="005F027A">
      <w:pPr>
        <w:spacing w:after="0" w:line="240" w:lineRule="auto"/>
        <w:jc w:val="both"/>
        <w:rPr>
          <w:rFonts w:ascii="Arial" w:hAnsi="Arial" w:cs="Arial"/>
          <w:color w:val="000000"/>
          <w:sz w:val="21"/>
          <w:szCs w:val="21"/>
          <w:lang w:val="en-GB"/>
        </w:rPr>
      </w:pPr>
      <w:r w:rsidRPr="002C73DD">
        <w:rPr>
          <w:rFonts w:ascii="Arial" w:hAnsi="Arial" w:cs="Arial"/>
          <w:sz w:val="21"/>
          <w:szCs w:val="21"/>
          <w:lang w:val="en-GB"/>
        </w:rPr>
        <w:t>The</w:t>
      </w:r>
      <w:r w:rsidRPr="002C73DD">
        <w:rPr>
          <w:rFonts w:ascii="Arial" w:hAnsi="Arial" w:cs="Arial"/>
          <w:b/>
          <w:sz w:val="21"/>
          <w:szCs w:val="21"/>
          <w:lang w:val="en-GB"/>
        </w:rPr>
        <w:t xml:space="preserve"> Ombudswoman for persons with disabilities </w:t>
      </w:r>
      <w:r w:rsidRPr="002C73DD">
        <w:rPr>
          <w:rFonts w:ascii="Arial" w:hAnsi="Arial" w:cs="Arial"/>
          <w:bCs/>
          <w:sz w:val="21"/>
          <w:szCs w:val="21"/>
          <w:lang w:val="en-GB"/>
        </w:rPr>
        <w:t>is an independent body protecting, promoting and monitoring the rights and interests of</w:t>
      </w:r>
      <w:r w:rsidRPr="002C73DD">
        <w:rPr>
          <w:rFonts w:ascii="Arial" w:hAnsi="Arial" w:cs="Arial"/>
          <w:color w:val="000000"/>
          <w:sz w:val="21"/>
          <w:szCs w:val="21"/>
          <w:lang w:val="en-GB"/>
        </w:rPr>
        <w:t xml:space="preserve"> persons with disabilities based on the Constitution of the RC, international agreements and legislation (Act on the ombudsman for persons with disabilities, OG, No. 107/07). Since the CRPD is the most important international document for the rights of persons with disabilities, t</w:t>
      </w:r>
      <w:r w:rsidRPr="002C73DD">
        <w:rPr>
          <w:rFonts w:ascii="Arial" w:hAnsi="Arial" w:cs="Arial"/>
          <w:bCs/>
          <w:sz w:val="21"/>
          <w:szCs w:val="21"/>
          <w:lang w:val="en-GB"/>
        </w:rPr>
        <w:t>he ombudswoman for persons with disabilities</w:t>
      </w:r>
      <w:r w:rsidRPr="002C73DD">
        <w:rPr>
          <w:rFonts w:ascii="Arial" w:hAnsi="Arial" w:cs="Arial"/>
          <w:color w:val="000000"/>
          <w:sz w:val="21"/>
          <w:szCs w:val="21"/>
          <w:lang w:val="en-GB"/>
        </w:rPr>
        <w:t xml:space="preserve"> </w:t>
      </w:r>
      <w:r w:rsidRPr="002C73DD">
        <w:rPr>
          <w:rFonts w:ascii="Arial" w:hAnsi="Arial" w:cs="Arial"/>
          <w:bCs/>
          <w:sz w:val="21"/>
          <w:szCs w:val="21"/>
          <w:lang w:val="en-GB"/>
        </w:rPr>
        <w:t xml:space="preserve">protects, promotes and monitors the CRPD in line with Art. </w:t>
      </w:r>
      <w:r w:rsidRPr="002C73DD">
        <w:rPr>
          <w:rFonts w:ascii="Arial" w:hAnsi="Arial" w:cs="Arial"/>
          <w:color w:val="000000"/>
          <w:sz w:val="21"/>
          <w:szCs w:val="21"/>
          <w:lang w:val="en-GB"/>
        </w:rPr>
        <w:t xml:space="preserve">33, para. 2 of the CRPD. In accordance with the Paris Principles, the Disability Ombudswoman’s mandate encompasses awareness raising activities, research, gathering and analysing data, proposing amendments and modifications to legislation to align them with international documents such as the CRPD, submitting annual reports to the Croatian Parliament, contributing to the reports of all international and national research on the status of the rights of persons with disabilities in the RC, as well as handling complaints submitted by persons with disabilities and visiting institutions in which persons with disabilities live, stay, work or are educated. </w:t>
      </w:r>
    </w:p>
    <w:p w:rsidR="005F027A" w:rsidRPr="00B66E53" w:rsidRDefault="005F027A" w:rsidP="005F027A">
      <w:pPr>
        <w:spacing w:after="0" w:line="240" w:lineRule="auto"/>
        <w:jc w:val="both"/>
        <w:rPr>
          <w:rFonts w:ascii="Arial" w:hAnsi="Arial" w:cs="Arial"/>
          <w:sz w:val="21"/>
          <w:szCs w:val="21"/>
          <w:lang w:val="en-GB"/>
        </w:rPr>
      </w:pPr>
    </w:p>
    <w:p w:rsidR="005F027A" w:rsidRDefault="005F027A" w:rsidP="005F027A">
      <w:pPr>
        <w:spacing w:after="0" w:line="240" w:lineRule="auto"/>
        <w:jc w:val="both"/>
        <w:rPr>
          <w:rFonts w:ascii="Arial" w:hAnsi="Arial" w:cs="Arial"/>
          <w:sz w:val="21"/>
          <w:szCs w:val="21"/>
          <w:lang w:val="en-GB"/>
        </w:rPr>
      </w:pPr>
      <w:r w:rsidRPr="002C73DD">
        <w:rPr>
          <w:rFonts w:ascii="Arial" w:hAnsi="Arial" w:cs="Arial"/>
          <w:sz w:val="21"/>
          <w:szCs w:val="21"/>
          <w:lang w:val="en-GB"/>
        </w:rPr>
        <w:t>Branka Meic Salie</w:t>
      </w:r>
    </w:p>
    <w:p w:rsidR="005F027A" w:rsidRDefault="005F027A" w:rsidP="005F027A">
      <w:pPr>
        <w:spacing w:after="0" w:line="240" w:lineRule="auto"/>
        <w:jc w:val="both"/>
        <w:rPr>
          <w:rFonts w:ascii="Arial" w:hAnsi="Arial" w:cs="Arial"/>
          <w:sz w:val="21"/>
          <w:szCs w:val="21"/>
          <w:lang w:val="en-GB"/>
        </w:rPr>
      </w:pPr>
      <w:r w:rsidRPr="002C73DD">
        <w:rPr>
          <w:rFonts w:ascii="Arial" w:hAnsi="Arial" w:cs="Arial"/>
          <w:sz w:val="21"/>
          <w:szCs w:val="21"/>
        </w:rPr>
        <w:t>branka.meic@posi.hr</w:t>
      </w:r>
    </w:p>
    <w:p w:rsidR="005F027A" w:rsidRPr="00B66E53" w:rsidRDefault="005F027A" w:rsidP="005F027A">
      <w:pPr>
        <w:spacing w:after="0"/>
        <w:jc w:val="both"/>
        <w:rPr>
          <w:rFonts w:ascii="Arial" w:hAnsi="Arial" w:cs="Arial"/>
          <w:sz w:val="21"/>
          <w:szCs w:val="21"/>
          <w:lang w:val="en-GB"/>
        </w:rPr>
      </w:pPr>
      <w:r w:rsidRPr="002C73DD">
        <w:rPr>
          <w:rFonts w:ascii="Arial" w:hAnsi="Arial" w:cs="Arial"/>
          <w:sz w:val="21"/>
          <w:szCs w:val="21"/>
          <w:lang w:val="en-GB"/>
        </w:rPr>
        <w:t xml:space="preserve">www.posi.hr   </w:t>
      </w:r>
    </w:p>
    <w:p w:rsidR="005F027A" w:rsidRDefault="005F027A" w:rsidP="005F027A">
      <w:pPr>
        <w:spacing w:after="0"/>
        <w:jc w:val="both"/>
        <w:rPr>
          <w:rFonts w:ascii="Arial" w:eastAsia="Calibri" w:hAnsi="Arial" w:cs="Arial"/>
          <w:color w:val="0D0D0D"/>
          <w:sz w:val="21"/>
          <w:szCs w:val="21"/>
          <w:lang w:val="en-GB"/>
        </w:rPr>
      </w:pPr>
    </w:p>
    <w:p w:rsidR="005F027A" w:rsidRPr="00B66E53" w:rsidRDefault="005F027A" w:rsidP="005F027A">
      <w:pPr>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The </w:t>
      </w:r>
      <w:r w:rsidRPr="002C73DD">
        <w:rPr>
          <w:rFonts w:ascii="Arial" w:eastAsia="Calibri" w:hAnsi="Arial" w:cs="Arial"/>
          <w:b/>
          <w:color w:val="0D0D0D"/>
          <w:sz w:val="21"/>
          <w:szCs w:val="21"/>
          <w:lang w:val="en-GB"/>
        </w:rPr>
        <w:t>Croatian Union of Associations of Persons with Disabilities – SOIH</w:t>
      </w:r>
      <w:r w:rsidRPr="002C73DD">
        <w:rPr>
          <w:rFonts w:ascii="Arial" w:eastAsia="Calibri" w:hAnsi="Arial" w:cs="Arial"/>
          <w:color w:val="0D0D0D"/>
          <w:sz w:val="21"/>
          <w:szCs w:val="21"/>
          <w:lang w:val="en-GB"/>
        </w:rPr>
        <w:t xml:space="preserve"> is the umbrella organization of fourteen national associations of persons with all types of disabilities, and 250 grassroots societies throughout Croatia. So far, we have organized seventeen Croatian symposiums of persons with disabilities, receiving representatives from EDF and European countries, which is one of the largest conferences of persons with disabilities in the region with around 300 participants. During the symposiums, many issues were considered (in previous years, on the Standard Rules, and later on, on the CRPD) regarding health care, social protection, education, employment, housing, mobility and accessibility, awareness-raising, promotion of the social model of disability etc., and over the last seven years, the introduction to the first draft of the UN Convention on the Rights of Persons with Disabilities with Croatia being the first European country which translated it in 2004.</w:t>
      </w:r>
    </w:p>
    <w:p w:rsidR="005F027A" w:rsidRPr="00B66E53" w:rsidRDefault="005F027A" w:rsidP="005F027A">
      <w:pPr>
        <w:autoSpaceDE w:val="0"/>
        <w:autoSpaceDN w:val="0"/>
        <w:adjustRightInd w:val="0"/>
        <w:spacing w:after="120"/>
        <w:rPr>
          <w:rFonts w:ascii="Arial" w:eastAsia="Calibri" w:hAnsi="Arial" w:cs="Arial"/>
          <w:b/>
          <w:bCs/>
          <w:color w:val="0D0D0D"/>
          <w:sz w:val="21"/>
          <w:szCs w:val="21"/>
          <w:lang w:val="en-GB"/>
        </w:rPr>
      </w:pPr>
      <w:r w:rsidRPr="002C73DD">
        <w:rPr>
          <w:rFonts w:ascii="Arial" w:eastAsia="Calibri" w:hAnsi="Arial" w:cs="Arial"/>
          <w:b/>
          <w:bCs/>
          <w:color w:val="0D0D0D"/>
          <w:sz w:val="21"/>
          <w:szCs w:val="21"/>
          <w:lang w:val="en-GB"/>
        </w:rPr>
        <w:t>SOIH members are:</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Union of Societies of Persons with Work Disabilities - HSUIR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Union of the Deaf and Hard of Hearing – HSGN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Union of Societies for Persons with Mental Retardation - HSUMR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Union of Societies of Cerebral Palsy - HSUCDP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Union of Muscular </w:t>
      </w:r>
      <w:r w:rsidR="00547FF3" w:rsidRPr="002C73DD">
        <w:rPr>
          <w:rFonts w:ascii="Arial" w:eastAsia="Calibri" w:hAnsi="Arial" w:cs="Arial"/>
          <w:color w:val="0D0D0D"/>
          <w:sz w:val="21"/>
          <w:szCs w:val="21"/>
          <w:lang w:val="en-GB"/>
        </w:rPr>
        <w:t>Dystrophy</w:t>
      </w:r>
      <w:r w:rsidRPr="002C73DD">
        <w:rPr>
          <w:rFonts w:ascii="Arial" w:eastAsia="Calibri" w:hAnsi="Arial" w:cs="Arial"/>
          <w:color w:val="0D0D0D"/>
          <w:sz w:val="21"/>
          <w:szCs w:val="21"/>
          <w:lang w:val="en-GB"/>
        </w:rPr>
        <w:t xml:space="preserve"> Societies of Croatia - SDDH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Union of Multiple Sclerosis Societies of Croatia - SDMSH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Union of Societies of Physically Disabled Persons - HSUTI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Union of Civilian Persons with War Disabilities of Croatia - SCIRH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Union of Myasthenia Gravis Societies - HSDM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Society for Autism - UZAH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w:t>
      </w:r>
      <w:r w:rsidR="00547FF3" w:rsidRPr="002C73DD">
        <w:rPr>
          <w:rFonts w:ascii="Arial" w:eastAsia="Calibri" w:hAnsi="Arial" w:cs="Arial"/>
          <w:color w:val="0D0D0D"/>
          <w:sz w:val="21"/>
          <w:szCs w:val="21"/>
          <w:lang w:val="en-GB"/>
        </w:rPr>
        <w:t>Paralympics</w:t>
      </w:r>
      <w:r w:rsidRPr="002C73DD">
        <w:rPr>
          <w:rFonts w:ascii="Arial" w:eastAsia="Calibri" w:hAnsi="Arial" w:cs="Arial"/>
          <w:color w:val="0D0D0D"/>
          <w:sz w:val="21"/>
          <w:szCs w:val="21"/>
          <w:lang w:val="en-GB"/>
        </w:rPr>
        <w:t xml:space="preserve"> Committee - HPO </w:t>
      </w:r>
    </w:p>
    <w:p w:rsidR="005F027A" w:rsidRDefault="005F027A" w:rsidP="005F027A">
      <w:pPr>
        <w:autoSpaceDE w:val="0"/>
        <w:autoSpaceDN w:val="0"/>
        <w:adjustRightInd w:val="0"/>
        <w:spacing w:after="0"/>
        <w:rPr>
          <w:rFonts w:ascii="Arial" w:eastAsia="Calibri" w:hAnsi="Arial" w:cs="Arial"/>
          <w:color w:val="0D0D0D"/>
          <w:sz w:val="21"/>
          <w:szCs w:val="21"/>
          <w:lang w:val="en-GB"/>
        </w:rPr>
      </w:pPr>
      <w:r w:rsidRPr="002C73DD">
        <w:rPr>
          <w:rFonts w:ascii="Arial" w:eastAsia="Calibri" w:hAnsi="Arial" w:cs="Arial"/>
          <w:color w:val="0D0D0D"/>
          <w:sz w:val="21"/>
          <w:szCs w:val="21"/>
          <w:lang w:val="en-GB"/>
        </w:rPr>
        <w:t>Croatian Paraplegic and Tetraplegic Association - HUPT</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Croatian Union of Youth and Students with Disabilities “SUMSI”</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Croatian Guide Dog and Mobility Union - HUŠPVM </w:t>
      </w:r>
    </w:p>
    <w:p w:rsidR="005F027A" w:rsidRDefault="005F027A" w:rsidP="005F027A">
      <w:pPr>
        <w:autoSpaceDE w:val="0"/>
        <w:autoSpaceDN w:val="0"/>
        <w:adjustRightInd w:val="0"/>
        <w:spacing w:after="0"/>
        <w:jc w:val="both"/>
        <w:rPr>
          <w:rFonts w:ascii="Arial" w:eastAsia="Calibri" w:hAnsi="Arial" w:cs="Arial"/>
          <w:color w:val="0D0D0D"/>
          <w:sz w:val="21"/>
          <w:szCs w:val="21"/>
          <w:lang w:val="en-GB"/>
        </w:rPr>
      </w:pPr>
      <w:r w:rsidRPr="002C73DD">
        <w:rPr>
          <w:rFonts w:ascii="Arial" w:eastAsia="Calibri" w:hAnsi="Arial" w:cs="Arial"/>
          <w:color w:val="0D0D0D"/>
          <w:sz w:val="21"/>
          <w:szCs w:val="21"/>
          <w:lang w:val="en-GB"/>
        </w:rPr>
        <w:t xml:space="preserve">OSVIT, Union of institutions, other legal entities and citizens for professional rehabilitation and employment of persons with disabilities </w:t>
      </w:r>
    </w:p>
    <w:p w:rsidR="005F027A" w:rsidRPr="00B66E53" w:rsidRDefault="005F027A" w:rsidP="005F027A">
      <w:pPr>
        <w:spacing w:after="0"/>
        <w:jc w:val="both"/>
        <w:rPr>
          <w:rFonts w:ascii="Arial" w:hAnsi="Arial" w:cs="Arial"/>
          <w:b/>
          <w:bCs/>
          <w:noProof/>
          <w:color w:val="0D0D0D"/>
          <w:sz w:val="21"/>
          <w:szCs w:val="21"/>
          <w:lang w:val="en-GB"/>
        </w:rPr>
      </w:pPr>
    </w:p>
    <w:p w:rsidR="005F027A" w:rsidRDefault="005F027A" w:rsidP="005F027A">
      <w:pPr>
        <w:spacing w:after="0" w:line="240" w:lineRule="auto"/>
        <w:jc w:val="both"/>
        <w:rPr>
          <w:rFonts w:ascii="Arial" w:hAnsi="Arial" w:cs="Arial"/>
          <w:bCs/>
          <w:noProof/>
          <w:color w:val="0D0D0D"/>
          <w:sz w:val="21"/>
          <w:szCs w:val="21"/>
          <w:lang w:val="en-GB"/>
        </w:rPr>
      </w:pPr>
      <w:r w:rsidRPr="002C73DD">
        <w:rPr>
          <w:rFonts w:ascii="Arial" w:hAnsi="Arial" w:cs="Arial"/>
          <w:bCs/>
          <w:noProof/>
          <w:color w:val="0D0D0D"/>
          <w:sz w:val="21"/>
          <w:szCs w:val="21"/>
          <w:lang w:val="en-GB"/>
        </w:rPr>
        <w:t xml:space="preserve">Marica Miric </w:t>
      </w:r>
    </w:p>
    <w:p w:rsidR="005F027A" w:rsidRDefault="005F027A" w:rsidP="005F027A">
      <w:pPr>
        <w:spacing w:after="0" w:line="240" w:lineRule="auto"/>
        <w:jc w:val="both"/>
        <w:rPr>
          <w:rFonts w:ascii="Arial" w:hAnsi="Arial" w:cs="Arial"/>
          <w:bCs/>
          <w:noProof/>
          <w:color w:val="0D0D0D"/>
          <w:sz w:val="21"/>
          <w:szCs w:val="21"/>
          <w:lang w:val="en-GB"/>
        </w:rPr>
      </w:pPr>
      <w:r w:rsidRPr="002C73DD">
        <w:rPr>
          <w:rFonts w:ascii="Arial" w:hAnsi="Arial" w:cs="Arial"/>
          <w:bCs/>
          <w:noProof/>
          <w:color w:val="0D0D0D"/>
          <w:sz w:val="21"/>
          <w:szCs w:val="21"/>
          <w:lang w:val="en-GB"/>
        </w:rPr>
        <w:t>soih@zg.t-com.hr</w:t>
      </w:r>
    </w:p>
    <w:p w:rsidR="008D19BA" w:rsidRPr="005F027A" w:rsidRDefault="005F027A" w:rsidP="005F027A">
      <w:pPr>
        <w:spacing w:after="0" w:line="240" w:lineRule="auto"/>
        <w:jc w:val="both"/>
        <w:rPr>
          <w:rFonts w:ascii="Arial" w:hAnsi="Arial" w:cs="Arial"/>
          <w:sz w:val="21"/>
          <w:szCs w:val="21"/>
          <w:lang w:val="en-GB"/>
        </w:rPr>
      </w:pPr>
      <w:r w:rsidRPr="002C73DD">
        <w:rPr>
          <w:rFonts w:ascii="Arial" w:hAnsi="Arial" w:cs="Arial"/>
          <w:bCs/>
          <w:noProof/>
          <w:color w:val="0D0D0D"/>
          <w:sz w:val="21"/>
          <w:szCs w:val="21"/>
          <w:lang w:val="en-GB"/>
        </w:rPr>
        <w:t>www.soih.hr</w:t>
      </w:r>
    </w:p>
    <w:sectPr w:rsidR="008D19BA" w:rsidRPr="005F027A" w:rsidSect="000E0832">
      <w:headerReference w:type="default"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4A6" w:rsidRDefault="002344A6" w:rsidP="00495FB3">
      <w:pPr>
        <w:spacing w:after="0" w:line="240" w:lineRule="auto"/>
      </w:pPr>
      <w:r>
        <w:separator/>
      </w:r>
    </w:p>
  </w:endnote>
  <w:endnote w:type="continuationSeparator" w:id="0">
    <w:p w:rsidR="002344A6" w:rsidRDefault="002344A6" w:rsidP="00495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ArialNarrow">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4A6" w:rsidRPr="009F1C43" w:rsidRDefault="00306D14">
    <w:pPr>
      <w:pStyle w:val="Footer"/>
      <w:jc w:val="right"/>
      <w:rPr>
        <w:rFonts w:ascii="Arial" w:hAnsi="Arial" w:cs="Arial"/>
        <w:sz w:val="16"/>
        <w:szCs w:val="16"/>
      </w:rPr>
    </w:pPr>
    <w:r w:rsidRPr="009F1C43">
      <w:rPr>
        <w:rFonts w:ascii="Arial" w:hAnsi="Arial" w:cs="Arial"/>
        <w:sz w:val="16"/>
        <w:szCs w:val="16"/>
      </w:rPr>
      <w:fldChar w:fldCharType="begin"/>
    </w:r>
    <w:r w:rsidR="002344A6" w:rsidRPr="009F1C43">
      <w:rPr>
        <w:rFonts w:ascii="Arial" w:hAnsi="Arial" w:cs="Arial"/>
        <w:sz w:val="16"/>
        <w:szCs w:val="16"/>
      </w:rPr>
      <w:instrText>PAGE   \* MERGEFORMAT</w:instrText>
    </w:r>
    <w:r w:rsidRPr="009F1C43">
      <w:rPr>
        <w:rFonts w:ascii="Arial" w:hAnsi="Arial" w:cs="Arial"/>
        <w:sz w:val="16"/>
        <w:szCs w:val="16"/>
      </w:rPr>
      <w:fldChar w:fldCharType="separate"/>
    </w:r>
    <w:r w:rsidR="004B28B0" w:rsidRPr="004B28B0">
      <w:rPr>
        <w:rFonts w:ascii="Arial" w:hAnsi="Arial" w:cs="Arial"/>
        <w:noProof/>
        <w:sz w:val="16"/>
        <w:szCs w:val="16"/>
        <w:lang w:val="fr-FR"/>
      </w:rPr>
      <w:t>24</w:t>
    </w:r>
    <w:r w:rsidRPr="009F1C43">
      <w:rPr>
        <w:rFonts w:ascii="Arial" w:hAnsi="Arial" w:cs="Arial"/>
        <w:sz w:val="16"/>
        <w:szCs w:val="16"/>
      </w:rPr>
      <w:fldChar w:fldCharType="end"/>
    </w:r>
  </w:p>
  <w:p w:rsidR="002344A6" w:rsidRDefault="002344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4A6" w:rsidRDefault="002344A6" w:rsidP="00495FB3">
      <w:pPr>
        <w:spacing w:after="0" w:line="240" w:lineRule="auto"/>
      </w:pPr>
      <w:r>
        <w:separator/>
      </w:r>
    </w:p>
  </w:footnote>
  <w:footnote w:type="continuationSeparator" w:id="0">
    <w:p w:rsidR="002344A6" w:rsidRDefault="002344A6" w:rsidP="00495FB3">
      <w:pPr>
        <w:spacing w:after="0" w:line="240" w:lineRule="auto"/>
      </w:pPr>
      <w:r>
        <w:continuationSeparator/>
      </w:r>
    </w:p>
  </w:footnote>
  <w:footnote w:id="1">
    <w:p w:rsidR="002344A6" w:rsidRPr="000659EE" w:rsidRDefault="002344A6" w:rsidP="000659EE">
      <w:pPr>
        <w:pStyle w:val="FootnoteText"/>
        <w:spacing w:after="0"/>
        <w:rPr>
          <w:rFonts w:ascii="Arial" w:hAnsi="Arial" w:cs="Arial"/>
          <w:sz w:val="18"/>
          <w:szCs w:val="18"/>
        </w:rPr>
      </w:pPr>
      <w:r w:rsidRPr="000659EE">
        <w:rPr>
          <w:rStyle w:val="FootnoteReference"/>
          <w:rFonts w:ascii="Arial" w:hAnsi="Arial" w:cs="Arial"/>
          <w:sz w:val="18"/>
          <w:szCs w:val="18"/>
        </w:rPr>
        <w:footnoteRef/>
      </w:r>
      <w:r w:rsidRPr="000659EE">
        <w:rPr>
          <w:rFonts w:ascii="Arial" w:hAnsi="Arial" w:cs="Arial"/>
          <w:sz w:val="18"/>
          <w:szCs w:val="18"/>
        </w:rPr>
        <w:t xml:space="preserve"> For more information on the submitting organisations, please see Annex I attached at p </w:t>
      </w:r>
      <w:r>
        <w:rPr>
          <w:rFonts w:ascii="Arial" w:hAnsi="Arial" w:cs="Arial"/>
          <w:sz w:val="18"/>
          <w:szCs w:val="18"/>
        </w:rPr>
        <w:t>23</w:t>
      </w:r>
    </w:p>
  </w:footnote>
  <w:footnote w:id="2">
    <w:p w:rsidR="002344A6" w:rsidRPr="007B01B2" w:rsidRDefault="002344A6" w:rsidP="00566C59">
      <w:pPr>
        <w:pStyle w:val="FootnoteText"/>
        <w:rPr>
          <w:i/>
        </w:rPr>
      </w:pPr>
      <w:r w:rsidRPr="007B01B2">
        <w:rPr>
          <w:rStyle w:val="FootnoteReference"/>
          <w:i/>
        </w:rPr>
        <w:footnoteRef/>
      </w:r>
      <w:r w:rsidRPr="007B01B2">
        <w:rPr>
          <w:i/>
        </w:rPr>
        <w:t xml:space="preserve"> </w:t>
      </w:r>
      <w:r>
        <w:rPr>
          <w:i/>
        </w:rPr>
        <w:t xml:space="preserve">Croatian Autism Association </w:t>
      </w:r>
    </w:p>
  </w:footnote>
  <w:footnote w:id="3">
    <w:p w:rsidR="002344A6" w:rsidRPr="00823E09" w:rsidRDefault="002344A6" w:rsidP="009265C5">
      <w:pPr>
        <w:autoSpaceDE w:val="0"/>
        <w:autoSpaceDN w:val="0"/>
        <w:adjustRightInd w:val="0"/>
        <w:spacing w:after="0" w:line="240" w:lineRule="auto"/>
        <w:rPr>
          <w:rFonts w:asciiTheme="minorHAnsi" w:hAnsiTheme="minorHAnsi"/>
          <w:sz w:val="18"/>
          <w:szCs w:val="18"/>
          <w:lang w:val="hr-HR"/>
        </w:rPr>
      </w:pPr>
      <w:r>
        <w:rPr>
          <w:rStyle w:val="FootnoteReference"/>
        </w:rPr>
        <w:footnoteRef/>
      </w:r>
      <w:r>
        <w:t xml:space="preserve"> </w:t>
      </w:r>
      <w:r w:rsidRPr="00823E09">
        <w:rPr>
          <w:rFonts w:asciiTheme="minorHAnsi" w:hAnsiTheme="minorHAnsi"/>
          <w:bCs/>
          <w:sz w:val="18"/>
          <w:szCs w:val="18"/>
          <w:lang w:val="hr-HR" w:eastAsia="hr-HR"/>
        </w:rPr>
        <w:t>Report of the Special Rapporteur on violence against women, its causes and consequences, 3 August 2012</w:t>
      </w:r>
    </w:p>
    <w:p w:rsidR="002344A6" w:rsidRPr="00823E09" w:rsidRDefault="002344A6">
      <w:pPr>
        <w:pStyle w:val="FootnoteText"/>
        <w:rPr>
          <w:sz w:val="18"/>
          <w:szCs w:val="18"/>
          <w:lang w:val="hr-HR"/>
        </w:rPr>
      </w:pPr>
    </w:p>
  </w:footnote>
  <w:footnote w:id="4">
    <w:p w:rsidR="002344A6" w:rsidRPr="00C664E9" w:rsidRDefault="002344A6" w:rsidP="000C71EF">
      <w:pPr>
        <w:autoSpaceDE w:val="0"/>
        <w:autoSpaceDN w:val="0"/>
        <w:adjustRightInd w:val="0"/>
        <w:spacing w:after="0" w:line="240" w:lineRule="auto"/>
        <w:rPr>
          <w:rFonts w:asciiTheme="minorHAnsi" w:hAnsiTheme="minorHAnsi"/>
          <w:lang w:val="hr-HR"/>
        </w:rPr>
      </w:pPr>
      <w:r>
        <w:rPr>
          <w:rStyle w:val="FootnoteReference"/>
        </w:rPr>
        <w:footnoteRef/>
      </w:r>
      <w:r>
        <w:t xml:space="preserve"> </w:t>
      </w:r>
      <w:r w:rsidRPr="00C664E9">
        <w:rPr>
          <w:rFonts w:asciiTheme="minorHAnsi" w:hAnsiTheme="minorHAnsi"/>
          <w:bCs/>
          <w:lang w:val="hr-HR" w:eastAsia="hr-HR"/>
        </w:rPr>
        <w:t>Report of the Special Rapporteur on violence against women, its causes and consequences, 3 August 2012</w:t>
      </w:r>
    </w:p>
  </w:footnote>
  <w:footnote w:id="5">
    <w:p w:rsidR="002344A6" w:rsidRPr="009F1C43" w:rsidRDefault="002344A6" w:rsidP="00F5723D">
      <w:pPr>
        <w:pStyle w:val="FootnoteText"/>
        <w:spacing w:after="0"/>
        <w:jc w:val="both"/>
        <w:rPr>
          <w:sz w:val="18"/>
          <w:szCs w:val="18"/>
        </w:rPr>
      </w:pPr>
      <w:r w:rsidRPr="009F1C43">
        <w:rPr>
          <w:rStyle w:val="FootnoteReference"/>
          <w:rFonts w:ascii="Arial" w:hAnsi="Arial" w:cs="Arial"/>
          <w:sz w:val="18"/>
          <w:szCs w:val="18"/>
          <w:lang w:val="en-GB"/>
        </w:rPr>
        <w:footnoteRef/>
      </w:r>
      <w:r w:rsidRPr="009F1C43">
        <w:rPr>
          <w:rFonts w:ascii="Arial" w:hAnsi="Arial" w:cs="Arial"/>
          <w:sz w:val="18"/>
          <w:szCs w:val="18"/>
          <w:lang w:val="en-GB"/>
        </w:rPr>
        <w:t xml:space="preserve"> </w:t>
      </w:r>
      <w:r w:rsidRPr="009F1C43">
        <w:rPr>
          <w:rFonts w:ascii="Arial" w:hAnsi="Arial" w:cs="Arial"/>
          <w:color w:val="454545"/>
          <w:sz w:val="18"/>
          <w:szCs w:val="18"/>
          <w:shd w:val="clear" w:color="auto" w:fill="FFFFFF"/>
          <w:lang w:val="en-GB"/>
        </w:rPr>
        <w:t>European Parliament, Report on the situation of minority women in the European Union (2003/2109(INI)), p 13, cited in OHCHR Thematic study on the issue of violence against women and girls and disability, A/HRC/20/5, 30 March 2012, para 21.</w:t>
      </w:r>
    </w:p>
  </w:footnote>
  <w:footnote w:id="6">
    <w:p w:rsidR="002344A6" w:rsidRPr="009F1C43" w:rsidRDefault="002344A6" w:rsidP="00F5723D">
      <w:pPr>
        <w:pStyle w:val="FootnoteText"/>
        <w:spacing w:after="0"/>
        <w:jc w:val="both"/>
        <w:rPr>
          <w:sz w:val="18"/>
          <w:szCs w:val="18"/>
        </w:rPr>
      </w:pPr>
      <w:r w:rsidRPr="009F1C43">
        <w:rPr>
          <w:rStyle w:val="FootnoteReference"/>
          <w:sz w:val="18"/>
          <w:szCs w:val="18"/>
        </w:rPr>
        <w:footnoteRef/>
      </w:r>
      <w:r w:rsidRPr="009F1C43">
        <w:rPr>
          <w:sz w:val="18"/>
          <w:szCs w:val="18"/>
        </w:rPr>
        <w:t xml:space="preserve"> </w:t>
      </w:r>
      <w:r w:rsidRPr="009F1C43">
        <w:rPr>
          <w:rStyle w:val="apple-converted-space"/>
          <w:rFonts w:ascii="Helvetica" w:hAnsi="Helvetica"/>
          <w:color w:val="454545"/>
          <w:sz w:val="18"/>
          <w:szCs w:val="18"/>
          <w:shd w:val="clear" w:color="auto" w:fill="FFFFFF"/>
          <w:lang w:val="en-GB"/>
        </w:rPr>
        <w:t> </w:t>
      </w:r>
      <w:r w:rsidRPr="009F1C43">
        <w:rPr>
          <w:rFonts w:ascii="Arial" w:hAnsi="Arial" w:cs="Arial"/>
          <w:color w:val="454545"/>
          <w:sz w:val="18"/>
          <w:szCs w:val="18"/>
          <w:shd w:val="clear" w:color="auto" w:fill="FFFFFF"/>
          <w:lang w:val="en-GB"/>
        </w:rPr>
        <w:t>See also</w:t>
      </w:r>
      <w:r w:rsidRPr="009F1C43">
        <w:rPr>
          <w:rStyle w:val="apple-converted-space"/>
          <w:rFonts w:ascii="Arial" w:hAnsi="Arial" w:cs="Arial"/>
          <w:color w:val="454545"/>
          <w:sz w:val="18"/>
          <w:szCs w:val="18"/>
          <w:shd w:val="clear" w:color="auto" w:fill="FFFFFF"/>
          <w:lang w:val="en-GB"/>
        </w:rPr>
        <w:t> </w:t>
      </w:r>
      <w:r w:rsidRPr="009F1C43">
        <w:rPr>
          <w:rFonts w:ascii="Arial" w:hAnsi="Arial" w:cs="Arial"/>
          <w:color w:val="454545"/>
          <w:sz w:val="18"/>
          <w:szCs w:val="18"/>
          <w:shd w:val="clear" w:color="auto" w:fill="FFFFFF"/>
          <w:lang w:val="en-US"/>
        </w:rPr>
        <w:t>Special Rapporteur on violence against women, Report on violence against women with disabilities,</w:t>
      </w:r>
      <w:r w:rsidRPr="009F1C43">
        <w:rPr>
          <w:rStyle w:val="apple-converted-space"/>
          <w:rFonts w:ascii="Arial" w:hAnsi="Arial" w:cs="Arial"/>
          <w:color w:val="454545"/>
          <w:sz w:val="18"/>
          <w:szCs w:val="18"/>
          <w:shd w:val="clear" w:color="auto" w:fill="FFFFFF"/>
          <w:lang w:val="en-US"/>
        </w:rPr>
        <w:t> </w:t>
      </w:r>
      <w:r w:rsidRPr="009F1C43">
        <w:rPr>
          <w:rFonts w:ascii="Arial" w:hAnsi="Arial" w:cs="Arial"/>
          <w:color w:val="454545"/>
          <w:sz w:val="18"/>
          <w:szCs w:val="18"/>
          <w:shd w:val="clear" w:color="auto" w:fill="FFFFFF"/>
          <w:lang w:val="en-US"/>
        </w:rPr>
        <w:t>A/67/227, 3 August 2012</w:t>
      </w:r>
    </w:p>
  </w:footnote>
  <w:footnote w:id="7">
    <w:p w:rsidR="002344A6" w:rsidRPr="00066BE1" w:rsidRDefault="002344A6">
      <w:pPr>
        <w:pStyle w:val="FootnoteText"/>
        <w:rPr>
          <w:lang w:val="hr-HR"/>
        </w:rPr>
      </w:pPr>
      <w:r>
        <w:rPr>
          <w:rStyle w:val="FootnoteReference"/>
        </w:rPr>
        <w:footnoteRef/>
      </w:r>
      <w:r>
        <w:t xml:space="preserve"> </w:t>
      </w:r>
      <w:r>
        <w:rPr>
          <w:lang w:val="hr-HR"/>
        </w:rPr>
        <w:t>Special Rapporteur on Violance against women</w:t>
      </w:r>
    </w:p>
  </w:footnote>
  <w:footnote w:id="8">
    <w:p w:rsidR="002344A6" w:rsidRPr="00CB0BCC" w:rsidRDefault="002344A6">
      <w:pPr>
        <w:pStyle w:val="FootnoteText"/>
        <w:rPr>
          <w:lang w:val="hr-HR"/>
        </w:rPr>
      </w:pPr>
      <w:r>
        <w:rPr>
          <w:rStyle w:val="FootnoteReference"/>
        </w:rPr>
        <w:footnoteRef/>
      </w:r>
      <w:r>
        <w:t xml:space="preserve"> Human Rights Watch report, </w:t>
      </w:r>
      <w:r w:rsidRPr="00CB0BCC">
        <w:t>http://www.hrw.org/node/93102/section/5</w:t>
      </w:r>
      <w:r>
        <w:t xml:space="preserve">: </w:t>
      </w:r>
      <w:r w:rsidRPr="00CB0BCC">
        <w:rPr>
          <w:rFonts w:ascii="Arial" w:hAnsi="Arial" w:cs="Arial"/>
          <w:i/>
          <w:color w:val="42210B"/>
          <w:sz w:val="18"/>
          <w:szCs w:val="18"/>
          <w:shd w:val="clear" w:color="auto" w:fill="FFFFFF"/>
        </w:rPr>
        <w:t>Former residents of institutions also reported abuses they had endured when they were residents. Ana D., a patient/resident at Lopaca Psychiatric Hospital from October 2003 to June 2005 and again from September 2005 to May 2008, spoke of her experiences in long-term isolation, forced work regimes where she was required to provide care to other patients, and the use of restraints for non-medical purposes</w:t>
      </w:r>
      <w:r w:rsidRPr="00CB0BCC">
        <w:rPr>
          <w:rFonts w:ascii="Arial" w:hAnsi="Arial" w:cs="Arial"/>
          <w:color w:val="42210B"/>
          <w:sz w:val="18"/>
          <w:szCs w:val="18"/>
          <w:shd w:val="clear" w:color="auto" w:fill="FFFFFF"/>
        </w:rPr>
        <w:t>.</w:t>
      </w:r>
    </w:p>
  </w:footnote>
  <w:footnote w:id="9">
    <w:p w:rsidR="002344A6" w:rsidRPr="00855EEA" w:rsidRDefault="002344A6">
      <w:pPr>
        <w:pStyle w:val="FootnoteText"/>
        <w:rPr>
          <w:lang w:val="hr-HR"/>
        </w:rPr>
      </w:pPr>
      <w:r>
        <w:rPr>
          <w:rStyle w:val="FootnoteReference"/>
        </w:rPr>
        <w:footnoteRef/>
      </w:r>
      <w:r>
        <w:t xml:space="preserve">Human Rights Watch, Once you enter you never leave, 2012: </w:t>
      </w:r>
      <w:r w:rsidRPr="00855EEA">
        <w:t>http://www.hrw.org/node/93102/section/5</w:t>
      </w:r>
    </w:p>
  </w:footnote>
  <w:footnote w:id="10">
    <w:p w:rsidR="002344A6" w:rsidRDefault="002344A6" w:rsidP="009E4E19">
      <w:pPr>
        <w:pStyle w:val="FootnoteText"/>
        <w:spacing w:after="0" w:line="240" w:lineRule="auto"/>
        <w:rPr>
          <w:lang w:val="hr-HR"/>
        </w:rPr>
      </w:pPr>
      <w:r>
        <w:rPr>
          <w:rStyle w:val="FootnoteReference"/>
        </w:rPr>
        <w:footnoteRef/>
      </w:r>
      <w:r>
        <w:t xml:space="preserve"> </w:t>
      </w:r>
      <w:r>
        <w:rPr>
          <w:lang w:val="hr-HR"/>
        </w:rPr>
        <w:t xml:space="preserve">Mental Disability Advocacy center, Out of Sight, 2011, p 8: </w:t>
      </w:r>
      <w:hyperlink r:id="rId1" w:history="1">
        <w:r w:rsidRPr="0024299E">
          <w:rPr>
            <w:rStyle w:val="Hyperlink"/>
            <w:lang w:val="hr-HR"/>
          </w:rPr>
          <w:t>http://www.mdac.info/sites/mdac.info/files/croatiareport2011_en.pdf</w:t>
        </w:r>
      </w:hyperlink>
    </w:p>
    <w:p w:rsidR="002344A6" w:rsidRPr="000C7E52" w:rsidRDefault="002344A6" w:rsidP="009E4E19">
      <w:pPr>
        <w:pStyle w:val="FootnoteText"/>
        <w:spacing w:after="0" w:line="80" w:lineRule="atLeast"/>
        <w:rPr>
          <w:lang w:val="hr-HR"/>
        </w:rPr>
      </w:pPr>
    </w:p>
  </w:footnote>
  <w:footnote w:id="11">
    <w:p w:rsidR="002344A6" w:rsidRDefault="002344A6" w:rsidP="009E4E19">
      <w:pPr>
        <w:autoSpaceDE w:val="0"/>
        <w:autoSpaceDN w:val="0"/>
        <w:adjustRightInd w:val="0"/>
        <w:spacing w:after="0" w:line="80" w:lineRule="atLeast"/>
        <w:rPr>
          <w:rFonts w:ascii="Arial" w:hAnsi="Arial" w:cs="Arial"/>
          <w:sz w:val="18"/>
          <w:szCs w:val="18"/>
        </w:rPr>
      </w:pPr>
      <w:r>
        <w:rPr>
          <w:rStyle w:val="FootnoteReference"/>
        </w:rPr>
        <w:footnoteRef/>
      </w:r>
      <w:r w:rsidRPr="00E30BF2">
        <w:rPr>
          <w:rFonts w:ascii="Arial" w:hAnsi="Arial" w:cs="Arial"/>
          <w:sz w:val="18"/>
          <w:szCs w:val="18"/>
        </w:rPr>
        <w:t xml:space="preserve">Interights (2012) Dordevic V Croatia Judgement, available at: </w:t>
      </w:r>
      <w:hyperlink r:id="rId2" w:history="1">
        <w:r w:rsidRPr="0024299E">
          <w:rPr>
            <w:rStyle w:val="Hyperlink"/>
            <w:rFonts w:ascii="Arial" w:hAnsi="Arial" w:cs="Arial"/>
            <w:sz w:val="18"/>
            <w:szCs w:val="18"/>
          </w:rPr>
          <w:t>http://www.interights.org/files/230/DORDEVIC%20v%20CROATIA.docx</w:t>
        </w:r>
      </w:hyperlink>
    </w:p>
    <w:p w:rsidR="002344A6" w:rsidRPr="00E30BF2" w:rsidRDefault="002344A6" w:rsidP="009E4E19">
      <w:pPr>
        <w:autoSpaceDE w:val="0"/>
        <w:autoSpaceDN w:val="0"/>
        <w:adjustRightInd w:val="0"/>
        <w:spacing w:after="0" w:line="80" w:lineRule="atLeast"/>
        <w:rPr>
          <w:rFonts w:ascii="Arial" w:hAnsi="Arial" w:cs="Arial"/>
          <w:sz w:val="18"/>
          <w:szCs w:val="18"/>
          <w:lang w:val="hr-HR" w:eastAsia="hr-HR"/>
        </w:rPr>
      </w:pPr>
    </w:p>
    <w:p w:rsidR="002344A6" w:rsidRPr="00E30BF2" w:rsidRDefault="002344A6" w:rsidP="009E4E19">
      <w:pPr>
        <w:pStyle w:val="FootnoteText"/>
        <w:spacing w:after="0" w:line="80" w:lineRule="atLeast"/>
        <w:rPr>
          <w:lang w:val="hr-HR"/>
        </w:rPr>
      </w:pPr>
    </w:p>
  </w:footnote>
  <w:footnote w:id="12">
    <w:p w:rsidR="002344A6" w:rsidRPr="00C9323F" w:rsidRDefault="002344A6" w:rsidP="009E4E19">
      <w:pPr>
        <w:pStyle w:val="FootnoteText"/>
        <w:spacing w:after="0" w:line="80" w:lineRule="atLeast"/>
        <w:jc w:val="both"/>
        <w:rPr>
          <w:rFonts w:ascii="Times New Roman" w:hAnsi="Times New Roman"/>
        </w:rPr>
      </w:pPr>
      <w:r w:rsidRPr="00C9323F">
        <w:rPr>
          <w:rStyle w:val="FootnoteReference"/>
          <w:rFonts w:ascii="Times New Roman" w:hAnsi="Times New Roman"/>
        </w:rPr>
        <w:footnoteRef/>
      </w:r>
      <w:r w:rsidRPr="00C9323F">
        <w:rPr>
          <w:rFonts w:ascii="Times New Roman" w:hAnsi="Times New Roman"/>
        </w:rPr>
        <w:t xml:space="preserve"> </w:t>
      </w:r>
      <w:r w:rsidRPr="00C9323F">
        <w:rPr>
          <w:rFonts w:ascii="Times New Roman" w:hAnsi="Times New Roman"/>
          <w:i/>
        </w:rPr>
        <w:t xml:space="preserve">Discrimination against women with disabilities, p. 40 Maria Leonor Beleza in cooperation with the Drafting Group on Discrimination against women with disabilities, Council of Europe </w:t>
      </w:r>
      <w:smartTag w:uri="urn:schemas-microsoft-com:office:smarttags" w:element="PersonName">
        <w:r w:rsidRPr="00C9323F">
          <w:rPr>
            <w:rFonts w:ascii="Times New Roman" w:hAnsi="Times New Roman"/>
            <w:i/>
          </w:rPr>
          <w:t>Publishing</w:t>
        </w:r>
      </w:smartTag>
      <w:r w:rsidRPr="00C9323F">
        <w:rPr>
          <w:rFonts w:ascii="Times New Roman" w:hAnsi="Times New Roman"/>
          <w:i/>
        </w:rPr>
        <w:t>, 2003</w:t>
      </w:r>
    </w:p>
  </w:footnote>
  <w:footnote w:id="13">
    <w:p w:rsidR="002344A6" w:rsidRPr="00C04194" w:rsidRDefault="002344A6">
      <w:pPr>
        <w:pStyle w:val="FootnoteText"/>
        <w:rPr>
          <w:lang w:val="hr-HR"/>
        </w:rPr>
      </w:pPr>
      <w:r>
        <w:rPr>
          <w:rStyle w:val="FootnoteReference"/>
        </w:rPr>
        <w:footnoteRef/>
      </w:r>
      <w:r>
        <w:t xml:space="preserve"> </w:t>
      </w:r>
      <w:r>
        <w:rPr>
          <w:lang w:val="hr-HR"/>
        </w:rPr>
        <w:t xml:space="preserve">Mental Disability Advocacy center, Out of Sight, 2011, p 10,11: </w:t>
      </w:r>
      <w:hyperlink r:id="rId3" w:history="1">
        <w:r w:rsidRPr="0024299E">
          <w:rPr>
            <w:rStyle w:val="Hyperlink"/>
            <w:lang w:val="hr-HR"/>
          </w:rPr>
          <w:t>http://www.mdac.info/sites/mdac.info/files/croatiareport2011_en.pdf</w:t>
        </w:r>
      </w:hyperlink>
    </w:p>
  </w:footnote>
  <w:footnote w:id="14">
    <w:p w:rsidR="002344A6" w:rsidRDefault="002344A6" w:rsidP="00CE44BF">
      <w:pPr>
        <w:pStyle w:val="FootnoteText"/>
      </w:pPr>
      <w:r>
        <w:rPr>
          <w:rStyle w:val="FootnoteReference"/>
        </w:rPr>
        <w:footnoteRef/>
      </w:r>
      <w:r>
        <w:t xml:space="preserve"> Report of the Special Rapporteur on violence against women, its causes and consequences, Rashida Manjoo 14 May 2013: </w:t>
      </w:r>
      <w:hyperlink r:id="rId4" w:history="1">
        <w:r w:rsidRPr="0024299E">
          <w:rPr>
            <w:rStyle w:val="Hyperlink"/>
          </w:rPr>
          <w:t>http://www.refworld.org/cgi-bin/texis/vtx/rwmain?docid=51b86a684</w:t>
        </w:r>
      </w:hyperlink>
    </w:p>
    <w:p w:rsidR="002344A6" w:rsidRPr="00341946" w:rsidRDefault="002344A6" w:rsidP="00CE44BF">
      <w:pPr>
        <w:pStyle w:val="FootnoteText"/>
        <w:rPr>
          <w:lang w:val="hr-H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4A6" w:rsidRPr="000E0832" w:rsidRDefault="002344A6">
    <w:pPr>
      <w:pStyle w:val="Header"/>
      <w:rPr>
        <w:rFonts w:ascii="Arial" w:hAnsi="Arial" w:cs="Arial"/>
        <w:sz w:val="18"/>
        <w:szCs w:val="18"/>
      </w:rPr>
    </w:pPr>
    <w:r w:rsidRPr="000E0832">
      <w:rPr>
        <w:rFonts w:ascii="Arial" w:hAnsi="Arial" w:cs="Arial"/>
        <w:sz w:val="18"/>
        <w:szCs w:val="18"/>
      </w:rPr>
      <w:t xml:space="preserve">Joint submission on </w:t>
    </w:r>
    <w:r>
      <w:rPr>
        <w:rFonts w:ascii="Arial" w:hAnsi="Arial" w:cs="Arial"/>
        <w:sz w:val="18"/>
        <w:szCs w:val="18"/>
      </w:rPr>
      <w:t>Croatia</w:t>
    </w:r>
  </w:p>
  <w:p w:rsidR="002344A6" w:rsidRDefault="002344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4EC"/>
    <w:multiLevelType w:val="hybridMultilevel"/>
    <w:tmpl w:val="3ADC75E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01511FD0"/>
    <w:multiLevelType w:val="hybridMultilevel"/>
    <w:tmpl w:val="0896D012"/>
    <w:lvl w:ilvl="0" w:tplc="CDF6D190">
      <w:start w:val="11"/>
      <w:numFmt w:val="decimal"/>
      <w:lvlText w:val="%1."/>
      <w:lvlJc w:val="left"/>
      <w:pPr>
        <w:ind w:left="360" w:hanging="360"/>
      </w:pPr>
      <w:rPr>
        <w:rFonts w:ascii="Cambria" w:hAnsi="Cambri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F03BA4"/>
    <w:multiLevelType w:val="hybridMultilevel"/>
    <w:tmpl w:val="78782E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68B5697"/>
    <w:multiLevelType w:val="hybridMultilevel"/>
    <w:tmpl w:val="707CB1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7BB6BF4"/>
    <w:multiLevelType w:val="hybridMultilevel"/>
    <w:tmpl w:val="6256F4BE"/>
    <w:lvl w:ilvl="0" w:tplc="C1A2DC4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2CAF7D65"/>
    <w:multiLevelType w:val="hybridMultilevel"/>
    <w:tmpl w:val="EDB60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40846A5"/>
    <w:multiLevelType w:val="hybridMultilevel"/>
    <w:tmpl w:val="34A02980"/>
    <w:lvl w:ilvl="0" w:tplc="838298DE">
      <w:start w:val="1"/>
      <w:numFmt w:val="decimal"/>
      <w:lvlText w:val="%1."/>
      <w:lvlJc w:val="left"/>
      <w:pPr>
        <w:ind w:left="360" w:hanging="360"/>
      </w:pPr>
      <w:rPr>
        <w:rFonts w:ascii="Arial" w:eastAsia="Times New Roman" w:hAnsi="Arial" w:cs="Arial"/>
        <w:b w:val="0"/>
      </w:rPr>
    </w:lvl>
    <w:lvl w:ilvl="1" w:tplc="08090019">
      <w:start w:val="1"/>
      <w:numFmt w:val="lowerLetter"/>
      <w:lvlText w:val="%2."/>
      <w:lvlJc w:val="left"/>
      <w:pPr>
        <w:ind w:left="2006" w:hanging="360"/>
      </w:pPr>
    </w:lvl>
    <w:lvl w:ilvl="2" w:tplc="0809001B" w:tentative="1">
      <w:start w:val="1"/>
      <w:numFmt w:val="lowerRoman"/>
      <w:lvlText w:val="%3."/>
      <w:lvlJc w:val="right"/>
      <w:pPr>
        <w:ind w:left="2726" w:hanging="180"/>
      </w:pPr>
    </w:lvl>
    <w:lvl w:ilvl="3" w:tplc="0809000F" w:tentative="1">
      <w:start w:val="1"/>
      <w:numFmt w:val="decimal"/>
      <w:lvlText w:val="%4."/>
      <w:lvlJc w:val="left"/>
      <w:pPr>
        <w:ind w:left="3446" w:hanging="360"/>
      </w:pPr>
    </w:lvl>
    <w:lvl w:ilvl="4" w:tplc="08090019" w:tentative="1">
      <w:start w:val="1"/>
      <w:numFmt w:val="lowerLetter"/>
      <w:lvlText w:val="%5."/>
      <w:lvlJc w:val="left"/>
      <w:pPr>
        <w:ind w:left="4166" w:hanging="360"/>
      </w:pPr>
    </w:lvl>
    <w:lvl w:ilvl="5" w:tplc="0809001B" w:tentative="1">
      <w:start w:val="1"/>
      <w:numFmt w:val="lowerRoman"/>
      <w:lvlText w:val="%6."/>
      <w:lvlJc w:val="right"/>
      <w:pPr>
        <w:ind w:left="4886" w:hanging="180"/>
      </w:pPr>
    </w:lvl>
    <w:lvl w:ilvl="6" w:tplc="0809000F" w:tentative="1">
      <w:start w:val="1"/>
      <w:numFmt w:val="decimal"/>
      <w:lvlText w:val="%7."/>
      <w:lvlJc w:val="left"/>
      <w:pPr>
        <w:ind w:left="5606" w:hanging="360"/>
      </w:pPr>
    </w:lvl>
    <w:lvl w:ilvl="7" w:tplc="08090019" w:tentative="1">
      <w:start w:val="1"/>
      <w:numFmt w:val="lowerLetter"/>
      <w:lvlText w:val="%8."/>
      <w:lvlJc w:val="left"/>
      <w:pPr>
        <w:ind w:left="6326" w:hanging="360"/>
      </w:pPr>
    </w:lvl>
    <w:lvl w:ilvl="8" w:tplc="0809001B" w:tentative="1">
      <w:start w:val="1"/>
      <w:numFmt w:val="lowerRoman"/>
      <w:lvlText w:val="%9."/>
      <w:lvlJc w:val="right"/>
      <w:pPr>
        <w:ind w:left="7046" w:hanging="180"/>
      </w:pPr>
    </w:lvl>
  </w:abstractNum>
  <w:abstractNum w:abstractNumId="7">
    <w:nsid w:val="3BF32C29"/>
    <w:multiLevelType w:val="hybridMultilevel"/>
    <w:tmpl w:val="50FC6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4716BF8"/>
    <w:multiLevelType w:val="hybridMultilevel"/>
    <w:tmpl w:val="CC267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A124629"/>
    <w:multiLevelType w:val="hybridMultilevel"/>
    <w:tmpl w:val="CE0C4B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4B960218"/>
    <w:multiLevelType w:val="hybridMultilevel"/>
    <w:tmpl w:val="EF3EE0A2"/>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nsid w:val="4E5B2BED"/>
    <w:multiLevelType w:val="hybridMultilevel"/>
    <w:tmpl w:val="D850F1E4"/>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nsid w:val="5841756A"/>
    <w:multiLevelType w:val="hybridMultilevel"/>
    <w:tmpl w:val="567A2134"/>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3">
    <w:nsid w:val="58D24174"/>
    <w:multiLevelType w:val="hybridMultilevel"/>
    <w:tmpl w:val="FC3AD7F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4">
    <w:nsid w:val="5ADB5E88"/>
    <w:multiLevelType w:val="hybridMultilevel"/>
    <w:tmpl w:val="B2BED05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
    <w:nsid w:val="654544A9"/>
    <w:multiLevelType w:val="hybridMultilevel"/>
    <w:tmpl w:val="82BE20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8776A34"/>
    <w:multiLevelType w:val="hybridMultilevel"/>
    <w:tmpl w:val="D47E5E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99F118A"/>
    <w:multiLevelType w:val="hybridMultilevel"/>
    <w:tmpl w:val="42926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9D73D1"/>
    <w:multiLevelType w:val="hybridMultilevel"/>
    <w:tmpl w:val="8D7A0540"/>
    <w:lvl w:ilvl="0" w:tplc="FAC02B7C">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abstractNumId w:val="8"/>
  </w:num>
  <w:num w:numId="2">
    <w:abstractNumId w:val="5"/>
  </w:num>
  <w:num w:numId="3">
    <w:abstractNumId w:val="15"/>
  </w:num>
  <w:num w:numId="4">
    <w:abstractNumId w:val="16"/>
  </w:num>
  <w:num w:numId="5">
    <w:abstractNumId w:val="17"/>
  </w:num>
  <w:num w:numId="6">
    <w:abstractNumId w:val="18"/>
  </w:num>
  <w:num w:numId="7">
    <w:abstractNumId w:val="3"/>
  </w:num>
  <w:num w:numId="8">
    <w:abstractNumId w:val="4"/>
  </w:num>
  <w:num w:numId="9">
    <w:abstractNumId w:val="0"/>
  </w:num>
  <w:num w:numId="10">
    <w:abstractNumId w:val="9"/>
  </w:num>
  <w:num w:numId="11">
    <w:abstractNumId w:val="2"/>
  </w:num>
  <w:num w:numId="12">
    <w:abstractNumId w:val="6"/>
  </w:num>
  <w:num w:numId="13">
    <w:abstractNumId w:val="7"/>
  </w:num>
  <w:num w:numId="14">
    <w:abstractNumId w:val="14"/>
  </w:num>
  <w:num w:numId="15">
    <w:abstractNumId w:val="11"/>
  </w:num>
  <w:num w:numId="16">
    <w:abstractNumId w:val="13"/>
  </w:num>
  <w:num w:numId="17">
    <w:abstractNumId w:val="12"/>
  </w:num>
  <w:num w:numId="18">
    <w:abstractNumId w:val="1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E0E"/>
    <w:rsid w:val="00007743"/>
    <w:rsid w:val="00015CAE"/>
    <w:rsid w:val="00024E2A"/>
    <w:rsid w:val="000335CC"/>
    <w:rsid w:val="00033ADC"/>
    <w:rsid w:val="00041AC0"/>
    <w:rsid w:val="000425AA"/>
    <w:rsid w:val="00052D1B"/>
    <w:rsid w:val="0005324C"/>
    <w:rsid w:val="00056FBE"/>
    <w:rsid w:val="000659EE"/>
    <w:rsid w:val="00066BE1"/>
    <w:rsid w:val="00067216"/>
    <w:rsid w:val="0007162F"/>
    <w:rsid w:val="00083E05"/>
    <w:rsid w:val="00097B5B"/>
    <w:rsid w:val="000B1C19"/>
    <w:rsid w:val="000B4A88"/>
    <w:rsid w:val="000C3952"/>
    <w:rsid w:val="000C71EF"/>
    <w:rsid w:val="000C7E52"/>
    <w:rsid w:val="000D01F4"/>
    <w:rsid w:val="000D6601"/>
    <w:rsid w:val="000D73A4"/>
    <w:rsid w:val="000E07F4"/>
    <w:rsid w:val="000E0832"/>
    <w:rsid w:val="000E2CEB"/>
    <w:rsid w:val="000E5723"/>
    <w:rsid w:val="000E639C"/>
    <w:rsid w:val="000F2465"/>
    <w:rsid w:val="00122815"/>
    <w:rsid w:val="00133213"/>
    <w:rsid w:val="00136173"/>
    <w:rsid w:val="00140105"/>
    <w:rsid w:val="0014039F"/>
    <w:rsid w:val="00141AE0"/>
    <w:rsid w:val="00160137"/>
    <w:rsid w:val="0017232B"/>
    <w:rsid w:val="00181598"/>
    <w:rsid w:val="0018168A"/>
    <w:rsid w:val="001936E6"/>
    <w:rsid w:val="00194149"/>
    <w:rsid w:val="001A7D62"/>
    <w:rsid w:val="001B0A94"/>
    <w:rsid w:val="001B4459"/>
    <w:rsid w:val="001C3BFC"/>
    <w:rsid w:val="001D53A9"/>
    <w:rsid w:val="001E223C"/>
    <w:rsid w:val="001E400A"/>
    <w:rsid w:val="001E588B"/>
    <w:rsid w:val="001E7278"/>
    <w:rsid w:val="001F0DEF"/>
    <w:rsid w:val="001F3E46"/>
    <w:rsid w:val="001F649C"/>
    <w:rsid w:val="0020256E"/>
    <w:rsid w:val="00205050"/>
    <w:rsid w:val="00213649"/>
    <w:rsid w:val="00230AAC"/>
    <w:rsid w:val="002344A6"/>
    <w:rsid w:val="00237C6E"/>
    <w:rsid w:val="0024463F"/>
    <w:rsid w:val="002472C9"/>
    <w:rsid w:val="00255D87"/>
    <w:rsid w:val="00265EA8"/>
    <w:rsid w:val="002758F7"/>
    <w:rsid w:val="002803AB"/>
    <w:rsid w:val="00285FFA"/>
    <w:rsid w:val="00287760"/>
    <w:rsid w:val="0029164A"/>
    <w:rsid w:val="002918AC"/>
    <w:rsid w:val="00291BED"/>
    <w:rsid w:val="00295A2C"/>
    <w:rsid w:val="002A4BB1"/>
    <w:rsid w:val="002A7B30"/>
    <w:rsid w:val="002C27A9"/>
    <w:rsid w:val="002C42D0"/>
    <w:rsid w:val="002D272D"/>
    <w:rsid w:val="002E091F"/>
    <w:rsid w:val="002E128A"/>
    <w:rsid w:val="002F06AA"/>
    <w:rsid w:val="00304A36"/>
    <w:rsid w:val="00306D14"/>
    <w:rsid w:val="00311440"/>
    <w:rsid w:val="003118D4"/>
    <w:rsid w:val="003150C0"/>
    <w:rsid w:val="00317E6A"/>
    <w:rsid w:val="003200D5"/>
    <w:rsid w:val="003231C7"/>
    <w:rsid w:val="00323478"/>
    <w:rsid w:val="00332155"/>
    <w:rsid w:val="00335331"/>
    <w:rsid w:val="00341946"/>
    <w:rsid w:val="00350227"/>
    <w:rsid w:val="00350413"/>
    <w:rsid w:val="003504A5"/>
    <w:rsid w:val="003526D2"/>
    <w:rsid w:val="0035671F"/>
    <w:rsid w:val="003641C0"/>
    <w:rsid w:val="00364EA4"/>
    <w:rsid w:val="003679ED"/>
    <w:rsid w:val="00390AAB"/>
    <w:rsid w:val="003C3077"/>
    <w:rsid w:val="003C35F3"/>
    <w:rsid w:val="003C5272"/>
    <w:rsid w:val="003C673C"/>
    <w:rsid w:val="003C741C"/>
    <w:rsid w:val="003D3669"/>
    <w:rsid w:val="003D6C48"/>
    <w:rsid w:val="003D799F"/>
    <w:rsid w:val="003E2196"/>
    <w:rsid w:val="003E7B1B"/>
    <w:rsid w:val="003F4F94"/>
    <w:rsid w:val="00402B21"/>
    <w:rsid w:val="00403A3D"/>
    <w:rsid w:val="004058BA"/>
    <w:rsid w:val="00411056"/>
    <w:rsid w:val="004112A2"/>
    <w:rsid w:val="004147BE"/>
    <w:rsid w:val="00416EA3"/>
    <w:rsid w:val="004271D0"/>
    <w:rsid w:val="00435EE7"/>
    <w:rsid w:val="0043792A"/>
    <w:rsid w:val="00443A33"/>
    <w:rsid w:val="00445646"/>
    <w:rsid w:val="00446731"/>
    <w:rsid w:val="00455B34"/>
    <w:rsid w:val="0046216C"/>
    <w:rsid w:val="00465988"/>
    <w:rsid w:val="004661EA"/>
    <w:rsid w:val="004668A1"/>
    <w:rsid w:val="0046743A"/>
    <w:rsid w:val="00474206"/>
    <w:rsid w:val="0047771E"/>
    <w:rsid w:val="0048009D"/>
    <w:rsid w:val="00495E86"/>
    <w:rsid w:val="00495FB3"/>
    <w:rsid w:val="004961E6"/>
    <w:rsid w:val="004A3B4C"/>
    <w:rsid w:val="004A5D37"/>
    <w:rsid w:val="004A6A19"/>
    <w:rsid w:val="004B144C"/>
    <w:rsid w:val="004B28B0"/>
    <w:rsid w:val="004B4089"/>
    <w:rsid w:val="004B669E"/>
    <w:rsid w:val="004B71DD"/>
    <w:rsid w:val="004B7C9C"/>
    <w:rsid w:val="004C1431"/>
    <w:rsid w:val="004C4442"/>
    <w:rsid w:val="004D6D39"/>
    <w:rsid w:val="004E10C2"/>
    <w:rsid w:val="004E4233"/>
    <w:rsid w:val="004F09D4"/>
    <w:rsid w:val="004F4617"/>
    <w:rsid w:val="004F6D7A"/>
    <w:rsid w:val="00502D21"/>
    <w:rsid w:val="00502E50"/>
    <w:rsid w:val="00506F8E"/>
    <w:rsid w:val="00514869"/>
    <w:rsid w:val="00516C28"/>
    <w:rsid w:val="00520C91"/>
    <w:rsid w:val="0052549D"/>
    <w:rsid w:val="00527E2C"/>
    <w:rsid w:val="00545AFE"/>
    <w:rsid w:val="0054617F"/>
    <w:rsid w:val="00547FF3"/>
    <w:rsid w:val="005504BF"/>
    <w:rsid w:val="00552FCC"/>
    <w:rsid w:val="00566C59"/>
    <w:rsid w:val="00566E5C"/>
    <w:rsid w:val="0057443E"/>
    <w:rsid w:val="0057713B"/>
    <w:rsid w:val="005776D0"/>
    <w:rsid w:val="005807CE"/>
    <w:rsid w:val="00581361"/>
    <w:rsid w:val="00581613"/>
    <w:rsid w:val="00581A5D"/>
    <w:rsid w:val="00591874"/>
    <w:rsid w:val="005940F8"/>
    <w:rsid w:val="00596686"/>
    <w:rsid w:val="005A5244"/>
    <w:rsid w:val="005A5971"/>
    <w:rsid w:val="005A6A53"/>
    <w:rsid w:val="005A6F3D"/>
    <w:rsid w:val="005A7DA0"/>
    <w:rsid w:val="005B541F"/>
    <w:rsid w:val="005C148B"/>
    <w:rsid w:val="005C26A6"/>
    <w:rsid w:val="005C3290"/>
    <w:rsid w:val="005C583F"/>
    <w:rsid w:val="005C6849"/>
    <w:rsid w:val="005D0CE5"/>
    <w:rsid w:val="005D3AE5"/>
    <w:rsid w:val="005D5E3E"/>
    <w:rsid w:val="005D5E83"/>
    <w:rsid w:val="005E141E"/>
    <w:rsid w:val="005E4181"/>
    <w:rsid w:val="005E7670"/>
    <w:rsid w:val="005F027A"/>
    <w:rsid w:val="005F2533"/>
    <w:rsid w:val="006045FA"/>
    <w:rsid w:val="006110C5"/>
    <w:rsid w:val="00611998"/>
    <w:rsid w:val="006170FB"/>
    <w:rsid w:val="00625ACC"/>
    <w:rsid w:val="00634403"/>
    <w:rsid w:val="00641097"/>
    <w:rsid w:val="00655931"/>
    <w:rsid w:val="006576EF"/>
    <w:rsid w:val="006664D1"/>
    <w:rsid w:val="00675284"/>
    <w:rsid w:val="006774C1"/>
    <w:rsid w:val="00684071"/>
    <w:rsid w:val="006922CD"/>
    <w:rsid w:val="006956EA"/>
    <w:rsid w:val="00697931"/>
    <w:rsid w:val="006A2798"/>
    <w:rsid w:val="006B21A5"/>
    <w:rsid w:val="006C2BC4"/>
    <w:rsid w:val="006C4FA0"/>
    <w:rsid w:val="006D0EFB"/>
    <w:rsid w:val="006D4954"/>
    <w:rsid w:val="006E26AC"/>
    <w:rsid w:val="006E4033"/>
    <w:rsid w:val="006E7775"/>
    <w:rsid w:val="006F5E02"/>
    <w:rsid w:val="006F623A"/>
    <w:rsid w:val="00711CFA"/>
    <w:rsid w:val="00713953"/>
    <w:rsid w:val="00717CBA"/>
    <w:rsid w:val="00721ECA"/>
    <w:rsid w:val="007267BF"/>
    <w:rsid w:val="00730EDF"/>
    <w:rsid w:val="00735CB7"/>
    <w:rsid w:val="00744EC3"/>
    <w:rsid w:val="00744F39"/>
    <w:rsid w:val="007512BA"/>
    <w:rsid w:val="007548CE"/>
    <w:rsid w:val="00755939"/>
    <w:rsid w:val="0076781D"/>
    <w:rsid w:val="00767D3A"/>
    <w:rsid w:val="00771078"/>
    <w:rsid w:val="00784FDD"/>
    <w:rsid w:val="007919F4"/>
    <w:rsid w:val="00791E4B"/>
    <w:rsid w:val="00792919"/>
    <w:rsid w:val="007A1875"/>
    <w:rsid w:val="007A62B8"/>
    <w:rsid w:val="007B1455"/>
    <w:rsid w:val="007C51F7"/>
    <w:rsid w:val="007C7756"/>
    <w:rsid w:val="007D64D2"/>
    <w:rsid w:val="007D6901"/>
    <w:rsid w:val="007E6D83"/>
    <w:rsid w:val="007F6099"/>
    <w:rsid w:val="00804B1A"/>
    <w:rsid w:val="00812D92"/>
    <w:rsid w:val="00813CFB"/>
    <w:rsid w:val="008146B5"/>
    <w:rsid w:val="008161B5"/>
    <w:rsid w:val="00821479"/>
    <w:rsid w:val="0082395D"/>
    <w:rsid w:val="00823E09"/>
    <w:rsid w:val="0083574C"/>
    <w:rsid w:val="00835F4F"/>
    <w:rsid w:val="00837FB7"/>
    <w:rsid w:val="0084271F"/>
    <w:rsid w:val="00855EEA"/>
    <w:rsid w:val="00860DF9"/>
    <w:rsid w:val="00861D07"/>
    <w:rsid w:val="0086265B"/>
    <w:rsid w:val="00863379"/>
    <w:rsid w:val="00864E34"/>
    <w:rsid w:val="008651CF"/>
    <w:rsid w:val="00875CDB"/>
    <w:rsid w:val="008769F6"/>
    <w:rsid w:val="008A1577"/>
    <w:rsid w:val="008A17C8"/>
    <w:rsid w:val="008B5E69"/>
    <w:rsid w:val="008C223B"/>
    <w:rsid w:val="008C6A94"/>
    <w:rsid w:val="008D0C9C"/>
    <w:rsid w:val="008D19BA"/>
    <w:rsid w:val="008E7978"/>
    <w:rsid w:val="008F140F"/>
    <w:rsid w:val="008F7F0F"/>
    <w:rsid w:val="0090070A"/>
    <w:rsid w:val="009138CC"/>
    <w:rsid w:val="0092115A"/>
    <w:rsid w:val="009265C5"/>
    <w:rsid w:val="00932EAB"/>
    <w:rsid w:val="00943748"/>
    <w:rsid w:val="0094716B"/>
    <w:rsid w:val="00952417"/>
    <w:rsid w:val="00985AF0"/>
    <w:rsid w:val="00991A3A"/>
    <w:rsid w:val="00995BCA"/>
    <w:rsid w:val="00997E44"/>
    <w:rsid w:val="009A643F"/>
    <w:rsid w:val="009B2F55"/>
    <w:rsid w:val="009C0E20"/>
    <w:rsid w:val="009C4CC9"/>
    <w:rsid w:val="009D1B00"/>
    <w:rsid w:val="009D289A"/>
    <w:rsid w:val="009E4E19"/>
    <w:rsid w:val="009E7203"/>
    <w:rsid w:val="009F1C43"/>
    <w:rsid w:val="00A02EF6"/>
    <w:rsid w:val="00A230CD"/>
    <w:rsid w:val="00A24B98"/>
    <w:rsid w:val="00A26968"/>
    <w:rsid w:val="00A30DB8"/>
    <w:rsid w:val="00A335DE"/>
    <w:rsid w:val="00A35A54"/>
    <w:rsid w:val="00A431E3"/>
    <w:rsid w:val="00A47062"/>
    <w:rsid w:val="00A61FBD"/>
    <w:rsid w:val="00A66D32"/>
    <w:rsid w:val="00A80987"/>
    <w:rsid w:val="00A81442"/>
    <w:rsid w:val="00A81E61"/>
    <w:rsid w:val="00AA126D"/>
    <w:rsid w:val="00AA3CBF"/>
    <w:rsid w:val="00AA560D"/>
    <w:rsid w:val="00AB7F6A"/>
    <w:rsid w:val="00AC396E"/>
    <w:rsid w:val="00AC7D75"/>
    <w:rsid w:val="00AE4F82"/>
    <w:rsid w:val="00AE5C46"/>
    <w:rsid w:val="00AE77A3"/>
    <w:rsid w:val="00B12ADC"/>
    <w:rsid w:val="00B15627"/>
    <w:rsid w:val="00B3170D"/>
    <w:rsid w:val="00B31D09"/>
    <w:rsid w:val="00B540C7"/>
    <w:rsid w:val="00B6051A"/>
    <w:rsid w:val="00B61E9D"/>
    <w:rsid w:val="00B64241"/>
    <w:rsid w:val="00B66E1C"/>
    <w:rsid w:val="00B73A7A"/>
    <w:rsid w:val="00B7401F"/>
    <w:rsid w:val="00B94F2C"/>
    <w:rsid w:val="00B951E1"/>
    <w:rsid w:val="00BA26D4"/>
    <w:rsid w:val="00BA316A"/>
    <w:rsid w:val="00BC0969"/>
    <w:rsid w:val="00BC3985"/>
    <w:rsid w:val="00BD0D10"/>
    <w:rsid w:val="00BF40E7"/>
    <w:rsid w:val="00C04194"/>
    <w:rsid w:val="00C22489"/>
    <w:rsid w:val="00C227DD"/>
    <w:rsid w:val="00C34E31"/>
    <w:rsid w:val="00C34FC4"/>
    <w:rsid w:val="00C36F46"/>
    <w:rsid w:val="00C37A57"/>
    <w:rsid w:val="00C407F7"/>
    <w:rsid w:val="00C4107B"/>
    <w:rsid w:val="00C50DF2"/>
    <w:rsid w:val="00C54F08"/>
    <w:rsid w:val="00C643D2"/>
    <w:rsid w:val="00C664E9"/>
    <w:rsid w:val="00C7044F"/>
    <w:rsid w:val="00C80068"/>
    <w:rsid w:val="00C837CF"/>
    <w:rsid w:val="00C87A32"/>
    <w:rsid w:val="00C94CFF"/>
    <w:rsid w:val="00CA08E7"/>
    <w:rsid w:val="00CA4740"/>
    <w:rsid w:val="00CA6073"/>
    <w:rsid w:val="00CB0BCC"/>
    <w:rsid w:val="00CC12D4"/>
    <w:rsid w:val="00CC6BE1"/>
    <w:rsid w:val="00CC6F11"/>
    <w:rsid w:val="00CD0A05"/>
    <w:rsid w:val="00CD3173"/>
    <w:rsid w:val="00CE4290"/>
    <w:rsid w:val="00CE44BF"/>
    <w:rsid w:val="00D11E36"/>
    <w:rsid w:val="00D20845"/>
    <w:rsid w:val="00D211CA"/>
    <w:rsid w:val="00D36083"/>
    <w:rsid w:val="00D62134"/>
    <w:rsid w:val="00D652C1"/>
    <w:rsid w:val="00D75BA7"/>
    <w:rsid w:val="00D81E5F"/>
    <w:rsid w:val="00DA688E"/>
    <w:rsid w:val="00DB326C"/>
    <w:rsid w:val="00DB419C"/>
    <w:rsid w:val="00DC2E0E"/>
    <w:rsid w:val="00DC4344"/>
    <w:rsid w:val="00DC4887"/>
    <w:rsid w:val="00DD1A87"/>
    <w:rsid w:val="00DD3CF5"/>
    <w:rsid w:val="00DE49B7"/>
    <w:rsid w:val="00DE6F37"/>
    <w:rsid w:val="00DF0062"/>
    <w:rsid w:val="00DF5308"/>
    <w:rsid w:val="00E03371"/>
    <w:rsid w:val="00E110B5"/>
    <w:rsid w:val="00E22D37"/>
    <w:rsid w:val="00E23C02"/>
    <w:rsid w:val="00E27822"/>
    <w:rsid w:val="00E30BF2"/>
    <w:rsid w:val="00E3187E"/>
    <w:rsid w:val="00E325E5"/>
    <w:rsid w:val="00E357DF"/>
    <w:rsid w:val="00E42599"/>
    <w:rsid w:val="00E42AE6"/>
    <w:rsid w:val="00E43BF6"/>
    <w:rsid w:val="00E45559"/>
    <w:rsid w:val="00E504FF"/>
    <w:rsid w:val="00E62AFE"/>
    <w:rsid w:val="00E63E3D"/>
    <w:rsid w:val="00E67E68"/>
    <w:rsid w:val="00E735EE"/>
    <w:rsid w:val="00E97E75"/>
    <w:rsid w:val="00EA22A7"/>
    <w:rsid w:val="00EA22D3"/>
    <w:rsid w:val="00EA7ECF"/>
    <w:rsid w:val="00EB339B"/>
    <w:rsid w:val="00EB6BE0"/>
    <w:rsid w:val="00ED208A"/>
    <w:rsid w:val="00ED6923"/>
    <w:rsid w:val="00F00776"/>
    <w:rsid w:val="00F01325"/>
    <w:rsid w:val="00F0310E"/>
    <w:rsid w:val="00F04290"/>
    <w:rsid w:val="00F1065B"/>
    <w:rsid w:val="00F258F2"/>
    <w:rsid w:val="00F25A16"/>
    <w:rsid w:val="00F3052E"/>
    <w:rsid w:val="00F33661"/>
    <w:rsid w:val="00F425CC"/>
    <w:rsid w:val="00F53CF2"/>
    <w:rsid w:val="00F5723D"/>
    <w:rsid w:val="00F61C19"/>
    <w:rsid w:val="00F62E91"/>
    <w:rsid w:val="00F70DD1"/>
    <w:rsid w:val="00F73D07"/>
    <w:rsid w:val="00F84A94"/>
    <w:rsid w:val="00F86AE0"/>
    <w:rsid w:val="00F97B0E"/>
    <w:rsid w:val="00FB2489"/>
    <w:rsid w:val="00FB5817"/>
    <w:rsid w:val="00FC5975"/>
    <w:rsid w:val="00FD443E"/>
    <w:rsid w:val="00FD6849"/>
    <w:rsid w:val="00FD6A46"/>
    <w:rsid w:val="00FE0F96"/>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E0E"/>
    <w:pPr>
      <w:spacing w:after="200" w:line="276" w:lineRule="auto"/>
    </w:pPr>
    <w:rPr>
      <w:sz w:val="22"/>
      <w:szCs w:val="22"/>
      <w:lang w:val="hu-HU" w:eastAsia="en-US"/>
    </w:rPr>
  </w:style>
  <w:style w:type="paragraph" w:styleId="Heading1">
    <w:name w:val="heading 1"/>
    <w:basedOn w:val="Normal"/>
    <w:link w:val="Heading1Char"/>
    <w:uiPriority w:val="9"/>
    <w:qFormat/>
    <w:locked/>
    <w:rsid w:val="00AC7D75"/>
    <w:pPr>
      <w:spacing w:after="225" w:line="240" w:lineRule="auto"/>
      <w:outlineLvl w:val="0"/>
    </w:pPr>
    <w:rPr>
      <w:rFonts w:ascii="Times New Roman" w:hAnsi="Times New Roman"/>
      <w:b/>
      <w:bCs/>
      <w:color w:val="000000"/>
      <w:kern w:val="36"/>
      <w:sz w:val="45"/>
      <w:szCs w:val="4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C7D75"/>
    <w:rPr>
      <w:rFonts w:ascii="Times New Roman" w:hAnsi="Times New Roman" w:cs="Times New Roman"/>
      <w:b/>
      <w:bCs/>
      <w:color w:val="000000"/>
      <w:kern w:val="36"/>
      <w:sz w:val="45"/>
      <w:szCs w:val="45"/>
    </w:rPr>
  </w:style>
  <w:style w:type="paragraph" w:styleId="BodyText">
    <w:name w:val="Body Text"/>
    <w:basedOn w:val="Normal"/>
    <w:link w:val="BodyTextChar"/>
    <w:uiPriority w:val="99"/>
    <w:rsid w:val="00495FB3"/>
    <w:pPr>
      <w:spacing w:after="120" w:line="240" w:lineRule="auto"/>
      <w:jc w:val="both"/>
    </w:pPr>
    <w:rPr>
      <w:sz w:val="24"/>
      <w:szCs w:val="24"/>
      <w:lang w:val="en-GB" w:eastAsia="hu-HU"/>
    </w:rPr>
  </w:style>
  <w:style w:type="character" w:customStyle="1" w:styleId="BodyTextChar">
    <w:name w:val="Body Text Char"/>
    <w:link w:val="BodyText"/>
    <w:uiPriority w:val="99"/>
    <w:locked/>
    <w:rsid w:val="00495FB3"/>
    <w:rPr>
      <w:rFonts w:ascii="Calibri" w:hAnsi="Calibri" w:cs="Times New Roman"/>
      <w:sz w:val="24"/>
      <w:szCs w:val="24"/>
      <w:lang w:val="en-GB" w:eastAsia="hu-HU"/>
    </w:rPr>
  </w:style>
  <w:style w:type="character" w:styleId="FootnoteReference">
    <w:name w:val="footnote reference"/>
    <w:aliases w:val="Footnote symbol,Footnote,Footnote Refernece,callout,Footnote Reference Superscript,Footnotes refss,Footnote Reference Number,BVI fnr,4_G,ftref,Footnote number,Odwołanie przypisu,16 Point,Superscript 6 Point"/>
    <w:uiPriority w:val="99"/>
    <w:rsid w:val="00495FB3"/>
    <w:rPr>
      <w:rFonts w:cs="Times New Roman"/>
      <w:vertAlign w:val="superscript"/>
    </w:rPr>
  </w:style>
  <w:style w:type="paragraph" w:customStyle="1" w:styleId="Lbjegyzet-trzsszveg">
    <w:name w:val="Lábjegyzet - törzsszöveg"/>
    <w:basedOn w:val="BodyText"/>
    <w:link w:val="Lbjegyzet-trzsszvegChar"/>
    <w:uiPriority w:val="99"/>
    <w:rsid w:val="00495FB3"/>
    <w:pPr>
      <w:spacing w:after="60"/>
    </w:pPr>
    <w:rPr>
      <w:szCs w:val="20"/>
    </w:rPr>
  </w:style>
  <w:style w:type="character" w:customStyle="1" w:styleId="Lbjegyzet-trzsszvegChar">
    <w:name w:val="Lábjegyzet - törzsszöveg Char"/>
    <w:link w:val="Lbjegyzet-trzsszveg"/>
    <w:uiPriority w:val="99"/>
    <w:locked/>
    <w:rsid w:val="00495FB3"/>
    <w:rPr>
      <w:rFonts w:ascii="Calibri" w:hAnsi="Calibri"/>
      <w:sz w:val="24"/>
      <w:lang w:eastAsia="hu-HU"/>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uiPriority w:val="99"/>
    <w:rsid w:val="002E128A"/>
    <w:rPr>
      <w:sz w:val="20"/>
      <w:szCs w:val="20"/>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link w:val="FootnoteText"/>
    <w:uiPriority w:val="99"/>
    <w:locked/>
    <w:rsid w:val="002E128A"/>
    <w:rPr>
      <w:rFonts w:ascii="Calibri" w:hAnsi="Calibri" w:cs="Times New Roman"/>
      <w:sz w:val="20"/>
      <w:szCs w:val="20"/>
    </w:rPr>
  </w:style>
  <w:style w:type="character" w:customStyle="1" w:styleId="hps">
    <w:name w:val="hps"/>
    <w:uiPriority w:val="99"/>
    <w:rsid w:val="00F258F2"/>
  </w:style>
  <w:style w:type="paragraph" w:styleId="ListParagraph">
    <w:name w:val="List Paragraph"/>
    <w:aliases w:val="H2"/>
    <w:basedOn w:val="Normal"/>
    <w:uiPriority w:val="34"/>
    <w:qFormat/>
    <w:rsid w:val="00465988"/>
    <w:pPr>
      <w:ind w:left="720"/>
      <w:contextualSpacing/>
    </w:pPr>
  </w:style>
  <w:style w:type="character" w:styleId="Hyperlink">
    <w:name w:val="Hyperlink"/>
    <w:uiPriority w:val="99"/>
    <w:rsid w:val="00AE4F82"/>
    <w:rPr>
      <w:rFonts w:cs="Times New Roman"/>
      <w:color w:val="0000FF"/>
      <w:u w:val="single"/>
    </w:rPr>
  </w:style>
  <w:style w:type="paragraph" w:styleId="CommentText">
    <w:name w:val="annotation text"/>
    <w:basedOn w:val="Normal"/>
    <w:link w:val="CommentTextChar"/>
    <w:uiPriority w:val="99"/>
    <w:rsid w:val="00AE4F82"/>
    <w:rPr>
      <w:sz w:val="20"/>
      <w:szCs w:val="20"/>
      <w:lang w:val="fr-FR"/>
    </w:rPr>
  </w:style>
  <w:style w:type="character" w:customStyle="1" w:styleId="CommentTextChar">
    <w:name w:val="Comment Text Char"/>
    <w:link w:val="CommentText"/>
    <w:uiPriority w:val="99"/>
    <w:locked/>
    <w:rsid w:val="00AE4F82"/>
    <w:rPr>
      <w:rFonts w:ascii="Calibri" w:hAnsi="Calibri" w:cs="Times New Roman"/>
      <w:sz w:val="20"/>
      <w:szCs w:val="20"/>
      <w:lang w:val="fr-FR"/>
    </w:rPr>
  </w:style>
  <w:style w:type="character" w:customStyle="1" w:styleId="Szvegtrzs">
    <w:name w:val="Szövegtörzs_"/>
    <w:link w:val="Szvegtrzs1"/>
    <w:uiPriority w:val="99"/>
    <w:locked/>
    <w:rsid w:val="006045FA"/>
    <w:rPr>
      <w:rFonts w:ascii="Times New Roman" w:hAnsi="Times New Roman"/>
      <w:sz w:val="19"/>
      <w:shd w:val="clear" w:color="auto" w:fill="FFFFFF"/>
    </w:rPr>
  </w:style>
  <w:style w:type="paragraph" w:customStyle="1" w:styleId="Szvegtrzs1">
    <w:name w:val="Szövegtörzs1"/>
    <w:basedOn w:val="Normal"/>
    <w:link w:val="Szvegtrzs"/>
    <w:uiPriority w:val="99"/>
    <w:rsid w:val="006045FA"/>
    <w:pPr>
      <w:shd w:val="clear" w:color="auto" w:fill="FFFFFF"/>
      <w:spacing w:after="0" w:line="240" w:lineRule="atLeast"/>
    </w:pPr>
    <w:rPr>
      <w:rFonts w:ascii="Times New Roman" w:hAnsi="Times New Roman"/>
      <w:sz w:val="19"/>
      <w:szCs w:val="20"/>
    </w:rPr>
  </w:style>
  <w:style w:type="character" w:styleId="FollowedHyperlink">
    <w:name w:val="FollowedHyperlink"/>
    <w:uiPriority w:val="99"/>
    <w:semiHidden/>
    <w:rsid w:val="0020256E"/>
    <w:rPr>
      <w:rFonts w:cs="Times New Roman"/>
      <w:color w:val="800080"/>
      <w:u w:val="single"/>
    </w:rPr>
  </w:style>
  <w:style w:type="paragraph" w:customStyle="1" w:styleId="Default">
    <w:name w:val="Default"/>
    <w:uiPriority w:val="99"/>
    <w:rsid w:val="004F4617"/>
    <w:pPr>
      <w:autoSpaceDE w:val="0"/>
      <w:autoSpaceDN w:val="0"/>
      <w:adjustRightInd w:val="0"/>
    </w:pPr>
    <w:rPr>
      <w:rFonts w:ascii="Times New Roman" w:hAnsi="Times New Roman"/>
      <w:color w:val="000000"/>
      <w:sz w:val="24"/>
      <w:szCs w:val="24"/>
      <w:lang w:val="hu-HU" w:eastAsia="en-US"/>
    </w:rPr>
  </w:style>
  <w:style w:type="paragraph" w:styleId="BalloonText">
    <w:name w:val="Balloon Text"/>
    <w:basedOn w:val="Normal"/>
    <w:link w:val="BalloonTextChar"/>
    <w:uiPriority w:val="99"/>
    <w:semiHidden/>
    <w:rsid w:val="00FD6849"/>
    <w:pPr>
      <w:spacing w:after="0" w:line="240" w:lineRule="auto"/>
    </w:pPr>
    <w:rPr>
      <w:rFonts w:ascii="Tahoma" w:hAnsi="Tahoma"/>
      <w:sz w:val="16"/>
      <w:szCs w:val="16"/>
    </w:rPr>
  </w:style>
  <w:style w:type="character" w:customStyle="1" w:styleId="BalloonTextChar">
    <w:name w:val="Balloon Text Char"/>
    <w:link w:val="BalloonText"/>
    <w:uiPriority w:val="99"/>
    <w:semiHidden/>
    <w:locked/>
    <w:rsid w:val="00FD6849"/>
    <w:rPr>
      <w:rFonts w:ascii="Tahoma" w:hAnsi="Tahoma" w:cs="Tahoma"/>
      <w:sz w:val="16"/>
      <w:szCs w:val="16"/>
    </w:rPr>
  </w:style>
  <w:style w:type="character" w:styleId="CommentReference">
    <w:name w:val="annotation reference"/>
    <w:uiPriority w:val="99"/>
    <w:semiHidden/>
    <w:rsid w:val="00B31D09"/>
    <w:rPr>
      <w:rFonts w:cs="Times New Roman"/>
      <w:sz w:val="16"/>
      <w:szCs w:val="16"/>
    </w:rPr>
  </w:style>
  <w:style w:type="paragraph" w:styleId="CommentSubject">
    <w:name w:val="annotation subject"/>
    <w:basedOn w:val="CommentText"/>
    <w:next w:val="CommentText"/>
    <w:link w:val="CommentSubjectChar"/>
    <w:uiPriority w:val="99"/>
    <w:semiHidden/>
    <w:rsid w:val="00B31D09"/>
    <w:pPr>
      <w:spacing w:line="240" w:lineRule="auto"/>
    </w:pPr>
    <w:rPr>
      <w:b/>
      <w:bCs/>
    </w:rPr>
  </w:style>
  <w:style w:type="character" w:customStyle="1" w:styleId="CommentSubjectChar">
    <w:name w:val="Comment Subject Char"/>
    <w:link w:val="CommentSubject"/>
    <w:uiPriority w:val="99"/>
    <w:semiHidden/>
    <w:locked/>
    <w:rsid w:val="00B31D09"/>
    <w:rPr>
      <w:rFonts w:ascii="Calibri" w:hAnsi="Calibri" w:cs="Times New Roman"/>
      <w:b/>
      <w:bCs/>
      <w:sz w:val="20"/>
      <w:szCs w:val="20"/>
      <w:lang w:val="fr-FR"/>
    </w:rPr>
  </w:style>
  <w:style w:type="paragraph" w:styleId="NormalWeb">
    <w:name w:val="Normal (Web)"/>
    <w:basedOn w:val="Normal"/>
    <w:uiPriority w:val="99"/>
    <w:semiHidden/>
    <w:rsid w:val="006956EA"/>
    <w:rPr>
      <w:rFonts w:ascii="Times New Roman" w:hAnsi="Times New Roman"/>
      <w:sz w:val="24"/>
      <w:szCs w:val="24"/>
    </w:rPr>
  </w:style>
  <w:style w:type="paragraph" w:styleId="Header">
    <w:name w:val="header"/>
    <w:basedOn w:val="Normal"/>
    <w:link w:val="HeaderChar"/>
    <w:uiPriority w:val="99"/>
    <w:rsid w:val="00015CAE"/>
    <w:pPr>
      <w:tabs>
        <w:tab w:val="center" w:pos="4536"/>
        <w:tab w:val="right" w:pos="9072"/>
      </w:tabs>
      <w:spacing w:after="0" w:line="240" w:lineRule="auto"/>
    </w:pPr>
    <w:rPr>
      <w:sz w:val="20"/>
      <w:szCs w:val="20"/>
    </w:rPr>
  </w:style>
  <w:style w:type="character" w:customStyle="1" w:styleId="HeaderChar">
    <w:name w:val="Header Char"/>
    <w:link w:val="Header"/>
    <w:uiPriority w:val="99"/>
    <w:locked/>
    <w:rsid w:val="00015CAE"/>
    <w:rPr>
      <w:rFonts w:ascii="Calibri" w:hAnsi="Calibri" w:cs="Times New Roman"/>
    </w:rPr>
  </w:style>
  <w:style w:type="paragraph" w:styleId="Footer">
    <w:name w:val="footer"/>
    <w:basedOn w:val="Normal"/>
    <w:link w:val="FooterChar"/>
    <w:uiPriority w:val="99"/>
    <w:rsid w:val="00015CAE"/>
    <w:pPr>
      <w:tabs>
        <w:tab w:val="center" w:pos="4536"/>
        <w:tab w:val="right" w:pos="9072"/>
      </w:tabs>
      <w:spacing w:after="0" w:line="240" w:lineRule="auto"/>
    </w:pPr>
    <w:rPr>
      <w:sz w:val="20"/>
      <w:szCs w:val="20"/>
    </w:rPr>
  </w:style>
  <w:style w:type="character" w:customStyle="1" w:styleId="FooterChar">
    <w:name w:val="Footer Char"/>
    <w:link w:val="Footer"/>
    <w:uiPriority w:val="99"/>
    <w:locked/>
    <w:rsid w:val="00015CAE"/>
    <w:rPr>
      <w:rFonts w:ascii="Calibri" w:hAnsi="Calibri" w:cs="Times New Roman"/>
    </w:rPr>
  </w:style>
  <w:style w:type="character" w:customStyle="1" w:styleId="yiv560858753msofootnotereference">
    <w:name w:val="yiv560858753msofootnotereference"/>
    <w:rsid w:val="00B73A7A"/>
    <w:rPr>
      <w:rFonts w:cs="Times New Roman"/>
    </w:rPr>
  </w:style>
  <w:style w:type="character" w:customStyle="1" w:styleId="apple-converted-space">
    <w:name w:val="apple-converted-space"/>
    <w:rsid w:val="00B73A7A"/>
    <w:rPr>
      <w:rFonts w:cs="Times New Roman"/>
    </w:rPr>
  </w:style>
  <w:style w:type="character" w:customStyle="1" w:styleId="yshortcuts">
    <w:name w:val="yshortcuts"/>
    <w:rsid w:val="00B73A7A"/>
    <w:rPr>
      <w:rFonts w:cs="Times New Roman"/>
    </w:rPr>
  </w:style>
  <w:style w:type="paragraph" w:styleId="PlainText">
    <w:name w:val="Plain Text"/>
    <w:basedOn w:val="Normal"/>
    <w:link w:val="PlainTextChar"/>
    <w:rsid w:val="005504BF"/>
    <w:pPr>
      <w:spacing w:after="0" w:line="240" w:lineRule="auto"/>
    </w:pPr>
    <w:rPr>
      <w:rFonts w:ascii="Courier New" w:hAnsi="Courier New" w:cs="Courier New"/>
      <w:sz w:val="20"/>
      <w:szCs w:val="20"/>
      <w:lang w:val="hr-HR" w:eastAsia="hr-HR"/>
    </w:rPr>
  </w:style>
  <w:style w:type="character" w:customStyle="1" w:styleId="PlainTextChar">
    <w:name w:val="Plain Text Char"/>
    <w:basedOn w:val="DefaultParagraphFont"/>
    <w:link w:val="PlainText"/>
    <w:rsid w:val="005504BF"/>
    <w:rPr>
      <w:rFonts w:ascii="Courier New" w:hAnsi="Courier New" w:cs="Courier New"/>
    </w:rPr>
  </w:style>
  <w:style w:type="paragraph" w:customStyle="1" w:styleId="SingleTxtG">
    <w:name w:val="_ Single Txt_G"/>
    <w:basedOn w:val="Normal"/>
    <w:link w:val="SingleTxtGChar"/>
    <w:rsid w:val="00E357DF"/>
    <w:pPr>
      <w:suppressAutoHyphens/>
      <w:spacing w:after="120" w:line="240" w:lineRule="atLeast"/>
      <w:ind w:left="1134" w:right="1134"/>
      <w:jc w:val="both"/>
    </w:pPr>
    <w:rPr>
      <w:rFonts w:ascii="Times New Roman" w:hAnsi="Times New Roman"/>
      <w:sz w:val="20"/>
      <w:szCs w:val="20"/>
      <w:lang w:val="en-GB"/>
    </w:rPr>
  </w:style>
  <w:style w:type="paragraph" w:customStyle="1" w:styleId="H23G">
    <w:name w:val="_ H_2/3_G"/>
    <w:basedOn w:val="Normal"/>
    <w:next w:val="Normal"/>
    <w:link w:val="H23GChar"/>
    <w:rsid w:val="00E357DF"/>
    <w:pPr>
      <w:keepNext/>
      <w:keepLines/>
      <w:tabs>
        <w:tab w:val="right" w:pos="851"/>
      </w:tabs>
      <w:suppressAutoHyphens/>
      <w:spacing w:before="240" w:after="120" w:line="240" w:lineRule="exact"/>
      <w:ind w:left="1134" w:right="1134" w:hanging="1134"/>
    </w:pPr>
    <w:rPr>
      <w:rFonts w:ascii="Times New Roman" w:hAnsi="Times New Roman"/>
      <w:b/>
      <w:sz w:val="20"/>
      <w:szCs w:val="20"/>
      <w:lang w:val="en-GB"/>
    </w:rPr>
  </w:style>
  <w:style w:type="character" w:customStyle="1" w:styleId="SingleTxtGChar">
    <w:name w:val="_ Single Txt_G Char"/>
    <w:link w:val="SingleTxtG"/>
    <w:locked/>
    <w:rsid w:val="00E357DF"/>
    <w:rPr>
      <w:rFonts w:ascii="Times New Roman" w:hAnsi="Times New Roman"/>
      <w:lang w:val="en-GB" w:eastAsia="en-US"/>
    </w:rPr>
  </w:style>
  <w:style w:type="character" w:customStyle="1" w:styleId="H23GChar">
    <w:name w:val="_ H_2/3_G Char"/>
    <w:link w:val="H23G"/>
    <w:locked/>
    <w:rsid w:val="00E357DF"/>
    <w:rPr>
      <w:rFonts w:ascii="Times New Roman" w:hAnsi="Times New Roman"/>
      <w:b/>
      <w:lang w:val="en-GB" w:eastAsia="en-US"/>
    </w:rPr>
  </w:style>
  <w:style w:type="paragraph" w:customStyle="1" w:styleId="T-98-2">
    <w:name w:val="T-9/8-2"/>
    <w:rsid w:val="00D652C1"/>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NoSpacing">
    <w:name w:val="No Spacing"/>
    <w:uiPriority w:val="1"/>
    <w:qFormat/>
    <w:rsid w:val="00F25A16"/>
    <w:rPr>
      <w:rFonts w:eastAsia="Calibri"/>
      <w:sz w:val="22"/>
      <w:szCs w:val="22"/>
      <w:lang w:eastAsia="zh-CN"/>
    </w:rPr>
  </w:style>
  <w:style w:type="paragraph" w:customStyle="1" w:styleId="Obojanipopis-Isticanje11">
    <w:name w:val="Obojani popis - Isticanje 11"/>
    <w:basedOn w:val="Normal"/>
    <w:uiPriority w:val="34"/>
    <w:qFormat/>
    <w:rsid w:val="003641C0"/>
    <w:pPr>
      <w:ind w:left="720"/>
      <w:contextualSpacing/>
    </w:pPr>
    <w:rPr>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E0E"/>
    <w:pPr>
      <w:spacing w:after="200" w:line="276" w:lineRule="auto"/>
    </w:pPr>
    <w:rPr>
      <w:sz w:val="22"/>
      <w:szCs w:val="22"/>
      <w:lang w:val="hu-HU" w:eastAsia="en-US"/>
    </w:rPr>
  </w:style>
  <w:style w:type="paragraph" w:styleId="Heading1">
    <w:name w:val="heading 1"/>
    <w:basedOn w:val="Normal"/>
    <w:link w:val="Heading1Char"/>
    <w:uiPriority w:val="9"/>
    <w:qFormat/>
    <w:locked/>
    <w:rsid w:val="00AC7D75"/>
    <w:pPr>
      <w:spacing w:after="225" w:line="240" w:lineRule="auto"/>
      <w:outlineLvl w:val="0"/>
    </w:pPr>
    <w:rPr>
      <w:rFonts w:ascii="Times New Roman" w:hAnsi="Times New Roman"/>
      <w:b/>
      <w:bCs/>
      <w:color w:val="000000"/>
      <w:kern w:val="36"/>
      <w:sz w:val="45"/>
      <w:szCs w:val="4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C7D75"/>
    <w:rPr>
      <w:rFonts w:ascii="Times New Roman" w:hAnsi="Times New Roman" w:cs="Times New Roman"/>
      <w:b/>
      <w:bCs/>
      <w:color w:val="000000"/>
      <w:kern w:val="36"/>
      <w:sz w:val="45"/>
      <w:szCs w:val="45"/>
    </w:rPr>
  </w:style>
  <w:style w:type="paragraph" w:styleId="BodyText">
    <w:name w:val="Body Text"/>
    <w:basedOn w:val="Normal"/>
    <w:link w:val="BodyTextChar"/>
    <w:uiPriority w:val="99"/>
    <w:rsid w:val="00495FB3"/>
    <w:pPr>
      <w:spacing w:after="120" w:line="240" w:lineRule="auto"/>
      <w:jc w:val="both"/>
    </w:pPr>
    <w:rPr>
      <w:sz w:val="24"/>
      <w:szCs w:val="24"/>
      <w:lang w:val="en-GB" w:eastAsia="hu-HU"/>
    </w:rPr>
  </w:style>
  <w:style w:type="character" w:customStyle="1" w:styleId="BodyTextChar">
    <w:name w:val="Body Text Char"/>
    <w:link w:val="BodyText"/>
    <w:uiPriority w:val="99"/>
    <w:locked/>
    <w:rsid w:val="00495FB3"/>
    <w:rPr>
      <w:rFonts w:ascii="Calibri" w:hAnsi="Calibri" w:cs="Times New Roman"/>
      <w:sz w:val="24"/>
      <w:szCs w:val="24"/>
      <w:lang w:val="en-GB" w:eastAsia="hu-HU"/>
    </w:rPr>
  </w:style>
  <w:style w:type="character" w:styleId="FootnoteReference">
    <w:name w:val="footnote reference"/>
    <w:aliases w:val="Footnote symbol,Footnote,Footnote Refernece,callout,Footnote Reference Superscript,Footnotes refss,Footnote Reference Number,BVI fnr,4_G,ftref,Footnote number,Odwołanie przypisu,16 Point,Superscript 6 Point"/>
    <w:uiPriority w:val="99"/>
    <w:rsid w:val="00495FB3"/>
    <w:rPr>
      <w:rFonts w:cs="Times New Roman"/>
      <w:vertAlign w:val="superscript"/>
    </w:rPr>
  </w:style>
  <w:style w:type="paragraph" w:customStyle="1" w:styleId="Lbjegyzet-trzsszveg">
    <w:name w:val="Lábjegyzet - törzsszöveg"/>
    <w:basedOn w:val="BodyText"/>
    <w:link w:val="Lbjegyzet-trzsszvegChar"/>
    <w:uiPriority w:val="99"/>
    <w:rsid w:val="00495FB3"/>
    <w:pPr>
      <w:spacing w:after="60"/>
    </w:pPr>
    <w:rPr>
      <w:szCs w:val="20"/>
    </w:rPr>
  </w:style>
  <w:style w:type="character" w:customStyle="1" w:styleId="Lbjegyzet-trzsszvegChar">
    <w:name w:val="Lábjegyzet - törzsszöveg Char"/>
    <w:link w:val="Lbjegyzet-trzsszveg"/>
    <w:uiPriority w:val="99"/>
    <w:locked/>
    <w:rsid w:val="00495FB3"/>
    <w:rPr>
      <w:rFonts w:ascii="Calibri" w:hAnsi="Calibri"/>
      <w:sz w:val="24"/>
      <w:lang w:eastAsia="hu-HU"/>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uiPriority w:val="99"/>
    <w:rsid w:val="002E128A"/>
    <w:rPr>
      <w:sz w:val="20"/>
      <w:szCs w:val="20"/>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link w:val="FootnoteText"/>
    <w:uiPriority w:val="99"/>
    <w:locked/>
    <w:rsid w:val="002E128A"/>
    <w:rPr>
      <w:rFonts w:ascii="Calibri" w:hAnsi="Calibri" w:cs="Times New Roman"/>
      <w:sz w:val="20"/>
      <w:szCs w:val="20"/>
    </w:rPr>
  </w:style>
  <w:style w:type="character" w:customStyle="1" w:styleId="hps">
    <w:name w:val="hps"/>
    <w:uiPriority w:val="99"/>
    <w:rsid w:val="00F258F2"/>
  </w:style>
  <w:style w:type="paragraph" w:styleId="ListParagraph">
    <w:name w:val="List Paragraph"/>
    <w:aliases w:val="H2"/>
    <w:basedOn w:val="Normal"/>
    <w:uiPriority w:val="34"/>
    <w:qFormat/>
    <w:rsid w:val="00465988"/>
    <w:pPr>
      <w:ind w:left="720"/>
      <w:contextualSpacing/>
    </w:pPr>
  </w:style>
  <w:style w:type="character" w:styleId="Hyperlink">
    <w:name w:val="Hyperlink"/>
    <w:uiPriority w:val="99"/>
    <w:rsid w:val="00AE4F82"/>
    <w:rPr>
      <w:rFonts w:cs="Times New Roman"/>
      <w:color w:val="0000FF"/>
      <w:u w:val="single"/>
    </w:rPr>
  </w:style>
  <w:style w:type="paragraph" w:styleId="CommentText">
    <w:name w:val="annotation text"/>
    <w:basedOn w:val="Normal"/>
    <w:link w:val="CommentTextChar"/>
    <w:uiPriority w:val="99"/>
    <w:rsid w:val="00AE4F82"/>
    <w:rPr>
      <w:sz w:val="20"/>
      <w:szCs w:val="20"/>
      <w:lang w:val="fr-FR"/>
    </w:rPr>
  </w:style>
  <w:style w:type="character" w:customStyle="1" w:styleId="CommentTextChar">
    <w:name w:val="Comment Text Char"/>
    <w:link w:val="CommentText"/>
    <w:uiPriority w:val="99"/>
    <w:locked/>
    <w:rsid w:val="00AE4F82"/>
    <w:rPr>
      <w:rFonts w:ascii="Calibri" w:hAnsi="Calibri" w:cs="Times New Roman"/>
      <w:sz w:val="20"/>
      <w:szCs w:val="20"/>
      <w:lang w:val="fr-FR"/>
    </w:rPr>
  </w:style>
  <w:style w:type="character" w:customStyle="1" w:styleId="Szvegtrzs">
    <w:name w:val="Szövegtörzs_"/>
    <w:link w:val="Szvegtrzs1"/>
    <w:uiPriority w:val="99"/>
    <w:locked/>
    <w:rsid w:val="006045FA"/>
    <w:rPr>
      <w:rFonts w:ascii="Times New Roman" w:hAnsi="Times New Roman"/>
      <w:sz w:val="19"/>
      <w:shd w:val="clear" w:color="auto" w:fill="FFFFFF"/>
    </w:rPr>
  </w:style>
  <w:style w:type="paragraph" w:customStyle="1" w:styleId="Szvegtrzs1">
    <w:name w:val="Szövegtörzs1"/>
    <w:basedOn w:val="Normal"/>
    <w:link w:val="Szvegtrzs"/>
    <w:uiPriority w:val="99"/>
    <w:rsid w:val="006045FA"/>
    <w:pPr>
      <w:shd w:val="clear" w:color="auto" w:fill="FFFFFF"/>
      <w:spacing w:after="0" w:line="240" w:lineRule="atLeast"/>
    </w:pPr>
    <w:rPr>
      <w:rFonts w:ascii="Times New Roman" w:hAnsi="Times New Roman"/>
      <w:sz w:val="19"/>
      <w:szCs w:val="20"/>
    </w:rPr>
  </w:style>
  <w:style w:type="character" w:styleId="FollowedHyperlink">
    <w:name w:val="FollowedHyperlink"/>
    <w:uiPriority w:val="99"/>
    <w:semiHidden/>
    <w:rsid w:val="0020256E"/>
    <w:rPr>
      <w:rFonts w:cs="Times New Roman"/>
      <w:color w:val="800080"/>
      <w:u w:val="single"/>
    </w:rPr>
  </w:style>
  <w:style w:type="paragraph" w:customStyle="1" w:styleId="Default">
    <w:name w:val="Default"/>
    <w:uiPriority w:val="99"/>
    <w:rsid w:val="004F4617"/>
    <w:pPr>
      <w:autoSpaceDE w:val="0"/>
      <w:autoSpaceDN w:val="0"/>
      <w:adjustRightInd w:val="0"/>
    </w:pPr>
    <w:rPr>
      <w:rFonts w:ascii="Times New Roman" w:hAnsi="Times New Roman"/>
      <w:color w:val="000000"/>
      <w:sz w:val="24"/>
      <w:szCs w:val="24"/>
      <w:lang w:val="hu-HU" w:eastAsia="en-US"/>
    </w:rPr>
  </w:style>
  <w:style w:type="paragraph" w:styleId="BalloonText">
    <w:name w:val="Balloon Text"/>
    <w:basedOn w:val="Normal"/>
    <w:link w:val="BalloonTextChar"/>
    <w:uiPriority w:val="99"/>
    <w:semiHidden/>
    <w:rsid w:val="00FD6849"/>
    <w:pPr>
      <w:spacing w:after="0" w:line="240" w:lineRule="auto"/>
    </w:pPr>
    <w:rPr>
      <w:rFonts w:ascii="Tahoma" w:hAnsi="Tahoma"/>
      <w:sz w:val="16"/>
      <w:szCs w:val="16"/>
    </w:rPr>
  </w:style>
  <w:style w:type="character" w:customStyle="1" w:styleId="BalloonTextChar">
    <w:name w:val="Balloon Text Char"/>
    <w:link w:val="BalloonText"/>
    <w:uiPriority w:val="99"/>
    <w:semiHidden/>
    <w:locked/>
    <w:rsid w:val="00FD6849"/>
    <w:rPr>
      <w:rFonts w:ascii="Tahoma" w:hAnsi="Tahoma" w:cs="Tahoma"/>
      <w:sz w:val="16"/>
      <w:szCs w:val="16"/>
    </w:rPr>
  </w:style>
  <w:style w:type="character" w:styleId="CommentReference">
    <w:name w:val="annotation reference"/>
    <w:uiPriority w:val="99"/>
    <w:semiHidden/>
    <w:rsid w:val="00B31D09"/>
    <w:rPr>
      <w:rFonts w:cs="Times New Roman"/>
      <w:sz w:val="16"/>
      <w:szCs w:val="16"/>
    </w:rPr>
  </w:style>
  <w:style w:type="paragraph" w:styleId="CommentSubject">
    <w:name w:val="annotation subject"/>
    <w:basedOn w:val="CommentText"/>
    <w:next w:val="CommentText"/>
    <w:link w:val="CommentSubjectChar"/>
    <w:uiPriority w:val="99"/>
    <w:semiHidden/>
    <w:rsid w:val="00B31D09"/>
    <w:pPr>
      <w:spacing w:line="240" w:lineRule="auto"/>
    </w:pPr>
    <w:rPr>
      <w:b/>
      <w:bCs/>
    </w:rPr>
  </w:style>
  <w:style w:type="character" w:customStyle="1" w:styleId="CommentSubjectChar">
    <w:name w:val="Comment Subject Char"/>
    <w:link w:val="CommentSubject"/>
    <w:uiPriority w:val="99"/>
    <w:semiHidden/>
    <w:locked/>
    <w:rsid w:val="00B31D09"/>
    <w:rPr>
      <w:rFonts w:ascii="Calibri" w:hAnsi="Calibri" w:cs="Times New Roman"/>
      <w:b/>
      <w:bCs/>
      <w:sz w:val="20"/>
      <w:szCs w:val="20"/>
      <w:lang w:val="fr-FR"/>
    </w:rPr>
  </w:style>
  <w:style w:type="paragraph" w:styleId="NormalWeb">
    <w:name w:val="Normal (Web)"/>
    <w:basedOn w:val="Normal"/>
    <w:uiPriority w:val="99"/>
    <w:semiHidden/>
    <w:rsid w:val="006956EA"/>
    <w:rPr>
      <w:rFonts w:ascii="Times New Roman" w:hAnsi="Times New Roman"/>
      <w:sz w:val="24"/>
      <w:szCs w:val="24"/>
    </w:rPr>
  </w:style>
  <w:style w:type="paragraph" w:styleId="Header">
    <w:name w:val="header"/>
    <w:basedOn w:val="Normal"/>
    <w:link w:val="HeaderChar"/>
    <w:uiPriority w:val="99"/>
    <w:rsid w:val="00015CAE"/>
    <w:pPr>
      <w:tabs>
        <w:tab w:val="center" w:pos="4536"/>
        <w:tab w:val="right" w:pos="9072"/>
      </w:tabs>
      <w:spacing w:after="0" w:line="240" w:lineRule="auto"/>
    </w:pPr>
    <w:rPr>
      <w:sz w:val="20"/>
      <w:szCs w:val="20"/>
    </w:rPr>
  </w:style>
  <w:style w:type="character" w:customStyle="1" w:styleId="HeaderChar">
    <w:name w:val="Header Char"/>
    <w:link w:val="Header"/>
    <w:uiPriority w:val="99"/>
    <w:locked/>
    <w:rsid w:val="00015CAE"/>
    <w:rPr>
      <w:rFonts w:ascii="Calibri" w:hAnsi="Calibri" w:cs="Times New Roman"/>
    </w:rPr>
  </w:style>
  <w:style w:type="paragraph" w:styleId="Footer">
    <w:name w:val="footer"/>
    <w:basedOn w:val="Normal"/>
    <w:link w:val="FooterChar"/>
    <w:uiPriority w:val="99"/>
    <w:rsid w:val="00015CAE"/>
    <w:pPr>
      <w:tabs>
        <w:tab w:val="center" w:pos="4536"/>
        <w:tab w:val="right" w:pos="9072"/>
      </w:tabs>
      <w:spacing w:after="0" w:line="240" w:lineRule="auto"/>
    </w:pPr>
    <w:rPr>
      <w:sz w:val="20"/>
      <w:szCs w:val="20"/>
    </w:rPr>
  </w:style>
  <w:style w:type="character" w:customStyle="1" w:styleId="FooterChar">
    <w:name w:val="Footer Char"/>
    <w:link w:val="Footer"/>
    <w:uiPriority w:val="99"/>
    <w:locked/>
    <w:rsid w:val="00015CAE"/>
    <w:rPr>
      <w:rFonts w:ascii="Calibri" w:hAnsi="Calibri" w:cs="Times New Roman"/>
    </w:rPr>
  </w:style>
  <w:style w:type="character" w:customStyle="1" w:styleId="yiv560858753msofootnotereference">
    <w:name w:val="yiv560858753msofootnotereference"/>
    <w:rsid w:val="00B73A7A"/>
    <w:rPr>
      <w:rFonts w:cs="Times New Roman"/>
    </w:rPr>
  </w:style>
  <w:style w:type="character" w:customStyle="1" w:styleId="apple-converted-space">
    <w:name w:val="apple-converted-space"/>
    <w:rsid w:val="00B73A7A"/>
    <w:rPr>
      <w:rFonts w:cs="Times New Roman"/>
    </w:rPr>
  </w:style>
  <w:style w:type="character" w:customStyle="1" w:styleId="yshortcuts">
    <w:name w:val="yshortcuts"/>
    <w:rsid w:val="00B73A7A"/>
    <w:rPr>
      <w:rFonts w:cs="Times New Roman"/>
    </w:rPr>
  </w:style>
  <w:style w:type="paragraph" w:styleId="PlainText">
    <w:name w:val="Plain Text"/>
    <w:basedOn w:val="Normal"/>
    <w:link w:val="PlainTextChar"/>
    <w:rsid w:val="005504BF"/>
    <w:pPr>
      <w:spacing w:after="0" w:line="240" w:lineRule="auto"/>
    </w:pPr>
    <w:rPr>
      <w:rFonts w:ascii="Courier New" w:hAnsi="Courier New" w:cs="Courier New"/>
      <w:sz w:val="20"/>
      <w:szCs w:val="20"/>
      <w:lang w:val="hr-HR" w:eastAsia="hr-HR"/>
    </w:rPr>
  </w:style>
  <w:style w:type="character" w:customStyle="1" w:styleId="PlainTextChar">
    <w:name w:val="Plain Text Char"/>
    <w:basedOn w:val="DefaultParagraphFont"/>
    <w:link w:val="PlainText"/>
    <w:rsid w:val="005504BF"/>
    <w:rPr>
      <w:rFonts w:ascii="Courier New" w:hAnsi="Courier New" w:cs="Courier New"/>
    </w:rPr>
  </w:style>
  <w:style w:type="paragraph" w:customStyle="1" w:styleId="SingleTxtG">
    <w:name w:val="_ Single Txt_G"/>
    <w:basedOn w:val="Normal"/>
    <w:link w:val="SingleTxtGChar"/>
    <w:rsid w:val="00E357DF"/>
    <w:pPr>
      <w:suppressAutoHyphens/>
      <w:spacing w:after="120" w:line="240" w:lineRule="atLeast"/>
      <w:ind w:left="1134" w:right="1134"/>
      <w:jc w:val="both"/>
    </w:pPr>
    <w:rPr>
      <w:rFonts w:ascii="Times New Roman" w:hAnsi="Times New Roman"/>
      <w:sz w:val="20"/>
      <w:szCs w:val="20"/>
      <w:lang w:val="en-GB"/>
    </w:rPr>
  </w:style>
  <w:style w:type="paragraph" w:customStyle="1" w:styleId="H23G">
    <w:name w:val="_ H_2/3_G"/>
    <w:basedOn w:val="Normal"/>
    <w:next w:val="Normal"/>
    <w:link w:val="H23GChar"/>
    <w:rsid w:val="00E357DF"/>
    <w:pPr>
      <w:keepNext/>
      <w:keepLines/>
      <w:tabs>
        <w:tab w:val="right" w:pos="851"/>
      </w:tabs>
      <w:suppressAutoHyphens/>
      <w:spacing w:before="240" w:after="120" w:line="240" w:lineRule="exact"/>
      <w:ind w:left="1134" w:right="1134" w:hanging="1134"/>
    </w:pPr>
    <w:rPr>
      <w:rFonts w:ascii="Times New Roman" w:hAnsi="Times New Roman"/>
      <w:b/>
      <w:sz w:val="20"/>
      <w:szCs w:val="20"/>
      <w:lang w:val="en-GB"/>
    </w:rPr>
  </w:style>
  <w:style w:type="character" w:customStyle="1" w:styleId="SingleTxtGChar">
    <w:name w:val="_ Single Txt_G Char"/>
    <w:link w:val="SingleTxtG"/>
    <w:locked/>
    <w:rsid w:val="00E357DF"/>
    <w:rPr>
      <w:rFonts w:ascii="Times New Roman" w:hAnsi="Times New Roman"/>
      <w:lang w:val="en-GB" w:eastAsia="en-US"/>
    </w:rPr>
  </w:style>
  <w:style w:type="character" w:customStyle="1" w:styleId="H23GChar">
    <w:name w:val="_ H_2/3_G Char"/>
    <w:link w:val="H23G"/>
    <w:locked/>
    <w:rsid w:val="00E357DF"/>
    <w:rPr>
      <w:rFonts w:ascii="Times New Roman" w:hAnsi="Times New Roman"/>
      <w:b/>
      <w:lang w:val="en-GB" w:eastAsia="en-US"/>
    </w:rPr>
  </w:style>
  <w:style w:type="paragraph" w:customStyle="1" w:styleId="T-98-2">
    <w:name w:val="T-9/8-2"/>
    <w:rsid w:val="00D652C1"/>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NoSpacing">
    <w:name w:val="No Spacing"/>
    <w:uiPriority w:val="1"/>
    <w:qFormat/>
    <w:rsid w:val="00F25A16"/>
    <w:rPr>
      <w:rFonts w:eastAsia="Calibri"/>
      <w:sz w:val="22"/>
      <w:szCs w:val="22"/>
      <w:lang w:eastAsia="zh-CN"/>
    </w:rPr>
  </w:style>
  <w:style w:type="paragraph" w:customStyle="1" w:styleId="Obojanipopis-Isticanje11">
    <w:name w:val="Obojani popis - Isticanje 11"/>
    <w:basedOn w:val="Normal"/>
    <w:uiPriority w:val="34"/>
    <w:qFormat/>
    <w:rsid w:val="003641C0"/>
    <w:pPr>
      <w:ind w:left="720"/>
      <w:contextualSpacing/>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41034">
      <w:bodyDiv w:val="1"/>
      <w:marLeft w:val="0"/>
      <w:marRight w:val="0"/>
      <w:marTop w:val="0"/>
      <w:marBottom w:val="0"/>
      <w:divBdr>
        <w:top w:val="none" w:sz="0" w:space="0" w:color="auto"/>
        <w:left w:val="none" w:sz="0" w:space="0" w:color="auto"/>
        <w:bottom w:val="none" w:sz="0" w:space="0" w:color="auto"/>
        <w:right w:val="none" w:sz="0" w:space="0" w:color="auto"/>
      </w:divBdr>
    </w:div>
    <w:div w:id="951060592">
      <w:bodyDiv w:val="1"/>
      <w:marLeft w:val="0"/>
      <w:marRight w:val="0"/>
      <w:marTop w:val="0"/>
      <w:marBottom w:val="0"/>
      <w:divBdr>
        <w:top w:val="none" w:sz="0" w:space="0" w:color="auto"/>
        <w:left w:val="none" w:sz="0" w:space="0" w:color="auto"/>
        <w:bottom w:val="none" w:sz="0" w:space="0" w:color="auto"/>
        <w:right w:val="none" w:sz="0" w:space="0" w:color="auto"/>
      </w:divBdr>
      <w:divsChild>
        <w:div w:id="431051673">
          <w:marLeft w:val="0"/>
          <w:marRight w:val="0"/>
          <w:marTop w:val="0"/>
          <w:marBottom w:val="0"/>
          <w:divBdr>
            <w:top w:val="none" w:sz="0" w:space="0" w:color="auto"/>
            <w:left w:val="none" w:sz="0" w:space="0" w:color="auto"/>
            <w:bottom w:val="none" w:sz="0" w:space="0" w:color="auto"/>
            <w:right w:val="none" w:sz="0" w:space="0" w:color="auto"/>
          </w:divBdr>
          <w:divsChild>
            <w:div w:id="628097738">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056053276">
      <w:bodyDiv w:val="1"/>
      <w:marLeft w:val="0"/>
      <w:marRight w:val="0"/>
      <w:marTop w:val="0"/>
      <w:marBottom w:val="0"/>
      <w:divBdr>
        <w:top w:val="none" w:sz="0" w:space="0" w:color="auto"/>
        <w:left w:val="none" w:sz="0" w:space="0" w:color="auto"/>
        <w:bottom w:val="none" w:sz="0" w:space="0" w:color="auto"/>
        <w:right w:val="none" w:sz="0" w:space="0" w:color="auto"/>
      </w:divBdr>
    </w:div>
    <w:div w:id="1900748047">
      <w:marLeft w:val="0"/>
      <w:marRight w:val="0"/>
      <w:marTop w:val="0"/>
      <w:marBottom w:val="0"/>
      <w:divBdr>
        <w:top w:val="none" w:sz="0" w:space="0" w:color="auto"/>
        <w:left w:val="none" w:sz="0" w:space="0" w:color="auto"/>
        <w:bottom w:val="none" w:sz="0" w:space="0" w:color="auto"/>
        <w:right w:val="none" w:sz="0" w:space="0" w:color="auto"/>
      </w:divBdr>
      <w:divsChild>
        <w:div w:id="1900748046">
          <w:marLeft w:val="0"/>
          <w:marRight w:val="0"/>
          <w:marTop w:val="0"/>
          <w:marBottom w:val="0"/>
          <w:divBdr>
            <w:top w:val="none" w:sz="0" w:space="0" w:color="auto"/>
            <w:left w:val="none" w:sz="0" w:space="0" w:color="auto"/>
            <w:bottom w:val="none" w:sz="0" w:space="0" w:color="auto"/>
            <w:right w:val="none" w:sz="0" w:space="0" w:color="auto"/>
          </w:divBdr>
          <w:divsChild>
            <w:div w:id="1900748042">
              <w:marLeft w:val="0"/>
              <w:marRight w:val="0"/>
              <w:marTop w:val="0"/>
              <w:marBottom w:val="0"/>
              <w:divBdr>
                <w:top w:val="none" w:sz="0" w:space="0" w:color="auto"/>
                <w:left w:val="none" w:sz="0" w:space="0" w:color="auto"/>
                <w:bottom w:val="none" w:sz="0" w:space="0" w:color="auto"/>
                <w:right w:val="none" w:sz="0" w:space="0" w:color="auto"/>
              </w:divBdr>
            </w:div>
            <w:div w:id="1900748043">
              <w:marLeft w:val="0"/>
              <w:marRight w:val="0"/>
              <w:marTop w:val="0"/>
              <w:marBottom w:val="0"/>
              <w:divBdr>
                <w:top w:val="none" w:sz="0" w:space="0" w:color="auto"/>
                <w:left w:val="none" w:sz="0" w:space="0" w:color="auto"/>
                <w:bottom w:val="none" w:sz="0" w:space="0" w:color="auto"/>
                <w:right w:val="none" w:sz="0" w:space="0" w:color="auto"/>
              </w:divBdr>
            </w:div>
            <w:div w:id="1900748044">
              <w:marLeft w:val="0"/>
              <w:marRight w:val="0"/>
              <w:marTop w:val="0"/>
              <w:marBottom w:val="0"/>
              <w:divBdr>
                <w:top w:val="none" w:sz="0" w:space="0" w:color="auto"/>
                <w:left w:val="none" w:sz="0" w:space="0" w:color="auto"/>
                <w:bottom w:val="none" w:sz="0" w:space="0" w:color="auto"/>
                <w:right w:val="none" w:sz="0" w:space="0" w:color="auto"/>
              </w:divBdr>
            </w:div>
            <w:div w:id="1900748045">
              <w:marLeft w:val="0"/>
              <w:marRight w:val="0"/>
              <w:marTop w:val="0"/>
              <w:marBottom w:val="0"/>
              <w:divBdr>
                <w:top w:val="none" w:sz="0" w:space="0" w:color="auto"/>
                <w:left w:val="none" w:sz="0" w:space="0" w:color="auto"/>
                <w:bottom w:val="none" w:sz="0" w:space="0" w:color="auto"/>
                <w:right w:val="none" w:sz="0" w:space="0" w:color="auto"/>
              </w:divBdr>
            </w:div>
            <w:div w:id="1900748048">
              <w:marLeft w:val="0"/>
              <w:marRight w:val="0"/>
              <w:marTop w:val="0"/>
              <w:marBottom w:val="0"/>
              <w:divBdr>
                <w:top w:val="none" w:sz="0" w:space="0" w:color="auto"/>
                <w:left w:val="none" w:sz="0" w:space="0" w:color="auto"/>
                <w:bottom w:val="none" w:sz="0" w:space="0" w:color="auto"/>
                <w:right w:val="none" w:sz="0" w:space="0" w:color="auto"/>
              </w:divBdr>
            </w:div>
            <w:div w:id="1900748049">
              <w:marLeft w:val="0"/>
              <w:marRight w:val="0"/>
              <w:marTop w:val="0"/>
              <w:marBottom w:val="0"/>
              <w:divBdr>
                <w:top w:val="none" w:sz="0" w:space="0" w:color="auto"/>
                <w:left w:val="none" w:sz="0" w:space="0" w:color="auto"/>
                <w:bottom w:val="none" w:sz="0" w:space="0" w:color="auto"/>
                <w:right w:val="none" w:sz="0" w:space="0" w:color="auto"/>
              </w:divBdr>
            </w:div>
            <w:div w:id="1900748050">
              <w:marLeft w:val="0"/>
              <w:marRight w:val="0"/>
              <w:marTop w:val="0"/>
              <w:marBottom w:val="0"/>
              <w:divBdr>
                <w:top w:val="none" w:sz="0" w:space="0" w:color="auto"/>
                <w:left w:val="none" w:sz="0" w:space="0" w:color="auto"/>
                <w:bottom w:val="none" w:sz="0" w:space="0" w:color="auto"/>
                <w:right w:val="none" w:sz="0" w:space="0" w:color="auto"/>
              </w:divBdr>
            </w:div>
            <w:div w:id="19007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48055">
      <w:marLeft w:val="0"/>
      <w:marRight w:val="0"/>
      <w:marTop w:val="0"/>
      <w:marBottom w:val="0"/>
      <w:divBdr>
        <w:top w:val="none" w:sz="0" w:space="0" w:color="auto"/>
        <w:left w:val="none" w:sz="0" w:space="0" w:color="auto"/>
        <w:bottom w:val="none" w:sz="0" w:space="0" w:color="auto"/>
        <w:right w:val="none" w:sz="0" w:space="0" w:color="auto"/>
      </w:divBdr>
      <w:divsChild>
        <w:div w:id="1900748041">
          <w:marLeft w:val="0"/>
          <w:marRight w:val="0"/>
          <w:marTop w:val="0"/>
          <w:marBottom w:val="0"/>
          <w:divBdr>
            <w:top w:val="none" w:sz="0" w:space="0" w:color="auto"/>
            <w:left w:val="none" w:sz="0" w:space="0" w:color="auto"/>
            <w:bottom w:val="none" w:sz="0" w:space="0" w:color="auto"/>
            <w:right w:val="none" w:sz="0" w:space="0" w:color="auto"/>
          </w:divBdr>
          <w:divsChild>
            <w:div w:id="1900748039">
              <w:marLeft w:val="0"/>
              <w:marRight w:val="0"/>
              <w:marTop w:val="0"/>
              <w:marBottom w:val="0"/>
              <w:divBdr>
                <w:top w:val="none" w:sz="0" w:space="0" w:color="auto"/>
                <w:left w:val="none" w:sz="0" w:space="0" w:color="auto"/>
                <w:bottom w:val="none" w:sz="0" w:space="0" w:color="auto"/>
                <w:right w:val="none" w:sz="0" w:space="0" w:color="auto"/>
              </w:divBdr>
              <w:divsChild>
                <w:div w:id="1900748038">
                  <w:marLeft w:val="0"/>
                  <w:marRight w:val="0"/>
                  <w:marTop w:val="0"/>
                  <w:marBottom w:val="0"/>
                  <w:divBdr>
                    <w:top w:val="none" w:sz="0" w:space="0" w:color="auto"/>
                    <w:left w:val="none" w:sz="0" w:space="0" w:color="auto"/>
                    <w:bottom w:val="none" w:sz="0" w:space="0" w:color="auto"/>
                    <w:right w:val="none" w:sz="0" w:space="0" w:color="auto"/>
                  </w:divBdr>
                  <w:divsChild>
                    <w:div w:id="1900748040">
                      <w:marLeft w:val="0"/>
                      <w:marRight w:val="0"/>
                      <w:marTop w:val="0"/>
                      <w:marBottom w:val="0"/>
                      <w:divBdr>
                        <w:top w:val="none" w:sz="0" w:space="0" w:color="auto"/>
                        <w:left w:val="none" w:sz="0" w:space="0" w:color="auto"/>
                        <w:bottom w:val="none" w:sz="0" w:space="0" w:color="auto"/>
                        <w:right w:val="none" w:sz="0" w:space="0" w:color="auto"/>
                      </w:divBdr>
                      <w:divsChild>
                        <w:div w:id="1900748056">
                          <w:marLeft w:val="0"/>
                          <w:marRight w:val="0"/>
                          <w:marTop w:val="0"/>
                          <w:marBottom w:val="0"/>
                          <w:divBdr>
                            <w:top w:val="none" w:sz="0" w:space="0" w:color="auto"/>
                            <w:left w:val="none" w:sz="0" w:space="0" w:color="auto"/>
                            <w:bottom w:val="none" w:sz="0" w:space="0" w:color="auto"/>
                            <w:right w:val="none" w:sz="0" w:space="0" w:color="auto"/>
                          </w:divBdr>
                          <w:divsChild>
                            <w:div w:id="1900748052">
                              <w:marLeft w:val="0"/>
                              <w:marRight w:val="0"/>
                              <w:marTop w:val="0"/>
                              <w:marBottom w:val="0"/>
                              <w:divBdr>
                                <w:top w:val="none" w:sz="0" w:space="0" w:color="auto"/>
                                <w:left w:val="none" w:sz="0" w:space="0" w:color="auto"/>
                                <w:bottom w:val="none" w:sz="0" w:space="0" w:color="auto"/>
                                <w:right w:val="none" w:sz="0" w:space="0" w:color="auto"/>
                              </w:divBdr>
                              <w:divsChild>
                                <w:div w:id="1900748053">
                                  <w:marLeft w:val="0"/>
                                  <w:marRight w:val="0"/>
                                  <w:marTop w:val="0"/>
                                  <w:marBottom w:val="0"/>
                                  <w:divBdr>
                                    <w:top w:val="none" w:sz="0" w:space="0" w:color="auto"/>
                                    <w:left w:val="none" w:sz="0" w:space="0" w:color="auto"/>
                                    <w:bottom w:val="none" w:sz="0" w:space="0" w:color="auto"/>
                                    <w:right w:val="none" w:sz="0" w:space="0" w:color="auto"/>
                                  </w:divBdr>
                                  <w:divsChild>
                                    <w:div w:id="190074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mdac.info/sites/mdac.info/files/croatiareport2011_en.pdf" TargetMode="External"/><Relationship Id="rId2" Type="http://schemas.openxmlformats.org/officeDocument/2006/relationships/hyperlink" Target="http://www.interights.org/files/230/DORDEVIC%20v%20CROATIA.docx" TargetMode="External"/><Relationship Id="rId1" Type="http://schemas.openxmlformats.org/officeDocument/2006/relationships/hyperlink" Target="http://www.mdac.info/sites/mdac.info/files/croatiareport2011_en.pdf" TargetMode="External"/><Relationship Id="rId4" Type="http://schemas.openxmlformats.org/officeDocument/2006/relationships/hyperlink" Target="http://www.refworld.org/cgi-bin/texis/vtx/rwmain?docid=51b86a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A745C-E8A2-4EC9-A90A-A09AE9E583E3}"/>
</file>

<file path=customXml/itemProps2.xml><?xml version="1.0" encoding="utf-8"?>
<ds:datastoreItem xmlns:ds="http://schemas.openxmlformats.org/officeDocument/2006/customXml" ds:itemID="{18CB8F13-09CD-417C-B3A6-13122AABE431}"/>
</file>

<file path=customXml/itemProps3.xml><?xml version="1.0" encoding="utf-8"?>
<ds:datastoreItem xmlns:ds="http://schemas.openxmlformats.org/officeDocument/2006/customXml" ds:itemID="{EF99322E-8598-49F1-8CAF-9D5033097393}"/>
</file>

<file path=customXml/itemProps4.xml><?xml version="1.0" encoding="utf-8"?>
<ds:datastoreItem xmlns:ds="http://schemas.openxmlformats.org/officeDocument/2006/customXml" ds:itemID="{A12B8DB2-2832-43CA-92B3-C906B94CBC34}"/>
</file>

<file path=docProps/app.xml><?xml version="1.0" encoding="utf-8"?>
<Properties xmlns="http://schemas.openxmlformats.org/officeDocument/2006/extended-properties" xmlns:vt="http://schemas.openxmlformats.org/officeDocument/2006/docPropsVTypes">
  <Template>Normal.dotm</Template>
  <TotalTime>0</TotalTime>
  <Pages>24</Pages>
  <Words>11745</Words>
  <Characters>66951</Characters>
  <Application>Microsoft Office Word</Application>
  <DocSecurity>0</DocSecurity>
  <Lines>557</Lines>
  <Paragraphs>157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Additional information about Hungary’s compliance with the UN Convention on the Elimination of Discrimination against Women with respect to the List of Issues and Replies from the Government of Hungary to the List of issues</vt:lpstr>
      <vt:lpstr>Additional information about Hungary’s compliance with the UN Convention on the Elimination of Discrimination against Women with respect to the List of Issues and Replies from the Government of Hungary to the List of issues</vt:lpstr>
    </vt:vector>
  </TitlesOfParts>
  <Company/>
  <LinksUpToDate>false</LinksUpToDate>
  <CharactersWithSpaces>78539</CharactersWithSpaces>
  <SharedDoc>false</SharedDoc>
  <HLinks>
    <vt:vector size="54" baseType="variant">
      <vt:variant>
        <vt:i4>5505069</vt:i4>
      </vt:variant>
      <vt:variant>
        <vt:i4>15</vt:i4>
      </vt:variant>
      <vt:variant>
        <vt:i4>0</vt:i4>
      </vt:variant>
      <vt:variant>
        <vt:i4>5</vt:i4>
      </vt:variant>
      <vt:variant>
        <vt:lpwstr>mailto:vlee@ida-secretariat.org</vt:lpwstr>
      </vt:variant>
      <vt:variant>
        <vt:lpwstr/>
      </vt:variant>
      <vt:variant>
        <vt:i4>1048631</vt:i4>
      </vt:variant>
      <vt:variant>
        <vt:i4>12</vt:i4>
      </vt:variant>
      <vt:variant>
        <vt:i4>0</vt:i4>
      </vt:variant>
      <vt:variant>
        <vt:i4>5</vt:i4>
      </vt:variant>
      <vt:variant>
        <vt:lpwstr>mailto:Ansofie.Leenknecht@edf-feph.org</vt:lpwstr>
      </vt:variant>
      <vt:variant>
        <vt:lpwstr/>
      </vt:variant>
      <vt:variant>
        <vt:i4>4784193</vt:i4>
      </vt:variant>
      <vt:variant>
        <vt:i4>9</vt:i4>
      </vt:variant>
      <vt:variant>
        <vt:i4>0</vt:i4>
      </vt:variant>
      <vt:variant>
        <vt:i4>5</vt:i4>
      </vt:variant>
      <vt:variant>
        <vt:lpwstr>mailto:szollosi_foldesi@yahoo.com</vt:lpwstr>
      </vt:variant>
      <vt:variant>
        <vt:lpwstr/>
      </vt:variant>
      <vt:variant>
        <vt:i4>5701658</vt:i4>
      </vt:variant>
      <vt:variant>
        <vt:i4>6</vt:i4>
      </vt:variant>
      <vt:variant>
        <vt:i4>0</vt:i4>
      </vt:variant>
      <vt:variant>
        <vt:i4>5</vt:i4>
      </vt:variant>
      <vt:variant>
        <vt:lpwstr>http://uhri.ohchr.org/document/index/93669dca-fcbb-4bf1-b7c7-e696bd5ad815</vt:lpwstr>
      </vt:variant>
      <vt:variant>
        <vt:lpwstr/>
      </vt:variant>
      <vt:variant>
        <vt:i4>5636163</vt:i4>
      </vt:variant>
      <vt:variant>
        <vt:i4>3</vt:i4>
      </vt:variant>
      <vt:variant>
        <vt:i4>0</vt:i4>
      </vt:variant>
      <vt:variant>
        <vt:i4>5</vt:i4>
      </vt:variant>
      <vt:variant>
        <vt:lpwstr>http://uhri.ohchr.org/document/index/22a9b0c5-2d1c-44f8-b1f2-3d9470cce4fa</vt:lpwstr>
      </vt:variant>
      <vt:variant>
        <vt:lpwstr/>
      </vt:variant>
      <vt:variant>
        <vt:i4>1376382</vt:i4>
      </vt:variant>
      <vt:variant>
        <vt:i4>0</vt:i4>
      </vt:variant>
      <vt:variant>
        <vt:i4>0</vt:i4>
      </vt:variant>
      <vt:variant>
        <vt:i4>5</vt:i4>
      </vt:variant>
      <vt:variant>
        <vt:lpwstr>http://www.ohchr.org/Documents/HRBodies/CRPD/8thSession/CRPD-C-HUN-CO-1_en.doc</vt:lpwstr>
      </vt:variant>
      <vt:variant>
        <vt:lpwstr/>
      </vt:variant>
      <vt:variant>
        <vt:i4>3407907</vt:i4>
      </vt:variant>
      <vt:variant>
        <vt:i4>6</vt:i4>
      </vt:variant>
      <vt:variant>
        <vt:i4>0</vt:i4>
      </vt:variant>
      <vt:variant>
        <vt:i4>5</vt:i4>
      </vt:variant>
      <vt:variant>
        <vt:lpwstr>http://www.thelancet.com/journals/lancet/article/PIIS0140-6736(12)60692-8/abstract</vt:lpwstr>
      </vt:variant>
      <vt:variant>
        <vt:lpwstr/>
      </vt:variant>
      <vt:variant>
        <vt:i4>4653079</vt:i4>
      </vt:variant>
      <vt:variant>
        <vt:i4>3</vt:i4>
      </vt:variant>
      <vt:variant>
        <vt:i4>0</vt:i4>
      </vt:variant>
      <vt:variant>
        <vt:i4>5</vt:i4>
      </vt:variant>
      <vt:variant>
        <vt:lpwstr>http://www.szmm.gov.hu/main.php?folderID=1295</vt:lpwstr>
      </vt:variant>
      <vt:variant>
        <vt:lpwstr/>
      </vt:variant>
      <vt:variant>
        <vt:i4>6094874</vt:i4>
      </vt:variant>
      <vt:variant>
        <vt:i4>0</vt:i4>
      </vt:variant>
      <vt:variant>
        <vt:i4>0</vt:i4>
      </vt:variant>
      <vt:variant>
        <vt:i4>5</vt:i4>
      </vt:variant>
      <vt:variant>
        <vt:lpwstr>http://www2.ohchr.org/english/bodies/cedaw/docs/ngos/FESZT_EDF_IDAjointSubmission_PSWG_Hungary.pdf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information about Hungary’s compliance with the UN Convention on the Elimination of Discrimination against Women with respect to the List of Issues and Replies from the Government of Hungary to the List of issues</dc:title>
  <dc:creator>Zsizsu</dc:creator>
  <cp:lastModifiedBy>Irene del Pilar Sandoval</cp:lastModifiedBy>
  <cp:revision>2</cp:revision>
  <cp:lastPrinted>2015-06-12T13:51:00Z</cp:lastPrinted>
  <dcterms:created xsi:type="dcterms:W3CDTF">2015-06-15T12:31:00Z</dcterms:created>
  <dcterms:modified xsi:type="dcterms:W3CDTF">2015-06-15T12:31:00Z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