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80A1F3" w14:textId="77777777" w:rsidR="0073681C" w:rsidRDefault="0073681C" w:rsidP="0073681C">
      <w:pPr>
        <w:pBdr>
          <w:top w:val="single" w:sz="4" w:space="1" w:color="auto"/>
          <w:left w:val="single" w:sz="4" w:space="4" w:color="auto"/>
          <w:bottom w:val="single" w:sz="4" w:space="1" w:color="auto"/>
          <w:right w:val="single" w:sz="4" w:space="4" w:color="auto"/>
        </w:pBdr>
        <w:shd w:val="clear" w:color="auto" w:fill="9CC2E5" w:themeFill="accent1" w:themeFillTint="99"/>
        <w:jc w:val="center"/>
        <w:rPr>
          <w:rFonts w:ascii="Arial" w:hAnsi="Arial" w:cs="Arial"/>
          <w:b/>
          <w:sz w:val="24"/>
          <w:szCs w:val="24"/>
        </w:rPr>
      </w:pPr>
      <w:bookmarkStart w:id="0" w:name="_GoBack"/>
      <w:bookmarkEnd w:id="0"/>
      <w:r>
        <w:rPr>
          <w:rFonts w:ascii="Arial" w:hAnsi="Arial" w:cs="Arial"/>
          <w:b/>
          <w:sz w:val="24"/>
          <w:szCs w:val="24"/>
        </w:rPr>
        <w:t>Informe de México sobre el seguimiento a las recomendaciones emitidas por el Comité de la ONU contra las Desapariciones Forzadas</w:t>
      </w:r>
    </w:p>
    <w:p w14:paraId="5080A1F4" w14:textId="77777777" w:rsidR="0073681C" w:rsidRPr="008F479E" w:rsidRDefault="0073681C" w:rsidP="0073681C">
      <w:pPr>
        <w:pBdr>
          <w:top w:val="single" w:sz="4" w:space="1" w:color="auto"/>
          <w:left w:val="single" w:sz="4" w:space="4" w:color="auto"/>
          <w:bottom w:val="single" w:sz="4" w:space="1" w:color="auto"/>
          <w:right w:val="single" w:sz="4" w:space="4" w:color="auto"/>
        </w:pBdr>
        <w:shd w:val="clear" w:color="auto" w:fill="9CC2E5" w:themeFill="accent1" w:themeFillTint="99"/>
        <w:jc w:val="center"/>
        <w:rPr>
          <w:rFonts w:ascii="Arial" w:hAnsi="Arial" w:cs="Arial"/>
          <w:b/>
          <w:sz w:val="24"/>
          <w:szCs w:val="24"/>
        </w:rPr>
      </w:pPr>
      <w:r>
        <w:rPr>
          <w:rFonts w:ascii="Arial" w:hAnsi="Arial" w:cs="Arial"/>
          <w:b/>
          <w:sz w:val="24"/>
          <w:szCs w:val="24"/>
        </w:rPr>
        <w:t>Diálogo entre Representantes de Gobierno y Organizaciones de la Sociedad Civil</w:t>
      </w:r>
    </w:p>
    <w:p w14:paraId="5080A1F5" w14:textId="77777777" w:rsidR="0073681C" w:rsidRDefault="0073681C" w:rsidP="0073681C">
      <w:pPr>
        <w:pBdr>
          <w:top w:val="single" w:sz="4" w:space="1" w:color="auto"/>
          <w:left w:val="single" w:sz="4" w:space="4" w:color="auto"/>
          <w:bottom w:val="single" w:sz="4" w:space="1" w:color="auto"/>
          <w:right w:val="single" w:sz="4" w:space="4" w:color="auto"/>
        </w:pBdr>
        <w:shd w:val="clear" w:color="auto" w:fill="9CC2E5" w:themeFill="accent1" w:themeFillTint="99"/>
        <w:jc w:val="center"/>
        <w:rPr>
          <w:rFonts w:ascii="Arial" w:hAnsi="Arial" w:cs="Arial"/>
          <w:b/>
          <w:i/>
          <w:sz w:val="24"/>
          <w:szCs w:val="24"/>
        </w:rPr>
      </w:pPr>
      <w:r>
        <w:rPr>
          <w:rFonts w:ascii="Arial" w:hAnsi="Arial" w:cs="Arial"/>
          <w:b/>
          <w:i/>
          <w:sz w:val="24"/>
          <w:szCs w:val="24"/>
        </w:rPr>
        <w:t>Sala Francisco I. Madero, Secretaría de Relaciones Exteriores</w:t>
      </w:r>
    </w:p>
    <w:p w14:paraId="5080A1F6" w14:textId="77777777" w:rsidR="0073681C" w:rsidRPr="00F0176B" w:rsidRDefault="0073681C" w:rsidP="0073681C">
      <w:pPr>
        <w:pBdr>
          <w:top w:val="single" w:sz="4" w:space="1" w:color="auto"/>
          <w:left w:val="single" w:sz="4" w:space="4" w:color="auto"/>
          <w:bottom w:val="single" w:sz="4" w:space="1" w:color="auto"/>
          <w:right w:val="single" w:sz="4" w:space="4" w:color="auto"/>
        </w:pBdr>
        <w:shd w:val="clear" w:color="auto" w:fill="9CC2E5" w:themeFill="accent1" w:themeFillTint="99"/>
        <w:jc w:val="center"/>
        <w:rPr>
          <w:rFonts w:ascii="Arial" w:hAnsi="Arial" w:cs="Arial"/>
          <w:b/>
          <w:i/>
          <w:sz w:val="24"/>
          <w:szCs w:val="24"/>
        </w:rPr>
      </w:pPr>
      <w:r>
        <w:rPr>
          <w:rFonts w:ascii="Arial" w:hAnsi="Arial" w:cs="Arial"/>
          <w:b/>
          <w:i/>
          <w:sz w:val="24"/>
          <w:szCs w:val="24"/>
        </w:rPr>
        <w:t>7</w:t>
      </w:r>
      <w:r w:rsidRPr="00F0176B">
        <w:rPr>
          <w:rFonts w:ascii="Arial" w:hAnsi="Arial" w:cs="Arial"/>
          <w:b/>
          <w:i/>
          <w:sz w:val="24"/>
          <w:szCs w:val="24"/>
        </w:rPr>
        <w:t xml:space="preserve"> de </w:t>
      </w:r>
      <w:r>
        <w:rPr>
          <w:rFonts w:ascii="Arial" w:hAnsi="Arial" w:cs="Arial"/>
          <w:b/>
          <w:i/>
          <w:sz w:val="24"/>
          <w:szCs w:val="24"/>
        </w:rPr>
        <w:t>febrero de 2018</w:t>
      </w:r>
    </w:p>
    <w:p w14:paraId="5080A1F7" w14:textId="77777777" w:rsidR="0073681C" w:rsidRPr="00F0176B" w:rsidRDefault="0073681C" w:rsidP="0073681C">
      <w:pPr>
        <w:pBdr>
          <w:top w:val="single" w:sz="4" w:space="1" w:color="auto"/>
          <w:left w:val="single" w:sz="4" w:space="4" w:color="auto"/>
          <w:bottom w:val="single" w:sz="4" w:space="1" w:color="auto"/>
          <w:right w:val="single" w:sz="4" w:space="4" w:color="auto"/>
        </w:pBdr>
        <w:shd w:val="clear" w:color="auto" w:fill="9CC2E5" w:themeFill="accent1" w:themeFillTint="99"/>
        <w:jc w:val="center"/>
        <w:rPr>
          <w:rFonts w:ascii="Arial" w:hAnsi="Arial" w:cs="Arial"/>
          <w:b/>
          <w:i/>
          <w:sz w:val="24"/>
          <w:szCs w:val="24"/>
        </w:rPr>
      </w:pPr>
      <w:r>
        <w:rPr>
          <w:rFonts w:ascii="Arial" w:hAnsi="Arial" w:cs="Arial"/>
          <w:b/>
          <w:i/>
          <w:sz w:val="24"/>
          <w:szCs w:val="24"/>
        </w:rPr>
        <w:t xml:space="preserve">17:00 </w:t>
      </w:r>
      <w:r w:rsidRPr="00F0176B">
        <w:rPr>
          <w:rFonts w:ascii="Arial" w:hAnsi="Arial" w:cs="Arial"/>
          <w:b/>
          <w:i/>
          <w:sz w:val="24"/>
          <w:szCs w:val="24"/>
        </w:rPr>
        <w:t>hrs</w:t>
      </w:r>
    </w:p>
    <w:p w14:paraId="5080A1F8" w14:textId="77777777" w:rsidR="0073681C" w:rsidRDefault="0073681C" w:rsidP="0073681C">
      <w:pPr>
        <w:pBdr>
          <w:top w:val="single" w:sz="4" w:space="1" w:color="auto"/>
          <w:left w:val="single" w:sz="4" w:space="4" w:color="auto"/>
          <w:bottom w:val="single" w:sz="4" w:space="1" w:color="auto"/>
          <w:right w:val="single" w:sz="4" w:space="4" w:color="auto"/>
        </w:pBdr>
        <w:shd w:val="clear" w:color="auto" w:fill="9CC2E5" w:themeFill="accent1" w:themeFillTint="99"/>
        <w:jc w:val="center"/>
        <w:rPr>
          <w:rFonts w:ascii="Arial" w:hAnsi="Arial" w:cs="Arial"/>
          <w:b/>
          <w:sz w:val="24"/>
          <w:szCs w:val="24"/>
        </w:rPr>
      </w:pPr>
    </w:p>
    <w:p w14:paraId="5080A1F9" w14:textId="77777777" w:rsidR="0073681C" w:rsidRPr="008F479E" w:rsidRDefault="0073681C" w:rsidP="0073681C">
      <w:pPr>
        <w:pBdr>
          <w:top w:val="single" w:sz="4" w:space="1" w:color="auto"/>
          <w:left w:val="single" w:sz="4" w:space="4" w:color="auto"/>
          <w:bottom w:val="single" w:sz="4" w:space="1" w:color="auto"/>
          <w:right w:val="single" w:sz="4" w:space="4" w:color="auto"/>
        </w:pBdr>
        <w:shd w:val="clear" w:color="auto" w:fill="9CC2E5" w:themeFill="accent1" w:themeFillTint="99"/>
        <w:jc w:val="center"/>
        <w:rPr>
          <w:rFonts w:ascii="Arial" w:hAnsi="Arial" w:cs="Arial"/>
          <w:b/>
          <w:sz w:val="24"/>
          <w:szCs w:val="24"/>
        </w:rPr>
      </w:pPr>
      <w:r>
        <w:rPr>
          <w:rFonts w:ascii="Arial" w:hAnsi="Arial" w:cs="Arial"/>
          <w:b/>
          <w:sz w:val="24"/>
          <w:szCs w:val="24"/>
        </w:rPr>
        <w:t xml:space="preserve">Relatoría </w:t>
      </w:r>
    </w:p>
    <w:p w14:paraId="5080A1FA" w14:textId="77777777" w:rsidR="0073681C" w:rsidRDefault="0073681C" w:rsidP="0073681C">
      <w:pPr>
        <w:jc w:val="center"/>
        <w:rPr>
          <w:rFonts w:ascii="Arial" w:hAnsi="Arial" w:cs="Arial"/>
          <w:b/>
          <w:sz w:val="24"/>
          <w:szCs w:val="24"/>
        </w:rPr>
      </w:pPr>
    </w:p>
    <w:p w14:paraId="5080A1FB" w14:textId="77777777" w:rsidR="0073681C" w:rsidRPr="008F479E" w:rsidRDefault="0073681C" w:rsidP="0073681C">
      <w:pPr>
        <w:jc w:val="center"/>
        <w:rPr>
          <w:rFonts w:ascii="Arial" w:hAnsi="Arial" w:cs="Arial"/>
          <w:i/>
          <w:color w:val="808080" w:themeColor="background1" w:themeShade="80"/>
          <w:sz w:val="24"/>
          <w:szCs w:val="24"/>
        </w:rPr>
      </w:pPr>
    </w:p>
    <w:p w14:paraId="5080A1FC" w14:textId="77777777" w:rsidR="0073681C" w:rsidRDefault="0073681C" w:rsidP="0073681C">
      <w:pPr>
        <w:jc w:val="center"/>
        <w:rPr>
          <w:rFonts w:ascii="Arial" w:hAnsi="Arial" w:cs="Arial"/>
          <w:b/>
          <w:sz w:val="24"/>
          <w:szCs w:val="24"/>
          <w:u w:val="single"/>
        </w:rPr>
      </w:pPr>
      <w:r>
        <w:rPr>
          <w:rFonts w:ascii="Arial" w:hAnsi="Arial" w:cs="Arial"/>
          <w:b/>
          <w:sz w:val="24"/>
          <w:szCs w:val="24"/>
          <w:u w:val="single"/>
        </w:rPr>
        <w:t>Participantes</w:t>
      </w:r>
    </w:p>
    <w:p w14:paraId="5080A1FD" w14:textId="77777777" w:rsidR="0073681C" w:rsidRDefault="0073681C" w:rsidP="0073681C">
      <w:pPr>
        <w:jc w:val="center"/>
        <w:rPr>
          <w:rFonts w:ascii="Arial" w:hAnsi="Arial" w:cs="Arial"/>
          <w:b/>
          <w:sz w:val="24"/>
          <w:szCs w:val="24"/>
          <w:u w:val="single"/>
        </w:rPr>
      </w:pPr>
    </w:p>
    <w:p w14:paraId="5080A1FE" w14:textId="77777777" w:rsidR="0073681C" w:rsidRDefault="0073681C" w:rsidP="0073681C">
      <w:pPr>
        <w:jc w:val="both"/>
        <w:rPr>
          <w:rFonts w:ascii="Arial" w:hAnsi="Arial" w:cs="Arial"/>
          <w:b/>
          <w:sz w:val="24"/>
        </w:rPr>
      </w:pPr>
      <w:r>
        <w:rPr>
          <w:rFonts w:ascii="Arial" w:hAnsi="Arial" w:cs="Arial"/>
          <w:b/>
          <w:sz w:val="24"/>
        </w:rPr>
        <w:t>Representantes de Gobierno</w:t>
      </w:r>
    </w:p>
    <w:p w14:paraId="5080A1FF" w14:textId="77777777" w:rsidR="00CB3BF6" w:rsidRPr="00DB6E70" w:rsidRDefault="00CB3BF6" w:rsidP="0073681C">
      <w:pPr>
        <w:jc w:val="both"/>
        <w:rPr>
          <w:rFonts w:ascii="Arial" w:hAnsi="Arial" w:cs="Arial"/>
          <w:b/>
          <w:sz w:val="24"/>
        </w:rPr>
      </w:pPr>
    </w:p>
    <w:p w14:paraId="5080A200" w14:textId="77777777" w:rsidR="0073681C" w:rsidRDefault="0073681C" w:rsidP="0073681C">
      <w:pPr>
        <w:jc w:val="both"/>
        <w:rPr>
          <w:rFonts w:ascii="Arial" w:hAnsi="Arial" w:cs="Arial"/>
          <w:sz w:val="24"/>
          <w:u w:val="single"/>
        </w:rPr>
      </w:pPr>
      <w:r>
        <w:rPr>
          <w:rFonts w:ascii="Arial" w:hAnsi="Arial" w:cs="Arial"/>
          <w:sz w:val="24"/>
          <w:u w:val="single"/>
        </w:rPr>
        <w:t>Secretaría de Relaciones Exteriores</w:t>
      </w:r>
    </w:p>
    <w:p w14:paraId="5080A201" w14:textId="77777777" w:rsidR="0073681C" w:rsidRDefault="0073681C" w:rsidP="0073681C">
      <w:pPr>
        <w:pStyle w:val="ListParagraph"/>
        <w:numPr>
          <w:ilvl w:val="0"/>
          <w:numId w:val="11"/>
        </w:numPr>
        <w:spacing w:after="0" w:line="240" w:lineRule="auto"/>
        <w:ind w:left="284" w:hanging="295"/>
        <w:jc w:val="both"/>
        <w:rPr>
          <w:rFonts w:ascii="Arial" w:hAnsi="Arial" w:cs="Arial"/>
          <w:sz w:val="24"/>
        </w:rPr>
      </w:pPr>
      <w:r>
        <w:rPr>
          <w:rFonts w:ascii="Arial" w:hAnsi="Arial" w:cs="Arial"/>
          <w:sz w:val="24"/>
        </w:rPr>
        <w:t>Emb. Miguel Ruiz-Cabañas, Subsecretario para Asuntos Multilaterales y Derechos Humanos</w:t>
      </w:r>
    </w:p>
    <w:p w14:paraId="5080A202" w14:textId="77777777" w:rsidR="0073681C" w:rsidRDefault="0073681C" w:rsidP="0073681C">
      <w:pPr>
        <w:pStyle w:val="ListParagraph"/>
        <w:numPr>
          <w:ilvl w:val="0"/>
          <w:numId w:val="11"/>
        </w:numPr>
        <w:spacing w:after="0" w:line="240" w:lineRule="auto"/>
        <w:ind w:left="284" w:hanging="295"/>
        <w:jc w:val="both"/>
        <w:rPr>
          <w:rFonts w:ascii="Arial" w:hAnsi="Arial" w:cs="Arial"/>
          <w:sz w:val="24"/>
        </w:rPr>
      </w:pPr>
      <w:r>
        <w:rPr>
          <w:rFonts w:ascii="Arial" w:hAnsi="Arial" w:cs="Arial"/>
          <w:sz w:val="24"/>
        </w:rPr>
        <w:t>Erasmo A. Lara Cabrera, Director General de Derechos Humanos y Democracia</w:t>
      </w:r>
    </w:p>
    <w:p w14:paraId="5080A203" w14:textId="77777777" w:rsidR="0073681C" w:rsidRDefault="0073681C" w:rsidP="0073681C">
      <w:pPr>
        <w:pStyle w:val="ListParagraph"/>
        <w:numPr>
          <w:ilvl w:val="0"/>
          <w:numId w:val="11"/>
        </w:numPr>
        <w:spacing w:after="0" w:line="240" w:lineRule="auto"/>
        <w:ind w:left="284" w:hanging="295"/>
        <w:jc w:val="both"/>
        <w:rPr>
          <w:rFonts w:ascii="Arial" w:hAnsi="Arial" w:cs="Arial"/>
          <w:sz w:val="24"/>
        </w:rPr>
      </w:pPr>
      <w:r>
        <w:rPr>
          <w:rFonts w:ascii="Arial" w:hAnsi="Arial" w:cs="Arial"/>
          <w:sz w:val="24"/>
        </w:rPr>
        <w:t>Ursula Dozal Alvarado, Directora General Adjunta de Política Internacional en Derechos Humanos I</w:t>
      </w:r>
    </w:p>
    <w:p w14:paraId="5080A204" w14:textId="77777777" w:rsidR="00816D73" w:rsidRDefault="0073681C" w:rsidP="0073681C">
      <w:pPr>
        <w:pStyle w:val="ListParagraph"/>
        <w:numPr>
          <w:ilvl w:val="0"/>
          <w:numId w:val="11"/>
        </w:numPr>
        <w:spacing w:after="0" w:line="240" w:lineRule="auto"/>
        <w:ind w:left="284" w:hanging="295"/>
        <w:jc w:val="both"/>
        <w:rPr>
          <w:rFonts w:ascii="Arial" w:hAnsi="Arial" w:cs="Arial"/>
          <w:sz w:val="24"/>
        </w:rPr>
      </w:pPr>
      <w:r>
        <w:rPr>
          <w:rFonts w:ascii="Arial" w:hAnsi="Arial" w:cs="Arial"/>
          <w:sz w:val="24"/>
        </w:rPr>
        <w:t xml:space="preserve">Ana Paula Lavalle Arroyo, </w:t>
      </w:r>
      <w:r w:rsidR="00CB3BF6">
        <w:rPr>
          <w:rFonts w:ascii="Arial" w:hAnsi="Arial" w:cs="Arial"/>
          <w:sz w:val="24"/>
        </w:rPr>
        <w:t xml:space="preserve">Directora de Derechos Civiles, </w:t>
      </w:r>
      <w:r>
        <w:rPr>
          <w:rFonts w:ascii="Arial" w:hAnsi="Arial" w:cs="Arial"/>
          <w:sz w:val="24"/>
        </w:rPr>
        <w:t>Políticos</w:t>
      </w:r>
      <w:r w:rsidR="00CB3BF6">
        <w:rPr>
          <w:rFonts w:ascii="Arial" w:hAnsi="Arial" w:cs="Arial"/>
          <w:sz w:val="24"/>
        </w:rPr>
        <w:t xml:space="preserve"> y Democracia</w:t>
      </w:r>
    </w:p>
    <w:p w14:paraId="5080A205" w14:textId="77777777" w:rsidR="0073681C" w:rsidRDefault="00816D73" w:rsidP="0073681C">
      <w:pPr>
        <w:pStyle w:val="ListParagraph"/>
        <w:numPr>
          <w:ilvl w:val="0"/>
          <w:numId w:val="11"/>
        </w:numPr>
        <w:spacing w:after="0" w:line="240" w:lineRule="auto"/>
        <w:ind w:left="284" w:hanging="295"/>
        <w:jc w:val="both"/>
        <w:rPr>
          <w:rFonts w:ascii="Arial" w:hAnsi="Arial" w:cs="Arial"/>
          <w:sz w:val="24"/>
        </w:rPr>
      </w:pPr>
      <w:r>
        <w:rPr>
          <w:rFonts w:ascii="Arial" w:hAnsi="Arial" w:cs="Arial"/>
          <w:sz w:val="24"/>
        </w:rPr>
        <w:t xml:space="preserve">Alejandra Arias </w:t>
      </w:r>
      <w:r w:rsidR="00CB3BF6">
        <w:rPr>
          <w:rFonts w:ascii="Arial" w:hAnsi="Arial" w:cs="Arial"/>
          <w:sz w:val="24"/>
        </w:rPr>
        <w:t xml:space="preserve">Guerrero, </w:t>
      </w:r>
      <w:r w:rsidR="007E0133">
        <w:rPr>
          <w:rFonts w:ascii="Arial" w:hAnsi="Arial" w:cs="Arial"/>
          <w:sz w:val="24"/>
        </w:rPr>
        <w:t xml:space="preserve">Dirección de </w:t>
      </w:r>
      <w:r w:rsidR="00CB3BF6">
        <w:rPr>
          <w:rFonts w:ascii="Arial" w:hAnsi="Arial" w:cs="Arial"/>
          <w:sz w:val="24"/>
        </w:rPr>
        <w:t>Derechos Civiles y Políticos</w:t>
      </w:r>
    </w:p>
    <w:p w14:paraId="5080A206" w14:textId="77777777" w:rsidR="0073681C" w:rsidRDefault="0073681C" w:rsidP="0073681C">
      <w:pPr>
        <w:jc w:val="both"/>
        <w:rPr>
          <w:rFonts w:ascii="Arial" w:hAnsi="Arial" w:cs="Arial"/>
          <w:sz w:val="24"/>
          <w:u w:val="single"/>
        </w:rPr>
      </w:pPr>
    </w:p>
    <w:p w14:paraId="5080A207" w14:textId="77777777" w:rsidR="0073681C" w:rsidRDefault="0073681C" w:rsidP="0073681C">
      <w:pPr>
        <w:jc w:val="both"/>
        <w:rPr>
          <w:rFonts w:ascii="Arial" w:hAnsi="Arial" w:cs="Arial"/>
          <w:sz w:val="24"/>
          <w:u w:val="single"/>
        </w:rPr>
      </w:pPr>
      <w:r>
        <w:rPr>
          <w:rFonts w:ascii="Arial" w:hAnsi="Arial" w:cs="Arial"/>
          <w:sz w:val="24"/>
          <w:u w:val="single"/>
        </w:rPr>
        <w:t>Secretaría de Gobernación (SEGOB)</w:t>
      </w:r>
    </w:p>
    <w:p w14:paraId="5080A208" w14:textId="77777777" w:rsidR="00816D73" w:rsidRPr="00816D73" w:rsidRDefault="00816D73" w:rsidP="00816D73">
      <w:pPr>
        <w:pStyle w:val="ListParagraph"/>
        <w:numPr>
          <w:ilvl w:val="0"/>
          <w:numId w:val="11"/>
        </w:numPr>
        <w:spacing w:after="0" w:line="240" w:lineRule="auto"/>
        <w:ind w:left="284" w:hanging="295"/>
        <w:jc w:val="both"/>
        <w:rPr>
          <w:rFonts w:ascii="Arial" w:hAnsi="Arial" w:cs="Arial"/>
          <w:sz w:val="24"/>
        </w:rPr>
      </w:pPr>
      <w:r w:rsidRPr="00816D73">
        <w:rPr>
          <w:rFonts w:ascii="Arial" w:hAnsi="Arial" w:cs="Arial"/>
          <w:sz w:val="24"/>
        </w:rPr>
        <w:t>Rosalinda Salinas Durán, Directora General Adjunta, Unidad para la Defensa de los Derechos Humanos</w:t>
      </w:r>
    </w:p>
    <w:p w14:paraId="5080A209" w14:textId="77777777" w:rsidR="00816D73" w:rsidRPr="00816D73" w:rsidRDefault="00816D73" w:rsidP="00816D73">
      <w:pPr>
        <w:pStyle w:val="ListParagraph"/>
        <w:numPr>
          <w:ilvl w:val="0"/>
          <w:numId w:val="11"/>
        </w:numPr>
        <w:spacing w:after="0" w:line="240" w:lineRule="auto"/>
        <w:ind w:left="284" w:hanging="295"/>
        <w:jc w:val="both"/>
        <w:rPr>
          <w:rFonts w:ascii="Arial" w:hAnsi="Arial" w:cs="Arial"/>
          <w:sz w:val="24"/>
        </w:rPr>
      </w:pPr>
      <w:r w:rsidRPr="00816D73">
        <w:rPr>
          <w:rFonts w:ascii="Arial" w:hAnsi="Arial" w:cs="Arial"/>
          <w:sz w:val="24"/>
        </w:rPr>
        <w:t>Roxana Díaz García, Jefa de Departamento en la Unidad de Derechos Humanos.</w:t>
      </w:r>
    </w:p>
    <w:p w14:paraId="5080A20A" w14:textId="77777777" w:rsidR="0073681C" w:rsidRDefault="0073681C" w:rsidP="0073681C">
      <w:pPr>
        <w:jc w:val="both"/>
        <w:rPr>
          <w:rFonts w:ascii="Arial" w:hAnsi="Arial" w:cs="Arial"/>
          <w:sz w:val="24"/>
          <w:u w:val="single"/>
        </w:rPr>
      </w:pPr>
    </w:p>
    <w:p w14:paraId="5080A20B" w14:textId="77777777" w:rsidR="0073681C" w:rsidRPr="0073681C" w:rsidRDefault="0073681C" w:rsidP="0073681C">
      <w:pPr>
        <w:jc w:val="both"/>
        <w:rPr>
          <w:rFonts w:ascii="Arial" w:hAnsi="Arial" w:cs="Arial"/>
          <w:sz w:val="24"/>
          <w:u w:val="single"/>
        </w:rPr>
      </w:pPr>
      <w:r w:rsidRPr="00990B38">
        <w:rPr>
          <w:rFonts w:ascii="Arial" w:hAnsi="Arial" w:cs="Arial"/>
          <w:sz w:val="24"/>
          <w:u w:val="single"/>
        </w:rPr>
        <w:t>Procuraduría General de la República (PGR)</w:t>
      </w:r>
    </w:p>
    <w:p w14:paraId="5080A20C" w14:textId="77777777" w:rsidR="00816D73" w:rsidRDefault="00816D73" w:rsidP="0073681C">
      <w:pPr>
        <w:pStyle w:val="ListParagraph"/>
        <w:numPr>
          <w:ilvl w:val="0"/>
          <w:numId w:val="11"/>
        </w:numPr>
        <w:spacing w:after="0" w:line="240" w:lineRule="auto"/>
        <w:ind w:left="284" w:hanging="295"/>
        <w:jc w:val="both"/>
        <w:rPr>
          <w:rFonts w:ascii="Arial" w:hAnsi="Arial" w:cs="Arial"/>
          <w:sz w:val="24"/>
        </w:rPr>
      </w:pPr>
      <w:r w:rsidRPr="00816D73">
        <w:rPr>
          <w:rFonts w:ascii="Arial" w:hAnsi="Arial" w:cs="Arial"/>
          <w:sz w:val="24"/>
        </w:rPr>
        <w:t>Fernando Lorenzo Diego Muñoz, Director General de Normatividad, Fiscalía Especializada en Búsqueda de Personas Desaparecidas</w:t>
      </w:r>
    </w:p>
    <w:p w14:paraId="5080A20D" w14:textId="77777777" w:rsidR="00CB3BF6" w:rsidRDefault="00816D73" w:rsidP="00CB3BF6">
      <w:pPr>
        <w:pStyle w:val="ListParagraph"/>
        <w:numPr>
          <w:ilvl w:val="0"/>
          <w:numId w:val="11"/>
        </w:numPr>
        <w:spacing w:after="0" w:line="240" w:lineRule="auto"/>
        <w:ind w:left="284" w:hanging="295"/>
        <w:jc w:val="both"/>
        <w:rPr>
          <w:rFonts w:ascii="Arial" w:hAnsi="Arial" w:cs="Arial"/>
          <w:sz w:val="24"/>
        </w:rPr>
      </w:pPr>
      <w:r w:rsidRPr="00816D73">
        <w:rPr>
          <w:rFonts w:ascii="Arial" w:hAnsi="Arial" w:cs="Arial"/>
          <w:sz w:val="24"/>
        </w:rPr>
        <w:t>Georgina Ocampo Conde, Directora de Asuntos Internacionales por parte de la Subprocuraduría de Derechos Humanos, Prevención del Delitos y Servicios a la Comunidad</w:t>
      </w:r>
    </w:p>
    <w:p w14:paraId="5080A20E" w14:textId="77777777" w:rsidR="0073681C" w:rsidRPr="00CB3BF6" w:rsidRDefault="0073681C" w:rsidP="00CB3BF6">
      <w:pPr>
        <w:pStyle w:val="ListParagraph"/>
        <w:numPr>
          <w:ilvl w:val="0"/>
          <w:numId w:val="11"/>
        </w:numPr>
        <w:spacing w:after="0" w:line="240" w:lineRule="auto"/>
        <w:ind w:left="284" w:hanging="426"/>
        <w:jc w:val="both"/>
        <w:rPr>
          <w:rFonts w:ascii="Arial" w:hAnsi="Arial" w:cs="Arial"/>
          <w:sz w:val="24"/>
        </w:rPr>
      </w:pPr>
      <w:r w:rsidRPr="00CB3BF6">
        <w:rPr>
          <w:rFonts w:ascii="Arial" w:hAnsi="Arial" w:cs="Arial"/>
          <w:sz w:val="24"/>
        </w:rPr>
        <w:t xml:space="preserve">Jessica Echeverría Carreón, Subdirectora </w:t>
      </w:r>
      <w:r w:rsidR="00816D73" w:rsidRPr="00CB3BF6">
        <w:rPr>
          <w:rFonts w:ascii="Arial" w:hAnsi="Arial" w:cs="Arial"/>
          <w:sz w:val="24"/>
        </w:rPr>
        <w:t>de procedimientos internacionales</w:t>
      </w:r>
    </w:p>
    <w:p w14:paraId="5080A20F" w14:textId="77777777" w:rsidR="0073681C" w:rsidRDefault="0073681C" w:rsidP="0073681C">
      <w:pPr>
        <w:jc w:val="both"/>
        <w:rPr>
          <w:rFonts w:ascii="Arial" w:hAnsi="Arial" w:cs="Arial"/>
          <w:b/>
          <w:sz w:val="24"/>
        </w:rPr>
      </w:pPr>
    </w:p>
    <w:p w14:paraId="5080A210" w14:textId="77777777" w:rsidR="0073681C" w:rsidRDefault="0073681C" w:rsidP="0073681C">
      <w:pPr>
        <w:jc w:val="both"/>
        <w:rPr>
          <w:rFonts w:ascii="Arial" w:hAnsi="Arial" w:cs="Arial"/>
          <w:b/>
          <w:sz w:val="24"/>
        </w:rPr>
      </w:pPr>
      <w:r>
        <w:rPr>
          <w:rFonts w:ascii="Arial" w:hAnsi="Arial" w:cs="Arial"/>
          <w:b/>
          <w:sz w:val="24"/>
        </w:rPr>
        <w:t>Representantes de Organizaciones de la Sociedad Civil</w:t>
      </w:r>
    </w:p>
    <w:p w14:paraId="5080A211" w14:textId="77777777" w:rsidR="00CB3BF6" w:rsidRDefault="00CB3BF6" w:rsidP="00CB3BF6">
      <w:pPr>
        <w:jc w:val="both"/>
        <w:rPr>
          <w:rFonts w:ascii="Arial" w:hAnsi="Arial" w:cs="Arial"/>
          <w:sz w:val="24"/>
        </w:rPr>
      </w:pPr>
    </w:p>
    <w:p w14:paraId="5080A212" w14:textId="77777777" w:rsidR="00CB3BF6" w:rsidRPr="00CB3BF6" w:rsidRDefault="00CB3BF6" w:rsidP="00CB3BF6">
      <w:pPr>
        <w:pStyle w:val="ListParagraph"/>
        <w:numPr>
          <w:ilvl w:val="0"/>
          <w:numId w:val="28"/>
        </w:numPr>
        <w:ind w:left="284" w:hanging="284"/>
        <w:jc w:val="both"/>
        <w:rPr>
          <w:rFonts w:ascii="Arial" w:hAnsi="Arial" w:cs="Arial"/>
          <w:sz w:val="24"/>
        </w:rPr>
      </w:pPr>
      <w:r w:rsidRPr="00CB3BF6">
        <w:rPr>
          <w:rFonts w:ascii="Arial" w:hAnsi="Arial" w:cs="Arial"/>
          <w:sz w:val="24"/>
        </w:rPr>
        <w:t xml:space="preserve">Movimiento Nacional por Nuestros Desaparecidos, Aracely Rodríguez y Maricela Orozco; </w:t>
      </w:r>
    </w:p>
    <w:p w14:paraId="5080A213" w14:textId="77777777" w:rsidR="00CB3BF6" w:rsidRPr="00CB3BF6" w:rsidRDefault="00CB3BF6" w:rsidP="00CB3BF6">
      <w:pPr>
        <w:pStyle w:val="ListParagraph"/>
        <w:numPr>
          <w:ilvl w:val="0"/>
          <w:numId w:val="28"/>
        </w:numPr>
        <w:ind w:left="284" w:hanging="284"/>
        <w:jc w:val="both"/>
        <w:rPr>
          <w:rFonts w:ascii="Arial" w:hAnsi="Arial" w:cs="Arial"/>
          <w:sz w:val="24"/>
        </w:rPr>
      </w:pPr>
      <w:r w:rsidRPr="00CB3BF6">
        <w:rPr>
          <w:rFonts w:ascii="Arial" w:hAnsi="Arial" w:cs="Arial"/>
          <w:sz w:val="24"/>
        </w:rPr>
        <w:t xml:space="preserve">Centro de Derechos Humanos Fray Juan Larios, Blanca Isabel Martínez Busios; </w:t>
      </w:r>
    </w:p>
    <w:p w14:paraId="5080A214" w14:textId="77777777" w:rsidR="00CB3BF6" w:rsidRPr="00CB3BF6" w:rsidRDefault="00CB3BF6" w:rsidP="00CB3BF6">
      <w:pPr>
        <w:pStyle w:val="ListParagraph"/>
        <w:numPr>
          <w:ilvl w:val="0"/>
          <w:numId w:val="28"/>
        </w:numPr>
        <w:ind w:left="284" w:hanging="284"/>
        <w:jc w:val="both"/>
        <w:rPr>
          <w:rFonts w:ascii="Arial" w:hAnsi="Arial" w:cs="Arial"/>
          <w:sz w:val="24"/>
        </w:rPr>
      </w:pPr>
      <w:r w:rsidRPr="00CB3BF6">
        <w:rPr>
          <w:rFonts w:ascii="Arial" w:hAnsi="Arial" w:cs="Arial"/>
          <w:sz w:val="24"/>
        </w:rPr>
        <w:t>Colectivo “Desaparecidos Justicia”, Brenda Rangel Ortiz;</w:t>
      </w:r>
    </w:p>
    <w:p w14:paraId="5080A215" w14:textId="77777777" w:rsidR="00CB3BF6" w:rsidRPr="00CB3BF6" w:rsidRDefault="00CB3BF6" w:rsidP="00CB3BF6">
      <w:pPr>
        <w:pStyle w:val="ListParagraph"/>
        <w:numPr>
          <w:ilvl w:val="0"/>
          <w:numId w:val="28"/>
        </w:numPr>
        <w:ind w:left="284" w:hanging="284"/>
        <w:jc w:val="both"/>
        <w:rPr>
          <w:rFonts w:ascii="Arial" w:hAnsi="Arial" w:cs="Arial"/>
          <w:sz w:val="24"/>
        </w:rPr>
      </w:pPr>
      <w:r w:rsidRPr="00CB3BF6">
        <w:rPr>
          <w:rFonts w:ascii="Arial" w:hAnsi="Arial" w:cs="Arial"/>
          <w:sz w:val="24"/>
        </w:rPr>
        <w:t xml:space="preserve">Instituto Mexicano de Derechos Humanos y Democracia, Rocío Culebro; </w:t>
      </w:r>
    </w:p>
    <w:p w14:paraId="5080A216" w14:textId="77777777" w:rsidR="00CB3BF6" w:rsidRPr="00CB3BF6" w:rsidRDefault="00CB3BF6" w:rsidP="00CB3BF6">
      <w:pPr>
        <w:pStyle w:val="ListParagraph"/>
        <w:numPr>
          <w:ilvl w:val="0"/>
          <w:numId w:val="28"/>
        </w:numPr>
        <w:ind w:left="284" w:hanging="284"/>
        <w:jc w:val="both"/>
        <w:rPr>
          <w:rFonts w:ascii="Arial" w:hAnsi="Arial" w:cs="Arial"/>
          <w:sz w:val="24"/>
        </w:rPr>
      </w:pPr>
      <w:r w:rsidRPr="00CB3BF6">
        <w:rPr>
          <w:rFonts w:ascii="Arial" w:hAnsi="Arial" w:cs="Arial"/>
          <w:sz w:val="24"/>
        </w:rPr>
        <w:t>I</w:t>
      </w:r>
      <w:r w:rsidR="00FA7102">
        <w:rPr>
          <w:rFonts w:ascii="Arial" w:hAnsi="Arial" w:cs="Arial"/>
          <w:sz w:val="24"/>
        </w:rPr>
        <w:t>(</w:t>
      </w:r>
      <w:r w:rsidRPr="00CB3BF6">
        <w:rPr>
          <w:rFonts w:ascii="Arial" w:hAnsi="Arial" w:cs="Arial"/>
          <w:sz w:val="24"/>
        </w:rPr>
        <w:t>DH</w:t>
      </w:r>
      <w:r w:rsidR="00FA7102">
        <w:rPr>
          <w:rFonts w:ascii="Arial" w:hAnsi="Arial" w:cs="Arial"/>
          <w:sz w:val="24"/>
        </w:rPr>
        <w:t>)</w:t>
      </w:r>
      <w:r w:rsidRPr="00CB3BF6">
        <w:rPr>
          <w:rFonts w:ascii="Arial" w:hAnsi="Arial" w:cs="Arial"/>
          <w:sz w:val="24"/>
        </w:rPr>
        <w:t xml:space="preserve">EAS, Juan Carlos Gutiérrez;  </w:t>
      </w:r>
    </w:p>
    <w:p w14:paraId="5080A217" w14:textId="77777777" w:rsidR="00CB3BF6" w:rsidRPr="00CB3BF6" w:rsidRDefault="00CB3BF6" w:rsidP="00CB3BF6">
      <w:pPr>
        <w:pStyle w:val="ListParagraph"/>
        <w:numPr>
          <w:ilvl w:val="0"/>
          <w:numId w:val="28"/>
        </w:numPr>
        <w:ind w:left="284" w:hanging="284"/>
        <w:jc w:val="both"/>
        <w:rPr>
          <w:rFonts w:ascii="Arial" w:hAnsi="Arial" w:cs="Arial"/>
          <w:sz w:val="24"/>
        </w:rPr>
      </w:pPr>
      <w:r w:rsidRPr="00CB3BF6">
        <w:rPr>
          <w:rFonts w:ascii="Arial" w:hAnsi="Arial" w:cs="Arial"/>
          <w:sz w:val="24"/>
        </w:rPr>
        <w:t xml:space="preserve">AFADEM, Julio Mata Montiel; </w:t>
      </w:r>
    </w:p>
    <w:p w14:paraId="5080A218" w14:textId="77777777" w:rsidR="00CB3BF6" w:rsidRPr="00CB3BF6" w:rsidRDefault="00CB3BF6" w:rsidP="00CB3BF6">
      <w:pPr>
        <w:pStyle w:val="ListParagraph"/>
        <w:numPr>
          <w:ilvl w:val="0"/>
          <w:numId w:val="28"/>
        </w:numPr>
        <w:ind w:left="284" w:hanging="284"/>
        <w:jc w:val="both"/>
        <w:rPr>
          <w:rFonts w:ascii="Arial" w:hAnsi="Arial" w:cs="Arial"/>
          <w:sz w:val="24"/>
        </w:rPr>
      </w:pPr>
      <w:r w:rsidRPr="00CB3BF6">
        <w:rPr>
          <w:rFonts w:ascii="Arial" w:hAnsi="Arial" w:cs="Arial"/>
          <w:sz w:val="24"/>
        </w:rPr>
        <w:t>Colectivo Uniendo Esperanzas, Mayra González, Diana Gutiérrez Cerqueda y Verónica Rosas V.;</w:t>
      </w:r>
    </w:p>
    <w:p w14:paraId="5080A219" w14:textId="77777777" w:rsidR="00CB3BF6" w:rsidRPr="00CB3BF6" w:rsidRDefault="00CB3BF6" w:rsidP="00CB3BF6">
      <w:pPr>
        <w:pStyle w:val="ListParagraph"/>
        <w:numPr>
          <w:ilvl w:val="0"/>
          <w:numId w:val="28"/>
        </w:numPr>
        <w:ind w:left="284" w:hanging="284"/>
        <w:jc w:val="both"/>
        <w:rPr>
          <w:rFonts w:ascii="Arial" w:hAnsi="Arial" w:cs="Arial"/>
          <w:sz w:val="24"/>
        </w:rPr>
      </w:pPr>
      <w:r w:rsidRPr="00CB3BF6">
        <w:rPr>
          <w:rFonts w:ascii="Arial" w:hAnsi="Arial" w:cs="Arial"/>
          <w:sz w:val="24"/>
        </w:rPr>
        <w:t xml:space="preserve">Deudos y Defensores por la Dignidad de Nuestros Desaparecidos, Nancy Raquel Rosete Nuñez; </w:t>
      </w:r>
    </w:p>
    <w:p w14:paraId="5080A21A" w14:textId="77777777" w:rsidR="00CB3BF6" w:rsidRPr="00CB3BF6" w:rsidRDefault="00CB3BF6" w:rsidP="00CB3BF6">
      <w:pPr>
        <w:pStyle w:val="ListParagraph"/>
        <w:numPr>
          <w:ilvl w:val="0"/>
          <w:numId w:val="28"/>
        </w:numPr>
        <w:ind w:left="284" w:hanging="284"/>
        <w:jc w:val="both"/>
        <w:rPr>
          <w:rFonts w:ascii="Arial" w:hAnsi="Arial" w:cs="Arial"/>
          <w:sz w:val="24"/>
        </w:rPr>
      </w:pPr>
      <w:r w:rsidRPr="00CB3BF6">
        <w:rPr>
          <w:rFonts w:ascii="Arial" w:hAnsi="Arial" w:cs="Arial"/>
          <w:sz w:val="24"/>
        </w:rPr>
        <w:lastRenderedPageBreak/>
        <w:t xml:space="preserve">Red Retoño para la prevención social de la delincuencia organizada, Omaira Ochoa Mercado. </w:t>
      </w:r>
    </w:p>
    <w:p w14:paraId="5080A21B" w14:textId="77777777" w:rsidR="00CB3BF6" w:rsidRPr="00CB3BF6" w:rsidRDefault="00CB3BF6" w:rsidP="00CB3BF6">
      <w:pPr>
        <w:jc w:val="both"/>
        <w:rPr>
          <w:rFonts w:ascii="Arial" w:hAnsi="Arial" w:cs="Arial"/>
          <w:sz w:val="24"/>
          <w:lang w:eastAsia="es-MX"/>
        </w:rPr>
      </w:pPr>
      <w:r w:rsidRPr="00CB3BF6">
        <w:rPr>
          <w:rFonts w:ascii="Arial" w:hAnsi="Arial" w:cs="Arial"/>
          <w:sz w:val="24"/>
          <w:lang w:eastAsia="es-MX"/>
        </w:rPr>
        <w:t xml:space="preserve">*Vía Skype: </w:t>
      </w:r>
      <w:r w:rsidRPr="00CB3BF6">
        <w:rPr>
          <w:rFonts w:ascii="Arial" w:hAnsi="Arial" w:cs="Arial"/>
          <w:sz w:val="24"/>
        </w:rPr>
        <w:t>Red de Desaparecidos en Tamaulipas A.C</w:t>
      </w:r>
      <w:r w:rsidRPr="00CB3BF6">
        <w:rPr>
          <w:rFonts w:ascii="Arial" w:hAnsi="Arial" w:cs="Arial"/>
          <w:sz w:val="24"/>
          <w:lang w:eastAsia="es-MX"/>
        </w:rPr>
        <w:t xml:space="preserve">., </w:t>
      </w:r>
      <w:r w:rsidRPr="00CB3BF6">
        <w:rPr>
          <w:rFonts w:ascii="Arial" w:hAnsi="Arial" w:cs="Arial"/>
          <w:sz w:val="24"/>
        </w:rPr>
        <w:t>Josefina de León</w:t>
      </w:r>
      <w:r>
        <w:rPr>
          <w:rFonts w:ascii="Arial" w:hAnsi="Arial" w:cs="Arial"/>
          <w:sz w:val="24"/>
          <w:lang w:eastAsia="es-MX"/>
        </w:rPr>
        <w:t>.</w:t>
      </w:r>
    </w:p>
    <w:p w14:paraId="5080A21C" w14:textId="77777777" w:rsidR="0073681C" w:rsidRDefault="0073681C" w:rsidP="000A28B4">
      <w:pPr>
        <w:rPr>
          <w:rFonts w:ascii="Arial" w:hAnsi="Arial" w:cs="Arial"/>
          <w:sz w:val="24"/>
        </w:rPr>
      </w:pPr>
    </w:p>
    <w:p w14:paraId="5080A21D" w14:textId="77777777" w:rsidR="000A28B4" w:rsidRDefault="000A28B4" w:rsidP="000A28B4">
      <w:pPr>
        <w:rPr>
          <w:rFonts w:ascii="Arial" w:hAnsi="Arial" w:cs="Arial"/>
          <w:b/>
          <w:sz w:val="24"/>
          <w:szCs w:val="24"/>
          <w:u w:val="single"/>
        </w:rPr>
      </w:pPr>
    </w:p>
    <w:p w14:paraId="5080A21E" w14:textId="77777777" w:rsidR="0073681C" w:rsidRPr="000A28B4" w:rsidRDefault="000A28B4" w:rsidP="0073681C">
      <w:pPr>
        <w:jc w:val="center"/>
        <w:rPr>
          <w:rFonts w:ascii="Arial" w:hAnsi="Arial" w:cs="Arial"/>
          <w:b/>
          <w:sz w:val="24"/>
          <w:szCs w:val="24"/>
        </w:rPr>
      </w:pPr>
      <w:r w:rsidRPr="000A28B4">
        <w:rPr>
          <w:rFonts w:ascii="Arial" w:hAnsi="Arial" w:cs="Arial"/>
          <w:b/>
          <w:sz w:val="24"/>
          <w:szCs w:val="24"/>
        </w:rPr>
        <w:t xml:space="preserve">DESARROLLO DE LA REUNIÓN </w:t>
      </w:r>
    </w:p>
    <w:p w14:paraId="5080A21F" w14:textId="77777777" w:rsidR="0073681C" w:rsidRPr="008F479E" w:rsidRDefault="0073681C" w:rsidP="0073681C">
      <w:pPr>
        <w:rPr>
          <w:rFonts w:ascii="Arial" w:hAnsi="Arial" w:cs="Arial"/>
          <w:b/>
          <w:sz w:val="24"/>
          <w:szCs w:val="24"/>
          <w:u w:val="single"/>
        </w:rPr>
      </w:pPr>
    </w:p>
    <w:p w14:paraId="5080A220" w14:textId="77777777" w:rsidR="0081404B" w:rsidRDefault="0081404B" w:rsidP="0073681C">
      <w:pPr>
        <w:pStyle w:val="NoSpacing"/>
        <w:rPr>
          <w:rFonts w:ascii="Arial" w:eastAsiaTheme="minorHAnsi" w:hAnsi="Arial" w:cs="Arial"/>
          <w:b/>
          <w:sz w:val="24"/>
          <w:szCs w:val="24"/>
          <w:u w:val="single"/>
          <w:lang w:eastAsia="en-US"/>
        </w:rPr>
      </w:pPr>
    </w:p>
    <w:p w14:paraId="5080A221" w14:textId="77777777" w:rsidR="0081404B" w:rsidRDefault="0081404B" w:rsidP="0073681C">
      <w:pPr>
        <w:pStyle w:val="NoSpacing"/>
        <w:rPr>
          <w:rFonts w:ascii="Arial" w:eastAsiaTheme="minorHAnsi" w:hAnsi="Arial" w:cs="Arial"/>
          <w:b/>
          <w:sz w:val="24"/>
          <w:szCs w:val="24"/>
          <w:u w:val="single"/>
          <w:lang w:eastAsia="en-US"/>
        </w:rPr>
      </w:pPr>
      <w:r>
        <w:rPr>
          <w:rFonts w:ascii="Arial" w:eastAsiaTheme="minorHAnsi" w:hAnsi="Arial" w:cs="Arial"/>
          <w:b/>
          <w:sz w:val="24"/>
          <w:szCs w:val="24"/>
          <w:u w:val="single"/>
          <w:lang w:eastAsia="en-US"/>
        </w:rPr>
        <w:t>Antecedente</w:t>
      </w:r>
    </w:p>
    <w:p w14:paraId="5080A222" w14:textId="77777777" w:rsidR="0081404B" w:rsidRDefault="0081404B" w:rsidP="0073681C">
      <w:pPr>
        <w:pStyle w:val="NoSpacing"/>
        <w:rPr>
          <w:rFonts w:ascii="Arial" w:eastAsiaTheme="minorHAnsi" w:hAnsi="Arial" w:cs="Arial"/>
          <w:b/>
          <w:sz w:val="24"/>
          <w:szCs w:val="24"/>
          <w:u w:val="single"/>
          <w:lang w:eastAsia="en-US"/>
        </w:rPr>
      </w:pPr>
    </w:p>
    <w:p w14:paraId="5080A223" w14:textId="77777777" w:rsidR="0081404B" w:rsidRPr="003A2065" w:rsidRDefault="0081404B" w:rsidP="003A2065">
      <w:pPr>
        <w:pStyle w:val="NoSpacing"/>
        <w:jc w:val="both"/>
        <w:rPr>
          <w:rFonts w:ascii="Arial" w:hAnsi="Arial" w:cs="Arial"/>
          <w:sz w:val="24"/>
          <w:szCs w:val="24"/>
        </w:rPr>
      </w:pPr>
      <w:r w:rsidRPr="003A2065">
        <w:rPr>
          <w:rFonts w:ascii="Arial" w:hAnsi="Arial" w:cs="Arial"/>
          <w:sz w:val="24"/>
          <w:szCs w:val="24"/>
        </w:rPr>
        <w:t>El 26 de enero de 2018, algunos colectivos de familiares y organizaciones de la sociedad civil dirigieron una carta al Secretario de Relaciones Exteriores mediante la cual manifestaron su interés por participar en el proceso de elaboración del informe. En seguimiento a dicha comunicación, el 2</w:t>
      </w:r>
      <w:r w:rsidR="003A2065" w:rsidRPr="003A2065">
        <w:rPr>
          <w:rFonts w:ascii="Arial" w:hAnsi="Arial" w:cs="Arial"/>
          <w:sz w:val="24"/>
          <w:szCs w:val="24"/>
        </w:rPr>
        <w:t xml:space="preserve">9 de enero la Cancillería </w:t>
      </w:r>
      <w:r w:rsidR="003A2065">
        <w:rPr>
          <w:rFonts w:ascii="Arial" w:hAnsi="Arial" w:cs="Arial"/>
          <w:sz w:val="24"/>
          <w:szCs w:val="24"/>
        </w:rPr>
        <w:t>extendió</w:t>
      </w:r>
      <w:r w:rsidR="003A2065" w:rsidRPr="003A2065">
        <w:rPr>
          <w:rFonts w:ascii="Arial" w:hAnsi="Arial" w:cs="Arial"/>
          <w:sz w:val="24"/>
          <w:szCs w:val="24"/>
        </w:rPr>
        <w:t xml:space="preserve"> una invitación a los colectivos y organizaciones firmantes</w:t>
      </w:r>
      <w:r w:rsidR="003A2065">
        <w:rPr>
          <w:rFonts w:ascii="Arial" w:hAnsi="Arial" w:cs="Arial"/>
          <w:sz w:val="24"/>
          <w:szCs w:val="24"/>
        </w:rPr>
        <w:t>,</w:t>
      </w:r>
      <w:r w:rsidR="003A2065" w:rsidRPr="003A2065">
        <w:rPr>
          <w:rFonts w:ascii="Arial" w:hAnsi="Arial" w:cs="Arial"/>
          <w:sz w:val="24"/>
          <w:szCs w:val="24"/>
        </w:rPr>
        <w:t xml:space="preserve"> a efecto de sostener una mesa de diálogo el miércoles 7 de febrero en las instalaciones de la Cancillería. </w:t>
      </w:r>
    </w:p>
    <w:p w14:paraId="5080A224" w14:textId="77777777" w:rsidR="0081404B" w:rsidRDefault="0081404B" w:rsidP="0073681C">
      <w:pPr>
        <w:pStyle w:val="NoSpacing"/>
        <w:rPr>
          <w:rFonts w:ascii="Arial" w:eastAsiaTheme="minorHAnsi" w:hAnsi="Arial" w:cs="Arial"/>
          <w:b/>
          <w:sz w:val="24"/>
          <w:szCs w:val="24"/>
          <w:u w:val="single"/>
          <w:lang w:eastAsia="en-US"/>
        </w:rPr>
      </w:pPr>
    </w:p>
    <w:p w14:paraId="5080A225" w14:textId="77777777" w:rsidR="0073681C" w:rsidRPr="000A28B4" w:rsidRDefault="00734A53" w:rsidP="0073681C">
      <w:pPr>
        <w:pStyle w:val="NoSpacing"/>
        <w:rPr>
          <w:rFonts w:ascii="Arial" w:eastAsiaTheme="minorHAnsi" w:hAnsi="Arial" w:cs="Arial"/>
          <w:b/>
          <w:sz w:val="24"/>
          <w:szCs w:val="24"/>
          <w:u w:val="single"/>
          <w:lang w:eastAsia="en-US"/>
        </w:rPr>
      </w:pPr>
      <w:r w:rsidRPr="000A28B4">
        <w:rPr>
          <w:rFonts w:ascii="Arial" w:eastAsiaTheme="minorHAnsi" w:hAnsi="Arial" w:cs="Arial"/>
          <w:b/>
          <w:sz w:val="24"/>
          <w:szCs w:val="24"/>
          <w:u w:val="single"/>
          <w:lang w:eastAsia="en-US"/>
        </w:rPr>
        <w:t>Bienvenida y breve exposición sobre el proceso de elaboración del informe</w:t>
      </w:r>
    </w:p>
    <w:p w14:paraId="5080A226" w14:textId="77777777" w:rsidR="00734A53" w:rsidRPr="008F479E" w:rsidRDefault="00734A53" w:rsidP="0073681C">
      <w:pPr>
        <w:pStyle w:val="NoSpacing"/>
        <w:rPr>
          <w:rFonts w:ascii="Arial" w:hAnsi="Arial" w:cs="Arial"/>
          <w:sz w:val="24"/>
          <w:szCs w:val="24"/>
        </w:rPr>
      </w:pPr>
    </w:p>
    <w:p w14:paraId="5080A227" w14:textId="77777777" w:rsidR="00205E6B" w:rsidRDefault="0073681C" w:rsidP="006F0432">
      <w:pPr>
        <w:pStyle w:val="NoSpacing"/>
        <w:numPr>
          <w:ilvl w:val="0"/>
          <w:numId w:val="32"/>
        </w:numPr>
        <w:ind w:left="284" w:hanging="284"/>
        <w:jc w:val="both"/>
        <w:rPr>
          <w:rFonts w:ascii="Arial" w:hAnsi="Arial" w:cs="Arial"/>
          <w:sz w:val="24"/>
          <w:szCs w:val="24"/>
        </w:rPr>
      </w:pPr>
      <w:r>
        <w:rPr>
          <w:rFonts w:ascii="Arial" w:hAnsi="Arial" w:cs="Arial"/>
          <w:sz w:val="24"/>
          <w:szCs w:val="24"/>
        </w:rPr>
        <w:t xml:space="preserve">El Director General de Derechos Humanos y Democracia de la Cancillería, Erasmo Lara </w:t>
      </w:r>
      <w:r w:rsidR="007E0133">
        <w:rPr>
          <w:rFonts w:ascii="Arial" w:hAnsi="Arial" w:cs="Arial"/>
          <w:sz w:val="24"/>
          <w:szCs w:val="24"/>
        </w:rPr>
        <w:t xml:space="preserve">Cabrera </w:t>
      </w:r>
      <w:r>
        <w:rPr>
          <w:rFonts w:ascii="Arial" w:hAnsi="Arial" w:cs="Arial"/>
          <w:sz w:val="24"/>
          <w:szCs w:val="24"/>
        </w:rPr>
        <w:t xml:space="preserve">dio la bienvenida a las organizaciones de la sociedad civil y colectivos </w:t>
      </w:r>
      <w:r w:rsidR="006F0432">
        <w:rPr>
          <w:rFonts w:ascii="Arial" w:hAnsi="Arial" w:cs="Arial"/>
          <w:sz w:val="24"/>
          <w:szCs w:val="24"/>
        </w:rPr>
        <w:t xml:space="preserve">(OSC) </w:t>
      </w:r>
      <w:r>
        <w:rPr>
          <w:rFonts w:ascii="Arial" w:hAnsi="Arial" w:cs="Arial"/>
          <w:sz w:val="24"/>
          <w:szCs w:val="24"/>
        </w:rPr>
        <w:t xml:space="preserve">que asistieron a la reunión. Posteriormente hizo una breve recapitulación sobre el proceso </w:t>
      </w:r>
      <w:r w:rsidR="00205E6B">
        <w:rPr>
          <w:rFonts w:ascii="Arial" w:hAnsi="Arial" w:cs="Arial"/>
          <w:sz w:val="24"/>
          <w:szCs w:val="24"/>
        </w:rPr>
        <w:t>que ha seguido nuestro país con el Comité</w:t>
      </w:r>
      <w:r w:rsidR="006F0432" w:rsidRPr="006F0432">
        <w:t xml:space="preserve"> </w:t>
      </w:r>
      <w:r w:rsidR="006F0432" w:rsidRPr="006F0432">
        <w:rPr>
          <w:rFonts w:ascii="Arial" w:hAnsi="Arial" w:cs="Arial"/>
          <w:sz w:val="24"/>
          <w:szCs w:val="24"/>
        </w:rPr>
        <w:t>de la ONU contra las Desapariciones Forzadas</w:t>
      </w:r>
      <w:r w:rsidR="00205E6B">
        <w:rPr>
          <w:rFonts w:ascii="Arial" w:hAnsi="Arial" w:cs="Arial"/>
          <w:sz w:val="24"/>
          <w:szCs w:val="24"/>
        </w:rPr>
        <w:t xml:space="preserve"> </w:t>
      </w:r>
      <w:r w:rsidR="006F0432">
        <w:rPr>
          <w:rFonts w:ascii="Arial" w:hAnsi="Arial" w:cs="Arial"/>
          <w:sz w:val="24"/>
          <w:szCs w:val="24"/>
        </w:rPr>
        <w:t>(</w:t>
      </w:r>
      <w:r w:rsidR="00205E6B">
        <w:rPr>
          <w:rFonts w:ascii="Arial" w:hAnsi="Arial" w:cs="Arial"/>
          <w:sz w:val="24"/>
          <w:szCs w:val="24"/>
        </w:rPr>
        <w:t>CED</w:t>
      </w:r>
      <w:r w:rsidR="006F0432">
        <w:rPr>
          <w:rFonts w:ascii="Arial" w:hAnsi="Arial" w:cs="Arial"/>
          <w:sz w:val="24"/>
          <w:szCs w:val="24"/>
        </w:rPr>
        <w:t>)</w:t>
      </w:r>
      <w:r w:rsidR="00205E6B">
        <w:rPr>
          <w:rFonts w:ascii="Arial" w:hAnsi="Arial" w:cs="Arial"/>
          <w:sz w:val="24"/>
          <w:szCs w:val="24"/>
        </w:rPr>
        <w:t xml:space="preserve"> desde la presentación del informe inicial en 2014, seguido por la sustentación en 2015, el informe de medio término en 2016 y el informe de seguimiento que deberá presentar el 13 de febrero de 2018. Sobre </w:t>
      </w:r>
      <w:r w:rsidR="006F0432">
        <w:rPr>
          <w:rFonts w:ascii="Arial" w:hAnsi="Arial" w:cs="Arial"/>
          <w:sz w:val="24"/>
          <w:szCs w:val="24"/>
        </w:rPr>
        <w:t>éste</w:t>
      </w:r>
      <w:r w:rsidR="00205E6B">
        <w:rPr>
          <w:rFonts w:ascii="Arial" w:hAnsi="Arial" w:cs="Arial"/>
          <w:sz w:val="24"/>
          <w:szCs w:val="24"/>
        </w:rPr>
        <w:t xml:space="preserve"> último</w:t>
      </w:r>
      <w:r w:rsidR="006F0432">
        <w:rPr>
          <w:rFonts w:ascii="Arial" w:hAnsi="Arial" w:cs="Arial"/>
          <w:sz w:val="24"/>
          <w:szCs w:val="24"/>
        </w:rPr>
        <w:t>,</w:t>
      </w:r>
      <w:r w:rsidR="00205E6B">
        <w:rPr>
          <w:rFonts w:ascii="Arial" w:hAnsi="Arial" w:cs="Arial"/>
          <w:sz w:val="24"/>
          <w:szCs w:val="24"/>
        </w:rPr>
        <w:t xml:space="preserve"> destacó que el Estado mexicano presentará avances importantes como la publicación de la Ley General en materia de desaparición forzada de personas, pero también reconocerá que </w:t>
      </w:r>
      <w:r w:rsidR="00734A53">
        <w:rPr>
          <w:rFonts w:ascii="Arial" w:hAnsi="Arial" w:cs="Arial"/>
          <w:sz w:val="24"/>
          <w:szCs w:val="24"/>
        </w:rPr>
        <w:t xml:space="preserve">aún enfrenta </w:t>
      </w:r>
      <w:r w:rsidR="006F0432">
        <w:rPr>
          <w:rFonts w:ascii="Arial" w:hAnsi="Arial" w:cs="Arial"/>
          <w:sz w:val="24"/>
          <w:szCs w:val="24"/>
        </w:rPr>
        <w:t>retos</w:t>
      </w:r>
      <w:r w:rsidR="007E0133">
        <w:rPr>
          <w:rFonts w:ascii="Arial" w:hAnsi="Arial" w:cs="Arial"/>
          <w:sz w:val="24"/>
          <w:szCs w:val="24"/>
        </w:rPr>
        <w:t>. Así, destacó la importancia de poder</w:t>
      </w:r>
      <w:r w:rsidR="00734A53">
        <w:rPr>
          <w:rFonts w:ascii="Arial" w:hAnsi="Arial" w:cs="Arial"/>
          <w:sz w:val="24"/>
          <w:szCs w:val="24"/>
        </w:rPr>
        <w:t xml:space="preserve"> escuchar</w:t>
      </w:r>
      <w:r w:rsidR="00205E6B">
        <w:rPr>
          <w:rFonts w:ascii="Arial" w:hAnsi="Arial" w:cs="Arial"/>
          <w:sz w:val="24"/>
          <w:szCs w:val="24"/>
        </w:rPr>
        <w:t xml:space="preserve"> </w:t>
      </w:r>
      <w:r w:rsidR="007E0133">
        <w:rPr>
          <w:rFonts w:ascii="Arial" w:hAnsi="Arial" w:cs="Arial"/>
          <w:sz w:val="24"/>
          <w:szCs w:val="24"/>
        </w:rPr>
        <w:t xml:space="preserve">los puntos de vista de sociedad civil y de los colectivos, en especial en lo que toca a avances y </w:t>
      </w:r>
      <w:r w:rsidR="00734A53">
        <w:rPr>
          <w:rFonts w:ascii="Arial" w:hAnsi="Arial" w:cs="Arial"/>
          <w:sz w:val="24"/>
          <w:szCs w:val="24"/>
        </w:rPr>
        <w:t xml:space="preserve">desafíos </w:t>
      </w:r>
      <w:r w:rsidR="007E0133">
        <w:rPr>
          <w:rFonts w:ascii="Arial" w:hAnsi="Arial" w:cs="Arial"/>
          <w:sz w:val="24"/>
          <w:szCs w:val="24"/>
        </w:rPr>
        <w:t>identificados por aquellas.</w:t>
      </w:r>
      <w:r w:rsidR="00734A53">
        <w:rPr>
          <w:rFonts w:ascii="Arial" w:hAnsi="Arial" w:cs="Arial"/>
          <w:sz w:val="24"/>
          <w:szCs w:val="24"/>
        </w:rPr>
        <w:t xml:space="preserve"> </w:t>
      </w:r>
    </w:p>
    <w:p w14:paraId="5080A228" w14:textId="77777777" w:rsidR="0073681C" w:rsidRDefault="0073681C" w:rsidP="00205E6B">
      <w:pPr>
        <w:pStyle w:val="NoSpacing"/>
        <w:ind w:left="284"/>
        <w:jc w:val="both"/>
        <w:rPr>
          <w:rFonts w:ascii="Arial" w:hAnsi="Arial" w:cs="Arial"/>
          <w:sz w:val="24"/>
          <w:szCs w:val="24"/>
        </w:rPr>
      </w:pPr>
      <w:r>
        <w:rPr>
          <w:rFonts w:ascii="Arial" w:hAnsi="Arial" w:cs="Arial"/>
          <w:sz w:val="24"/>
          <w:szCs w:val="24"/>
        </w:rPr>
        <w:t xml:space="preserve"> </w:t>
      </w:r>
    </w:p>
    <w:p w14:paraId="5080A229" w14:textId="77777777" w:rsidR="00CB3BF6" w:rsidRDefault="00734A53" w:rsidP="00CB3BF6">
      <w:pPr>
        <w:pStyle w:val="NoSpacing"/>
        <w:numPr>
          <w:ilvl w:val="0"/>
          <w:numId w:val="6"/>
        </w:numPr>
        <w:ind w:left="284" w:hanging="284"/>
        <w:jc w:val="both"/>
        <w:rPr>
          <w:rFonts w:ascii="Arial" w:hAnsi="Arial" w:cs="Arial"/>
          <w:sz w:val="24"/>
          <w:szCs w:val="24"/>
        </w:rPr>
      </w:pPr>
      <w:r>
        <w:rPr>
          <w:rFonts w:ascii="Arial" w:hAnsi="Arial" w:cs="Arial"/>
          <w:sz w:val="24"/>
          <w:szCs w:val="24"/>
        </w:rPr>
        <w:t>E</w:t>
      </w:r>
      <w:r w:rsidR="0073681C">
        <w:rPr>
          <w:rFonts w:ascii="Arial" w:hAnsi="Arial" w:cs="Arial"/>
          <w:sz w:val="24"/>
          <w:szCs w:val="24"/>
        </w:rPr>
        <w:t xml:space="preserve">l </w:t>
      </w:r>
      <w:r w:rsidR="0073681C" w:rsidRPr="00F0176B">
        <w:rPr>
          <w:rFonts w:ascii="Arial" w:hAnsi="Arial" w:cs="Arial"/>
          <w:sz w:val="24"/>
          <w:szCs w:val="24"/>
        </w:rPr>
        <w:t xml:space="preserve">Emb. </w:t>
      </w:r>
      <w:r w:rsidR="0073681C">
        <w:rPr>
          <w:rFonts w:ascii="Arial" w:hAnsi="Arial" w:cs="Arial"/>
          <w:sz w:val="24"/>
          <w:szCs w:val="24"/>
        </w:rPr>
        <w:t>Miguel Ruiz Cabañas Izquierdo</w:t>
      </w:r>
      <w:r w:rsidR="0073681C" w:rsidRPr="00F0176B">
        <w:rPr>
          <w:rFonts w:ascii="Arial" w:hAnsi="Arial" w:cs="Arial"/>
          <w:sz w:val="24"/>
          <w:szCs w:val="24"/>
        </w:rPr>
        <w:t>, Subsecretario para Asuntos Mu</w:t>
      </w:r>
      <w:r>
        <w:rPr>
          <w:rFonts w:ascii="Arial" w:hAnsi="Arial" w:cs="Arial"/>
          <w:sz w:val="24"/>
          <w:szCs w:val="24"/>
        </w:rPr>
        <w:t>ltilaterales y Derechos Humanos de la</w:t>
      </w:r>
      <w:r w:rsidR="0073681C" w:rsidRPr="00F0176B">
        <w:rPr>
          <w:rFonts w:ascii="Arial" w:hAnsi="Arial" w:cs="Arial"/>
          <w:sz w:val="24"/>
          <w:szCs w:val="24"/>
        </w:rPr>
        <w:t xml:space="preserve"> </w:t>
      </w:r>
      <w:r>
        <w:rPr>
          <w:rFonts w:ascii="Arial" w:hAnsi="Arial" w:cs="Arial"/>
          <w:sz w:val="24"/>
          <w:szCs w:val="24"/>
        </w:rPr>
        <w:t>Cancillería, reiteró el interés de la Cancillería de contar con la participación de la sociedad civil y explicó que la presentación del informe al CED</w:t>
      </w:r>
      <w:r w:rsidR="006F0432">
        <w:rPr>
          <w:rFonts w:ascii="Arial" w:hAnsi="Arial" w:cs="Arial"/>
          <w:sz w:val="24"/>
          <w:szCs w:val="24"/>
        </w:rPr>
        <w:t>,</w:t>
      </w:r>
      <w:r>
        <w:rPr>
          <w:rFonts w:ascii="Arial" w:hAnsi="Arial" w:cs="Arial"/>
          <w:sz w:val="24"/>
          <w:szCs w:val="24"/>
        </w:rPr>
        <w:t xml:space="preserve"> es </w:t>
      </w:r>
      <w:r w:rsidR="007E0133">
        <w:rPr>
          <w:rFonts w:ascii="Arial" w:hAnsi="Arial" w:cs="Arial"/>
          <w:sz w:val="24"/>
          <w:szCs w:val="24"/>
        </w:rPr>
        <w:t xml:space="preserve">un ejemplo del </w:t>
      </w:r>
      <w:r>
        <w:rPr>
          <w:rFonts w:ascii="Arial" w:hAnsi="Arial" w:cs="Arial"/>
          <w:sz w:val="24"/>
          <w:szCs w:val="24"/>
        </w:rPr>
        <w:t xml:space="preserve">trabajo de colaboración que con </w:t>
      </w:r>
      <w:r w:rsidR="007E0133">
        <w:rPr>
          <w:rFonts w:ascii="Arial" w:hAnsi="Arial" w:cs="Arial"/>
          <w:sz w:val="24"/>
          <w:szCs w:val="24"/>
        </w:rPr>
        <w:t>esos importantes actores, ahora y para lo que corresponda en términos de seguimiento</w:t>
      </w:r>
      <w:r>
        <w:rPr>
          <w:rFonts w:ascii="Arial" w:hAnsi="Arial" w:cs="Arial"/>
          <w:sz w:val="24"/>
          <w:szCs w:val="24"/>
        </w:rPr>
        <w:t xml:space="preserve">. </w:t>
      </w:r>
    </w:p>
    <w:p w14:paraId="5080A22A" w14:textId="77777777" w:rsidR="00CB3BF6" w:rsidRPr="00CB3BF6" w:rsidRDefault="00CB3BF6" w:rsidP="00CB3BF6">
      <w:pPr>
        <w:rPr>
          <w:rFonts w:ascii="Arial" w:hAnsi="Arial" w:cs="Arial"/>
          <w:sz w:val="24"/>
          <w:szCs w:val="24"/>
        </w:rPr>
      </w:pPr>
    </w:p>
    <w:p w14:paraId="5080A22B" w14:textId="77777777" w:rsidR="00CB3BF6" w:rsidRDefault="0073681C" w:rsidP="00CB3BF6">
      <w:pPr>
        <w:pStyle w:val="NoSpacing"/>
        <w:numPr>
          <w:ilvl w:val="0"/>
          <w:numId w:val="6"/>
        </w:numPr>
        <w:ind w:left="284" w:hanging="284"/>
        <w:jc w:val="both"/>
        <w:rPr>
          <w:rFonts w:ascii="Arial" w:hAnsi="Arial" w:cs="Arial"/>
          <w:sz w:val="24"/>
          <w:szCs w:val="24"/>
        </w:rPr>
      </w:pPr>
      <w:r w:rsidRPr="00CB3BF6">
        <w:rPr>
          <w:rFonts w:ascii="Arial" w:hAnsi="Arial" w:cs="Arial"/>
          <w:sz w:val="24"/>
          <w:szCs w:val="24"/>
        </w:rPr>
        <w:t>Mensaje de</w:t>
      </w:r>
      <w:r w:rsidR="00CB3BF6" w:rsidRPr="00CB3BF6">
        <w:rPr>
          <w:rFonts w:ascii="Arial" w:hAnsi="Arial" w:cs="Arial"/>
          <w:sz w:val="24"/>
          <w:szCs w:val="24"/>
        </w:rPr>
        <w:t xml:space="preserve"> </w:t>
      </w:r>
      <w:r w:rsidR="00CB3BF6" w:rsidRPr="00CB3BF6">
        <w:rPr>
          <w:rFonts w:ascii="Arial" w:hAnsi="Arial" w:cs="Arial"/>
          <w:sz w:val="24"/>
        </w:rPr>
        <w:t>Rosalinda Salinas Durán, Directora General Adjunta, Unidad para la Defensa de los Derechos Humanos</w:t>
      </w:r>
      <w:r w:rsidR="00CB3BF6">
        <w:rPr>
          <w:rFonts w:ascii="Arial" w:hAnsi="Arial" w:cs="Arial"/>
          <w:sz w:val="24"/>
          <w:szCs w:val="24"/>
        </w:rPr>
        <w:t xml:space="preserve"> de la</w:t>
      </w:r>
      <w:r w:rsidRPr="00CB3BF6">
        <w:rPr>
          <w:rFonts w:ascii="Arial" w:hAnsi="Arial" w:cs="Arial"/>
          <w:sz w:val="24"/>
          <w:szCs w:val="24"/>
        </w:rPr>
        <w:t xml:space="preserve"> Secretaría de Gobernaci</w:t>
      </w:r>
      <w:r w:rsidR="00734A53" w:rsidRPr="00CB3BF6">
        <w:rPr>
          <w:rFonts w:ascii="Arial" w:hAnsi="Arial" w:cs="Arial"/>
          <w:sz w:val="24"/>
          <w:szCs w:val="24"/>
        </w:rPr>
        <w:t>ón</w:t>
      </w:r>
      <w:r w:rsidR="006F0432">
        <w:rPr>
          <w:rFonts w:ascii="Arial" w:hAnsi="Arial" w:cs="Arial"/>
          <w:sz w:val="24"/>
          <w:szCs w:val="24"/>
        </w:rPr>
        <w:t>:</w:t>
      </w:r>
      <w:r w:rsidR="00734A53" w:rsidRPr="00CB3BF6">
        <w:rPr>
          <w:rFonts w:ascii="Arial" w:hAnsi="Arial" w:cs="Arial"/>
          <w:sz w:val="24"/>
          <w:szCs w:val="24"/>
        </w:rPr>
        <w:t xml:space="preserve"> </w:t>
      </w:r>
      <w:r w:rsidR="00972A4F" w:rsidRPr="00CB3BF6">
        <w:rPr>
          <w:rFonts w:ascii="Arial" w:hAnsi="Arial" w:cs="Arial"/>
          <w:sz w:val="24"/>
          <w:szCs w:val="24"/>
        </w:rPr>
        <w:t>Destacó la importancia del papel activo y participativo que la sociedad civil tuvo en el proceso de elaboración de la Ley General en materia de desaparición forzada</w:t>
      </w:r>
      <w:r w:rsidR="006F0432">
        <w:rPr>
          <w:rFonts w:ascii="Arial" w:hAnsi="Arial" w:cs="Arial"/>
          <w:sz w:val="24"/>
          <w:szCs w:val="24"/>
        </w:rPr>
        <w:t>,</w:t>
      </w:r>
      <w:r w:rsidR="00972A4F" w:rsidRPr="00CB3BF6">
        <w:rPr>
          <w:rFonts w:ascii="Arial" w:hAnsi="Arial" w:cs="Arial"/>
          <w:sz w:val="24"/>
          <w:szCs w:val="24"/>
        </w:rPr>
        <w:t xml:space="preserve"> y señaló que</w:t>
      </w:r>
      <w:r w:rsidR="006F0432">
        <w:rPr>
          <w:rFonts w:ascii="Arial" w:hAnsi="Arial" w:cs="Arial"/>
          <w:sz w:val="24"/>
          <w:szCs w:val="24"/>
        </w:rPr>
        <w:t xml:space="preserve"> ésta</w:t>
      </w:r>
      <w:r w:rsidR="00972A4F" w:rsidRPr="00CB3BF6">
        <w:rPr>
          <w:rFonts w:ascii="Arial" w:hAnsi="Arial" w:cs="Arial"/>
          <w:sz w:val="24"/>
          <w:szCs w:val="24"/>
        </w:rPr>
        <w:t xml:space="preserve"> es el punto de partida. Señaló que ejercicios como el presente diálogo nos permitirán trabajar de la mano en </w:t>
      </w:r>
      <w:r w:rsidR="006F0432">
        <w:rPr>
          <w:rFonts w:ascii="Arial" w:hAnsi="Arial" w:cs="Arial"/>
          <w:sz w:val="24"/>
          <w:szCs w:val="24"/>
        </w:rPr>
        <w:t>su</w:t>
      </w:r>
      <w:r w:rsidR="00972A4F" w:rsidRPr="00CB3BF6">
        <w:rPr>
          <w:rFonts w:ascii="Arial" w:hAnsi="Arial" w:cs="Arial"/>
          <w:sz w:val="24"/>
          <w:szCs w:val="24"/>
        </w:rPr>
        <w:t xml:space="preserve"> instrumentación</w:t>
      </w:r>
      <w:r w:rsidR="006F0432">
        <w:rPr>
          <w:rFonts w:ascii="Arial" w:hAnsi="Arial" w:cs="Arial"/>
          <w:sz w:val="24"/>
          <w:szCs w:val="24"/>
        </w:rPr>
        <w:t>,</w:t>
      </w:r>
      <w:r w:rsidR="00972A4F" w:rsidRPr="00CB3BF6">
        <w:rPr>
          <w:rFonts w:ascii="Arial" w:hAnsi="Arial" w:cs="Arial"/>
          <w:sz w:val="24"/>
          <w:szCs w:val="24"/>
        </w:rPr>
        <w:t xml:space="preserve"> y la generación de políticas públicas que permit</w:t>
      </w:r>
      <w:r w:rsidR="006F0432">
        <w:rPr>
          <w:rFonts w:ascii="Arial" w:hAnsi="Arial" w:cs="Arial"/>
          <w:sz w:val="24"/>
          <w:szCs w:val="24"/>
        </w:rPr>
        <w:t>an enfrentar el fenómeno</w:t>
      </w:r>
      <w:r w:rsidR="00972A4F" w:rsidRPr="00CB3BF6">
        <w:rPr>
          <w:rFonts w:ascii="Arial" w:hAnsi="Arial" w:cs="Arial"/>
          <w:sz w:val="24"/>
          <w:szCs w:val="24"/>
        </w:rPr>
        <w:t xml:space="preserve">. </w:t>
      </w:r>
    </w:p>
    <w:p w14:paraId="5080A22C" w14:textId="77777777" w:rsidR="00CB3BF6" w:rsidRDefault="00CB3BF6" w:rsidP="00CB3BF6">
      <w:pPr>
        <w:pStyle w:val="NoSpacing"/>
        <w:ind w:left="284"/>
        <w:jc w:val="both"/>
        <w:rPr>
          <w:rFonts w:ascii="Arial" w:hAnsi="Arial" w:cs="Arial"/>
          <w:sz w:val="24"/>
          <w:szCs w:val="24"/>
        </w:rPr>
      </w:pPr>
    </w:p>
    <w:p w14:paraId="5080A22D" w14:textId="77777777" w:rsidR="0073681C" w:rsidRPr="00CB3BF6" w:rsidRDefault="0073681C" w:rsidP="00CB3BF6">
      <w:pPr>
        <w:pStyle w:val="NoSpacing"/>
        <w:numPr>
          <w:ilvl w:val="0"/>
          <w:numId w:val="6"/>
        </w:numPr>
        <w:ind w:left="284" w:hanging="284"/>
        <w:jc w:val="both"/>
        <w:rPr>
          <w:rFonts w:ascii="Arial" w:hAnsi="Arial" w:cs="Arial"/>
          <w:sz w:val="24"/>
          <w:szCs w:val="24"/>
        </w:rPr>
      </w:pPr>
      <w:r w:rsidRPr="00CB3BF6">
        <w:rPr>
          <w:rFonts w:ascii="Arial" w:hAnsi="Arial" w:cs="Arial"/>
          <w:sz w:val="24"/>
          <w:szCs w:val="24"/>
        </w:rPr>
        <w:t>Mensaje</w:t>
      </w:r>
      <w:r w:rsidR="00CB3BF6">
        <w:rPr>
          <w:rFonts w:ascii="Arial" w:hAnsi="Arial" w:cs="Arial"/>
          <w:sz w:val="24"/>
          <w:szCs w:val="24"/>
        </w:rPr>
        <w:t xml:space="preserve"> de</w:t>
      </w:r>
      <w:r w:rsidRPr="00CB3BF6">
        <w:rPr>
          <w:rFonts w:ascii="Arial" w:hAnsi="Arial" w:cs="Arial"/>
          <w:sz w:val="24"/>
          <w:szCs w:val="24"/>
        </w:rPr>
        <w:t xml:space="preserve"> </w:t>
      </w:r>
      <w:r w:rsidR="00CB3BF6" w:rsidRPr="00CB3BF6">
        <w:rPr>
          <w:rFonts w:ascii="Arial" w:hAnsi="Arial" w:cs="Arial"/>
          <w:sz w:val="24"/>
        </w:rPr>
        <w:t>Fernando Lorenzo Diego Muñoz, Di</w:t>
      </w:r>
      <w:r w:rsidR="00CB3BF6">
        <w:rPr>
          <w:rFonts w:ascii="Arial" w:hAnsi="Arial" w:cs="Arial"/>
          <w:sz w:val="24"/>
        </w:rPr>
        <w:t xml:space="preserve">rector General de Normatividad de la </w:t>
      </w:r>
      <w:r w:rsidR="00CB3BF6" w:rsidRPr="00CB3BF6">
        <w:rPr>
          <w:rFonts w:ascii="Arial" w:hAnsi="Arial" w:cs="Arial"/>
          <w:sz w:val="24"/>
        </w:rPr>
        <w:t>Fiscalía Especializada en Búsqueda de Personas Desaparecidas</w:t>
      </w:r>
      <w:r w:rsidR="00CB3BF6">
        <w:rPr>
          <w:rFonts w:ascii="Arial" w:hAnsi="Arial" w:cs="Arial"/>
          <w:sz w:val="24"/>
          <w:szCs w:val="24"/>
        </w:rPr>
        <w:t xml:space="preserve"> </w:t>
      </w:r>
      <w:r w:rsidRPr="00CB3BF6">
        <w:rPr>
          <w:rFonts w:ascii="Arial" w:hAnsi="Arial" w:cs="Arial"/>
          <w:sz w:val="24"/>
          <w:szCs w:val="24"/>
        </w:rPr>
        <w:t xml:space="preserve">de </w:t>
      </w:r>
      <w:r w:rsidR="00972A4F" w:rsidRPr="00CB3BF6">
        <w:rPr>
          <w:rFonts w:ascii="Arial" w:hAnsi="Arial" w:cs="Arial"/>
          <w:sz w:val="24"/>
          <w:szCs w:val="24"/>
        </w:rPr>
        <w:t>Procuraduría General de la República</w:t>
      </w:r>
      <w:r w:rsidR="007E0133">
        <w:rPr>
          <w:rFonts w:ascii="Arial" w:hAnsi="Arial" w:cs="Arial"/>
          <w:sz w:val="24"/>
          <w:szCs w:val="24"/>
        </w:rPr>
        <w:t>:</w:t>
      </w:r>
      <w:r w:rsidR="00972A4F" w:rsidRPr="00CB3BF6">
        <w:rPr>
          <w:rFonts w:ascii="Arial" w:hAnsi="Arial" w:cs="Arial"/>
          <w:sz w:val="24"/>
          <w:szCs w:val="24"/>
        </w:rPr>
        <w:t xml:space="preserve"> Suscribió las palabras de la representante de la Secretaría de Gobernación sobre la Ley como el punto de partida y</w:t>
      </w:r>
      <w:r w:rsidR="00856005" w:rsidRPr="00CB3BF6">
        <w:rPr>
          <w:rFonts w:ascii="Arial" w:hAnsi="Arial" w:cs="Arial"/>
          <w:sz w:val="24"/>
          <w:szCs w:val="24"/>
        </w:rPr>
        <w:t xml:space="preserve"> el trabajo de colaboración con la sociedad civil, y</w:t>
      </w:r>
      <w:r w:rsidR="00972A4F" w:rsidRPr="00CB3BF6">
        <w:rPr>
          <w:rFonts w:ascii="Arial" w:hAnsi="Arial" w:cs="Arial"/>
          <w:sz w:val="24"/>
          <w:szCs w:val="24"/>
        </w:rPr>
        <w:t xml:space="preserve"> </w:t>
      </w:r>
      <w:r w:rsidR="00972A4F" w:rsidRPr="00CB3BF6">
        <w:rPr>
          <w:rFonts w:ascii="Arial" w:hAnsi="Arial" w:cs="Arial"/>
          <w:sz w:val="24"/>
          <w:szCs w:val="24"/>
        </w:rPr>
        <w:lastRenderedPageBreak/>
        <w:t xml:space="preserve">señaló que actualmente la PGR trabaja en la instrumentación </w:t>
      </w:r>
      <w:r w:rsidR="00856005" w:rsidRPr="00CB3BF6">
        <w:rPr>
          <w:rFonts w:ascii="Arial" w:hAnsi="Arial" w:cs="Arial"/>
          <w:sz w:val="24"/>
          <w:szCs w:val="24"/>
        </w:rPr>
        <w:t xml:space="preserve">de algunos aspectos de </w:t>
      </w:r>
      <w:r w:rsidR="007E0133">
        <w:rPr>
          <w:rFonts w:ascii="Arial" w:hAnsi="Arial" w:cs="Arial"/>
          <w:sz w:val="24"/>
          <w:szCs w:val="24"/>
        </w:rPr>
        <w:t>aquélla</w:t>
      </w:r>
      <w:r w:rsidR="00856005" w:rsidRPr="00CB3BF6">
        <w:rPr>
          <w:rFonts w:ascii="Arial" w:hAnsi="Arial" w:cs="Arial"/>
          <w:sz w:val="24"/>
          <w:szCs w:val="24"/>
        </w:rPr>
        <w:t>, de conformidad con lo que señalan algunos artículos transitorios</w:t>
      </w:r>
      <w:r w:rsidR="00CB3BF6">
        <w:rPr>
          <w:rFonts w:ascii="Arial" w:hAnsi="Arial" w:cs="Arial"/>
          <w:sz w:val="24"/>
          <w:szCs w:val="24"/>
        </w:rPr>
        <w:t>.</w:t>
      </w:r>
    </w:p>
    <w:p w14:paraId="5080A22E" w14:textId="77777777" w:rsidR="0073681C" w:rsidRDefault="0073681C" w:rsidP="0073681C">
      <w:pPr>
        <w:jc w:val="both"/>
        <w:rPr>
          <w:rFonts w:ascii="Arial" w:hAnsi="Arial" w:cs="Arial"/>
          <w:sz w:val="24"/>
          <w:szCs w:val="24"/>
        </w:rPr>
      </w:pPr>
    </w:p>
    <w:p w14:paraId="5080A22F" w14:textId="77777777" w:rsidR="0073681C" w:rsidRPr="008F479E" w:rsidRDefault="0073681C" w:rsidP="0073681C">
      <w:pPr>
        <w:jc w:val="both"/>
        <w:rPr>
          <w:rFonts w:ascii="Arial" w:hAnsi="Arial" w:cs="Arial"/>
          <w:sz w:val="24"/>
          <w:szCs w:val="24"/>
        </w:rPr>
      </w:pPr>
    </w:p>
    <w:p w14:paraId="5080A230" w14:textId="77777777" w:rsidR="0073681C" w:rsidRPr="00972A4F" w:rsidRDefault="00972A4F" w:rsidP="00972A4F">
      <w:pPr>
        <w:tabs>
          <w:tab w:val="left" w:pos="1276"/>
        </w:tabs>
        <w:jc w:val="both"/>
        <w:rPr>
          <w:rFonts w:ascii="Arial" w:hAnsi="Arial" w:cs="Arial"/>
          <w:b/>
          <w:sz w:val="24"/>
          <w:szCs w:val="24"/>
          <w:u w:val="single"/>
        </w:rPr>
      </w:pPr>
      <w:r w:rsidRPr="00972A4F">
        <w:rPr>
          <w:rFonts w:ascii="Arial" w:hAnsi="Arial" w:cs="Arial"/>
          <w:b/>
          <w:sz w:val="24"/>
          <w:szCs w:val="24"/>
          <w:u w:val="single"/>
        </w:rPr>
        <w:t>Participación</w:t>
      </w:r>
      <w:r>
        <w:rPr>
          <w:rFonts w:ascii="Arial" w:hAnsi="Arial" w:cs="Arial"/>
          <w:b/>
          <w:sz w:val="24"/>
          <w:szCs w:val="24"/>
          <w:u w:val="single"/>
        </w:rPr>
        <w:t xml:space="preserve"> de la</w:t>
      </w:r>
      <w:r w:rsidR="0073681C" w:rsidRPr="00972A4F">
        <w:rPr>
          <w:rFonts w:ascii="Arial" w:hAnsi="Arial" w:cs="Arial"/>
          <w:b/>
          <w:sz w:val="24"/>
          <w:szCs w:val="24"/>
          <w:u w:val="single"/>
        </w:rPr>
        <w:t>s</w:t>
      </w:r>
      <w:r>
        <w:rPr>
          <w:rFonts w:ascii="Arial" w:hAnsi="Arial" w:cs="Arial"/>
          <w:b/>
          <w:sz w:val="24"/>
          <w:szCs w:val="24"/>
          <w:u w:val="single"/>
        </w:rPr>
        <w:t xml:space="preserve"> y los</w:t>
      </w:r>
      <w:r w:rsidR="0073681C" w:rsidRPr="00972A4F">
        <w:rPr>
          <w:rFonts w:ascii="Arial" w:hAnsi="Arial" w:cs="Arial"/>
          <w:b/>
          <w:sz w:val="24"/>
          <w:szCs w:val="24"/>
          <w:u w:val="single"/>
        </w:rPr>
        <w:t xml:space="preserve"> representantes de Organizaciones de la Sociedad Civil</w:t>
      </w:r>
      <w:r>
        <w:rPr>
          <w:rFonts w:ascii="Arial" w:hAnsi="Arial" w:cs="Arial"/>
          <w:b/>
          <w:sz w:val="24"/>
          <w:szCs w:val="24"/>
          <w:u w:val="single"/>
        </w:rPr>
        <w:t xml:space="preserve"> y Colectivos de Víctimas</w:t>
      </w:r>
    </w:p>
    <w:p w14:paraId="5080A231" w14:textId="77777777" w:rsidR="0073681C" w:rsidRDefault="0073681C" w:rsidP="0073681C">
      <w:pPr>
        <w:jc w:val="both"/>
        <w:rPr>
          <w:rFonts w:ascii="Arial" w:hAnsi="Arial" w:cs="Arial"/>
          <w:sz w:val="24"/>
          <w:szCs w:val="24"/>
          <w:u w:val="single"/>
        </w:rPr>
      </w:pPr>
    </w:p>
    <w:p w14:paraId="5080A232" w14:textId="77777777" w:rsidR="0073681C" w:rsidRDefault="00856005" w:rsidP="0073681C">
      <w:pPr>
        <w:pStyle w:val="ListParagraph"/>
        <w:numPr>
          <w:ilvl w:val="0"/>
          <w:numId w:val="23"/>
        </w:numPr>
        <w:jc w:val="both"/>
        <w:rPr>
          <w:rFonts w:ascii="Arial" w:hAnsi="Arial" w:cs="Arial"/>
          <w:sz w:val="24"/>
          <w:szCs w:val="24"/>
          <w:u w:val="single"/>
        </w:rPr>
      </w:pPr>
      <w:r>
        <w:rPr>
          <w:rFonts w:ascii="Arial" w:hAnsi="Arial" w:cs="Arial"/>
          <w:sz w:val="24"/>
          <w:szCs w:val="24"/>
          <w:u w:val="single"/>
        </w:rPr>
        <w:t>Juan Carlos Gutiérrez</w:t>
      </w:r>
      <w:r w:rsidR="0073681C" w:rsidRPr="00782225">
        <w:rPr>
          <w:rFonts w:ascii="Arial" w:hAnsi="Arial" w:cs="Arial"/>
          <w:sz w:val="24"/>
          <w:szCs w:val="24"/>
          <w:u w:val="single"/>
        </w:rPr>
        <w:t xml:space="preserve">, </w:t>
      </w:r>
      <w:r w:rsidR="00A2661F">
        <w:rPr>
          <w:rFonts w:ascii="Arial" w:hAnsi="Arial" w:cs="Arial"/>
          <w:sz w:val="24"/>
          <w:szCs w:val="24"/>
          <w:u w:val="single"/>
        </w:rPr>
        <w:t>I(DH)EAS, Litigio Estratégico en Derechos Humanos</w:t>
      </w:r>
    </w:p>
    <w:p w14:paraId="5080A233" w14:textId="77777777" w:rsidR="00A2661F" w:rsidRPr="00A2661F" w:rsidRDefault="00A2661F" w:rsidP="00A2661F">
      <w:pPr>
        <w:jc w:val="both"/>
        <w:rPr>
          <w:rFonts w:ascii="Arial" w:eastAsiaTheme="minorEastAsia" w:hAnsi="Arial" w:cs="Arial"/>
          <w:sz w:val="24"/>
          <w:szCs w:val="24"/>
          <w:lang w:eastAsia="es-MX"/>
        </w:rPr>
      </w:pPr>
      <w:r w:rsidRPr="00A2661F">
        <w:rPr>
          <w:rFonts w:ascii="Arial" w:eastAsiaTheme="minorEastAsia" w:hAnsi="Arial" w:cs="Arial"/>
          <w:sz w:val="24"/>
          <w:szCs w:val="24"/>
          <w:lang w:eastAsia="es-MX"/>
        </w:rPr>
        <w:t xml:space="preserve">Agradeció la convocatoria a </w:t>
      </w:r>
      <w:r w:rsidR="007E0133">
        <w:rPr>
          <w:rFonts w:ascii="Arial" w:eastAsiaTheme="minorEastAsia" w:hAnsi="Arial" w:cs="Arial"/>
          <w:sz w:val="24"/>
          <w:szCs w:val="24"/>
          <w:lang w:eastAsia="es-MX"/>
        </w:rPr>
        <w:t>la</w:t>
      </w:r>
      <w:r w:rsidRPr="00A2661F">
        <w:rPr>
          <w:rFonts w:ascii="Arial" w:eastAsiaTheme="minorEastAsia" w:hAnsi="Arial" w:cs="Arial"/>
          <w:sz w:val="24"/>
          <w:szCs w:val="24"/>
          <w:lang w:eastAsia="es-MX"/>
        </w:rPr>
        <w:t xml:space="preserve"> reunión </w:t>
      </w:r>
      <w:r w:rsidR="00E67E07">
        <w:rPr>
          <w:rFonts w:ascii="Arial" w:eastAsiaTheme="minorEastAsia" w:hAnsi="Arial" w:cs="Arial"/>
          <w:sz w:val="24"/>
          <w:szCs w:val="24"/>
          <w:lang w:eastAsia="es-MX"/>
        </w:rPr>
        <w:t xml:space="preserve">y solicitó </w:t>
      </w:r>
      <w:r w:rsidR="007E0133">
        <w:rPr>
          <w:rFonts w:ascii="Arial" w:eastAsiaTheme="minorEastAsia" w:hAnsi="Arial" w:cs="Arial"/>
          <w:sz w:val="24"/>
          <w:szCs w:val="24"/>
          <w:lang w:eastAsia="es-MX"/>
        </w:rPr>
        <w:t xml:space="preserve">identificar la forma de </w:t>
      </w:r>
      <w:r w:rsidR="00E67E07">
        <w:rPr>
          <w:rFonts w:ascii="Arial" w:eastAsiaTheme="minorEastAsia" w:hAnsi="Arial" w:cs="Arial"/>
          <w:sz w:val="24"/>
          <w:szCs w:val="24"/>
          <w:lang w:eastAsia="es-MX"/>
        </w:rPr>
        <w:t>d</w:t>
      </w:r>
      <w:r w:rsidR="007E0133">
        <w:rPr>
          <w:rFonts w:ascii="Arial" w:eastAsiaTheme="minorEastAsia" w:hAnsi="Arial" w:cs="Arial"/>
          <w:sz w:val="24"/>
          <w:szCs w:val="24"/>
          <w:lang w:eastAsia="es-MX"/>
        </w:rPr>
        <w:t>ar</w:t>
      </w:r>
      <w:r w:rsidR="00E67E07">
        <w:rPr>
          <w:rFonts w:ascii="Arial" w:eastAsiaTheme="minorEastAsia" w:hAnsi="Arial" w:cs="Arial"/>
          <w:sz w:val="24"/>
          <w:szCs w:val="24"/>
          <w:lang w:eastAsia="es-MX"/>
        </w:rPr>
        <w:t xml:space="preserve"> cuenta al CED sobre los puntos de vista que expongan las organizaciones en el desarrollo de la misma. También solicitó cont</w:t>
      </w:r>
      <w:r w:rsidR="006F0432">
        <w:rPr>
          <w:rFonts w:ascii="Arial" w:eastAsiaTheme="minorEastAsia" w:hAnsi="Arial" w:cs="Arial"/>
          <w:sz w:val="24"/>
          <w:szCs w:val="24"/>
          <w:lang w:eastAsia="es-MX"/>
        </w:rPr>
        <w:t xml:space="preserve">inuar trabajando en </w:t>
      </w:r>
      <w:r w:rsidR="00E67E07">
        <w:rPr>
          <w:rFonts w:ascii="Arial" w:eastAsiaTheme="minorEastAsia" w:hAnsi="Arial" w:cs="Arial"/>
          <w:sz w:val="24"/>
          <w:szCs w:val="24"/>
          <w:lang w:eastAsia="es-MX"/>
        </w:rPr>
        <w:t xml:space="preserve">espacios </w:t>
      </w:r>
      <w:r w:rsidR="006F0432">
        <w:rPr>
          <w:rFonts w:ascii="Arial" w:eastAsiaTheme="minorEastAsia" w:hAnsi="Arial" w:cs="Arial"/>
          <w:sz w:val="24"/>
          <w:szCs w:val="24"/>
          <w:lang w:eastAsia="es-MX"/>
        </w:rPr>
        <w:t>similares,</w:t>
      </w:r>
      <w:r w:rsidR="00E67E07">
        <w:rPr>
          <w:rFonts w:ascii="Arial" w:eastAsiaTheme="minorEastAsia" w:hAnsi="Arial" w:cs="Arial"/>
          <w:sz w:val="24"/>
          <w:szCs w:val="24"/>
          <w:lang w:eastAsia="es-MX"/>
        </w:rPr>
        <w:t xml:space="preserve"> para </w:t>
      </w:r>
      <w:r w:rsidR="007E0133">
        <w:rPr>
          <w:rFonts w:ascii="Arial" w:eastAsiaTheme="minorEastAsia" w:hAnsi="Arial" w:cs="Arial"/>
          <w:sz w:val="24"/>
          <w:szCs w:val="24"/>
          <w:lang w:eastAsia="es-MX"/>
        </w:rPr>
        <w:t xml:space="preserve">continuar </w:t>
      </w:r>
      <w:r w:rsidR="00E67E07">
        <w:rPr>
          <w:rFonts w:ascii="Arial" w:eastAsiaTheme="minorEastAsia" w:hAnsi="Arial" w:cs="Arial"/>
          <w:sz w:val="24"/>
          <w:szCs w:val="24"/>
          <w:lang w:eastAsia="es-MX"/>
        </w:rPr>
        <w:t>dialogando sobre el seguimiento a las recomendaciones y el trabajo con el C</w:t>
      </w:r>
      <w:r w:rsidR="006F0432">
        <w:rPr>
          <w:rFonts w:ascii="Arial" w:eastAsiaTheme="minorEastAsia" w:hAnsi="Arial" w:cs="Arial"/>
          <w:sz w:val="24"/>
          <w:szCs w:val="24"/>
          <w:lang w:eastAsia="es-MX"/>
        </w:rPr>
        <w:t>ED</w:t>
      </w:r>
      <w:r w:rsidR="007E0133">
        <w:rPr>
          <w:rFonts w:ascii="Arial" w:eastAsiaTheme="minorEastAsia" w:hAnsi="Arial" w:cs="Arial"/>
          <w:sz w:val="24"/>
          <w:szCs w:val="24"/>
          <w:lang w:eastAsia="es-MX"/>
        </w:rPr>
        <w:t xml:space="preserve">. Al respecto, se refirió a la importancia de contar con espacios </w:t>
      </w:r>
      <w:r w:rsidR="00E67E07">
        <w:rPr>
          <w:rFonts w:ascii="Arial" w:eastAsiaTheme="minorEastAsia" w:hAnsi="Arial" w:cs="Arial"/>
          <w:sz w:val="24"/>
          <w:szCs w:val="24"/>
          <w:lang w:eastAsia="es-MX"/>
        </w:rPr>
        <w:t xml:space="preserve">para dar seguimiento a las acciones urgentes </w:t>
      </w:r>
      <w:r w:rsidR="007E0133">
        <w:rPr>
          <w:rFonts w:ascii="Arial" w:eastAsiaTheme="minorEastAsia" w:hAnsi="Arial" w:cs="Arial"/>
          <w:sz w:val="24"/>
          <w:szCs w:val="24"/>
          <w:lang w:eastAsia="es-MX"/>
        </w:rPr>
        <w:t xml:space="preserve">emitidas por el </w:t>
      </w:r>
      <w:r w:rsidR="00E67E07">
        <w:rPr>
          <w:rFonts w:ascii="Arial" w:eastAsiaTheme="minorEastAsia" w:hAnsi="Arial" w:cs="Arial"/>
          <w:sz w:val="24"/>
          <w:szCs w:val="24"/>
          <w:lang w:eastAsia="es-MX"/>
        </w:rPr>
        <w:t>Comité</w:t>
      </w:r>
      <w:r w:rsidR="007E0133">
        <w:rPr>
          <w:rFonts w:ascii="Arial" w:eastAsiaTheme="minorEastAsia" w:hAnsi="Arial" w:cs="Arial"/>
          <w:sz w:val="24"/>
          <w:szCs w:val="24"/>
          <w:lang w:eastAsia="es-MX"/>
        </w:rPr>
        <w:t>, en tanto</w:t>
      </w:r>
      <w:r w:rsidR="0081404B">
        <w:rPr>
          <w:rFonts w:ascii="Arial" w:eastAsiaTheme="minorEastAsia" w:hAnsi="Arial" w:cs="Arial"/>
          <w:sz w:val="24"/>
          <w:szCs w:val="24"/>
          <w:lang w:eastAsia="es-MX"/>
        </w:rPr>
        <w:t xml:space="preserve"> procurar su cumplimiento es</w:t>
      </w:r>
      <w:r w:rsidR="007E0133">
        <w:rPr>
          <w:rFonts w:ascii="Arial" w:eastAsiaTheme="minorEastAsia" w:hAnsi="Arial" w:cs="Arial"/>
          <w:sz w:val="24"/>
          <w:szCs w:val="24"/>
          <w:lang w:eastAsia="es-MX"/>
        </w:rPr>
        <w:t xml:space="preserve"> una obligación del</w:t>
      </w:r>
      <w:r w:rsidR="0081404B">
        <w:rPr>
          <w:rFonts w:ascii="Arial" w:eastAsiaTheme="minorEastAsia" w:hAnsi="Arial" w:cs="Arial"/>
          <w:sz w:val="24"/>
          <w:szCs w:val="24"/>
          <w:lang w:eastAsia="es-MX"/>
        </w:rPr>
        <w:t xml:space="preserve"> Estado mexicano</w:t>
      </w:r>
      <w:r w:rsidR="006F0432">
        <w:rPr>
          <w:rFonts w:ascii="Arial" w:eastAsiaTheme="minorEastAsia" w:hAnsi="Arial" w:cs="Arial"/>
          <w:sz w:val="24"/>
          <w:szCs w:val="24"/>
          <w:lang w:eastAsia="es-MX"/>
        </w:rPr>
        <w:t>.</w:t>
      </w:r>
    </w:p>
    <w:p w14:paraId="5080A234" w14:textId="77777777" w:rsidR="0073681C" w:rsidRPr="0081404B" w:rsidRDefault="0073681C" w:rsidP="0073681C">
      <w:pPr>
        <w:pStyle w:val="ListParagraph"/>
        <w:ind w:left="420"/>
        <w:jc w:val="both"/>
        <w:rPr>
          <w:rFonts w:ascii="Arial" w:hAnsi="Arial" w:cs="Arial"/>
          <w:sz w:val="24"/>
          <w:szCs w:val="24"/>
        </w:rPr>
      </w:pPr>
    </w:p>
    <w:p w14:paraId="5080A235" w14:textId="77777777" w:rsidR="0073681C" w:rsidRDefault="00E67E07" w:rsidP="00E67E07">
      <w:pPr>
        <w:pStyle w:val="ListParagraph"/>
        <w:numPr>
          <w:ilvl w:val="0"/>
          <w:numId w:val="23"/>
        </w:numPr>
        <w:jc w:val="both"/>
        <w:rPr>
          <w:rFonts w:ascii="Arial" w:hAnsi="Arial" w:cs="Arial"/>
          <w:sz w:val="24"/>
          <w:szCs w:val="24"/>
          <w:u w:val="single"/>
        </w:rPr>
      </w:pPr>
      <w:r w:rsidRPr="0081404B">
        <w:rPr>
          <w:rFonts w:ascii="Arial" w:hAnsi="Arial" w:cs="Arial"/>
          <w:sz w:val="24"/>
          <w:szCs w:val="24"/>
          <w:u w:val="single"/>
        </w:rPr>
        <w:t>Rocío Culebro</w:t>
      </w:r>
      <w:r w:rsidR="0073681C" w:rsidRPr="0081404B">
        <w:rPr>
          <w:rFonts w:ascii="Arial" w:hAnsi="Arial" w:cs="Arial"/>
          <w:sz w:val="24"/>
          <w:szCs w:val="24"/>
          <w:u w:val="single"/>
        </w:rPr>
        <w:t xml:space="preserve">, </w:t>
      </w:r>
      <w:r w:rsidR="00FB3986" w:rsidRPr="0081404B">
        <w:rPr>
          <w:rFonts w:ascii="Arial" w:hAnsi="Arial" w:cs="Arial"/>
          <w:sz w:val="24"/>
          <w:szCs w:val="24"/>
          <w:u w:val="single"/>
        </w:rPr>
        <w:t>Instituto</w:t>
      </w:r>
      <w:r w:rsidR="00FB3986">
        <w:rPr>
          <w:rFonts w:ascii="Arial" w:hAnsi="Arial" w:cs="Arial"/>
          <w:sz w:val="24"/>
          <w:szCs w:val="24"/>
          <w:u w:val="single"/>
        </w:rPr>
        <w:t xml:space="preserve"> Mexicano de Derechos Humanos y Democracia</w:t>
      </w:r>
    </w:p>
    <w:p w14:paraId="5080A236" w14:textId="77777777" w:rsidR="00E67E07" w:rsidRPr="00E67E07" w:rsidRDefault="00E67E07" w:rsidP="00E67E07">
      <w:pPr>
        <w:ind w:left="60"/>
        <w:jc w:val="both"/>
        <w:rPr>
          <w:rFonts w:ascii="Arial" w:hAnsi="Arial" w:cs="Arial"/>
          <w:sz w:val="24"/>
          <w:szCs w:val="24"/>
        </w:rPr>
      </w:pPr>
      <w:r w:rsidRPr="00E67E07">
        <w:rPr>
          <w:rFonts w:ascii="Arial" w:hAnsi="Arial" w:cs="Arial"/>
          <w:sz w:val="24"/>
          <w:szCs w:val="24"/>
        </w:rPr>
        <w:t xml:space="preserve">Señaló que el proceso de elaboración del informe debió contar con más espacios de diálogo. </w:t>
      </w:r>
      <w:r>
        <w:rPr>
          <w:rFonts w:ascii="Arial" w:hAnsi="Arial" w:cs="Arial"/>
          <w:sz w:val="24"/>
          <w:szCs w:val="24"/>
        </w:rPr>
        <w:t>Se refirió a la recomendación de que el Estado mexicano reconozca la competencia del Comité CE</w:t>
      </w:r>
      <w:r w:rsidR="00FB3986">
        <w:rPr>
          <w:rFonts w:ascii="Arial" w:hAnsi="Arial" w:cs="Arial"/>
          <w:sz w:val="24"/>
          <w:szCs w:val="24"/>
        </w:rPr>
        <w:t xml:space="preserve">D para peticiones individuales y solicitó que México acepte una visita del Comité. </w:t>
      </w:r>
    </w:p>
    <w:p w14:paraId="5080A237" w14:textId="77777777" w:rsidR="0073681C" w:rsidRDefault="0073681C" w:rsidP="00E67E07">
      <w:pPr>
        <w:jc w:val="both"/>
        <w:rPr>
          <w:rFonts w:ascii="Arial" w:hAnsi="Arial" w:cs="Arial"/>
          <w:sz w:val="24"/>
          <w:szCs w:val="24"/>
        </w:rPr>
      </w:pPr>
    </w:p>
    <w:p w14:paraId="5080A238" w14:textId="77777777" w:rsidR="0073681C" w:rsidRDefault="00FB3986" w:rsidP="0073681C">
      <w:pPr>
        <w:pStyle w:val="ListParagraph"/>
        <w:numPr>
          <w:ilvl w:val="0"/>
          <w:numId w:val="23"/>
        </w:numPr>
        <w:jc w:val="both"/>
        <w:rPr>
          <w:rFonts w:ascii="Arial" w:hAnsi="Arial" w:cs="Arial"/>
          <w:sz w:val="24"/>
          <w:szCs w:val="24"/>
          <w:u w:val="single"/>
        </w:rPr>
      </w:pPr>
      <w:r>
        <w:rPr>
          <w:rFonts w:ascii="Arial" w:hAnsi="Arial" w:cs="Arial"/>
          <w:sz w:val="24"/>
          <w:szCs w:val="24"/>
          <w:u w:val="single"/>
        </w:rPr>
        <w:t xml:space="preserve">Blanca Martínez, Centro Diocesano para los Derechos Humanos </w:t>
      </w:r>
    </w:p>
    <w:p w14:paraId="5080A239" w14:textId="77777777" w:rsidR="0073681C" w:rsidRPr="00FB3986" w:rsidRDefault="00E3685A" w:rsidP="00FB3986">
      <w:pPr>
        <w:ind w:left="60"/>
        <w:jc w:val="both"/>
        <w:rPr>
          <w:rFonts w:ascii="Arial" w:hAnsi="Arial" w:cs="Arial"/>
          <w:sz w:val="24"/>
          <w:szCs w:val="24"/>
        </w:rPr>
      </w:pPr>
      <w:r>
        <w:rPr>
          <w:rFonts w:ascii="Arial" w:hAnsi="Arial" w:cs="Arial"/>
          <w:sz w:val="24"/>
          <w:szCs w:val="24"/>
        </w:rPr>
        <w:t>Hizo referencia a los espacios de consultas con sociedad civil para la elaboración de la Ley General, convocados por el entonces Subsecretario de Derechos Humanos de la SEGOB, Roberto Campa, en 2015. Señaló que en esos espacios las organizaciones abogaron por fortalecer el eje de la búsqueda de personas desaparecidas</w:t>
      </w:r>
      <w:r w:rsidR="006F0432">
        <w:rPr>
          <w:rFonts w:ascii="Arial" w:hAnsi="Arial" w:cs="Arial"/>
          <w:sz w:val="24"/>
          <w:szCs w:val="24"/>
        </w:rPr>
        <w:t>; p</w:t>
      </w:r>
      <w:r>
        <w:rPr>
          <w:rFonts w:ascii="Arial" w:hAnsi="Arial" w:cs="Arial"/>
          <w:sz w:val="24"/>
          <w:szCs w:val="24"/>
        </w:rPr>
        <w:t xml:space="preserve">osteriormente tuvieron interlocución con el Poder Legislativo y ahora buscan mantener una participación activa en la instrumentación de la Ley.  </w:t>
      </w:r>
    </w:p>
    <w:p w14:paraId="5080A23A" w14:textId="77777777" w:rsidR="0073681C" w:rsidRPr="00FB3986" w:rsidRDefault="0073681C" w:rsidP="00FB3986">
      <w:pPr>
        <w:jc w:val="both"/>
        <w:rPr>
          <w:rFonts w:ascii="Arial" w:hAnsi="Arial" w:cs="Arial"/>
          <w:sz w:val="24"/>
          <w:szCs w:val="24"/>
          <w:u w:val="single"/>
        </w:rPr>
      </w:pPr>
    </w:p>
    <w:p w14:paraId="5080A23B" w14:textId="77777777" w:rsidR="0073681C" w:rsidRDefault="00E3685A" w:rsidP="0073681C">
      <w:pPr>
        <w:pStyle w:val="ListParagraph"/>
        <w:numPr>
          <w:ilvl w:val="0"/>
          <w:numId w:val="23"/>
        </w:numPr>
        <w:jc w:val="both"/>
        <w:rPr>
          <w:rFonts w:ascii="Arial" w:hAnsi="Arial" w:cs="Arial"/>
          <w:sz w:val="24"/>
          <w:szCs w:val="24"/>
          <w:u w:val="single"/>
        </w:rPr>
      </w:pPr>
      <w:r>
        <w:rPr>
          <w:rFonts w:ascii="Arial" w:hAnsi="Arial" w:cs="Arial"/>
          <w:sz w:val="24"/>
          <w:szCs w:val="24"/>
          <w:u w:val="single"/>
        </w:rPr>
        <w:t>Araceli Rodríguez, Movimiento Nacional por Nuestros Desaparecidos</w:t>
      </w:r>
    </w:p>
    <w:p w14:paraId="5080A23C" w14:textId="77777777" w:rsidR="003133CF" w:rsidRPr="003133CF" w:rsidRDefault="00E3685A" w:rsidP="003133CF">
      <w:pPr>
        <w:jc w:val="both"/>
        <w:rPr>
          <w:rFonts w:ascii="Arial" w:eastAsiaTheme="minorEastAsia" w:hAnsi="Arial" w:cs="Arial"/>
          <w:sz w:val="24"/>
          <w:szCs w:val="24"/>
          <w:lang w:eastAsia="es-MX"/>
        </w:rPr>
      </w:pPr>
      <w:r w:rsidRPr="00E3685A">
        <w:rPr>
          <w:rFonts w:ascii="Arial" w:eastAsiaTheme="minorEastAsia" w:hAnsi="Arial" w:cs="Arial"/>
          <w:sz w:val="24"/>
          <w:szCs w:val="24"/>
          <w:lang w:eastAsia="es-MX"/>
        </w:rPr>
        <w:t>Compartió la historia de su hijo desaparecido y el trabajo que hace su organización en la difusión de campañas sobre el tema. Señaló que actualmente el Estado no cuenta con la estructura suficiente para atender las denuncias y llevar a cabo investigaciones eficaces</w:t>
      </w:r>
      <w:r w:rsidR="006F0432">
        <w:rPr>
          <w:rFonts w:ascii="Arial" w:eastAsiaTheme="minorEastAsia" w:hAnsi="Arial" w:cs="Arial"/>
          <w:sz w:val="24"/>
          <w:szCs w:val="24"/>
          <w:lang w:eastAsia="es-MX"/>
        </w:rPr>
        <w:t>;</w:t>
      </w:r>
      <w:r w:rsidRPr="00E3685A">
        <w:rPr>
          <w:rFonts w:ascii="Arial" w:eastAsiaTheme="minorEastAsia" w:hAnsi="Arial" w:cs="Arial"/>
          <w:sz w:val="24"/>
          <w:szCs w:val="24"/>
          <w:lang w:eastAsia="es-MX"/>
        </w:rPr>
        <w:t xml:space="preserve"> sin embargo reconoció que re</w:t>
      </w:r>
      <w:r w:rsidR="003133CF">
        <w:rPr>
          <w:rFonts w:ascii="Arial" w:eastAsiaTheme="minorEastAsia" w:hAnsi="Arial" w:cs="Arial"/>
          <w:sz w:val="24"/>
          <w:szCs w:val="24"/>
          <w:lang w:eastAsia="es-MX"/>
        </w:rPr>
        <w:t>uniones como estas son un avance, por eso salud</w:t>
      </w:r>
      <w:r w:rsidR="007E0133">
        <w:rPr>
          <w:rFonts w:ascii="Arial" w:eastAsiaTheme="minorEastAsia" w:hAnsi="Arial" w:cs="Arial"/>
          <w:sz w:val="24"/>
          <w:szCs w:val="24"/>
          <w:lang w:eastAsia="es-MX"/>
        </w:rPr>
        <w:t>ó</w:t>
      </w:r>
      <w:r w:rsidR="003133CF">
        <w:rPr>
          <w:rFonts w:ascii="Arial" w:eastAsiaTheme="minorEastAsia" w:hAnsi="Arial" w:cs="Arial"/>
          <w:sz w:val="24"/>
          <w:szCs w:val="24"/>
          <w:lang w:eastAsia="es-MX"/>
        </w:rPr>
        <w:t xml:space="preserve"> </w:t>
      </w:r>
      <w:r w:rsidR="006F0432">
        <w:rPr>
          <w:rFonts w:ascii="Arial" w:eastAsiaTheme="minorEastAsia" w:hAnsi="Arial" w:cs="Arial"/>
          <w:sz w:val="24"/>
          <w:szCs w:val="24"/>
          <w:lang w:eastAsia="es-MX"/>
        </w:rPr>
        <w:t>su celebración</w:t>
      </w:r>
      <w:r w:rsidR="003133CF">
        <w:rPr>
          <w:rFonts w:ascii="Arial" w:eastAsiaTheme="minorEastAsia" w:hAnsi="Arial" w:cs="Arial"/>
          <w:sz w:val="24"/>
          <w:szCs w:val="24"/>
          <w:lang w:eastAsia="es-MX"/>
        </w:rPr>
        <w:t>.</w:t>
      </w:r>
    </w:p>
    <w:p w14:paraId="5080A23D" w14:textId="77777777" w:rsidR="0073681C" w:rsidRPr="00E3685A" w:rsidRDefault="0073681C" w:rsidP="00E3685A">
      <w:pPr>
        <w:jc w:val="both"/>
        <w:rPr>
          <w:rFonts w:ascii="Arial" w:hAnsi="Arial" w:cs="Arial"/>
          <w:sz w:val="24"/>
          <w:szCs w:val="24"/>
        </w:rPr>
      </w:pPr>
    </w:p>
    <w:p w14:paraId="5080A23E" w14:textId="77777777" w:rsidR="0073681C" w:rsidRDefault="003133CF" w:rsidP="0073681C">
      <w:pPr>
        <w:pStyle w:val="ListParagraph"/>
        <w:numPr>
          <w:ilvl w:val="0"/>
          <w:numId w:val="23"/>
        </w:numPr>
        <w:jc w:val="both"/>
        <w:rPr>
          <w:rFonts w:ascii="Arial" w:hAnsi="Arial" w:cs="Arial"/>
          <w:sz w:val="24"/>
          <w:szCs w:val="24"/>
          <w:u w:val="single"/>
        </w:rPr>
      </w:pPr>
      <w:r>
        <w:rPr>
          <w:rFonts w:ascii="Arial" w:hAnsi="Arial" w:cs="Arial"/>
          <w:sz w:val="24"/>
          <w:szCs w:val="24"/>
          <w:u w:val="single"/>
        </w:rPr>
        <w:t>Brenda</w:t>
      </w:r>
      <w:r w:rsidR="00CB3BF6">
        <w:rPr>
          <w:rFonts w:ascii="Arial" w:hAnsi="Arial" w:cs="Arial"/>
          <w:sz w:val="24"/>
          <w:szCs w:val="24"/>
          <w:u w:val="single"/>
        </w:rPr>
        <w:t xml:space="preserve"> Rangel</w:t>
      </w:r>
      <w:r>
        <w:rPr>
          <w:rFonts w:ascii="Arial" w:hAnsi="Arial" w:cs="Arial"/>
          <w:sz w:val="24"/>
          <w:szCs w:val="24"/>
          <w:u w:val="single"/>
        </w:rPr>
        <w:t>, Colectivo Desaparecidos Justicia (Querétaro)</w:t>
      </w:r>
    </w:p>
    <w:p w14:paraId="5080A23F" w14:textId="77777777" w:rsidR="003133CF" w:rsidRPr="003133CF" w:rsidRDefault="003133CF" w:rsidP="003133CF">
      <w:pPr>
        <w:ind w:left="60"/>
        <w:jc w:val="both"/>
        <w:rPr>
          <w:rFonts w:ascii="Arial" w:hAnsi="Arial" w:cs="Arial"/>
          <w:sz w:val="24"/>
          <w:szCs w:val="24"/>
        </w:rPr>
      </w:pPr>
      <w:r w:rsidRPr="003133CF">
        <w:rPr>
          <w:rFonts w:ascii="Arial" w:hAnsi="Arial" w:cs="Arial"/>
          <w:sz w:val="24"/>
          <w:szCs w:val="24"/>
        </w:rPr>
        <w:t>Mencionó que las familias de las personas desaparecidas no tienen confianza en las instituciones</w:t>
      </w:r>
      <w:r w:rsidR="006F0432">
        <w:rPr>
          <w:rFonts w:ascii="Arial" w:hAnsi="Arial" w:cs="Arial"/>
          <w:sz w:val="24"/>
          <w:szCs w:val="24"/>
        </w:rPr>
        <w:t>,</w:t>
      </w:r>
      <w:r w:rsidRPr="003133CF">
        <w:rPr>
          <w:rFonts w:ascii="Arial" w:hAnsi="Arial" w:cs="Arial"/>
          <w:sz w:val="24"/>
          <w:szCs w:val="24"/>
        </w:rPr>
        <w:t xml:space="preserve"> debido a que muchas veces hay colusión con el crimen organizado. </w:t>
      </w:r>
      <w:r w:rsidR="0059157F">
        <w:rPr>
          <w:rFonts w:ascii="Arial" w:hAnsi="Arial" w:cs="Arial"/>
          <w:sz w:val="24"/>
          <w:szCs w:val="24"/>
        </w:rPr>
        <w:t xml:space="preserve">Compartió la historia de su hermano que desapareció hace 8 años en el estado de Coahuila. </w:t>
      </w:r>
      <w:r w:rsidR="006F0432">
        <w:rPr>
          <w:rFonts w:ascii="Arial" w:hAnsi="Arial" w:cs="Arial"/>
          <w:sz w:val="24"/>
          <w:szCs w:val="24"/>
        </w:rPr>
        <w:t xml:space="preserve">Señaló como </w:t>
      </w:r>
      <w:r w:rsidRPr="003133CF">
        <w:rPr>
          <w:rFonts w:ascii="Arial" w:hAnsi="Arial" w:cs="Arial"/>
          <w:sz w:val="24"/>
          <w:szCs w:val="24"/>
        </w:rPr>
        <w:t xml:space="preserve">tema </w:t>
      </w:r>
      <w:r w:rsidR="006F0432">
        <w:rPr>
          <w:rFonts w:ascii="Arial" w:hAnsi="Arial" w:cs="Arial"/>
          <w:sz w:val="24"/>
          <w:szCs w:val="24"/>
        </w:rPr>
        <w:t xml:space="preserve">de preocupación a </w:t>
      </w:r>
      <w:r w:rsidRPr="003133CF">
        <w:rPr>
          <w:rFonts w:ascii="Arial" w:hAnsi="Arial" w:cs="Arial"/>
          <w:sz w:val="24"/>
          <w:szCs w:val="24"/>
        </w:rPr>
        <w:t>la falta de homologación de los tipos penales en el país</w:t>
      </w:r>
      <w:r w:rsidR="006F0432">
        <w:rPr>
          <w:rFonts w:ascii="Arial" w:hAnsi="Arial" w:cs="Arial"/>
          <w:sz w:val="24"/>
          <w:szCs w:val="24"/>
        </w:rPr>
        <w:t>,</w:t>
      </w:r>
      <w:r w:rsidRPr="003133CF">
        <w:rPr>
          <w:rFonts w:ascii="Arial" w:hAnsi="Arial" w:cs="Arial"/>
          <w:sz w:val="24"/>
          <w:szCs w:val="24"/>
        </w:rPr>
        <w:t xml:space="preserve"> y la violencia que se vive en el estado de Querétaro sin que el gobierno</w:t>
      </w:r>
      <w:r w:rsidR="007E0133">
        <w:rPr>
          <w:rFonts w:ascii="Arial" w:hAnsi="Arial" w:cs="Arial"/>
          <w:sz w:val="24"/>
          <w:szCs w:val="24"/>
        </w:rPr>
        <w:t xml:space="preserve"> local</w:t>
      </w:r>
      <w:r w:rsidRPr="003133CF">
        <w:rPr>
          <w:rFonts w:ascii="Arial" w:hAnsi="Arial" w:cs="Arial"/>
          <w:sz w:val="24"/>
          <w:szCs w:val="24"/>
        </w:rPr>
        <w:t xml:space="preserve"> reaccione. </w:t>
      </w:r>
    </w:p>
    <w:p w14:paraId="5080A240" w14:textId="77777777" w:rsidR="003133CF" w:rsidRPr="003133CF" w:rsidRDefault="003133CF" w:rsidP="003133CF">
      <w:pPr>
        <w:jc w:val="both"/>
        <w:rPr>
          <w:rFonts w:ascii="Arial" w:hAnsi="Arial" w:cs="Arial"/>
          <w:sz w:val="24"/>
          <w:szCs w:val="24"/>
        </w:rPr>
      </w:pPr>
    </w:p>
    <w:p w14:paraId="5080A241" w14:textId="77777777" w:rsidR="003133CF" w:rsidRDefault="003133CF" w:rsidP="003133CF">
      <w:pPr>
        <w:pStyle w:val="ListParagraph"/>
        <w:numPr>
          <w:ilvl w:val="0"/>
          <w:numId w:val="23"/>
        </w:numPr>
        <w:jc w:val="both"/>
        <w:rPr>
          <w:rFonts w:ascii="Arial" w:hAnsi="Arial" w:cs="Arial"/>
          <w:sz w:val="24"/>
          <w:szCs w:val="24"/>
          <w:u w:val="single"/>
        </w:rPr>
      </w:pPr>
      <w:r>
        <w:rPr>
          <w:rFonts w:ascii="Arial" w:hAnsi="Arial" w:cs="Arial"/>
          <w:sz w:val="24"/>
          <w:szCs w:val="24"/>
          <w:u w:val="single"/>
        </w:rPr>
        <w:t>Nancy Rosete, Deudos y Defensores por la Dignidad de Nuestros Desaparecidos (Estado de México)</w:t>
      </w:r>
    </w:p>
    <w:p w14:paraId="5080A242" w14:textId="77777777" w:rsidR="0059157F" w:rsidRPr="0059157F" w:rsidRDefault="0059157F" w:rsidP="0059157F">
      <w:pPr>
        <w:ind w:left="60"/>
        <w:jc w:val="both"/>
        <w:rPr>
          <w:rFonts w:ascii="Arial" w:hAnsi="Arial" w:cs="Arial"/>
          <w:sz w:val="24"/>
          <w:szCs w:val="24"/>
        </w:rPr>
      </w:pPr>
      <w:r w:rsidRPr="0059157F">
        <w:rPr>
          <w:rFonts w:ascii="Arial" w:hAnsi="Arial" w:cs="Arial"/>
          <w:sz w:val="24"/>
          <w:szCs w:val="24"/>
        </w:rPr>
        <w:t xml:space="preserve">Destacó que el problema más grande es que no hay investigaciones inmediatas, </w:t>
      </w:r>
      <w:r>
        <w:rPr>
          <w:rFonts w:ascii="Arial" w:hAnsi="Arial" w:cs="Arial"/>
          <w:sz w:val="24"/>
          <w:szCs w:val="24"/>
        </w:rPr>
        <w:t xml:space="preserve">las primeras horas son vitales y </w:t>
      </w:r>
      <w:r w:rsidRPr="0059157F">
        <w:rPr>
          <w:rFonts w:ascii="Arial" w:hAnsi="Arial" w:cs="Arial"/>
          <w:sz w:val="24"/>
          <w:szCs w:val="24"/>
        </w:rPr>
        <w:t>los funcionarios públicos</w:t>
      </w:r>
      <w:r w:rsidR="006F0432">
        <w:rPr>
          <w:rFonts w:ascii="Arial" w:hAnsi="Arial" w:cs="Arial"/>
          <w:sz w:val="24"/>
          <w:szCs w:val="24"/>
        </w:rPr>
        <w:t xml:space="preserve">, en vez de reaccionar, </w:t>
      </w:r>
      <w:r w:rsidRPr="0059157F">
        <w:rPr>
          <w:rFonts w:ascii="Arial" w:hAnsi="Arial" w:cs="Arial"/>
          <w:sz w:val="24"/>
          <w:szCs w:val="24"/>
        </w:rPr>
        <w:t>espera</w:t>
      </w:r>
      <w:r w:rsidR="006F0432">
        <w:rPr>
          <w:rFonts w:ascii="Arial" w:hAnsi="Arial" w:cs="Arial"/>
          <w:sz w:val="24"/>
          <w:szCs w:val="24"/>
        </w:rPr>
        <w:t>n hasta</w:t>
      </w:r>
      <w:r w:rsidRPr="0059157F">
        <w:rPr>
          <w:rFonts w:ascii="Arial" w:hAnsi="Arial" w:cs="Arial"/>
          <w:sz w:val="24"/>
          <w:szCs w:val="24"/>
        </w:rPr>
        <w:t xml:space="preserve"> 72 horas </w:t>
      </w:r>
      <w:r w:rsidR="006F0432">
        <w:rPr>
          <w:rFonts w:ascii="Arial" w:hAnsi="Arial" w:cs="Arial"/>
          <w:sz w:val="24"/>
          <w:szCs w:val="24"/>
        </w:rPr>
        <w:t xml:space="preserve">para iniciar las búsquedas, además de revictimizar a los familiares de las personas desaparecidas con </w:t>
      </w:r>
      <w:r w:rsidRPr="0059157F">
        <w:rPr>
          <w:rFonts w:ascii="Arial" w:hAnsi="Arial" w:cs="Arial"/>
          <w:sz w:val="24"/>
          <w:szCs w:val="24"/>
        </w:rPr>
        <w:t xml:space="preserve">comentarios como “se fue con el novio”. </w:t>
      </w:r>
      <w:r w:rsidR="006F0432">
        <w:rPr>
          <w:rFonts w:ascii="Arial" w:hAnsi="Arial" w:cs="Arial"/>
          <w:sz w:val="24"/>
          <w:szCs w:val="24"/>
        </w:rPr>
        <w:t>Agregó que ante la inacción, los familiares asumen responsabilidades de</w:t>
      </w:r>
      <w:r w:rsidRPr="0059157F">
        <w:rPr>
          <w:rFonts w:ascii="Arial" w:hAnsi="Arial" w:cs="Arial"/>
          <w:sz w:val="24"/>
          <w:szCs w:val="24"/>
        </w:rPr>
        <w:t xml:space="preserve"> las investigaciones</w:t>
      </w:r>
      <w:r w:rsidR="006F0432">
        <w:rPr>
          <w:rFonts w:ascii="Arial" w:hAnsi="Arial" w:cs="Arial"/>
          <w:sz w:val="24"/>
          <w:szCs w:val="24"/>
        </w:rPr>
        <w:t xml:space="preserve">, que no les corresponden y además les ponen en riesgo. </w:t>
      </w:r>
      <w:r>
        <w:rPr>
          <w:rFonts w:ascii="Arial" w:hAnsi="Arial" w:cs="Arial"/>
          <w:sz w:val="24"/>
          <w:szCs w:val="24"/>
        </w:rPr>
        <w:t>Señaló</w:t>
      </w:r>
      <w:r w:rsidR="006F0432">
        <w:rPr>
          <w:rFonts w:ascii="Arial" w:hAnsi="Arial" w:cs="Arial"/>
          <w:sz w:val="24"/>
          <w:szCs w:val="24"/>
        </w:rPr>
        <w:t xml:space="preserve"> casos </w:t>
      </w:r>
      <w:r>
        <w:rPr>
          <w:rFonts w:ascii="Arial" w:hAnsi="Arial" w:cs="Arial"/>
          <w:sz w:val="24"/>
          <w:szCs w:val="24"/>
        </w:rPr>
        <w:t>en el Estado de México</w:t>
      </w:r>
      <w:r w:rsidR="006F0432">
        <w:rPr>
          <w:rFonts w:ascii="Arial" w:hAnsi="Arial" w:cs="Arial"/>
          <w:sz w:val="24"/>
          <w:szCs w:val="24"/>
        </w:rPr>
        <w:t>, donde</w:t>
      </w:r>
      <w:r>
        <w:rPr>
          <w:rFonts w:ascii="Arial" w:hAnsi="Arial" w:cs="Arial"/>
          <w:sz w:val="24"/>
          <w:szCs w:val="24"/>
        </w:rPr>
        <w:t xml:space="preserve"> </w:t>
      </w:r>
      <w:r w:rsidR="007E0133">
        <w:rPr>
          <w:rFonts w:ascii="Arial" w:hAnsi="Arial" w:cs="Arial"/>
          <w:sz w:val="24"/>
          <w:szCs w:val="24"/>
        </w:rPr>
        <w:t xml:space="preserve">distintas corporaciones </w:t>
      </w:r>
      <w:r>
        <w:rPr>
          <w:rFonts w:ascii="Arial" w:hAnsi="Arial" w:cs="Arial"/>
          <w:sz w:val="24"/>
          <w:szCs w:val="24"/>
        </w:rPr>
        <w:t xml:space="preserve">sustraen a las personas y </w:t>
      </w:r>
      <w:r w:rsidR="007E0133">
        <w:rPr>
          <w:rFonts w:ascii="Arial" w:hAnsi="Arial" w:cs="Arial"/>
          <w:sz w:val="24"/>
          <w:szCs w:val="24"/>
        </w:rPr>
        <w:t>no son investigadas o juzgadas</w:t>
      </w:r>
      <w:r>
        <w:rPr>
          <w:rFonts w:ascii="Arial" w:hAnsi="Arial" w:cs="Arial"/>
          <w:sz w:val="24"/>
          <w:szCs w:val="24"/>
        </w:rPr>
        <w:t xml:space="preserve">. </w:t>
      </w:r>
    </w:p>
    <w:p w14:paraId="5080A243" w14:textId="77777777" w:rsidR="0059157F" w:rsidRPr="0059157F" w:rsidRDefault="0059157F" w:rsidP="0059157F">
      <w:pPr>
        <w:ind w:left="60"/>
        <w:jc w:val="both"/>
        <w:rPr>
          <w:rFonts w:ascii="Arial" w:hAnsi="Arial" w:cs="Arial"/>
          <w:sz w:val="24"/>
          <w:szCs w:val="24"/>
          <w:u w:val="single"/>
        </w:rPr>
      </w:pPr>
    </w:p>
    <w:p w14:paraId="5080A244" w14:textId="77777777" w:rsidR="00C257B3" w:rsidRDefault="00C257B3" w:rsidP="00C257B3">
      <w:pPr>
        <w:pStyle w:val="ListParagraph"/>
        <w:numPr>
          <w:ilvl w:val="0"/>
          <w:numId w:val="23"/>
        </w:numPr>
        <w:jc w:val="both"/>
        <w:rPr>
          <w:rFonts w:ascii="Arial" w:hAnsi="Arial" w:cs="Arial"/>
          <w:sz w:val="24"/>
          <w:szCs w:val="24"/>
          <w:u w:val="single"/>
        </w:rPr>
      </w:pPr>
      <w:r>
        <w:rPr>
          <w:rFonts w:ascii="Arial" w:hAnsi="Arial" w:cs="Arial"/>
          <w:sz w:val="24"/>
          <w:szCs w:val="24"/>
          <w:u w:val="single"/>
        </w:rPr>
        <w:t>Mayra</w:t>
      </w:r>
      <w:r w:rsidR="00CB3BF6">
        <w:rPr>
          <w:rFonts w:ascii="Arial" w:hAnsi="Arial" w:cs="Arial"/>
          <w:sz w:val="24"/>
          <w:szCs w:val="24"/>
          <w:u w:val="single"/>
        </w:rPr>
        <w:t xml:space="preserve"> González</w:t>
      </w:r>
      <w:r>
        <w:rPr>
          <w:rFonts w:ascii="Arial" w:hAnsi="Arial" w:cs="Arial"/>
          <w:sz w:val="24"/>
          <w:szCs w:val="24"/>
          <w:u w:val="single"/>
        </w:rPr>
        <w:t xml:space="preserve">, </w:t>
      </w:r>
      <w:r w:rsidR="003133CF">
        <w:rPr>
          <w:rFonts w:ascii="Arial" w:hAnsi="Arial" w:cs="Arial"/>
          <w:sz w:val="24"/>
          <w:szCs w:val="24"/>
          <w:u w:val="single"/>
        </w:rPr>
        <w:t>Colectivo Uniendo Esperanzas</w:t>
      </w:r>
      <w:r>
        <w:rPr>
          <w:rFonts w:ascii="Arial" w:hAnsi="Arial" w:cs="Arial"/>
          <w:sz w:val="24"/>
          <w:szCs w:val="24"/>
          <w:u w:val="single"/>
        </w:rPr>
        <w:t xml:space="preserve"> (Puebla)</w:t>
      </w:r>
    </w:p>
    <w:p w14:paraId="5080A245" w14:textId="77777777" w:rsidR="00C257B3" w:rsidRPr="00E8540D" w:rsidRDefault="00E8540D" w:rsidP="00C257B3">
      <w:pPr>
        <w:ind w:left="60"/>
        <w:jc w:val="both"/>
        <w:rPr>
          <w:rFonts w:ascii="Arial" w:hAnsi="Arial" w:cs="Arial"/>
          <w:sz w:val="24"/>
          <w:szCs w:val="24"/>
        </w:rPr>
      </w:pPr>
      <w:r w:rsidRPr="00E8540D">
        <w:rPr>
          <w:rFonts w:ascii="Arial" w:hAnsi="Arial" w:cs="Arial"/>
          <w:sz w:val="24"/>
          <w:szCs w:val="24"/>
        </w:rPr>
        <w:t>Compartió la historia de su hermana que desapareció en agosto de 2016</w:t>
      </w:r>
      <w:r w:rsidR="006F0432">
        <w:rPr>
          <w:rFonts w:ascii="Arial" w:hAnsi="Arial" w:cs="Arial"/>
          <w:sz w:val="24"/>
          <w:szCs w:val="24"/>
        </w:rPr>
        <w:t>, hasta que su cuerpo fue encontrado</w:t>
      </w:r>
      <w:r w:rsidR="007E0133">
        <w:rPr>
          <w:rFonts w:ascii="Arial" w:hAnsi="Arial" w:cs="Arial"/>
          <w:sz w:val="24"/>
          <w:szCs w:val="24"/>
        </w:rPr>
        <w:t xml:space="preserve">, no obstante que, </w:t>
      </w:r>
      <w:r w:rsidR="006F0432">
        <w:rPr>
          <w:rFonts w:ascii="Arial" w:hAnsi="Arial" w:cs="Arial"/>
          <w:sz w:val="24"/>
          <w:szCs w:val="24"/>
        </w:rPr>
        <w:t>si las autoridades hubieran actuado a tiempo</w:t>
      </w:r>
      <w:r w:rsidR="007E0133">
        <w:rPr>
          <w:rFonts w:ascii="Arial" w:hAnsi="Arial" w:cs="Arial"/>
          <w:sz w:val="24"/>
          <w:szCs w:val="24"/>
        </w:rPr>
        <w:t>,</w:t>
      </w:r>
      <w:r w:rsidR="006F0432">
        <w:rPr>
          <w:rFonts w:ascii="Arial" w:hAnsi="Arial" w:cs="Arial"/>
          <w:sz w:val="24"/>
          <w:szCs w:val="24"/>
        </w:rPr>
        <w:t xml:space="preserve"> </w:t>
      </w:r>
      <w:r w:rsidR="007E0133">
        <w:rPr>
          <w:rFonts w:ascii="Arial" w:hAnsi="Arial" w:cs="Arial"/>
          <w:sz w:val="24"/>
          <w:szCs w:val="24"/>
        </w:rPr>
        <w:t xml:space="preserve">seguramente la habrían podido </w:t>
      </w:r>
      <w:r w:rsidR="006F0432">
        <w:rPr>
          <w:rFonts w:ascii="Arial" w:hAnsi="Arial" w:cs="Arial"/>
          <w:sz w:val="24"/>
          <w:szCs w:val="24"/>
        </w:rPr>
        <w:t>encontra</w:t>
      </w:r>
      <w:r w:rsidR="007E0133">
        <w:rPr>
          <w:rFonts w:ascii="Arial" w:hAnsi="Arial" w:cs="Arial"/>
          <w:sz w:val="24"/>
          <w:szCs w:val="24"/>
        </w:rPr>
        <w:t>r</w:t>
      </w:r>
      <w:r w:rsidR="006F0432">
        <w:rPr>
          <w:rFonts w:ascii="Arial" w:hAnsi="Arial" w:cs="Arial"/>
          <w:sz w:val="24"/>
          <w:szCs w:val="24"/>
        </w:rPr>
        <w:t xml:space="preserve"> con vida</w:t>
      </w:r>
      <w:r w:rsidRPr="00E8540D">
        <w:rPr>
          <w:rFonts w:ascii="Arial" w:hAnsi="Arial" w:cs="Arial"/>
          <w:sz w:val="24"/>
          <w:szCs w:val="24"/>
        </w:rPr>
        <w:t xml:space="preserve">. Señaló que las autoridades son indiferentes, ineficientes y hay mucha revictimización, faltan protocolos homologados, </w:t>
      </w:r>
      <w:r w:rsidR="007E0133">
        <w:rPr>
          <w:rFonts w:ascii="Arial" w:hAnsi="Arial" w:cs="Arial"/>
          <w:sz w:val="24"/>
          <w:szCs w:val="24"/>
        </w:rPr>
        <w:t xml:space="preserve">además que la práctica de hacer </w:t>
      </w:r>
      <w:r w:rsidRPr="00E8540D">
        <w:rPr>
          <w:rFonts w:ascii="Arial" w:hAnsi="Arial" w:cs="Arial"/>
          <w:sz w:val="24"/>
          <w:szCs w:val="24"/>
        </w:rPr>
        <w:t xml:space="preserve">esperar 72 horas </w:t>
      </w:r>
      <w:r w:rsidR="007E0133">
        <w:rPr>
          <w:rFonts w:ascii="Arial" w:hAnsi="Arial" w:cs="Arial"/>
          <w:sz w:val="24"/>
          <w:szCs w:val="24"/>
        </w:rPr>
        <w:t xml:space="preserve">antes de actuar </w:t>
      </w:r>
      <w:r w:rsidRPr="00E8540D">
        <w:rPr>
          <w:rFonts w:ascii="Arial" w:hAnsi="Arial" w:cs="Arial"/>
          <w:sz w:val="24"/>
          <w:szCs w:val="24"/>
        </w:rPr>
        <w:t>es lo peor que pueden hacer las autoridades. Tiene esperanza de que con la nueva Ley</w:t>
      </w:r>
      <w:r w:rsidR="007E0133">
        <w:rPr>
          <w:rFonts w:ascii="Arial" w:hAnsi="Arial" w:cs="Arial"/>
          <w:sz w:val="24"/>
          <w:szCs w:val="24"/>
        </w:rPr>
        <w:t>,</w:t>
      </w:r>
      <w:r w:rsidRPr="00E8540D">
        <w:rPr>
          <w:rFonts w:ascii="Arial" w:hAnsi="Arial" w:cs="Arial"/>
          <w:sz w:val="24"/>
          <w:szCs w:val="24"/>
        </w:rPr>
        <w:t xml:space="preserve"> no haya más impunidad. </w:t>
      </w:r>
    </w:p>
    <w:p w14:paraId="5080A246" w14:textId="77777777" w:rsidR="00C257B3" w:rsidRPr="00C257B3" w:rsidRDefault="00C257B3" w:rsidP="00C257B3">
      <w:pPr>
        <w:ind w:left="60"/>
        <w:jc w:val="both"/>
        <w:rPr>
          <w:rFonts w:ascii="Arial" w:hAnsi="Arial" w:cs="Arial"/>
          <w:sz w:val="24"/>
          <w:szCs w:val="24"/>
          <w:u w:val="single"/>
        </w:rPr>
      </w:pPr>
    </w:p>
    <w:p w14:paraId="5080A247" w14:textId="77777777" w:rsidR="003133CF" w:rsidRDefault="00E8540D" w:rsidP="003133CF">
      <w:pPr>
        <w:pStyle w:val="ListParagraph"/>
        <w:numPr>
          <w:ilvl w:val="0"/>
          <w:numId w:val="23"/>
        </w:numPr>
        <w:jc w:val="both"/>
        <w:rPr>
          <w:rFonts w:ascii="Arial" w:hAnsi="Arial" w:cs="Arial"/>
          <w:sz w:val="24"/>
          <w:szCs w:val="24"/>
          <w:u w:val="single"/>
        </w:rPr>
      </w:pPr>
      <w:r>
        <w:rPr>
          <w:rFonts w:ascii="Arial" w:hAnsi="Arial" w:cs="Arial"/>
          <w:sz w:val="24"/>
          <w:szCs w:val="24"/>
          <w:u w:val="single"/>
        </w:rPr>
        <w:t>Josefina</w:t>
      </w:r>
      <w:r w:rsidR="00CB3BF6">
        <w:rPr>
          <w:rFonts w:ascii="Arial" w:hAnsi="Arial" w:cs="Arial"/>
          <w:sz w:val="24"/>
          <w:szCs w:val="24"/>
          <w:u w:val="single"/>
        </w:rPr>
        <w:t xml:space="preserve"> De León</w:t>
      </w:r>
      <w:r>
        <w:rPr>
          <w:rFonts w:ascii="Arial" w:hAnsi="Arial" w:cs="Arial"/>
          <w:sz w:val="24"/>
          <w:szCs w:val="24"/>
          <w:u w:val="single"/>
        </w:rPr>
        <w:t xml:space="preserve">, </w:t>
      </w:r>
      <w:r w:rsidR="003133CF">
        <w:rPr>
          <w:rFonts w:ascii="Arial" w:hAnsi="Arial" w:cs="Arial"/>
          <w:sz w:val="24"/>
          <w:szCs w:val="24"/>
          <w:u w:val="single"/>
        </w:rPr>
        <w:t>Desaparecidos en Tamaulipas</w:t>
      </w:r>
    </w:p>
    <w:p w14:paraId="5080A248" w14:textId="77777777" w:rsidR="00E8540D" w:rsidRPr="00E8540D" w:rsidRDefault="00E8540D" w:rsidP="00E8540D">
      <w:pPr>
        <w:jc w:val="both"/>
        <w:rPr>
          <w:rFonts w:ascii="Arial" w:hAnsi="Arial" w:cs="Arial"/>
          <w:sz w:val="24"/>
          <w:szCs w:val="24"/>
        </w:rPr>
      </w:pPr>
      <w:r w:rsidRPr="00E8540D">
        <w:rPr>
          <w:rFonts w:ascii="Arial" w:hAnsi="Arial" w:cs="Arial"/>
          <w:sz w:val="24"/>
          <w:szCs w:val="24"/>
        </w:rPr>
        <w:t xml:space="preserve">Compartió que su hija está desaparecida desde hace 5 años. Refirió que los procesos de investigación son lentos y victimizantes, </w:t>
      </w:r>
      <w:r w:rsidR="00700052">
        <w:rPr>
          <w:rFonts w:ascii="Arial" w:hAnsi="Arial" w:cs="Arial"/>
          <w:sz w:val="24"/>
          <w:szCs w:val="24"/>
        </w:rPr>
        <w:t xml:space="preserve">y que </w:t>
      </w:r>
      <w:r w:rsidRPr="00E8540D">
        <w:rPr>
          <w:rFonts w:ascii="Arial" w:hAnsi="Arial" w:cs="Arial"/>
          <w:sz w:val="24"/>
          <w:szCs w:val="24"/>
        </w:rPr>
        <w:t>el sistema no está funcionando. El estado de Tamaulipas tiene el mayor número de personas desaparecidas. Ella busca a su hija bajo su propio riesgo en un contexto de violencia</w:t>
      </w:r>
      <w:r w:rsidR="007E0133">
        <w:rPr>
          <w:rFonts w:ascii="Arial" w:hAnsi="Arial" w:cs="Arial"/>
          <w:sz w:val="24"/>
          <w:szCs w:val="24"/>
        </w:rPr>
        <w:t>. En cuanto a los datos</w:t>
      </w:r>
      <w:r w:rsidR="0054243D">
        <w:rPr>
          <w:rFonts w:ascii="Arial" w:hAnsi="Arial" w:cs="Arial"/>
          <w:sz w:val="24"/>
          <w:szCs w:val="24"/>
        </w:rPr>
        <w:t xml:space="preserve"> en esa entidad</w:t>
      </w:r>
      <w:r w:rsidR="007E0133">
        <w:rPr>
          <w:rFonts w:ascii="Arial" w:hAnsi="Arial" w:cs="Arial"/>
          <w:sz w:val="24"/>
          <w:szCs w:val="24"/>
        </w:rPr>
        <w:t>, destacó que</w:t>
      </w:r>
      <w:r w:rsidR="0054243D">
        <w:rPr>
          <w:rFonts w:ascii="Arial" w:hAnsi="Arial" w:cs="Arial"/>
          <w:sz w:val="24"/>
          <w:szCs w:val="24"/>
        </w:rPr>
        <w:t xml:space="preserve"> se han registrado</w:t>
      </w:r>
      <w:r w:rsidRPr="00E8540D">
        <w:rPr>
          <w:rFonts w:ascii="Arial" w:hAnsi="Arial" w:cs="Arial"/>
          <w:sz w:val="24"/>
          <w:szCs w:val="24"/>
        </w:rPr>
        <w:t xml:space="preserve"> 7</w:t>
      </w:r>
      <w:r w:rsidR="0054243D">
        <w:rPr>
          <w:rFonts w:ascii="Arial" w:hAnsi="Arial" w:cs="Arial"/>
          <w:sz w:val="24"/>
          <w:szCs w:val="24"/>
        </w:rPr>
        <w:t>,</w:t>
      </w:r>
      <w:r w:rsidRPr="00E8540D">
        <w:rPr>
          <w:rFonts w:ascii="Arial" w:hAnsi="Arial" w:cs="Arial"/>
          <w:sz w:val="24"/>
          <w:szCs w:val="24"/>
        </w:rPr>
        <w:t xml:space="preserve">761 casos </w:t>
      </w:r>
      <w:r w:rsidR="0054243D">
        <w:rPr>
          <w:rFonts w:ascii="Arial" w:hAnsi="Arial" w:cs="Arial"/>
          <w:sz w:val="24"/>
          <w:szCs w:val="24"/>
        </w:rPr>
        <w:t xml:space="preserve">entre 2006 y 2017. Tan sólo en 2017 se registraron 1,305 casos </w:t>
      </w:r>
      <w:r w:rsidRPr="00E8540D">
        <w:rPr>
          <w:rFonts w:ascii="Arial" w:hAnsi="Arial" w:cs="Arial"/>
          <w:sz w:val="24"/>
          <w:szCs w:val="24"/>
        </w:rPr>
        <w:t>de personas desaparecidas.</w:t>
      </w:r>
      <w:r w:rsidR="007E0133">
        <w:rPr>
          <w:rFonts w:ascii="Arial" w:hAnsi="Arial" w:cs="Arial"/>
          <w:sz w:val="24"/>
          <w:szCs w:val="24"/>
        </w:rPr>
        <w:t xml:space="preserve"> </w:t>
      </w:r>
      <w:r w:rsidR="00700052">
        <w:rPr>
          <w:rFonts w:ascii="Arial" w:hAnsi="Arial" w:cs="Arial"/>
          <w:sz w:val="24"/>
          <w:szCs w:val="24"/>
        </w:rPr>
        <w:t xml:space="preserve">Destacó que </w:t>
      </w:r>
      <w:r w:rsidR="00CB2ED1">
        <w:rPr>
          <w:rFonts w:ascii="Arial" w:hAnsi="Arial" w:cs="Arial"/>
          <w:sz w:val="24"/>
          <w:szCs w:val="24"/>
        </w:rPr>
        <w:t xml:space="preserve">la </w:t>
      </w:r>
      <w:r w:rsidR="00700052">
        <w:rPr>
          <w:rFonts w:ascii="Arial" w:hAnsi="Arial" w:cs="Arial"/>
          <w:sz w:val="24"/>
          <w:szCs w:val="24"/>
        </w:rPr>
        <w:t xml:space="preserve">entrada en vigor de la </w:t>
      </w:r>
      <w:r w:rsidR="00CB2ED1">
        <w:rPr>
          <w:rFonts w:ascii="Arial" w:hAnsi="Arial" w:cs="Arial"/>
          <w:sz w:val="24"/>
          <w:szCs w:val="24"/>
        </w:rPr>
        <w:t xml:space="preserve">nueva Ley </w:t>
      </w:r>
      <w:r w:rsidR="00700052">
        <w:rPr>
          <w:rFonts w:ascii="Arial" w:hAnsi="Arial" w:cs="Arial"/>
          <w:sz w:val="24"/>
          <w:szCs w:val="24"/>
        </w:rPr>
        <w:t xml:space="preserve">es el primer paso, pero </w:t>
      </w:r>
      <w:r w:rsidR="00CB2ED1">
        <w:rPr>
          <w:rFonts w:ascii="Arial" w:hAnsi="Arial" w:cs="Arial"/>
          <w:sz w:val="24"/>
          <w:szCs w:val="24"/>
        </w:rPr>
        <w:t xml:space="preserve">habrá que recorrer </w:t>
      </w:r>
      <w:r w:rsidR="00700052">
        <w:rPr>
          <w:rFonts w:ascii="Arial" w:hAnsi="Arial" w:cs="Arial"/>
          <w:sz w:val="24"/>
          <w:szCs w:val="24"/>
        </w:rPr>
        <w:t xml:space="preserve">más </w:t>
      </w:r>
      <w:r w:rsidR="00CB2ED1">
        <w:rPr>
          <w:rFonts w:ascii="Arial" w:hAnsi="Arial" w:cs="Arial"/>
          <w:sz w:val="24"/>
          <w:szCs w:val="24"/>
        </w:rPr>
        <w:t xml:space="preserve">camino para la implementación. </w:t>
      </w:r>
      <w:r w:rsidR="00487669">
        <w:rPr>
          <w:rFonts w:ascii="Arial" w:hAnsi="Arial" w:cs="Arial"/>
          <w:sz w:val="24"/>
          <w:szCs w:val="24"/>
        </w:rPr>
        <w:t xml:space="preserve">Agradeció la apertura </w:t>
      </w:r>
      <w:r w:rsidR="00CB2ED1">
        <w:rPr>
          <w:rFonts w:ascii="Arial" w:hAnsi="Arial" w:cs="Arial"/>
          <w:sz w:val="24"/>
          <w:szCs w:val="24"/>
        </w:rPr>
        <w:t xml:space="preserve">por la convocatoria a la reunión y subrayó que las familias son vitales en estos procesos. </w:t>
      </w:r>
    </w:p>
    <w:p w14:paraId="5080A249" w14:textId="77777777" w:rsidR="00E8540D" w:rsidRPr="00E8540D" w:rsidRDefault="00E8540D" w:rsidP="00E8540D">
      <w:pPr>
        <w:jc w:val="both"/>
        <w:rPr>
          <w:rFonts w:ascii="Arial" w:hAnsi="Arial" w:cs="Arial"/>
          <w:sz w:val="24"/>
          <w:szCs w:val="24"/>
          <w:u w:val="single"/>
        </w:rPr>
      </w:pPr>
    </w:p>
    <w:p w14:paraId="5080A24A" w14:textId="77777777" w:rsidR="003133CF" w:rsidRDefault="00CB2ED1" w:rsidP="003133CF">
      <w:pPr>
        <w:pStyle w:val="ListParagraph"/>
        <w:numPr>
          <w:ilvl w:val="0"/>
          <w:numId w:val="23"/>
        </w:numPr>
        <w:jc w:val="both"/>
        <w:rPr>
          <w:rFonts w:ascii="Arial" w:hAnsi="Arial" w:cs="Arial"/>
          <w:sz w:val="24"/>
          <w:szCs w:val="24"/>
          <w:u w:val="single"/>
        </w:rPr>
      </w:pPr>
      <w:r>
        <w:rPr>
          <w:rFonts w:ascii="Arial" w:hAnsi="Arial" w:cs="Arial"/>
          <w:sz w:val="24"/>
          <w:szCs w:val="24"/>
          <w:u w:val="single"/>
        </w:rPr>
        <w:t xml:space="preserve">Marisela Orozco, </w:t>
      </w:r>
      <w:r w:rsidR="003133CF">
        <w:rPr>
          <w:rFonts w:ascii="Arial" w:hAnsi="Arial" w:cs="Arial"/>
          <w:sz w:val="24"/>
          <w:szCs w:val="24"/>
          <w:u w:val="single"/>
        </w:rPr>
        <w:t xml:space="preserve">Movimiento Nacional por Nuestros Desaparecidos </w:t>
      </w:r>
      <w:r w:rsidR="000A28B4">
        <w:rPr>
          <w:rFonts w:ascii="Arial" w:hAnsi="Arial" w:cs="Arial"/>
          <w:sz w:val="24"/>
          <w:szCs w:val="24"/>
          <w:u w:val="single"/>
        </w:rPr>
        <w:t>(Veracruz)</w:t>
      </w:r>
    </w:p>
    <w:p w14:paraId="5080A24B" w14:textId="77777777" w:rsidR="00CB2ED1" w:rsidRPr="00565004" w:rsidRDefault="005823D9" w:rsidP="00CB2ED1">
      <w:pPr>
        <w:jc w:val="both"/>
        <w:rPr>
          <w:rFonts w:ascii="Arial" w:hAnsi="Arial" w:cs="Arial"/>
          <w:sz w:val="24"/>
          <w:szCs w:val="24"/>
        </w:rPr>
      </w:pPr>
      <w:r w:rsidRPr="00565004">
        <w:rPr>
          <w:rFonts w:ascii="Arial" w:hAnsi="Arial" w:cs="Arial"/>
          <w:sz w:val="24"/>
          <w:szCs w:val="24"/>
        </w:rPr>
        <w:t>Señaló que la investigación forense es vital. Comparti</w:t>
      </w:r>
      <w:r w:rsidR="00565004" w:rsidRPr="00565004">
        <w:rPr>
          <w:rFonts w:ascii="Arial" w:hAnsi="Arial" w:cs="Arial"/>
          <w:sz w:val="24"/>
          <w:szCs w:val="24"/>
        </w:rPr>
        <w:t xml:space="preserve">ó la historia de sus hijos, uno de ellos secuestrado y otro asesinado por ir a buscar a su hermano. La PGR no ha podido investigar por delincuencia organizada porque un juez de Veracruz niega la existencia de delincuencia organizada en dicho estado. Encontró el cuerpo de su hijo en una fosa clandestina y el dictamen no estaba hecho de manera adecuada, </w:t>
      </w:r>
      <w:r w:rsidR="00700052">
        <w:rPr>
          <w:rFonts w:ascii="Arial" w:hAnsi="Arial" w:cs="Arial"/>
          <w:sz w:val="24"/>
          <w:szCs w:val="24"/>
        </w:rPr>
        <w:t xml:space="preserve">a diferencia del elaborado por </w:t>
      </w:r>
      <w:r w:rsidR="00565004" w:rsidRPr="00565004">
        <w:rPr>
          <w:rFonts w:ascii="Arial" w:hAnsi="Arial" w:cs="Arial"/>
          <w:sz w:val="24"/>
          <w:szCs w:val="24"/>
        </w:rPr>
        <w:t>e</w:t>
      </w:r>
      <w:r w:rsidR="00700052">
        <w:rPr>
          <w:rFonts w:ascii="Arial" w:hAnsi="Arial" w:cs="Arial"/>
          <w:sz w:val="24"/>
          <w:szCs w:val="24"/>
        </w:rPr>
        <w:t>l</w:t>
      </w:r>
      <w:r w:rsidR="00565004" w:rsidRPr="00565004">
        <w:rPr>
          <w:rFonts w:ascii="Arial" w:hAnsi="Arial" w:cs="Arial"/>
          <w:sz w:val="24"/>
          <w:szCs w:val="24"/>
        </w:rPr>
        <w:t xml:space="preserve"> </w:t>
      </w:r>
      <w:r w:rsidR="00700052" w:rsidRPr="00565004">
        <w:rPr>
          <w:rFonts w:ascii="Arial" w:hAnsi="Arial" w:cs="Arial"/>
          <w:sz w:val="24"/>
          <w:szCs w:val="24"/>
        </w:rPr>
        <w:t>Equipo Argentino de Antropología Forense</w:t>
      </w:r>
      <w:r w:rsidR="00700052">
        <w:rPr>
          <w:rFonts w:ascii="Arial" w:hAnsi="Arial" w:cs="Arial"/>
          <w:sz w:val="24"/>
          <w:szCs w:val="24"/>
        </w:rPr>
        <w:t>, que</w:t>
      </w:r>
      <w:r w:rsidR="00565004" w:rsidRPr="00565004">
        <w:rPr>
          <w:rFonts w:ascii="Arial" w:hAnsi="Arial" w:cs="Arial"/>
          <w:sz w:val="24"/>
          <w:szCs w:val="24"/>
        </w:rPr>
        <w:t xml:space="preserve"> dio positivo.</w:t>
      </w:r>
      <w:r w:rsidR="00565004">
        <w:rPr>
          <w:rFonts w:ascii="Arial" w:hAnsi="Arial" w:cs="Arial"/>
          <w:sz w:val="24"/>
          <w:szCs w:val="24"/>
        </w:rPr>
        <w:t xml:space="preserve"> </w:t>
      </w:r>
      <w:r w:rsidR="0054243D">
        <w:rPr>
          <w:rFonts w:ascii="Arial" w:hAnsi="Arial" w:cs="Arial"/>
          <w:sz w:val="24"/>
          <w:szCs w:val="24"/>
        </w:rPr>
        <w:t xml:space="preserve">Es decir, el tema forense es uno plagado de errores. </w:t>
      </w:r>
      <w:r w:rsidR="00565004" w:rsidRPr="00565004">
        <w:rPr>
          <w:rFonts w:ascii="Arial" w:hAnsi="Arial" w:cs="Arial"/>
          <w:sz w:val="24"/>
          <w:szCs w:val="24"/>
        </w:rPr>
        <w:t xml:space="preserve">Espera que se sensibilice a los jueces, que no obstruyan las investigaciones y que se fortalezcan las capacidades en la investigación forense.  </w:t>
      </w:r>
    </w:p>
    <w:p w14:paraId="5080A24C" w14:textId="77777777" w:rsidR="00CB3BF6" w:rsidRPr="00CB2ED1" w:rsidRDefault="00CB3BF6" w:rsidP="00CB2ED1">
      <w:pPr>
        <w:jc w:val="both"/>
        <w:rPr>
          <w:rFonts w:ascii="Arial" w:hAnsi="Arial" w:cs="Arial"/>
          <w:sz w:val="24"/>
          <w:szCs w:val="24"/>
          <w:u w:val="single"/>
        </w:rPr>
      </w:pPr>
    </w:p>
    <w:p w14:paraId="5080A24D" w14:textId="77777777" w:rsidR="003133CF" w:rsidRDefault="00CB3BF6" w:rsidP="003133CF">
      <w:pPr>
        <w:pStyle w:val="ListParagraph"/>
        <w:numPr>
          <w:ilvl w:val="0"/>
          <w:numId w:val="23"/>
        </w:numPr>
        <w:jc w:val="both"/>
        <w:rPr>
          <w:rFonts w:ascii="Arial" w:hAnsi="Arial" w:cs="Arial"/>
          <w:sz w:val="24"/>
          <w:szCs w:val="24"/>
          <w:u w:val="single"/>
        </w:rPr>
      </w:pPr>
      <w:r>
        <w:rPr>
          <w:rFonts w:ascii="Arial" w:hAnsi="Arial" w:cs="Arial"/>
          <w:sz w:val="24"/>
          <w:szCs w:val="24"/>
          <w:u w:val="single"/>
        </w:rPr>
        <w:t xml:space="preserve">Julio Mata, </w:t>
      </w:r>
      <w:r w:rsidR="003133CF">
        <w:rPr>
          <w:rFonts w:ascii="Arial" w:hAnsi="Arial" w:cs="Arial"/>
          <w:sz w:val="24"/>
          <w:szCs w:val="24"/>
          <w:u w:val="single"/>
        </w:rPr>
        <w:t>AFADEM</w:t>
      </w:r>
    </w:p>
    <w:p w14:paraId="5080A24E" w14:textId="77777777" w:rsidR="002E7999" w:rsidRDefault="00565004" w:rsidP="002E7999">
      <w:pPr>
        <w:ind w:left="60"/>
        <w:jc w:val="both"/>
        <w:rPr>
          <w:rFonts w:ascii="Arial" w:hAnsi="Arial" w:cs="Arial"/>
          <w:sz w:val="24"/>
          <w:szCs w:val="24"/>
          <w:u w:val="single"/>
        </w:rPr>
      </w:pPr>
      <w:r w:rsidRPr="002E7999">
        <w:rPr>
          <w:rFonts w:ascii="Arial" w:hAnsi="Arial" w:cs="Arial"/>
          <w:sz w:val="24"/>
          <w:szCs w:val="24"/>
        </w:rPr>
        <w:t xml:space="preserve">Solicitó que en el informe se reconozca el trabajo </w:t>
      </w:r>
      <w:r w:rsidR="002E7999" w:rsidRPr="002E7999">
        <w:rPr>
          <w:rFonts w:ascii="Arial" w:hAnsi="Arial" w:cs="Arial"/>
          <w:sz w:val="24"/>
          <w:szCs w:val="24"/>
        </w:rPr>
        <w:t xml:space="preserve">las organizaciones y colectivos de familiares, que son quienes han trabajado en la búsqueda de sus familiares y </w:t>
      </w:r>
      <w:r w:rsidRPr="002E7999">
        <w:rPr>
          <w:rFonts w:ascii="Arial" w:hAnsi="Arial" w:cs="Arial"/>
          <w:sz w:val="24"/>
          <w:szCs w:val="24"/>
        </w:rPr>
        <w:t>han colaborado con todos los avances.</w:t>
      </w:r>
      <w:r w:rsidR="0054243D">
        <w:rPr>
          <w:rFonts w:ascii="Arial" w:hAnsi="Arial" w:cs="Arial"/>
          <w:sz w:val="24"/>
          <w:szCs w:val="24"/>
        </w:rPr>
        <w:t xml:space="preserve"> </w:t>
      </w:r>
      <w:r w:rsidR="002E7999" w:rsidRPr="002E7999">
        <w:rPr>
          <w:rFonts w:ascii="Arial" w:hAnsi="Arial" w:cs="Arial"/>
          <w:sz w:val="24"/>
          <w:szCs w:val="24"/>
        </w:rPr>
        <w:t xml:space="preserve">Mencionó que el trabajo de AFADEM inició en década de los 70 con los casos de la </w:t>
      </w:r>
      <w:r w:rsidR="0054243D">
        <w:rPr>
          <w:rFonts w:ascii="Arial" w:hAnsi="Arial" w:cs="Arial"/>
          <w:sz w:val="24"/>
          <w:szCs w:val="24"/>
        </w:rPr>
        <w:t xml:space="preserve">denominada </w:t>
      </w:r>
      <w:r w:rsidR="002E7999" w:rsidRPr="002E7999">
        <w:rPr>
          <w:rFonts w:ascii="Arial" w:hAnsi="Arial" w:cs="Arial"/>
          <w:sz w:val="24"/>
          <w:szCs w:val="24"/>
        </w:rPr>
        <w:t xml:space="preserve">“guerra sucia” en Guerrero, en la que hubo más de 850 casos de personas desaparecidas, </w:t>
      </w:r>
      <w:r w:rsidR="00700052">
        <w:rPr>
          <w:rFonts w:ascii="Arial" w:hAnsi="Arial" w:cs="Arial"/>
          <w:sz w:val="24"/>
          <w:szCs w:val="24"/>
        </w:rPr>
        <w:t xml:space="preserve">principalmente </w:t>
      </w:r>
      <w:r w:rsidR="002E7999" w:rsidRPr="002E7999">
        <w:rPr>
          <w:rFonts w:ascii="Arial" w:hAnsi="Arial" w:cs="Arial"/>
          <w:sz w:val="24"/>
          <w:szCs w:val="24"/>
        </w:rPr>
        <w:t xml:space="preserve">campesinos </w:t>
      </w:r>
      <w:r w:rsidR="00700052">
        <w:rPr>
          <w:rFonts w:ascii="Arial" w:hAnsi="Arial" w:cs="Arial"/>
          <w:sz w:val="24"/>
          <w:szCs w:val="24"/>
        </w:rPr>
        <w:t>a manos d</w:t>
      </w:r>
      <w:r w:rsidR="002E7999" w:rsidRPr="002E7999">
        <w:rPr>
          <w:rFonts w:ascii="Arial" w:hAnsi="Arial" w:cs="Arial"/>
          <w:sz w:val="24"/>
          <w:szCs w:val="24"/>
        </w:rPr>
        <w:t>el Ejército</w:t>
      </w:r>
      <w:r w:rsidR="0054243D">
        <w:rPr>
          <w:rFonts w:ascii="Arial" w:hAnsi="Arial" w:cs="Arial"/>
          <w:sz w:val="24"/>
          <w:szCs w:val="24"/>
        </w:rPr>
        <w:t xml:space="preserve"> y otras corporaciones</w:t>
      </w:r>
      <w:r w:rsidR="002E7999" w:rsidRPr="002E7999">
        <w:rPr>
          <w:rFonts w:ascii="Arial" w:hAnsi="Arial" w:cs="Arial"/>
          <w:sz w:val="24"/>
          <w:szCs w:val="24"/>
        </w:rPr>
        <w:t>. Recordó la recomendación 26/2001 de la Comisión Nacional de los Derechos Humanos</w:t>
      </w:r>
      <w:r w:rsidR="00700052">
        <w:rPr>
          <w:rFonts w:ascii="Arial" w:hAnsi="Arial" w:cs="Arial"/>
          <w:sz w:val="24"/>
          <w:szCs w:val="24"/>
        </w:rPr>
        <w:t>,</w:t>
      </w:r>
      <w:r w:rsidR="002E7999" w:rsidRPr="002E7999">
        <w:rPr>
          <w:rFonts w:ascii="Arial" w:hAnsi="Arial" w:cs="Arial"/>
          <w:sz w:val="24"/>
          <w:szCs w:val="24"/>
        </w:rPr>
        <w:t xml:space="preserve"> y señaló que a pesar de que hay una sentencia de la Corte Interamericana de Derechos Humanos en el caso Radilla Pacheco, </w:t>
      </w:r>
      <w:r w:rsidR="0054243D">
        <w:rPr>
          <w:rFonts w:ascii="Arial" w:hAnsi="Arial" w:cs="Arial"/>
          <w:sz w:val="24"/>
          <w:szCs w:val="24"/>
        </w:rPr>
        <w:t xml:space="preserve">persisten las </w:t>
      </w:r>
      <w:r w:rsidR="002E7999" w:rsidRPr="002E7999">
        <w:rPr>
          <w:rFonts w:ascii="Arial" w:hAnsi="Arial" w:cs="Arial"/>
          <w:sz w:val="24"/>
          <w:szCs w:val="24"/>
        </w:rPr>
        <w:t>cadena</w:t>
      </w:r>
      <w:r w:rsidR="0054243D">
        <w:rPr>
          <w:rFonts w:ascii="Arial" w:hAnsi="Arial" w:cs="Arial"/>
          <w:sz w:val="24"/>
          <w:szCs w:val="24"/>
        </w:rPr>
        <w:t>s</w:t>
      </w:r>
      <w:r w:rsidR="002E7999" w:rsidRPr="002E7999">
        <w:rPr>
          <w:rFonts w:ascii="Arial" w:hAnsi="Arial" w:cs="Arial"/>
          <w:sz w:val="24"/>
          <w:szCs w:val="24"/>
        </w:rPr>
        <w:t xml:space="preserve"> de impunidad.</w:t>
      </w:r>
    </w:p>
    <w:p w14:paraId="5080A24F" w14:textId="77777777" w:rsidR="0073681C" w:rsidRDefault="0073681C" w:rsidP="00CB3BF6">
      <w:pPr>
        <w:jc w:val="both"/>
        <w:rPr>
          <w:rFonts w:ascii="Arial" w:eastAsiaTheme="minorEastAsia" w:hAnsi="Arial" w:cs="Arial"/>
          <w:sz w:val="24"/>
          <w:szCs w:val="24"/>
          <w:lang w:eastAsia="es-MX"/>
        </w:rPr>
      </w:pPr>
    </w:p>
    <w:p w14:paraId="5080A250" w14:textId="77777777" w:rsidR="00CB3BF6" w:rsidRDefault="0081404B" w:rsidP="00CB3BF6">
      <w:pPr>
        <w:jc w:val="both"/>
        <w:rPr>
          <w:rFonts w:ascii="Arial" w:eastAsiaTheme="minorEastAsia" w:hAnsi="Arial" w:cs="Arial"/>
          <w:sz w:val="24"/>
          <w:szCs w:val="24"/>
          <w:u w:val="single"/>
          <w:lang w:eastAsia="es-MX"/>
        </w:rPr>
      </w:pPr>
      <w:r w:rsidRPr="0081404B">
        <w:rPr>
          <w:rFonts w:ascii="Arial" w:hAnsi="Arial" w:cs="Arial"/>
          <w:sz w:val="24"/>
          <w:szCs w:val="24"/>
        </w:rPr>
        <w:t>Las OSC y Colectivos presentes manifestaron que enviarán al CED un reporte sombra sobre las acciones para el cumplimiento de las recomendaciones, sin embargo expresaron algunas preocupaciones:</w:t>
      </w:r>
      <w:r w:rsidR="003B21E7">
        <w:rPr>
          <w:rFonts w:ascii="Arial" w:eastAsiaTheme="minorEastAsia" w:hAnsi="Arial" w:cs="Arial"/>
          <w:sz w:val="24"/>
          <w:szCs w:val="24"/>
          <w:u w:val="single"/>
          <w:lang w:eastAsia="es-MX"/>
        </w:rPr>
        <w:t xml:space="preserve"> </w:t>
      </w:r>
    </w:p>
    <w:p w14:paraId="5080A251" w14:textId="77777777" w:rsidR="001F37FC" w:rsidRDefault="001F37FC" w:rsidP="00CB3BF6">
      <w:pPr>
        <w:jc w:val="both"/>
        <w:rPr>
          <w:rFonts w:ascii="Arial" w:eastAsiaTheme="minorEastAsia" w:hAnsi="Arial" w:cs="Arial"/>
          <w:sz w:val="24"/>
          <w:szCs w:val="24"/>
          <w:u w:val="single"/>
          <w:lang w:eastAsia="es-MX"/>
        </w:rPr>
      </w:pPr>
    </w:p>
    <w:p w14:paraId="5080A252" w14:textId="77777777" w:rsidR="001F37FC" w:rsidRPr="00B900A6" w:rsidRDefault="0054243D" w:rsidP="001F37FC">
      <w:pPr>
        <w:pStyle w:val="ListParagraph"/>
        <w:numPr>
          <w:ilvl w:val="0"/>
          <w:numId w:val="30"/>
        </w:numPr>
        <w:jc w:val="both"/>
        <w:rPr>
          <w:rFonts w:ascii="Arial" w:hAnsi="Arial" w:cs="Arial"/>
          <w:sz w:val="24"/>
          <w:szCs w:val="24"/>
        </w:rPr>
      </w:pPr>
      <w:r>
        <w:rPr>
          <w:rFonts w:ascii="Arial" w:hAnsi="Arial" w:cs="Arial"/>
          <w:sz w:val="24"/>
          <w:szCs w:val="24"/>
        </w:rPr>
        <w:t xml:space="preserve">Párrafo 22. </w:t>
      </w:r>
      <w:r w:rsidR="00B900A6" w:rsidRPr="00B900A6">
        <w:rPr>
          <w:rFonts w:ascii="Arial" w:hAnsi="Arial" w:cs="Arial"/>
          <w:sz w:val="24"/>
          <w:szCs w:val="24"/>
        </w:rPr>
        <w:t xml:space="preserve">Responsabilidad del superior jerárquico. </w:t>
      </w:r>
      <w:r w:rsidR="00700052">
        <w:rPr>
          <w:rFonts w:ascii="Arial" w:hAnsi="Arial" w:cs="Arial"/>
          <w:sz w:val="24"/>
          <w:szCs w:val="24"/>
        </w:rPr>
        <w:t xml:space="preserve">No </w:t>
      </w:r>
      <w:r>
        <w:rPr>
          <w:rFonts w:ascii="Arial" w:hAnsi="Arial" w:cs="Arial"/>
          <w:sz w:val="24"/>
          <w:szCs w:val="24"/>
        </w:rPr>
        <w:t>se reflejaría en la ley</w:t>
      </w:r>
      <w:r w:rsidR="00CE1C1C">
        <w:rPr>
          <w:rFonts w:ascii="Arial" w:hAnsi="Arial" w:cs="Arial"/>
          <w:sz w:val="24"/>
          <w:szCs w:val="24"/>
        </w:rPr>
        <w:t xml:space="preserve">. </w:t>
      </w:r>
    </w:p>
    <w:p w14:paraId="5080A253" w14:textId="77777777" w:rsidR="00B900A6" w:rsidRDefault="0054243D" w:rsidP="001F37FC">
      <w:pPr>
        <w:pStyle w:val="ListParagraph"/>
        <w:numPr>
          <w:ilvl w:val="0"/>
          <w:numId w:val="30"/>
        </w:numPr>
        <w:jc w:val="both"/>
        <w:rPr>
          <w:rFonts w:ascii="Arial" w:hAnsi="Arial" w:cs="Arial"/>
          <w:sz w:val="24"/>
          <w:szCs w:val="24"/>
        </w:rPr>
      </w:pPr>
      <w:r>
        <w:rPr>
          <w:rFonts w:ascii="Arial" w:hAnsi="Arial" w:cs="Arial"/>
          <w:sz w:val="24"/>
          <w:szCs w:val="24"/>
        </w:rPr>
        <w:t xml:space="preserve">Párrafo 31. </w:t>
      </w:r>
      <w:r w:rsidR="00B900A6" w:rsidRPr="00B900A6">
        <w:rPr>
          <w:rFonts w:ascii="Arial" w:hAnsi="Arial" w:cs="Arial"/>
          <w:sz w:val="24"/>
          <w:szCs w:val="24"/>
        </w:rPr>
        <w:t xml:space="preserve">Protección de personas que denuncian. </w:t>
      </w:r>
      <w:r w:rsidR="00700052">
        <w:rPr>
          <w:rFonts w:ascii="Arial" w:hAnsi="Arial" w:cs="Arial"/>
          <w:sz w:val="24"/>
          <w:szCs w:val="24"/>
        </w:rPr>
        <w:t>A</w:t>
      </w:r>
      <w:r w:rsidR="00B900A6">
        <w:rPr>
          <w:rFonts w:ascii="Arial" w:hAnsi="Arial" w:cs="Arial"/>
          <w:sz w:val="24"/>
          <w:szCs w:val="24"/>
        </w:rPr>
        <w:t xml:space="preserve"> pesar de que existe el Mecanismo Federal de Protección a Personas Defensoras de Derechos Humanos y Periodistas, se está desprotegiendo a las personas que investigan. Les preocupa la falta de coordinación del mencionado Mecanismo con la Procuraduría General de la República</w:t>
      </w:r>
      <w:r w:rsidR="00700052">
        <w:rPr>
          <w:rFonts w:ascii="Arial" w:hAnsi="Arial" w:cs="Arial"/>
          <w:sz w:val="24"/>
          <w:szCs w:val="24"/>
        </w:rPr>
        <w:t>,</w:t>
      </w:r>
      <w:r w:rsidR="00B900A6">
        <w:rPr>
          <w:rFonts w:ascii="Arial" w:hAnsi="Arial" w:cs="Arial"/>
          <w:sz w:val="24"/>
          <w:szCs w:val="24"/>
        </w:rPr>
        <w:t xml:space="preserve"> y refieren que la Comisión Ejecutiva de Atención a Víctimas </w:t>
      </w:r>
      <w:r w:rsidR="000872CE">
        <w:rPr>
          <w:rFonts w:ascii="Arial" w:hAnsi="Arial" w:cs="Arial"/>
          <w:sz w:val="24"/>
          <w:szCs w:val="24"/>
        </w:rPr>
        <w:t xml:space="preserve">(CEAV) </w:t>
      </w:r>
      <w:r w:rsidR="00B900A6">
        <w:rPr>
          <w:rFonts w:ascii="Arial" w:hAnsi="Arial" w:cs="Arial"/>
          <w:sz w:val="24"/>
          <w:szCs w:val="24"/>
        </w:rPr>
        <w:t xml:space="preserve">no está funcionando de manera adecuada. </w:t>
      </w:r>
    </w:p>
    <w:p w14:paraId="5080A254" w14:textId="77777777" w:rsidR="00CE1C1C" w:rsidRDefault="00CE1C1C" w:rsidP="001F37FC">
      <w:pPr>
        <w:pStyle w:val="ListParagraph"/>
        <w:numPr>
          <w:ilvl w:val="0"/>
          <w:numId w:val="30"/>
        </w:numPr>
        <w:jc w:val="both"/>
        <w:rPr>
          <w:rFonts w:ascii="Arial" w:hAnsi="Arial" w:cs="Arial"/>
          <w:sz w:val="24"/>
          <w:szCs w:val="24"/>
        </w:rPr>
      </w:pPr>
      <w:r>
        <w:rPr>
          <w:rFonts w:ascii="Arial" w:hAnsi="Arial" w:cs="Arial"/>
          <w:sz w:val="24"/>
          <w:szCs w:val="24"/>
        </w:rPr>
        <w:t>Procedimiento para la declaración de ausencia por desaparición. Coahuila ya cuenta con este proceso</w:t>
      </w:r>
      <w:r w:rsidR="00700052">
        <w:rPr>
          <w:rFonts w:ascii="Arial" w:hAnsi="Arial" w:cs="Arial"/>
          <w:sz w:val="24"/>
          <w:szCs w:val="24"/>
        </w:rPr>
        <w:t>,</w:t>
      </w:r>
      <w:r>
        <w:rPr>
          <w:rFonts w:ascii="Arial" w:hAnsi="Arial" w:cs="Arial"/>
          <w:sz w:val="24"/>
          <w:szCs w:val="24"/>
        </w:rPr>
        <w:t xml:space="preserve"> pero </w:t>
      </w:r>
      <w:r w:rsidR="00700052">
        <w:rPr>
          <w:rFonts w:ascii="Arial" w:hAnsi="Arial" w:cs="Arial"/>
          <w:sz w:val="24"/>
          <w:szCs w:val="24"/>
        </w:rPr>
        <w:t>persisten los procesos</w:t>
      </w:r>
      <w:r>
        <w:rPr>
          <w:rFonts w:ascii="Arial" w:hAnsi="Arial" w:cs="Arial"/>
          <w:sz w:val="24"/>
          <w:szCs w:val="24"/>
        </w:rPr>
        <w:t xml:space="preserve"> burocr</w:t>
      </w:r>
      <w:r w:rsidR="00700052">
        <w:rPr>
          <w:rFonts w:ascii="Arial" w:hAnsi="Arial" w:cs="Arial"/>
          <w:sz w:val="24"/>
          <w:szCs w:val="24"/>
        </w:rPr>
        <w:t xml:space="preserve">áticos y hay </w:t>
      </w:r>
      <w:r>
        <w:rPr>
          <w:rFonts w:ascii="Arial" w:hAnsi="Arial" w:cs="Arial"/>
          <w:sz w:val="24"/>
          <w:szCs w:val="24"/>
        </w:rPr>
        <w:t>muchos obstáculos</w:t>
      </w:r>
      <w:r w:rsidR="0054243D">
        <w:rPr>
          <w:rFonts w:ascii="Arial" w:hAnsi="Arial" w:cs="Arial"/>
          <w:sz w:val="24"/>
          <w:szCs w:val="24"/>
        </w:rPr>
        <w:t xml:space="preserve"> (incluyendo énfasis por los jueces en procedimientos sobre presunción de muerte)</w:t>
      </w:r>
      <w:r>
        <w:rPr>
          <w:rFonts w:ascii="Arial" w:hAnsi="Arial" w:cs="Arial"/>
          <w:sz w:val="24"/>
          <w:szCs w:val="24"/>
        </w:rPr>
        <w:t xml:space="preserve">. </w:t>
      </w:r>
    </w:p>
    <w:p w14:paraId="5080A255" w14:textId="77777777" w:rsidR="00CE1C1C" w:rsidRDefault="00CE1C1C" w:rsidP="001F37FC">
      <w:pPr>
        <w:pStyle w:val="ListParagraph"/>
        <w:numPr>
          <w:ilvl w:val="0"/>
          <w:numId w:val="30"/>
        </w:numPr>
        <w:jc w:val="both"/>
        <w:rPr>
          <w:rFonts w:ascii="Arial" w:hAnsi="Arial" w:cs="Arial"/>
          <w:sz w:val="24"/>
          <w:szCs w:val="24"/>
        </w:rPr>
      </w:pPr>
      <w:r>
        <w:rPr>
          <w:rFonts w:ascii="Arial" w:hAnsi="Arial" w:cs="Arial"/>
          <w:sz w:val="24"/>
          <w:szCs w:val="24"/>
        </w:rPr>
        <w:t xml:space="preserve">Identificación de restos. Fortalecer capacidades en la investigación forense. </w:t>
      </w:r>
    </w:p>
    <w:p w14:paraId="5080A256" w14:textId="77777777" w:rsidR="00CE1C1C" w:rsidRDefault="0054243D" w:rsidP="001F37FC">
      <w:pPr>
        <w:pStyle w:val="ListParagraph"/>
        <w:numPr>
          <w:ilvl w:val="0"/>
          <w:numId w:val="30"/>
        </w:numPr>
        <w:jc w:val="both"/>
        <w:rPr>
          <w:rFonts w:ascii="Arial" w:hAnsi="Arial" w:cs="Arial"/>
          <w:sz w:val="24"/>
          <w:szCs w:val="24"/>
        </w:rPr>
      </w:pPr>
      <w:r>
        <w:rPr>
          <w:rFonts w:ascii="Arial" w:hAnsi="Arial" w:cs="Arial"/>
          <w:sz w:val="24"/>
          <w:szCs w:val="24"/>
        </w:rPr>
        <w:t>La desaparición de mujeres, niñas y niños es una problemática real, en donde</w:t>
      </w:r>
      <w:r w:rsidR="00CE1C1C">
        <w:rPr>
          <w:rFonts w:ascii="Arial" w:hAnsi="Arial" w:cs="Arial"/>
          <w:sz w:val="24"/>
          <w:szCs w:val="24"/>
        </w:rPr>
        <w:t xml:space="preserve"> hay mucha revictimización y estereotipos, </w:t>
      </w:r>
      <w:r>
        <w:rPr>
          <w:rFonts w:ascii="Arial" w:hAnsi="Arial" w:cs="Arial"/>
          <w:sz w:val="24"/>
          <w:szCs w:val="24"/>
        </w:rPr>
        <w:t xml:space="preserve">además que </w:t>
      </w:r>
      <w:r w:rsidR="00CE1C1C">
        <w:rPr>
          <w:rFonts w:ascii="Arial" w:hAnsi="Arial" w:cs="Arial"/>
          <w:sz w:val="24"/>
          <w:szCs w:val="24"/>
        </w:rPr>
        <w:t xml:space="preserve">muchas veces estos casos terminan en trata y feminicidios. Buscar a las víctimas con perspectiva de género puede mejorar las posibilidades de éxito. </w:t>
      </w:r>
    </w:p>
    <w:p w14:paraId="5080A257" w14:textId="77777777" w:rsidR="0054243D" w:rsidRDefault="0097713F" w:rsidP="00B900A6">
      <w:pPr>
        <w:pStyle w:val="ListParagraph"/>
        <w:numPr>
          <w:ilvl w:val="0"/>
          <w:numId w:val="30"/>
        </w:numPr>
        <w:jc w:val="both"/>
        <w:rPr>
          <w:rFonts w:ascii="Arial" w:hAnsi="Arial" w:cs="Arial"/>
          <w:sz w:val="24"/>
          <w:szCs w:val="24"/>
        </w:rPr>
      </w:pPr>
      <w:r>
        <w:rPr>
          <w:rFonts w:ascii="Arial" w:hAnsi="Arial" w:cs="Arial"/>
          <w:sz w:val="24"/>
          <w:szCs w:val="24"/>
        </w:rPr>
        <w:t>Migrantes. Se necesita trabajar en mecanismos de búsqueda e investigación transnacionales</w:t>
      </w:r>
      <w:r w:rsidR="00BF2FAC">
        <w:rPr>
          <w:rFonts w:ascii="Arial" w:hAnsi="Arial" w:cs="Arial"/>
          <w:sz w:val="24"/>
          <w:szCs w:val="24"/>
        </w:rPr>
        <w:t xml:space="preserve">, </w:t>
      </w:r>
      <w:r w:rsidR="0054243D">
        <w:rPr>
          <w:rFonts w:ascii="Arial" w:hAnsi="Arial" w:cs="Arial"/>
          <w:sz w:val="24"/>
          <w:szCs w:val="24"/>
        </w:rPr>
        <w:t>y, en ese marco, evitar la burocratización</w:t>
      </w:r>
      <w:r w:rsidR="00BF2FAC">
        <w:rPr>
          <w:rFonts w:ascii="Arial" w:hAnsi="Arial" w:cs="Arial"/>
          <w:sz w:val="24"/>
          <w:szCs w:val="24"/>
        </w:rPr>
        <w:t>.</w:t>
      </w:r>
    </w:p>
    <w:p w14:paraId="5080A258" w14:textId="77777777" w:rsidR="00B900A6" w:rsidRPr="00BF2FAC" w:rsidRDefault="0054243D" w:rsidP="00B900A6">
      <w:pPr>
        <w:pStyle w:val="ListParagraph"/>
        <w:numPr>
          <w:ilvl w:val="0"/>
          <w:numId w:val="30"/>
        </w:numPr>
        <w:jc w:val="both"/>
        <w:rPr>
          <w:rFonts w:ascii="Arial" w:hAnsi="Arial" w:cs="Arial"/>
          <w:sz w:val="24"/>
          <w:szCs w:val="24"/>
        </w:rPr>
      </w:pPr>
      <w:r>
        <w:rPr>
          <w:rFonts w:ascii="Arial" w:hAnsi="Arial" w:cs="Arial"/>
          <w:sz w:val="24"/>
          <w:szCs w:val="24"/>
        </w:rPr>
        <w:t>Por último, se destacó la importancia de la reunión, también para transmitir el dolor de las víctimas no sólo hacia las autoridades, sino también en el marco del informe al CED.</w:t>
      </w:r>
      <w:r w:rsidR="00BF2FAC">
        <w:rPr>
          <w:rFonts w:ascii="Arial" w:hAnsi="Arial" w:cs="Arial"/>
          <w:sz w:val="24"/>
          <w:szCs w:val="24"/>
        </w:rPr>
        <w:t xml:space="preserve"> </w:t>
      </w:r>
    </w:p>
    <w:p w14:paraId="5080A259" w14:textId="77777777" w:rsidR="00B900A6" w:rsidRPr="00B900A6" w:rsidRDefault="0054243D" w:rsidP="00B900A6">
      <w:pPr>
        <w:jc w:val="both"/>
        <w:rPr>
          <w:rFonts w:ascii="Arial" w:hAnsi="Arial" w:cs="Arial"/>
          <w:b/>
          <w:sz w:val="24"/>
          <w:szCs w:val="24"/>
          <w:u w:val="single"/>
        </w:rPr>
      </w:pPr>
      <w:r>
        <w:rPr>
          <w:rFonts w:ascii="Arial" w:hAnsi="Arial" w:cs="Arial"/>
          <w:b/>
          <w:sz w:val="24"/>
          <w:szCs w:val="24"/>
          <w:u w:val="single"/>
        </w:rPr>
        <w:t>Comentarios</w:t>
      </w:r>
      <w:r w:rsidR="00B900A6" w:rsidRPr="00B900A6">
        <w:rPr>
          <w:rFonts w:ascii="Arial" w:hAnsi="Arial" w:cs="Arial"/>
          <w:b/>
          <w:sz w:val="24"/>
          <w:szCs w:val="24"/>
          <w:u w:val="single"/>
        </w:rPr>
        <w:t xml:space="preserve"> de las autoridades </w:t>
      </w:r>
    </w:p>
    <w:p w14:paraId="5080A25A" w14:textId="77777777" w:rsidR="00CB3BF6" w:rsidRDefault="00CB3BF6" w:rsidP="00CB3BF6">
      <w:pPr>
        <w:jc w:val="both"/>
        <w:rPr>
          <w:rFonts w:ascii="Arial" w:hAnsi="Arial" w:cs="Arial"/>
          <w:sz w:val="24"/>
        </w:rPr>
      </w:pPr>
    </w:p>
    <w:p w14:paraId="5080A25B" w14:textId="77777777" w:rsidR="00BF2FAC" w:rsidRPr="00BF2FAC" w:rsidRDefault="00BF2FAC" w:rsidP="0054243D">
      <w:pPr>
        <w:pStyle w:val="ListParagraph"/>
        <w:numPr>
          <w:ilvl w:val="0"/>
          <w:numId w:val="23"/>
        </w:numPr>
        <w:jc w:val="both"/>
        <w:rPr>
          <w:rFonts w:ascii="Arial" w:hAnsi="Arial" w:cs="Arial"/>
          <w:sz w:val="24"/>
          <w:u w:val="single"/>
        </w:rPr>
      </w:pPr>
      <w:r w:rsidRPr="00BF2FAC">
        <w:rPr>
          <w:rFonts w:ascii="Arial" w:hAnsi="Arial" w:cs="Arial"/>
          <w:sz w:val="24"/>
          <w:u w:val="single"/>
        </w:rPr>
        <w:t xml:space="preserve">Rosalinda Salinas Durán, </w:t>
      </w:r>
      <w:r w:rsidRPr="00BF2FAC">
        <w:rPr>
          <w:rFonts w:ascii="Arial" w:hAnsi="Arial" w:cs="Arial"/>
          <w:sz w:val="24"/>
          <w:szCs w:val="24"/>
          <w:u w:val="single"/>
        </w:rPr>
        <w:t>Secretaría de Gobernación</w:t>
      </w:r>
    </w:p>
    <w:p w14:paraId="5080A25C" w14:textId="77777777" w:rsidR="000872CE" w:rsidRDefault="00BF2FAC" w:rsidP="00BF2FAC">
      <w:pPr>
        <w:jc w:val="both"/>
        <w:rPr>
          <w:rFonts w:ascii="Arial" w:hAnsi="Arial" w:cs="Arial"/>
          <w:sz w:val="24"/>
        </w:rPr>
      </w:pPr>
      <w:r w:rsidRPr="00BF2FAC">
        <w:rPr>
          <w:rFonts w:ascii="Arial" w:hAnsi="Arial" w:cs="Arial"/>
          <w:sz w:val="24"/>
        </w:rPr>
        <w:t>Agradeció la confianza de las organizaciones y colectivos de familiares</w:t>
      </w:r>
      <w:r w:rsidR="00700052">
        <w:rPr>
          <w:rFonts w:ascii="Arial" w:hAnsi="Arial" w:cs="Arial"/>
          <w:sz w:val="24"/>
        </w:rPr>
        <w:t>,</w:t>
      </w:r>
      <w:r w:rsidRPr="00BF2FAC">
        <w:rPr>
          <w:rFonts w:ascii="Arial" w:hAnsi="Arial" w:cs="Arial"/>
          <w:sz w:val="24"/>
        </w:rPr>
        <w:t xml:space="preserve"> y reconoció su colaboración y el papel tan importante que tuvieron en la elaboraci</w:t>
      </w:r>
      <w:r w:rsidR="00FA7102">
        <w:rPr>
          <w:rFonts w:ascii="Arial" w:hAnsi="Arial" w:cs="Arial"/>
          <w:sz w:val="24"/>
        </w:rPr>
        <w:t>ón de la Ley General. Destacó que los compromisos de la SEGOB continúan con el nuevo Subsecretario.</w:t>
      </w:r>
      <w:r w:rsidR="003D752A">
        <w:rPr>
          <w:rFonts w:ascii="Arial" w:hAnsi="Arial" w:cs="Arial"/>
          <w:sz w:val="24"/>
        </w:rPr>
        <w:t xml:space="preserve"> </w:t>
      </w:r>
      <w:r w:rsidRPr="00BF2FAC">
        <w:rPr>
          <w:rFonts w:ascii="Arial" w:hAnsi="Arial" w:cs="Arial"/>
          <w:sz w:val="24"/>
        </w:rPr>
        <w:t xml:space="preserve">Expresó la disposición del Estado mexicano para </w:t>
      </w:r>
      <w:r w:rsidR="00700052">
        <w:rPr>
          <w:rFonts w:ascii="Arial" w:hAnsi="Arial" w:cs="Arial"/>
          <w:sz w:val="24"/>
        </w:rPr>
        <w:t xml:space="preserve">reunirse y </w:t>
      </w:r>
      <w:r w:rsidRPr="00BF2FAC">
        <w:rPr>
          <w:rFonts w:ascii="Arial" w:hAnsi="Arial" w:cs="Arial"/>
          <w:sz w:val="24"/>
        </w:rPr>
        <w:t xml:space="preserve">trabajar con las organizaciones en </w:t>
      </w:r>
      <w:r w:rsidR="00F97FB0">
        <w:rPr>
          <w:rFonts w:ascii="Arial" w:hAnsi="Arial" w:cs="Arial"/>
          <w:sz w:val="24"/>
        </w:rPr>
        <w:t xml:space="preserve">un mecanismo para </w:t>
      </w:r>
      <w:r w:rsidRPr="00BF2FAC">
        <w:rPr>
          <w:rFonts w:ascii="Arial" w:hAnsi="Arial" w:cs="Arial"/>
          <w:sz w:val="24"/>
        </w:rPr>
        <w:t xml:space="preserve">la implementación de las </w:t>
      </w:r>
      <w:r w:rsidR="003B21E7">
        <w:rPr>
          <w:rFonts w:ascii="Arial" w:hAnsi="Arial" w:cs="Arial"/>
          <w:sz w:val="24"/>
        </w:rPr>
        <w:t xml:space="preserve">acciones urgentes emitidas por el </w:t>
      </w:r>
      <w:r w:rsidRPr="00BF2FAC">
        <w:rPr>
          <w:rFonts w:ascii="Arial" w:hAnsi="Arial" w:cs="Arial"/>
          <w:sz w:val="24"/>
        </w:rPr>
        <w:t>CED</w:t>
      </w:r>
      <w:r w:rsidR="00F97FB0">
        <w:rPr>
          <w:rFonts w:ascii="Arial" w:hAnsi="Arial" w:cs="Arial"/>
          <w:sz w:val="24"/>
        </w:rPr>
        <w:t>.</w:t>
      </w:r>
      <w:r w:rsidRPr="00BF2FAC">
        <w:rPr>
          <w:rFonts w:ascii="Arial" w:hAnsi="Arial" w:cs="Arial"/>
          <w:sz w:val="24"/>
        </w:rPr>
        <w:t xml:space="preserve"> </w:t>
      </w:r>
    </w:p>
    <w:p w14:paraId="5080A25D" w14:textId="77777777" w:rsidR="000872CE" w:rsidRDefault="000872CE" w:rsidP="00BF2FAC">
      <w:pPr>
        <w:jc w:val="both"/>
        <w:rPr>
          <w:rFonts w:ascii="Arial" w:hAnsi="Arial" w:cs="Arial"/>
          <w:sz w:val="24"/>
        </w:rPr>
      </w:pPr>
    </w:p>
    <w:p w14:paraId="5080A25E" w14:textId="77777777" w:rsidR="004E6B0B" w:rsidRDefault="004E6B0B" w:rsidP="00BF2FAC">
      <w:pPr>
        <w:jc w:val="both"/>
        <w:rPr>
          <w:rFonts w:ascii="Arial" w:hAnsi="Arial" w:cs="Arial"/>
          <w:sz w:val="24"/>
        </w:rPr>
      </w:pPr>
      <w:r>
        <w:rPr>
          <w:rFonts w:ascii="Arial" w:hAnsi="Arial" w:cs="Arial"/>
          <w:sz w:val="24"/>
        </w:rPr>
        <w:t>Señaló que los transitorios de la Ley establecen que la Comisión Nacional de Búsqueda deberá entrar en funcionamiento a mediados de febrero</w:t>
      </w:r>
      <w:r w:rsidR="00700052">
        <w:rPr>
          <w:rFonts w:ascii="Arial" w:hAnsi="Arial" w:cs="Arial"/>
          <w:sz w:val="24"/>
        </w:rPr>
        <w:t xml:space="preserve">, y que </w:t>
      </w:r>
      <w:r>
        <w:rPr>
          <w:rFonts w:ascii="Arial" w:hAnsi="Arial" w:cs="Arial"/>
          <w:sz w:val="24"/>
        </w:rPr>
        <w:t>será una buena herramienta</w:t>
      </w:r>
      <w:r w:rsidR="00700052">
        <w:rPr>
          <w:rFonts w:ascii="Arial" w:hAnsi="Arial" w:cs="Arial"/>
          <w:sz w:val="24"/>
        </w:rPr>
        <w:t xml:space="preserve"> de coordinación</w:t>
      </w:r>
      <w:r>
        <w:rPr>
          <w:rFonts w:ascii="Arial" w:hAnsi="Arial" w:cs="Arial"/>
          <w:sz w:val="24"/>
        </w:rPr>
        <w:t xml:space="preserve">. También reconoció que el proceso de armonización es un reto, pero es un avance importante y se trabajará en ello. </w:t>
      </w:r>
    </w:p>
    <w:p w14:paraId="5080A25F" w14:textId="77777777" w:rsidR="000872CE" w:rsidRDefault="000872CE" w:rsidP="00BF2FAC">
      <w:pPr>
        <w:jc w:val="both"/>
        <w:rPr>
          <w:rFonts w:ascii="Arial" w:hAnsi="Arial" w:cs="Arial"/>
          <w:sz w:val="24"/>
        </w:rPr>
      </w:pPr>
    </w:p>
    <w:p w14:paraId="5080A260" w14:textId="77777777" w:rsidR="004E6B0B" w:rsidRDefault="00700052" w:rsidP="00BF2FAC">
      <w:pPr>
        <w:jc w:val="both"/>
        <w:rPr>
          <w:rFonts w:ascii="Arial" w:hAnsi="Arial" w:cs="Arial"/>
          <w:sz w:val="24"/>
        </w:rPr>
      </w:pPr>
      <w:r>
        <w:rPr>
          <w:rFonts w:ascii="Arial" w:hAnsi="Arial" w:cs="Arial"/>
          <w:sz w:val="24"/>
        </w:rPr>
        <w:t>S</w:t>
      </w:r>
      <w:r w:rsidR="004E6B0B">
        <w:rPr>
          <w:rFonts w:ascii="Arial" w:hAnsi="Arial" w:cs="Arial"/>
          <w:sz w:val="24"/>
        </w:rPr>
        <w:t xml:space="preserve">e refirió al proceso de declaración de ausencia por desaparición, y señaló que con la nueva Ley </w:t>
      </w:r>
      <w:r w:rsidR="00FA7102">
        <w:rPr>
          <w:rFonts w:ascii="Arial" w:hAnsi="Arial" w:cs="Arial"/>
          <w:sz w:val="24"/>
        </w:rPr>
        <w:t>se reducen y homologan los tie</w:t>
      </w:r>
      <w:r>
        <w:rPr>
          <w:rFonts w:ascii="Arial" w:hAnsi="Arial" w:cs="Arial"/>
          <w:sz w:val="24"/>
        </w:rPr>
        <w:t xml:space="preserve">mpos en todo el país, a 6 meses; destacando que en todos los casos se tiene el objetivo de </w:t>
      </w:r>
      <w:r w:rsidR="00FA7102">
        <w:rPr>
          <w:rFonts w:ascii="Arial" w:hAnsi="Arial" w:cs="Arial"/>
          <w:sz w:val="24"/>
        </w:rPr>
        <w:t xml:space="preserve">reducir trámites burocráticos. </w:t>
      </w:r>
    </w:p>
    <w:p w14:paraId="5080A261" w14:textId="77777777" w:rsidR="00FA7102" w:rsidRPr="00BF2FAC" w:rsidRDefault="00FA7102" w:rsidP="00BF2FAC">
      <w:pPr>
        <w:jc w:val="both"/>
        <w:rPr>
          <w:rFonts w:ascii="Arial" w:hAnsi="Arial" w:cs="Arial"/>
          <w:sz w:val="24"/>
        </w:rPr>
      </w:pPr>
    </w:p>
    <w:p w14:paraId="5080A262" w14:textId="77777777" w:rsidR="006744E2" w:rsidRDefault="00FA7102" w:rsidP="0054243D">
      <w:pPr>
        <w:pStyle w:val="ListParagraph"/>
        <w:numPr>
          <w:ilvl w:val="0"/>
          <w:numId w:val="23"/>
        </w:numPr>
        <w:jc w:val="both"/>
        <w:rPr>
          <w:rFonts w:ascii="Arial" w:hAnsi="Arial" w:cs="Arial"/>
          <w:sz w:val="24"/>
          <w:u w:val="single"/>
        </w:rPr>
      </w:pPr>
      <w:r w:rsidRPr="00FA7102">
        <w:rPr>
          <w:rFonts w:ascii="Arial" w:hAnsi="Arial" w:cs="Arial"/>
          <w:sz w:val="24"/>
          <w:u w:val="single"/>
        </w:rPr>
        <w:t>Fernando Lorenzo Diego Muñoz,</w:t>
      </w:r>
      <w:r>
        <w:rPr>
          <w:rFonts w:ascii="Arial" w:hAnsi="Arial" w:cs="Arial"/>
          <w:sz w:val="24"/>
          <w:u w:val="single"/>
        </w:rPr>
        <w:t xml:space="preserve"> Procuraduría General de la República</w:t>
      </w:r>
    </w:p>
    <w:p w14:paraId="5080A263" w14:textId="77777777" w:rsidR="006744E2" w:rsidRPr="006744E2" w:rsidRDefault="006744E2" w:rsidP="006744E2">
      <w:pPr>
        <w:jc w:val="both"/>
        <w:rPr>
          <w:rFonts w:ascii="Arial" w:hAnsi="Arial" w:cs="Arial"/>
          <w:sz w:val="24"/>
        </w:rPr>
      </w:pPr>
      <w:r w:rsidRPr="006744E2">
        <w:rPr>
          <w:rFonts w:ascii="Arial" w:hAnsi="Arial" w:cs="Arial"/>
          <w:sz w:val="24"/>
        </w:rPr>
        <w:t xml:space="preserve">En la Fiscalía Especializada en Búsqueda de Personas Desaparecidas se está trabajando en una reestructura para dividir los trabajos de búsqueda y de investigación. </w:t>
      </w:r>
    </w:p>
    <w:p w14:paraId="5080A264" w14:textId="77777777" w:rsidR="006744E2" w:rsidRPr="006744E2" w:rsidRDefault="006744E2" w:rsidP="006744E2">
      <w:pPr>
        <w:jc w:val="both"/>
        <w:rPr>
          <w:rFonts w:ascii="Arial" w:hAnsi="Arial" w:cs="Arial"/>
          <w:sz w:val="24"/>
          <w:u w:val="single"/>
        </w:rPr>
      </w:pPr>
    </w:p>
    <w:p w14:paraId="5080A265" w14:textId="77777777" w:rsidR="006744E2" w:rsidRDefault="006744E2" w:rsidP="0054243D">
      <w:pPr>
        <w:pStyle w:val="ListParagraph"/>
        <w:numPr>
          <w:ilvl w:val="0"/>
          <w:numId w:val="23"/>
        </w:numPr>
        <w:jc w:val="both"/>
        <w:rPr>
          <w:rFonts w:ascii="Arial" w:hAnsi="Arial" w:cs="Arial"/>
          <w:sz w:val="24"/>
          <w:u w:val="single"/>
        </w:rPr>
      </w:pPr>
      <w:r>
        <w:rPr>
          <w:rFonts w:ascii="Arial" w:hAnsi="Arial" w:cs="Arial"/>
          <w:sz w:val="24"/>
          <w:u w:val="single"/>
        </w:rPr>
        <w:t>Miguel Ruiz</w:t>
      </w:r>
      <w:r w:rsidR="000872CE">
        <w:rPr>
          <w:rFonts w:ascii="Arial" w:hAnsi="Arial" w:cs="Arial"/>
          <w:sz w:val="24"/>
          <w:u w:val="single"/>
        </w:rPr>
        <w:t xml:space="preserve"> </w:t>
      </w:r>
      <w:r>
        <w:rPr>
          <w:rFonts w:ascii="Arial" w:hAnsi="Arial" w:cs="Arial"/>
          <w:sz w:val="24"/>
          <w:u w:val="single"/>
        </w:rPr>
        <w:t>Cabañas, Secretaría de Relaciones Exteriores</w:t>
      </w:r>
    </w:p>
    <w:p w14:paraId="5080A266" w14:textId="77777777" w:rsidR="003822A8" w:rsidRDefault="006744E2" w:rsidP="00FA7102">
      <w:pPr>
        <w:jc w:val="both"/>
        <w:rPr>
          <w:rFonts w:ascii="Arial" w:hAnsi="Arial" w:cs="Arial"/>
          <w:sz w:val="24"/>
        </w:rPr>
      </w:pPr>
      <w:r w:rsidRPr="006744E2">
        <w:rPr>
          <w:rFonts w:ascii="Arial" w:hAnsi="Arial" w:cs="Arial"/>
          <w:sz w:val="24"/>
        </w:rPr>
        <w:t xml:space="preserve">Agradeció a las organizaciones y colectivos de familiares por </w:t>
      </w:r>
      <w:r w:rsidR="00700052">
        <w:rPr>
          <w:rFonts w:ascii="Arial" w:hAnsi="Arial" w:cs="Arial"/>
          <w:sz w:val="24"/>
        </w:rPr>
        <w:t>relatar</w:t>
      </w:r>
      <w:r w:rsidR="003822A8">
        <w:rPr>
          <w:rFonts w:ascii="Arial" w:hAnsi="Arial" w:cs="Arial"/>
          <w:sz w:val="24"/>
        </w:rPr>
        <w:t xml:space="preserve"> sus vivencias,</w:t>
      </w:r>
      <w:r w:rsidR="00260AA5">
        <w:rPr>
          <w:rFonts w:ascii="Arial" w:hAnsi="Arial" w:cs="Arial"/>
          <w:sz w:val="24"/>
        </w:rPr>
        <w:t xml:space="preserve"> </w:t>
      </w:r>
      <w:r w:rsidR="000872CE">
        <w:rPr>
          <w:rFonts w:ascii="Arial" w:hAnsi="Arial" w:cs="Arial"/>
          <w:sz w:val="24"/>
        </w:rPr>
        <w:t>además que compartió una experiencia personal similar</w:t>
      </w:r>
      <w:r w:rsidR="00700052">
        <w:rPr>
          <w:rFonts w:ascii="Arial" w:hAnsi="Arial" w:cs="Arial"/>
          <w:sz w:val="24"/>
        </w:rPr>
        <w:t>. E</w:t>
      </w:r>
      <w:r w:rsidR="003822A8">
        <w:rPr>
          <w:rFonts w:ascii="Arial" w:hAnsi="Arial" w:cs="Arial"/>
          <w:sz w:val="24"/>
        </w:rPr>
        <w:t xml:space="preserve">nfatizó en que este diálogo se trata de un punto de partida y que </w:t>
      </w:r>
      <w:r w:rsidR="00700052">
        <w:rPr>
          <w:rFonts w:ascii="Arial" w:hAnsi="Arial" w:cs="Arial"/>
          <w:sz w:val="24"/>
        </w:rPr>
        <w:t xml:space="preserve">continuarán abriéndose </w:t>
      </w:r>
      <w:r w:rsidR="00A61AA0">
        <w:rPr>
          <w:rFonts w:ascii="Arial" w:hAnsi="Arial" w:cs="Arial"/>
          <w:sz w:val="24"/>
        </w:rPr>
        <w:t>espacios para</w:t>
      </w:r>
      <w:r w:rsidR="000872CE">
        <w:rPr>
          <w:rFonts w:ascii="Arial" w:hAnsi="Arial" w:cs="Arial"/>
          <w:sz w:val="24"/>
        </w:rPr>
        <w:t xml:space="preserve"> dar seguimiento a las </w:t>
      </w:r>
      <w:r w:rsidR="00700052">
        <w:rPr>
          <w:rFonts w:ascii="Arial" w:hAnsi="Arial" w:cs="Arial"/>
          <w:sz w:val="24"/>
        </w:rPr>
        <w:t>recomendaciones del</w:t>
      </w:r>
      <w:r w:rsidR="00A61AA0">
        <w:rPr>
          <w:rFonts w:ascii="Arial" w:hAnsi="Arial" w:cs="Arial"/>
          <w:sz w:val="24"/>
        </w:rPr>
        <w:t xml:space="preserve"> CED. </w:t>
      </w:r>
    </w:p>
    <w:p w14:paraId="5080A267" w14:textId="77777777" w:rsidR="007070E7" w:rsidRDefault="007070E7" w:rsidP="00FA7102">
      <w:pPr>
        <w:jc w:val="both"/>
        <w:rPr>
          <w:rFonts w:ascii="Arial" w:hAnsi="Arial" w:cs="Arial"/>
          <w:sz w:val="24"/>
        </w:rPr>
      </w:pPr>
    </w:p>
    <w:p w14:paraId="5080A268" w14:textId="77777777" w:rsidR="00FA7102" w:rsidRDefault="003822A8" w:rsidP="00FA7102">
      <w:pPr>
        <w:jc w:val="both"/>
        <w:rPr>
          <w:rFonts w:ascii="Arial" w:hAnsi="Arial" w:cs="Arial"/>
          <w:sz w:val="24"/>
        </w:rPr>
      </w:pPr>
      <w:r>
        <w:rPr>
          <w:rFonts w:ascii="Arial" w:hAnsi="Arial" w:cs="Arial"/>
          <w:sz w:val="24"/>
        </w:rPr>
        <w:t xml:space="preserve">Invitó a las organizaciones a ver en la Ley General una esperanza común para las familias y para el Estado mexicano, </w:t>
      </w:r>
      <w:r w:rsidR="00700052">
        <w:rPr>
          <w:rFonts w:ascii="Arial" w:hAnsi="Arial" w:cs="Arial"/>
          <w:sz w:val="24"/>
        </w:rPr>
        <w:t xml:space="preserve">que </w:t>
      </w:r>
      <w:r>
        <w:rPr>
          <w:rFonts w:ascii="Arial" w:hAnsi="Arial" w:cs="Arial"/>
          <w:sz w:val="24"/>
        </w:rPr>
        <w:t>trabajar</w:t>
      </w:r>
      <w:r w:rsidR="00700052">
        <w:rPr>
          <w:rFonts w:ascii="Arial" w:hAnsi="Arial" w:cs="Arial"/>
          <w:sz w:val="24"/>
        </w:rPr>
        <w:t>á de la mano y con las OSC</w:t>
      </w:r>
      <w:r>
        <w:rPr>
          <w:rFonts w:ascii="Arial" w:hAnsi="Arial" w:cs="Arial"/>
          <w:sz w:val="24"/>
        </w:rPr>
        <w:t xml:space="preserve"> en el diseño de los instrumentos que la ley establece para reducir la impunidad</w:t>
      </w:r>
      <w:r w:rsidR="00700052">
        <w:rPr>
          <w:rFonts w:ascii="Arial" w:hAnsi="Arial" w:cs="Arial"/>
          <w:sz w:val="24"/>
        </w:rPr>
        <w:t>.</w:t>
      </w:r>
      <w:r>
        <w:rPr>
          <w:rFonts w:ascii="Arial" w:hAnsi="Arial" w:cs="Arial"/>
          <w:sz w:val="24"/>
        </w:rPr>
        <w:t xml:space="preserve"> </w:t>
      </w:r>
    </w:p>
    <w:p w14:paraId="5080A269" w14:textId="77777777" w:rsidR="000872CE" w:rsidRDefault="000872CE" w:rsidP="00FA7102">
      <w:pPr>
        <w:jc w:val="both"/>
        <w:rPr>
          <w:rFonts w:ascii="Arial" w:hAnsi="Arial" w:cs="Arial"/>
          <w:sz w:val="24"/>
        </w:rPr>
      </w:pPr>
    </w:p>
    <w:p w14:paraId="5080A26A" w14:textId="77777777" w:rsidR="000872CE" w:rsidRDefault="00260AA5" w:rsidP="00FA7102">
      <w:pPr>
        <w:jc w:val="both"/>
        <w:rPr>
          <w:rFonts w:ascii="Arial" w:hAnsi="Arial" w:cs="Arial"/>
          <w:sz w:val="24"/>
        </w:rPr>
      </w:pPr>
      <w:r>
        <w:rPr>
          <w:rFonts w:ascii="Arial" w:hAnsi="Arial" w:cs="Arial"/>
          <w:sz w:val="24"/>
        </w:rPr>
        <w:t>Respecto a la solicitud de reconocer la competencia del CED para conocer peticiones individuales, señaló que se trata de un proceso largo que involucra la opinión de un gran número de instituciones</w:t>
      </w:r>
      <w:r w:rsidR="000872CE">
        <w:rPr>
          <w:rFonts w:ascii="Arial" w:hAnsi="Arial" w:cs="Arial"/>
          <w:sz w:val="24"/>
        </w:rPr>
        <w:t xml:space="preserve">. No obstante, a </w:t>
      </w:r>
      <w:r>
        <w:rPr>
          <w:rFonts w:ascii="Arial" w:hAnsi="Arial" w:cs="Arial"/>
          <w:sz w:val="24"/>
        </w:rPr>
        <w:t xml:space="preserve">la Cancillería le interesa trabajar desde ahora con el Comité, por lo que le presentó </w:t>
      </w:r>
      <w:r w:rsidR="000872CE">
        <w:rPr>
          <w:rFonts w:ascii="Arial" w:hAnsi="Arial" w:cs="Arial"/>
          <w:sz w:val="24"/>
        </w:rPr>
        <w:t>formalmente una propuesta de trabajo, en especial para atender las acciones urgentes y fortalecer el seguimiento a sus recomendaciones. Se está a la espera de la respuesta del Comité sobre la propuesta.</w:t>
      </w:r>
    </w:p>
    <w:p w14:paraId="5080A26B" w14:textId="77777777" w:rsidR="000872CE" w:rsidRDefault="000872CE" w:rsidP="00FA7102">
      <w:pPr>
        <w:jc w:val="both"/>
        <w:rPr>
          <w:rFonts w:ascii="Arial" w:hAnsi="Arial" w:cs="Arial"/>
          <w:sz w:val="24"/>
        </w:rPr>
      </w:pPr>
    </w:p>
    <w:p w14:paraId="5080A26C" w14:textId="77777777" w:rsidR="000872CE" w:rsidRDefault="000872CE" w:rsidP="00FA7102">
      <w:pPr>
        <w:jc w:val="both"/>
        <w:rPr>
          <w:rFonts w:ascii="Arial" w:hAnsi="Arial" w:cs="Arial"/>
          <w:sz w:val="24"/>
        </w:rPr>
      </w:pPr>
      <w:r>
        <w:rPr>
          <w:rFonts w:ascii="Arial" w:hAnsi="Arial" w:cs="Arial"/>
          <w:sz w:val="24"/>
        </w:rPr>
        <w:t>Asimismo, t</w:t>
      </w:r>
      <w:r w:rsidR="00260AA5">
        <w:rPr>
          <w:rFonts w:ascii="Arial" w:hAnsi="Arial" w:cs="Arial"/>
          <w:sz w:val="24"/>
        </w:rPr>
        <w:t xml:space="preserve">omó nota de </w:t>
      </w:r>
      <w:r>
        <w:rPr>
          <w:rFonts w:ascii="Arial" w:hAnsi="Arial" w:cs="Arial"/>
          <w:sz w:val="24"/>
        </w:rPr>
        <w:t xml:space="preserve">las </w:t>
      </w:r>
      <w:r w:rsidR="00260AA5">
        <w:rPr>
          <w:rFonts w:ascii="Arial" w:hAnsi="Arial" w:cs="Arial"/>
          <w:sz w:val="24"/>
        </w:rPr>
        <w:t>preocupaciones específicas</w:t>
      </w:r>
      <w:r w:rsidR="00DC408A">
        <w:rPr>
          <w:rFonts w:ascii="Arial" w:hAnsi="Arial" w:cs="Arial"/>
          <w:sz w:val="24"/>
        </w:rPr>
        <w:t xml:space="preserve"> </w:t>
      </w:r>
      <w:r>
        <w:rPr>
          <w:rFonts w:ascii="Arial" w:hAnsi="Arial" w:cs="Arial"/>
          <w:sz w:val="24"/>
        </w:rPr>
        <w:t>de las organizaciones y colectivos, que reconoció como importantes.</w:t>
      </w:r>
    </w:p>
    <w:p w14:paraId="5080A26D" w14:textId="77777777" w:rsidR="000872CE" w:rsidRDefault="000872CE" w:rsidP="00FA7102">
      <w:pPr>
        <w:jc w:val="both"/>
        <w:rPr>
          <w:rFonts w:ascii="Arial" w:hAnsi="Arial" w:cs="Arial"/>
          <w:sz w:val="24"/>
        </w:rPr>
      </w:pPr>
    </w:p>
    <w:p w14:paraId="5080A26E" w14:textId="77777777" w:rsidR="00260AA5" w:rsidRDefault="00260AA5" w:rsidP="00FA7102">
      <w:pPr>
        <w:jc w:val="both"/>
        <w:rPr>
          <w:rFonts w:ascii="Arial" w:hAnsi="Arial" w:cs="Arial"/>
          <w:sz w:val="24"/>
        </w:rPr>
      </w:pPr>
      <w:r>
        <w:rPr>
          <w:rFonts w:ascii="Arial" w:hAnsi="Arial" w:cs="Arial"/>
          <w:sz w:val="24"/>
        </w:rPr>
        <w:t>Finalmente</w:t>
      </w:r>
      <w:r w:rsidR="00DC408A">
        <w:rPr>
          <w:rFonts w:ascii="Arial" w:hAnsi="Arial" w:cs="Arial"/>
          <w:sz w:val="24"/>
        </w:rPr>
        <w:t>,</w:t>
      </w:r>
      <w:r>
        <w:rPr>
          <w:rFonts w:ascii="Arial" w:hAnsi="Arial" w:cs="Arial"/>
          <w:sz w:val="24"/>
        </w:rPr>
        <w:t xml:space="preserve"> </w:t>
      </w:r>
      <w:r w:rsidR="00DC408A">
        <w:rPr>
          <w:rFonts w:ascii="Arial" w:hAnsi="Arial" w:cs="Arial"/>
          <w:sz w:val="24"/>
        </w:rPr>
        <w:t>comentó en forma breve sobre la</w:t>
      </w:r>
      <w:r w:rsidR="005C4AED">
        <w:rPr>
          <w:rFonts w:ascii="Arial" w:hAnsi="Arial" w:cs="Arial"/>
          <w:sz w:val="24"/>
        </w:rPr>
        <w:t xml:space="preserve"> Carta Universal de Deberes y Obligaciones de los Ciudadanos, </w:t>
      </w:r>
      <w:r w:rsidR="00DC408A">
        <w:rPr>
          <w:rFonts w:ascii="Arial" w:hAnsi="Arial" w:cs="Arial"/>
          <w:sz w:val="24"/>
        </w:rPr>
        <w:t>iniciativa ciudadana a la cual</w:t>
      </w:r>
      <w:r w:rsidR="005C4AED">
        <w:rPr>
          <w:rFonts w:ascii="Arial" w:hAnsi="Arial" w:cs="Arial"/>
          <w:sz w:val="24"/>
        </w:rPr>
        <w:t xml:space="preserve"> invitó a sumarse</w:t>
      </w:r>
      <w:r w:rsidR="00DC408A">
        <w:rPr>
          <w:rFonts w:ascii="Arial" w:hAnsi="Arial" w:cs="Arial"/>
          <w:sz w:val="24"/>
        </w:rPr>
        <w:t xml:space="preserve">, porque a través de ella todas las personas </w:t>
      </w:r>
      <w:r w:rsidR="005C4AED">
        <w:rPr>
          <w:rFonts w:ascii="Arial" w:hAnsi="Arial" w:cs="Arial"/>
          <w:sz w:val="24"/>
        </w:rPr>
        <w:t xml:space="preserve">comprometen a tener una participación activa y responsable en la sociedad. </w:t>
      </w:r>
    </w:p>
    <w:p w14:paraId="5080A26F" w14:textId="77777777" w:rsidR="0073681C" w:rsidRDefault="0073681C" w:rsidP="00DC408A">
      <w:pPr>
        <w:jc w:val="both"/>
        <w:rPr>
          <w:rFonts w:ascii="Arial" w:hAnsi="Arial" w:cs="Arial"/>
          <w:sz w:val="24"/>
        </w:rPr>
      </w:pPr>
    </w:p>
    <w:p w14:paraId="5080A270" w14:textId="77777777" w:rsidR="00FE2D61" w:rsidRDefault="000872CE" w:rsidP="000872CE">
      <w:pPr>
        <w:jc w:val="both"/>
        <w:rPr>
          <w:rFonts w:ascii="Arial" w:hAnsi="Arial" w:cs="Arial"/>
          <w:sz w:val="24"/>
          <w:szCs w:val="24"/>
        </w:rPr>
      </w:pPr>
      <w:r w:rsidRPr="000872CE">
        <w:rPr>
          <w:rFonts w:ascii="Arial" w:hAnsi="Arial" w:cs="Arial"/>
          <w:b/>
          <w:sz w:val="24"/>
          <w:szCs w:val="24"/>
          <w:u w:val="single"/>
        </w:rPr>
        <w:t>Conclusión</w:t>
      </w:r>
    </w:p>
    <w:p w14:paraId="5080A271" w14:textId="77777777" w:rsidR="000872CE" w:rsidRDefault="000872CE" w:rsidP="000872CE">
      <w:pPr>
        <w:jc w:val="both"/>
        <w:rPr>
          <w:rFonts w:ascii="Arial" w:hAnsi="Arial" w:cs="Arial"/>
          <w:sz w:val="24"/>
          <w:szCs w:val="24"/>
        </w:rPr>
      </w:pPr>
    </w:p>
    <w:p w14:paraId="5080A272" w14:textId="77777777" w:rsidR="000872CE" w:rsidRDefault="000872CE" w:rsidP="000872CE">
      <w:pPr>
        <w:jc w:val="both"/>
        <w:rPr>
          <w:rFonts w:ascii="Arial" w:hAnsi="Arial" w:cs="Arial"/>
          <w:sz w:val="24"/>
          <w:szCs w:val="24"/>
        </w:rPr>
      </w:pPr>
      <w:r>
        <w:rPr>
          <w:rFonts w:ascii="Arial" w:hAnsi="Arial" w:cs="Arial"/>
          <w:sz w:val="24"/>
          <w:szCs w:val="24"/>
        </w:rPr>
        <w:t>Se coincidió en continuar fortaleciendo los intercambios con sociedad civil y los colectivos, en específico en lo que se refiere al seguimiento al trabajo con el CED.</w:t>
      </w:r>
    </w:p>
    <w:p w14:paraId="5080A273" w14:textId="77777777" w:rsidR="003B21E7" w:rsidRDefault="003B21E7" w:rsidP="000872CE">
      <w:pPr>
        <w:jc w:val="both"/>
        <w:rPr>
          <w:rFonts w:ascii="Arial" w:hAnsi="Arial" w:cs="Arial"/>
          <w:sz w:val="24"/>
          <w:szCs w:val="24"/>
        </w:rPr>
      </w:pPr>
    </w:p>
    <w:p w14:paraId="5080A274" w14:textId="77777777" w:rsidR="003B21E7" w:rsidRDefault="003B21E7" w:rsidP="000872CE">
      <w:pPr>
        <w:jc w:val="both"/>
        <w:rPr>
          <w:rFonts w:ascii="Arial" w:hAnsi="Arial" w:cs="Arial"/>
          <w:sz w:val="24"/>
          <w:szCs w:val="24"/>
        </w:rPr>
      </w:pPr>
      <w:r>
        <w:rPr>
          <w:rFonts w:ascii="Arial" w:hAnsi="Arial" w:cs="Arial"/>
          <w:sz w:val="24"/>
          <w:szCs w:val="24"/>
        </w:rPr>
        <w:t xml:space="preserve">Se acordó que se haría llegar a las OSCs </w:t>
      </w:r>
      <w:r w:rsidR="007070E7">
        <w:rPr>
          <w:rFonts w:ascii="Arial" w:hAnsi="Arial" w:cs="Arial"/>
          <w:sz w:val="24"/>
          <w:szCs w:val="24"/>
        </w:rPr>
        <w:t>la propuesta</w:t>
      </w:r>
      <w:r>
        <w:rPr>
          <w:rFonts w:ascii="Arial" w:hAnsi="Arial" w:cs="Arial"/>
          <w:sz w:val="24"/>
          <w:szCs w:val="24"/>
        </w:rPr>
        <w:t xml:space="preserve"> de trabajo presentad</w:t>
      </w:r>
      <w:r w:rsidR="003E291A">
        <w:rPr>
          <w:rFonts w:ascii="Arial" w:hAnsi="Arial" w:cs="Arial"/>
          <w:sz w:val="24"/>
          <w:szCs w:val="24"/>
        </w:rPr>
        <w:t>a</w:t>
      </w:r>
      <w:r>
        <w:rPr>
          <w:rFonts w:ascii="Arial" w:hAnsi="Arial" w:cs="Arial"/>
          <w:sz w:val="24"/>
          <w:szCs w:val="24"/>
        </w:rPr>
        <w:t xml:space="preserve"> por el </w:t>
      </w:r>
      <w:r w:rsidR="004D50C4">
        <w:rPr>
          <w:rFonts w:ascii="Arial" w:hAnsi="Arial" w:cs="Arial"/>
          <w:sz w:val="24"/>
          <w:szCs w:val="24"/>
        </w:rPr>
        <w:t>G</w:t>
      </w:r>
      <w:r>
        <w:rPr>
          <w:rFonts w:ascii="Arial" w:hAnsi="Arial" w:cs="Arial"/>
          <w:sz w:val="24"/>
          <w:szCs w:val="24"/>
        </w:rPr>
        <w:t xml:space="preserve">obierno </w:t>
      </w:r>
      <w:r w:rsidR="004D50C4">
        <w:rPr>
          <w:rFonts w:ascii="Arial" w:hAnsi="Arial" w:cs="Arial"/>
          <w:sz w:val="24"/>
          <w:szCs w:val="24"/>
        </w:rPr>
        <w:t>de México</w:t>
      </w:r>
      <w:r>
        <w:rPr>
          <w:rFonts w:ascii="Arial" w:hAnsi="Arial" w:cs="Arial"/>
          <w:sz w:val="24"/>
          <w:szCs w:val="24"/>
        </w:rPr>
        <w:t xml:space="preserve"> al CED. </w:t>
      </w:r>
    </w:p>
    <w:p w14:paraId="5080A275" w14:textId="77777777" w:rsidR="000872CE" w:rsidRDefault="000872CE" w:rsidP="000872CE">
      <w:pPr>
        <w:jc w:val="both"/>
        <w:rPr>
          <w:rFonts w:ascii="Arial" w:hAnsi="Arial" w:cs="Arial"/>
          <w:sz w:val="24"/>
          <w:szCs w:val="24"/>
        </w:rPr>
      </w:pPr>
    </w:p>
    <w:p w14:paraId="5080A276" w14:textId="77777777" w:rsidR="000872CE" w:rsidRDefault="000872CE" w:rsidP="000872CE">
      <w:pPr>
        <w:jc w:val="both"/>
        <w:rPr>
          <w:rFonts w:ascii="Arial" w:hAnsi="Arial" w:cs="Arial"/>
          <w:sz w:val="24"/>
          <w:szCs w:val="24"/>
        </w:rPr>
      </w:pPr>
      <w:r>
        <w:rPr>
          <w:rFonts w:ascii="Arial" w:hAnsi="Arial" w:cs="Arial"/>
          <w:sz w:val="24"/>
          <w:szCs w:val="24"/>
        </w:rPr>
        <w:t xml:space="preserve">Igualmente, se consideró conveniente incluir la presente relatoría como anexo al informe del Estado, con independencia de los informes que </w:t>
      </w:r>
      <w:r w:rsidR="003B21E7">
        <w:rPr>
          <w:rFonts w:ascii="Arial" w:hAnsi="Arial" w:cs="Arial"/>
          <w:sz w:val="24"/>
          <w:szCs w:val="24"/>
        </w:rPr>
        <w:t xml:space="preserve">serán </w:t>
      </w:r>
      <w:r>
        <w:rPr>
          <w:rFonts w:ascii="Arial" w:hAnsi="Arial" w:cs="Arial"/>
          <w:sz w:val="24"/>
          <w:szCs w:val="24"/>
        </w:rPr>
        <w:t xml:space="preserve">presentados por sociedad civil. </w:t>
      </w:r>
    </w:p>
    <w:p w14:paraId="5080A277" w14:textId="77777777" w:rsidR="000872CE" w:rsidRDefault="000872CE" w:rsidP="000872CE">
      <w:pPr>
        <w:jc w:val="both"/>
        <w:rPr>
          <w:rFonts w:ascii="Arial" w:hAnsi="Arial" w:cs="Arial"/>
          <w:sz w:val="24"/>
          <w:szCs w:val="24"/>
        </w:rPr>
      </w:pPr>
    </w:p>
    <w:p w14:paraId="5080A278" w14:textId="77777777" w:rsidR="000872CE" w:rsidRDefault="000872CE" w:rsidP="000872CE">
      <w:pPr>
        <w:jc w:val="both"/>
        <w:rPr>
          <w:rFonts w:ascii="Arial" w:hAnsi="Arial" w:cs="Arial"/>
          <w:sz w:val="24"/>
          <w:szCs w:val="24"/>
        </w:rPr>
      </w:pPr>
      <w:r>
        <w:rPr>
          <w:rFonts w:ascii="Arial" w:hAnsi="Arial" w:cs="Arial"/>
          <w:sz w:val="24"/>
          <w:szCs w:val="24"/>
        </w:rPr>
        <w:t xml:space="preserve">Asimismo, se destacó que con posterioridad a la presentación </w:t>
      </w:r>
      <w:r w:rsidR="003B21E7">
        <w:rPr>
          <w:rFonts w:ascii="Arial" w:hAnsi="Arial" w:cs="Arial"/>
          <w:sz w:val="24"/>
          <w:szCs w:val="24"/>
        </w:rPr>
        <w:t xml:space="preserve">por parte del gobierno federal al </w:t>
      </w:r>
      <w:r>
        <w:rPr>
          <w:rFonts w:ascii="Arial" w:hAnsi="Arial" w:cs="Arial"/>
          <w:sz w:val="24"/>
          <w:szCs w:val="24"/>
        </w:rPr>
        <w:t>CED, se podrá llevar a cabo una reunión de seguimiento, más amplia, a la que se convocará a la Secretaría de Gobernación, a la Procuraduría General de la República, a la CEAV, al poder judicial (Consejo de la Judicatura y Suprema Corte, pero también CONATRIB), y a los estados, a través de la CONAGO.</w:t>
      </w:r>
    </w:p>
    <w:p w14:paraId="5080A279" w14:textId="77777777" w:rsidR="000872CE" w:rsidRDefault="000872CE" w:rsidP="000872CE">
      <w:pPr>
        <w:jc w:val="both"/>
        <w:rPr>
          <w:rFonts w:ascii="Arial" w:hAnsi="Arial" w:cs="Arial"/>
          <w:sz w:val="24"/>
          <w:szCs w:val="24"/>
        </w:rPr>
      </w:pPr>
    </w:p>
    <w:p w14:paraId="5080A27A" w14:textId="77777777" w:rsidR="000872CE" w:rsidRDefault="000872CE" w:rsidP="000872CE">
      <w:pPr>
        <w:jc w:val="center"/>
        <w:rPr>
          <w:rFonts w:ascii="Arial" w:hAnsi="Arial" w:cs="Arial"/>
          <w:sz w:val="24"/>
          <w:szCs w:val="24"/>
        </w:rPr>
      </w:pPr>
      <w:r>
        <w:rPr>
          <w:rFonts w:ascii="Arial" w:hAnsi="Arial" w:cs="Arial"/>
          <w:sz w:val="24"/>
          <w:szCs w:val="24"/>
        </w:rPr>
        <w:t>***</w:t>
      </w:r>
    </w:p>
    <w:p w14:paraId="5080A27B" w14:textId="77777777" w:rsidR="000872CE" w:rsidRPr="000872CE" w:rsidRDefault="000872CE" w:rsidP="000872CE">
      <w:pPr>
        <w:jc w:val="both"/>
        <w:rPr>
          <w:rFonts w:ascii="Arial" w:hAnsi="Arial" w:cs="Arial"/>
          <w:sz w:val="24"/>
          <w:szCs w:val="24"/>
        </w:rPr>
      </w:pPr>
    </w:p>
    <w:sectPr w:rsidR="000872CE" w:rsidRPr="000872CE" w:rsidSect="00D824E3">
      <w:headerReference w:type="default" r:id="rId10"/>
      <w:footerReference w:type="default" r:id="rId11"/>
      <w:pgSz w:w="12240" w:h="15840" w:code="1"/>
      <w:pgMar w:top="709"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80A27E" w14:textId="77777777" w:rsidR="00932809" w:rsidRDefault="00932809">
      <w:r>
        <w:separator/>
      </w:r>
    </w:p>
  </w:endnote>
  <w:endnote w:type="continuationSeparator" w:id="0">
    <w:p w14:paraId="5080A27F" w14:textId="77777777" w:rsidR="00932809" w:rsidRDefault="009328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3543763"/>
      <w:docPartObj>
        <w:docPartGallery w:val="Page Numbers (Bottom of Page)"/>
        <w:docPartUnique/>
      </w:docPartObj>
    </w:sdtPr>
    <w:sdtEndPr/>
    <w:sdtContent>
      <w:p w14:paraId="5080A281" w14:textId="6128EC8A" w:rsidR="00BD06AE" w:rsidRDefault="00DD07C8">
        <w:pPr>
          <w:pStyle w:val="Footer"/>
          <w:jc w:val="right"/>
        </w:pPr>
        <w:r>
          <w:fldChar w:fldCharType="begin"/>
        </w:r>
        <w:r>
          <w:instrText>PAGE   \* MERGEFORMAT</w:instrText>
        </w:r>
        <w:r>
          <w:fldChar w:fldCharType="separate"/>
        </w:r>
        <w:r w:rsidR="00DD74CB" w:rsidRPr="00DD74CB">
          <w:rPr>
            <w:noProof/>
            <w:lang w:val="es-ES"/>
          </w:rPr>
          <w:t>1</w:t>
        </w:r>
        <w:r>
          <w:fldChar w:fldCharType="end"/>
        </w:r>
      </w:p>
    </w:sdtContent>
  </w:sdt>
  <w:p w14:paraId="5080A282" w14:textId="77777777" w:rsidR="00BD06AE" w:rsidRDefault="00DD74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80A27C" w14:textId="77777777" w:rsidR="00932809" w:rsidRDefault="00932809">
      <w:r>
        <w:separator/>
      </w:r>
    </w:p>
  </w:footnote>
  <w:footnote w:type="continuationSeparator" w:id="0">
    <w:p w14:paraId="5080A27D" w14:textId="77777777" w:rsidR="00932809" w:rsidRDefault="009328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80A280" w14:textId="77777777" w:rsidR="00BD06AE" w:rsidRPr="00D824E3" w:rsidRDefault="00DD74CB" w:rsidP="00D824E3">
    <w:pPr>
      <w:pStyle w:val="Header"/>
      <w:jc w:val="right"/>
      <w:rPr>
        <w:rFonts w:ascii="Arial" w:hAnsi="Arial" w:cs="Arial"/>
        <w:i/>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82C7A"/>
    <w:multiLevelType w:val="hybridMultilevel"/>
    <w:tmpl w:val="0772175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42A7D86"/>
    <w:multiLevelType w:val="hybridMultilevel"/>
    <w:tmpl w:val="B7A4C486"/>
    <w:lvl w:ilvl="0" w:tplc="080A0001">
      <w:start w:val="1"/>
      <w:numFmt w:val="bullet"/>
      <w:lvlText w:val=""/>
      <w:lvlJc w:val="left"/>
      <w:pPr>
        <w:ind w:left="788" w:hanging="360"/>
      </w:pPr>
      <w:rPr>
        <w:rFonts w:ascii="Symbol" w:hAnsi="Symbol" w:hint="default"/>
      </w:rPr>
    </w:lvl>
    <w:lvl w:ilvl="1" w:tplc="080A0003" w:tentative="1">
      <w:start w:val="1"/>
      <w:numFmt w:val="bullet"/>
      <w:lvlText w:val="o"/>
      <w:lvlJc w:val="left"/>
      <w:pPr>
        <w:ind w:left="1508" w:hanging="360"/>
      </w:pPr>
      <w:rPr>
        <w:rFonts w:ascii="Courier New" w:hAnsi="Courier New" w:cs="Courier New" w:hint="default"/>
      </w:rPr>
    </w:lvl>
    <w:lvl w:ilvl="2" w:tplc="080A0005" w:tentative="1">
      <w:start w:val="1"/>
      <w:numFmt w:val="bullet"/>
      <w:lvlText w:val=""/>
      <w:lvlJc w:val="left"/>
      <w:pPr>
        <w:ind w:left="2228" w:hanging="360"/>
      </w:pPr>
      <w:rPr>
        <w:rFonts w:ascii="Wingdings" w:hAnsi="Wingdings" w:hint="default"/>
      </w:rPr>
    </w:lvl>
    <w:lvl w:ilvl="3" w:tplc="080A0001" w:tentative="1">
      <w:start w:val="1"/>
      <w:numFmt w:val="bullet"/>
      <w:lvlText w:val=""/>
      <w:lvlJc w:val="left"/>
      <w:pPr>
        <w:ind w:left="2948" w:hanging="360"/>
      </w:pPr>
      <w:rPr>
        <w:rFonts w:ascii="Symbol" w:hAnsi="Symbol" w:hint="default"/>
      </w:rPr>
    </w:lvl>
    <w:lvl w:ilvl="4" w:tplc="080A0003" w:tentative="1">
      <w:start w:val="1"/>
      <w:numFmt w:val="bullet"/>
      <w:lvlText w:val="o"/>
      <w:lvlJc w:val="left"/>
      <w:pPr>
        <w:ind w:left="3668" w:hanging="360"/>
      </w:pPr>
      <w:rPr>
        <w:rFonts w:ascii="Courier New" w:hAnsi="Courier New" w:cs="Courier New" w:hint="default"/>
      </w:rPr>
    </w:lvl>
    <w:lvl w:ilvl="5" w:tplc="080A0005" w:tentative="1">
      <w:start w:val="1"/>
      <w:numFmt w:val="bullet"/>
      <w:lvlText w:val=""/>
      <w:lvlJc w:val="left"/>
      <w:pPr>
        <w:ind w:left="4388" w:hanging="360"/>
      </w:pPr>
      <w:rPr>
        <w:rFonts w:ascii="Wingdings" w:hAnsi="Wingdings" w:hint="default"/>
      </w:rPr>
    </w:lvl>
    <w:lvl w:ilvl="6" w:tplc="080A0001" w:tentative="1">
      <w:start w:val="1"/>
      <w:numFmt w:val="bullet"/>
      <w:lvlText w:val=""/>
      <w:lvlJc w:val="left"/>
      <w:pPr>
        <w:ind w:left="5108" w:hanging="360"/>
      </w:pPr>
      <w:rPr>
        <w:rFonts w:ascii="Symbol" w:hAnsi="Symbol" w:hint="default"/>
      </w:rPr>
    </w:lvl>
    <w:lvl w:ilvl="7" w:tplc="080A0003" w:tentative="1">
      <w:start w:val="1"/>
      <w:numFmt w:val="bullet"/>
      <w:lvlText w:val="o"/>
      <w:lvlJc w:val="left"/>
      <w:pPr>
        <w:ind w:left="5828" w:hanging="360"/>
      </w:pPr>
      <w:rPr>
        <w:rFonts w:ascii="Courier New" w:hAnsi="Courier New" w:cs="Courier New" w:hint="default"/>
      </w:rPr>
    </w:lvl>
    <w:lvl w:ilvl="8" w:tplc="080A0005" w:tentative="1">
      <w:start w:val="1"/>
      <w:numFmt w:val="bullet"/>
      <w:lvlText w:val=""/>
      <w:lvlJc w:val="left"/>
      <w:pPr>
        <w:ind w:left="6548" w:hanging="360"/>
      </w:pPr>
      <w:rPr>
        <w:rFonts w:ascii="Wingdings" w:hAnsi="Wingdings" w:hint="default"/>
      </w:rPr>
    </w:lvl>
  </w:abstractNum>
  <w:abstractNum w:abstractNumId="2" w15:restartNumberingAfterBreak="0">
    <w:nsid w:val="055130AC"/>
    <w:multiLevelType w:val="hybridMultilevel"/>
    <w:tmpl w:val="E2D6C532"/>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3" w15:restartNumberingAfterBreak="0">
    <w:nsid w:val="0A7E414F"/>
    <w:multiLevelType w:val="multilevel"/>
    <w:tmpl w:val="8E7236B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DE19CB"/>
    <w:multiLevelType w:val="hybridMultilevel"/>
    <w:tmpl w:val="8078007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09A21D3"/>
    <w:multiLevelType w:val="hybridMultilevel"/>
    <w:tmpl w:val="88A4639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8CD177C"/>
    <w:multiLevelType w:val="hybridMultilevel"/>
    <w:tmpl w:val="4EE2844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D1A275D"/>
    <w:multiLevelType w:val="hybridMultilevel"/>
    <w:tmpl w:val="87CAD4BC"/>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15D3770"/>
    <w:multiLevelType w:val="multilevel"/>
    <w:tmpl w:val="3F7CE188"/>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3CA3BBF"/>
    <w:multiLevelType w:val="hybridMultilevel"/>
    <w:tmpl w:val="2F702AB6"/>
    <w:lvl w:ilvl="0" w:tplc="E20213A6">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3063056A"/>
    <w:multiLevelType w:val="hybridMultilevel"/>
    <w:tmpl w:val="DA9644D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326E5E10"/>
    <w:multiLevelType w:val="hybridMultilevel"/>
    <w:tmpl w:val="4544C8DE"/>
    <w:lvl w:ilvl="0" w:tplc="0FC42530">
      <w:numFmt w:val="bullet"/>
      <w:lvlText w:val="-"/>
      <w:lvlJc w:val="left"/>
      <w:pPr>
        <w:ind w:left="720" w:hanging="360"/>
      </w:pPr>
      <w:rPr>
        <w:rFonts w:ascii="Arial" w:eastAsiaTheme="minorHAnsi" w:hAnsi="Arial" w:cs="Aria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32F63EFA"/>
    <w:multiLevelType w:val="hybridMultilevel"/>
    <w:tmpl w:val="7C1485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39CA2F90"/>
    <w:multiLevelType w:val="hybridMultilevel"/>
    <w:tmpl w:val="CD3E5B26"/>
    <w:lvl w:ilvl="0" w:tplc="99E42EFC">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3ACB3E6F"/>
    <w:multiLevelType w:val="hybridMultilevel"/>
    <w:tmpl w:val="AFEEBE34"/>
    <w:lvl w:ilvl="0" w:tplc="99E42EFC">
      <w:numFmt w:val="bullet"/>
      <w:lvlText w:val="-"/>
      <w:lvlJc w:val="left"/>
      <w:pPr>
        <w:ind w:left="420" w:hanging="360"/>
      </w:pPr>
      <w:rPr>
        <w:rFonts w:ascii="Arial" w:eastAsiaTheme="minorHAnsi" w:hAnsi="Arial" w:cs="Arial" w:hint="default"/>
      </w:rPr>
    </w:lvl>
    <w:lvl w:ilvl="1" w:tplc="080A0003" w:tentative="1">
      <w:start w:val="1"/>
      <w:numFmt w:val="bullet"/>
      <w:lvlText w:val="o"/>
      <w:lvlJc w:val="left"/>
      <w:pPr>
        <w:ind w:left="1140" w:hanging="360"/>
      </w:pPr>
      <w:rPr>
        <w:rFonts w:ascii="Courier New" w:hAnsi="Courier New" w:cs="Courier New" w:hint="default"/>
      </w:rPr>
    </w:lvl>
    <w:lvl w:ilvl="2" w:tplc="080A0005" w:tentative="1">
      <w:start w:val="1"/>
      <w:numFmt w:val="bullet"/>
      <w:lvlText w:val=""/>
      <w:lvlJc w:val="left"/>
      <w:pPr>
        <w:ind w:left="1860" w:hanging="360"/>
      </w:pPr>
      <w:rPr>
        <w:rFonts w:ascii="Wingdings" w:hAnsi="Wingdings" w:hint="default"/>
      </w:rPr>
    </w:lvl>
    <w:lvl w:ilvl="3" w:tplc="080A0001" w:tentative="1">
      <w:start w:val="1"/>
      <w:numFmt w:val="bullet"/>
      <w:lvlText w:val=""/>
      <w:lvlJc w:val="left"/>
      <w:pPr>
        <w:ind w:left="2580" w:hanging="360"/>
      </w:pPr>
      <w:rPr>
        <w:rFonts w:ascii="Symbol" w:hAnsi="Symbol" w:hint="default"/>
      </w:rPr>
    </w:lvl>
    <w:lvl w:ilvl="4" w:tplc="080A0003" w:tentative="1">
      <w:start w:val="1"/>
      <w:numFmt w:val="bullet"/>
      <w:lvlText w:val="o"/>
      <w:lvlJc w:val="left"/>
      <w:pPr>
        <w:ind w:left="3300" w:hanging="360"/>
      </w:pPr>
      <w:rPr>
        <w:rFonts w:ascii="Courier New" w:hAnsi="Courier New" w:cs="Courier New" w:hint="default"/>
      </w:rPr>
    </w:lvl>
    <w:lvl w:ilvl="5" w:tplc="080A0005" w:tentative="1">
      <w:start w:val="1"/>
      <w:numFmt w:val="bullet"/>
      <w:lvlText w:val=""/>
      <w:lvlJc w:val="left"/>
      <w:pPr>
        <w:ind w:left="4020" w:hanging="360"/>
      </w:pPr>
      <w:rPr>
        <w:rFonts w:ascii="Wingdings" w:hAnsi="Wingdings" w:hint="default"/>
      </w:rPr>
    </w:lvl>
    <w:lvl w:ilvl="6" w:tplc="080A0001" w:tentative="1">
      <w:start w:val="1"/>
      <w:numFmt w:val="bullet"/>
      <w:lvlText w:val=""/>
      <w:lvlJc w:val="left"/>
      <w:pPr>
        <w:ind w:left="4740" w:hanging="360"/>
      </w:pPr>
      <w:rPr>
        <w:rFonts w:ascii="Symbol" w:hAnsi="Symbol" w:hint="default"/>
      </w:rPr>
    </w:lvl>
    <w:lvl w:ilvl="7" w:tplc="080A0003" w:tentative="1">
      <w:start w:val="1"/>
      <w:numFmt w:val="bullet"/>
      <w:lvlText w:val="o"/>
      <w:lvlJc w:val="left"/>
      <w:pPr>
        <w:ind w:left="5460" w:hanging="360"/>
      </w:pPr>
      <w:rPr>
        <w:rFonts w:ascii="Courier New" w:hAnsi="Courier New" w:cs="Courier New" w:hint="default"/>
      </w:rPr>
    </w:lvl>
    <w:lvl w:ilvl="8" w:tplc="080A0005" w:tentative="1">
      <w:start w:val="1"/>
      <w:numFmt w:val="bullet"/>
      <w:lvlText w:val=""/>
      <w:lvlJc w:val="left"/>
      <w:pPr>
        <w:ind w:left="6180" w:hanging="360"/>
      </w:pPr>
      <w:rPr>
        <w:rFonts w:ascii="Wingdings" w:hAnsi="Wingdings" w:hint="default"/>
      </w:rPr>
    </w:lvl>
  </w:abstractNum>
  <w:abstractNum w:abstractNumId="15" w15:restartNumberingAfterBreak="0">
    <w:nsid w:val="3DE959BE"/>
    <w:multiLevelType w:val="hybridMultilevel"/>
    <w:tmpl w:val="E6CA70FE"/>
    <w:lvl w:ilvl="0" w:tplc="C5889196">
      <w:start w:val="25"/>
      <w:numFmt w:val="bullet"/>
      <w:lvlText w:val="-"/>
      <w:lvlJc w:val="left"/>
      <w:pPr>
        <w:ind w:left="786" w:hanging="360"/>
      </w:pPr>
      <w:rPr>
        <w:rFonts w:ascii="Arial" w:eastAsiaTheme="minorEastAsia" w:hAnsi="Arial" w:cs="Arial" w:hint="default"/>
      </w:rPr>
    </w:lvl>
    <w:lvl w:ilvl="1" w:tplc="080A0003">
      <w:start w:val="1"/>
      <w:numFmt w:val="bullet"/>
      <w:lvlText w:val="o"/>
      <w:lvlJc w:val="left"/>
      <w:pPr>
        <w:ind w:left="1506" w:hanging="360"/>
      </w:pPr>
      <w:rPr>
        <w:rFonts w:ascii="Courier New" w:hAnsi="Courier New" w:cs="Courier New" w:hint="default"/>
      </w:rPr>
    </w:lvl>
    <w:lvl w:ilvl="2" w:tplc="080A0005">
      <w:start w:val="1"/>
      <w:numFmt w:val="bullet"/>
      <w:lvlText w:val=""/>
      <w:lvlJc w:val="left"/>
      <w:pPr>
        <w:ind w:left="2226" w:hanging="360"/>
      </w:pPr>
      <w:rPr>
        <w:rFonts w:ascii="Wingdings" w:hAnsi="Wingdings" w:hint="default"/>
      </w:rPr>
    </w:lvl>
    <w:lvl w:ilvl="3" w:tplc="080A0001" w:tentative="1">
      <w:start w:val="1"/>
      <w:numFmt w:val="bullet"/>
      <w:lvlText w:val=""/>
      <w:lvlJc w:val="left"/>
      <w:pPr>
        <w:ind w:left="2946" w:hanging="360"/>
      </w:pPr>
      <w:rPr>
        <w:rFonts w:ascii="Symbol" w:hAnsi="Symbol" w:hint="default"/>
      </w:rPr>
    </w:lvl>
    <w:lvl w:ilvl="4" w:tplc="080A0003" w:tentative="1">
      <w:start w:val="1"/>
      <w:numFmt w:val="bullet"/>
      <w:lvlText w:val="o"/>
      <w:lvlJc w:val="left"/>
      <w:pPr>
        <w:ind w:left="3666" w:hanging="360"/>
      </w:pPr>
      <w:rPr>
        <w:rFonts w:ascii="Courier New" w:hAnsi="Courier New" w:cs="Courier New" w:hint="default"/>
      </w:rPr>
    </w:lvl>
    <w:lvl w:ilvl="5" w:tplc="080A0005" w:tentative="1">
      <w:start w:val="1"/>
      <w:numFmt w:val="bullet"/>
      <w:lvlText w:val=""/>
      <w:lvlJc w:val="left"/>
      <w:pPr>
        <w:ind w:left="4386" w:hanging="360"/>
      </w:pPr>
      <w:rPr>
        <w:rFonts w:ascii="Wingdings" w:hAnsi="Wingdings" w:hint="default"/>
      </w:rPr>
    </w:lvl>
    <w:lvl w:ilvl="6" w:tplc="080A0001" w:tentative="1">
      <w:start w:val="1"/>
      <w:numFmt w:val="bullet"/>
      <w:lvlText w:val=""/>
      <w:lvlJc w:val="left"/>
      <w:pPr>
        <w:ind w:left="5106" w:hanging="360"/>
      </w:pPr>
      <w:rPr>
        <w:rFonts w:ascii="Symbol" w:hAnsi="Symbol" w:hint="default"/>
      </w:rPr>
    </w:lvl>
    <w:lvl w:ilvl="7" w:tplc="080A0003" w:tentative="1">
      <w:start w:val="1"/>
      <w:numFmt w:val="bullet"/>
      <w:lvlText w:val="o"/>
      <w:lvlJc w:val="left"/>
      <w:pPr>
        <w:ind w:left="5826" w:hanging="360"/>
      </w:pPr>
      <w:rPr>
        <w:rFonts w:ascii="Courier New" w:hAnsi="Courier New" w:cs="Courier New" w:hint="default"/>
      </w:rPr>
    </w:lvl>
    <w:lvl w:ilvl="8" w:tplc="080A0005" w:tentative="1">
      <w:start w:val="1"/>
      <w:numFmt w:val="bullet"/>
      <w:lvlText w:val=""/>
      <w:lvlJc w:val="left"/>
      <w:pPr>
        <w:ind w:left="6546" w:hanging="360"/>
      </w:pPr>
      <w:rPr>
        <w:rFonts w:ascii="Wingdings" w:hAnsi="Wingdings" w:hint="default"/>
      </w:rPr>
    </w:lvl>
  </w:abstractNum>
  <w:abstractNum w:abstractNumId="16" w15:restartNumberingAfterBreak="0">
    <w:nsid w:val="41A80865"/>
    <w:multiLevelType w:val="multilevel"/>
    <w:tmpl w:val="305C89D8"/>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57E38E3"/>
    <w:multiLevelType w:val="hybridMultilevel"/>
    <w:tmpl w:val="4CA2700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45AA5736"/>
    <w:multiLevelType w:val="hybridMultilevel"/>
    <w:tmpl w:val="2C76F28A"/>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9" w15:restartNumberingAfterBreak="0">
    <w:nsid w:val="4A142920"/>
    <w:multiLevelType w:val="hybridMultilevel"/>
    <w:tmpl w:val="DA7091CA"/>
    <w:lvl w:ilvl="0" w:tplc="7CCC2196">
      <w:start w:val="1"/>
      <w:numFmt w:val="bullet"/>
      <w:lvlText w:val=""/>
      <w:lvlJc w:val="left"/>
      <w:pPr>
        <w:ind w:left="1080" w:hanging="360"/>
      </w:pPr>
      <w:rPr>
        <w:rFonts w:ascii="Symbol" w:hAnsi="Symbol" w:hint="default"/>
        <w:lang w:val="es-MX"/>
      </w:rPr>
    </w:lvl>
    <w:lvl w:ilvl="1" w:tplc="080A0003">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0" w15:restartNumberingAfterBreak="0">
    <w:nsid w:val="4B3C0CE0"/>
    <w:multiLevelType w:val="hybridMultilevel"/>
    <w:tmpl w:val="4D4CDEC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507E25A8"/>
    <w:multiLevelType w:val="hybridMultilevel"/>
    <w:tmpl w:val="5E56651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0E76345"/>
    <w:multiLevelType w:val="hybridMultilevel"/>
    <w:tmpl w:val="85FEEB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2A69B8"/>
    <w:multiLevelType w:val="multilevel"/>
    <w:tmpl w:val="3F7CE188"/>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BE05799"/>
    <w:multiLevelType w:val="hybridMultilevel"/>
    <w:tmpl w:val="B2E46FB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042369"/>
    <w:multiLevelType w:val="hybridMultilevel"/>
    <w:tmpl w:val="C2FCDA9E"/>
    <w:lvl w:ilvl="0" w:tplc="31923AF2">
      <w:numFmt w:val="bullet"/>
      <w:lvlText w:val="-"/>
      <w:lvlJc w:val="left"/>
      <w:pPr>
        <w:ind w:left="1080" w:hanging="360"/>
      </w:pPr>
      <w:rPr>
        <w:rFonts w:ascii="Arial" w:eastAsiaTheme="minorEastAsia" w:hAnsi="Arial" w:cs="Aria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6" w15:restartNumberingAfterBreak="0">
    <w:nsid w:val="623377A2"/>
    <w:multiLevelType w:val="multilevel"/>
    <w:tmpl w:val="A6D825D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CDA47C7"/>
    <w:multiLevelType w:val="hybridMultilevel"/>
    <w:tmpl w:val="BF50E31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6F3F164B"/>
    <w:multiLevelType w:val="multilevel"/>
    <w:tmpl w:val="6D781B6C"/>
    <w:lvl w:ilvl="0">
      <w:start w:val="3"/>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1800" w:hanging="1800"/>
      </w:pPr>
      <w:rPr>
        <w:rFonts w:hint="default"/>
        <w:u w:val="single"/>
      </w:rPr>
    </w:lvl>
  </w:abstractNum>
  <w:abstractNum w:abstractNumId="29" w15:restartNumberingAfterBreak="0">
    <w:nsid w:val="74D71F6B"/>
    <w:multiLevelType w:val="hybridMultilevel"/>
    <w:tmpl w:val="9AE85B84"/>
    <w:lvl w:ilvl="0" w:tplc="623E6A42">
      <w:start w:val="1"/>
      <w:numFmt w:val="decimal"/>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76723FC7"/>
    <w:multiLevelType w:val="multilevel"/>
    <w:tmpl w:val="FBB6393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9102ACA"/>
    <w:multiLevelType w:val="hybridMultilevel"/>
    <w:tmpl w:val="B4D61F48"/>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num w:numId="1">
    <w:abstractNumId w:val="23"/>
  </w:num>
  <w:num w:numId="2">
    <w:abstractNumId w:val="19"/>
  </w:num>
  <w:num w:numId="3">
    <w:abstractNumId w:val="5"/>
  </w:num>
  <w:num w:numId="4">
    <w:abstractNumId w:val="20"/>
  </w:num>
  <w:num w:numId="5">
    <w:abstractNumId w:val="27"/>
  </w:num>
  <w:num w:numId="6">
    <w:abstractNumId w:val="21"/>
  </w:num>
  <w:num w:numId="7">
    <w:abstractNumId w:val="15"/>
  </w:num>
  <w:num w:numId="8">
    <w:abstractNumId w:val="30"/>
  </w:num>
  <w:num w:numId="9">
    <w:abstractNumId w:val="26"/>
  </w:num>
  <w:num w:numId="10">
    <w:abstractNumId w:val="22"/>
  </w:num>
  <w:num w:numId="11">
    <w:abstractNumId w:val="29"/>
  </w:num>
  <w:num w:numId="12">
    <w:abstractNumId w:val="3"/>
  </w:num>
  <w:num w:numId="13">
    <w:abstractNumId w:val="4"/>
  </w:num>
  <w:num w:numId="14">
    <w:abstractNumId w:val="8"/>
  </w:num>
  <w:num w:numId="15">
    <w:abstractNumId w:val="16"/>
  </w:num>
  <w:num w:numId="16">
    <w:abstractNumId w:val="28"/>
  </w:num>
  <w:num w:numId="17">
    <w:abstractNumId w:val="9"/>
  </w:num>
  <w:num w:numId="18">
    <w:abstractNumId w:val="25"/>
  </w:num>
  <w:num w:numId="19">
    <w:abstractNumId w:val="11"/>
  </w:num>
  <w:num w:numId="20">
    <w:abstractNumId w:val="1"/>
  </w:num>
  <w:num w:numId="21">
    <w:abstractNumId w:val="2"/>
  </w:num>
  <w:num w:numId="22">
    <w:abstractNumId w:val="0"/>
  </w:num>
  <w:num w:numId="23">
    <w:abstractNumId w:val="14"/>
  </w:num>
  <w:num w:numId="24">
    <w:abstractNumId w:val="10"/>
  </w:num>
  <w:num w:numId="25">
    <w:abstractNumId w:val="31"/>
  </w:num>
  <w:num w:numId="26">
    <w:abstractNumId w:val="17"/>
  </w:num>
  <w:num w:numId="27">
    <w:abstractNumId w:val="18"/>
  </w:num>
  <w:num w:numId="28">
    <w:abstractNumId w:val="24"/>
  </w:num>
  <w:num w:numId="29">
    <w:abstractNumId w:val="7"/>
  </w:num>
  <w:num w:numId="30">
    <w:abstractNumId w:val="12"/>
  </w:num>
  <w:num w:numId="31">
    <w:abstractNumId w:val="13"/>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81C"/>
    <w:rsid w:val="00027932"/>
    <w:rsid w:val="000872CE"/>
    <w:rsid w:val="000A28B4"/>
    <w:rsid w:val="000C5D31"/>
    <w:rsid w:val="001F37FC"/>
    <w:rsid w:val="00205E6B"/>
    <w:rsid w:val="00260AA5"/>
    <w:rsid w:val="002E7999"/>
    <w:rsid w:val="003133CF"/>
    <w:rsid w:val="003822A8"/>
    <w:rsid w:val="003A2065"/>
    <w:rsid w:val="003B21E7"/>
    <w:rsid w:val="003D752A"/>
    <w:rsid w:val="003E291A"/>
    <w:rsid w:val="00487669"/>
    <w:rsid w:val="004D50C4"/>
    <w:rsid w:val="004E6B0B"/>
    <w:rsid w:val="0054243D"/>
    <w:rsid w:val="00565004"/>
    <w:rsid w:val="005823D9"/>
    <w:rsid w:val="0059157F"/>
    <w:rsid w:val="005C4AED"/>
    <w:rsid w:val="005D03E7"/>
    <w:rsid w:val="006744E2"/>
    <w:rsid w:val="006F0432"/>
    <w:rsid w:val="00700052"/>
    <w:rsid w:val="007070E7"/>
    <w:rsid w:val="00734A53"/>
    <w:rsid w:val="0073681C"/>
    <w:rsid w:val="007D0C3B"/>
    <w:rsid w:val="007E0133"/>
    <w:rsid w:val="0081404B"/>
    <w:rsid w:val="00816D73"/>
    <w:rsid w:val="00856005"/>
    <w:rsid w:val="00932809"/>
    <w:rsid w:val="00972A4F"/>
    <w:rsid w:val="0097713F"/>
    <w:rsid w:val="00A2661F"/>
    <w:rsid w:val="00A61AA0"/>
    <w:rsid w:val="00A87B56"/>
    <w:rsid w:val="00B900A6"/>
    <w:rsid w:val="00BA28E3"/>
    <w:rsid w:val="00BA35C6"/>
    <w:rsid w:val="00BF2FAC"/>
    <w:rsid w:val="00BF3307"/>
    <w:rsid w:val="00C257B3"/>
    <w:rsid w:val="00C75ACA"/>
    <w:rsid w:val="00CB2ED1"/>
    <w:rsid w:val="00CB3BF6"/>
    <w:rsid w:val="00CE1C1C"/>
    <w:rsid w:val="00CE6BBC"/>
    <w:rsid w:val="00D43D3B"/>
    <w:rsid w:val="00DC408A"/>
    <w:rsid w:val="00DD07C8"/>
    <w:rsid w:val="00DD74CB"/>
    <w:rsid w:val="00E3685A"/>
    <w:rsid w:val="00E67E07"/>
    <w:rsid w:val="00E8540D"/>
    <w:rsid w:val="00F97FB0"/>
    <w:rsid w:val="00FA7102"/>
    <w:rsid w:val="00FB398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0A1F3"/>
  <w15:chartTrackingRefBased/>
  <w15:docId w15:val="{76A04740-90B3-40CC-BFED-5AC2AE2C2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681C"/>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3681C"/>
    <w:pPr>
      <w:spacing w:after="0" w:line="240" w:lineRule="auto"/>
    </w:pPr>
    <w:rPr>
      <w:rFonts w:eastAsiaTheme="minorEastAsia"/>
      <w:lang w:eastAsia="es-MX"/>
    </w:rPr>
  </w:style>
  <w:style w:type="character" w:customStyle="1" w:styleId="ListParagraphChar">
    <w:name w:val="List Paragraph Char"/>
    <w:basedOn w:val="DefaultParagraphFont"/>
    <w:link w:val="ListParagraph"/>
    <w:uiPriority w:val="34"/>
    <w:locked/>
    <w:rsid w:val="0073681C"/>
    <w:rPr>
      <w:rFonts w:ascii="Times New Roman" w:eastAsiaTheme="minorEastAsia" w:hAnsi="Times New Roman" w:cs="Times New Roman"/>
      <w:lang w:eastAsia="es-MX"/>
    </w:rPr>
  </w:style>
  <w:style w:type="paragraph" w:styleId="ListParagraph">
    <w:name w:val="List Paragraph"/>
    <w:basedOn w:val="Normal"/>
    <w:link w:val="ListParagraphChar"/>
    <w:uiPriority w:val="34"/>
    <w:qFormat/>
    <w:rsid w:val="0073681C"/>
    <w:pPr>
      <w:spacing w:after="200" w:line="276" w:lineRule="auto"/>
      <w:ind w:left="720"/>
      <w:contextualSpacing/>
    </w:pPr>
    <w:rPr>
      <w:rFonts w:ascii="Times New Roman" w:eastAsiaTheme="minorEastAsia" w:hAnsi="Times New Roman" w:cs="Times New Roman"/>
      <w:lang w:eastAsia="es-MX"/>
    </w:rPr>
  </w:style>
  <w:style w:type="paragraph" w:styleId="Header">
    <w:name w:val="header"/>
    <w:basedOn w:val="Normal"/>
    <w:link w:val="HeaderChar"/>
    <w:uiPriority w:val="99"/>
    <w:unhideWhenUsed/>
    <w:rsid w:val="0073681C"/>
    <w:pPr>
      <w:tabs>
        <w:tab w:val="center" w:pos="4419"/>
        <w:tab w:val="right" w:pos="8838"/>
      </w:tabs>
    </w:pPr>
  </w:style>
  <w:style w:type="character" w:customStyle="1" w:styleId="HeaderChar">
    <w:name w:val="Header Char"/>
    <w:basedOn w:val="DefaultParagraphFont"/>
    <w:link w:val="Header"/>
    <w:uiPriority w:val="99"/>
    <w:rsid w:val="0073681C"/>
  </w:style>
  <w:style w:type="paragraph" w:styleId="Footer">
    <w:name w:val="footer"/>
    <w:basedOn w:val="Normal"/>
    <w:link w:val="FooterChar"/>
    <w:uiPriority w:val="99"/>
    <w:unhideWhenUsed/>
    <w:rsid w:val="0073681C"/>
    <w:pPr>
      <w:tabs>
        <w:tab w:val="center" w:pos="4419"/>
        <w:tab w:val="right" w:pos="8838"/>
      </w:tabs>
    </w:pPr>
  </w:style>
  <w:style w:type="character" w:customStyle="1" w:styleId="FooterChar">
    <w:name w:val="Footer Char"/>
    <w:basedOn w:val="DefaultParagraphFont"/>
    <w:link w:val="Footer"/>
    <w:uiPriority w:val="99"/>
    <w:rsid w:val="0073681C"/>
  </w:style>
  <w:style w:type="paragraph" w:styleId="BalloonText">
    <w:name w:val="Balloon Text"/>
    <w:basedOn w:val="Normal"/>
    <w:link w:val="BalloonTextChar"/>
    <w:uiPriority w:val="99"/>
    <w:semiHidden/>
    <w:unhideWhenUsed/>
    <w:rsid w:val="0073681C"/>
    <w:rPr>
      <w:rFonts w:ascii="Tahoma" w:hAnsi="Tahoma" w:cs="Tahoma"/>
      <w:sz w:val="16"/>
      <w:szCs w:val="16"/>
    </w:rPr>
  </w:style>
  <w:style w:type="character" w:customStyle="1" w:styleId="BalloonTextChar">
    <w:name w:val="Balloon Text Char"/>
    <w:basedOn w:val="DefaultParagraphFont"/>
    <w:link w:val="BalloonText"/>
    <w:uiPriority w:val="99"/>
    <w:semiHidden/>
    <w:rsid w:val="0073681C"/>
    <w:rPr>
      <w:rFonts w:ascii="Tahoma" w:hAnsi="Tahoma" w:cs="Tahoma"/>
      <w:sz w:val="16"/>
      <w:szCs w:val="16"/>
    </w:rPr>
  </w:style>
  <w:style w:type="character" w:styleId="CommentReference">
    <w:name w:val="annotation reference"/>
    <w:basedOn w:val="DefaultParagraphFont"/>
    <w:uiPriority w:val="99"/>
    <w:semiHidden/>
    <w:unhideWhenUsed/>
    <w:rsid w:val="003B21E7"/>
    <w:rPr>
      <w:sz w:val="16"/>
      <w:szCs w:val="16"/>
    </w:rPr>
  </w:style>
  <w:style w:type="paragraph" w:styleId="CommentText">
    <w:name w:val="annotation text"/>
    <w:basedOn w:val="Normal"/>
    <w:link w:val="CommentTextChar"/>
    <w:uiPriority w:val="99"/>
    <w:semiHidden/>
    <w:unhideWhenUsed/>
    <w:rsid w:val="003B21E7"/>
    <w:rPr>
      <w:sz w:val="20"/>
      <w:szCs w:val="20"/>
    </w:rPr>
  </w:style>
  <w:style w:type="character" w:customStyle="1" w:styleId="CommentTextChar">
    <w:name w:val="Comment Text Char"/>
    <w:basedOn w:val="DefaultParagraphFont"/>
    <w:link w:val="CommentText"/>
    <w:uiPriority w:val="99"/>
    <w:semiHidden/>
    <w:rsid w:val="003B21E7"/>
    <w:rPr>
      <w:sz w:val="20"/>
      <w:szCs w:val="20"/>
    </w:rPr>
  </w:style>
  <w:style w:type="paragraph" w:styleId="CommentSubject">
    <w:name w:val="annotation subject"/>
    <w:basedOn w:val="CommentText"/>
    <w:next w:val="CommentText"/>
    <w:link w:val="CommentSubjectChar"/>
    <w:uiPriority w:val="99"/>
    <w:semiHidden/>
    <w:unhideWhenUsed/>
    <w:rsid w:val="003B21E7"/>
    <w:rPr>
      <w:b/>
      <w:bCs/>
    </w:rPr>
  </w:style>
  <w:style w:type="character" w:customStyle="1" w:styleId="CommentSubjectChar">
    <w:name w:val="Comment Subject Char"/>
    <w:basedOn w:val="CommentTextChar"/>
    <w:link w:val="CommentSubject"/>
    <w:uiPriority w:val="99"/>
    <w:semiHidden/>
    <w:rsid w:val="003B21E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2603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8E27BD-E131-4C58-A14F-8EF764326F65}">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www.w3.org/XML/1998/namespace"/>
    <ds:schemaRef ds:uri="http://purl.org/dc/dcmitype/"/>
  </ds:schemaRefs>
</ds:datastoreItem>
</file>

<file path=customXml/itemProps2.xml><?xml version="1.0" encoding="utf-8"?>
<ds:datastoreItem xmlns:ds="http://schemas.openxmlformats.org/officeDocument/2006/customXml" ds:itemID="{7C5E45EC-CC96-4177-8977-53EED13C4A7A}">
  <ds:schemaRefs>
    <ds:schemaRef ds:uri="http://schemas.microsoft.com/sharepoint/v3/contenttype/forms"/>
  </ds:schemaRefs>
</ds:datastoreItem>
</file>

<file path=customXml/itemProps3.xml><?xml version="1.0" encoding="utf-8"?>
<ds:datastoreItem xmlns:ds="http://schemas.openxmlformats.org/officeDocument/2006/customXml" ds:itemID="{D5B080D8-705B-4144-A5F5-F6D17304F455}"/>
</file>

<file path=docProps/app.xml><?xml version="1.0" encoding="utf-8"?>
<Properties xmlns="http://schemas.openxmlformats.org/officeDocument/2006/extended-properties" xmlns:vt="http://schemas.openxmlformats.org/officeDocument/2006/docPropsVTypes">
  <Template>Normal.dotm</Template>
  <TotalTime>1</TotalTime>
  <Pages>6</Pages>
  <Words>2463</Words>
  <Characters>14045</Characters>
  <Application>Microsoft Office Word</Application>
  <DocSecurity>0</DocSecurity>
  <Lines>117</Lines>
  <Paragraphs>32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16476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Lavalle Arroyo, Ana Paula</dc:creator>
  <cp:keywords/>
  <dc:description/>
  <cp:lastModifiedBy>DEJA Perrine</cp:lastModifiedBy>
  <cp:revision>2</cp:revision>
  <dcterms:created xsi:type="dcterms:W3CDTF">2020-03-30T18:25:00Z</dcterms:created>
  <dcterms:modified xsi:type="dcterms:W3CDTF">2020-03-30T18:25:00Z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