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DA449" w14:textId="70A61C40" w:rsidR="00A019A9" w:rsidRPr="00B52AA6" w:rsidRDefault="00A019A9" w:rsidP="00A019A9">
      <w:pPr>
        <w:outlineLvl w:val="3"/>
        <w:rPr>
          <w:rFonts w:ascii="Avenir Next Condensed" w:hAnsi="Avenir Next Condensed" w:cs="Arial"/>
          <w:b/>
          <w:bCs/>
          <w:sz w:val="32"/>
          <w:szCs w:val="32"/>
          <w:lang w:val="en-GB"/>
        </w:rPr>
      </w:pPr>
      <w:r w:rsidRPr="00B52AA6">
        <w:rPr>
          <w:lang w:val="en-GB"/>
        </w:rPr>
        <w:drawing>
          <wp:anchor distT="0" distB="0" distL="114300" distR="114300" simplePos="0" relativeHeight="251661312" behindDoc="0" locked="0" layoutInCell="1" allowOverlap="1" wp14:anchorId="7174A605" wp14:editId="5F066F55">
            <wp:simplePos x="0" y="0"/>
            <wp:positionH relativeFrom="margin">
              <wp:posOffset>0</wp:posOffset>
            </wp:positionH>
            <wp:positionV relativeFrom="paragraph">
              <wp:posOffset>86360</wp:posOffset>
            </wp:positionV>
            <wp:extent cx="1478280" cy="7207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8280" cy="720725"/>
                    </a:xfrm>
                    <a:prstGeom prst="rect">
                      <a:avLst/>
                    </a:prstGeom>
                  </pic:spPr>
                </pic:pic>
              </a:graphicData>
            </a:graphic>
            <wp14:sizeRelH relativeFrom="page">
              <wp14:pctWidth>0</wp14:pctWidth>
            </wp14:sizeRelH>
            <wp14:sizeRelV relativeFrom="page">
              <wp14:pctHeight>0</wp14:pctHeight>
            </wp14:sizeRelV>
          </wp:anchor>
        </w:drawing>
      </w:r>
      <w:r w:rsidRPr="00B52AA6">
        <w:rPr>
          <w:rFonts w:ascii="Avenir Next Condensed" w:hAnsi="Avenir Next Condensed" w:cs="Arial"/>
          <w:b/>
          <w:bCs/>
          <w:sz w:val="32"/>
          <w:szCs w:val="32"/>
          <w:lang w:val="en-GB"/>
        </w:rPr>
        <w:drawing>
          <wp:anchor distT="0" distB="0" distL="114300" distR="114300" simplePos="0" relativeHeight="251659264" behindDoc="1" locked="0" layoutInCell="1" allowOverlap="1" wp14:anchorId="038BE2B5" wp14:editId="2884E6B6">
            <wp:simplePos x="0" y="0"/>
            <wp:positionH relativeFrom="column">
              <wp:posOffset>3389630</wp:posOffset>
            </wp:positionH>
            <wp:positionV relativeFrom="paragraph">
              <wp:posOffset>63321</wp:posOffset>
            </wp:positionV>
            <wp:extent cx="2247131" cy="825335"/>
            <wp:effectExtent l="0" t="0" r="127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9"/>
                    <a:stretch>
                      <a:fillRect/>
                    </a:stretch>
                  </pic:blipFill>
                  <pic:spPr>
                    <a:xfrm>
                      <a:off x="0" y="0"/>
                      <a:ext cx="2247131" cy="825335"/>
                    </a:xfrm>
                    <a:prstGeom prst="rect">
                      <a:avLst/>
                    </a:prstGeom>
                  </pic:spPr>
                </pic:pic>
              </a:graphicData>
            </a:graphic>
            <wp14:sizeRelH relativeFrom="page">
              <wp14:pctWidth>0</wp14:pctWidth>
            </wp14:sizeRelH>
            <wp14:sizeRelV relativeFrom="page">
              <wp14:pctHeight>0</wp14:pctHeight>
            </wp14:sizeRelV>
          </wp:anchor>
        </w:drawing>
      </w:r>
    </w:p>
    <w:p w14:paraId="74C46613" w14:textId="77777777" w:rsidR="00A019A9" w:rsidRPr="00B52AA6" w:rsidRDefault="00A019A9" w:rsidP="00A019A9">
      <w:pPr>
        <w:jc w:val="center"/>
        <w:outlineLvl w:val="3"/>
        <w:rPr>
          <w:rFonts w:ascii="Avenir Next Condensed" w:hAnsi="Avenir Next Condensed" w:cs="Arial"/>
          <w:b/>
          <w:bCs/>
          <w:sz w:val="32"/>
          <w:szCs w:val="32"/>
          <w:lang w:val="en-GB"/>
        </w:rPr>
      </w:pPr>
    </w:p>
    <w:p w14:paraId="2D8CD3C6" w14:textId="77777777" w:rsidR="00A019A9" w:rsidRPr="00B52AA6" w:rsidRDefault="00A019A9" w:rsidP="00A019A9">
      <w:pPr>
        <w:jc w:val="center"/>
        <w:outlineLvl w:val="3"/>
        <w:rPr>
          <w:rFonts w:ascii="Avenir Next Condensed" w:hAnsi="Avenir Next Condensed" w:cs="Arial"/>
          <w:b/>
          <w:bCs/>
          <w:sz w:val="32"/>
          <w:szCs w:val="32"/>
          <w:lang w:val="en-GB"/>
        </w:rPr>
      </w:pPr>
    </w:p>
    <w:p w14:paraId="0EA529ED" w14:textId="77777777" w:rsidR="00A019A9" w:rsidRPr="00B52AA6" w:rsidRDefault="00A019A9" w:rsidP="00A019A9">
      <w:pPr>
        <w:jc w:val="center"/>
        <w:outlineLvl w:val="3"/>
        <w:rPr>
          <w:rFonts w:ascii="Avenir Next Condensed" w:hAnsi="Avenir Next Condensed" w:cs="Arial"/>
          <w:b/>
          <w:bCs/>
          <w:sz w:val="32"/>
          <w:szCs w:val="32"/>
          <w:lang w:val="en-GB"/>
        </w:rPr>
      </w:pPr>
      <w:r w:rsidRPr="00B52AA6">
        <w:rPr>
          <w:rFonts w:ascii="Helvetica" w:hAnsi="Helvetica" w:cs="Helvetica"/>
          <w:b/>
          <w:sz w:val="22"/>
          <w:szCs w:val="22"/>
          <w:lang w:val="en-GB"/>
        </w:rPr>
        <mc:AlternateContent>
          <mc:Choice Requires="wps">
            <w:drawing>
              <wp:anchor distT="0" distB="0" distL="114300" distR="114300" simplePos="0" relativeHeight="251660288" behindDoc="1" locked="0" layoutInCell="1" allowOverlap="1" wp14:anchorId="0D93AD5C" wp14:editId="07682FD1">
                <wp:simplePos x="0" y="0"/>
                <wp:positionH relativeFrom="column">
                  <wp:posOffset>-1240155</wp:posOffset>
                </wp:positionH>
                <wp:positionV relativeFrom="paragraph">
                  <wp:posOffset>269240</wp:posOffset>
                </wp:positionV>
                <wp:extent cx="7736205" cy="2236206"/>
                <wp:effectExtent l="0" t="0" r="0" b="0"/>
                <wp:wrapNone/>
                <wp:docPr id="4" name="Rectangle 4"/>
                <wp:cNvGraphicFramePr/>
                <a:graphic xmlns:a="http://schemas.openxmlformats.org/drawingml/2006/main">
                  <a:graphicData uri="http://schemas.microsoft.com/office/word/2010/wordprocessingShape">
                    <wps:wsp>
                      <wps:cNvSpPr/>
                      <wps:spPr>
                        <a:xfrm>
                          <a:off x="0" y="0"/>
                          <a:ext cx="7736205" cy="2236206"/>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1DE5C47" id="Rectangle 4" o:spid="_x0000_s1026" style="position:absolute;margin-left:-97.65pt;margin-top:21.2pt;width:609.15pt;height:176.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" fillcolor="#d8d8d8 [2732]" stroked="f" strokeweight=".5pt"/>
            </w:pict>
          </mc:Fallback>
        </mc:AlternateContent>
      </w:r>
    </w:p>
    <w:p w14:paraId="71461826" w14:textId="77777777" w:rsidR="00A019A9" w:rsidRPr="00B52AA6" w:rsidRDefault="00A019A9" w:rsidP="00A019A9">
      <w:pPr>
        <w:jc w:val="center"/>
        <w:outlineLvl w:val="3"/>
        <w:rPr>
          <w:rFonts w:ascii="Avenir Next Condensed" w:hAnsi="Avenir Next Condensed" w:cs="Arial"/>
          <w:b/>
          <w:bCs/>
          <w:sz w:val="2"/>
          <w:szCs w:val="2"/>
          <w:lang w:val="en-GB"/>
        </w:rPr>
      </w:pPr>
    </w:p>
    <w:p w14:paraId="31E89B9E" w14:textId="77777777" w:rsidR="002638BC" w:rsidRPr="00B52AA6" w:rsidRDefault="002638BC" w:rsidP="00A019A9">
      <w:pPr>
        <w:jc w:val="center"/>
        <w:outlineLvl w:val="3"/>
        <w:rPr>
          <w:rFonts w:ascii="Avenir Next Condensed" w:hAnsi="Avenir Next Condensed" w:cs="Arial"/>
          <w:b/>
          <w:bCs/>
          <w:sz w:val="32"/>
          <w:szCs w:val="32"/>
          <w:lang w:val="en-GB"/>
        </w:rPr>
      </w:pPr>
    </w:p>
    <w:p w14:paraId="29196CB5" w14:textId="60337A53" w:rsidR="00A019A9" w:rsidRPr="00B52AA6" w:rsidRDefault="00A019A9" w:rsidP="002638BC">
      <w:pPr>
        <w:jc w:val="center"/>
        <w:outlineLvl w:val="3"/>
        <w:rPr>
          <w:rFonts w:ascii="Avenir Next Condensed" w:hAnsi="Avenir Next Condensed" w:cs="Arial"/>
          <w:b/>
          <w:bCs/>
          <w:sz w:val="32"/>
          <w:szCs w:val="32"/>
          <w:lang w:val="en-GB"/>
        </w:rPr>
      </w:pPr>
      <w:r w:rsidRPr="00B52AA6">
        <w:rPr>
          <w:rFonts w:ascii="Avenir Next Condensed" w:hAnsi="Avenir Next Condensed" w:cs="Arial"/>
          <w:b/>
          <w:bCs/>
          <w:sz w:val="32"/>
          <w:szCs w:val="32"/>
          <w:lang w:val="en-GB"/>
        </w:rPr>
        <w:t>POLAND</w:t>
      </w:r>
    </w:p>
    <w:p w14:paraId="71B5E76D" w14:textId="77777777" w:rsidR="002638BC" w:rsidRPr="00B52AA6" w:rsidRDefault="002638BC" w:rsidP="00A019A9">
      <w:pPr>
        <w:jc w:val="center"/>
        <w:outlineLvl w:val="3"/>
        <w:rPr>
          <w:rFonts w:ascii="Avenir Next Condensed" w:hAnsi="Avenir Next Condensed" w:cs="Arial"/>
          <w:b/>
          <w:bCs/>
          <w:sz w:val="32"/>
          <w:szCs w:val="32"/>
          <w:lang w:val="en-GB"/>
        </w:rPr>
      </w:pPr>
    </w:p>
    <w:p w14:paraId="4F6C1BD1" w14:textId="1EC224F1" w:rsidR="002638BC" w:rsidRPr="00B52AA6" w:rsidRDefault="00A019A9" w:rsidP="002638BC">
      <w:pPr>
        <w:jc w:val="center"/>
        <w:outlineLvl w:val="3"/>
        <w:rPr>
          <w:rFonts w:ascii="Avenir Next Condensed" w:hAnsi="Avenir Next Condensed" w:cs="Arial"/>
          <w:sz w:val="32"/>
          <w:szCs w:val="32"/>
          <w:lang w:val="en-GB"/>
        </w:rPr>
      </w:pPr>
      <w:r w:rsidRPr="00B52AA6">
        <w:rPr>
          <w:rFonts w:ascii="Avenir Next Condensed" w:hAnsi="Avenir Next Condensed" w:cs="Arial"/>
          <w:sz w:val="32"/>
          <w:szCs w:val="32"/>
          <w:lang w:val="en-GB"/>
        </w:rPr>
        <w:t xml:space="preserve">JOINT SUBMISSION TO THE </w:t>
      </w:r>
      <w:r w:rsidR="003F26C8">
        <w:rPr>
          <w:rFonts w:ascii="Avenir Next Condensed" w:hAnsi="Avenir Next Condensed" w:cs="Arial"/>
          <w:sz w:val="32"/>
          <w:szCs w:val="32"/>
          <w:lang w:val="en-GB"/>
        </w:rPr>
        <w:t>76</w:t>
      </w:r>
      <w:r w:rsidR="003F26C8" w:rsidRPr="003F26C8">
        <w:rPr>
          <w:rFonts w:ascii="Avenir Next Condensed" w:hAnsi="Avenir Next Condensed" w:cs="Arial"/>
          <w:sz w:val="32"/>
          <w:szCs w:val="32"/>
          <w:vertAlign w:val="superscript"/>
          <w:lang w:val="en-GB"/>
        </w:rPr>
        <w:t>th</w:t>
      </w:r>
      <w:r w:rsidR="003F26C8">
        <w:rPr>
          <w:rFonts w:ascii="Avenir Next Condensed" w:hAnsi="Avenir Next Condensed" w:cs="Arial"/>
          <w:sz w:val="32"/>
          <w:szCs w:val="32"/>
          <w:lang w:val="en-GB"/>
        </w:rPr>
        <w:t xml:space="preserve"> SESSION OF THE </w:t>
      </w:r>
      <w:r w:rsidR="003863D1" w:rsidRPr="00B52AA6">
        <w:rPr>
          <w:rFonts w:ascii="Avenir Next Condensed" w:hAnsi="Avenir Next Condensed" w:cs="Arial"/>
          <w:sz w:val="32"/>
          <w:szCs w:val="32"/>
          <w:lang w:val="en-GB"/>
        </w:rPr>
        <w:t xml:space="preserve">COMMITTEE ON ECONOMIC, SOCIAL, AND CULTURAL RIGHTS </w:t>
      </w:r>
    </w:p>
    <w:p w14:paraId="5B258ED4" w14:textId="77777777" w:rsidR="00A019A9" w:rsidRPr="00B52AA6" w:rsidRDefault="00A019A9" w:rsidP="002638BC">
      <w:pPr>
        <w:outlineLvl w:val="3"/>
        <w:rPr>
          <w:rFonts w:ascii="Avenir Next Condensed" w:hAnsi="Avenir Next Condensed" w:cs="Arial"/>
          <w:b/>
          <w:bCs/>
          <w:sz w:val="32"/>
          <w:szCs w:val="32"/>
          <w:lang w:val="en-GB"/>
        </w:rPr>
      </w:pPr>
    </w:p>
    <w:p w14:paraId="581ADC52" w14:textId="6C298131" w:rsidR="00A019A9" w:rsidRPr="00B52AA6" w:rsidRDefault="003863D1" w:rsidP="002638BC">
      <w:pPr>
        <w:jc w:val="center"/>
        <w:outlineLvl w:val="3"/>
        <w:rPr>
          <w:rFonts w:ascii="Avenir Next Condensed" w:hAnsi="Avenir Next Condensed" w:cs="Arial"/>
          <w:b/>
          <w:bCs/>
          <w:sz w:val="32"/>
          <w:szCs w:val="32"/>
          <w:lang w:val="en-GB"/>
        </w:rPr>
      </w:pPr>
      <w:r w:rsidRPr="00B52AA6">
        <w:rPr>
          <w:rFonts w:ascii="Avenir Next Condensed" w:hAnsi="Avenir Next Condensed" w:cs="Arial"/>
          <w:b/>
          <w:bCs/>
          <w:sz w:val="32"/>
          <w:szCs w:val="32"/>
          <w:lang w:val="en-GB"/>
        </w:rPr>
        <w:t>AUGUST</w:t>
      </w:r>
      <w:r w:rsidR="00A019A9" w:rsidRPr="00B52AA6">
        <w:rPr>
          <w:rFonts w:ascii="Avenir Next Condensed" w:hAnsi="Avenir Next Condensed" w:cs="Arial"/>
          <w:b/>
          <w:bCs/>
          <w:sz w:val="32"/>
          <w:szCs w:val="32"/>
          <w:lang w:val="en-GB"/>
        </w:rPr>
        <w:t xml:space="preserve"> </w:t>
      </w:r>
      <w:r w:rsidR="00437EDA" w:rsidRPr="00B52AA6">
        <w:rPr>
          <w:rFonts w:ascii="Avenir Next Condensed" w:hAnsi="Avenir Next Condensed" w:cs="Arial"/>
          <w:b/>
          <w:bCs/>
          <w:sz w:val="32"/>
          <w:szCs w:val="32"/>
          <w:lang w:val="en-GB"/>
        </w:rPr>
        <w:t>202</w:t>
      </w:r>
      <w:r w:rsidR="009F7E2E" w:rsidRPr="00B52AA6">
        <w:rPr>
          <w:rFonts w:ascii="Avenir Next Condensed" w:hAnsi="Avenir Next Condensed" w:cs="Arial"/>
          <w:b/>
          <w:bCs/>
          <w:sz w:val="32"/>
          <w:szCs w:val="32"/>
          <w:lang w:val="en-GB"/>
        </w:rPr>
        <w:t>4</w:t>
      </w:r>
    </w:p>
    <w:p w14:paraId="19831720" w14:textId="77777777" w:rsidR="00A019A9" w:rsidRPr="00B52AA6" w:rsidRDefault="00A019A9" w:rsidP="00A019A9">
      <w:pPr>
        <w:outlineLvl w:val="3"/>
        <w:rPr>
          <w:rFonts w:ascii="Avenir Next Condensed" w:hAnsi="Avenir Next Condensed" w:cs="Segoe UI Semibold"/>
          <w:b/>
          <w:bCs/>
          <w:lang w:val="en-GB"/>
        </w:rPr>
      </w:pPr>
    </w:p>
    <w:p w14:paraId="126BA13D" w14:textId="01E60C5B" w:rsidR="00A019A9" w:rsidRPr="00B52AA6" w:rsidRDefault="00A019A9">
      <w:pPr>
        <w:rPr>
          <w:rFonts w:ascii="Helvetica" w:hAnsi="Helvetica" w:cs="Arial"/>
          <w:b/>
          <w:bCs/>
          <w:sz w:val="22"/>
          <w:szCs w:val="22"/>
          <w:shd w:val="clear" w:color="auto" w:fill="FFFFFF"/>
          <w:lang w:val="en-GB"/>
        </w:rPr>
      </w:pPr>
    </w:p>
    <w:p w14:paraId="7B32BB5A" w14:textId="77777777" w:rsidR="00BB43AB" w:rsidRPr="00B52AA6" w:rsidRDefault="00BB43AB" w:rsidP="00504076">
      <w:pPr>
        <w:jc w:val="center"/>
        <w:rPr>
          <w:rFonts w:ascii="Helvetica" w:hAnsi="Helvetica" w:cs="Arial"/>
          <w:b/>
          <w:bCs/>
          <w:sz w:val="22"/>
          <w:szCs w:val="22"/>
          <w:shd w:val="clear" w:color="auto" w:fill="FFFFFF"/>
          <w:lang w:val="en-GB"/>
        </w:rPr>
      </w:pPr>
    </w:p>
    <w:p w14:paraId="3DC9469E" w14:textId="77777777" w:rsidR="00BB43AB" w:rsidRPr="00B52AA6" w:rsidRDefault="00BB43AB" w:rsidP="00504076">
      <w:pPr>
        <w:jc w:val="center"/>
        <w:rPr>
          <w:rFonts w:ascii="Helvetica" w:hAnsi="Helvetica" w:cs="Arial"/>
          <w:b/>
          <w:bCs/>
          <w:sz w:val="22"/>
          <w:szCs w:val="22"/>
          <w:shd w:val="clear" w:color="auto" w:fill="FFFFFF"/>
          <w:lang w:val="en-GB"/>
        </w:rPr>
      </w:pPr>
    </w:p>
    <w:p w14:paraId="36B3D282" w14:textId="77777777" w:rsidR="00BB43AB" w:rsidRPr="00B52AA6" w:rsidRDefault="00BB43AB" w:rsidP="00504076">
      <w:pPr>
        <w:jc w:val="center"/>
        <w:rPr>
          <w:rFonts w:ascii="Helvetica" w:hAnsi="Helvetica" w:cs="Arial"/>
          <w:b/>
          <w:bCs/>
          <w:sz w:val="22"/>
          <w:szCs w:val="22"/>
          <w:shd w:val="clear" w:color="auto" w:fill="FFFFFF"/>
          <w:lang w:val="en-GB"/>
        </w:rPr>
      </w:pPr>
    </w:p>
    <w:p w14:paraId="1AB7E01E" w14:textId="77777777" w:rsidR="00B42758" w:rsidRPr="00B52AA6" w:rsidRDefault="00B42758" w:rsidP="00B42758">
      <w:pPr>
        <w:jc w:val="center"/>
        <w:rPr>
          <w:rFonts w:ascii="Helvetica" w:hAnsi="Helvetica"/>
          <w:sz w:val="22"/>
          <w:szCs w:val="22"/>
          <w:lang w:val="en-GB"/>
        </w:rPr>
      </w:pPr>
      <w:r w:rsidRPr="00B52AA6">
        <w:rPr>
          <w:rFonts w:ascii="Helvetica" w:hAnsi="Helvetica" w:cs="Arial"/>
          <w:b/>
          <w:bCs/>
          <w:sz w:val="22"/>
          <w:szCs w:val="22"/>
          <w:shd w:val="clear" w:color="auto" w:fill="FFFFFF"/>
          <w:lang w:val="en-GB"/>
        </w:rPr>
        <w:t>Association for Legal Intervention</w:t>
      </w:r>
    </w:p>
    <w:p w14:paraId="1B1D9A18" w14:textId="77777777" w:rsidR="00B42758" w:rsidRPr="00B52AA6" w:rsidRDefault="00B42758" w:rsidP="00B42758">
      <w:pPr>
        <w:jc w:val="center"/>
        <w:rPr>
          <w:rFonts w:ascii="Helvetica" w:hAnsi="Helvetica" w:cs="Arial"/>
          <w:i/>
          <w:iCs/>
          <w:sz w:val="22"/>
          <w:szCs w:val="22"/>
          <w:shd w:val="clear" w:color="auto" w:fill="FFFFFF"/>
          <w:lang w:val="en-GB"/>
        </w:rPr>
      </w:pPr>
      <w:proofErr w:type="spellStart"/>
      <w:r w:rsidRPr="00B52AA6">
        <w:rPr>
          <w:rFonts w:ascii="Helvetica" w:hAnsi="Helvetica" w:cs="Arial"/>
          <w:i/>
          <w:iCs/>
          <w:sz w:val="22"/>
          <w:szCs w:val="22"/>
          <w:shd w:val="clear" w:color="auto" w:fill="FFFFFF"/>
          <w:lang w:val="en-GB"/>
        </w:rPr>
        <w:t>Stowarzyszenie</w:t>
      </w:r>
      <w:proofErr w:type="spellEnd"/>
      <w:r w:rsidRPr="00B52AA6">
        <w:rPr>
          <w:rFonts w:ascii="Helvetica" w:hAnsi="Helvetica" w:cs="Arial"/>
          <w:i/>
          <w:iCs/>
          <w:sz w:val="22"/>
          <w:szCs w:val="22"/>
          <w:shd w:val="clear" w:color="auto" w:fill="FFFFFF"/>
          <w:lang w:val="en-GB"/>
        </w:rPr>
        <w:t xml:space="preserve"> </w:t>
      </w:r>
      <w:proofErr w:type="spellStart"/>
      <w:r w:rsidRPr="00B52AA6">
        <w:rPr>
          <w:rFonts w:ascii="Helvetica" w:hAnsi="Helvetica" w:cs="Arial"/>
          <w:i/>
          <w:iCs/>
          <w:sz w:val="22"/>
          <w:szCs w:val="22"/>
          <w:shd w:val="clear" w:color="auto" w:fill="FFFFFF"/>
          <w:lang w:val="en-GB"/>
        </w:rPr>
        <w:t>Interwencji</w:t>
      </w:r>
      <w:proofErr w:type="spellEnd"/>
      <w:r w:rsidRPr="00B52AA6">
        <w:rPr>
          <w:rFonts w:ascii="Helvetica" w:hAnsi="Helvetica" w:cs="Arial"/>
          <w:i/>
          <w:iCs/>
          <w:sz w:val="22"/>
          <w:szCs w:val="22"/>
          <w:shd w:val="clear" w:color="auto" w:fill="FFFFFF"/>
          <w:lang w:val="en-GB"/>
        </w:rPr>
        <w:t xml:space="preserve"> </w:t>
      </w:r>
      <w:proofErr w:type="spellStart"/>
      <w:r w:rsidRPr="00B52AA6">
        <w:rPr>
          <w:rFonts w:ascii="Helvetica" w:hAnsi="Helvetica" w:cs="Arial"/>
          <w:i/>
          <w:iCs/>
          <w:sz w:val="22"/>
          <w:szCs w:val="22"/>
          <w:shd w:val="clear" w:color="auto" w:fill="FFFFFF"/>
          <w:lang w:val="en-GB"/>
        </w:rPr>
        <w:t>Prawnej</w:t>
      </w:r>
      <w:proofErr w:type="spellEnd"/>
    </w:p>
    <w:p w14:paraId="0FD98D4E" w14:textId="1D52C246" w:rsidR="00F13493" w:rsidRPr="00B52AA6" w:rsidRDefault="00B42758" w:rsidP="00B42758">
      <w:pPr>
        <w:jc w:val="center"/>
        <w:rPr>
          <w:rFonts w:ascii="Helvetica" w:hAnsi="Helvetica" w:cs="Open Sans"/>
          <w:sz w:val="22"/>
          <w:szCs w:val="22"/>
          <w:lang w:val="en-GB"/>
        </w:rPr>
      </w:pPr>
      <w:proofErr w:type="spellStart"/>
      <w:r w:rsidRPr="00B52AA6">
        <w:rPr>
          <w:rFonts w:ascii="Helvetica" w:hAnsi="Helvetica" w:cs="Open Sans"/>
          <w:sz w:val="22"/>
          <w:szCs w:val="22"/>
          <w:shd w:val="clear" w:color="auto" w:fill="FFFFFF"/>
          <w:lang w:val="en-GB"/>
        </w:rPr>
        <w:t>ul</w:t>
      </w:r>
      <w:proofErr w:type="spellEnd"/>
      <w:r w:rsidRPr="00B52AA6">
        <w:rPr>
          <w:rFonts w:ascii="Helvetica" w:hAnsi="Helvetica" w:cs="Open Sans"/>
          <w:sz w:val="22"/>
          <w:szCs w:val="22"/>
          <w:shd w:val="clear" w:color="auto" w:fill="FFFFFF"/>
          <w:lang w:val="en-GB"/>
        </w:rPr>
        <w:t xml:space="preserve">. </w:t>
      </w:r>
      <w:proofErr w:type="spellStart"/>
      <w:r w:rsidRPr="00B52AA6">
        <w:rPr>
          <w:rFonts w:ascii="Helvetica" w:hAnsi="Helvetica" w:cs="Open Sans"/>
          <w:sz w:val="22"/>
          <w:szCs w:val="22"/>
          <w:shd w:val="clear" w:color="auto" w:fill="FFFFFF"/>
          <w:lang w:val="en-GB"/>
        </w:rPr>
        <w:t>Siedmiogrodzka</w:t>
      </w:r>
      <w:proofErr w:type="spellEnd"/>
      <w:r w:rsidRPr="00B52AA6">
        <w:rPr>
          <w:rFonts w:ascii="Helvetica" w:hAnsi="Helvetica" w:cs="Open Sans"/>
          <w:sz w:val="22"/>
          <w:szCs w:val="22"/>
          <w:shd w:val="clear" w:color="auto" w:fill="FFFFFF"/>
          <w:lang w:val="en-GB"/>
        </w:rPr>
        <w:t xml:space="preserve"> 5/51</w:t>
      </w:r>
    </w:p>
    <w:p w14:paraId="59AD513A" w14:textId="75EFE964" w:rsidR="00B42758" w:rsidRPr="00B52AA6" w:rsidRDefault="00B42758" w:rsidP="00B42758">
      <w:pPr>
        <w:jc w:val="center"/>
        <w:rPr>
          <w:rStyle w:val="apple-converted-space"/>
          <w:rFonts w:ascii="Helvetica" w:hAnsi="Helvetica" w:cs="Open Sans"/>
          <w:sz w:val="22"/>
          <w:szCs w:val="22"/>
          <w:shd w:val="clear" w:color="auto" w:fill="FFFFFF"/>
          <w:lang w:val="en-GB"/>
        </w:rPr>
      </w:pPr>
      <w:r w:rsidRPr="00B52AA6">
        <w:rPr>
          <w:rFonts w:ascii="Helvetica" w:hAnsi="Helvetica" w:cs="Open Sans"/>
          <w:sz w:val="22"/>
          <w:szCs w:val="22"/>
          <w:shd w:val="clear" w:color="auto" w:fill="FFFFFF"/>
          <w:lang w:val="en-GB"/>
        </w:rPr>
        <w:t>01-204 Warszawa</w:t>
      </w:r>
    </w:p>
    <w:p w14:paraId="21B582E8" w14:textId="0AF3B819" w:rsidR="00F13493" w:rsidRPr="00B52AA6" w:rsidRDefault="00B42758" w:rsidP="00B42758">
      <w:pPr>
        <w:jc w:val="center"/>
        <w:rPr>
          <w:rFonts w:ascii="Helvetica" w:hAnsi="Helvetica" w:cs="Open Sans"/>
          <w:sz w:val="22"/>
          <w:szCs w:val="22"/>
          <w:lang w:val="en-GB"/>
        </w:rPr>
      </w:pPr>
      <w:proofErr w:type="spellStart"/>
      <w:r w:rsidRPr="00B52AA6">
        <w:rPr>
          <w:rFonts w:ascii="Helvetica" w:hAnsi="Helvetica" w:cs="Open Sans"/>
          <w:sz w:val="22"/>
          <w:szCs w:val="22"/>
          <w:shd w:val="clear" w:color="auto" w:fill="FFFFFF"/>
          <w:lang w:val="en-GB"/>
        </w:rPr>
        <w:t>tel</w:t>
      </w:r>
      <w:proofErr w:type="spellEnd"/>
      <w:r w:rsidRPr="00B52AA6">
        <w:rPr>
          <w:rFonts w:ascii="Helvetica" w:hAnsi="Helvetica" w:cs="Open Sans"/>
          <w:sz w:val="22"/>
          <w:szCs w:val="22"/>
          <w:shd w:val="clear" w:color="auto" w:fill="FFFFFF"/>
          <w:lang w:val="en-GB"/>
        </w:rPr>
        <w:t>/fax (+ 48) 792 568 561</w:t>
      </w:r>
    </w:p>
    <w:p w14:paraId="6911F4FC" w14:textId="064BB6EE" w:rsidR="00B42758" w:rsidRPr="00B52AA6" w:rsidRDefault="00B42758" w:rsidP="00B42758">
      <w:pPr>
        <w:jc w:val="center"/>
        <w:rPr>
          <w:rFonts w:ascii="Helvetica" w:hAnsi="Helvetica"/>
          <w:sz w:val="22"/>
          <w:szCs w:val="22"/>
          <w:lang w:val="en-GB"/>
        </w:rPr>
      </w:pPr>
      <w:r w:rsidRPr="00B52AA6">
        <w:rPr>
          <w:rFonts w:ascii="Helvetica" w:hAnsi="Helvetica" w:cs="Open Sans"/>
          <w:sz w:val="22"/>
          <w:szCs w:val="22"/>
          <w:shd w:val="clear" w:color="auto" w:fill="FFFFFF"/>
          <w:lang w:val="en-GB"/>
        </w:rPr>
        <w:t>(+48) 22 621 51 65</w:t>
      </w:r>
    </w:p>
    <w:p w14:paraId="70F05C5B" w14:textId="77777777" w:rsidR="00B42758" w:rsidRPr="00B52AA6" w:rsidRDefault="00000000" w:rsidP="00B42758">
      <w:pPr>
        <w:jc w:val="center"/>
        <w:rPr>
          <w:rStyle w:val="apple-converted-space"/>
          <w:rFonts w:ascii="Helvetica" w:hAnsi="Helvetica" w:cs="Open Sans"/>
          <w:sz w:val="22"/>
          <w:szCs w:val="22"/>
          <w:shd w:val="clear" w:color="auto" w:fill="FFFFFF"/>
          <w:lang w:val="en-GB"/>
        </w:rPr>
      </w:pPr>
      <w:hyperlink r:id="rId10" w:history="1">
        <w:r w:rsidR="00B42758" w:rsidRPr="00B52AA6">
          <w:rPr>
            <w:rStyle w:val="Hyperlink"/>
            <w:rFonts w:ascii="Helvetica" w:hAnsi="Helvetica" w:cs="Open Sans"/>
            <w:color w:val="auto"/>
            <w:sz w:val="22"/>
            <w:szCs w:val="22"/>
            <w:u w:val="none"/>
            <w:lang w:val="en-GB"/>
          </w:rPr>
          <w:t>biuro@interwencjaprawna.pl</w:t>
        </w:r>
      </w:hyperlink>
    </w:p>
    <w:p w14:paraId="50141614" w14:textId="77777777" w:rsidR="00B42758" w:rsidRPr="00B52AA6" w:rsidRDefault="00B42758" w:rsidP="00B42758">
      <w:pPr>
        <w:jc w:val="center"/>
        <w:rPr>
          <w:rFonts w:ascii="Helvetica" w:hAnsi="Helvetica"/>
          <w:sz w:val="22"/>
          <w:szCs w:val="22"/>
          <w:lang w:val="en-GB"/>
        </w:rPr>
      </w:pPr>
      <w:r w:rsidRPr="00B52AA6">
        <w:rPr>
          <w:rFonts w:ascii="Helvetica" w:hAnsi="Helvetica"/>
          <w:sz w:val="22"/>
          <w:szCs w:val="22"/>
          <w:lang w:val="en-GB"/>
        </w:rPr>
        <w:t>https://interwencjaprawna.pl/</w:t>
      </w:r>
    </w:p>
    <w:p w14:paraId="2B37FDCA" w14:textId="1E0FF0D9" w:rsidR="00504076" w:rsidRPr="00B52AA6" w:rsidRDefault="00504076" w:rsidP="00BB43AB">
      <w:pPr>
        <w:rPr>
          <w:rFonts w:ascii="Helvetica" w:hAnsi="Helvetica" w:cs="Arial"/>
          <w:sz w:val="22"/>
          <w:szCs w:val="22"/>
          <w:shd w:val="clear" w:color="auto" w:fill="FFFFFF"/>
          <w:lang w:val="en-GB"/>
        </w:rPr>
      </w:pPr>
    </w:p>
    <w:p w14:paraId="23FFDC80" w14:textId="77777777" w:rsidR="00BB43AB" w:rsidRPr="00B52AA6" w:rsidRDefault="00BB43AB" w:rsidP="00092DA9">
      <w:pPr>
        <w:rPr>
          <w:rFonts w:ascii="Helvetica" w:hAnsi="Helvetica" w:cs="Arial"/>
          <w:b/>
          <w:bCs/>
          <w:sz w:val="22"/>
          <w:szCs w:val="22"/>
          <w:shd w:val="clear" w:color="auto" w:fill="FFFFFF"/>
          <w:lang w:val="en-GB"/>
        </w:rPr>
      </w:pPr>
    </w:p>
    <w:p w14:paraId="64976CBA" w14:textId="45FA0789" w:rsidR="00504076" w:rsidRPr="00B52AA6" w:rsidRDefault="00504076" w:rsidP="00504076">
      <w:pPr>
        <w:jc w:val="center"/>
        <w:rPr>
          <w:rFonts w:ascii="Helvetica" w:hAnsi="Helvetica" w:cs="Arial"/>
          <w:b/>
          <w:bCs/>
          <w:sz w:val="22"/>
          <w:szCs w:val="22"/>
          <w:shd w:val="clear" w:color="auto" w:fill="FFFFFF"/>
          <w:lang w:val="en-GB"/>
        </w:rPr>
      </w:pPr>
      <w:r w:rsidRPr="00B52AA6">
        <w:rPr>
          <w:rFonts w:ascii="Helvetica" w:hAnsi="Helvetica" w:cs="Arial"/>
          <w:b/>
          <w:bCs/>
          <w:sz w:val="22"/>
          <w:szCs w:val="22"/>
          <w:shd w:val="clear" w:color="auto" w:fill="FFFFFF"/>
          <w:lang w:val="en-GB"/>
        </w:rPr>
        <w:t>Global Detention Project</w:t>
      </w:r>
    </w:p>
    <w:p w14:paraId="25BFB77A" w14:textId="7BA8D056" w:rsidR="00504076" w:rsidRPr="00B52AA6" w:rsidRDefault="00504076" w:rsidP="00504076">
      <w:pPr>
        <w:jc w:val="center"/>
        <w:rPr>
          <w:rFonts w:ascii="Helvetica" w:hAnsi="Helvetica" w:cs="Arial"/>
          <w:sz w:val="22"/>
          <w:szCs w:val="22"/>
          <w:shd w:val="clear" w:color="auto" w:fill="FFFFFF"/>
          <w:lang w:val="en-GB"/>
        </w:rPr>
      </w:pPr>
      <w:r w:rsidRPr="00B52AA6">
        <w:rPr>
          <w:rFonts w:ascii="Helvetica" w:hAnsi="Helvetica" w:cs="Arial"/>
          <w:sz w:val="22"/>
          <w:szCs w:val="22"/>
          <w:shd w:val="clear" w:color="auto" w:fill="FFFFFF"/>
          <w:lang w:val="en-GB"/>
        </w:rPr>
        <w:t>3, rue Varembé</w:t>
      </w:r>
    </w:p>
    <w:p w14:paraId="164D5D91" w14:textId="71246276" w:rsidR="00504076" w:rsidRPr="00B52AA6" w:rsidRDefault="00504076" w:rsidP="00504076">
      <w:pPr>
        <w:jc w:val="center"/>
        <w:rPr>
          <w:rFonts w:ascii="Helvetica" w:hAnsi="Helvetica" w:cs="Arial"/>
          <w:sz w:val="22"/>
          <w:szCs w:val="22"/>
          <w:shd w:val="clear" w:color="auto" w:fill="FFFFFF"/>
          <w:lang w:val="en-GB"/>
        </w:rPr>
      </w:pPr>
      <w:r w:rsidRPr="00B52AA6">
        <w:rPr>
          <w:rFonts w:ascii="Helvetica" w:hAnsi="Helvetica" w:cs="Arial"/>
          <w:sz w:val="22"/>
          <w:szCs w:val="22"/>
          <w:shd w:val="clear" w:color="auto" w:fill="FFFFFF"/>
          <w:lang w:val="en-GB"/>
        </w:rPr>
        <w:t>1202 Geneva</w:t>
      </w:r>
    </w:p>
    <w:p w14:paraId="1BE24C12" w14:textId="45556F90" w:rsidR="00504076" w:rsidRPr="00B52AA6" w:rsidRDefault="00BB43AB" w:rsidP="00504076">
      <w:pPr>
        <w:jc w:val="center"/>
        <w:rPr>
          <w:rFonts w:ascii="Helvetica" w:hAnsi="Helvetica" w:cs="Arial"/>
          <w:sz w:val="22"/>
          <w:szCs w:val="22"/>
          <w:shd w:val="clear" w:color="auto" w:fill="FFFFFF"/>
          <w:lang w:val="en-GB"/>
        </w:rPr>
      </w:pPr>
      <w:r w:rsidRPr="00B52AA6">
        <w:rPr>
          <w:rFonts w:ascii="Helvetica" w:hAnsi="Helvetica" w:cs="Arial"/>
          <w:sz w:val="22"/>
          <w:szCs w:val="22"/>
          <w:shd w:val="clear" w:color="auto" w:fill="FFFFFF"/>
          <w:lang w:val="en-GB"/>
        </w:rPr>
        <w:t>Switzerland</w:t>
      </w:r>
    </w:p>
    <w:p w14:paraId="79A5C93E" w14:textId="78CC44F0" w:rsidR="00BB43AB" w:rsidRPr="00B52AA6" w:rsidRDefault="00000000" w:rsidP="00504076">
      <w:pPr>
        <w:jc w:val="center"/>
        <w:rPr>
          <w:rFonts w:ascii="Helvetica" w:hAnsi="Helvetica" w:cs="Arial"/>
          <w:sz w:val="22"/>
          <w:szCs w:val="22"/>
          <w:shd w:val="clear" w:color="auto" w:fill="FFFFFF"/>
          <w:lang w:val="en-GB"/>
        </w:rPr>
      </w:pPr>
      <w:hyperlink r:id="rId11" w:history="1">
        <w:r w:rsidR="00BB43AB" w:rsidRPr="00B52AA6">
          <w:rPr>
            <w:rStyle w:val="Hyperlink"/>
            <w:rFonts w:ascii="Helvetica" w:hAnsi="Helvetica" w:cs="Arial"/>
            <w:color w:val="auto"/>
            <w:sz w:val="22"/>
            <w:szCs w:val="22"/>
            <w:u w:val="none"/>
            <w:shd w:val="clear" w:color="auto" w:fill="FFFFFF"/>
            <w:lang w:val="en-GB"/>
          </w:rPr>
          <w:t>admin@globaldetentionproject.org</w:t>
        </w:r>
      </w:hyperlink>
    </w:p>
    <w:p w14:paraId="5831FDFC" w14:textId="77777777" w:rsidR="00AD6A31" w:rsidRPr="00B52AA6" w:rsidRDefault="00BB43AB" w:rsidP="00AD6A31">
      <w:pPr>
        <w:jc w:val="center"/>
        <w:rPr>
          <w:rFonts w:ascii="Helvetica" w:hAnsi="Helvetica" w:cs="Arial"/>
          <w:sz w:val="22"/>
          <w:szCs w:val="22"/>
          <w:shd w:val="clear" w:color="auto" w:fill="FFFFFF"/>
          <w:lang w:val="en-GB"/>
        </w:rPr>
      </w:pPr>
      <w:r w:rsidRPr="00B52AA6">
        <w:rPr>
          <w:rFonts w:ascii="Helvetica" w:hAnsi="Helvetica" w:cs="Arial"/>
          <w:sz w:val="22"/>
          <w:szCs w:val="22"/>
          <w:shd w:val="clear" w:color="auto" w:fill="FFFFFF"/>
          <w:lang w:val="en-GB"/>
        </w:rPr>
        <w:t>https://www.globaldetentionproject.org</w:t>
      </w:r>
    </w:p>
    <w:p w14:paraId="334E0A5D" w14:textId="77777777" w:rsidR="00F13493" w:rsidRPr="00B52AA6" w:rsidRDefault="00F13493" w:rsidP="00AD6A31">
      <w:pPr>
        <w:jc w:val="center"/>
        <w:rPr>
          <w:rFonts w:ascii="Helvetica" w:hAnsi="Helvetica" w:cs="Arial"/>
          <w:sz w:val="22"/>
          <w:szCs w:val="22"/>
          <w:shd w:val="clear" w:color="auto" w:fill="FFFFFF"/>
          <w:lang w:val="en-GB"/>
        </w:rPr>
      </w:pPr>
    </w:p>
    <w:p w14:paraId="326DCD6E" w14:textId="77777777" w:rsidR="00F13493" w:rsidRPr="00B52AA6" w:rsidRDefault="00F13493" w:rsidP="00AD6A31">
      <w:pPr>
        <w:jc w:val="center"/>
        <w:rPr>
          <w:rFonts w:ascii="Helvetica" w:hAnsi="Helvetica" w:cs="Arial"/>
          <w:sz w:val="22"/>
          <w:szCs w:val="22"/>
          <w:shd w:val="clear" w:color="auto" w:fill="FFFFFF"/>
          <w:lang w:val="en-GB"/>
        </w:rPr>
      </w:pPr>
    </w:p>
    <w:p w14:paraId="64D9BB1F" w14:textId="461BC553" w:rsidR="00F13493" w:rsidRPr="00B52AA6" w:rsidRDefault="00F13493" w:rsidP="00AD6A31">
      <w:pPr>
        <w:jc w:val="center"/>
        <w:rPr>
          <w:rFonts w:ascii="Helvetica" w:hAnsi="Helvetica" w:cs="Arial"/>
          <w:sz w:val="22"/>
          <w:szCs w:val="22"/>
          <w:shd w:val="clear" w:color="auto" w:fill="FFFFFF"/>
          <w:lang w:val="en-GB"/>
        </w:rPr>
        <w:sectPr w:rsidR="00F13493" w:rsidRPr="00B52AA6" w:rsidSect="00AD6A31">
          <w:footerReference w:type="even" r:id="rId12"/>
          <w:footerReference w:type="default" r:id="rId13"/>
          <w:endnotePr>
            <w:numFmt w:val="decimal"/>
          </w:endnotePr>
          <w:pgSz w:w="11906" w:h="16838"/>
          <w:pgMar w:top="1440" w:right="1440" w:bottom="1440" w:left="1440" w:header="708" w:footer="708" w:gutter="0"/>
          <w:pgNumType w:start="1"/>
          <w:cols w:space="708"/>
          <w:titlePg/>
          <w:docGrid w:linePitch="360"/>
        </w:sectPr>
      </w:pPr>
    </w:p>
    <w:p w14:paraId="40073A2A" w14:textId="7FE3639A" w:rsidR="00504076" w:rsidRPr="00B52AA6" w:rsidRDefault="00504076">
      <w:pPr>
        <w:rPr>
          <w:rFonts w:ascii="Helvetica" w:hAnsi="Helvetica" w:cs="Arial"/>
          <w:b/>
          <w:bCs/>
          <w:sz w:val="22"/>
          <w:szCs w:val="22"/>
          <w:shd w:val="clear" w:color="auto" w:fill="FFFFFF"/>
          <w:lang w:val="en-GB"/>
        </w:rPr>
      </w:pPr>
    </w:p>
    <w:p w14:paraId="608B5DA6" w14:textId="623C82FE" w:rsidR="0026262C" w:rsidRPr="00B52AA6" w:rsidRDefault="00A40AF8" w:rsidP="002F12AE">
      <w:pPr>
        <w:jc w:val="center"/>
        <w:rPr>
          <w:rFonts w:ascii="Helvetica" w:hAnsi="Helvetica"/>
          <w:b/>
          <w:bCs/>
          <w:sz w:val="22"/>
          <w:szCs w:val="22"/>
          <w:lang w:val="en-GB"/>
        </w:rPr>
      </w:pPr>
      <w:r w:rsidRPr="00B52AA6">
        <w:rPr>
          <w:rFonts w:ascii="Helvetica" w:hAnsi="Helvetica" w:cs="Arial"/>
          <w:b/>
          <w:bCs/>
          <w:sz w:val="22"/>
          <w:szCs w:val="22"/>
          <w:shd w:val="clear" w:color="auto" w:fill="FFFFFF"/>
          <w:lang w:val="en-GB"/>
        </w:rPr>
        <w:t>Association for Legal Intervention</w:t>
      </w:r>
      <w:r w:rsidRPr="00B52AA6">
        <w:rPr>
          <w:rFonts w:ascii="Helvetica" w:hAnsi="Helvetica"/>
          <w:b/>
          <w:bCs/>
          <w:sz w:val="22"/>
          <w:szCs w:val="22"/>
          <w:lang w:val="en-GB"/>
        </w:rPr>
        <w:t xml:space="preserve"> </w:t>
      </w:r>
      <w:r w:rsidR="003863D1" w:rsidRPr="00B52AA6">
        <w:rPr>
          <w:rFonts w:ascii="Helvetica" w:hAnsi="Helvetica"/>
          <w:b/>
          <w:bCs/>
          <w:sz w:val="22"/>
          <w:szCs w:val="22"/>
          <w:lang w:val="en-GB"/>
        </w:rPr>
        <w:t>&amp;</w:t>
      </w:r>
      <w:r w:rsidRPr="00B52AA6">
        <w:rPr>
          <w:rFonts w:ascii="Helvetica" w:hAnsi="Helvetica"/>
          <w:b/>
          <w:bCs/>
          <w:sz w:val="22"/>
          <w:szCs w:val="22"/>
          <w:lang w:val="en-GB"/>
        </w:rPr>
        <w:t xml:space="preserve"> </w:t>
      </w:r>
      <w:r w:rsidR="0025353B">
        <w:rPr>
          <w:rFonts w:ascii="Helvetica" w:hAnsi="Helvetica"/>
          <w:b/>
          <w:bCs/>
          <w:sz w:val="22"/>
          <w:szCs w:val="22"/>
          <w:lang w:val="en-GB"/>
        </w:rPr>
        <w:t xml:space="preserve">the </w:t>
      </w:r>
      <w:r w:rsidR="0026262C" w:rsidRPr="00B52AA6">
        <w:rPr>
          <w:rFonts w:ascii="Helvetica" w:hAnsi="Helvetica"/>
          <w:b/>
          <w:bCs/>
          <w:sz w:val="22"/>
          <w:szCs w:val="22"/>
          <w:lang w:val="en-GB"/>
        </w:rPr>
        <w:t>Global Detention Project</w:t>
      </w:r>
    </w:p>
    <w:p w14:paraId="5D94840B" w14:textId="77777777" w:rsidR="0026262C" w:rsidRPr="00B52AA6" w:rsidRDefault="0026262C" w:rsidP="002F12AE">
      <w:pPr>
        <w:jc w:val="center"/>
        <w:rPr>
          <w:rFonts w:ascii="Helvetica" w:hAnsi="Helvetica"/>
          <w:b/>
          <w:bCs/>
          <w:sz w:val="22"/>
          <w:szCs w:val="22"/>
          <w:lang w:val="en-GB"/>
        </w:rPr>
      </w:pPr>
    </w:p>
    <w:p w14:paraId="259A7290" w14:textId="764F94FD" w:rsidR="0026262C" w:rsidRPr="00B52AA6" w:rsidRDefault="00A40AF8" w:rsidP="002F12AE">
      <w:pPr>
        <w:jc w:val="center"/>
        <w:rPr>
          <w:rFonts w:ascii="Helvetica" w:hAnsi="Helvetica"/>
          <w:b/>
          <w:bCs/>
          <w:sz w:val="22"/>
          <w:szCs w:val="22"/>
          <w:lang w:val="en-GB"/>
        </w:rPr>
      </w:pPr>
      <w:r w:rsidRPr="00B52AA6">
        <w:rPr>
          <w:rFonts w:ascii="Helvetica" w:hAnsi="Helvetica"/>
          <w:b/>
          <w:bCs/>
          <w:sz w:val="22"/>
          <w:szCs w:val="22"/>
          <w:lang w:val="en-GB"/>
        </w:rPr>
        <w:t xml:space="preserve">Joint </w:t>
      </w:r>
      <w:r w:rsidR="0026262C" w:rsidRPr="00B52AA6">
        <w:rPr>
          <w:rFonts w:ascii="Helvetica" w:hAnsi="Helvetica"/>
          <w:b/>
          <w:bCs/>
          <w:sz w:val="22"/>
          <w:szCs w:val="22"/>
          <w:lang w:val="en-GB"/>
        </w:rPr>
        <w:t xml:space="preserve">Submission to the </w:t>
      </w:r>
      <w:r w:rsidR="003863D1" w:rsidRPr="00B52AA6">
        <w:rPr>
          <w:rFonts w:ascii="Helvetica" w:hAnsi="Helvetica"/>
          <w:b/>
          <w:bCs/>
          <w:sz w:val="22"/>
          <w:szCs w:val="22"/>
          <w:lang w:val="en-GB"/>
        </w:rPr>
        <w:t xml:space="preserve">Committee on Economic, Social, and Cultural Rights </w:t>
      </w:r>
      <w:r w:rsidR="00A84F2C" w:rsidRPr="00B52AA6">
        <w:rPr>
          <w:rFonts w:ascii="Helvetica" w:hAnsi="Helvetica"/>
          <w:b/>
          <w:bCs/>
          <w:sz w:val="22"/>
          <w:szCs w:val="22"/>
          <w:lang w:val="en-GB"/>
        </w:rPr>
        <w:t xml:space="preserve">(CESCR) </w:t>
      </w:r>
      <w:r w:rsidR="003863D1" w:rsidRPr="00B52AA6">
        <w:rPr>
          <w:rFonts w:ascii="Helvetica" w:hAnsi="Helvetica"/>
          <w:b/>
          <w:bCs/>
          <w:sz w:val="22"/>
          <w:szCs w:val="22"/>
          <w:lang w:val="en-GB"/>
        </w:rPr>
        <w:t>concerning Poland’s Seventh Period</w:t>
      </w:r>
      <w:r w:rsidR="00A84F2C" w:rsidRPr="00B52AA6">
        <w:rPr>
          <w:rFonts w:ascii="Helvetica" w:hAnsi="Helvetica"/>
          <w:b/>
          <w:bCs/>
          <w:sz w:val="22"/>
          <w:szCs w:val="22"/>
          <w:lang w:val="en-GB"/>
        </w:rPr>
        <w:t xml:space="preserve">ic Report </w:t>
      </w:r>
    </w:p>
    <w:p w14:paraId="3129CC9D" w14:textId="77777777" w:rsidR="0026262C" w:rsidRPr="00B52AA6" w:rsidRDefault="0026262C" w:rsidP="002F12AE">
      <w:pPr>
        <w:jc w:val="center"/>
        <w:rPr>
          <w:rFonts w:ascii="Helvetica" w:hAnsi="Helvetica"/>
          <w:b/>
          <w:bCs/>
          <w:sz w:val="22"/>
          <w:szCs w:val="22"/>
          <w:lang w:val="en-GB"/>
        </w:rPr>
      </w:pPr>
    </w:p>
    <w:p w14:paraId="2B9B75C2" w14:textId="487A1593" w:rsidR="0026262C" w:rsidRPr="00B52AA6" w:rsidRDefault="00A84F2C" w:rsidP="002F12AE">
      <w:pPr>
        <w:jc w:val="center"/>
        <w:rPr>
          <w:rFonts w:ascii="Helvetica" w:hAnsi="Helvetica"/>
          <w:b/>
          <w:bCs/>
          <w:sz w:val="22"/>
          <w:szCs w:val="22"/>
          <w:lang w:val="en-GB"/>
        </w:rPr>
      </w:pPr>
      <w:r w:rsidRPr="00B52AA6">
        <w:rPr>
          <w:rFonts w:ascii="Helvetica" w:hAnsi="Helvetica"/>
          <w:b/>
          <w:bCs/>
          <w:sz w:val="22"/>
          <w:szCs w:val="22"/>
          <w:lang w:val="en-GB"/>
        </w:rPr>
        <w:t>Issues Related to Refugee and Migrants Rights, Immigration Enforcement and Detention</w:t>
      </w:r>
    </w:p>
    <w:p w14:paraId="06015B56" w14:textId="77777777" w:rsidR="0026262C" w:rsidRPr="00B52AA6" w:rsidRDefault="0026262C" w:rsidP="00E72591">
      <w:pPr>
        <w:rPr>
          <w:rFonts w:ascii="Helvetica" w:hAnsi="Helvetica"/>
          <w:b/>
          <w:bCs/>
          <w:sz w:val="22"/>
          <w:szCs w:val="22"/>
          <w:lang w:val="en-GB"/>
        </w:rPr>
      </w:pPr>
    </w:p>
    <w:p w14:paraId="7D19AD22" w14:textId="0F570A99" w:rsidR="0026262C" w:rsidRPr="00B52AA6" w:rsidRDefault="003F00A1" w:rsidP="003F00A1">
      <w:pPr>
        <w:rPr>
          <w:rFonts w:ascii="Helvetica" w:hAnsi="Helvetica"/>
          <w:b/>
          <w:bCs/>
          <w:sz w:val="22"/>
          <w:szCs w:val="22"/>
          <w:lang w:val="en-GB"/>
        </w:rPr>
      </w:pPr>
      <w:r w:rsidRPr="00B52AA6">
        <w:rPr>
          <w:rFonts w:ascii="Helvetica" w:hAnsi="Helvetica"/>
          <w:b/>
          <w:bCs/>
          <w:sz w:val="22"/>
          <w:szCs w:val="22"/>
          <w:lang w:val="en-GB"/>
        </w:rPr>
        <w:t>CONTENTS</w:t>
      </w:r>
    </w:p>
    <w:p w14:paraId="7E32ECDB" w14:textId="1F3CD536" w:rsidR="00F13493" w:rsidRPr="00B52AA6" w:rsidRDefault="00F13493" w:rsidP="003F00A1">
      <w:pPr>
        <w:rPr>
          <w:rFonts w:ascii="Helvetica" w:hAnsi="Helvetica"/>
          <w:b/>
          <w:bCs/>
          <w:sz w:val="22"/>
          <w:szCs w:val="22"/>
          <w:lang w:val="en-GB"/>
        </w:rPr>
      </w:pPr>
    </w:p>
    <w:p w14:paraId="403F59A7" w14:textId="1BBE2602" w:rsidR="003F00A1" w:rsidRPr="00B52AA6" w:rsidRDefault="00F13493" w:rsidP="00E72591">
      <w:pPr>
        <w:rPr>
          <w:rFonts w:ascii="Helvetica" w:hAnsi="Helvetica"/>
          <w:b/>
          <w:bCs/>
          <w:sz w:val="22"/>
          <w:szCs w:val="22"/>
          <w:lang w:val="en-GB"/>
        </w:rPr>
      </w:pPr>
      <w:r w:rsidRPr="00B52AA6">
        <w:rPr>
          <w:rFonts w:ascii="Helvetica" w:hAnsi="Helvetica"/>
          <w:b/>
          <w:bCs/>
          <w:sz w:val="22"/>
          <w:szCs w:val="22"/>
          <w:lang w:val="en-GB"/>
        </w:rPr>
        <w:t xml:space="preserve">I. </w:t>
      </w:r>
      <w:r w:rsidR="003F00A1" w:rsidRPr="00B52AA6">
        <w:rPr>
          <w:rFonts w:ascii="Helvetica" w:hAnsi="Helvetica"/>
          <w:b/>
          <w:bCs/>
          <w:sz w:val="22"/>
          <w:szCs w:val="22"/>
          <w:lang w:val="en-GB"/>
        </w:rPr>
        <w:t>INTRODUCTION</w:t>
      </w:r>
    </w:p>
    <w:p w14:paraId="1BBF07CC" w14:textId="49C44A1D" w:rsidR="003F00A1" w:rsidRPr="00B52AA6" w:rsidRDefault="00F13493" w:rsidP="00E72591">
      <w:pPr>
        <w:rPr>
          <w:rFonts w:ascii="Helvetica" w:hAnsi="Helvetica"/>
          <w:b/>
          <w:bCs/>
          <w:sz w:val="22"/>
          <w:szCs w:val="22"/>
          <w:lang w:val="en-GB"/>
        </w:rPr>
      </w:pPr>
      <w:r w:rsidRPr="00B52AA6">
        <w:rPr>
          <w:rFonts w:ascii="Helvetica" w:hAnsi="Helvetica"/>
          <w:b/>
          <w:bCs/>
          <w:sz w:val="22"/>
          <w:szCs w:val="22"/>
          <w:lang w:val="en-GB"/>
        </w:rPr>
        <w:t xml:space="preserve">II. </w:t>
      </w:r>
      <w:r w:rsidR="003F00A1" w:rsidRPr="00B52AA6">
        <w:rPr>
          <w:rFonts w:ascii="Helvetica" w:hAnsi="Helvetica"/>
          <w:b/>
          <w:bCs/>
          <w:sz w:val="22"/>
          <w:szCs w:val="22"/>
          <w:lang w:val="en-GB"/>
        </w:rPr>
        <w:t>DETENTION CONTEXT</w:t>
      </w:r>
    </w:p>
    <w:p w14:paraId="36E7ED15" w14:textId="27A46518" w:rsidR="003F00A1" w:rsidRPr="00B52AA6" w:rsidRDefault="00F13493" w:rsidP="00E72591">
      <w:pPr>
        <w:pStyle w:val="NormalWeb"/>
        <w:spacing w:before="0" w:beforeAutospacing="0" w:after="0" w:afterAutospacing="0"/>
        <w:rPr>
          <w:lang w:val="en-GB"/>
        </w:rPr>
      </w:pPr>
      <w:r w:rsidRPr="00B52AA6">
        <w:rPr>
          <w:rFonts w:ascii="Helvetica" w:hAnsi="Helvetica"/>
          <w:b/>
          <w:bCs/>
          <w:color w:val="212529"/>
          <w:sz w:val="22"/>
          <w:szCs w:val="22"/>
          <w:shd w:val="clear" w:color="auto" w:fill="FFFFFF"/>
          <w:lang w:val="en-GB"/>
        </w:rPr>
        <w:t xml:space="preserve">III. </w:t>
      </w:r>
      <w:r w:rsidR="003F00A1" w:rsidRPr="00B52AA6">
        <w:rPr>
          <w:rFonts w:ascii="Helvetica" w:hAnsi="Helvetica"/>
          <w:b/>
          <w:bCs/>
          <w:color w:val="212529"/>
          <w:sz w:val="22"/>
          <w:szCs w:val="22"/>
          <w:shd w:val="clear" w:color="auto" w:fill="FFFFFF"/>
          <w:lang w:val="en-GB"/>
        </w:rPr>
        <w:t xml:space="preserve">CONCERNS </w:t>
      </w:r>
      <w:r w:rsidR="00C00EE8" w:rsidRPr="00B52AA6">
        <w:rPr>
          <w:rFonts w:ascii="Helvetica" w:hAnsi="Helvetica"/>
          <w:b/>
          <w:bCs/>
          <w:color w:val="212529"/>
          <w:sz w:val="22"/>
          <w:szCs w:val="22"/>
          <w:shd w:val="clear" w:color="auto" w:fill="FFFFFF"/>
          <w:lang w:val="en-GB"/>
        </w:rPr>
        <w:t xml:space="preserve">&amp; RECOMMENDATIONS </w:t>
      </w:r>
      <w:r w:rsidR="003F00A1" w:rsidRPr="00B52AA6">
        <w:rPr>
          <w:rFonts w:ascii="Helvetica" w:hAnsi="Helvetica"/>
          <w:b/>
          <w:bCs/>
          <w:color w:val="212529"/>
          <w:sz w:val="22"/>
          <w:szCs w:val="22"/>
          <w:shd w:val="clear" w:color="auto" w:fill="FFFFFF"/>
          <w:lang w:val="en-GB"/>
        </w:rPr>
        <w:t>RELATED TO CONVENTION PROVISIONS</w:t>
      </w:r>
    </w:p>
    <w:p w14:paraId="220179E6" w14:textId="77777777" w:rsidR="003F00A1" w:rsidRPr="00B52AA6" w:rsidRDefault="003F00A1" w:rsidP="008824B3">
      <w:pPr>
        <w:shd w:val="clear" w:color="auto" w:fill="FFFFFF"/>
        <w:rPr>
          <w:rFonts w:ascii="Helvetica" w:hAnsi="Helvetica"/>
          <w:b/>
          <w:color w:val="212529"/>
          <w:sz w:val="22"/>
          <w:szCs w:val="22"/>
          <w:lang w:val="en-GB"/>
        </w:rPr>
      </w:pPr>
    </w:p>
    <w:p w14:paraId="5D13E8B6" w14:textId="02A57EE3" w:rsidR="0026262C" w:rsidRPr="00B52AA6" w:rsidRDefault="00344382" w:rsidP="008824B3">
      <w:pPr>
        <w:shd w:val="clear" w:color="auto" w:fill="FFFFFF"/>
        <w:rPr>
          <w:rFonts w:ascii="Helvetica" w:hAnsi="Helvetica"/>
          <w:b/>
          <w:color w:val="212529"/>
          <w:sz w:val="22"/>
          <w:szCs w:val="22"/>
          <w:lang w:val="en-GB"/>
        </w:rPr>
      </w:pPr>
      <w:r w:rsidRPr="00B52AA6">
        <w:rPr>
          <w:rFonts w:ascii="Helvetica" w:hAnsi="Helvetica"/>
          <w:b/>
          <w:color w:val="212529"/>
          <w:sz w:val="22"/>
          <w:szCs w:val="22"/>
          <w:lang w:val="en-GB"/>
        </w:rPr>
        <w:t>I</w:t>
      </w:r>
      <w:r w:rsidR="0026262C" w:rsidRPr="00B52AA6">
        <w:rPr>
          <w:rFonts w:ascii="Helvetica" w:hAnsi="Helvetica"/>
          <w:b/>
          <w:color w:val="212529"/>
          <w:sz w:val="22"/>
          <w:szCs w:val="22"/>
          <w:lang w:val="en-GB"/>
        </w:rPr>
        <w:t>.  INTRODUCTION</w:t>
      </w:r>
    </w:p>
    <w:p w14:paraId="3F762230" w14:textId="77777777" w:rsidR="00C63B05" w:rsidRPr="00B52AA6" w:rsidRDefault="00C63B05" w:rsidP="008824B3">
      <w:pPr>
        <w:rPr>
          <w:rFonts w:ascii="Helvetica" w:hAnsi="Helvetica"/>
          <w:color w:val="212529"/>
          <w:sz w:val="22"/>
          <w:szCs w:val="22"/>
          <w:lang w:val="en-GB"/>
        </w:rPr>
      </w:pPr>
    </w:p>
    <w:p w14:paraId="11159DD7" w14:textId="2209D39C" w:rsidR="004D4E13" w:rsidRPr="00B52AA6" w:rsidRDefault="00344382" w:rsidP="008824B3">
      <w:pPr>
        <w:rPr>
          <w:rFonts w:ascii="Helvetica" w:hAnsi="Helvetica"/>
          <w:sz w:val="22"/>
          <w:szCs w:val="22"/>
          <w:lang w:val="en-GB"/>
        </w:rPr>
      </w:pPr>
      <w:r w:rsidRPr="00B52AA6">
        <w:rPr>
          <w:rFonts w:ascii="Helvetica" w:hAnsi="Helvetica"/>
          <w:color w:val="212529"/>
          <w:sz w:val="22"/>
          <w:szCs w:val="22"/>
          <w:lang w:val="en-GB"/>
        </w:rPr>
        <w:t xml:space="preserve">1. </w:t>
      </w:r>
      <w:r w:rsidR="00385CE0" w:rsidRPr="00B52AA6">
        <w:rPr>
          <w:rFonts w:ascii="Helvetica" w:hAnsi="Helvetica"/>
          <w:color w:val="212529"/>
          <w:sz w:val="22"/>
          <w:szCs w:val="22"/>
          <w:lang w:val="en-GB"/>
        </w:rPr>
        <w:t xml:space="preserve">The </w:t>
      </w:r>
      <w:r w:rsidR="00385CE0" w:rsidRPr="00B52AA6">
        <w:rPr>
          <w:rFonts w:ascii="Helvetica" w:hAnsi="Helvetica" w:cs="Arial"/>
          <w:b/>
          <w:bCs/>
          <w:sz w:val="22"/>
          <w:szCs w:val="22"/>
          <w:shd w:val="clear" w:color="auto" w:fill="FFFFFF"/>
          <w:lang w:val="en-GB"/>
        </w:rPr>
        <w:t>Association for Legal Intervention</w:t>
      </w:r>
      <w:r w:rsidR="00385CE0" w:rsidRPr="00B52AA6">
        <w:rPr>
          <w:rFonts w:ascii="Helvetica" w:hAnsi="Helvetica"/>
          <w:b/>
          <w:bCs/>
          <w:sz w:val="22"/>
          <w:szCs w:val="22"/>
          <w:lang w:val="en-GB"/>
        </w:rPr>
        <w:t xml:space="preserve"> </w:t>
      </w:r>
      <w:r w:rsidR="00385CE0" w:rsidRPr="00B52AA6">
        <w:rPr>
          <w:rFonts w:ascii="Helvetica" w:hAnsi="Helvetica"/>
          <w:sz w:val="22"/>
          <w:szCs w:val="22"/>
          <w:lang w:val="en-GB"/>
        </w:rPr>
        <w:t>(</w:t>
      </w:r>
      <w:proofErr w:type="spellStart"/>
      <w:r w:rsidR="00385CE0" w:rsidRPr="00B52AA6">
        <w:rPr>
          <w:rFonts w:ascii="Helvetica" w:hAnsi="Helvetica" w:cs="Arial"/>
          <w:sz w:val="22"/>
          <w:szCs w:val="22"/>
          <w:shd w:val="clear" w:color="auto" w:fill="FFFFFF"/>
          <w:lang w:val="en-GB"/>
        </w:rPr>
        <w:t>Stowarzyszenie</w:t>
      </w:r>
      <w:proofErr w:type="spellEnd"/>
      <w:r w:rsidR="00385CE0" w:rsidRPr="00B52AA6">
        <w:rPr>
          <w:rFonts w:ascii="Helvetica" w:hAnsi="Helvetica" w:cs="Arial"/>
          <w:sz w:val="22"/>
          <w:szCs w:val="22"/>
          <w:shd w:val="clear" w:color="auto" w:fill="FFFFFF"/>
          <w:lang w:val="en-GB"/>
        </w:rPr>
        <w:t xml:space="preserve"> </w:t>
      </w:r>
      <w:proofErr w:type="spellStart"/>
      <w:r w:rsidR="00385CE0" w:rsidRPr="00B52AA6">
        <w:rPr>
          <w:rFonts w:ascii="Helvetica" w:hAnsi="Helvetica" w:cs="Arial"/>
          <w:sz w:val="22"/>
          <w:szCs w:val="22"/>
          <w:shd w:val="clear" w:color="auto" w:fill="FFFFFF"/>
          <w:lang w:val="en-GB"/>
        </w:rPr>
        <w:t>Interwencji</w:t>
      </w:r>
      <w:proofErr w:type="spellEnd"/>
      <w:r w:rsidR="00385CE0" w:rsidRPr="00B52AA6">
        <w:rPr>
          <w:rFonts w:ascii="Helvetica" w:hAnsi="Helvetica" w:cs="Arial"/>
          <w:sz w:val="22"/>
          <w:szCs w:val="22"/>
          <w:shd w:val="clear" w:color="auto" w:fill="FFFFFF"/>
          <w:lang w:val="en-GB"/>
        </w:rPr>
        <w:t xml:space="preserve"> </w:t>
      </w:r>
      <w:proofErr w:type="spellStart"/>
      <w:r w:rsidR="00385CE0" w:rsidRPr="00B52AA6">
        <w:rPr>
          <w:rFonts w:ascii="Helvetica" w:hAnsi="Helvetica" w:cs="Arial"/>
          <w:sz w:val="22"/>
          <w:szCs w:val="22"/>
          <w:shd w:val="clear" w:color="auto" w:fill="FFFFFF"/>
          <w:lang w:val="en-GB"/>
        </w:rPr>
        <w:t>Prawnej</w:t>
      </w:r>
      <w:proofErr w:type="spellEnd"/>
      <w:r w:rsidR="004D4E13" w:rsidRPr="00B52AA6">
        <w:rPr>
          <w:rFonts w:ascii="Helvetica" w:hAnsi="Helvetica" w:cs="Arial"/>
          <w:sz w:val="22"/>
          <w:szCs w:val="22"/>
          <w:shd w:val="clear" w:color="auto" w:fill="FFFFFF"/>
          <w:lang w:val="en-GB"/>
        </w:rPr>
        <w:t>, or SIP</w:t>
      </w:r>
      <w:r w:rsidR="005D772C" w:rsidRPr="00B52AA6">
        <w:rPr>
          <w:rFonts w:ascii="Helvetica" w:hAnsi="Helvetica" w:cs="Arial"/>
          <w:sz w:val="22"/>
          <w:szCs w:val="22"/>
          <w:shd w:val="clear" w:color="auto" w:fill="FFFFFF"/>
          <w:lang w:val="en-GB"/>
        </w:rPr>
        <w:t xml:space="preserve">) is a </w:t>
      </w:r>
      <w:r w:rsidR="00801574" w:rsidRPr="00B52AA6">
        <w:rPr>
          <w:rFonts w:ascii="Helvetica" w:hAnsi="Helvetica" w:cs="Arial"/>
          <w:sz w:val="22"/>
          <w:szCs w:val="22"/>
          <w:shd w:val="clear" w:color="auto" w:fill="FFFFFF"/>
          <w:lang w:val="en-GB"/>
        </w:rPr>
        <w:t>Warsaw</w:t>
      </w:r>
      <w:r w:rsidR="005D772C" w:rsidRPr="00B52AA6">
        <w:rPr>
          <w:rFonts w:ascii="Helvetica" w:hAnsi="Helvetica" w:cs="Arial"/>
          <w:sz w:val="22"/>
          <w:szCs w:val="22"/>
          <w:shd w:val="clear" w:color="auto" w:fill="FFFFFF"/>
          <w:lang w:val="en-GB"/>
        </w:rPr>
        <w:t xml:space="preserve">-based </w:t>
      </w:r>
      <w:r w:rsidR="004D4E13" w:rsidRPr="00B52AA6">
        <w:rPr>
          <w:rFonts w:ascii="Helvetica" w:hAnsi="Helvetica"/>
          <w:sz w:val="22"/>
          <w:szCs w:val="22"/>
          <w:lang w:val="en-GB"/>
        </w:rPr>
        <w:t>civil society organisation th</w:t>
      </w:r>
      <w:r w:rsidR="00543ED6" w:rsidRPr="00B52AA6">
        <w:rPr>
          <w:rFonts w:ascii="Helvetica" w:hAnsi="Helvetica"/>
          <w:sz w:val="22"/>
          <w:szCs w:val="22"/>
          <w:lang w:val="en-GB"/>
        </w:rPr>
        <w:t>at</w:t>
      </w:r>
      <w:r w:rsidR="004D4E13" w:rsidRPr="00B52AA6">
        <w:rPr>
          <w:rFonts w:ascii="Helvetica" w:hAnsi="Helvetica"/>
          <w:sz w:val="22"/>
          <w:szCs w:val="22"/>
          <w:lang w:val="en-GB"/>
        </w:rPr>
        <w:t xml:space="preserve"> promotes</w:t>
      </w:r>
      <w:r w:rsidR="009E73C5" w:rsidRPr="00B52AA6">
        <w:rPr>
          <w:rFonts w:ascii="Helvetica" w:hAnsi="Helvetica"/>
          <w:sz w:val="22"/>
          <w:szCs w:val="22"/>
          <w:lang w:val="en-GB"/>
        </w:rPr>
        <w:t xml:space="preserve"> the</w:t>
      </w:r>
      <w:r w:rsidR="004D4E13" w:rsidRPr="00B52AA6">
        <w:rPr>
          <w:rFonts w:ascii="Helvetica" w:hAnsi="Helvetica"/>
          <w:sz w:val="22"/>
          <w:szCs w:val="22"/>
          <w:lang w:val="en-GB"/>
        </w:rPr>
        <w:t xml:space="preserve"> legal equality of all people, with a particular focus on refugees and migrants in Poland, who are at considerable risk of exclusion and discrimination. </w:t>
      </w:r>
    </w:p>
    <w:p w14:paraId="0F502B80" w14:textId="0554FF60" w:rsidR="00385CE0" w:rsidRPr="00B52AA6" w:rsidRDefault="00385CE0" w:rsidP="008824B3">
      <w:pPr>
        <w:rPr>
          <w:rFonts w:ascii="Helvetica" w:hAnsi="Helvetica" w:cs="Arial"/>
          <w:sz w:val="22"/>
          <w:szCs w:val="22"/>
          <w:shd w:val="clear" w:color="auto" w:fill="FFFFFF"/>
          <w:lang w:val="en-GB"/>
        </w:rPr>
      </w:pPr>
    </w:p>
    <w:p w14:paraId="5FD37597" w14:textId="66167A80" w:rsidR="0026262C" w:rsidRPr="00B52AA6" w:rsidRDefault="00344382" w:rsidP="008824B3">
      <w:pPr>
        <w:shd w:val="clear" w:color="auto" w:fill="FFFFFF"/>
        <w:rPr>
          <w:rFonts w:ascii="Helvetica" w:hAnsi="Helvetica"/>
          <w:color w:val="212529"/>
          <w:sz w:val="22"/>
          <w:szCs w:val="22"/>
          <w:lang w:val="en-GB"/>
        </w:rPr>
      </w:pPr>
      <w:r w:rsidRPr="00B52AA6">
        <w:rPr>
          <w:rFonts w:ascii="Helvetica" w:hAnsi="Helvetica"/>
          <w:sz w:val="22"/>
          <w:szCs w:val="22"/>
          <w:lang w:val="en-GB"/>
        </w:rPr>
        <w:t xml:space="preserve">2. </w:t>
      </w:r>
      <w:r w:rsidR="00801574" w:rsidRPr="00B52AA6">
        <w:rPr>
          <w:rFonts w:ascii="Helvetica" w:hAnsi="Helvetica"/>
          <w:sz w:val="22"/>
          <w:szCs w:val="22"/>
          <w:lang w:val="en-GB"/>
        </w:rPr>
        <w:t xml:space="preserve">The </w:t>
      </w:r>
      <w:r w:rsidR="0026262C" w:rsidRPr="00B52AA6">
        <w:rPr>
          <w:rFonts w:ascii="Helvetica" w:hAnsi="Helvetica"/>
          <w:b/>
          <w:bCs/>
          <w:sz w:val="22"/>
          <w:szCs w:val="22"/>
          <w:lang w:val="en-GB"/>
        </w:rPr>
        <w:t>Global Detention Project</w:t>
      </w:r>
      <w:r w:rsidR="0026262C" w:rsidRPr="00B52AA6">
        <w:rPr>
          <w:rFonts w:ascii="Helvetica" w:hAnsi="Helvetica"/>
          <w:sz w:val="22"/>
          <w:szCs w:val="22"/>
          <w:lang w:val="en-GB"/>
        </w:rPr>
        <w:t xml:space="preserve"> (GDP) is an independent research centre based in Geneva, Switzerland, that investigates the use of detention as a response to international migration. Its objectives are to improve transparency in the treatment of detainees, to encourage adherence to fundamental norms, to reinforce </w:t>
      </w:r>
      <w:r w:rsidR="0026262C" w:rsidRPr="00B52AA6">
        <w:rPr>
          <w:rFonts w:ascii="Helvetica" w:hAnsi="Helvetica"/>
          <w:color w:val="212529"/>
          <w:sz w:val="22"/>
          <w:szCs w:val="22"/>
          <w:lang w:val="en-GB"/>
        </w:rPr>
        <w:t>advocacy aimed at reforming detention practices, and to promote scholarship of immigration control regimes.</w:t>
      </w:r>
    </w:p>
    <w:p w14:paraId="52B9D387" w14:textId="77777777" w:rsidR="00C63B05" w:rsidRPr="00B52AA6" w:rsidRDefault="00C63B05" w:rsidP="008824B3">
      <w:pPr>
        <w:shd w:val="clear" w:color="auto" w:fill="FFFFFF"/>
        <w:rPr>
          <w:rFonts w:ascii="Helvetica" w:hAnsi="Helvetica"/>
          <w:color w:val="212529"/>
          <w:sz w:val="22"/>
          <w:szCs w:val="22"/>
          <w:lang w:val="en-GB"/>
        </w:rPr>
      </w:pPr>
    </w:p>
    <w:p w14:paraId="67A1411C" w14:textId="038CFFAF" w:rsidR="009F7E2E" w:rsidRPr="00B52AA6" w:rsidRDefault="00344382" w:rsidP="008824B3">
      <w:pPr>
        <w:rPr>
          <w:rFonts w:ascii="Helvetica" w:hAnsi="Helvetica"/>
          <w:color w:val="212529"/>
          <w:sz w:val="22"/>
          <w:szCs w:val="22"/>
          <w:shd w:val="clear" w:color="auto" w:fill="FFFFFF"/>
          <w:lang w:val="en-GB"/>
        </w:rPr>
      </w:pPr>
      <w:r w:rsidRPr="00B52AA6">
        <w:rPr>
          <w:rFonts w:ascii="Helvetica" w:hAnsi="Helvetica"/>
          <w:color w:val="212529"/>
          <w:sz w:val="22"/>
          <w:szCs w:val="22"/>
          <w:shd w:val="clear" w:color="auto" w:fill="FFFFFF"/>
          <w:lang w:val="en-GB"/>
        </w:rPr>
        <w:t xml:space="preserve">3. </w:t>
      </w:r>
      <w:r w:rsidR="0026262C" w:rsidRPr="00B52AA6">
        <w:rPr>
          <w:rFonts w:ascii="Helvetica" w:hAnsi="Helvetica"/>
          <w:color w:val="212529"/>
          <w:sz w:val="22"/>
          <w:szCs w:val="22"/>
          <w:shd w:val="clear" w:color="auto" w:fill="FFFFFF"/>
          <w:lang w:val="en-GB"/>
        </w:rPr>
        <w:t xml:space="preserve">The </w:t>
      </w:r>
      <w:r w:rsidR="004D4E13" w:rsidRPr="00B52AA6">
        <w:rPr>
          <w:rFonts w:ascii="Helvetica" w:hAnsi="Helvetica"/>
          <w:color w:val="212529"/>
          <w:sz w:val="22"/>
          <w:szCs w:val="22"/>
          <w:shd w:val="clear" w:color="auto" w:fill="FFFFFF"/>
          <w:lang w:val="en-GB"/>
        </w:rPr>
        <w:t xml:space="preserve">SIP and the </w:t>
      </w:r>
      <w:r w:rsidR="0026262C" w:rsidRPr="00B52AA6">
        <w:rPr>
          <w:rFonts w:ascii="Helvetica" w:hAnsi="Helvetica"/>
          <w:color w:val="212529"/>
          <w:sz w:val="22"/>
          <w:szCs w:val="22"/>
          <w:shd w:val="clear" w:color="auto" w:fill="FFFFFF"/>
          <w:lang w:val="en-GB"/>
        </w:rPr>
        <w:t xml:space="preserve">GDP </w:t>
      </w:r>
      <w:r w:rsidR="004D4E13" w:rsidRPr="00B52AA6">
        <w:rPr>
          <w:rFonts w:ascii="Helvetica" w:hAnsi="Helvetica"/>
          <w:color w:val="212529"/>
          <w:sz w:val="22"/>
          <w:szCs w:val="22"/>
          <w:shd w:val="clear" w:color="auto" w:fill="FFFFFF"/>
          <w:lang w:val="en-GB"/>
        </w:rPr>
        <w:t>are</w:t>
      </w:r>
      <w:r w:rsidR="0026262C" w:rsidRPr="00B52AA6">
        <w:rPr>
          <w:rFonts w:ascii="Helvetica" w:hAnsi="Helvetica"/>
          <w:color w:val="212529"/>
          <w:sz w:val="22"/>
          <w:szCs w:val="22"/>
          <w:shd w:val="clear" w:color="auto" w:fill="FFFFFF"/>
          <w:lang w:val="en-GB"/>
        </w:rPr>
        <w:t xml:space="preserve"> pleased to provide the </w:t>
      </w:r>
      <w:r w:rsidR="00A84F2C" w:rsidRPr="00B52AA6">
        <w:rPr>
          <w:rFonts w:ascii="Helvetica" w:hAnsi="Helvetica"/>
          <w:color w:val="212529"/>
          <w:sz w:val="22"/>
          <w:szCs w:val="22"/>
          <w:shd w:val="clear" w:color="auto" w:fill="FFFFFF"/>
          <w:lang w:val="en-GB"/>
        </w:rPr>
        <w:t xml:space="preserve">CESCR </w:t>
      </w:r>
      <w:r w:rsidR="0026262C" w:rsidRPr="00B52AA6">
        <w:rPr>
          <w:rFonts w:ascii="Helvetica" w:hAnsi="Helvetica"/>
          <w:color w:val="212529"/>
          <w:sz w:val="22"/>
          <w:szCs w:val="22"/>
          <w:shd w:val="clear" w:color="auto" w:fill="FFFFFF"/>
          <w:lang w:val="en-GB"/>
        </w:rPr>
        <w:t xml:space="preserve">the following submission </w:t>
      </w:r>
      <w:r w:rsidR="00A84F2C" w:rsidRPr="00B52AA6">
        <w:rPr>
          <w:rFonts w:ascii="Helvetica" w:hAnsi="Helvetica"/>
          <w:color w:val="212529"/>
          <w:sz w:val="22"/>
          <w:szCs w:val="22"/>
          <w:shd w:val="clear" w:color="auto" w:fill="FFFFFF"/>
          <w:lang w:val="en-GB"/>
        </w:rPr>
        <w:t>for consideration during</w:t>
      </w:r>
      <w:r w:rsidR="009F7E2E" w:rsidRPr="00B52AA6">
        <w:rPr>
          <w:rFonts w:ascii="Helvetica" w:hAnsi="Helvetica"/>
          <w:color w:val="212529"/>
          <w:sz w:val="22"/>
          <w:szCs w:val="22"/>
          <w:shd w:val="clear" w:color="auto" w:fill="FFFFFF"/>
          <w:lang w:val="en-GB"/>
        </w:rPr>
        <w:t xml:space="preserve"> the</w:t>
      </w:r>
      <w:r w:rsidR="00A84F2C" w:rsidRPr="00B52AA6">
        <w:rPr>
          <w:rFonts w:ascii="Helvetica" w:hAnsi="Helvetica"/>
          <w:color w:val="212529"/>
          <w:sz w:val="22"/>
          <w:szCs w:val="22"/>
          <w:shd w:val="clear" w:color="auto" w:fill="FFFFFF"/>
          <w:lang w:val="en-GB"/>
        </w:rPr>
        <w:t xml:space="preserve"> review of Poland’s seventh periodic report at the Committee</w:t>
      </w:r>
      <w:r w:rsidR="0019694E" w:rsidRPr="00B52AA6">
        <w:rPr>
          <w:rFonts w:ascii="Helvetica" w:hAnsi="Helvetica"/>
          <w:color w:val="212529"/>
          <w:sz w:val="22"/>
          <w:szCs w:val="22"/>
          <w:shd w:val="clear" w:color="auto" w:fill="FFFFFF"/>
          <w:lang w:val="en-GB"/>
        </w:rPr>
        <w:t>’</w:t>
      </w:r>
      <w:r w:rsidR="00A84F2C" w:rsidRPr="00B52AA6">
        <w:rPr>
          <w:rFonts w:ascii="Helvetica" w:hAnsi="Helvetica"/>
          <w:color w:val="212529"/>
          <w:sz w:val="22"/>
          <w:szCs w:val="22"/>
          <w:shd w:val="clear" w:color="auto" w:fill="FFFFFF"/>
          <w:lang w:val="en-GB"/>
        </w:rPr>
        <w:t xml:space="preserve"> 76</w:t>
      </w:r>
      <w:r w:rsidR="00A84F2C" w:rsidRPr="00B52AA6">
        <w:rPr>
          <w:rFonts w:ascii="Helvetica" w:hAnsi="Helvetica"/>
          <w:color w:val="212529"/>
          <w:sz w:val="22"/>
          <w:szCs w:val="22"/>
          <w:shd w:val="clear" w:color="auto" w:fill="FFFFFF"/>
          <w:vertAlign w:val="superscript"/>
          <w:lang w:val="en-GB"/>
        </w:rPr>
        <w:t>th</w:t>
      </w:r>
      <w:r w:rsidR="00A84F2C" w:rsidRPr="00B52AA6">
        <w:rPr>
          <w:rFonts w:ascii="Helvetica" w:hAnsi="Helvetica"/>
          <w:color w:val="212529"/>
          <w:sz w:val="22"/>
          <w:szCs w:val="22"/>
          <w:shd w:val="clear" w:color="auto" w:fill="FFFFFF"/>
          <w:lang w:val="en-GB"/>
        </w:rPr>
        <w:t xml:space="preserve"> session in September 2024. </w:t>
      </w:r>
    </w:p>
    <w:p w14:paraId="633AB744" w14:textId="77777777" w:rsidR="009F7E2E" w:rsidRPr="00B52AA6" w:rsidRDefault="009F7E2E" w:rsidP="008824B3">
      <w:pPr>
        <w:rPr>
          <w:rFonts w:ascii="Helvetica" w:hAnsi="Helvetica"/>
          <w:color w:val="212529"/>
          <w:sz w:val="22"/>
          <w:szCs w:val="22"/>
          <w:shd w:val="clear" w:color="auto" w:fill="FFFFFF"/>
          <w:lang w:val="en-GB"/>
        </w:rPr>
      </w:pPr>
    </w:p>
    <w:p w14:paraId="6CEB01A2" w14:textId="58DB7360" w:rsidR="004D4E13" w:rsidRPr="00B52AA6" w:rsidRDefault="00344382" w:rsidP="008824B3">
      <w:pPr>
        <w:rPr>
          <w:rFonts w:ascii="Helvetica" w:hAnsi="Helvetica"/>
          <w:color w:val="212529"/>
          <w:sz w:val="22"/>
          <w:szCs w:val="22"/>
          <w:shd w:val="clear" w:color="auto" w:fill="FFFFFF"/>
          <w:lang w:val="en-GB"/>
        </w:rPr>
      </w:pPr>
      <w:r w:rsidRPr="00B52AA6">
        <w:rPr>
          <w:rFonts w:ascii="Helvetica" w:hAnsi="Helvetica"/>
          <w:color w:val="212529"/>
          <w:sz w:val="22"/>
          <w:szCs w:val="22"/>
          <w:shd w:val="clear" w:color="auto" w:fill="FFFFFF"/>
          <w:lang w:val="en-GB"/>
        </w:rPr>
        <w:t xml:space="preserve">4. </w:t>
      </w:r>
      <w:r w:rsidR="0026262C" w:rsidRPr="00B52AA6">
        <w:rPr>
          <w:rFonts w:ascii="Helvetica" w:hAnsi="Helvetica"/>
          <w:color w:val="212529"/>
          <w:sz w:val="22"/>
          <w:szCs w:val="22"/>
          <w:shd w:val="clear" w:color="auto" w:fill="FFFFFF"/>
          <w:lang w:val="en-GB"/>
        </w:rPr>
        <w:t>The submission concerns</w:t>
      </w:r>
      <w:r w:rsidR="00A84F2C" w:rsidRPr="00B52AA6">
        <w:rPr>
          <w:rFonts w:ascii="Helvetica" w:hAnsi="Helvetica"/>
          <w:color w:val="212529"/>
          <w:sz w:val="22"/>
          <w:szCs w:val="22"/>
          <w:shd w:val="clear" w:color="auto" w:fill="FFFFFF"/>
          <w:lang w:val="en-GB"/>
        </w:rPr>
        <w:t xml:space="preserve"> Poland’s human rights obligations with respect to refugees, asylum seekers, and migrants, with a particular focus on </w:t>
      </w:r>
      <w:r w:rsidR="0026262C" w:rsidRPr="00B52AA6">
        <w:rPr>
          <w:rFonts w:ascii="Helvetica" w:hAnsi="Helvetica"/>
          <w:color w:val="212529"/>
          <w:sz w:val="22"/>
          <w:szCs w:val="22"/>
          <w:shd w:val="clear" w:color="auto" w:fill="FFFFFF"/>
          <w:lang w:val="en-GB"/>
        </w:rPr>
        <w:t xml:space="preserve">the </w:t>
      </w:r>
      <w:r w:rsidR="00A84F2C" w:rsidRPr="00B52AA6">
        <w:rPr>
          <w:rFonts w:ascii="Helvetica" w:hAnsi="Helvetica"/>
          <w:color w:val="212529"/>
          <w:sz w:val="22"/>
          <w:szCs w:val="22"/>
          <w:shd w:val="clear" w:color="auto" w:fill="FFFFFF"/>
          <w:lang w:val="en-GB"/>
        </w:rPr>
        <w:t xml:space="preserve">country’s migration-related </w:t>
      </w:r>
      <w:r w:rsidR="0026262C" w:rsidRPr="00B52AA6">
        <w:rPr>
          <w:rFonts w:ascii="Helvetica" w:hAnsi="Helvetica"/>
          <w:color w:val="212529"/>
          <w:sz w:val="22"/>
          <w:szCs w:val="22"/>
          <w:shd w:val="clear" w:color="auto" w:fill="FFFFFF"/>
          <w:lang w:val="en-GB"/>
        </w:rPr>
        <w:t xml:space="preserve">detention </w:t>
      </w:r>
      <w:r w:rsidR="00A84F2C" w:rsidRPr="00B52AA6">
        <w:rPr>
          <w:rFonts w:ascii="Helvetica" w:hAnsi="Helvetica"/>
          <w:color w:val="212529"/>
          <w:sz w:val="22"/>
          <w:szCs w:val="22"/>
          <w:shd w:val="clear" w:color="auto" w:fill="FFFFFF"/>
          <w:lang w:val="en-GB"/>
        </w:rPr>
        <w:t>policies and practices</w:t>
      </w:r>
      <w:r w:rsidR="0026262C" w:rsidRPr="00B52AA6">
        <w:rPr>
          <w:rFonts w:ascii="Helvetica" w:hAnsi="Helvetica"/>
          <w:color w:val="212529"/>
          <w:sz w:val="22"/>
          <w:szCs w:val="22"/>
          <w:shd w:val="clear" w:color="auto" w:fill="FFFFFF"/>
          <w:lang w:val="en-GB"/>
        </w:rPr>
        <w:t xml:space="preserve">. </w:t>
      </w:r>
      <w:r w:rsidR="009F7E2E" w:rsidRPr="00B52AA6">
        <w:rPr>
          <w:rFonts w:ascii="Helvetica" w:hAnsi="Helvetica"/>
          <w:color w:val="212529"/>
          <w:sz w:val="22"/>
          <w:szCs w:val="22"/>
          <w:shd w:val="clear" w:color="auto" w:fill="FFFFFF"/>
          <w:lang w:val="en-GB"/>
        </w:rPr>
        <w:t xml:space="preserve">The submission is made in light of the numerous changes Poland has made in its laws and practices in response to important migration challenges it has faced in recent years, in particular since the tremendous surge in refugee arrivals that occurred following the Russian Federation’s invasion of and subsequent war on neighbouring Ukraine and humanitarian </w:t>
      </w:r>
      <w:r w:rsidR="009631B3" w:rsidRPr="00B52AA6">
        <w:rPr>
          <w:rFonts w:ascii="Helvetica" w:hAnsi="Helvetica"/>
          <w:color w:val="212529"/>
          <w:sz w:val="22"/>
          <w:szCs w:val="22"/>
          <w:shd w:val="clear" w:color="auto" w:fill="FFFFFF"/>
          <w:lang w:val="en-GB"/>
        </w:rPr>
        <w:t>crisis at</w:t>
      </w:r>
      <w:r w:rsidR="009F7E2E" w:rsidRPr="00B52AA6">
        <w:rPr>
          <w:rFonts w:ascii="Helvetica" w:hAnsi="Helvetica"/>
          <w:color w:val="212529"/>
          <w:sz w:val="22"/>
          <w:szCs w:val="22"/>
          <w:shd w:val="clear" w:color="auto" w:fill="FFFFFF"/>
          <w:lang w:val="en-GB"/>
        </w:rPr>
        <w:t xml:space="preserve"> the Polish-Belarusian border. </w:t>
      </w:r>
    </w:p>
    <w:p w14:paraId="1FEFFE75" w14:textId="2D41EB1C" w:rsidR="00F60A7B" w:rsidRPr="00B52AA6" w:rsidRDefault="00F60A7B" w:rsidP="008824B3">
      <w:pPr>
        <w:rPr>
          <w:rFonts w:ascii="Helvetica" w:hAnsi="Helvetica"/>
          <w:sz w:val="22"/>
          <w:szCs w:val="22"/>
          <w:lang w:val="en-GB"/>
        </w:rPr>
      </w:pPr>
    </w:p>
    <w:p w14:paraId="6FCEE16A" w14:textId="0A0C040C" w:rsidR="009F7E2E" w:rsidRPr="00B52AA6" w:rsidRDefault="00344382" w:rsidP="009F7E2E">
      <w:pPr>
        <w:rPr>
          <w:rFonts w:ascii="Helvetica" w:hAnsi="Helvetica"/>
          <w:i/>
          <w:iCs/>
          <w:sz w:val="22"/>
          <w:szCs w:val="22"/>
          <w:lang w:val="en-GB"/>
        </w:rPr>
      </w:pPr>
      <w:r w:rsidRPr="00B52AA6">
        <w:rPr>
          <w:rFonts w:ascii="Helvetica" w:hAnsi="Helvetica"/>
          <w:b/>
          <w:color w:val="212529"/>
          <w:sz w:val="22"/>
          <w:szCs w:val="22"/>
          <w:shd w:val="clear" w:color="auto" w:fill="FFFFFF"/>
          <w:lang w:val="en-GB"/>
        </w:rPr>
        <w:t>II</w:t>
      </w:r>
      <w:r w:rsidR="007E7812" w:rsidRPr="00B52AA6">
        <w:rPr>
          <w:rFonts w:ascii="Helvetica" w:hAnsi="Helvetica"/>
          <w:b/>
          <w:color w:val="212529"/>
          <w:sz w:val="22"/>
          <w:szCs w:val="22"/>
          <w:shd w:val="clear" w:color="auto" w:fill="FFFFFF"/>
          <w:lang w:val="en-GB"/>
        </w:rPr>
        <w:t xml:space="preserve">. </w:t>
      </w:r>
      <w:r w:rsidR="00932CF8" w:rsidRPr="00B52AA6">
        <w:rPr>
          <w:rFonts w:ascii="Helvetica" w:hAnsi="Helvetica"/>
          <w:b/>
          <w:bCs/>
          <w:sz w:val="22"/>
          <w:szCs w:val="22"/>
          <w:lang w:val="en-GB"/>
        </w:rPr>
        <w:t xml:space="preserve">DETENTION </w:t>
      </w:r>
      <w:r w:rsidRPr="00B52AA6">
        <w:rPr>
          <w:rFonts w:ascii="Helvetica" w:hAnsi="Helvetica"/>
          <w:b/>
          <w:bCs/>
          <w:sz w:val="22"/>
          <w:szCs w:val="22"/>
          <w:lang w:val="en-GB"/>
        </w:rPr>
        <w:t>CONTEXT</w:t>
      </w:r>
      <w:r w:rsidR="00932CF8" w:rsidRPr="00B52AA6">
        <w:rPr>
          <w:rFonts w:ascii="Helvetica" w:hAnsi="Helvetica"/>
          <w:b/>
          <w:bCs/>
          <w:sz w:val="22"/>
          <w:szCs w:val="22"/>
          <w:lang w:val="en-GB"/>
        </w:rPr>
        <w:t xml:space="preserve"> </w:t>
      </w:r>
    </w:p>
    <w:p w14:paraId="6EAA8003" w14:textId="77777777" w:rsidR="009F7E2E" w:rsidRPr="00B52AA6" w:rsidRDefault="009F7E2E" w:rsidP="009F7E2E">
      <w:pPr>
        <w:rPr>
          <w:rFonts w:ascii="Helvetica" w:hAnsi="Helvetica"/>
          <w:bCs/>
          <w:color w:val="212529"/>
          <w:sz w:val="22"/>
          <w:szCs w:val="22"/>
          <w:shd w:val="clear" w:color="auto" w:fill="FFFFFF"/>
          <w:lang w:val="en-GB"/>
        </w:rPr>
      </w:pPr>
    </w:p>
    <w:p w14:paraId="1DFDF17F" w14:textId="10DA9FEB" w:rsidR="009F7E2E" w:rsidRPr="00B52AA6" w:rsidRDefault="00344382" w:rsidP="009F7E2E">
      <w:pPr>
        <w:rPr>
          <w:rFonts w:ascii="Helvetica" w:hAnsi="Helvetica"/>
          <w:sz w:val="22"/>
          <w:szCs w:val="22"/>
          <w:lang w:val="en-GB"/>
        </w:rPr>
      </w:pPr>
      <w:r w:rsidRPr="00B52AA6">
        <w:rPr>
          <w:rFonts w:ascii="Helvetica" w:hAnsi="Helvetica"/>
          <w:bCs/>
          <w:sz w:val="22"/>
          <w:szCs w:val="22"/>
          <w:shd w:val="clear" w:color="auto" w:fill="FFFFFF"/>
          <w:lang w:val="en-GB"/>
        </w:rPr>
        <w:t xml:space="preserve">5. </w:t>
      </w:r>
      <w:r w:rsidR="009F7E2E" w:rsidRPr="00B52AA6">
        <w:rPr>
          <w:rFonts w:ascii="Helvetica" w:hAnsi="Helvetica"/>
          <w:bCs/>
          <w:sz w:val="22"/>
          <w:szCs w:val="22"/>
          <w:shd w:val="clear" w:color="auto" w:fill="FFFFFF"/>
          <w:lang w:val="en-GB"/>
        </w:rPr>
        <w:t xml:space="preserve">Poland operates </w:t>
      </w:r>
      <w:r w:rsidR="009631B3" w:rsidRPr="00B52AA6">
        <w:rPr>
          <w:rFonts w:ascii="Helvetica" w:hAnsi="Helvetica"/>
          <w:bCs/>
          <w:sz w:val="22"/>
          <w:szCs w:val="22"/>
          <w:shd w:val="clear" w:color="auto" w:fill="FFFFFF"/>
          <w:lang w:val="en-GB"/>
        </w:rPr>
        <w:t xml:space="preserve">six </w:t>
      </w:r>
      <w:r w:rsidR="009F7E2E" w:rsidRPr="00B52AA6">
        <w:rPr>
          <w:rFonts w:ascii="Helvetica" w:hAnsi="Helvetica"/>
          <w:bCs/>
          <w:sz w:val="22"/>
          <w:szCs w:val="22"/>
          <w:shd w:val="clear" w:color="auto" w:fill="FFFFFF"/>
          <w:lang w:val="en-GB"/>
        </w:rPr>
        <w:t xml:space="preserve">long-term specialised migration-related detention centres, called “Guarded Centres for Foreigners”: </w:t>
      </w:r>
      <w:proofErr w:type="spellStart"/>
      <w:r w:rsidR="009F7E2E" w:rsidRPr="00B52AA6">
        <w:rPr>
          <w:rFonts w:ascii="Helvetica" w:hAnsi="Helvetica"/>
          <w:b/>
          <w:sz w:val="22"/>
          <w:szCs w:val="22"/>
          <w:shd w:val="clear" w:color="auto" w:fill="FFFFFF"/>
          <w:lang w:val="en-GB"/>
        </w:rPr>
        <w:t>Bia</w:t>
      </w:r>
      <w:r w:rsidR="009631B3" w:rsidRPr="00B52AA6">
        <w:rPr>
          <w:rFonts w:ascii="Helvetica" w:hAnsi="Helvetica"/>
          <w:b/>
          <w:sz w:val="22"/>
          <w:szCs w:val="22"/>
          <w:shd w:val="clear" w:color="auto" w:fill="FFFFFF"/>
          <w:lang w:val="en-GB"/>
        </w:rPr>
        <w:t>ł</w:t>
      </w:r>
      <w:r w:rsidR="009F7E2E" w:rsidRPr="00B52AA6">
        <w:rPr>
          <w:rFonts w:ascii="Helvetica" w:hAnsi="Helvetica"/>
          <w:b/>
          <w:sz w:val="22"/>
          <w:szCs w:val="22"/>
          <w:shd w:val="clear" w:color="auto" w:fill="FFFFFF"/>
          <w:lang w:val="en-GB"/>
        </w:rPr>
        <w:t>a</w:t>
      </w:r>
      <w:proofErr w:type="spellEnd"/>
      <w:r w:rsidR="009F7E2E" w:rsidRPr="00B52AA6">
        <w:rPr>
          <w:rFonts w:ascii="Helvetica" w:hAnsi="Helvetica"/>
          <w:b/>
          <w:sz w:val="22"/>
          <w:szCs w:val="22"/>
          <w:shd w:val="clear" w:color="auto" w:fill="FFFFFF"/>
          <w:lang w:val="en-GB"/>
        </w:rPr>
        <w:t xml:space="preserve"> </w:t>
      </w:r>
      <w:proofErr w:type="spellStart"/>
      <w:r w:rsidR="009F7E2E" w:rsidRPr="00B52AA6">
        <w:rPr>
          <w:rFonts w:ascii="Helvetica" w:hAnsi="Helvetica"/>
          <w:b/>
          <w:sz w:val="22"/>
          <w:szCs w:val="22"/>
          <w:shd w:val="clear" w:color="auto" w:fill="FFFFFF"/>
          <w:lang w:val="en-GB"/>
        </w:rPr>
        <w:t>Podlaska</w:t>
      </w:r>
      <w:proofErr w:type="spellEnd"/>
      <w:r w:rsidR="009F7E2E" w:rsidRPr="00B52AA6">
        <w:rPr>
          <w:rFonts w:ascii="Helvetica" w:hAnsi="Helvetica"/>
          <w:bCs/>
          <w:sz w:val="22"/>
          <w:szCs w:val="22"/>
          <w:shd w:val="clear" w:color="auto" w:fill="FFFFFF"/>
          <w:lang w:val="en-GB"/>
        </w:rPr>
        <w:t xml:space="preserve">, </w:t>
      </w:r>
      <w:proofErr w:type="spellStart"/>
      <w:r w:rsidR="009F7E2E" w:rsidRPr="00B52AA6">
        <w:rPr>
          <w:rFonts w:ascii="Helvetica" w:hAnsi="Helvetica"/>
          <w:b/>
          <w:sz w:val="22"/>
          <w:szCs w:val="22"/>
          <w:shd w:val="clear" w:color="auto" w:fill="FFFFFF"/>
          <w:lang w:val="en-GB"/>
        </w:rPr>
        <w:t>Bia</w:t>
      </w:r>
      <w:r w:rsidR="009631B3" w:rsidRPr="00B52AA6">
        <w:rPr>
          <w:rFonts w:ascii="Helvetica" w:hAnsi="Helvetica"/>
          <w:b/>
          <w:sz w:val="22"/>
          <w:szCs w:val="22"/>
          <w:shd w:val="clear" w:color="auto" w:fill="FFFFFF"/>
          <w:lang w:val="en-GB"/>
        </w:rPr>
        <w:t>ł</w:t>
      </w:r>
      <w:r w:rsidR="009F7E2E" w:rsidRPr="00B52AA6">
        <w:rPr>
          <w:rFonts w:ascii="Helvetica" w:hAnsi="Helvetica"/>
          <w:b/>
          <w:sz w:val="22"/>
          <w:szCs w:val="22"/>
          <w:shd w:val="clear" w:color="auto" w:fill="FFFFFF"/>
          <w:lang w:val="en-GB"/>
        </w:rPr>
        <w:t>ystok</w:t>
      </w:r>
      <w:proofErr w:type="spellEnd"/>
      <w:r w:rsidR="009F7E2E" w:rsidRPr="00B52AA6">
        <w:rPr>
          <w:rFonts w:ascii="Helvetica" w:hAnsi="Helvetica"/>
          <w:bCs/>
          <w:sz w:val="22"/>
          <w:szCs w:val="22"/>
          <w:shd w:val="clear" w:color="auto" w:fill="FFFFFF"/>
          <w:lang w:val="en-GB"/>
        </w:rPr>
        <w:t xml:space="preserve">, </w:t>
      </w:r>
      <w:proofErr w:type="spellStart"/>
      <w:r w:rsidR="009F7E2E" w:rsidRPr="00B52AA6">
        <w:rPr>
          <w:rFonts w:ascii="Helvetica" w:hAnsi="Helvetica"/>
          <w:b/>
          <w:bCs/>
          <w:sz w:val="22"/>
          <w:szCs w:val="22"/>
          <w:lang w:val="en-GB"/>
        </w:rPr>
        <w:t>Lesznowola</w:t>
      </w:r>
      <w:proofErr w:type="spellEnd"/>
      <w:r w:rsidR="009F7E2E" w:rsidRPr="00B52AA6">
        <w:rPr>
          <w:rFonts w:ascii="Helvetica" w:hAnsi="Helvetica"/>
          <w:sz w:val="22"/>
          <w:szCs w:val="22"/>
          <w:lang w:val="en-GB"/>
        </w:rPr>
        <w:t xml:space="preserve">, </w:t>
      </w:r>
      <w:proofErr w:type="spellStart"/>
      <w:r w:rsidR="009F7E2E" w:rsidRPr="00B52AA6">
        <w:rPr>
          <w:rFonts w:ascii="Helvetica" w:hAnsi="Helvetica"/>
          <w:b/>
          <w:bCs/>
          <w:sz w:val="22"/>
          <w:szCs w:val="22"/>
          <w:lang w:val="en-GB"/>
        </w:rPr>
        <w:t>K</w:t>
      </w:r>
      <w:r w:rsidR="009631B3" w:rsidRPr="00B52AA6">
        <w:rPr>
          <w:rFonts w:ascii="Helvetica" w:hAnsi="Helvetica"/>
          <w:b/>
          <w:bCs/>
          <w:sz w:val="22"/>
          <w:szCs w:val="22"/>
          <w:lang w:val="en-GB"/>
        </w:rPr>
        <w:t>ę</w:t>
      </w:r>
      <w:r w:rsidR="009F7E2E" w:rsidRPr="00B52AA6">
        <w:rPr>
          <w:rFonts w:ascii="Helvetica" w:hAnsi="Helvetica"/>
          <w:b/>
          <w:bCs/>
          <w:sz w:val="22"/>
          <w:szCs w:val="22"/>
          <w:lang w:val="en-GB"/>
        </w:rPr>
        <w:t>trzyn</w:t>
      </w:r>
      <w:proofErr w:type="spellEnd"/>
      <w:r w:rsidR="009F7E2E" w:rsidRPr="00B52AA6">
        <w:rPr>
          <w:rFonts w:ascii="Helvetica" w:hAnsi="Helvetica"/>
          <w:sz w:val="22"/>
          <w:szCs w:val="22"/>
          <w:lang w:val="en-GB"/>
        </w:rPr>
        <w:t xml:space="preserve">, </w:t>
      </w:r>
      <w:proofErr w:type="spellStart"/>
      <w:r w:rsidR="009F7E2E" w:rsidRPr="00B52AA6">
        <w:rPr>
          <w:rFonts w:ascii="Helvetica" w:hAnsi="Helvetica"/>
          <w:b/>
          <w:bCs/>
          <w:sz w:val="22"/>
          <w:szCs w:val="22"/>
          <w:lang w:val="en-GB"/>
        </w:rPr>
        <w:t>Krosno</w:t>
      </w:r>
      <w:proofErr w:type="spellEnd"/>
      <w:r w:rsidR="009F7E2E" w:rsidRPr="00B52AA6">
        <w:rPr>
          <w:rFonts w:ascii="Helvetica" w:hAnsi="Helvetica"/>
          <w:b/>
          <w:bCs/>
          <w:sz w:val="22"/>
          <w:szCs w:val="22"/>
          <w:lang w:val="en-GB"/>
        </w:rPr>
        <w:t xml:space="preserve"> </w:t>
      </w:r>
      <w:proofErr w:type="spellStart"/>
      <w:r w:rsidR="009F7E2E" w:rsidRPr="00B52AA6">
        <w:rPr>
          <w:rFonts w:ascii="Helvetica" w:hAnsi="Helvetica"/>
          <w:b/>
          <w:bCs/>
          <w:sz w:val="22"/>
          <w:szCs w:val="22"/>
          <w:lang w:val="en-GB"/>
        </w:rPr>
        <w:t>Odrza</w:t>
      </w:r>
      <w:r w:rsidR="009631B3" w:rsidRPr="00B52AA6">
        <w:rPr>
          <w:rFonts w:ascii="Helvetica" w:hAnsi="Helvetica"/>
          <w:b/>
          <w:bCs/>
          <w:sz w:val="22"/>
          <w:szCs w:val="22"/>
          <w:lang w:val="en-GB"/>
        </w:rPr>
        <w:t>ń</w:t>
      </w:r>
      <w:r w:rsidR="009F7E2E" w:rsidRPr="00B52AA6">
        <w:rPr>
          <w:rFonts w:ascii="Helvetica" w:hAnsi="Helvetica"/>
          <w:b/>
          <w:bCs/>
          <w:sz w:val="22"/>
          <w:szCs w:val="22"/>
          <w:lang w:val="en-GB"/>
        </w:rPr>
        <w:t>skie</w:t>
      </w:r>
      <w:proofErr w:type="spellEnd"/>
      <w:r w:rsidR="009F7E2E" w:rsidRPr="00B52AA6">
        <w:rPr>
          <w:rFonts w:ascii="Helvetica" w:hAnsi="Helvetica"/>
          <w:sz w:val="22"/>
          <w:szCs w:val="22"/>
          <w:lang w:val="en-GB"/>
        </w:rPr>
        <w:t xml:space="preserve">, and </w:t>
      </w:r>
      <w:proofErr w:type="spellStart"/>
      <w:r w:rsidR="009F7E2E" w:rsidRPr="00B52AA6">
        <w:rPr>
          <w:rFonts w:ascii="Helvetica" w:hAnsi="Helvetica"/>
          <w:b/>
          <w:bCs/>
          <w:sz w:val="22"/>
          <w:szCs w:val="22"/>
          <w:lang w:val="en-GB"/>
        </w:rPr>
        <w:t>Przemy</w:t>
      </w:r>
      <w:r w:rsidR="009631B3" w:rsidRPr="00B52AA6">
        <w:rPr>
          <w:rFonts w:ascii="Helvetica" w:hAnsi="Helvetica"/>
          <w:b/>
          <w:bCs/>
          <w:sz w:val="22"/>
          <w:szCs w:val="22"/>
          <w:lang w:val="en-GB"/>
        </w:rPr>
        <w:t>ś</w:t>
      </w:r>
      <w:r w:rsidR="009F7E2E" w:rsidRPr="00B52AA6">
        <w:rPr>
          <w:rFonts w:ascii="Helvetica" w:hAnsi="Helvetica"/>
          <w:b/>
          <w:bCs/>
          <w:sz w:val="22"/>
          <w:szCs w:val="22"/>
          <w:lang w:val="en-GB"/>
        </w:rPr>
        <w:t>l</w:t>
      </w:r>
      <w:proofErr w:type="spellEnd"/>
      <w:r w:rsidR="009F7E2E" w:rsidRPr="00B52AA6">
        <w:rPr>
          <w:rFonts w:ascii="Helvetica" w:hAnsi="Helvetica"/>
          <w:sz w:val="22"/>
          <w:szCs w:val="22"/>
          <w:lang w:val="en-GB"/>
        </w:rPr>
        <w:t>. In addition to these centres, Poland also operates temporary or short-term custodial sites where migrants are deprived of their liberty, including</w:t>
      </w:r>
      <w:r w:rsidR="00BF2C40" w:rsidRPr="00B52AA6">
        <w:rPr>
          <w:rFonts w:ascii="Helvetica" w:hAnsi="Helvetica"/>
          <w:sz w:val="22"/>
          <w:szCs w:val="22"/>
          <w:lang w:val="en-GB"/>
        </w:rPr>
        <w:t xml:space="preserve"> </w:t>
      </w:r>
      <w:r w:rsidR="00932CF8" w:rsidRPr="00B52AA6">
        <w:rPr>
          <w:rFonts w:ascii="Helvetica" w:hAnsi="Helvetica"/>
          <w:sz w:val="22"/>
          <w:szCs w:val="22"/>
          <w:lang w:val="en-GB"/>
        </w:rPr>
        <w:t xml:space="preserve">at ad hoc sites along borders and at </w:t>
      </w:r>
      <w:r w:rsidR="00BF2C40" w:rsidRPr="00B52AA6">
        <w:rPr>
          <w:rFonts w:ascii="Helvetica" w:hAnsi="Helvetica"/>
          <w:sz w:val="22"/>
          <w:szCs w:val="22"/>
          <w:lang w:val="en-GB"/>
        </w:rPr>
        <w:t xml:space="preserve">holding facilities in international airports. </w:t>
      </w:r>
    </w:p>
    <w:p w14:paraId="32265919" w14:textId="77777777" w:rsidR="009F7E2E" w:rsidRPr="00B52AA6" w:rsidRDefault="009F7E2E" w:rsidP="009F7E2E">
      <w:pPr>
        <w:rPr>
          <w:rFonts w:ascii="Helvetica" w:hAnsi="Helvetica"/>
          <w:sz w:val="22"/>
          <w:szCs w:val="22"/>
          <w:lang w:val="en-GB"/>
        </w:rPr>
      </w:pPr>
    </w:p>
    <w:p w14:paraId="74C38A48" w14:textId="0D51750A" w:rsidR="00BF2C40" w:rsidRPr="00B52AA6" w:rsidRDefault="00344382" w:rsidP="009F7E2E">
      <w:pPr>
        <w:rPr>
          <w:rFonts w:ascii="Helvetica" w:hAnsi="Helvetica"/>
          <w:sz w:val="22"/>
          <w:szCs w:val="22"/>
          <w:lang w:val="en-GB"/>
        </w:rPr>
      </w:pPr>
      <w:r w:rsidRPr="00B52AA6">
        <w:rPr>
          <w:rFonts w:ascii="Helvetica" w:hAnsi="Helvetica"/>
          <w:sz w:val="22"/>
          <w:szCs w:val="22"/>
          <w:lang w:val="en-GB"/>
        </w:rPr>
        <w:t xml:space="preserve">6. </w:t>
      </w:r>
      <w:r w:rsidR="00BF2C40" w:rsidRPr="00B52AA6">
        <w:rPr>
          <w:rFonts w:ascii="Helvetica" w:hAnsi="Helvetica"/>
          <w:sz w:val="22"/>
          <w:szCs w:val="22"/>
          <w:lang w:val="en-GB"/>
        </w:rPr>
        <w:t>There</w:t>
      </w:r>
      <w:r w:rsidR="009F7E2E" w:rsidRPr="00B52AA6">
        <w:rPr>
          <w:rFonts w:ascii="Helvetica" w:hAnsi="Helvetica"/>
          <w:sz w:val="22"/>
          <w:szCs w:val="22"/>
          <w:lang w:val="en-GB"/>
        </w:rPr>
        <w:t xml:space="preserve"> have been numerous complaints </w:t>
      </w:r>
      <w:r w:rsidR="00BF2C40" w:rsidRPr="00B52AA6">
        <w:rPr>
          <w:rFonts w:ascii="Helvetica" w:hAnsi="Helvetica"/>
          <w:sz w:val="22"/>
          <w:szCs w:val="22"/>
          <w:lang w:val="en-GB"/>
        </w:rPr>
        <w:t xml:space="preserve">from official monitoring bodies concerning operations at these facilities. </w:t>
      </w:r>
      <w:r w:rsidR="009F7E2E" w:rsidRPr="00B52AA6">
        <w:rPr>
          <w:rFonts w:ascii="Helvetica" w:hAnsi="Helvetica"/>
          <w:sz w:val="22"/>
          <w:szCs w:val="22"/>
          <w:lang w:val="en-GB"/>
        </w:rPr>
        <w:t xml:space="preserve">Many of these concerns have become increasingly urgent as Poland has faced numerous challenges along its borders with both Belarus and Ukraine. </w:t>
      </w:r>
      <w:r w:rsidR="00BF2C40" w:rsidRPr="00B52AA6">
        <w:rPr>
          <w:rFonts w:ascii="Helvetica" w:hAnsi="Helvetica"/>
          <w:sz w:val="22"/>
          <w:szCs w:val="22"/>
          <w:lang w:val="en-GB"/>
        </w:rPr>
        <w:t>For instance</w:t>
      </w:r>
      <w:r w:rsidR="009F7E2E" w:rsidRPr="00B52AA6">
        <w:rPr>
          <w:rFonts w:ascii="Helvetica" w:hAnsi="Helvetica"/>
          <w:sz w:val="22"/>
          <w:szCs w:val="22"/>
          <w:lang w:val="en-GB"/>
        </w:rPr>
        <w:t xml:space="preserve">, in August 2021, Poland decreased the minimum standard for personal living space </w:t>
      </w:r>
      <w:r w:rsidR="009F7E2E" w:rsidRPr="00B52AA6">
        <w:rPr>
          <w:rFonts w:ascii="Helvetica" w:hAnsi="Helvetica"/>
          <w:sz w:val="22"/>
          <w:szCs w:val="22"/>
          <w:lang w:val="en-GB"/>
        </w:rPr>
        <w:lastRenderedPageBreak/>
        <w:t xml:space="preserve">in Guarded Centres for Foreigners to 2 square meters thus contributing to increased overcrowding of detention facilities.  The Polish </w:t>
      </w:r>
      <w:r w:rsidR="008E6E7D" w:rsidRPr="00B52AA6">
        <w:rPr>
          <w:rFonts w:ascii="Helvetica" w:hAnsi="Helvetica"/>
          <w:sz w:val="22"/>
          <w:szCs w:val="22"/>
          <w:lang w:val="en-GB"/>
        </w:rPr>
        <w:t xml:space="preserve">Human Rights Commissioner </w:t>
      </w:r>
      <w:r w:rsidR="00BF2C40" w:rsidRPr="00B52AA6">
        <w:rPr>
          <w:rFonts w:ascii="Helvetica" w:hAnsi="Helvetica"/>
          <w:sz w:val="22"/>
          <w:szCs w:val="22"/>
          <w:lang w:val="en-GB"/>
        </w:rPr>
        <w:t xml:space="preserve">has in particular </w:t>
      </w:r>
      <w:r w:rsidR="009F7E2E" w:rsidRPr="00B52AA6">
        <w:rPr>
          <w:rFonts w:ascii="Helvetica" w:hAnsi="Helvetica"/>
          <w:sz w:val="22"/>
          <w:szCs w:val="22"/>
          <w:lang w:val="en-GB"/>
        </w:rPr>
        <w:t>expressed concerns about the living conditions in detention centres</w:t>
      </w:r>
      <w:r w:rsidR="0087040B" w:rsidRPr="00B52AA6">
        <w:rPr>
          <w:rFonts w:ascii="Helvetica" w:hAnsi="Helvetica"/>
          <w:sz w:val="22"/>
          <w:szCs w:val="22"/>
          <w:lang w:val="en-GB"/>
        </w:rPr>
        <w:t xml:space="preserve">, especially in </w:t>
      </w:r>
      <w:proofErr w:type="spellStart"/>
      <w:r w:rsidR="0087040B" w:rsidRPr="00B52AA6">
        <w:rPr>
          <w:rFonts w:ascii="Helvetica" w:hAnsi="Helvetica"/>
          <w:sz w:val="22"/>
          <w:szCs w:val="22"/>
          <w:lang w:val="en-GB"/>
        </w:rPr>
        <w:t>Wędrzyn</w:t>
      </w:r>
      <w:proofErr w:type="spellEnd"/>
      <w:r w:rsidR="0087040B" w:rsidRPr="00B52AA6">
        <w:rPr>
          <w:rFonts w:ascii="Helvetica" w:hAnsi="Helvetica"/>
          <w:sz w:val="22"/>
          <w:szCs w:val="22"/>
          <w:lang w:val="en-GB"/>
        </w:rPr>
        <w:t xml:space="preserve"> and </w:t>
      </w:r>
      <w:proofErr w:type="spellStart"/>
      <w:r w:rsidR="0087040B" w:rsidRPr="00B52AA6">
        <w:rPr>
          <w:rFonts w:ascii="Helvetica" w:hAnsi="Helvetica"/>
          <w:sz w:val="22"/>
          <w:szCs w:val="22"/>
          <w:lang w:val="en-GB"/>
        </w:rPr>
        <w:t>Czerwony</w:t>
      </w:r>
      <w:proofErr w:type="spellEnd"/>
      <w:r w:rsidR="0087040B" w:rsidRPr="00B52AA6">
        <w:rPr>
          <w:rFonts w:ascii="Helvetica" w:hAnsi="Helvetica"/>
          <w:sz w:val="22"/>
          <w:szCs w:val="22"/>
          <w:lang w:val="en-GB"/>
        </w:rPr>
        <w:t xml:space="preserve"> </w:t>
      </w:r>
      <w:proofErr w:type="spellStart"/>
      <w:r w:rsidR="0087040B" w:rsidRPr="00B52AA6">
        <w:rPr>
          <w:rFonts w:ascii="Helvetica" w:hAnsi="Helvetica"/>
          <w:sz w:val="22"/>
          <w:szCs w:val="22"/>
          <w:lang w:val="en-GB"/>
        </w:rPr>
        <w:t>Bór</w:t>
      </w:r>
      <w:proofErr w:type="spellEnd"/>
      <w:r w:rsidR="009F7E2E" w:rsidRPr="00B52AA6">
        <w:rPr>
          <w:rFonts w:ascii="Helvetica" w:hAnsi="Helvetica"/>
          <w:sz w:val="22"/>
          <w:szCs w:val="22"/>
          <w:lang w:val="en-GB"/>
        </w:rPr>
        <w:t xml:space="preserve">. </w:t>
      </w:r>
    </w:p>
    <w:p w14:paraId="7BA2D17A" w14:textId="77777777" w:rsidR="00BF2C40" w:rsidRPr="00B52AA6" w:rsidRDefault="00BF2C40" w:rsidP="009F7E2E">
      <w:pPr>
        <w:rPr>
          <w:rFonts w:ascii="Helvetica" w:hAnsi="Helvetica"/>
          <w:sz w:val="22"/>
          <w:szCs w:val="22"/>
          <w:lang w:val="en-GB"/>
        </w:rPr>
      </w:pPr>
    </w:p>
    <w:p w14:paraId="404FB9ED" w14:textId="4C356092" w:rsidR="009F7E2E" w:rsidRPr="00B52AA6" w:rsidRDefault="00344382" w:rsidP="0087040B">
      <w:pPr>
        <w:rPr>
          <w:rFonts w:ascii="Helvetica" w:hAnsi="Helvetica"/>
          <w:sz w:val="22"/>
          <w:szCs w:val="22"/>
          <w:lang w:val="en-GB"/>
        </w:rPr>
      </w:pPr>
      <w:r w:rsidRPr="00B52AA6">
        <w:rPr>
          <w:rFonts w:ascii="Helvetica" w:hAnsi="Helvetica"/>
          <w:sz w:val="22"/>
          <w:szCs w:val="22"/>
          <w:lang w:val="en-GB"/>
        </w:rPr>
        <w:t xml:space="preserve">7. </w:t>
      </w:r>
      <w:r w:rsidR="00C00EE8" w:rsidRPr="00B52AA6">
        <w:rPr>
          <w:rFonts w:ascii="Helvetica" w:hAnsi="Helvetica"/>
          <w:sz w:val="22"/>
          <w:szCs w:val="22"/>
          <w:lang w:val="en-GB"/>
        </w:rPr>
        <w:t xml:space="preserve">A critical ongoing </w:t>
      </w:r>
      <w:r w:rsidR="00EB68B8" w:rsidRPr="00B52AA6">
        <w:rPr>
          <w:rFonts w:ascii="Helvetica" w:hAnsi="Helvetica"/>
          <w:sz w:val="22"/>
          <w:szCs w:val="22"/>
          <w:lang w:val="en-GB"/>
        </w:rPr>
        <w:t>detention-related</w:t>
      </w:r>
      <w:r w:rsidR="00C00EE8" w:rsidRPr="00B52AA6">
        <w:rPr>
          <w:rFonts w:ascii="Helvetica" w:hAnsi="Helvetica"/>
          <w:sz w:val="22"/>
          <w:szCs w:val="22"/>
          <w:lang w:val="en-GB"/>
        </w:rPr>
        <w:t xml:space="preserve"> concern is Poland’s continuing detention of child migrants and asylum seekers, </w:t>
      </w:r>
      <w:r w:rsidR="00EB68B8" w:rsidRPr="00B52AA6">
        <w:rPr>
          <w:rFonts w:ascii="Helvetica" w:hAnsi="Helvetica"/>
          <w:sz w:val="22"/>
          <w:szCs w:val="22"/>
          <w:lang w:val="en-GB"/>
        </w:rPr>
        <w:t xml:space="preserve">employing </w:t>
      </w:r>
      <w:r w:rsidR="00C00EE8" w:rsidRPr="00B52AA6">
        <w:rPr>
          <w:rFonts w:ascii="Helvetica" w:hAnsi="Helvetica"/>
          <w:sz w:val="22"/>
          <w:szCs w:val="22"/>
          <w:lang w:val="en-GB"/>
        </w:rPr>
        <w:t xml:space="preserve">detention sites that have manifestly </w:t>
      </w:r>
      <w:r w:rsidR="0087040B" w:rsidRPr="00B52AA6">
        <w:rPr>
          <w:rFonts w:ascii="Helvetica" w:hAnsi="Helvetica"/>
          <w:sz w:val="22"/>
          <w:szCs w:val="22"/>
          <w:lang w:val="en-GB"/>
        </w:rPr>
        <w:t xml:space="preserve">inadequate conditions </w:t>
      </w:r>
      <w:r w:rsidR="00C00EE8" w:rsidRPr="00B52AA6">
        <w:rPr>
          <w:rFonts w:ascii="Helvetica" w:hAnsi="Helvetica"/>
          <w:sz w:val="22"/>
          <w:szCs w:val="22"/>
          <w:lang w:val="en-GB"/>
        </w:rPr>
        <w:t xml:space="preserve">and lack provision of education, health care, and other essential needs. The UN Committee on the Rights of the Child has repeatedly insisted that the immigration detention of children is </w:t>
      </w:r>
      <w:r w:rsidR="00EB68B8" w:rsidRPr="00B52AA6">
        <w:rPr>
          <w:rFonts w:ascii="Helvetica" w:hAnsi="Helvetica"/>
          <w:sz w:val="22"/>
          <w:szCs w:val="22"/>
          <w:lang w:val="en-GB"/>
        </w:rPr>
        <w:t>inherently</w:t>
      </w:r>
      <w:r w:rsidR="00C00EE8" w:rsidRPr="00B52AA6">
        <w:rPr>
          <w:rFonts w:ascii="Helvetica" w:hAnsi="Helvetica"/>
          <w:sz w:val="22"/>
          <w:szCs w:val="22"/>
          <w:lang w:val="en-GB"/>
        </w:rPr>
        <w:t xml:space="preserve"> damaging to children and thus represent</w:t>
      </w:r>
      <w:r w:rsidR="00EB68B8" w:rsidRPr="00B52AA6">
        <w:rPr>
          <w:rFonts w:ascii="Helvetica" w:hAnsi="Helvetica"/>
          <w:sz w:val="22"/>
          <w:szCs w:val="22"/>
          <w:lang w:val="en-GB"/>
        </w:rPr>
        <w:t>s</w:t>
      </w:r>
      <w:r w:rsidR="00C00EE8" w:rsidRPr="00B52AA6">
        <w:rPr>
          <w:rFonts w:ascii="Helvetica" w:hAnsi="Helvetica"/>
          <w:sz w:val="22"/>
          <w:szCs w:val="22"/>
          <w:lang w:val="en-GB"/>
        </w:rPr>
        <w:t xml:space="preserve"> in all cases a </w:t>
      </w:r>
      <w:proofErr w:type="spellStart"/>
      <w:r w:rsidR="00EB68B8" w:rsidRPr="00B52AA6">
        <w:rPr>
          <w:rFonts w:ascii="Helvetica" w:hAnsi="Helvetica"/>
          <w:sz w:val="22"/>
          <w:szCs w:val="22"/>
          <w:lang w:val="en-GB"/>
        </w:rPr>
        <w:t>violaiotn</w:t>
      </w:r>
      <w:proofErr w:type="spellEnd"/>
      <w:r w:rsidR="00EB68B8" w:rsidRPr="00B52AA6">
        <w:rPr>
          <w:rFonts w:ascii="Helvetica" w:hAnsi="Helvetica"/>
          <w:sz w:val="22"/>
          <w:szCs w:val="22"/>
          <w:lang w:val="en-GB"/>
        </w:rPr>
        <w:t xml:space="preserve"> </w:t>
      </w:r>
      <w:r w:rsidR="00C00EE8" w:rsidRPr="00B52AA6">
        <w:rPr>
          <w:rFonts w:ascii="Helvetica" w:hAnsi="Helvetica"/>
          <w:sz w:val="22"/>
          <w:szCs w:val="22"/>
          <w:lang w:val="en-GB"/>
        </w:rPr>
        <w:t xml:space="preserve"> of the ”best interests” principle.</w:t>
      </w:r>
      <w:r w:rsidR="00F13493" w:rsidRPr="00B52AA6">
        <w:rPr>
          <w:rStyle w:val="FootnoteReference"/>
          <w:rFonts w:ascii="Helvetica" w:hAnsi="Helvetica"/>
          <w:sz w:val="22"/>
          <w:szCs w:val="22"/>
          <w:lang w:val="en-GB"/>
        </w:rPr>
        <w:footnoteReference w:id="1"/>
      </w:r>
      <w:r w:rsidR="00C00EE8" w:rsidRPr="00B52AA6">
        <w:rPr>
          <w:rFonts w:ascii="Helvetica" w:hAnsi="Helvetica"/>
          <w:sz w:val="22"/>
          <w:szCs w:val="22"/>
          <w:lang w:val="en-GB"/>
        </w:rPr>
        <w:t xml:space="preserve"> Likewise, the </w:t>
      </w:r>
      <w:r w:rsidR="0087040B" w:rsidRPr="00B52AA6">
        <w:rPr>
          <w:rFonts w:ascii="Helvetica" w:hAnsi="Helvetica"/>
          <w:sz w:val="22"/>
          <w:szCs w:val="22"/>
          <w:lang w:val="en-GB"/>
        </w:rPr>
        <w:t>European Court of Human Rights</w:t>
      </w:r>
      <w:r w:rsidR="00C00EE8" w:rsidRPr="00B52AA6">
        <w:rPr>
          <w:rFonts w:ascii="Helvetica" w:hAnsi="Helvetica"/>
          <w:sz w:val="22"/>
          <w:szCs w:val="22"/>
          <w:lang w:val="en-GB"/>
        </w:rPr>
        <w:t xml:space="preserve"> has clearly indicating in five separate judgments </w:t>
      </w:r>
      <w:r w:rsidR="0087040B" w:rsidRPr="00B52AA6">
        <w:rPr>
          <w:rFonts w:ascii="Helvetica" w:hAnsi="Helvetica"/>
          <w:sz w:val="22"/>
          <w:szCs w:val="22"/>
          <w:lang w:val="en-GB"/>
        </w:rPr>
        <w:t xml:space="preserve">that </w:t>
      </w:r>
      <w:r w:rsidR="00C00EE8" w:rsidRPr="00B52AA6">
        <w:rPr>
          <w:rFonts w:ascii="Helvetica" w:hAnsi="Helvetica"/>
          <w:sz w:val="22"/>
          <w:szCs w:val="22"/>
          <w:lang w:val="en-GB"/>
        </w:rPr>
        <w:t>such detention</w:t>
      </w:r>
      <w:r w:rsidR="0087040B" w:rsidRPr="00B52AA6">
        <w:rPr>
          <w:rFonts w:ascii="Helvetica" w:hAnsi="Helvetica"/>
          <w:sz w:val="22"/>
          <w:szCs w:val="22"/>
          <w:lang w:val="en-GB"/>
        </w:rPr>
        <w:t xml:space="preserve"> violates Article 5 and 8 ECHR.</w:t>
      </w:r>
      <w:r w:rsidR="0087040B" w:rsidRPr="00B52AA6">
        <w:rPr>
          <w:rStyle w:val="FootnoteReference"/>
          <w:rFonts w:ascii="Helvetica" w:hAnsi="Helvetica"/>
          <w:sz w:val="22"/>
          <w:szCs w:val="22"/>
          <w:lang w:val="en-GB"/>
        </w:rPr>
        <w:footnoteReference w:id="2"/>
      </w:r>
      <w:r w:rsidR="0087040B" w:rsidRPr="00B52AA6">
        <w:rPr>
          <w:rFonts w:ascii="Helvetica" w:hAnsi="Helvetica"/>
          <w:sz w:val="22"/>
          <w:szCs w:val="22"/>
          <w:lang w:val="en-GB"/>
        </w:rPr>
        <w:t xml:space="preserve"> </w:t>
      </w:r>
      <w:r w:rsidR="00A757AD" w:rsidRPr="00B52AA6">
        <w:rPr>
          <w:rFonts w:ascii="Helvetica" w:hAnsi="Helvetica"/>
          <w:color w:val="212529"/>
          <w:sz w:val="22"/>
          <w:szCs w:val="22"/>
          <w:shd w:val="clear" w:color="auto" w:fill="FFFFFF"/>
          <w:lang w:val="en-GB"/>
        </w:rPr>
        <w:t xml:space="preserve">Third-country nationals detained for immigration purposes have also no sufficient and effective access to medical and psychological assistance. </w:t>
      </w:r>
      <w:r w:rsidR="00A36DD7" w:rsidRPr="00B52AA6">
        <w:rPr>
          <w:rFonts w:ascii="Helvetica" w:hAnsi="Helvetica"/>
          <w:color w:val="212529"/>
          <w:sz w:val="22"/>
          <w:szCs w:val="22"/>
          <w:shd w:val="clear" w:color="auto" w:fill="FFFFFF"/>
          <w:lang w:val="en-GB"/>
        </w:rPr>
        <w:t xml:space="preserve">It is even more concerning taking into account that seriously ill (also mentally) and disabled persons as well as victims of violence continue to be detained in Poland. </w:t>
      </w:r>
      <w:r w:rsidRPr="00B52AA6">
        <w:rPr>
          <w:rFonts w:ascii="Helvetica" w:hAnsi="Helvetica"/>
          <w:color w:val="212529"/>
          <w:sz w:val="22"/>
          <w:szCs w:val="22"/>
          <w:shd w:val="clear" w:color="auto" w:fill="FFFFFF"/>
          <w:lang w:val="en-GB"/>
        </w:rPr>
        <w:t xml:space="preserve"> </w:t>
      </w:r>
    </w:p>
    <w:p w14:paraId="4D9C97BB" w14:textId="77777777" w:rsidR="009F7E2E" w:rsidRPr="00B52AA6" w:rsidRDefault="009F7E2E" w:rsidP="009F7E2E">
      <w:pPr>
        <w:rPr>
          <w:rFonts w:ascii="Helvetica" w:hAnsi="Helvetica"/>
          <w:sz w:val="22"/>
          <w:szCs w:val="22"/>
          <w:lang w:val="en-GB"/>
        </w:rPr>
      </w:pPr>
    </w:p>
    <w:p w14:paraId="77FF9902" w14:textId="6E7E4313" w:rsidR="009F7E2E" w:rsidRPr="00B52AA6" w:rsidRDefault="00344382" w:rsidP="008824B3">
      <w:pPr>
        <w:pStyle w:val="NormalWeb"/>
        <w:spacing w:before="0" w:beforeAutospacing="0" w:after="0" w:afterAutospacing="0"/>
        <w:rPr>
          <w:rFonts w:ascii="Helvetica" w:hAnsi="Helvetica"/>
          <w:b/>
          <w:bCs/>
          <w:color w:val="212529"/>
          <w:sz w:val="22"/>
          <w:szCs w:val="22"/>
          <w:shd w:val="clear" w:color="auto" w:fill="FFFFFF"/>
          <w:lang w:val="en-GB"/>
        </w:rPr>
      </w:pPr>
      <w:r w:rsidRPr="00B52AA6">
        <w:rPr>
          <w:rFonts w:ascii="Helvetica" w:hAnsi="Helvetica"/>
          <w:b/>
          <w:bCs/>
          <w:color w:val="212529"/>
          <w:sz w:val="22"/>
          <w:szCs w:val="22"/>
          <w:shd w:val="clear" w:color="auto" w:fill="FFFFFF"/>
          <w:lang w:val="en-GB"/>
        </w:rPr>
        <w:t>III</w:t>
      </w:r>
      <w:r w:rsidR="00932CF8" w:rsidRPr="00B52AA6">
        <w:rPr>
          <w:rFonts w:ascii="Helvetica" w:hAnsi="Helvetica"/>
          <w:b/>
          <w:bCs/>
          <w:color w:val="212529"/>
          <w:sz w:val="22"/>
          <w:szCs w:val="22"/>
          <w:shd w:val="clear" w:color="auto" w:fill="FFFFFF"/>
          <w:lang w:val="en-GB"/>
        </w:rPr>
        <w:t xml:space="preserve">. </w:t>
      </w:r>
      <w:r w:rsidRPr="00B52AA6">
        <w:rPr>
          <w:rFonts w:ascii="Helvetica" w:hAnsi="Helvetica"/>
          <w:b/>
          <w:bCs/>
          <w:color w:val="212529"/>
          <w:sz w:val="22"/>
          <w:szCs w:val="22"/>
          <w:shd w:val="clear" w:color="auto" w:fill="FFFFFF"/>
          <w:lang w:val="en-GB"/>
        </w:rPr>
        <w:t>CONCERNS RELATED TO CONVENTION PROVISIONS</w:t>
      </w:r>
    </w:p>
    <w:p w14:paraId="772B64A8" w14:textId="56C18B59" w:rsidR="009F7E2E" w:rsidRPr="00B52AA6" w:rsidRDefault="009F7E2E" w:rsidP="008824B3">
      <w:pPr>
        <w:pStyle w:val="NormalWeb"/>
        <w:spacing w:before="0" w:beforeAutospacing="0" w:after="0" w:afterAutospacing="0"/>
        <w:rPr>
          <w:rFonts w:ascii="Helvetica" w:hAnsi="Helvetica"/>
          <w:color w:val="212529"/>
          <w:sz w:val="22"/>
          <w:szCs w:val="22"/>
          <w:shd w:val="clear" w:color="auto" w:fill="FFFFFF"/>
          <w:lang w:val="en-GB"/>
        </w:rPr>
      </w:pPr>
    </w:p>
    <w:p w14:paraId="0B305B65" w14:textId="7B9D0E48" w:rsidR="00344382" w:rsidRPr="00B52AA6" w:rsidRDefault="00344382" w:rsidP="00344382">
      <w:pPr>
        <w:rPr>
          <w:rFonts w:ascii="Helvetica" w:hAnsi="Helvetica"/>
          <w:b/>
          <w:bCs/>
          <w:sz w:val="22"/>
          <w:szCs w:val="22"/>
          <w:lang w:val="en-GB"/>
        </w:rPr>
      </w:pPr>
      <w:r w:rsidRPr="00B52AA6">
        <w:rPr>
          <w:rFonts w:ascii="Helvetica" w:hAnsi="Helvetica"/>
          <w:b/>
          <w:bCs/>
          <w:sz w:val="22"/>
          <w:szCs w:val="22"/>
          <w:lang w:val="en-GB"/>
        </w:rPr>
        <w:t>IIIa. Article 2(2): Non-discrimination</w:t>
      </w:r>
    </w:p>
    <w:p w14:paraId="5339E89A" w14:textId="77777777" w:rsidR="00344382" w:rsidRPr="00B52AA6" w:rsidRDefault="00344382" w:rsidP="00344382">
      <w:pPr>
        <w:rPr>
          <w:rFonts w:ascii="Helvetica" w:hAnsi="Helvetica"/>
          <w:b/>
          <w:bCs/>
          <w:sz w:val="22"/>
          <w:szCs w:val="22"/>
          <w:lang w:val="en-GB"/>
        </w:rPr>
      </w:pPr>
    </w:p>
    <w:p w14:paraId="592EE5EA" w14:textId="67F45558" w:rsidR="00344382" w:rsidRPr="00B52AA6" w:rsidRDefault="00F13493" w:rsidP="00344382">
      <w:pPr>
        <w:rPr>
          <w:rFonts w:ascii="Helvetica" w:hAnsi="Helvetica"/>
          <w:sz w:val="22"/>
          <w:szCs w:val="22"/>
          <w:lang w:val="en-GB"/>
        </w:rPr>
      </w:pPr>
      <w:r w:rsidRPr="00B52AA6">
        <w:rPr>
          <w:rFonts w:ascii="Helvetica" w:hAnsi="Helvetica"/>
          <w:sz w:val="22"/>
          <w:szCs w:val="22"/>
          <w:lang w:val="en-GB"/>
        </w:rPr>
        <w:t>8</w:t>
      </w:r>
      <w:r w:rsidR="00344382" w:rsidRPr="00B52AA6">
        <w:rPr>
          <w:rFonts w:ascii="Helvetica" w:hAnsi="Helvetica"/>
          <w:sz w:val="22"/>
          <w:szCs w:val="22"/>
          <w:lang w:val="en-GB"/>
        </w:rPr>
        <w:t xml:space="preserve">. </w:t>
      </w:r>
      <w:r w:rsidR="003629F1" w:rsidRPr="00B52AA6">
        <w:rPr>
          <w:rFonts w:ascii="Helvetica" w:hAnsi="Helvetica"/>
          <w:sz w:val="22"/>
          <w:szCs w:val="22"/>
          <w:lang w:val="en-GB"/>
        </w:rPr>
        <w:t xml:space="preserve">In the wake of Russia’s invasion of Ukraine, </w:t>
      </w:r>
      <w:r w:rsidR="00344382" w:rsidRPr="00B52AA6">
        <w:rPr>
          <w:rFonts w:ascii="Helvetica" w:hAnsi="Helvetica"/>
          <w:sz w:val="22"/>
          <w:szCs w:val="22"/>
          <w:lang w:val="en-GB"/>
        </w:rPr>
        <w:t xml:space="preserve">Poland created two temporary protection regimes applicable to persons fleeing the </w:t>
      </w:r>
      <w:r w:rsidR="003629F1" w:rsidRPr="00B52AA6">
        <w:rPr>
          <w:rFonts w:ascii="Helvetica" w:hAnsi="Helvetica"/>
          <w:sz w:val="22"/>
          <w:szCs w:val="22"/>
          <w:lang w:val="en-GB"/>
        </w:rPr>
        <w:t>conflict</w:t>
      </w:r>
      <w:r w:rsidR="00344382" w:rsidRPr="00B52AA6">
        <w:rPr>
          <w:rFonts w:ascii="Helvetica" w:hAnsi="Helvetica"/>
          <w:sz w:val="22"/>
          <w:szCs w:val="22"/>
          <w:lang w:val="en-GB"/>
        </w:rPr>
        <w:t>. For Ukrainian nationals and some of their family members, a special – generally generous – protection was offered (under the 2022 Special Law</w:t>
      </w:r>
      <w:r w:rsidR="00344382" w:rsidRPr="00B52AA6">
        <w:rPr>
          <w:rFonts w:ascii="Helvetica" w:hAnsi="Helvetica"/>
          <w:sz w:val="22"/>
          <w:szCs w:val="22"/>
          <w:vertAlign w:val="superscript"/>
          <w:lang w:val="en-GB"/>
        </w:rPr>
        <w:footnoteReference w:id="3"/>
      </w:r>
      <w:r w:rsidR="00344382" w:rsidRPr="00B52AA6">
        <w:rPr>
          <w:rFonts w:ascii="Helvetica" w:hAnsi="Helvetica"/>
          <w:sz w:val="22"/>
          <w:szCs w:val="22"/>
          <w:lang w:val="en-GB"/>
        </w:rPr>
        <w:t>). Other persons eligible for protection under the Temporary Protection Directive (thus, some non-Ukrainian third-country nationals living in Ukraine before the war) were only given rights arising from the 2003 Act on Protection.</w:t>
      </w:r>
      <w:r w:rsidR="00344382" w:rsidRPr="00B52AA6">
        <w:rPr>
          <w:rFonts w:ascii="Helvetica" w:hAnsi="Helvetica"/>
          <w:sz w:val="22"/>
          <w:szCs w:val="22"/>
          <w:vertAlign w:val="superscript"/>
          <w:lang w:val="en-GB"/>
        </w:rPr>
        <w:footnoteReference w:id="4"/>
      </w:r>
      <w:r w:rsidR="00344382" w:rsidRPr="00B52AA6">
        <w:rPr>
          <w:rFonts w:ascii="Helvetica" w:hAnsi="Helvetica"/>
          <w:sz w:val="22"/>
          <w:szCs w:val="22"/>
          <w:lang w:val="en-GB"/>
        </w:rPr>
        <w:t xml:space="preserve"> The scope of rights under these two laws differs. For example, Ukrainian nationals enjoying temporary protection can access a general social welfare system (similarly to Polish nationals), while non-Ukrainian temporary protection beneficiaries can only receive a financial allowance for asylum seekers which is considered insufficient to cover their basic needs. </w:t>
      </w:r>
      <w:r w:rsidR="00344382" w:rsidRPr="00B52AA6">
        <w:rPr>
          <w:rFonts w:ascii="Helvetica" w:hAnsi="Helvetica"/>
          <w:b/>
          <w:bCs/>
          <w:i/>
          <w:iCs/>
          <w:sz w:val="22"/>
          <w:szCs w:val="22"/>
          <w:lang w:val="en-GB"/>
        </w:rPr>
        <w:t>The differentiation between Ukrainian nationals and third-country nationals who were displaced from Ukraine has been considered discriminatory</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5"/>
      </w:r>
    </w:p>
    <w:p w14:paraId="7BD200F3" w14:textId="77777777" w:rsidR="00344382" w:rsidRPr="00B52AA6" w:rsidRDefault="00344382" w:rsidP="00344382">
      <w:pPr>
        <w:rPr>
          <w:rFonts w:ascii="Helvetica" w:hAnsi="Helvetica"/>
          <w:sz w:val="22"/>
          <w:szCs w:val="22"/>
          <w:lang w:val="en-GB"/>
        </w:rPr>
      </w:pPr>
    </w:p>
    <w:p w14:paraId="773732FF" w14:textId="2253A8A3" w:rsidR="00344382" w:rsidRPr="00B52AA6" w:rsidRDefault="00F13493" w:rsidP="00344382">
      <w:pPr>
        <w:rPr>
          <w:rFonts w:ascii="Helvetica" w:hAnsi="Helvetica"/>
          <w:sz w:val="22"/>
          <w:szCs w:val="22"/>
          <w:lang w:val="en-GB"/>
        </w:rPr>
      </w:pPr>
      <w:r w:rsidRPr="00B52AA6">
        <w:rPr>
          <w:rFonts w:ascii="Helvetica" w:hAnsi="Helvetica"/>
          <w:sz w:val="22"/>
          <w:szCs w:val="22"/>
          <w:lang w:val="en-GB"/>
        </w:rPr>
        <w:t>9</w:t>
      </w:r>
      <w:r w:rsidR="00344382" w:rsidRPr="00B52AA6">
        <w:rPr>
          <w:rFonts w:ascii="Helvetica" w:hAnsi="Helvetica"/>
          <w:sz w:val="22"/>
          <w:szCs w:val="22"/>
          <w:lang w:val="en-GB"/>
        </w:rPr>
        <w:t>. Discrimination of Roma who flew from Ukraine was also widely reported by NGOs and national human rights institutions.</w:t>
      </w:r>
      <w:r w:rsidR="00344382" w:rsidRPr="00B52AA6">
        <w:rPr>
          <w:rFonts w:ascii="Helvetica" w:hAnsi="Helvetica"/>
          <w:sz w:val="22"/>
          <w:szCs w:val="22"/>
          <w:vertAlign w:val="superscript"/>
          <w:lang w:val="en-GB"/>
        </w:rPr>
        <w:footnoteReference w:id="6"/>
      </w:r>
      <w:r w:rsidR="00344382" w:rsidRPr="00B52AA6">
        <w:rPr>
          <w:rFonts w:ascii="Helvetica" w:hAnsi="Helvetica"/>
          <w:sz w:val="22"/>
          <w:szCs w:val="22"/>
          <w:lang w:val="en-GB"/>
        </w:rPr>
        <w:t xml:space="preserve"> Roma </w:t>
      </w:r>
      <w:proofErr w:type="gramStart"/>
      <w:r w:rsidR="00344382" w:rsidRPr="00B52AA6">
        <w:rPr>
          <w:rFonts w:ascii="Helvetica" w:hAnsi="Helvetica"/>
          <w:sz w:val="22"/>
          <w:szCs w:val="22"/>
          <w:lang w:val="en-GB"/>
        </w:rPr>
        <w:t>were</w:t>
      </w:r>
      <w:proofErr w:type="gramEnd"/>
      <w:r w:rsidR="00344382" w:rsidRPr="00B52AA6">
        <w:rPr>
          <w:rFonts w:ascii="Helvetica" w:hAnsi="Helvetica"/>
          <w:sz w:val="22"/>
          <w:szCs w:val="22"/>
          <w:lang w:val="en-GB"/>
        </w:rPr>
        <w:t xml:space="preserve"> often denied temporary protection or discriminated in their access to accommodation, food, social and medical assistance offered </w:t>
      </w:r>
      <w:r w:rsidR="00344382" w:rsidRPr="00B52AA6">
        <w:rPr>
          <w:rFonts w:ascii="Helvetica" w:hAnsi="Helvetica"/>
          <w:sz w:val="22"/>
          <w:szCs w:val="22"/>
          <w:lang w:val="en-GB"/>
        </w:rPr>
        <w:lastRenderedPageBreak/>
        <w:t xml:space="preserve">to persons displaced from Ukraine. </w:t>
      </w:r>
      <w:r w:rsidR="00344382" w:rsidRPr="00B52AA6">
        <w:rPr>
          <w:rFonts w:ascii="Helvetica" w:hAnsi="Helvetica"/>
          <w:b/>
          <w:bCs/>
          <w:i/>
          <w:iCs/>
          <w:sz w:val="22"/>
          <w:szCs w:val="22"/>
          <w:lang w:val="en-GB"/>
        </w:rPr>
        <w:t xml:space="preserve">Polish authorities </w:t>
      </w:r>
      <w:r w:rsidR="003629F1" w:rsidRPr="00B52AA6">
        <w:rPr>
          <w:rFonts w:ascii="Helvetica" w:hAnsi="Helvetica"/>
          <w:b/>
          <w:bCs/>
          <w:i/>
          <w:iCs/>
          <w:sz w:val="22"/>
          <w:szCs w:val="22"/>
          <w:lang w:val="en-GB"/>
        </w:rPr>
        <w:t>generally do</w:t>
      </w:r>
      <w:r w:rsidR="00344382" w:rsidRPr="00B52AA6">
        <w:rPr>
          <w:rFonts w:ascii="Helvetica" w:hAnsi="Helvetica"/>
          <w:b/>
          <w:bCs/>
          <w:i/>
          <w:iCs/>
          <w:sz w:val="22"/>
          <w:szCs w:val="22"/>
          <w:lang w:val="en-GB"/>
        </w:rPr>
        <w:t xml:space="preserve"> not respond (appropriately or at all) to these violations of Roma’s rights</w:t>
      </w:r>
      <w:r w:rsidR="00344382" w:rsidRPr="00B52AA6">
        <w:rPr>
          <w:rFonts w:ascii="Helvetica" w:hAnsi="Helvetica"/>
          <w:sz w:val="22"/>
          <w:szCs w:val="22"/>
          <w:lang w:val="en-GB"/>
        </w:rPr>
        <w:t xml:space="preserve">. </w:t>
      </w:r>
    </w:p>
    <w:p w14:paraId="11C258AD" w14:textId="77777777" w:rsidR="00344382" w:rsidRPr="00B52AA6" w:rsidRDefault="00344382" w:rsidP="00344382">
      <w:pPr>
        <w:rPr>
          <w:rFonts w:ascii="Helvetica" w:hAnsi="Helvetica"/>
          <w:sz w:val="22"/>
          <w:szCs w:val="22"/>
          <w:lang w:val="en-GB"/>
        </w:rPr>
      </w:pPr>
    </w:p>
    <w:p w14:paraId="3E8D6F8B" w14:textId="6D817A81"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1</w:t>
      </w:r>
      <w:r w:rsidR="00E72591" w:rsidRPr="00B52AA6">
        <w:rPr>
          <w:rFonts w:ascii="Helvetica" w:hAnsi="Helvetica"/>
          <w:sz w:val="22"/>
          <w:szCs w:val="22"/>
          <w:lang w:val="en-GB"/>
        </w:rPr>
        <w:t>0</w:t>
      </w:r>
      <w:r w:rsidRPr="00B52AA6">
        <w:rPr>
          <w:rFonts w:ascii="Helvetica" w:hAnsi="Helvetica"/>
          <w:sz w:val="22"/>
          <w:szCs w:val="22"/>
          <w:lang w:val="en-GB"/>
        </w:rPr>
        <w:t xml:space="preserve">. </w:t>
      </w:r>
      <w:r w:rsidR="003629F1" w:rsidRPr="00B52AA6">
        <w:rPr>
          <w:rFonts w:ascii="Helvetica" w:hAnsi="Helvetica"/>
          <w:b/>
          <w:bCs/>
          <w:i/>
          <w:iCs/>
          <w:sz w:val="22"/>
          <w:szCs w:val="22"/>
          <w:lang w:val="en-GB"/>
        </w:rPr>
        <w:t>T</w:t>
      </w:r>
      <w:r w:rsidRPr="00B52AA6">
        <w:rPr>
          <w:rFonts w:ascii="Helvetica" w:hAnsi="Helvetica"/>
          <w:b/>
          <w:bCs/>
          <w:i/>
          <w:iCs/>
          <w:sz w:val="22"/>
          <w:szCs w:val="22"/>
          <w:lang w:val="en-GB"/>
        </w:rPr>
        <w:t>hird-country nationals are</w:t>
      </w:r>
      <w:r w:rsidR="003629F1" w:rsidRPr="00B52AA6">
        <w:rPr>
          <w:rFonts w:ascii="Helvetica" w:hAnsi="Helvetica"/>
          <w:b/>
          <w:bCs/>
          <w:i/>
          <w:iCs/>
          <w:sz w:val="22"/>
          <w:szCs w:val="22"/>
          <w:lang w:val="en-GB"/>
        </w:rPr>
        <w:t xml:space="preserve"> generally</w:t>
      </w:r>
      <w:r w:rsidRPr="00B52AA6">
        <w:rPr>
          <w:rFonts w:ascii="Helvetica" w:hAnsi="Helvetica"/>
          <w:b/>
          <w:bCs/>
          <w:i/>
          <w:iCs/>
          <w:sz w:val="22"/>
          <w:szCs w:val="22"/>
          <w:lang w:val="en-GB"/>
        </w:rPr>
        <w:t xml:space="preserve"> insufficiently protected against discrimination in Poland</w:t>
      </w:r>
      <w:r w:rsidRPr="00B52AA6">
        <w:rPr>
          <w:rFonts w:ascii="Helvetica" w:hAnsi="Helvetica"/>
          <w:sz w:val="22"/>
          <w:szCs w:val="22"/>
          <w:lang w:val="en-GB"/>
        </w:rPr>
        <w:t xml:space="preserve">. </w:t>
      </w:r>
      <w:r w:rsidR="003629F1" w:rsidRPr="00B52AA6">
        <w:rPr>
          <w:rFonts w:ascii="Helvetica" w:hAnsi="Helvetica"/>
          <w:sz w:val="22"/>
          <w:szCs w:val="22"/>
          <w:lang w:val="en-GB"/>
        </w:rPr>
        <w:t>M</w:t>
      </w:r>
      <w:r w:rsidRPr="00B52AA6">
        <w:rPr>
          <w:rFonts w:ascii="Helvetica" w:hAnsi="Helvetica"/>
          <w:sz w:val="22"/>
          <w:szCs w:val="22"/>
          <w:lang w:val="en-GB"/>
        </w:rPr>
        <w:t>igrant workers report being discriminated in their workplace, but they are unwilling to seek protection against discriminatory practices as they are afraid of being dismissed and, consequently, losing their right to stay in Poland</w:t>
      </w:r>
      <w:r w:rsidR="003629F1" w:rsidRPr="00B52AA6">
        <w:rPr>
          <w:rFonts w:ascii="Helvetica" w:hAnsi="Helvetica"/>
          <w:sz w:val="22"/>
          <w:szCs w:val="22"/>
          <w:lang w:val="en-GB"/>
        </w:rPr>
        <w:t xml:space="preserve">. </w:t>
      </w:r>
      <w:r w:rsidRPr="00B52AA6">
        <w:rPr>
          <w:rFonts w:ascii="Helvetica" w:hAnsi="Helvetica"/>
          <w:sz w:val="22"/>
          <w:szCs w:val="22"/>
          <w:lang w:val="en-GB"/>
        </w:rPr>
        <w:t>Polish regulation implementing EU law on equal treatment</w:t>
      </w:r>
      <w:r w:rsidRPr="00B52AA6">
        <w:rPr>
          <w:rFonts w:ascii="Helvetica" w:hAnsi="Helvetica"/>
          <w:sz w:val="22"/>
          <w:szCs w:val="22"/>
          <w:vertAlign w:val="superscript"/>
          <w:lang w:val="en-GB"/>
        </w:rPr>
        <w:footnoteReference w:id="7"/>
      </w:r>
      <w:r w:rsidRPr="00B52AA6">
        <w:rPr>
          <w:rFonts w:ascii="Helvetica" w:hAnsi="Helvetica"/>
          <w:sz w:val="22"/>
          <w:szCs w:val="22"/>
          <w:lang w:val="en-GB"/>
        </w:rPr>
        <w:t xml:space="preserve"> is rarely used in practice (only several cases in years 2012-2019</w:t>
      </w:r>
      <w:r w:rsidRPr="00B52AA6">
        <w:rPr>
          <w:rFonts w:ascii="Helvetica" w:hAnsi="Helvetica"/>
          <w:sz w:val="22"/>
          <w:szCs w:val="22"/>
          <w:vertAlign w:val="superscript"/>
          <w:lang w:val="en-GB"/>
        </w:rPr>
        <w:footnoteReference w:id="8"/>
      </w:r>
      <w:r w:rsidRPr="00B52AA6">
        <w:rPr>
          <w:rFonts w:ascii="Helvetica" w:hAnsi="Helvetica"/>
          <w:sz w:val="22"/>
          <w:szCs w:val="22"/>
          <w:lang w:val="en-GB"/>
        </w:rPr>
        <w:t>). The law is insufficient and imprecise, e.g., it does not define intersectional/cumulative and associative discrimination.</w:t>
      </w:r>
      <w:r w:rsidRPr="00B52AA6">
        <w:rPr>
          <w:rFonts w:ascii="Helvetica" w:hAnsi="Helvetica"/>
          <w:sz w:val="22"/>
          <w:szCs w:val="22"/>
          <w:vertAlign w:val="superscript"/>
          <w:lang w:val="en-GB"/>
        </w:rPr>
        <w:footnoteReference w:id="9"/>
      </w:r>
      <w:r w:rsidRPr="00B52AA6">
        <w:rPr>
          <w:rFonts w:ascii="Helvetica" w:hAnsi="Helvetica"/>
          <w:sz w:val="22"/>
          <w:szCs w:val="22"/>
          <w:lang w:val="en-GB"/>
        </w:rPr>
        <w:t xml:space="preserve"> In 2023, ECRI voiced concerns as regard</w:t>
      </w:r>
      <w:r w:rsidR="000A005A" w:rsidRPr="00B52AA6">
        <w:rPr>
          <w:rFonts w:ascii="Helvetica" w:hAnsi="Helvetica"/>
          <w:sz w:val="22"/>
          <w:szCs w:val="22"/>
          <w:lang w:val="en-GB"/>
        </w:rPr>
        <w:t>s</w:t>
      </w:r>
      <w:r w:rsidRPr="00B52AA6">
        <w:rPr>
          <w:rFonts w:ascii="Helvetica" w:hAnsi="Helvetica"/>
          <w:sz w:val="22"/>
          <w:szCs w:val="22"/>
          <w:lang w:val="en-GB"/>
        </w:rPr>
        <w:t xml:space="preserve"> repeated reports of a political pressure being put on the Human Rights Commissioner who is responsible for the implementation of the principle of equal treatment in Poland.</w:t>
      </w:r>
      <w:r w:rsidRPr="00B52AA6">
        <w:rPr>
          <w:rFonts w:ascii="Helvetica" w:hAnsi="Helvetica"/>
          <w:sz w:val="22"/>
          <w:szCs w:val="22"/>
          <w:vertAlign w:val="superscript"/>
          <w:lang w:val="en-GB"/>
        </w:rPr>
        <w:footnoteReference w:id="10"/>
      </w:r>
    </w:p>
    <w:p w14:paraId="61835DF6" w14:textId="07B8A42D" w:rsidR="0019694E" w:rsidRPr="00B52AA6" w:rsidRDefault="0019694E" w:rsidP="00344382">
      <w:pPr>
        <w:rPr>
          <w:rFonts w:ascii="Helvetica" w:hAnsi="Helvetica"/>
          <w:sz w:val="22"/>
          <w:szCs w:val="22"/>
          <w:lang w:val="en-GB"/>
        </w:rPr>
      </w:pPr>
    </w:p>
    <w:p w14:paraId="3355E28E" w14:textId="6BE6660D" w:rsidR="0019694E" w:rsidRPr="00B52AA6" w:rsidRDefault="00E72591" w:rsidP="00E72591">
      <w:pPr>
        <w:rPr>
          <w:rFonts w:ascii="Helvetica" w:hAnsi="Helvetica"/>
          <w:b/>
          <w:bCs/>
          <w:sz w:val="22"/>
          <w:szCs w:val="22"/>
          <w:lang w:val="en-GB"/>
        </w:rPr>
      </w:pPr>
      <w:r w:rsidRPr="00B52AA6">
        <w:rPr>
          <w:rFonts w:ascii="Helvetica" w:hAnsi="Helvetica"/>
          <w:b/>
          <w:bCs/>
          <w:sz w:val="22"/>
          <w:szCs w:val="22"/>
          <w:lang w:val="en-GB"/>
        </w:rPr>
        <w:t>11</w:t>
      </w:r>
      <w:r w:rsidR="0019694E" w:rsidRPr="00B52AA6">
        <w:rPr>
          <w:rFonts w:ascii="Helvetica" w:hAnsi="Helvetica"/>
          <w:b/>
          <w:bCs/>
          <w:sz w:val="22"/>
          <w:szCs w:val="22"/>
          <w:lang w:val="en-GB"/>
        </w:rPr>
        <w:t xml:space="preserve">. Recommendations: Article 2(2): Non-discrimination: </w:t>
      </w:r>
    </w:p>
    <w:p w14:paraId="5B94D790" w14:textId="0CA11A08" w:rsidR="0019694E" w:rsidRPr="00B52AA6" w:rsidRDefault="00E72591" w:rsidP="00B52AA6">
      <w:pPr>
        <w:ind w:left="720"/>
        <w:rPr>
          <w:rFonts w:ascii="Helvetica" w:hAnsi="Helvetica"/>
          <w:sz w:val="22"/>
          <w:szCs w:val="22"/>
          <w:lang w:val="en-GB"/>
        </w:rPr>
      </w:pPr>
      <w:r w:rsidRPr="00B52AA6">
        <w:rPr>
          <w:rFonts w:ascii="Helvetica" w:hAnsi="Helvetica"/>
          <w:b/>
          <w:bCs/>
          <w:sz w:val="22"/>
          <w:szCs w:val="22"/>
          <w:lang w:val="en-GB"/>
        </w:rPr>
        <w:t>1.</w:t>
      </w:r>
      <w:r w:rsidR="0019694E" w:rsidRPr="00B52AA6">
        <w:rPr>
          <w:rFonts w:ascii="Helvetica" w:hAnsi="Helvetica"/>
          <w:b/>
          <w:bCs/>
          <w:sz w:val="22"/>
          <w:szCs w:val="22"/>
          <w:lang w:val="en-GB"/>
        </w:rPr>
        <w:t xml:space="preserve"> </w:t>
      </w:r>
      <w:r w:rsidR="0019694E" w:rsidRPr="00B52AA6">
        <w:rPr>
          <w:rFonts w:ascii="Helvetica" w:hAnsi="Helvetica"/>
          <w:sz w:val="22"/>
          <w:szCs w:val="22"/>
          <w:lang w:val="en-GB"/>
        </w:rPr>
        <w:t xml:space="preserve">Poland must cease discriminatory treatment of non-nationals in </w:t>
      </w:r>
      <w:r w:rsidR="00B97B5D" w:rsidRPr="00B52AA6">
        <w:rPr>
          <w:rFonts w:ascii="Helvetica" w:hAnsi="Helvetica"/>
          <w:sz w:val="22"/>
          <w:szCs w:val="22"/>
          <w:lang w:val="en-GB"/>
        </w:rPr>
        <w:t xml:space="preserve">and in </w:t>
      </w:r>
      <w:r w:rsidR="000A005A" w:rsidRPr="00B52AA6">
        <w:rPr>
          <w:rFonts w:ascii="Helvetica" w:hAnsi="Helvetica"/>
          <w:sz w:val="22"/>
          <w:szCs w:val="22"/>
          <w:lang w:val="en-GB"/>
        </w:rPr>
        <w:t xml:space="preserve">connection with </w:t>
      </w:r>
      <w:r w:rsidR="0019694E" w:rsidRPr="00B52AA6">
        <w:rPr>
          <w:rFonts w:ascii="Helvetica" w:hAnsi="Helvetica"/>
          <w:sz w:val="22"/>
          <w:szCs w:val="22"/>
          <w:lang w:val="en-GB"/>
        </w:rPr>
        <w:t xml:space="preserve">immigration or asylum procedures. </w:t>
      </w:r>
    </w:p>
    <w:p w14:paraId="2680E3E1" w14:textId="64B5FFB0" w:rsidR="0019694E" w:rsidRPr="00B52AA6" w:rsidRDefault="00E72591" w:rsidP="00B52AA6">
      <w:pPr>
        <w:ind w:left="720"/>
        <w:rPr>
          <w:rFonts w:ascii="Helvetica" w:hAnsi="Helvetica"/>
          <w:sz w:val="22"/>
          <w:szCs w:val="22"/>
          <w:lang w:val="en-GB"/>
        </w:rPr>
      </w:pPr>
      <w:r w:rsidRPr="00B52AA6">
        <w:rPr>
          <w:rFonts w:ascii="Helvetica" w:hAnsi="Helvetica"/>
          <w:b/>
          <w:bCs/>
          <w:sz w:val="22"/>
          <w:szCs w:val="22"/>
          <w:lang w:val="en-GB"/>
        </w:rPr>
        <w:t>2.</w:t>
      </w:r>
      <w:r w:rsidRPr="00B52AA6">
        <w:rPr>
          <w:rFonts w:ascii="Helvetica" w:hAnsi="Helvetica"/>
          <w:sz w:val="22"/>
          <w:szCs w:val="22"/>
          <w:lang w:val="en-GB"/>
        </w:rPr>
        <w:t xml:space="preserve"> </w:t>
      </w:r>
      <w:r w:rsidR="0019694E" w:rsidRPr="00B52AA6">
        <w:rPr>
          <w:rFonts w:ascii="Helvetica" w:hAnsi="Helvetica"/>
          <w:sz w:val="22"/>
          <w:szCs w:val="22"/>
          <w:lang w:val="en-GB"/>
        </w:rPr>
        <w:t xml:space="preserve"> Poland must make additional efforts to ensure that Roma are not disc</w:t>
      </w:r>
      <w:r w:rsidR="00657AE1" w:rsidRPr="00B52AA6">
        <w:rPr>
          <w:rFonts w:ascii="Helvetica" w:hAnsi="Helvetica"/>
          <w:sz w:val="22"/>
          <w:szCs w:val="22"/>
          <w:lang w:val="en-GB"/>
        </w:rPr>
        <w:t xml:space="preserve">riminated against in public policies and official practices. </w:t>
      </w:r>
    </w:p>
    <w:p w14:paraId="5ECB7949" w14:textId="74FE4218" w:rsidR="0019694E" w:rsidRPr="00B52AA6" w:rsidRDefault="0019694E" w:rsidP="00B52AA6">
      <w:pPr>
        <w:ind w:left="720"/>
        <w:rPr>
          <w:rFonts w:ascii="Helvetica" w:hAnsi="Helvetica"/>
          <w:sz w:val="22"/>
          <w:szCs w:val="22"/>
          <w:lang w:val="en-GB"/>
        </w:rPr>
      </w:pPr>
      <w:r w:rsidRPr="00B52AA6">
        <w:rPr>
          <w:rFonts w:ascii="Helvetica" w:hAnsi="Helvetica"/>
          <w:b/>
          <w:bCs/>
          <w:sz w:val="22"/>
          <w:szCs w:val="22"/>
          <w:lang w:val="en-GB"/>
        </w:rPr>
        <w:t>3</w:t>
      </w:r>
      <w:r w:rsidR="00E72591" w:rsidRPr="00B52AA6">
        <w:rPr>
          <w:rFonts w:ascii="Helvetica" w:hAnsi="Helvetica"/>
          <w:b/>
          <w:bCs/>
          <w:sz w:val="22"/>
          <w:szCs w:val="22"/>
          <w:lang w:val="en-GB"/>
        </w:rPr>
        <w:t>.</w:t>
      </w:r>
      <w:r w:rsidRPr="00B52AA6">
        <w:rPr>
          <w:rFonts w:ascii="Helvetica" w:hAnsi="Helvetica"/>
          <w:sz w:val="22"/>
          <w:szCs w:val="22"/>
          <w:lang w:val="en-GB"/>
        </w:rPr>
        <w:t xml:space="preserve"> Poland must </w:t>
      </w:r>
      <w:r w:rsidR="000A005A" w:rsidRPr="00B52AA6">
        <w:rPr>
          <w:rFonts w:ascii="Helvetica" w:hAnsi="Helvetica"/>
          <w:sz w:val="22"/>
          <w:szCs w:val="22"/>
          <w:lang w:val="en-GB"/>
        </w:rPr>
        <w:t xml:space="preserve">take steps </w:t>
      </w:r>
      <w:r w:rsidRPr="00B52AA6">
        <w:rPr>
          <w:rFonts w:ascii="Helvetica" w:hAnsi="Helvetica"/>
          <w:sz w:val="22"/>
          <w:szCs w:val="22"/>
          <w:lang w:val="en-GB"/>
        </w:rPr>
        <w:t xml:space="preserve">ensure that all official institutions involved in the treatment of migrants, refugees, and asylum seekers adhere to non-discrimination norms and that EU regulations are properly implemented in both law and practice.  </w:t>
      </w:r>
    </w:p>
    <w:p w14:paraId="52FCFD5D" w14:textId="77777777" w:rsidR="00344382" w:rsidRPr="00B52AA6" w:rsidRDefault="00344382" w:rsidP="00344382">
      <w:pPr>
        <w:rPr>
          <w:rFonts w:ascii="Helvetica" w:hAnsi="Helvetica"/>
          <w:sz w:val="22"/>
          <w:szCs w:val="22"/>
          <w:lang w:val="en-GB"/>
        </w:rPr>
      </w:pPr>
    </w:p>
    <w:p w14:paraId="4E90B8C5" w14:textId="5B6C5E90" w:rsidR="00344382" w:rsidRPr="00B52AA6" w:rsidRDefault="00344382" w:rsidP="00344382">
      <w:pPr>
        <w:rPr>
          <w:rFonts w:ascii="Helvetica" w:hAnsi="Helvetica"/>
          <w:b/>
          <w:bCs/>
          <w:sz w:val="22"/>
          <w:szCs w:val="22"/>
          <w:lang w:val="en-GB"/>
        </w:rPr>
      </w:pPr>
      <w:proofErr w:type="spellStart"/>
      <w:r w:rsidRPr="00B52AA6">
        <w:rPr>
          <w:rFonts w:ascii="Helvetica" w:hAnsi="Helvetica"/>
          <w:b/>
          <w:bCs/>
          <w:sz w:val="22"/>
          <w:szCs w:val="22"/>
          <w:lang w:val="en-GB"/>
        </w:rPr>
        <w:t>IIIb</w:t>
      </w:r>
      <w:proofErr w:type="spellEnd"/>
      <w:r w:rsidRPr="00B52AA6">
        <w:rPr>
          <w:rFonts w:ascii="Helvetica" w:hAnsi="Helvetica"/>
          <w:b/>
          <w:bCs/>
          <w:sz w:val="22"/>
          <w:szCs w:val="22"/>
          <w:lang w:val="en-GB"/>
        </w:rPr>
        <w:t xml:space="preserve">. Articles 6 and 7: Right to work and enjoy just and favourable working conditions </w:t>
      </w:r>
    </w:p>
    <w:p w14:paraId="6774A2E9" w14:textId="77777777" w:rsidR="00344382" w:rsidRPr="00B52AA6" w:rsidRDefault="00344382" w:rsidP="00344382">
      <w:pPr>
        <w:rPr>
          <w:rFonts w:ascii="Helvetica" w:hAnsi="Helvetica"/>
          <w:sz w:val="22"/>
          <w:szCs w:val="22"/>
          <w:lang w:val="en-GB"/>
        </w:rPr>
      </w:pPr>
    </w:p>
    <w:p w14:paraId="210D2B32" w14:textId="0F4EBD6C"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1</w:t>
      </w:r>
      <w:r w:rsidR="00E72591" w:rsidRPr="00B52AA6">
        <w:rPr>
          <w:rFonts w:ascii="Helvetica" w:hAnsi="Helvetica"/>
          <w:sz w:val="22"/>
          <w:szCs w:val="22"/>
          <w:lang w:val="en-GB"/>
        </w:rPr>
        <w:t>2</w:t>
      </w:r>
      <w:r w:rsidRPr="00B52AA6">
        <w:rPr>
          <w:rFonts w:ascii="Helvetica" w:hAnsi="Helvetica"/>
          <w:sz w:val="22"/>
          <w:szCs w:val="22"/>
          <w:lang w:val="en-GB"/>
        </w:rPr>
        <w:t xml:space="preserve">. </w:t>
      </w:r>
      <w:r w:rsidRPr="00B52AA6">
        <w:rPr>
          <w:rFonts w:ascii="Helvetica" w:hAnsi="Helvetica"/>
          <w:b/>
          <w:bCs/>
          <w:i/>
          <w:iCs/>
          <w:sz w:val="22"/>
          <w:szCs w:val="22"/>
          <w:lang w:val="en-GB"/>
        </w:rPr>
        <w:t xml:space="preserve">Increasingly protracted procedures regarding work and stay in Poland </w:t>
      </w:r>
      <w:r w:rsidR="003629F1" w:rsidRPr="00B52AA6">
        <w:rPr>
          <w:rFonts w:ascii="Helvetica" w:hAnsi="Helvetica"/>
          <w:b/>
          <w:bCs/>
          <w:i/>
          <w:iCs/>
          <w:sz w:val="22"/>
          <w:szCs w:val="22"/>
          <w:lang w:val="en-GB"/>
        </w:rPr>
        <w:t>are a growing concern</w:t>
      </w:r>
      <w:r w:rsidRPr="00B52AA6">
        <w:rPr>
          <w:rFonts w:ascii="Helvetica" w:hAnsi="Helvetica"/>
          <w:sz w:val="22"/>
          <w:szCs w:val="22"/>
          <w:lang w:val="en-GB"/>
        </w:rPr>
        <w:t xml:space="preserve">. </w:t>
      </w:r>
      <w:r w:rsidR="003629F1" w:rsidRPr="00B52AA6">
        <w:rPr>
          <w:rFonts w:ascii="Helvetica" w:hAnsi="Helvetica"/>
          <w:sz w:val="22"/>
          <w:szCs w:val="22"/>
          <w:lang w:val="en-GB"/>
        </w:rPr>
        <w:t>It can take</w:t>
      </w:r>
      <w:r w:rsidRPr="00B52AA6">
        <w:rPr>
          <w:rFonts w:ascii="Helvetica" w:hAnsi="Helvetica"/>
          <w:sz w:val="22"/>
          <w:szCs w:val="22"/>
          <w:lang w:val="en-GB"/>
        </w:rPr>
        <w:t xml:space="preserve"> many months or even years to be granted a temporary stay permit</w:t>
      </w:r>
      <w:r w:rsidR="003629F1" w:rsidRPr="00B52AA6">
        <w:rPr>
          <w:rFonts w:ascii="Helvetica" w:hAnsi="Helvetica"/>
          <w:sz w:val="22"/>
          <w:szCs w:val="22"/>
          <w:lang w:val="en-GB"/>
        </w:rPr>
        <w:t xml:space="preserve"> </w:t>
      </w:r>
      <w:r w:rsidRPr="00B52AA6">
        <w:rPr>
          <w:rFonts w:ascii="Helvetica" w:hAnsi="Helvetica"/>
          <w:sz w:val="22"/>
          <w:szCs w:val="22"/>
          <w:lang w:val="en-GB"/>
        </w:rPr>
        <w:t xml:space="preserve">(over </w:t>
      </w:r>
      <w:r w:rsidR="003629F1" w:rsidRPr="00B52AA6">
        <w:rPr>
          <w:rFonts w:ascii="Helvetica" w:hAnsi="Helvetica"/>
          <w:sz w:val="22"/>
          <w:szCs w:val="22"/>
          <w:lang w:val="en-GB"/>
        </w:rPr>
        <w:t>seven</w:t>
      </w:r>
      <w:r w:rsidRPr="00B52AA6">
        <w:rPr>
          <w:rFonts w:ascii="Helvetica" w:hAnsi="Helvetica"/>
          <w:sz w:val="22"/>
          <w:szCs w:val="22"/>
          <w:lang w:val="en-GB"/>
        </w:rPr>
        <w:t xml:space="preserve"> years in one case identified by the Supreme Audit Office in 2024).</w:t>
      </w:r>
      <w:r w:rsidRPr="00B52AA6">
        <w:rPr>
          <w:rFonts w:ascii="Helvetica" w:hAnsi="Helvetica"/>
          <w:sz w:val="22"/>
          <w:szCs w:val="22"/>
          <w:vertAlign w:val="superscript"/>
          <w:lang w:val="en-GB"/>
        </w:rPr>
        <w:footnoteReference w:id="11"/>
      </w:r>
      <w:r w:rsidRPr="00B52AA6">
        <w:rPr>
          <w:rFonts w:ascii="Helvetica" w:hAnsi="Helvetica"/>
          <w:sz w:val="22"/>
          <w:szCs w:val="22"/>
          <w:lang w:val="en-GB"/>
        </w:rPr>
        <w:t xml:space="preserve"> Meanwhile, some migrants cannot work while they wait for this permit to be issued. The response of Polish authorities to the protracted procedures remained inadequate: they first extended the time limits for making decisions in the residence permits proceedings and next they fully suspended these time limits (March 2022-September 2025). Accordingly, currently, Polish authorities are not obliged to decide on a residence permit of a migrant worker in any prescribed time limit.</w:t>
      </w:r>
    </w:p>
    <w:p w14:paraId="765E733C" w14:textId="77777777" w:rsidR="00344382" w:rsidRPr="00B52AA6" w:rsidRDefault="00344382" w:rsidP="00344382">
      <w:pPr>
        <w:rPr>
          <w:rFonts w:ascii="Helvetica" w:hAnsi="Helvetica"/>
          <w:sz w:val="22"/>
          <w:szCs w:val="22"/>
          <w:lang w:val="en-GB"/>
        </w:rPr>
      </w:pPr>
    </w:p>
    <w:p w14:paraId="113ED789" w14:textId="67C9FF93"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1</w:t>
      </w:r>
      <w:r w:rsidR="00E72591" w:rsidRPr="00B52AA6">
        <w:rPr>
          <w:rFonts w:ascii="Helvetica" w:hAnsi="Helvetica"/>
          <w:sz w:val="22"/>
          <w:szCs w:val="22"/>
          <w:lang w:val="en-GB"/>
        </w:rPr>
        <w:t>3</w:t>
      </w:r>
      <w:r w:rsidRPr="00B52AA6">
        <w:rPr>
          <w:rFonts w:ascii="Helvetica" w:hAnsi="Helvetica"/>
          <w:sz w:val="22"/>
          <w:szCs w:val="22"/>
          <w:lang w:val="en-GB"/>
        </w:rPr>
        <w:t>. Migrant workers profoundly depend on their employers.</w:t>
      </w:r>
      <w:r w:rsidRPr="00B52AA6">
        <w:rPr>
          <w:rFonts w:ascii="Helvetica" w:hAnsi="Helvetica"/>
          <w:sz w:val="22"/>
          <w:szCs w:val="22"/>
          <w:vertAlign w:val="superscript"/>
          <w:lang w:val="en-GB"/>
        </w:rPr>
        <w:footnoteReference w:id="12"/>
      </w:r>
      <w:r w:rsidRPr="00B52AA6">
        <w:rPr>
          <w:rFonts w:ascii="Helvetica" w:hAnsi="Helvetica"/>
          <w:sz w:val="22"/>
          <w:szCs w:val="22"/>
          <w:lang w:val="en-GB"/>
        </w:rPr>
        <w:t xml:space="preserve"> Work (and residence) permits are issued for a specified job in a specified workplace and for a specified remuneration. Migrant workers’ stay in Poland is closely intertwined with their work. In case of dismissal, the work and temporary stay permit is revoked unless a migrant finds a new job in 30 days. Thus, being dismissed from work, a migrant worker may also lose their right to stay in Poland. </w:t>
      </w:r>
      <w:r w:rsidRPr="00B52AA6">
        <w:rPr>
          <w:rFonts w:ascii="Helvetica" w:hAnsi="Helvetica"/>
          <w:b/>
          <w:bCs/>
          <w:i/>
          <w:iCs/>
          <w:sz w:val="22"/>
          <w:szCs w:val="22"/>
          <w:lang w:val="en-GB"/>
        </w:rPr>
        <w:t xml:space="preserve">The close connection between work and legal stay strengthens the more advantageous position of employers in comparison with migrant workers. In </w:t>
      </w:r>
      <w:r w:rsidRPr="00B52AA6">
        <w:rPr>
          <w:rFonts w:ascii="Helvetica" w:hAnsi="Helvetica"/>
          <w:b/>
          <w:bCs/>
          <w:i/>
          <w:iCs/>
          <w:sz w:val="22"/>
          <w:szCs w:val="22"/>
          <w:lang w:val="en-GB"/>
        </w:rPr>
        <w:lastRenderedPageBreak/>
        <w:t>consequence, the latter find it difficult to assert their rights in the event of discrimination, exploitation or abuse</w:t>
      </w:r>
      <w:r w:rsidRPr="00B52AA6">
        <w:rPr>
          <w:rFonts w:ascii="Helvetica" w:hAnsi="Helvetica"/>
          <w:sz w:val="22"/>
          <w:szCs w:val="22"/>
          <w:lang w:val="en-GB"/>
        </w:rPr>
        <w:t>.</w:t>
      </w:r>
      <w:r w:rsidRPr="00B52AA6">
        <w:rPr>
          <w:rFonts w:ascii="Helvetica" w:hAnsi="Helvetica"/>
          <w:sz w:val="22"/>
          <w:szCs w:val="22"/>
          <w:vertAlign w:val="superscript"/>
          <w:lang w:val="en-GB"/>
        </w:rPr>
        <w:footnoteReference w:id="13"/>
      </w:r>
    </w:p>
    <w:p w14:paraId="6D46612A" w14:textId="77777777" w:rsidR="00344382" w:rsidRPr="00B52AA6" w:rsidRDefault="00344382" w:rsidP="00344382">
      <w:pPr>
        <w:rPr>
          <w:rFonts w:ascii="Helvetica" w:hAnsi="Helvetica"/>
          <w:sz w:val="22"/>
          <w:szCs w:val="22"/>
          <w:lang w:val="en-GB"/>
        </w:rPr>
      </w:pPr>
    </w:p>
    <w:p w14:paraId="32DF695A" w14:textId="04ADA892"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1</w:t>
      </w:r>
      <w:r w:rsidR="00E72591" w:rsidRPr="00B52AA6">
        <w:rPr>
          <w:rFonts w:ascii="Helvetica" w:hAnsi="Helvetica"/>
          <w:sz w:val="22"/>
          <w:szCs w:val="22"/>
          <w:lang w:val="en-GB"/>
        </w:rPr>
        <w:t>4</w:t>
      </w:r>
      <w:r w:rsidRPr="00B52AA6">
        <w:rPr>
          <w:rFonts w:ascii="Helvetica" w:hAnsi="Helvetica"/>
          <w:sz w:val="22"/>
          <w:szCs w:val="22"/>
          <w:lang w:val="en-GB"/>
        </w:rPr>
        <w:t xml:space="preserve">. </w:t>
      </w:r>
      <w:r w:rsidRPr="00B52AA6">
        <w:rPr>
          <w:rFonts w:ascii="Helvetica" w:hAnsi="Helvetica"/>
          <w:b/>
          <w:bCs/>
          <w:i/>
          <w:iCs/>
          <w:sz w:val="22"/>
          <w:szCs w:val="22"/>
          <w:lang w:val="en-GB"/>
        </w:rPr>
        <w:t>Migrant workers who suffered discrimination, exploitation or abuse in Poland are not sufficiently assisted by state authorities</w:t>
      </w:r>
      <w:r w:rsidRPr="00B52AA6">
        <w:rPr>
          <w:rFonts w:ascii="Helvetica" w:hAnsi="Helvetica"/>
          <w:sz w:val="22"/>
          <w:szCs w:val="22"/>
          <w:lang w:val="en-GB"/>
        </w:rPr>
        <w:t xml:space="preserve">. </w:t>
      </w:r>
      <w:r w:rsidR="00A13135" w:rsidRPr="00B52AA6">
        <w:rPr>
          <w:rFonts w:ascii="Helvetica" w:hAnsi="Helvetica"/>
          <w:sz w:val="22"/>
          <w:szCs w:val="22"/>
          <w:lang w:val="en-GB"/>
        </w:rPr>
        <w:t>The</w:t>
      </w:r>
      <w:r w:rsidRPr="00B52AA6">
        <w:rPr>
          <w:rFonts w:ascii="Helvetica" w:hAnsi="Helvetica"/>
          <w:sz w:val="22"/>
          <w:szCs w:val="22"/>
          <w:lang w:val="en-GB"/>
        </w:rPr>
        <w:t xml:space="preserve"> National Labour Inspectorate is an authority that </w:t>
      </w:r>
      <w:r w:rsidR="001A3D6D" w:rsidRPr="00B52AA6">
        <w:rPr>
          <w:rFonts w:ascii="Helvetica" w:hAnsi="Helvetica"/>
          <w:sz w:val="22"/>
          <w:szCs w:val="22"/>
          <w:lang w:val="en-GB"/>
        </w:rPr>
        <w:t xml:space="preserve">focusses on </w:t>
      </w:r>
      <w:r w:rsidRPr="00B52AA6">
        <w:rPr>
          <w:rFonts w:ascii="Helvetica" w:hAnsi="Helvetica"/>
          <w:sz w:val="22"/>
          <w:szCs w:val="22"/>
          <w:lang w:val="en-GB"/>
        </w:rPr>
        <w:t>investigat</w:t>
      </w:r>
      <w:r w:rsidR="001A3D6D" w:rsidRPr="00B52AA6">
        <w:rPr>
          <w:rFonts w:ascii="Helvetica" w:hAnsi="Helvetica"/>
          <w:sz w:val="22"/>
          <w:szCs w:val="22"/>
          <w:lang w:val="en-GB"/>
        </w:rPr>
        <w:t>ing</w:t>
      </w:r>
      <w:r w:rsidRPr="00B52AA6">
        <w:rPr>
          <w:rFonts w:ascii="Helvetica" w:hAnsi="Helvetica"/>
          <w:sz w:val="22"/>
          <w:szCs w:val="22"/>
          <w:lang w:val="en-GB"/>
        </w:rPr>
        <w:t xml:space="preserve"> the legality of migrants’ work, punish</w:t>
      </w:r>
      <w:r w:rsidR="001A3D6D" w:rsidRPr="00B52AA6">
        <w:rPr>
          <w:rFonts w:ascii="Helvetica" w:hAnsi="Helvetica"/>
          <w:sz w:val="22"/>
          <w:szCs w:val="22"/>
          <w:lang w:val="en-GB"/>
        </w:rPr>
        <w:t>ing</w:t>
      </w:r>
      <w:r w:rsidRPr="00B52AA6">
        <w:rPr>
          <w:rFonts w:ascii="Helvetica" w:hAnsi="Helvetica"/>
          <w:sz w:val="22"/>
          <w:szCs w:val="22"/>
          <w:lang w:val="en-GB"/>
        </w:rPr>
        <w:t xml:space="preserve"> them for working without needed documents and </w:t>
      </w:r>
      <w:r w:rsidR="001A3D6D" w:rsidRPr="00B52AA6">
        <w:rPr>
          <w:rFonts w:ascii="Helvetica" w:hAnsi="Helvetica"/>
          <w:sz w:val="22"/>
          <w:szCs w:val="22"/>
          <w:lang w:val="en-GB"/>
        </w:rPr>
        <w:t>notifying</w:t>
      </w:r>
      <w:r w:rsidRPr="00B52AA6">
        <w:rPr>
          <w:rFonts w:ascii="Helvetica" w:hAnsi="Helvetica"/>
          <w:sz w:val="22"/>
          <w:szCs w:val="22"/>
          <w:lang w:val="en-GB"/>
        </w:rPr>
        <w:t xml:space="preserve"> them to the Border Guard conducting deportation proceedings</w:t>
      </w:r>
      <w:r w:rsidR="001A3D6D" w:rsidRPr="00B52AA6">
        <w:rPr>
          <w:lang w:val="en-GB"/>
        </w:rPr>
        <w:t xml:space="preserve"> </w:t>
      </w:r>
      <w:r w:rsidR="001A3D6D" w:rsidRPr="00B52AA6">
        <w:rPr>
          <w:rFonts w:ascii="Helvetica" w:hAnsi="Helvetica"/>
          <w:sz w:val="22"/>
          <w:szCs w:val="22"/>
          <w:lang w:val="en-GB"/>
        </w:rPr>
        <w:t>rather than offer</w:t>
      </w:r>
      <w:r w:rsidR="00F13493" w:rsidRPr="00B52AA6">
        <w:rPr>
          <w:rFonts w:ascii="Helvetica" w:hAnsi="Helvetica"/>
          <w:sz w:val="22"/>
          <w:szCs w:val="22"/>
          <w:lang w:val="en-GB"/>
        </w:rPr>
        <w:t>ing</w:t>
      </w:r>
      <w:r w:rsidR="001A3D6D" w:rsidRPr="00B52AA6">
        <w:rPr>
          <w:rFonts w:ascii="Helvetica" w:hAnsi="Helvetica"/>
          <w:sz w:val="22"/>
          <w:szCs w:val="22"/>
          <w:lang w:val="en-GB"/>
        </w:rPr>
        <w:t xml:space="preserve"> assistance in the event of discrimination, exploitation or </w:t>
      </w:r>
      <w:proofErr w:type="gramStart"/>
      <w:r w:rsidR="001A3D6D" w:rsidRPr="00B52AA6">
        <w:rPr>
          <w:rFonts w:ascii="Helvetica" w:hAnsi="Helvetica"/>
          <w:sz w:val="22"/>
          <w:szCs w:val="22"/>
          <w:lang w:val="en-GB"/>
        </w:rPr>
        <w:t>abuse.</w:t>
      </w:r>
      <w:r w:rsidRPr="00B52AA6">
        <w:rPr>
          <w:rFonts w:ascii="Helvetica" w:hAnsi="Helvetica"/>
          <w:sz w:val="22"/>
          <w:szCs w:val="22"/>
          <w:lang w:val="en-GB"/>
        </w:rPr>
        <w:t>.</w:t>
      </w:r>
      <w:proofErr w:type="gramEnd"/>
      <w:r w:rsidRPr="00B52AA6">
        <w:rPr>
          <w:rFonts w:ascii="Helvetica" w:hAnsi="Helvetica"/>
          <w:sz w:val="22"/>
          <w:szCs w:val="22"/>
          <w:vertAlign w:val="superscript"/>
          <w:lang w:val="en-GB"/>
        </w:rPr>
        <w:footnoteReference w:id="14"/>
      </w:r>
    </w:p>
    <w:p w14:paraId="3FD97F95" w14:textId="327199D7" w:rsidR="00344382" w:rsidRPr="00B52AA6" w:rsidRDefault="00344382" w:rsidP="00344382">
      <w:pPr>
        <w:rPr>
          <w:rFonts w:ascii="Helvetica" w:hAnsi="Helvetica"/>
          <w:sz w:val="22"/>
          <w:szCs w:val="22"/>
          <w:lang w:val="en-GB"/>
        </w:rPr>
      </w:pPr>
    </w:p>
    <w:p w14:paraId="0F01CB4E" w14:textId="77777777" w:rsidR="00432749" w:rsidRPr="00B52AA6" w:rsidRDefault="0019694E" w:rsidP="00432749">
      <w:pPr>
        <w:rPr>
          <w:rFonts w:ascii="Helvetica" w:hAnsi="Helvetica"/>
          <w:b/>
          <w:bCs/>
          <w:sz w:val="22"/>
          <w:szCs w:val="22"/>
          <w:lang w:val="en-GB"/>
        </w:rPr>
      </w:pPr>
      <w:r w:rsidRPr="00B52AA6">
        <w:rPr>
          <w:rFonts w:ascii="Helvetica" w:hAnsi="Helvetica"/>
          <w:b/>
          <w:bCs/>
          <w:sz w:val="22"/>
          <w:szCs w:val="22"/>
          <w:lang w:val="en-GB"/>
        </w:rPr>
        <w:t xml:space="preserve">15. Recommendations: Articles 6 and 7: Right to work and enjoy just and favourable working conditions </w:t>
      </w:r>
    </w:p>
    <w:p w14:paraId="465247F2" w14:textId="3668402B" w:rsidR="00E92047" w:rsidRPr="00B52AA6" w:rsidRDefault="00432749" w:rsidP="00432749">
      <w:pPr>
        <w:ind w:left="720"/>
        <w:rPr>
          <w:rFonts w:ascii="Helvetica" w:hAnsi="Helvetica"/>
          <w:b/>
          <w:bCs/>
          <w:sz w:val="22"/>
          <w:szCs w:val="22"/>
          <w:lang w:val="en-GB"/>
        </w:rPr>
      </w:pPr>
      <w:r w:rsidRPr="00B52AA6">
        <w:rPr>
          <w:rFonts w:ascii="Helvetica" w:hAnsi="Helvetica"/>
          <w:b/>
          <w:bCs/>
          <w:sz w:val="22"/>
          <w:szCs w:val="22"/>
          <w:lang w:val="en-GB"/>
        </w:rPr>
        <w:t xml:space="preserve">1. </w:t>
      </w:r>
      <w:r w:rsidR="00E92047" w:rsidRPr="00B52AA6">
        <w:rPr>
          <w:rFonts w:ascii="Helvetica" w:hAnsi="Helvetica"/>
          <w:sz w:val="22"/>
          <w:szCs w:val="22"/>
          <w:lang w:val="en-GB"/>
        </w:rPr>
        <w:t>Poland must adopt reforms that streamline residence and work permits to ensure that non-citizens enjoy basic living conditions and non-discriminatory workplace environments and opportunities.</w:t>
      </w:r>
    </w:p>
    <w:p w14:paraId="4B278E84" w14:textId="4190DB66" w:rsidR="0019694E"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2.</w:t>
      </w:r>
      <w:r w:rsidRPr="00B52AA6">
        <w:rPr>
          <w:rFonts w:ascii="Helvetica" w:hAnsi="Helvetica"/>
          <w:sz w:val="22"/>
          <w:szCs w:val="22"/>
          <w:lang w:val="en-GB"/>
        </w:rPr>
        <w:t xml:space="preserve"> </w:t>
      </w:r>
      <w:r w:rsidR="00E92047" w:rsidRPr="00B52AA6">
        <w:rPr>
          <w:rFonts w:ascii="Helvetica" w:hAnsi="Helvetica"/>
          <w:sz w:val="22"/>
          <w:szCs w:val="22"/>
          <w:lang w:val="en-GB"/>
        </w:rPr>
        <w:t xml:space="preserve">Poland must adopt reforms that ensure that abusive working conditions do not unfairly burden non-citizens’ ability to contest abuses and allow sufficient time to find suitable alternative employment opportunities. </w:t>
      </w:r>
    </w:p>
    <w:p w14:paraId="452162B8" w14:textId="5AD3A212" w:rsidR="00AC4EF1"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3.</w:t>
      </w:r>
      <w:r w:rsidRPr="00B52AA6">
        <w:rPr>
          <w:rFonts w:ascii="Helvetica" w:hAnsi="Helvetica"/>
          <w:sz w:val="22"/>
          <w:szCs w:val="22"/>
          <w:lang w:val="en-GB"/>
        </w:rPr>
        <w:t xml:space="preserve"> </w:t>
      </w:r>
      <w:r w:rsidR="00AC4EF1" w:rsidRPr="00B52AA6">
        <w:rPr>
          <w:rFonts w:ascii="Helvetica" w:hAnsi="Helvetica"/>
          <w:sz w:val="22"/>
          <w:szCs w:val="22"/>
          <w:lang w:val="en-GB"/>
        </w:rPr>
        <w:t xml:space="preserve">Poland must offer non-citizens effective access to state support in the event of discrimination, exploitation or abuse. </w:t>
      </w:r>
    </w:p>
    <w:p w14:paraId="2548E345" w14:textId="77777777" w:rsidR="0019694E" w:rsidRPr="00B52AA6" w:rsidRDefault="0019694E" w:rsidP="0019694E">
      <w:pPr>
        <w:ind w:firstLine="720"/>
        <w:rPr>
          <w:rFonts w:ascii="Helvetica" w:hAnsi="Helvetica"/>
          <w:sz w:val="22"/>
          <w:szCs w:val="22"/>
          <w:lang w:val="en-GB"/>
        </w:rPr>
      </w:pPr>
    </w:p>
    <w:p w14:paraId="16004176" w14:textId="0E67DBB1" w:rsidR="00344382" w:rsidRPr="00B52AA6" w:rsidRDefault="00344382" w:rsidP="00344382">
      <w:pPr>
        <w:rPr>
          <w:rFonts w:ascii="Helvetica" w:hAnsi="Helvetica"/>
          <w:b/>
          <w:bCs/>
          <w:sz w:val="22"/>
          <w:szCs w:val="22"/>
          <w:lang w:val="en-GB"/>
        </w:rPr>
      </w:pPr>
      <w:r w:rsidRPr="00B52AA6">
        <w:rPr>
          <w:rFonts w:ascii="Helvetica" w:hAnsi="Helvetica"/>
          <w:b/>
          <w:bCs/>
          <w:sz w:val="22"/>
          <w:szCs w:val="22"/>
          <w:lang w:val="en-GB"/>
        </w:rPr>
        <w:t>IIIc. Article 9: Right to social security</w:t>
      </w:r>
    </w:p>
    <w:p w14:paraId="215E8EDA" w14:textId="77777777" w:rsidR="00344382" w:rsidRPr="00B52AA6" w:rsidRDefault="00344382" w:rsidP="00344382">
      <w:pPr>
        <w:rPr>
          <w:rFonts w:ascii="Helvetica" w:hAnsi="Helvetica"/>
          <w:sz w:val="22"/>
          <w:szCs w:val="22"/>
          <w:lang w:val="en-GB"/>
        </w:rPr>
      </w:pPr>
    </w:p>
    <w:p w14:paraId="22DC068A" w14:textId="62153BF1"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 xml:space="preserve">16. </w:t>
      </w:r>
      <w:r w:rsidRPr="00B52AA6">
        <w:rPr>
          <w:rFonts w:ascii="Helvetica" w:hAnsi="Helvetica"/>
          <w:b/>
          <w:bCs/>
          <w:i/>
          <w:iCs/>
          <w:sz w:val="22"/>
          <w:szCs w:val="22"/>
          <w:lang w:val="en-GB"/>
        </w:rPr>
        <w:t>Asylum seekers and non-Ukrainian temporary protection beneficiaries cannot benefit from the general social welfare system. They are offered access to accommodation and food organized by the Office for Foreigners</w:t>
      </w:r>
      <w:r w:rsidRPr="00B52AA6">
        <w:rPr>
          <w:rFonts w:ascii="Helvetica" w:hAnsi="Helvetica"/>
          <w:sz w:val="22"/>
          <w:szCs w:val="22"/>
          <w:lang w:val="en-GB"/>
        </w:rPr>
        <w:t xml:space="preserve">, or they can receive a financial allowance to cover their needs, including housing, by themselves. However, this allowance is too low to meet even the most basic needs of third-country nationals (see more below, p. </w:t>
      </w:r>
      <w:r w:rsidR="009C1A76" w:rsidRPr="00B52AA6">
        <w:rPr>
          <w:rFonts w:ascii="Helvetica" w:hAnsi="Helvetica"/>
          <w:sz w:val="22"/>
          <w:szCs w:val="22"/>
          <w:lang w:val="en-GB"/>
        </w:rPr>
        <w:t>22</w:t>
      </w:r>
      <w:r w:rsidRPr="00B52AA6">
        <w:rPr>
          <w:rFonts w:ascii="Helvetica" w:hAnsi="Helvetica"/>
          <w:sz w:val="22"/>
          <w:szCs w:val="22"/>
          <w:lang w:val="en-GB"/>
        </w:rPr>
        <w:t>). Its amount has not been changed since 2003 and the costs of living in Poland rose significantly since then. The situation of asylum seekers is worsened by the fact that they are not allowed to work for the first six months of the asylum procedure.</w:t>
      </w:r>
      <w:r w:rsidRPr="00B52AA6">
        <w:rPr>
          <w:rFonts w:ascii="Helvetica" w:hAnsi="Helvetica"/>
          <w:sz w:val="22"/>
          <w:szCs w:val="22"/>
          <w:vertAlign w:val="superscript"/>
          <w:lang w:val="en-GB"/>
        </w:rPr>
        <w:footnoteReference w:id="15"/>
      </w:r>
      <w:r w:rsidRPr="00B52AA6">
        <w:rPr>
          <w:rFonts w:ascii="Helvetica" w:hAnsi="Helvetica"/>
          <w:sz w:val="22"/>
          <w:szCs w:val="22"/>
          <w:vertAlign w:val="superscript"/>
          <w:lang w:val="en-GB"/>
        </w:rPr>
        <w:t xml:space="preserve"> </w:t>
      </w:r>
      <w:r w:rsidRPr="00B52AA6">
        <w:rPr>
          <w:rFonts w:ascii="Helvetica" w:hAnsi="Helvetica"/>
          <w:sz w:val="22"/>
          <w:szCs w:val="22"/>
          <w:lang w:val="en-GB"/>
        </w:rPr>
        <w:t>NGOs and national human rights institutions appealed many times to the Polish government to increase the amount of this financial allowance, albeit unsuccessfully.</w:t>
      </w:r>
      <w:r w:rsidRPr="00B52AA6">
        <w:rPr>
          <w:rFonts w:ascii="Helvetica" w:hAnsi="Helvetica"/>
          <w:sz w:val="22"/>
          <w:szCs w:val="22"/>
          <w:vertAlign w:val="superscript"/>
          <w:lang w:val="en-GB"/>
        </w:rPr>
        <w:footnoteReference w:id="16"/>
      </w:r>
      <w:r w:rsidRPr="00B52AA6">
        <w:rPr>
          <w:rFonts w:ascii="Helvetica" w:hAnsi="Helvetica"/>
          <w:sz w:val="22"/>
          <w:szCs w:val="22"/>
          <w:vertAlign w:val="superscript"/>
          <w:lang w:val="en-GB"/>
        </w:rPr>
        <w:t xml:space="preserve"> </w:t>
      </w:r>
    </w:p>
    <w:p w14:paraId="07B114A3" w14:textId="77777777" w:rsidR="00344382" w:rsidRPr="00B52AA6" w:rsidRDefault="00344382" w:rsidP="00344382">
      <w:pPr>
        <w:rPr>
          <w:rFonts w:ascii="Helvetica" w:hAnsi="Helvetica"/>
          <w:sz w:val="22"/>
          <w:szCs w:val="22"/>
          <w:lang w:val="en-GB"/>
        </w:rPr>
      </w:pPr>
    </w:p>
    <w:p w14:paraId="6DF39839" w14:textId="601A8F47"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 xml:space="preserve">17. While recognized refugees and beneficiaries of subsidiary protection can access social welfare system to the same extent as Polish nationals, humanitarian stay holders – who are involuntary migrants like international protection beneficiaries – are only entitled to significantly limited social assistance, </w:t>
      </w:r>
      <w:proofErr w:type="gramStart"/>
      <w:r w:rsidRPr="00B52AA6">
        <w:rPr>
          <w:rFonts w:ascii="Helvetica" w:hAnsi="Helvetica"/>
          <w:sz w:val="22"/>
          <w:szCs w:val="22"/>
          <w:lang w:val="en-GB"/>
        </w:rPr>
        <w:t>i.e.</w:t>
      </w:r>
      <w:proofErr w:type="gramEnd"/>
      <w:r w:rsidRPr="00B52AA6">
        <w:rPr>
          <w:rFonts w:ascii="Helvetica" w:hAnsi="Helvetica"/>
          <w:sz w:val="22"/>
          <w:szCs w:val="22"/>
          <w:lang w:val="en-GB"/>
        </w:rPr>
        <w:t xml:space="preserve"> shelter, food, necessary clothing and an allowance granted for a particular purpose. The same limitation applies to tolerated stay holders. </w:t>
      </w:r>
    </w:p>
    <w:p w14:paraId="31DC5AB0" w14:textId="77777777" w:rsidR="00344382" w:rsidRPr="00B52AA6" w:rsidRDefault="00344382" w:rsidP="00344382">
      <w:pPr>
        <w:rPr>
          <w:rFonts w:ascii="Helvetica" w:hAnsi="Helvetica"/>
          <w:sz w:val="22"/>
          <w:szCs w:val="22"/>
          <w:lang w:val="en-GB"/>
        </w:rPr>
      </w:pPr>
    </w:p>
    <w:p w14:paraId="3523B679" w14:textId="234F5ACE"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 xml:space="preserve">18. </w:t>
      </w:r>
      <w:r w:rsidRPr="00B52AA6">
        <w:rPr>
          <w:rFonts w:ascii="Helvetica" w:hAnsi="Helvetica"/>
          <w:b/>
          <w:bCs/>
          <w:i/>
          <w:iCs/>
          <w:sz w:val="22"/>
          <w:szCs w:val="22"/>
          <w:lang w:val="en-GB"/>
        </w:rPr>
        <w:t>Access of Ukrainian temporary protection beneficiaries to the general social welfare system has been much hampered in practice due to the law adopted in 2022 and 2023 and its unfavourable application by the Border Guard</w:t>
      </w:r>
      <w:r w:rsidRPr="00B52AA6">
        <w:rPr>
          <w:rFonts w:ascii="Helvetica" w:hAnsi="Helvetica"/>
          <w:sz w:val="22"/>
          <w:szCs w:val="22"/>
          <w:lang w:val="en-GB"/>
        </w:rPr>
        <w:t xml:space="preserve">. First, under the 2022 Special Law (Article 11(2)), temporary protection is terminated if a person concerned leaves Poland for more than 30 days. However, many instances of such terminations were reported </w:t>
      </w:r>
      <w:r w:rsidRPr="00B52AA6">
        <w:rPr>
          <w:rFonts w:ascii="Helvetica" w:hAnsi="Helvetica"/>
          <w:sz w:val="22"/>
          <w:szCs w:val="22"/>
          <w:lang w:val="en-GB"/>
        </w:rPr>
        <w:lastRenderedPageBreak/>
        <w:t>upon shorter periods of absence. Second, since January 2023, any departure from Poland of a temporary protection beneficiary leads to the suspension of his/her social benefits. If that beneficiary returns to Poland, the benefits should be reinstated retroactively</w:t>
      </w:r>
      <w:r w:rsidR="009C1A76" w:rsidRPr="00B52AA6">
        <w:rPr>
          <w:rFonts w:ascii="Helvetica" w:hAnsi="Helvetica"/>
          <w:sz w:val="22"/>
          <w:szCs w:val="22"/>
          <w:lang w:val="en-GB"/>
        </w:rPr>
        <w:t xml:space="preserve"> </w:t>
      </w:r>
      <w:r w:rsidRPr="00B52AA6">
        <w:rPr>
          <w:rFonts w:ascii="Helvetica" w:hAnsi="Helvetica"/>
          <w:sz w:val="22"/>
          <w:szCs w:val="22"/>
          <w:lang w:val="en-GB"/>
        </w:rPr>
        <w:t>(Article 26(3g-3h) of the 2022 Special Law). However, in practice, social benefits are often not reinstated or they are reinstated with delay and/or great difficulty. Both problems are grounded in the unfavourable practice of the Border Guard, which requires a clear declaration at the border crossing point that a person concerned is entering Poland due to the war in Ukraine (or showing a proper residence permit), even if he/she had already been granted protection in Poland for this reason. Without such a declaration, the beneficiary’s re-entry is not registered in a special registry, so the 30-day time limit is not interrupted and the social benefits are not reinstated. This practice, despite several interventions of the Human Rights Commissioner,</w:t>
      </w:r>
      <w:r w:rsidRPr="00B52AA6">
        <w:rPr>
          <w:rFonts w:ascii="Helvetica" w:hAnsi="Helvetica"/>
          <w:sz w:val="22"/>
          <w:szCs w:val="22"/>
          <w:vertAlign w:val="superscript"/>
          <w:lang w:val="en-GB"/>
        </w:rPr>
        <w:footnoteReference w:id="17"/>
      </w:r>
      <w:r w:rsidRPr="00B52AA6">
        <w:rPr>
          <w:rFonts w:ascii="Helvetica" w:hAnsi="Helvetica"/>
          <w:sz w:val="22"/>
          <w:szCs w:val="22"/>
          <w:vertAlign w:val="superscript"/>
          <w:lang w:val="en-GB"/>
        </w:rPr>
        <w:t xml:space="preserve"> </w:t>
      </w:r>
      <w:r w:rsidRPr="00B52AA6">
        <w:rPr>
          <w:rFonts w:ascii="Helvetica" w:hAnsi="Helvetica"/>
          <w:sz w:val="22"/>
          <w:szCs w:val="22"/>
          <w:lang w:val="en-GB"/>
        </w:rPr>
        <w:t>continued and led to thousands of suspensions of social benefits and withdrawals of temporary protection across Poland.</w:t>
      </w:r>
      <w:r w:rsidRPr="00B52AA6">
        <w:rPr>
          <w:rFonts w:ascii="Helvetica" w:hAnsi="Helvetica"/>
          <w:sz w:val="22"/>
          <w:szCs w:val="22"/>
          <w:vertAlign w:val="superscript"/>
          <w:lang w:val="en-GB"/>
        </w:rPr>
        <w:footnoteReference w:id="18"/>
      </w:r>
      <w:r w:rsidRPr="00B52AA6">
        <w:rPr>
          <w:rFonts w:ascii="Helvetica" w:hAnsi="Helvetica"/>
          <w:sz w:val="22"/>
          <w:szCs w:val="22"/>
          <w:lang w:val="en-GB"/>
        </w:rPr>
        <w:t xml:space="preserve"> </w:t>
      </w:r>
    </w:p>
    <w:p w14:paraId="361C0BDC" w14:textId="2DEC4F39" w:rsidR="00344382" w:rsidRPr="00B52AA6" w:rsidRDefault="00344382" w:rsidP="00344382">
      <w:pPr>
        <w:rPr>
          <w:rFonts w:ascii="Helvetica" w:hAnsi="Helvetica"/>
          <w:sz w:val="22"/>
          <w:szCs w:val="22"/>
          <w:lang w:val="en-GB"/>
        </w:rPr>
      </w:pPr>
    </w:p>
    <w:p w14:paraId="235E88D9" w14:textId="5721683D" w:rsidR="00F13493" w:rsidRPr="00B52AA6" w:rsidRDefault="00567E7E" w:rsidP="00344382">
      <w:pPr>
        <w:rPr>
          <w:rFonts w:ascii="Helvetica" w:hAnsi="Helvetica"/>
          <w:b/>
          <w:bCs/>
          <w:sz w:val="22"/>
          <w:szCs w:val="22"/>
          <w:lang w:val="en-GB"/>
        </w:rPr>
      </w:pPr>
      <w:r w:rsidRPr="00B52AA6">
        <w:rPr>
          <w:rFonts w:ascii="Helvetica" w:hAnsi="Helvetica"/>
          <w:b/>
          <w:bCs/>
          <w:sz w:val="22"/>
          <w:szCs w:val="22"/>
          <w:lang w:val="en-GB"/>
        </w:rPr>
        <w:t>19</w:t>
      </w:r>
      <w:r w:rsidR="00E92047" w:rsidRPr="00B52AA6">
        <w:rPr>
          <w:rFonts w:ascii="Helvetica" w:hAnsi="Helvetica"/>
          <w:b/>
          <w:bCs/>
          <w:sz w:val="22"/>
          <w:szCs w:val="22"/>
          <w:lang w:val="en-GB"/>
        </w:rPr>
        <w:t>. Recommendations: Article 9: Right to social security</w:t>
      </w:r>
    </w:p>
    <w:p w14:paraId="5DA804F6" w14:textId="4FC482B3" w:rsidR="00E92047" w:rsidRPr="00B52AA6" w:rsidRDefault="00567E7E" w:rsidP="00B52AA6">
      <w:pPr>
        <w:ind w:left="720"/>
        <w:rPr>
          <w:rFonts w:ascii="Helvetica" w:hAnsi="Helvetica"/>
          <w:b/>
          <w:bCs/>
          <w:sz w:val="22"/>
          <w:szCs w:val="22"/>
          <w:lang w:val="en-GB"/>
        </w:rPr>
      </w:pPr>
      <w:r w:rsidRPr="00B52AA6">
        <w:rPr>
          <w:rFonts w:ascii="Helvetica" w:hAnsi="Helvetica"/>
          <w:b/>
          <w:bCs/>
          <w:sz w:val="22"/>
          <w:szCs w:val="22"/>
          <w:lang w:val="en-GB"/>
        </w:rPr>
        <w:t>1.</w:t>
      </w:r>
      <w:r w:rsidR="009C1A76" w:rsidRPr="00B52AA6">
        <w:rPr>
          <w:rFonts w:ascii="Helvetica" w:hAnsi="Helvetica"/>
          <w:sz w:val="22"/>
          <w:szCs w:val="22"/>
          <w:lang w:val="en-GB"/>
        </w:rPr>
        <w:t xml:space="preserve"> Poland must increase </w:t>
      </w:r>
      <w:r w:rsidR="00744E59" w:rsidRPr="00B52AA6">
        <w:rPr>
          <w:rFonts w:ascii="Helvetica" w:hAnsi="Helvetica"/>
          <w:sz w:val="22"/>
          <w:szCs w:val="22"/>
          <w:lang w:val="en-GB"/>
        </w:rPr>
        <w:t>the amount of the</w:t>
      </w:r>
      <w:r w:rsidR="009C1A76" w:rsidRPr="00B52AA6">
        <w:rPr>
          <w:rFonts w:ascii="Helvetica" w:hAnsi="Helvetica"/>
          <w:sz w:val="22"/>
          <w:szCs w:val="22"/>
          <w:lang w:val="en-GB"/>
        </w:rPr>
        <w:t xml:space="preserve"> financial allowance granted to asylum seekers and non-Ukrainian temporary protection beneficiaries in order to provide</w:t>
      </w:r>
      <w:r w:rsidR="005A123B" w:rsidRPr="00B52AA6">
        <w:rPr>
          <w:rFonts w:ascii="Helvetica" w:hAnsi="Helvetica"/>
          <w:sz w:val="22"/>
          <w:szCs w:val="22"/>
          <w:lang w:val="en-GB"/>
        </w:rPr>
        <w:t xml:space="preserve"> them</w:t>
      </w:r>
      <w:r w:rsidR="009C1A76" w:rsidRPr="00B52AA6">
        <w:rPr>
          <w:rFonts w:ascii="Helvetica" w:hAnsi="Helvetica"/>
          <w:sz w:val="22"/>
          <w:szCs w:val="22"/>
          <w:lang w:val="en-GB"/>
        </w:rPr>
        <w:t xml:space="preserve"> with an adequate standard of living. </w:t>
      </w:r>
    </w:p>
    <w:p w14:paraId="25E1BE5A" w14:textId="216A1BF1" w:rsidR="009C1A76" w:rsidRPr="00B52AA6" w:rsidRDefault="00567E7E" w:rsidP="00B52AA6">
      <w:pPr>
        <w:ind w:left="720"/>
        <w:rPr>
          <w:rFonts w:ascii="Helvetica" w:hAnsi="Helvetica"/>
          <w:sz w:val="22"/>
          <w:szCs w:val="22"/>
          <w:lang w:val="en-GB"/>
        </w:rPr>
      </w:pPr>
      <w:r w:rsidRPr="00B52AA6">
        <w:rPr>
          <w:rFonts w:ascii="Helvetica" w:hAnsi="Helvetica"/>
          <w:b/>
          <w:bCs/>
          <w:sz w:val="22"/>
          <w:szCs w:val="22"/>
          <w:lang w:val="en-GB"/>
        </w:rPr>
        <w:t>2.</w:t>
      </w:r>
      <w:r w:rsidR="00E92047" w:rsidRPr="00B52AA6">
        <w:rPr>
          <w:rFonts w:ascii="Helvetica" w:hAnsi="Helvetica"/>
          <w:sz w:val="22"/>
          <w:szCs w:val="22"/>
          <w:lang w:val="en-GB"/>
        </w:rPr>
        <w:t xml:space="preserve"> </w:t>
      </w:r>
      <w:r w:rsidR="009C1A76" w:rsidRPr="00B52AA6">
        <w:rPr>
          <w:rFonts w:ascii="Helvetica" w:hAnsi="Helvetica"/>
          <w:sz w:val="22"/>
          <w:szCs w:val="22"/>
          <w:lang w:val="en-GB"/>
        </w:rPr>
        <w:t xml:space="preserve">Poland should provide full access to general welfare system for humanitarian stay </w:t>
      </w:r>
      <w:r w:rsidR="00EF08DC" w:rsidRPr="00B52AA6">
        <w:rPr>
          <w:rFonts w:ascii="Helvetica" w:hAnsi="Helvetica"/>
          <w:sz w:val="22"/>
          <w:szCs w:val="22"/>
          <w:lang w:val="en-GB"/>
        </w:rPr>
        <w:t xml:space="preserve">holders </w:t>
      </w:r>
      <w:r w:rsidR="009C1A76" w:rsidRPr="00B52AA6">
        <w:rPr>
          <w:rFonts w:ascii="Helvetica" w:hAnsi="Helvetica"/>
          <w:sz w:val="22"/>
          <w:szCs w:val="22"/>
          <w:lang w:val="en-GB"/>
        </w:rPr>
        <w:t xml:space="preserve">and tolerated stay holders. </w:t>
      </w:r>
    </w:p>
    <w:p w14:paraId="565E87B3" w14:textId="40F99697" w:rsidR="009C1A76" w:rsidRPr="00B52AA6" w:rsidRDefault="00567E7E" w:rsidP="00B52AA6">
      <w:pPr>
        <w:ind w:left="720"/>
        <w:rPr>
          <w:rFonts w:ascii="Helvetica" w:hAnsi="Helvetica"/>
          <w:sz w:val="22"/>
          <w:szCs w:val="22"/>
          <w:lang w:val="en-GB"/>
        </w:rPr>
      </w:pPr>
      <w:r w:rsidRPr="00B52AA6">
        <w:rPr>
          <w:rFonts w:ascii="Helvetica" w:hAnsi="Helvetica"/>
          <w:b/>
          <w:bCs/>
          <w:sz w:val="22"/>
          <w:szCs w:val="22"/>
          <w:lang w:val="en-GB"/>
        </w:rPr>
        <w:t>3.</w:t>
      </w:r>
      <w:r w:rsidR="009C1A76" w:rsidRPr="00B52AA6">
        <w:rPr>
          <w:rFonts w:ascii="Helvetica" w:hAnsi="Helvetica"/>
          <w:sz w:val="22"/>
          <w:szCs w:val="22"/>
          <w:lang w:val="en-GB"/>
        </w:rPr>
        <w:t xml:space="preserve"> Poland must cease unfavourable practices implemented at the Ukrainian border that led to </w:t>
      </w:r>
      <w:r w:rsidR="00744E59" w:rsidRPr="00B52AA6">
        <w:rPr>
          <w:rFonts w:ascii="Helvetica" w:hAnsi="Helvetica"/>
          <w:sz w:val="22"/>
          <w:szCs w:val="22"/>
          <w:lang w:val="en-GB"/>
        </w:rPr>
        <w:t xml:space="preserve">mass </w:t>
      </w:r>
      <w:r w:rsidR="009C1A76" w:rsidRPr="00B52AA6">
        <w:rPr>
          <w:rFonts w:ascii="Helvetica" w:hAnsi="Helvetica"/>
          <w:sz w:val="22"/>
          <w:szCs w:val="22"/>
          <w:lang w:val="en-GB"/>
        </w:rPr>
        <w:t xml:space="preserve">deprivation of benefits and </w:t>
      </w:r>
      <w:r w:rsidR="00AF4DFB" w:rsidRPr="00B52AA6">
        <w:rPr>
          <w:rFonts w:ascii="Helvetica" w:hAnsi="Helvetica"/>
          <w:sz w:val="22"/>
          <w:szCs w:val="22"/>
          <w:lang w:val="en-GB"/>
        </w:rPr>
        <w:t xml:space="preserve">status </w:t>
      </w:r>
      <w:r w:rsidR="00DB4E46" w:rsidRPr="00B52AA6">
        <w:rPr>
          <w:rFonts w:ascii="Helvetica" w:hAnsi="Helvetica"/>
          <w:sz w:val="22"/>
          <w:szCs w:val="22"/>
          <w:lang w:val="en-GB"/>
        </w:rPr>
        <w:t>of</w:t>
      </w:r>
      <w:r w:rsidR="00AF4DFB" w:rsidRPr="00B52AA6">
        <w:rPr>
          <w:rFonts w:ascii="Helvetica" w:hAnsi="Helvetica"/>
          <w:sz w:val="22"/>
          <w:szCs w:val="22"/>
          <w:lang w:val="en-GB"/>
        </w:rPr>
        <w:t xml:space="preserve"> temporary protection beneficiaries.</w:t>
      </w:r>
      <w:r w:rsidR="009C1A76" w:rsidRPr="00B52AA6">
        <w:rPr>
          <w:rFonts w:ascii="Helvetica" w:hAnsi="Helvetica"/>
          <w:sz w:val="22"/>
          <w:szCs w:val="22"/>
          <w:lang w:val="en-GB"/>
        </w:rPr>
        <w:t xml:space="preserve"> </w:t>
      </w:r>
    </w:p>
    <w:p w14:paraId="716ED0E9" w14:textId="77777777" w:rsidR="00E92047" w:rsidRPr="00B52AA6" w:rsidRDefault="00E92047" w:rsidP="00344382">
      <w:pPr>
        <w:rPr>
          <w:rFonts w:ascii="Helvetica" w:hAnsi="Helvetica"/>
          <w:sz w:val="22"/>
          <w:szCs w:val="22"/>
          <w:lang w:val="en-GB"/>
        </w:rPr>
      </w:pPr>
    </w:p>
    <w:p w14:paraId="6CFFD0D5" w14:textId="19818F3F" w:rsidR="00344382" w:rsidRPr="00B52AA6" w:rsidRDefault="00344382" w:rsidP="00344382">
      <w:pPr>
        <w:rPr>
          <w:rFonts w:ascii="Helvetica" w:hAnsi="Helvetica"/>
          <w:b/>
          <w:bCs/>
          <w:sz w:val="22"/>
          <w:szCs w:val="22"/>
          <w:lang w:val="en-GB"/>
        </w:rPr>
      </w:pPr>
      <w:proofErr w:type="spellStart"/>
      <w:r w:rsidRPr="00B52AA6">
        <w:rPr>
          <w:rFonts w:ascii="Helvetica" w:hAnsi="Helvetica"/>
          <w:b/>
          <w:bCs/>
          <w:sz w:val="22"/>
          <w:szCs w:val="22"/>
          <w:lang w:val="en-GB"/>
        </w:rPr>
        <w:t>IIId</w:t>
      </w:r>
      <w:proofErr w:type="spellEnd"/>
      <w:r w:rsidRPr="00B52AA6">
        <w:rPr>
          <w:rFonts w:ascii="Helvetica" w:hAnsi="Helvetica"/>
          <w:b/>
          <w:bCs/>
          <w:sz w:val="22"/>
          <w:szCs w:val="22"/>
          <w:lang w:val="en-GB"/>
        </w:rPr>
        <w:t>. Article 10: Protection of the family and children</w:t>
      </w:r>
    </w:p>
    <w:p w14:paraId="4DF1F25F" w14:textId="77777777" w:rsidR="00344382" w:rsidRPr="00B52AA6" w:rsidRDefault="00344382" w:rsidP="00344382">
      <w:pPr>
        <w:rPr>
          <w:rFonts w:ascii="Helvetica" w:hAnsi="Helvetica"/>
          <w:sz w:val="22"/>
          <w:szCs w:val="22"/>
          <w:lang w:val="en-GB"/>
        </w:rPr>
      </w:pPr>
    </w:p>
    <w:p w14:paraId="2CFB7A62" w14:textId="2A53C76D"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20</w:t>
      </w:r>
      <w:r w:rsidR="00344382" w:rsidRPr="00B52AA6">
        <w:rPr>
          <w:rFonts w:ascii="Helvetica" w:hAnsi="Helvetica"/>
          <w:sz w:val="22"/>
          <w:szCs w:val="22"/>
          <w:lang w:val="en-GB"/>
        </w:rPr>
        <w:t>. Ukrainian nationals and their family members enjoying temporary protection in Poland have no right to a family reunification. Under the 2022 Special Law, this right has not been provided for and no procedure exists in this regard. The 2003 Act on Protection provides for some rules as regards family reunification of temporary protection beneficiaries, but they are not implemented in practice.</w:t>
      </w:r>
      <w:r w:rsidR="00344382" w:rsidRPr="00B52AA6">
        <w:rPr>
          <w:rFonts w:ascii="Helvetica" w:hAnsi="Helvetica"/>
          <w:sz w:val="22"/>
          <w:szCs w:val="22"/>
          <w:vertAlign w:val="superscript"/>
          <w:lang w:val="en-GB"/>
        </w:rPr>
        <w:footnoteReference w:id="19"/>
      </w:r>
    </w:p>
    <w:p w14:paraId="1CD2398B" w14:textId="77777777" w:rsidR="00344382" w:rsidRPr="00B52AA6" w:rsidRDefault="00344382" w:rsidP="00344382">
      <w:pPr>
        <w:rPr>
          <w:rFonts w:ascii="Helvetica" w:hAnsi="Helvetica"/>
          <w:sz w:val="22"/>
          <w:szCs w:val="22"/>
          <w:lang w:val="en-GB"/>
        </w:rPr>
      </w:pPr>
    </w:p>
    <w:p w14:paraId="4692D6F2" w14:textId="54EBB452" w:rsidR="00344382" w:rsidRPr="00B52AA6" w:rsidRDefault="00344382" w:rsidP="00344382">
      <w:pPr>
        <w:rPr>
          <w:rFonts w:ascii="Helvetica" w:hAnsi="Helvetica"/>
          <w:sz w:val="22"/>
          <w:szCs w:val="22"/>
          <w:lang w:val="en-GB"/>
        </w:rPr>
      </w:pPr>
      <w:r w:rsidRPr="00B52AA6">
        <w:rPr>
          <w:rFonts w:ascii="Helvetica" w:hAnsi="Helvetica"/>
          <w:sz w:val="22"/>
          <w:szCs w:val="22"/>
          <w:lang w:val="en-GB"/>
        </w:rPr>
        <w:t>2</w:t>
      </w:r>
      <w:r w:rsidR="00B66FEC" w:rsidRPr="00B52AA6">
        <w:rPr>
          <w:rFonts w:ascii="Helvetica" w:hAnsi="Helvetica"/>
          <w:sz w:val="22"/>
          <w:szCs w:val="22"/>
          <w:lang w:val="en-GB"/>
        </w:rPr>
        <w:t>1</w:t>
      </w:r>
      <w:r w:rsidRPr="00B52AA6">
        <w:rPr>
          <w:rFonts w:ascii="Helvetica" w:hAnsi="Helvetica"/>
          <w:sz w:val="22"/>
          <w:szCs w:val="22"/>
          <w:lang w:val="en-GB"/>
        </w:rPr>
        <w:t>. NGOs observe that third-country nationals crossing irregularly the Polish-Belarusian border are separated from their family members by Polish authorities. They are pushed back to Belarus – irrespective of their pleadings for asylum, vulnerabilities and family relations – one by one, meters away from each other, making it often impossible to reunite upon the pushback. Separation of the family members is also reported when one of them needs medical assistance. For example, in July 2023, a mother with a broken leg was taken to a hospital and her 17-year-old daughter was pushed back to Belarus. Despite interventions of the Human Rights Commissioner and NGOs, the girl was not allowed to re-enter Poland; she eventually returned to Syria and her mother was detained in Poland.</w:t>
      </w:r>
      <w:r w:rsidRPr="00B52AA6">
        <w:rPr>
          <w:rFonts w:ascii="Helvetica" w:hAnsi="Helvetica"/>
          <w:sz w:val="22"/>
          <w:szCs w:val="22"/>
          <w:vertAlign w:val="superscript"/>
          <w:lang w:val="en-GB"/>
        </w:rPr>
        <w:footnoteReference w:id="20"/>
      </w:r>
    </w:p>
    <w:p w14:paraId="38252C59" w14:textId="77777777" w:rsidR="00344382" w:rsidRPr="00B52AA6" w:rsidRDefault="00344382" w:rsidP="00344382">
      <w:pPr>
        <w:rPr>
          <w:rFonts w:ascii="Helvetica" w:hAnsi="Helvetica"/>
          <w:sz w:val="22"/>
          <w:szCs w:val="22"/>
          <w:lang w:val="en-GB"/>
        </w:rPr>
      </w:pPr>
    </w:p>
    <w:p w14:paraId="0A4CD77C" w14:textId="2C7B3101" w:rsidR="00344382" w:rsidRPr="00B52AA6" w:rsidRDefault="00344382" w:rsidP="00344382">
      <w:pPr>
        <w:rPr>
          <w:rFonts w:ascii="Helvetica" w:hAnsi="Helvetica"/>
          <w:sz w:val="22"/>
          <w:szCs w:val="22"/>
          <w:lang w:val="en-GB"/>
        </w:rPr>
      </w:pPr>
      <w:r w:rsidRPr="00B52AA6">
        <w:rPr>
          <w:rFonts w:ascii="Helvetica" w:hAnsi="Helvetica"/>
          <w:sz w:val="22"/>
          <w:szCs w:val="22"/>
          <w:lang w:val="en-GB"/>
        </w:rPr>
        <w:lastRenderedPageBreak/>
        <w:t>2</w:t>
      </w:r>
      <w:r w:rsidR="00B66FEC" w:rsidRPr="00B52AA6">
        <w:rPr>
          <w:rFonts w:ascii="Helvetica" w:hAnsi="Helvetica"/>
          <w:sz w:val="22"/>
          <w:szCs w:val="22"/>
          <w:lang w:val="en-GB"/>
        </w:rPr>
        <w:t>2</w:t>
      </w:r>
      <w:r w:rsidRPr="00B52AA6">
        <w:rPr>
          <w:rFonts w:ascii="Helvetica" w:hAnsi="Helvetica"/>
          <w:sz w:val="22"/>
          <w:szCs w:val="22"/>
          <w:lang w:val="en-GB"/>
        </w:rPr>
        <w:t xml:space="preserve">. </w:t>
      </w:r>
      <w:r w:rsidRPr="00B52AA6">
        <w:rPr>
          <w:rFonts w:ascii="Helvetica" w:hAnsi="Helvetica"/>
          <w:b/>
          <w:bCs/>
          <w:i/>
          <w:iCs/>
          <w:sz w:val="22"/>
          <w:szCs w:val="22"/>
          <w:lang w:val="en-GB"/>
        </w:rPr>
        <w:t>Children continue to be detained in Poland for immigration purposes.</w:t>
      </w:r>
      <w:r w:rsidRPr="00B52AA6">
        <w:rPr>
          <w:rFonts w:ascii="Helvetica" w:hAnsi="Helvetica"/>
          <w:sz w:val="22"/>
          <w:szCs w:val="22"/>
          <w:lang w:val="en-GB"/>
        </w:rPr>
        <w:t xml:space="preserve"> Polish law still allows for a deprivation of liberty of all accompanied minors (pending asylum and return proceedings) and unaccompanied minors above 15 years old (pending return proceedings). By law, asylum-seeking unaccompanied minors should not be detained, but in practice they are placed in the detention centres. </w:t>
      </w:r>
      <w:r w:rsidRPr="00B52AA6">
        <w:rPr>
          <w:rFonts w:ascii="Helvetica" w:hAnsi="Helvetica"/>
          <w:b/>
          <w:bCs/>
          <w:i/>
          <w:iCs/>
          <w:sz w:val="22"/>
          <w:szCs w:val="22"/>
          <w:lang w:val="en-GB"/>
        </w:rPr>
        <w:t>In practice, children are deprived of liberty automatically, absent a rigorous scrutiny of their individual situation and needs, or of the psychophysical consequences of detention. Child’s best interest is often not taken into account</w:t>
      </w:r>
      <w:r w:rsidRPr="00B52AA6">
        <w:rPr>
          <w:rFonts w:ascii="Helvetica" w:hAnsi="Helvetica"/>
          <w:sz w:val="22"/>
          <w:szCs w:val="22"/>
          <w:lang w:val="en-GB"/>
        </w:rPr>
        <w:t>. It is also not investigated (at all or sufficiently) whether a detention is a measure of last resort or whether alternatives to detention should be applied.</w:t>
      </w:r>
      <w:r w:rsidRPr="00B52AA6">
        <w:rPr>
          <w:rFonts w:ascii="Helvetica" w:hAnsi="Helvetica"/>
          <w:sz w:val="22"/>
          <w:szCs w:val="22"/>
          <w:vertAlign w:val="superscript"/>
          <w:lang w:val="en-GB"/>
        </w:rPr>
        <w:footnoteReference w:id="21"/>
      </w:r>
      <w:r w:rsidRPr="00B52AA6">
        <w:rPr>
          <w:rFonts w:ascii="Helvetica" w:hAnsi="Helvetica"/>
          <w:sz w:val="22"/>
          <w:szCs w:val="22"/>
          <w:vertAlign w:val="superscript"/>
          <w:lang w:val="en-GB"/>
        </w:rPr>
        <w:t xml:space="preserve"> </w:t>
      </w:r>
      <w:r w:rsidRPr="00B52AA6">
        <w:rPr>
          <w:rFonts w:ascii="Helvetica" w:hAnsi="Helvetica"/>
          <w:sz w:val="22"/>
          <w:szCs w:val="22"/>
          <w:lang w:val="en-GB"/>
        </w:rPr>
        <w:t>Moreover, children are not being detained for as short a period as possible. Many cases of detention of accompanied and unaccompanied minors lasting several months or even over a year were reported.</w:t>
      </w:r>
      <w:r w:rsidRPr="00B52AA6">
        <w:rPr>
          <w:rFonts w:ascii="Helvetica" w:hAnsi="Helvetica"/>
          <w:sz w:val="22"/>
          <w:szCs w:val="22"/>
          <w:vertAlign w:val="superscript"/>
          <w:lang w:val="en-GB"/>
        </w:rPr>
        <w:footnoteReference w:id="22"/>
      </w:r>
      <w:r w:rsidRPr="00B52AA6">
        <w:rPr>
          <w:rFonts w:ascii="Helvetica" w:hAnsi="Helvetica"/>
          <w:sz w:val="22"/>
          <w:szCs w:val="22"/>
          <w:lang w:val="en-GB"/>
        </w:rPr>
        <w:t xml:space="preserve"> Detention of families with children in Poland has been considered to be against Article 8 ECHR by the ECtHR.</w:t>
      </w:r>
      <w:r w:rsidRPr="00B52AA6">
        <w:rPr>
          <w:rFonts w:ascii="Helvetica" w:hAnsi="Helvetica"/>
          <w:sz w:val="22"/>
          <w:szCs w:val="22"/>
          <w:vertAlign w:val="superscript"/>
          <w:lang w:val="en-GB"/>
        </w:rPr>
        <w:footnoteReference w:id="23"/>
      </w:r>
      <w:r w:rsidRPr="00B52AA6">
        <w:rPr>
          <w:rFonts w:ascii="Helvetica" w:hAnsi="Helvetica"/>
          <w:sz w:val="22"/>
          <w:szCs w:val="22"/>
          <w:lang w:val="en-GB"/>
        </w:rPr>
        <w:t xml:space="preserve"> Furthermore, in May 2024, the UN Special Rapporteur on violence against women and girls</w:t>
      </w:r>
      <w:r w:rsidR="00EF08DC" w:rsidRPr="00B52AA6">
        <w:rPr>
          <w:rFonts w:ascii="Helvetica" w:hAnsi="Helvetica"/>
          <w:sz w:val="22"/>
          <w:szCs w:val="22"/>
          <w:lang w:val="en-GB"/>
        </w:rPr>
        <w:t>, upon her visit in Poland,</w:t>
      </w:r>
      <w:r w:rsidR="00A13135" w:rsidRPr="00B52AA6">
        <w:rPr>
          <w:rFonts w:ascii="Helvetica" w:hAnsi="Helvetica"/>
          <w:sz w:val="22"/>
          <w:szCs w:val="22"/>
          <w:lang w:val="en-GB"/>
        </w:rPr>
        <w:t xml:space="preserve"> </w:t>
      </w:r>
      <w:r w:rsidRPr="00B52AA6">
        <w:rPr>
          <w:rFonts w:ascii="Helvetica" w:hAnsi="Helvetica"/>
          <w:sz w:val="22"/>
          <w:szCs w:val="22"/>
          <w:lang w:val="en-GB"/>
        </w:rPr>
        <w:t>stated that ‘</w:t>
      </w:r>
      <w:r w:rsidRPr="00B52AA6">
        <w:rPr>
          <w:rFonts w:ascii="Helvetica" w:hAnsi="Helvetica"/>
          <w:b/>
          <w:bCs/>
          <w:i/>
          <w:iCs/>
          <w:sz w:val="22"/>
          <w:szCs w:val="22"/>
          <w:lang w:val="en-GB"/>
        </w:rPr>
        <w:t>The detention of children, pregnant women and individuals with mental health concerns in closed immigration facilities is not in line with international standards. Although children with accompanying adults are placed together, the detention of unaccompanied children with unrelated adults is concerning. Detention of children and other vulnerable individuals, including girls, violates the principle of the best interests of the child and also exacerbates trauma’</w:t>
      </w:r>
      <w:r w:rsidRPr="00B52AA6">
        <w:rPr>
          <w:rFonts w:ascii="Helvetica" w:hAnsi="Helvetica"/>
          <w:sz w:val="22"/>
          <w:szCs w:val="22"/>
          <w:lang w:val="en-GB"/>
        </w:rPr>
        <w:t>.</w:t>
      </w:r>
      <w:r w:rsidRPr="00B52AA6">
        <w:rPr>
          <w:rFonts w:ascii="Helvetica" w:hAnsi="Helvetica"/>
          <w:sz w:val="22"/>
          <w:szCs w:val="22"/>
          <w:vertAlign w:val="superscript"/>
          <w:lang w:val="en-GB"/>
        </w:rPr>
        <w:footnoteReference w:id="24"/>
      </w:r>
    </w:p>
    <w:p w14:paraId="40F37428" w14:textId="276F5F0C" w:rsidR="00344382" w:rsidRPr="00B52AA6" w:rsidRDefault="00344382" w:rsidP="00344382">
      <w:pPr>
        <w:rPr>
          <w:rFonts w:ascii="Helvetica" w:hAnsi="Helvetica"/>
          <w:sz w:val="22"/>
          <w:szCs w:val="22"/>
          <w:lang w:val="en-GB"/>
        </w:rPr>
      </w:pPr>
    </w:p>
    <w:p w14:paraId="5CB6CEAB" w14:textId="725FA57C" w:rsidR="00154B21" w:rsidRPr="00B52AA6" w:rsidRDefault="00B66FEC" w:rsidP="00B66FEC">
      <w:pPr>
        <w:rPr>
          <w:rFonts w:ascii="Helvetica" w:hAnsi="Helvetica"/>
          <w:b/>
          <w:bCs/>
          <w:sz w:val="22"/>
          <w:szCs w:val="22"/>
          <w:lang w:val="en-GB"/>
        </w:rPr>
      </w:pPr>
      <w:r w:rsidRPr="00B52AA6">
        <w:rPr>
          <w:rFonts w:ascii="Helvetica" w:hAnsi="Helvetica"/>
          <w:b/>
          <w:bCs/>
          <w:sz w:val="22"/>
          <w:szCs w:val="22"/>
          <w:lang w:val="en-GB"/>
        </w:rPr>
        <w:t>23</w:t>
      </w:r>
      <w:r w:rsidR="00154B21" w:rsidRPr="00B52AA6">
        <w:rPr>
          <w:rFonts w:ascii="Helvetica" w:hAnsi="Helvetica"/>
          <w:b/>
          <w:bCs/>
          <w:sz w:val="22"/>
          <w:szCs w:val="22"/>
          <w:lang w:val="en-GB"/>
        </w:rPr>
        <w:t>: Recommendations: Article 10: Protection of the family and children</w:t>
      </w:r>
    </w:p>
    <w:p w14:paraId="7E7E9AE1" w14:textId="3A27DA7B" w:rsidR="003E071A" w:rsidRPr="00B52AA6" w:rsidRDefault="00432749" w:rsidP="00B52AA6">
      <w:pPr>
        <w:ind w:left="720"/>
        <w:rPr>
          <w:rFonts w:ascii="Helvetica" w:hAnsi="Helvetica"/>
          <w:sz w:val="22"/>
          <w:szCs w:val="22"/>
          <w:lang w:val="en-GB"/>
        </w:rPr>
      </w:pPr>
      <w:r w:rsidRPr="00B52AA6">
        <w:rPr>
          <w:rFonts w:ascii="Helvetica" w:hAnsi="Helvetica"/>
          <w:b/>
          <w:bCs/>
          <w:sz w:val="22"/>
          <w:szCs w:val="22"/>
          <w:lang w:val="en-GB"/>
        </w:rPr>
        <w:t>1.</w:t>
      </w:r>
      <w:r w:rsidR="003E071A" w:rsidRPr="00B52AA6">
        <w:rPr>
          <w:rFonts w:ascii="Helvetica" w:hAnsi="Helvetica"/>
          <w:sz w:val="22"/>
          <w:szCs w:val="22"/>
          <w:lang w:val="en-GB"/>
        </w:rPr>
        <w:t xml:space="preserve"> </w:t>
      </w:r>
      <w:r w:rsidR="003E071A" w:rsidRPr="00B52AA6">
        <w:rPr>
          <w:rFonts w:ascii="Helvetica" w:hAnsi="Helvetica"/>
          <w:b/>
          <w:bCs/>
          <w:sz w:val="22"/>
          <w:szCs w:val="22"/>
          <w:lang w:val="en-GB"/>
        </w:rPr>
        <w:t>Poland must immediately cease all detention of children and their families for reasons related to their migration status</w:t>
      </w:r>
      <w:r w:rsidR="003E071A" w:rsidRPr="00B52AA6">
        <w:rPr>
          <w:rFonts w:ascii="Helvetica" w:hAnsi="Helvetica"/>
          <w:sz w:val="22"/>
          <w:szCs w:val="22"/>
          <w:lang w:val="en-GB"/>
        </w:rPr>
        <w:t>, as provided in</w:t>
      </w:r>
      <w:r w:rsidR="00F13493" w:rsidRPr="00B52AA6">
        <w:rPr>
          <w:rFonts w:ascii="Helvetica" w:hAnsi="Helvetica"/>
          <w:sz w:val="22"/>
          <w:szCs w:val="22"/>
          <w:lang w:val="en-GB"/>
        </w:rPr>
        <w:t xml:space="preserve"> </w:t>
      </w:r>
      <w:r w:rsidR="00B66FEC" w:rsidRPr="00B52AA6">
        <w:rPr>
          <w:rFonts w:ascii="Helvetica" w:hAnsi="Helvetica"/>
          <w:sz w:val="22"/>
          <w:szCs w:val="22"/>
          <w:lang w:val="en-GB"/>
        </w:rPr>
        <w:t xml:space="preserve">the </w:t>
      </w:r>
      <w:r w:rsidR="00F13493" w:rsidRPr="00B52AA6">
        <w:rPr>
          <w:rFonts w:ascii="Helvetica" w:hAnsi="Helvetica"/>
          <w:sz w:val="22"/>
          <w:szCs w:val="22"/>
          <w:lang w:val="en-GB"/>
        </w:rPr>
        <w:t>Committee on the Rights of the Child</w:t>
      </w:r>
      <w:r w:rsidR="00B66FEC" w:rsidRPr="00B52AA6">
        <w:rPr>
          <w:rFonts w:ascii="Helvetica" w:hAnsi="Helvetica"/>
          <w:sz w:val="22"/>
          <w:szCs w:val="22"/>
          <w:lang w:val="en-GB"/>
        </w:rPr>
        <w:t>’s</w:t>
      </w:r>
      <w:r w:rsidR="003E071A" w:rsidRPr="00B52AA6">
        <w:rPr>
          <w:rFonts w:ascii="Helvetica" w:hAnsi="Helvetica"/>
          <w:sz w:val="22"/>
          <w:szCs w:val="22"/>
          <w:lang w:val="en-GB"/>
        </w:rPr>
        <w:t xml:space="preserve"> </w:t>
      </w:r>
      <w:r w:rsidR="003E071A" w:rsidRPr="00B52AA6">
        <w:rPr>
          <w:rFonts w:ascii="Helvetica" w:hAnsi="Helvetica"/>
          <w:i/>
          <w:iCs/>
          <w:sz w:val="22"/>
          <w:szCs w:val="22"/>
          <w:lang w:val="en-GB"/>
        </w:rPr>
        <w:t>Joint General Comment No 23/ No 4 (2017)</w:t>
      </w:r>
      <w:r w:rsidR="00F13493" w:rsidRPr="00B52AA6">
        <w:rPr>
          <w:rFonts w:ascii="Helvetica" w:hAnsi="Helvetica"/>
          <w:i/>
          <w:iCs/>
          <w:sz w:val="22"/>
          <w:szCs w:val="22"/>
          <w:lang w:val="en-GB"/>
        </w:rPr>
        <w:t xml:space="preserve">. </w:t>
      </w:r>
      <w:r w:rsidR="003E071A" w:rsidRPr="00B52AA6">
        <w:rPr>
          <w:rFonts w:ascii="Helvetica" w:hAnsi="Helvetica"/>
          <w:sz w:val="22"/>
          <w:szCs w:val="22"/>
          <w:lang w:val="en-GB"/>
        </w:rPr>
        <w:t>Alternative and appropriate non-custodial accommodation must be found for children and their families. Children and their families currently in immigration detention</w:t>
      </w:r>
      <w:r w:rsidR="00B66FEC" w:rsidRPr="00B52AA6">
        <w:rPr>
          <w:rFonts w:ascii="Helvetica" w:hAnsi="Helvetica"/>
          <w:sz w:val="22"/>
          <w:szCs w:val="22"/>
          <w:lang w:val="en-GB"/>
        </w:rPr>
        <w:t xml:space="preserve"> </w:t>
      </w:r>
      <w:r w:rsidR="003E071A" w:rsidRPr="00B52AA6">
        <w:rPr>
          <w:rFonts w:ascii="Helvetica" w:hAnsi="Helvetica"/>
          <w:sz w:val="22"/>
          <w:szCs w:val="22"/>
          <w:lang w:val="en-GB"/>
        </w:rPr>
        <w:t>should be immediately released. Poland</w:t>
      </w:r>
      <w:r w:rsidR="003E071A" w:rsidRPr="00B52AA6" w:rsidDel="00886D71">
        <w:rPr>
          <w:rFonts w:ascii="Helvetica" w:hAnsi="Helvetica"/>
          <w:sz w:val="22"/>
          <w:szCs w:val="22"/>
          <w:lang w:val="en-GB"/>
        </w:rPr>
        <w:t xml:space="preserve"> </w:t>
      </w:r>
      <w:r w:rsidR="003E071A" w:rsidRPr="00B52AA6">
        <w:rPr>
          <w:rFonts w:ascii="Helvetica" w:hAnsi="Helvetica"/>
          <w:sz w:val="22"/>
          <w:szCs w:val="22"/>
          <w:lang w:val="en-GB"/>
        </w:rPr>
        <w:t>should review and amend its immigration laws and policies to bring them in line with the principle that detention is never in the best interests of the child and children should never be detained for migration-related reasons under any circumstances.</w:t>
      </w:r>
    </w:p>
    <w:p w14:paraId="0A335055" w14:textId="035F8940" w:rsidR="00154B21" w:rsidRPr="00B52AA6" w:rsidRDefault="00432749" w:rsidP="00B52AA6">
      <w:pPr>
        <w:pBdr>
          <w:top w:val="nil"/>
          <w:left w:val="nil"/>
          <w:bottom w:val="nil"/>
          <w:right w:val="nil"/>
          <w:between w:val="nil"/>
        </w:pBdr>
        <w:ind w:left="720"/>
        <w:rPr>
          <w:rFonts w:ascii="Helvetica" w:eastAsia="Helvetica Neue" w:hAnsi="Helvetica" w:cs="Helvetica Neue"/>
          <w:sz w:val="22"/>
          <w:lang w:val="en-GB"/>
        </w:rPr>
      </w:pPr>
      <w:r w:rsidRPr="00B52AA6">
        <w:rPr>
          <w:rFonts w:ascii="Helvetica" w:hAnsi="Helvetica"/>
          <w:b/>
          <w:bCs/>
          <w:sz w:val="22"/>
          <w:szCs w:val="22"/>
          <w:lang w:val="en-GB"/>
        </w:rPr>
        <w:t>2.</w:t>
      </w:r>
      <w:r w:rsidRPr="00B52AA6">
        <w:rPr>
          <w:rFonts w:ascii="Helvetica" w:hAnsi="Helvetica"/>
          <w:sz w:val="22"/>
          <w:szCs w:val="22"/>
          <w:lang w:val="en-GB"/>
        </w:rPr>
        <w:t xml:space="preserve"> </w:t>
      </w:r>
      <w:r w:rsidR="003E071A" w:rsidRPr="00B52AA6">
        <w:rPr>
          <w:rFonts w:ascii="Helvetica" w:eastAsia="Helvetica Neue" w:hAnsi="Helvetica" w:cs="Helvetica Neue"/>
          <w:b/>
          <w:sz w:val="22"/>
          <w:lang w:val="en-GB"/>
        </w:rPr>
        <w:t>Poland must e</w:t>
      </w:r>
      <w:r w:rsidR="00154B21" w:rsidRPr="00B52AA6">
        <w:rPr>
          <w:rFonts w:ascii="Helvetica" w:eastAsia="Helvetica Neue" w:hAnsi="Helvetica" w:cs="Helvetica Neue"/>
          <w:b/>
          <w:sz w:val="22"/>
          <w:lang w:val="en-GB"/>
        </w:rPr>
        <w:t>nsure that vulnerable groups are never placed in immigration detention</w:t>
      </w:r>
      <w:r w:rsidR="00154B21" w:rsidRPr="00B52AA6">
        <w:rPr>
          <w:rFonts w:ascii="Helvetica" w:eastAsia="Helvetica Neue" w:hAnsi="Helvetica" w:cs="Helvetica Neue"/>
          <w:sz w:val="22"/>
          <w:lang w:val="en-GB"/>
        </w:rPr>
        <w:t>, including asylum seekers, LGBTIQA+ persons, children, and people with mental illnesses are not placed in detention settings</w:t>
      </w:r>
      <w:r w:rsidR="003E071A" w:rsidRPr="00B52AA6">
        <w:rPr>
          <w:rFonts w:ascii="Helvetica" w:eastAsia="Helvetica Neue" w:hAnsi="Helvetica" w:cs="Helvetica Neue"/>
          <w:sz w:val="22"/>
          <w:lang w:val="en-GB"/>
        </w:rPr>
        <w:t xml:space="preserve">, as provided in the </w:t>
      </w:r>
      <w:r w:rsidR="003E071A" w:rsidRPr="00B52AA6">
        <w:rPr>
          <w:rFonts w:ascii="Helvetica" w:eastAsia="Helvetica Neue" w:hAnsi="Helvetica" w:cs="Helvetica Neue"/>
          <w:i/>
          <w:iCs/>
          <w:sz w:val="22"/>
          <w:lang w:val="en-GB"/>
        </w:rPr>
        <w:t>Working Group on Arbitrary Detention’s</w:t>
      </w:r>
      <w:r w:rsidR="003E071A" w:rsidRPr="00B52AA6">
        <w:rPr>
          <w:rFonts w:ascii="Helvetica" w:eastAsia="Helvetica Neue" w:hAnsi="Helvetica" w:cs="Helvetica Neue"/>
          <w:sz w:val="22"/>
          <w:lang w:val="en-GB"/>
        </w:rPr>
        <w:t xml:space="preserve"> </w:t>
      </w:r>
      <w:r w:rsidR="00154B21" w:rsidRPr="00B52AA6">
        <w:rPr>
          <w:rFonts w:ascii="Helvetica" w:eastAsia="Helvetica Neue" w:hAnsi="Helvetica" w:cs="Helvetica Neue"/>
          <w:i/>
          <w:sz w:val="22"/>
          <w:lang w:val="en-GB"/>
        </w:rPr>
        <w:t>Revised Deliberation No. 5</w:t>
      </w:r>
      <w:r w:rsidR="00154B21" w:rsidRPr="00B52AA6">
        <w:rPr>
          <w:rFonts w:ascii="Helvetica" w:eastAsia="Helvetica Neue" w:hAnsi="Helvetica" w:cs="Helvetica Neue"/>
          <w:iCs/>
          <w:sz w:val="22"/>
          <w:lang w:val="en-GB"/>
        </w:rPr>
        <w:t>, paragraph 41</w:t>
      </w:r>
      <w:r w:rsidR="00154B21" w:rsidRPr="00B52AA6">
        <w:rPr>
          <w:rFonts w:ascii="Helvetica" w:eastAsia="Helvetica Neue" w:hAnsi="Helvetica" w:cs="Helvetica Neue"/>
          <w:sz w:val="22"/>
          <w:lang w:val="en-GB"/>
        </w:rPr>
        <w:t>: “Detention of migrants in other situations of vulnerability or at risk, such as pregnant women, breastfeeding mothers, elderly persons, persons with disabilities, lesbian, gay, bisexual, transgender and intersex persons, or survivors of trafficking, torture and/or other serious violent crimes, must not take place.”</w:t>
      </w:r>
    </w:p>
    <w:p w14:paraId="11ACD85F" w14:textId="1257A1B4" w:rsidR="00EF08DC" w:rsidRPr="00B52AA6" w:rsidRDefault="00432749" w:rsidP="00B52AA6">
      <w:pPr>
        <w:pBdr>
          <w:top w:val="nil"/>
          <w:left w:val="nil"/>
          <w:bottom w:val="nil"/>
          <w:right w:val="nil"/>
          <w:between w:val="nil"/>
        </w:pBdr>
        <w:ind w:left="720"/>
        <w:rPr>
          <w:rFonts w:ascii="Helvetica" w:hAnsi="Helvetica"/>
          <w:sz w:val="22"/>
          <w:lang w:val="en-GB"/>
        </w:rPr>
      </w:pPr>
      <w:r w:rsidRPr="00B52AA6">
        <w:rPr>
          <w:rFonts w:ascii="Helvetica" w:hAnsi="Helvetica"/>
          <w:b/>
          <w:bCs/>
          <w:sz w:val="22"/>
          <w:szCs w:val="22"/>
          <w:lang w:val="en-GB"/>
        </w:rPr>
        <w:t>3.</w:t>
      </w:r>
      <w:r w:rsidRPr="00B52AA6">
        <w:rPr>
          <w:rFonts w:ascii="Helvetica" w:hAnsi="Helvetica"/>
          <w:sz w:val="22"/>
          <w:szCs w:val="22"/>
          <w:lang w:val="en-GB"/>
        </w:rPr>
        <w:t xml:space="preserve"> </w:t>
      </w:r>
      <w:r w:rsidR="00EF08DC" w:rsidRPr="00B52AA6">
        <w:rPr>
          <w:rFonts w:ascii="Helvetica" w:hAnsi="Helvetica"/>
          <w:sz w:val="22"/>
          <w:szCs w:val="22"/>
          <w:lang w:val="en-GB"/>
        </w:rPr>
        <w:t xml:space="preserve">Poland must </w:t>
      </w:r>
      <w:r w:rsidR="009C0A38" w:rsidRPr="00B52AA6">
        <w:rPr>
          <w:rFonts w:ascii="Helvetica" w:hAnsi="Helvetica"/>
          <w:sz w:val="22"/>
          <w:szCs w:val="22"/>
          <w:lang w:val="en-GB"/>
        </w:rPr>
        <w:t xml:space="preserve">provide access to </w:t>
      </w:r>
      <w:r w:rsidR="00B46190" w:rsidRPr="00B52AA6">
        <w:rPr>
          <w:rFonts w:ascii="Helvetica" w:hAnsi="Helvetica"/>
          <w:sz w:val="22"/>
          <w:szCs w:val="22"/>
          <w:lang w:val="en-GB"/>
        </w:rPr>
        <w:t xml:space="preserve">family </w:t>
      </w:r>
      <w:r w:rsidR="009C0A38" w:rsidRPr="00B52AA6">
        <w:rPr>
          <w:rFonts w:ascii="Helvetica" w:hAnsi="Helvetica"/>
          <w:sz w:val="22"/>
          <w:szCs w:val="22"/>
          <w:lang w:val="en-GB"/>
        </w:rPr>
        <w:t xml:space="preserve">reunification to all non-citizens and cease practices leading to separating families at the border. </w:t>
      </w:r>
    </w:p>
    <w:p w14:paraId="1194F54C" w14:textId="6D9D7CC1" w:rsidR="00154B21" w:rsidRPr="00B52AA6" w:rsidRDefault="00154B21" w:rsidP="00344382">
      <w:pPr>
        <w:rPr>
          <w:rFonts w:ascii="Helvetica" w:hAnsi="Helvetica"/>
          <w:sz w:val="22"/>
          <w:szCs w:val="22"/>
          <w:lang w:val="en-GB"/>
        </w:rPr>
      </w:pPr>
    </w:p>
    <w:p w14:paraId="3109E279" w14:textId="77777777" w:rsidR="00F513F4" w:rsidRPr="00B52AA6" w:rsidRDefault="00F513F4" w:rsidP="00344382">
      <w:pPr>
        <w:rPr>
          <w:rFonts w:ascii="Helvetica" w:hAnsi="Helvetica"/>
          <w:sz w:val="22"/>
          <w:szCs w:val="22"/>
          <w:lang w:val="en-GB"/>
        </w:rPr>
      </w:pPr>
    </w:p>
    <w:p w14:paraId="56BC00A4" w14:textId="6706F6E5" w:rsidR="00344382" w:rsidRPr="00B52AA6" w:rsidRDefault="00344382" w:rsidP="00344382">
      <w:pPr>
        <w:rPr>
          <w:rFonts w:ascii="Helvetica" w:hAnsi="Helvetica"/>
          <w:b/>
          <w:bCs/>
          <w:sz w:val="22"/>
          <w:szCs w:val="22"/>
          <w:lang w:val="en-GB"/>
        </w:rPr>
      </w:pPr>
      <w:proofErr w:type="spellStart"/>
      <w:r w:rsidRPr="00B52AA6">
        <w:rPr>
          <w:rFonts w:ascii="Helvetica" w:hAnsi="Helvetica"/>
          <w:b/>
          <w:bCs/>
          <w:sz w:val="22"/>
          <w:szCs w:val="22"/>
          <w:lang w:val="en-GB"/>
        </w:rPr>
        <w:t>IIIe</w:t>
      </w:r>
      <w:proofErr w:type="spellEnd"/>
      <w:r w:rsidRPr="00B52AA6">
        <w:rPr>
          <w:rFonts w:ascii="Helvetica" w:hAnsi="Helvetica"/>
          <w:b/>
          <w:bCs/>
          <w:sz w:val="22"/>
          <w:szCs w:val="22"/>
          <w:lang w:val="en-GB"/>
        </w:rPr>
        <w:t>. Article 11: Right to an adequate standard of living</w:t>
      </w:r>
    </w:p>
    <w:p w14:paraId="7812C3F4" w14:textId="77777777" w:rsidR="00344382" w:rsidRPr="00B52AA6" w:rsidRDefault="00344382" w:rsidP="00344382">
      <w:pPr>
        <w:rPr>
          <w:rFonts w:ascii="Helvetica" w:hAnsi="Helvetica"/>
          <w:sz w:val="22"/>
          <w:szCs w:val="22"/>
          <w:lang w:val="en-GB"/>
        </w:rPr>
      </w:pPr>
    </w:p>
    <w:p w14:paraId="057172D1" w14:textId="5BD6C5D2"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24</w:t>
      </w:r>
      <w:r w:rsidR="00344382" w:rsidRPr="00B52AA6">
        <w:rPr>
          <w:rFonts w:ascii="Helvetica" w:hAnsi="Helvetica"/>
          <w:b/>
          <w:bCs/>
          <w:i/>
          <w:iCs/>
          <w:sz w:val="22"/>
          <w:szCs w:val="22"/>
          <w:lang w:val="en-GB"/>
        </w:rPr>
        <w:t>. The financial allowance given to asylum seekers (and non-Ukrainian temporary protection beneficiaries) is generally insufficient to ensure an adequate standard of living in Poland</w:t>
      </w:r>
      <w:r w:rsidR="00A13135" w:rsidRPr="00B52AA6">
        <w:rPr>
          <w:rFonts w:ascii="Helvetica" w:hAnsi="Helvetica"/>
          <w:sz w:val="22"/>
          <w:szCs w:val="22"/>
          <w:lang w:val="en-GB"/>
        </w:rPr>
        <w:t xml:space="preserve">. </w:t>
      </w:r>
      <w:r w:rsidR="00344382" w:rsidRPr="00B52AA6">
        <w:rPr>
          <w:rFonts w:ascii="Helvetica" w:hAnsi="Helvetica"/>
          <w:sz w:val="22"/>
          <w:szCs w:val="22"/>
          <w:lang w:val="en-GB"/>
        </w:rPr>
        <w:t>As noticed in the AIDA report, “With only PLN 750-775 (around € 175-181) per month, it is very difficult or even impossible to rent an apartment or even a room in Warsaw, where most asylum seekers stay during the procedure. (…) As the amount of financial allowance is insufficient for renting separate accommodation, asylum seekers are often forced to live in overcrowded and insecure places. Many of them sleep in overcrowded apartments, where they have to share beds with other people or where living conditions do not provide privacy and personal safety”.</w:t>
      </w:r>
      <w:r w:rsidR="00344382" w:rsidRPr="00B52AA6">
        <w:rPr>
          <w:rFonts w:ascii="Helvetica" w:hAnsi="Helvetica"/>
          <w:sz w:val="22"/>
          <w:szCs w:val="22"/>
          <w:vertAlign w:val="superscript"/>
          <w:lang w:val="en-GB"/>
        </w:rPr>
        <w:footnoteReference w:id="25"/>
      </w:r>
    </w:p>
    <w:p w14:paraId="120BB704" w14:textId="77777777" w:rsidR="00344382" w:rsidRPr="00B52AA6" w:rsidRDefault="00344382" w:rsidP="00344382">
      <w:pPr>
        <w:rPr>
          <w:rFonts w:ascii="Helvetica" w:hAnsi="Helvetica"/>
          <w:sz w:val="22"/>
          <w:szCs w:val="22"/>
          <w:lang w:val="en-GB"/>
        </w:rPr>
      </w:pPr>
    </w:p>
    <w:p w14:paraId="6C4E6A3B" w14:textId="69564F10"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25</w:t>
      </w:r>
      <w:r w:rsidR="00344382" w:rsidRPr="00B52AA6">
        <w:rPr>
          <w:rFonts w:ascii="Helvetica" w:hAnsi="Helvetica"/>
          <w:sz w:val="22"/>
          <w:szCs w:val="22"/>
          <w:lang w:val="en-GB"/>
        </w:rPr>
        <w:t>. Since 1 March 2023, the cost-free accommodation for Ukrainian temporary protection beneficiaries has been limited to 120 days. After this period, with some vague exceptions, a beneficiary must (increasingly) contribute to the costs of this accommodation. These new rules were criticised by the NGOs and Human Rights Commissioner. In August 2023, the Migration Consortium published a report concerning the access to accommodation for Ukrainian nationals upon the introduction of the co-payment obligation. The research showed that there is no coherency in interpreting the law in question and applying this obligation in practice. Not enough information has been given by the government both to the concerned Ukrainian nationals (some of whom thus returned to Ukraine fearing homelessness in Poland) and to local authorities responsible for the accommodation centres. It is unknown how many persons have been exempted from the co-payment obligation. The Consortium stated that the observed practice raises concerns whether the situation of Ukrainian nationals is really scrutinised. Meanwhile, the access to other accommodation is increasingly limited. NGOs provide support to Ukrainian nationals, filling gaps created by the new law.</w:t>
      </w:r>
      <w:r w:rsidR="00344382" w:rsidRPr="00B52AA6">
        <w:rPr>
          <w:rFonts w:ascii="Helvetica" w:hAnsi="Helvetica"/>
          <w:sz w:val="22"/>
          <w:szCs w:val="22"/>
          <w:vertAlign w:val="superscript"/>
          <w:lang w:val="en-GB"/>
        </w:rPr>
        <w:footnoteReference w:id="26"/>
      </w:r>
      <w:r w:rsidR="00344382" w:rsidRPr="00B52AA6">
        <w:rPr>
          <w:rFonts w:ascii="Helvetica" w:hAnsi="Helvetica"/>
          <w:sz w:val="22"/>
          <w:szCs w:val="22"/>
          <w:lang w:val="en-GB"/>
        </w:rPr>
        <w:t xml:space="preserve"> The introduction of the co-payment obligation forced temporary protection beneficiaries to look for the cheaper accommodation. Some families were also separated as a result of the co-payment obligation: those family members who were not obliged to pay stayed in the centre, while the others moved. Due to the accommodation problems, some temporary protection beneficiaries returned to Ukraine or sought protection elsewhere.</w:t>
      </w:r>
      <w:r w:rsidR="00344382" w:rsidRPr="00B52AA6">
        <w:rPr>
          <w:rFonts w:ascii="Helvetica" w:hAnsi="Helvetica"/>
          <w:sz w:val="22"/>
          <w:szCs w:val="22"/>
          <w:vertAlign w:val="superscript"/>
          <w:lang w:val="en-GB"/>
        </w:rPr>
        <w:footnoteReference w:id="27"/>
      </w:r>
      <w:r w:rsidR="00344382" w:rsidRPr="00B52AA6">
        <w:rPr>
          <w:rFonts w:ascii="Helvetica" w:hAnsi="Helvetica"/>
          <w:sz w:val="22"/>
          <w:szCs w:val="22"/>
          <w:lang w:val="en-GB"/>
        </w:rPr>
        <w:t xml:space="preserve"> </w:t>
      </w:r>
    </w:p>
    <w:p w14:paraId="44F7FFFF" w14:textId="77777777" w:rsidR="00344382" w:rsidRPr="00B52AA6" w:rsidRDefault="00344382" w:rsidP="00344382">
      <w:pPr>
        <w:rPr>
          <w:rFonts w:ascii="Helvetica" w:hAnsi="Helvetica"/>
          <w:sz w:val="22"/>
          <w:szCs w:val="22"/>
          <w:lang w:val="en-GB"/>
        </w:rPr>
      </w:pPr>
    </w:p>
    <w:p w14:paraId="174E3D04" w14:textId="11EA4388"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26</w:t>
      </w:r>
      <w:r w:rsidR="00344382" w:rsidRPr="00B52AA6">
        <w:rPr>
          <w:rFonts w:ascii="Helvetica" w:hAnsi="Helvetica"/>
          <w:sz w:val="22"/>
          <w:szCs w:val="22"/>
          <w:lang w:val="en-GB"/>
        </w:rPr>
        <w:t>. Polish authorities offered no support – other than a right to enter and stay in Poland for up to 15 days – to persons displaced from Ukraine but not eligible for temporary protection (</w:t>
      </w:r>
      <w:proofErr w:type="gramStart"/>
      <w:r w:rsidR="00344382" w:rsidRPr="00B52AA6">
        <w:rPr>
          <w:rFonts w:ascii="Helvetica" w:hAnsi="Helvetica"/>
          <w:sz w:val="22"/>
          <w:szCs w:val="22"/>
          <w:lang w:val="en-GB"/>
        </w:rPr>
        <w:t>e.g.</w:t>
      </w:r>
      <w:proofErr w:type="gramEnd"/>
      <w:r w:rsidR="00344382" w:rsidRPr="00B52AA6">
        <w:rPr>
          <w:rFonts w:ascii="Helvetica" w:hAnsi="Helvetica"/>
          <w:sz w:val="22"/>
          <w:szCs w:val="22"/>
          <w:lang w:val="en-GB"/>
        </w:rPr>
        <w:t xml:space="preserve"> asylum seekers, students, short-term migrant workers, temporary residence permit holders). Such persons needed to rely on NGOs to meet their basic needs, including housing and food.</w:t>
      </w:r>
      <w:r w:rsidR="00344382" w:rsidRPr="00B52AA6">
        <w:rPr>
          <w:rFonts w:ascii="Helvetica" w:hAnsi="Helvetica"/>
          <w:sz w:val="22"/>
          <w:szCs w:val="22"/>
          <w:vertAlign w:val="superscript"/>
          <w:lang w:val="en-GB"/>
        </w:rPr>
        <w:footnoteReference w:id="28"/>
      </w:r>
      <w:r w:rsidR="00344382" w:rsidRPr="00B52AA6">
        <w:rPr>
          <w:rFonts w:ascii="Helvetica" w:hAnsi="Helvetica"/>
          <w:sz w:val="22"/>
          <w:szCs w:val="22"/>
          <w:lang w:val="en-GB"/>
        </w:rPr>
        <w:t xml:space="preserve"> The same was observed with regard to Roma minority from Ukraine (see above, p</w:t>
      </w:r>
      <w:r w:rsidRPr="00B52AA6">
        <w:rPr>
          <w:rFonts w:ascii="Helvetica" w:hAnsi="Helvetica"/>
          <w:sz w:val="22"/>
          <w:szCs w:val="22"/>
          <w:lang w:val="en-GB"/>
        </w:rPr>
        <w:t>aragraph</w:t>
      </w:r>
      <w:r w:rsidR="00344382" w:rsidRPr="00B52AA6">
        <w:rPr>
          <w:rFonts w:ascii="Helvetica" w:hAnsi="Helvetica"/>
          <w:sz w:val="22"/>
          <w:szCs w:val="22"/>
          <w:lang w:val="en-GB"/>
        </w:rPr>
        <w:t xml:space="preserve"> </w:t>
      </w:r>
      <w:r w:rsidRPr="00B52AA6">
        <w:rPr>
          <w:rFonts w:ascii="Helvetica" w:hAnsi="Helvetica"/>
          <w:sz w:val="22"/>
          <w:szCs w:val="22"/>
          <w:lang w:val="en-GB"/>
        </w:rPr>
        <w:t>9</w:t>
      </w:r>
      <w:r w:rsidR="00344382" w:rsidRPr="00B52AA6">
        <w:rPr>
          <w:rFonts w:ascii="Helvetica" w:hAnsi="Helvetica"/>
          <w:sz w:val="22"/>
          <w:szCs w:val="22"/>
          <w:lang w:val="en-GB"/>
        </w:rPr>
        <w:t xml:space="preserve">). </w:t>
      </w:r>
    </w:p>
    <w:p w14:paraId="55B36CEA" w14:textId="77777777" w:rsidR="00344382" w:rsidRPr="00B52AA6" w:rsidRDefault="00344382" w:rsidP="00344382">
      <w:pPr>
        <w:rPr>
          <w:rFonts w:ascii="Helvetica" w:hAnsi="Helvetica"/>
          <w:sz w:val="22"/>
          <w:szCs w:val="22"/>
          <w:lang w:val="en-GB"/>
        </w:rPr>
      </w:pPr>
    </w:p>
    <w:p w14:paraId="2F87855E" w14:textId="2E5F99DE" w:rsidR="00344382" w:rsidRPr="00B52AA6" w:rsidRDefault="00B66FEC" w:rsidP="00344382">
      <w:pPr>
        <w:rPr>
          <w:rFonts w:ascii="Helvetica" w:hAnsi="Helvetica"/>
          <w:sz w:val="22"/>
          <w:szCs w:val="22"/>
          <w:lang w:val="en-GB"/>
        </w:rPr>
      </w:pPr>
      <w:r w:rsidRPr="00B52AA6">
        <w:rPr>
          <w:rFonts w:ascii="Helvetica" w:hAnsi="Helvetica"/>
          <w:sz w:val="22"/>
          <w:szCs w:val="22"/>
          <w:lang w:val="en-GB"/>
        </w:rPr>
        <w:lastRenderedPageBreak/>
        <w:t>27</w:t>
      </w:r>
      <w:r w:rsidR="00344382" w:rsidRPr="00B52AA6">
        <w:rPr>
          <w:rFonts w:ascii="Helvetica" w:hAnsi="Helvetica"/>
          <w:sz w:val="22"/>
          <w:szCs w:val="22"/>
          <w:lang w:val="en-GB"/>
        </w:rPr>
        <w:t xml:space="preserve">. Since August 2021, Poland has been pushing irregular migrants back to Belarus and Belarus has been forcing them (directly by threats and violence or indirectly by not allowing them to leave the border area) to irregularly re-cross the Polish border. </w:t>
      </w:r>
      <w:r w:rsidR="00344382" w:rsidRPr="00B52AA6">
        <w:rPr>
          <w:rFonts w:ascii="Helvetica" w:hAnsi="Helvetica"/>
          <w:b/>
          <w:bCs/>
          <w:i/>
          <w:iCs/>
          <w:sz w:val="22"/>
          <w:szCs w:val="22"/>
          <w:lang w:val="en-GB"/>
        </w:rPr>
        <w:t>In consequence, many third-country nationals, including children, pregnant women and ill persons, have been stranded in the woods at the border for days or weeks without proper access to food, water, shelter, or medical assistance</w:t>
      </w:r>
      <w:r w:rsidR="003629F1" w:rsidRPr="00B52AA6">
        <w:rPr>
          <w:rFonts w:ascii="Helvetica" w:hAnsi="Helvetica"/>
          <w:b/>
          <w:bCs/>
          <w:i/>
          <w:iCs/>
          <w:sz w:val="22"/>
          <w:szCs w:val="22"/>
          <w:lang w:val="en-GB"/>
        </w:rPr>
        <w:t xml:space="preserve">. </w:t>
      </w:r>
      <w:r w:rsidR="00344382" w:rsidRPr="00B52AA6">
        <w:rPr>
          <w:rFonts w:ascii="Helvetica" w:hAnsi="Helvetica"/>
          <w:b/>
          <w:bCs/>
          <w:i/>
          <w:iCs/>
          <w:sz w:val="22"/>
          <w:szCs w:val="22"/>
          <w:lang w:val="en-GB"/>
        </w:rPr>
        <w:t>It has been considered to constitute an inhuman and degrading treatment and challenged before the ECtHR</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29"/>
      </w:r>
    </w:p>
    <w:p w14:paraId="70D2F57C" w14:textId="77777777" w:rsidR="00344382" w:rsidRPr="00B52AA6" w:rsidRDefault="00344382" w:rsidP="00344382">
      <w:pPr>
        <w:rPr>
          <w:rFonts w:ascii="Helvetica" w:hAnsi="Helvetica"/>
          <w:sz w:val="22"/>
          <w:szCs w:val="22"/>
          <w:lang w:val="en-GB"/>
        </w:rPr>
      </w:pPr>
    </w:p>
    <w:p w14:paraId="7D14227D" w14:textId="3DA2EE11"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28</w:t>
      </w:r>
      <w:r w:rsidR="00344382" w:rsidRPr="00B52AA6">
        <w:rPr>
          <w:rFonts w:ascii="Helvetica" w:hAnsi="Helvetica"/>
          <w:sz w:val="22"/>
          <w:szCs w:val="22"/>
          <w:lang w:val="en-GB"/>
        </w:rPr>
        <w:t xml:space="preserve">. </w:t>
      </w:r>
      <w:r w:rsidR="00344382" w:rsidRPr="00B52AA6">
        <w:rPr>
          <w:rFonts w:ascii="Helvetica" w:hAnsi="Helvetica"/>
          <w:b/>
          <w:bCs/>
          <w:i/>
          <w:iCs/>
          <w:sz w:val="22"/>
          <w:szCs w:val="22"/>
          <w:lang w:val="en-GB"/>
        </w:rPr>
        <w:t xml:space="preserve">In response to the crisis at the Polish-Belarusian border, new – ad-hoc – immigration detention centres were opened in 2021. The conditions in the two of them: in </w:t>
      </w:r>
      <w:proofErr w:type="spellStart"/>
      <w:r w:rsidR="00344382" w:rsidRPr="00B52AA6">
        <w:rPr>
          <w:rFonts w:ascii="Helvetica" w:hAnsi="Helvetica"/>
          <w:b/>
          <w:bCs/>
          <w:i/>
          <w:iCs/>
          <w:sz w:val="22"/>
          <w:szCs w:val="22"/>
          <w:lang w:val="en-GB"/>
        </w:rPr>
        <w:t>Wędrzyn</w:t>
      </w:r>
      <w:proofErr w:type="spellEnd"/>
      <w:r w:rsidR="00344382" w:rsidRPr="00B52AA6">
        <w:rPr>
          <w:rFonts w:ascii="Helvetica" w:hAnsi="Helvetica"/>
          <w:b/>
          <w:bCs/>
          <w:i/>
          <w:iCs/>
          <w:sz w:val="22"/>
          <w:szCs w:val="22"/>
          <w:lang w:val="en-GB"/>
        </w:rPr>
        <w:t xml:space="preserve"> and </w:t>
      </w:r>
      <w:proofErr w:type="spellStart"/>
      <w:r w:rsidR="00344382" w:rsidRPr="00B52AA6">
        <w:rPr>
          <w:rFonts w:ascii="Helvetica" w:hAnsi="Helvetica"/>
          <w:b/>
          <w:bCs/>
          <w:i/>
          <w:iCs/>
          <w:sz w:val="22"/>
          <w:szCs w:val="22"/>
          <w:lang w:val="en-GB"/>
        </w:rPr>
        <w:t>Czerwony</w:t>
      </w:r>
      <w:proofErr w:type="spellEnd"/>
      <w:r w:rsidR="00344382" w:rsidRPr="00B52AA6">
        <w:rPr>
          <w:rFonts w:ascii="Helvetica" w:hAnsi="Helvetica"/>
          <w:b/>
          <w:bCs/>
          <w:i/>
          <w:iCs/>
          <w:sz w:val="22"/>
          <w:szCs w:val="22"/>
          <w:lang w:val="en-GB"/>
        </w:rPr>
        <w:t xml:space="preserve"> </w:t>
      </w:r>
      <w:proofErr w:type="spellStart"/>
      <w:r w:rsidR="00344382" w:rsidRPr="00B52AA6">
        <w:rPr>
          <w:rFonts w:ascii="Helvetica" w:hAnsi="Helvetica"/>
          <w:b/>
          <w:bCs/>
          <w:i/>
          <w:iCs/>
          <w:sz w:val="22"/>
          <w:szCs w:val="22"/>
          <w:lang w:val="en-GB"/>
        </w:rPr>
        <w:t>Bór</w:t>
      </w:r>
      <w:proofErr w:type="spellEnd"/>
      <w:r w:rsidR="00344382" w:rsidRPr="00B52AA6">
        <w:rPr>
          <w:rFonts w:ascii="Helvetica" w:hAnsi="Helvetica"/>
          <w:b/>
          <w:bCs/>
          <w:i/>
          <w:iCs/>
          <w:sz w:val="22"/>
          <w:szCs w:val="22"/>
          <w:lang w:val="en-GB"/>
        </w:rPr>
        <w:t>, were far from providing an adequate standard of living</w:t>
      </w:r>
      <w:r w:rsidR="00344382" w:rsidRPr="00B52AA6">
        <w:rPr>
          <w:rFonts w:ascii="Helvetica" w:hAnsi="Helvetica"/>
          <w:sz w:val="22"/>
          <w:szCs w:val="22"/>
          <w:lang w:val="en-GB"/>
        </w:rPr>
        <w:t>. They were heavily criticized by civil society and challenged before the ECtHR.</w:t>
      </w:r>
      <w:r w:rsidR="00344382" w:rsidRPr="00B52AA6">
        <w:rPr>
          <w:rFonts w:ascii="Helvetica" w:hAnsi="Helvetica"/>
          <w:sz w:val="22"/>
          <w:szCs w:val="22"/>
          <w:vertAlign w:val="superscript"/>
          <w:lang w:val="en-GB"/>
        </w:rPr>
        <w:footnoteReference w:id="30"/>
      </w:r>
      <w:r w:rsidR="00344382" w:rsidRPr="00B52AA6">
        <w:rPr>
          <w:rFonts w:ascii="Helvetica" w:hAnsi="Helvetica"/>
          <w:sz w:val="22"/>
          <w:szCs w:val="22"/>
          <w:lang w:val="en-GB"/>
        </w:rPr>
        <w:t xml:space="preserve"> The Polish Human Rights Commissioner reproached the centre in </w:t>
      </w:r>
      <w:proofErr w:type="spellStart"/>
      <w:r w:rsidR="00344382" w:rsidRPr="00B52AA6">
        <w:rPr>
          <w:rFonts w:ascii="Helvetica" w:hAnsi="Helvetica"/>
          <w:sz w:val="22"/>
          <w:szCs w:val="22"/>
          <w:lang w:val="en-GB"/>
        </w:rPr>
        <w:t>Czerwony</w:t>
      </w:r>
      <w:proofErr w:type="spellEnd"/>
      <w:r w:rsidR="00344382" w:rsidRPr="00B52AA6">
        <w:rPr>
          <w:rFonts w:ascii="Helvetica" w:hAnsi="Helvetica"/>
          <w:sz w:val="22"/>
          <w:szCs w:val="22"/>
          <w:lang w:val="en-GB"/>
        </w:rPr>
        <w:t xml:space="preserve"> </w:t>
      </w:r>
      <w:proofErr w:type="spellStart"/>
      <w:r w:rsidR="00344382" w:rsidRPr="00B52AA6">
        <w:rPr>
          <w:rFonts w:ascii="Helvetica" w:hAnsi="Helvetica"/>
          <w:sz w:val="22"/>
          <w:szCs w:val="22"/>
          <w:lang w:val="en-GB"/>
        </w:rPr>
        <w:t>Bór</w:t>
      </w:r>
      <w:proofErr w:type="spellEnd"/>
      <w:r w:rsidR="00344382" w:rsidRPr="00B52AA6">
        <w:rPr>
          <w:rFonts w:ascii="Helvetica" w:hAnsi="Helvetica"/>
          <w:sz w:val="22"/>
          <w:szCs w:val="22"/>
          <w:lang w:val="en-GB"/>
        </w:rPr>
        <w:t xml:space="preserve"> for overcrowding and the lack of common spaces, including the ones dedicated for children. The Commissioner assessed the conditions in </w:t>
      </w:r>
      <w:proofErr w:type="spellStart"/>
      <w:r w:rsidR="00344382" w:rsidRPr="00B52AA6">
        <w:rPr>
          <w:rFonts w:ascii="Helvetica" w:hAnsi="Helvetica"/>
          <w:sz w:val="22"/>
          <w:szCs w:val="22"/>
          <w:lang w:val="en-GB"/>
        </w:rPr>
        <w:t>Wędrzyn</w:t>
      </w:r>
      <w:proofErr w:type="spellEnd"/>
      <w:r w:rsidR="00344382" w:rsidRPr="00B52AA6">
        <w:rPr>
          <w:rFonts w:ascii="Helvetica" w:hAnsi="Helvetica"/>
          <w:sz w:val="22"/>
          <w:szCs w:val="22"/>
          <w:lang w:val="en-GB"/>
        </w:rPr>
        <w:t xml:space="preserve"> as “very bad” for numerous reasons and concluded that the treatment of third-country nationals staying in this centre may be considered inhuman. Thus, it recommended a prompt closure of this detention centre.</w:t>
      </w:r>
      <w:r w:rsidR="00344382" w:rsidRPr="00B52AA6">
        <w:rPr>
          <w:rFonts w:ascii="Helvetica" w:hAnsi="Helvetica"/>
          <w:sz w:val="22"/>
          <w:szCs w:val="22"/>
          <w:vertAlign w:val="superscript"/>
          <w:lang w:val="en-GB"/>
        </w:rPr>
        <w:footnoteReference w:id="31"/>
      </w:r>
      <w:r w:rsidR="00344382" w:rsidRPr="00B52AA6">
        <w:rPr>
          <w:rFonts w:ascii="Helvetica" w:hAnsi="Helvetica"/>
          <w:sz w:val="22"/>
          <w:szCs w:val="22"/>
          <w:lang w:val="en-GB"/>
        </w:rPr>
        <w:t xml:space="preserve"> The two centres were also controlled by the Supreme Audit Office. In 2022, it noticed that not all legal requirements as regards the operation of and conditions in the detention centres were satisfied there. With regard to the centre in </w:t>
      </w:r>
      <w:proofErr w:type="spellStart"/>
      <w:r w:rsidR="00344382" w:rsidRPr="00B52AA6">
        <w:rPr>
          <w:rFonts w:ascii="Helvetica" w:hAnsi="Helvetica"/>
          <w:sz w:val="22"/>
          <w:szCs w:val="22"/>
          <w:lang w:val="en-GB"/>
        </w:rPr>
        <w:t>Czerwony</w:t>
      </w:r>
      <w:proofErr w:type="spellEnd"/>
      <w:r w:rsidR="00344382" w:rsidRPr="00B52AA6">
        <w:rPr>
          <w:rFonts w:ascii="Helvetica" w:hAnsi="Helvetica"/>
          <w:sz w:val="22"/>
          <w:szCs w:val="22"/>
          <w:lang w:val="en-GB"/>
        </w:rPr>
        <w:t xml:space="preserve"> </w:t>
      </w:r>
      <w:proofErr w:type="spellStart"/>
      <w:r w:rsidR="00344382" w:rsidRPr="00B52AA6">
        <w:rPr>
          <w:rFonts w:ascii="Helvetica" w:hAnsi="Helvetica"/>
          <w:sz w:val="22"/>
          <w:szCs w:val="22"/>
          <w:lang w:val="en-GB"/>
        </w:rPr>
        <w:t>Bór</w:t>
      </w:r>
      <w:proofErr w:type="spellEnd"/>
      <w:r w:rsidR="00344382" w:rsidRPr="00B52AA6">
        <w:rPr>
          <w:rFonts w:ascii="Helvetica" w:hAnsi="Helvetica"/>
          <w:sz w:val="22"/>
          <w:szCs w:val="22"/>
          <w:lang w:val="en-GB"/>
        </w:rPr>
        <w:t xml:space="preserve">, it identified, inter alia, problems with medical and psychological assistance, access to Internet, and lack of canteen. With regard to </w:t>
      </w:r>
      <w:proofErr w:type="spellStart"/>
      <w:r w:rsidR="00344382" w:rsidRPr="00B52AA6">
        <w:rPr>
          <w:rFonts w:ascii="Helvetica" w:hAnsi="Helvetica"/>
          <w:sz w:val="22"/>
          <w:szCs w:val="22"/>
          <w:lang w:val="en-GB"/>
        </w:rPr>
        <w:t>Wędrzyn</w:t>
      </w:r>
      <w:proofErr w:type="spellEnd"/>
      <w:r w:rsidR="00344382" w:rsidRPr="00B52AA6">
        <w:rPr>
          <w:rFonts w:ascii="Helvetica" w:hAnsi="Helvetica"/>
          <w:sz w:val="22"/>
          <w:szCs w:val="22"/>
          <w:lang w:val="en-GB"/>
        </w:rPr>
        <w:t>, the Supreme Audit Office inter alia stated that the fire requirements have not been satisfied and the sanitary conditions therein were inappropriate, putting the life and limb of foreigners and Border Guard officers in danger.</w:t>
      </w:r>
      <w:r w:rsidR="00344382" w:rsidRPr="00B52AA6">
        <w:rPr>
          <w:rFonts w:ascii="Helvetica" w:hAnsi="Helvetica"/>
          <w:sz w:val="22"/>
          <w:szCs w:val="22"/>
          <w:vertAlign w:val="superscript"/>
          <w:lang w:val="en-GB"/>
        </w:rPr>
        <w:footnoteReference w:id="32"/>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In addition, in detention centres in </w:t>
      </w:r>
      <w:proofErr w:type="spellStart"/>
      <w:r w:rsidR="00344382" w:rsidRPr="00B52AA6">
        <w:rPr>
          <w:rFonts w:ascii="Helvetica" w:hAnsi="Helvetica"/>
          <w:sz w:val="22"/>
          <w:szCs w:val="22"/>
          <w:lang w:val="en-GB"/>
        </w:rPr>
        <w:t>Kętrzyn</w:t>
      </w:r>
      <w:proofErr w:type="spellEnd"/>
      <w:r w:rsidR="00344382" w:rsidRPr="00B52AA6">
        <w:rPr>
          <w:rFonts w:ascii="Helvetica" w:hAnsi="Helvetica"/>
          <w:sz w:val="22"/>
          <w:szCs w:val="22"/>
          <w:lang w:val="en-GB"/>
        </w:rPr>
        <w:t xml:space="preserve"> and </w:t>
      </w:r>
      <w:proofErr w:type="spellStart"/>
      <w:r w:rsidR="00344382" w:rsidRPr="00B52AA6">
        <w:rPr>
          <w:rFonts w:ascii="Helvetica" w:hAnsi="Helvetica"/>
          <w:sz w:val="22"/>
          <w:szCs w:val="22"/>
          <w:lang w:val="en-GB"/>
        </w:rPr>
        <w:t>Lesznowola</w:t>
      </w:r>
      <w:proofErr w:type="spellEnd"/>
      <w:r w:rsidR="00344382" w:rsidRPr="00B52AA6">
        <w:rPr>
          <w:rFonts w:ascii="Helvetica" w:hAnsi="Helvetica"/>
          <w:sz w:val="22"/>
          <w:szCs w:val="22"/>
          <w:lang w:val="en-GB"/>
        </w:rPr>
        <w:t xml:space="preserve"> third-country nationals were placed in containers with significantly decreased living conditions.</w:t>
      </w:r>
      <w:r w:rsidR="00344382" w:rsidRPr="00B52AA6">
        <w:rPr>
          <w:rFonts w:ascii="Helvetica" w:hAnsi="Helvetica"/>
          <w:sz w:val="22"/>
          <w:szCs w:val="22"/>
          <w:vertAlign w:val="superscript"/>
          <w:lang w:val="en-GB"/>
        </w:rPr>
        <w:footnoteReference w:id="33"/>
      </w:r>
    </w:p>
    <w:p w14:paraId="4B57D10B" w14:textId="77777777" w:rsidR="00344382" w:rsidRPr="00B52AA6" w:rsidRDefault="00344382" w:rsidP="00344382">
      <w:pPr>
        <w:rPr>
          <w:rFonts w:ascii="Helvetica" w:hAnsi="Helvetica"/>
          <w:sz w:val="22"/>
          <w:szCs w:val="22"/>
          <w:lang w:val="en-GB"/>
        </w:rPr>
      </w:pPr>
    </w:p>
    <w:p w14:paraId="087C1039" w14:textId="2ED6FA34"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29</w:t>
      </w:r>
      <w:r w:rsidR="00344382" w:rsidRPr="00B52AA6">
        <w:rPr>
          <w:rFonts w:ascii="Helvetica" w:hAnsi="Helvetica"/>
          <w:sz w:val="22"/>
          <w:szCs w:val="22"/>
          <w:lang w:val="en-GB"/>
        </w:rPr>
        <w:t xml:space="preserve">. </w:t>
      </w:r>
      <w:r w:rsidR="00A13135" w:rsidRPr="00B52AA6">
        <w:rPr>
          <w:rFonts w:ascii="Helvetica" w:hAnsi="Helvetica"/>
          <w:b/>
          <w:bCs/>
          <w:i/>
          <w:iCs/>
          <w:sz w:val="22"/>
          <w:szCs w:val="22"/>
          <w:lang w:val="en-GB"/>
        </w:rPr>
        <w:t>As noted previously, i</w:t>
      </w:r>
      <w:r w:rsidR="00344382" w:rsidRPr="00B52AA6">
        <w:rPr>
          <w:rFonts w:ascii="Helvetica" w:hAnsi="Helvetica"/>
          <w:b/>
          <w:bCs/>
          <w:i/>
          <w:iCs/>
          <w:sz w:val="22"/>
          <w:szCs w:val="22"/>
          <w:lang w:val="en-GB"/>
        </w:rPr>
        <w:t xml:space="preserve">n 2021 Poland decreased the minimum standard for personal living space in immigration detention centres to </w:t>
      </w:r>
      <w:r w:rsidR="00A13135" w:rsidRPr="00B52AA6">
        <w:rPr>
          <w:rFonts w:ascii="Helvetica" w:hAnsi="Helvetica"/>
          <w:b/>
          <w:bCs/>
          <w:i/>
          <w:iCs/>
          <w:sz w:val="22"/>
          <w:szCs w:val="22"/>
          <w:lang w:val="en-GB"/>
        </w:rPr>
        <w:t>two</w:t>
      </w:r>
      <w:r w:rsidR="00344382" w:rsidRPr="00B52AA6">
        <w:rPr>
          <w:rFonts w:ascii="Helvetica" w:hAnsi="Helvetica"/>
          <w:b/>
          <w:bCs/>
          <w:i/>
          <w:iCs/>
          <w:sz w:val="22"/>
          <w:szCs w:val="22"/>
          <w:lang w:val="en-GB"/>
        </w:rPr>
        <w:t xml:space="preserve"> square meters. The new law remained in force and was applied in practice since, even though it breaches international human rights standards and it has been unitedly criticized by CPT, NGOs and the Polish Human Rights Commissioner</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34"/>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Overcrowding in the immigration detention centres has been reported since the adoption of this new law. It has been challenged before the ECtHR.</w:t>
      </w:r>
      <w:r w:rsidR="00344382" w:rsidRPr="00B52AA6">
        <w:rPr>
          <w:rFonts w:ascii="Helvetica" w:hAnsi="Helvetica"/>
          <w:sz w:val="22"/>
          <w:szCs w:val="22"/>
          <w:vertAlign w:val="superscript"/>
          <w:lang w:val="en-GB"/>
        </w:rPr>
        <w:footnoteReference w:id="35"/>
      </w:r>
    </w:p>
    <w:p w14:paraId="6A0E610E" w14:textId="77777777" w:rsidR="00344382" w:rsidRPr="00B52AA6" w:rsidRDefault="00344382" w:rsidP="00344382">
      <w:pPr>
        <w:rPr>
          <w:rFonts w:ascii="Helvetica" w:hAnsi="Helvetica"/>
          <w:sz w:val="22"/>
          <w:szCs w:val="22"/>
          <w:lang w:val="en-GB"/>
        </w:rPr>
      </w:pPr>
    </w:p>
    <w:p w14:paraId="1A870319" w14:textId="66D2C478" w:rsidR="00344382" w:rsidRPr="00B52AA6" w:rsidRDefault="00B66FEC" w:rsidP="00344382">
      <w:pPr>
        <w:rPr>
          <w:rFonts w:ascii="Helvetica" w:hAnsi="Helvetica"/>
          <w:sz w:val="22"/>
          <w:szCs w:val="22"/>
          <w:lang w:val="en-GB"/>
        </w:rPr>
      </w:pPr>
      <w:r w:rsidRPr="00B52AA6">
        <w:rPr>
          <w:rFonts w:ascii="Helvetica" w:hAnsi="Helvetica"/>
          <w:sz w:val="22"/>
          <w:szCs w:val="22"/>
          <w:lang w:val="en-GB"/>
        </w:rPr>
        <w:lastRenderedPageBreak/>
        <w:t>30</w:t>
      </w:r>
      <w:r w:rsidR="00344382" w:rsidRPr="00B52AA6">
        <w:rPr>
          <w:rFonts w:ascii="Helvetica" w:hAnsi="Helvetica"/>
          <w:sz w:val="22"/>
          <w:szCs w:val="22"/>
          <w:lang w:val="en-GB"/>
        </w:rPr>
        <w:t xml:space="preserve">. </w:t>
      </w:r>
      <w:r w:rsidR="00344382" w:rsidRPr="00B52AA6">
        <w:rPr>
          <w:rFonts w:ascii="Helvetica" w:hAnsi="Helvetica"/>
          <w:b/>
          <w:bCs/>
          <w:i/>
          <w:iCs/>
          <w:sz w:val="22"/>
          <w:szCs w:val="22"/>
          <w:lang w:val="en-GB"/>
        </w:rPr>
        <w:t xml:space="preserve">The conditions in the immigration detention centres where </w:t>
      </w:r>
      <w:r w:rsidR="00A13135" w:rsidRPr="00B52AA6">
        <w:rPr>
          <w:rFonts w:ascii="Helvetica" w:hAnsi="Helvetica"/>
          <w:b/>
          <w:bCs/>
          <w:i/>
          <w:iCs/>
          <w:sz w:val="22"/>
          <w:szCs w:val="22"/>
          <w:lang w:val="en-GB"/>
        </w:rPr>
        <w:t>children</w:t>
      </w:r>
      <w:r w:rsidR="00344382" w:rsidRPr="00B52AA6">
        <w:rPr>
          <w:rFonts w:ascii="Helvetica" w:hAnsi="Helvetica"/>
          <w:b/>
          <w:bCs/>
          <w:i/>
          <w:iCs/>
          <w:sz w:val="22"/>
          <w:szCs w:val="22"/>
          <w:lang w:val="en-GB"/>
        </w:rPr>
        <w:t xml:space="preserve"> are placed are not suitable: they are of a prison-like character and not sufficiently adapted to the special needs of children. Children placed in these centres do not have sufficient access to education too</w:t>
      </w:r>
      <w:r w:rsidR="003629F1" w:rsidRPr="00B52AA6">
        <w:rPr>
          <w:rFonts w:ascii="Helvetica" w:hAnsi="Helvetica"/>
          <w:b/>
          <w:bCs/>
          <w:i/>
          <w:iCs/>
          <w:sz w:val="22"/>
          <w:szCs w:val="22"/>
          <w:lang w:val="en-GB"/>
        </w:rPr>
        <w:t xml:space="preserve">. </w:t>
      </w:r>
      <w:r w:rsidR="00344382" w:rsidRPr="00B52AA6">
        <w:rPr>
          <w:rFonts w:ascii="Helvetica" w:hAnsi="Helvetica"/>
          <w:b/>
          <w:bCs/>
          <w:i/>
          <w:iCs/>
          <w:sz w:val="22"/>
          <w:szCs w:val="22"/>
          <w:lang w:val="en-GB"/>
        </w:rPr>
        <w:t>Taking that into account, the Polish Human Rights Commissioner concluded that children should not be placed in the immigration detention centres as it may have a negative impact on their development and psychophysical condition</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36"/>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The Commissioner’s approach to children’s immigration detention in Poland was mirrored in the report of the UN Special Rapporteur on the human rights of migrants published upon his monitoring visit in 2022. After visiting detention centres in </w:t>
      </w:r>
      <w:proofErr w:type="spellStart"/>
      <w:r w:rsidR="00344382" w:rsidRPr="00B52AA6">
        <w:rPr>
          <w:rFonts w:ascii="Helvetica" w:hAnsi="Helvetica"/>
          <w:sz w:val="22"/>
          <w:szCs w:val="22"/>
          <w:lang w:val="en-GB"/>
        </w:rPr>
        <w:t>Lesznowola</w:t>
      </w:r>
      <w:proofErr w:type="spellEnd"/>
      <w:r w:rsidR="00344382" w:rsidRPr="00B52AA6">
        <w:rPr>
          <w:rFonts w:ascii="Helvetica" w:hAnsi="Helvetica"/>
          <w:sz w:val="22"/>
          <w:szCs w:val="22"/>
          <w:lang w:val="en-GB"/>
        </w:rPr>
        <w:t xml:space="preserve">, Biala </w:t>
      </w:r>
      <w:proofErr w:type="spellStart"/>
      <w:r w:rsidR="00344382" w:rsidRPr="00B52AA6">
        <w:rPr>
          <w:rFonts w:ascii="Helvetica" w:hAnsi="Helvetica"/>
          <w:sz w:val="22"/>
          <w:szCs w:val="22"/>
          <w:lang w:val="en-GB"/>
        </w:rPr>
        <w:t>Podlaska</w:t>
      </w:r>
      <w:proofErr w:type="spellEnd"/>
      <w:r w:rsidR="00344382" w:rsidRPr="00B52AA6">
        <w:rPr>
          <w:rFonts w:ascii="Helvetica" w:hAnsi="Helvetica"/>
          <w:sz w:val="22"/>
          <w:szCs w:val="22"/>
          <w:lang w:val="en-GB"/>
        </w:rPr>
        <w:t xml:space="preserve"> and Bialystok, the Rapporteur called for a release of all families with children from Polish detention centres and for the increased use of alternatives to detention in these cases.</w:t>
      </w:r>
      <w:r w:rsidR="00344382" w:rsidRPr="00B52AA6">
        <w:rPr>
          <w:rFonts w:ascii="Helvetica" w:hAnsi="Helvetica"/>
          <w:sz w:val="22"/>
          <w:szCs w:val="22"/>
          <w:vertAlign w:val="superscript"/>
          <w:lang w:val="en-GB"/>
        </w:rPr>
        <w:footnoteReference w:id="37"/>
      </w:r>
      <w:r w:rsidR="00344382" w:rsidRPr="00B52AA6">
        <w:rPr>
          <w:rFonts w:ascii="Helvetica" w:hAnsi="Helvetica"/>
          <w:sz w:val="22"/>
          <w:szCs w:val="22"/>
          <w:lang w:val="en-GB"/>
        </w:rPr>
        <w:t xml:space="preserve"> Similar conclusions were reached by CPT.</w:t>
      </w:r>
      <w:r w:rsidR="00344382" w:rsidRPr="00B52AA6">
        <w:rPr>
          <w:rFonts w:ascii="Helvetica" w:hAnsi="Helvetica"/>
          <w:sz w:val="22"/>
          <w:szCs w:val="22"/>
          <w:vertAlign w:val="superscript"/>
          <w:lang w:val="en-GB"/>
        </w:rPr>
        <w:footnoteReference w:id="38"/>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Detention of families with children in Poland was also found to violate Article 5 and 8 ECHR. The ECtHR stated that it cannot overlook the fact that the centres where minor applicants were held had many features of a custodial facility.</w:t>
      </w:r>
      <w:r w:rsidR="00344382" w:rsidRPr="00B52AA6">
        <w:rPr>
          <w:rFonts w:ascii="Helvetica" w:hAnsi="Helvetica"/>
          <w:sz w:val="22"/>
          <w:szCs w:val="22"/>
          <w:vertAlign w:val="superscript"/>
          <w:lang w:val="en-GB"/>
        </w:rPr>
        <w:footnoteReference w:id="39"/>
      </w:r>
      <w:r w:rsidR="00344382" w:rsidRPr="00B52AA6">
        <w:rPr>
          <w:rFonts w:ascii="Helvetica" w:hAnsi="Helvetica"/>
          <w:sz w:val="22"/>
          <w:szCs w:val="22"/>
          <w:vertAlign w:val="superscript"/>
          <w:lang w:val="en-GB"/>
        </w:rPr>
        <w:t xml:space="preserve"> </w:t>
      </w:r>
    </w:p>
    <w:p w14:paraId="488E85E3" w14:textId="114F5F07" w:rsidR="00344382" w:rsidRPr="00B52AA6" w:rsidRDefault="00344382" w:rsidP="00344382">
      <w:pPr>
        <w:rPr>
          <w:rFonts w:ascii="Helvetica" w:hAnsi="Helvetica"/>
          <w:sz w:val="22"/>
          <w:szCs w:val="22"/>
          <w:lang w:val="en-GB"/>
        </w:rPr>
      </w:pPr>
    </w:p>
    <w:p w14:paraId="2CFD3BAD" w14:textId="1B0C3C27" w:rsidR="00384C4A" w:rsidRPr="00B52AA6" w:rsidRDefault="00B66FEC" w:rsidP="00B66FEC">
      <w:pPr>
        <w:rPr>
          <w:rFonts w:ascii="Helvetica" w:hAnsi="Helvetica"/>
          <w:b/>
          <w:bCs/>
          <w:sz w:val="22"/>
          <w:szCs w:val="22"/>
          <w:lang w:val="en-GB"/>
        </w:rPr>
      </w:pPr>
      <w:r w:rsidRPr="00B52AA6">
        <w:rPr>
          <w:rFonts w:ascii="Helvetica" w:hAnsi="Helvetica"/>
          <w:b/>
          <w:bCs/>
          <w:sz w:val="22"/>
          <w:szCs w:val="22"/>
          <w:lang w:val="en-GB"/>
        </w:rPr>
        <w:t>31</w:t>
      </w:r>
      <w:r w:rsidR="00384C4A" w:rsidRPr="00B52AA6">
        <w:rPr>
          <w:rFonts w:ascii="Helvetica" w:hAnsi="Helvetica"/>
          <w:b/>
          <w:bCs/>
          <w:sz w:val="22"/>
          <w:szCs w:val="22"/>
          <w:lang w:val="en-GB"/>
        </w:rPr>
        <w:t>. Recommendations:</w:t>
      </w:r>
      <w:r w:rsidR="00384C4A" w:rsidRPr="00B52AA6">
        <w:rPr>
          <w:rFonts w:ascii="Helvetica" w:hAnsi="Helvetica"/>
          <w:sz w:val="22"/>
          <w:szCs w:val="22"/>
          <w:lang w:val="en-GB"/>
        </w:rPr>
        <w:t xml:space="preserve"> </w:t>
      </w:r>
      <w:r w:rsidR="00384C4A" w:rsidRPr="00B52AA6">
        <w:rPr>
          <w:rFonts w:ascii="Helvetica" w:hAnsi="Helvetica"/>
          <w:b/>
          <w:bCs/>
          <w:sz w:val="22"/>
          <w:szCs w:val="22"/>
          <w:lang w:val="en-GB"/>
        </w:rPr>
        <w:t>Article 11: Right to an adequate standard of living</w:t>
      </w:r>
    </w:p>
    <w:p w14:paraId="4788ECFF" w14:textId="5F59E667" w:rsidR="00B3566B"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1.</w:t>
      </w:r>
      <w:r w:rsidRPr="00B52AA6">
        <w:rPr>
          <w:rFonts w:ascii="Helvetica" w:hAnsi="Helvetica"/>
          <w:sz w:val="22"/>
          <w:szCs w:val="22"/>
          <w:lang w:val="en-GB"/>
        </w:rPr>
        <w:t xml:space="preserve"> </w:t>
      </w:r>
      <w:r w:rsidR="00B3566B" w:rsidRPr="00B52AA6">
        <w:rPr>
          <w:rFonts w:ascii="Helvetica" w:hAnsi="Helvetica"/>
          <w:sz w:val="22"/>
          <w:szCs w:val="22"/>
          <w:lang w:val="en-GB"/>
        </w:rPr>
        <w:t xml:space="preserve">Poland must increase </w:t>
      </w:r>
      <w:r w:rsidR="004F7BF8" w:rsidRPr="00B52AA6">
        <w:rPr>
          <w:rFonts w:ascii="Helvetica" w:hAnsi="Helvetica"/>
          <w:sz w:val="22"/>
          <w:szCs w:val="22"/>
          <w:lang w:val="en-GB"/>
        </w:rPr>
        <w:t xml:space="preserve">the amount of </w:t>
      </w:r>
      <w:r w:rsidR="00B3566B" w:rsidRPr="00B52AA6">
        <w:rPr>
          <w:rFonts w:ascii="Helvetica" w:hAnsi="Helvetica"/>
          <w:sz w:val="22"/>
          <w:szCs w:val="22"/>
          <w:lang w:val="en-GB"/>
        </w:rPr>
        <w:t>financial allowance granted to asylum seekers and non-Ukrainian temporary protection beneficiaries in order to provide them with an adequate standard of living.</w:t>
      </w:r>
    </w:p>
    <w:p w14:paraId="0029A4B5" w14:textId="6D7F09BE" w:rsidR="00664F95"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2.</w:t>
      </w:r>
      <w:r w:rsidRPr="00B52AA6">
        <w:rPr>
          <w:rFonts w:ascii="Helvetica" w:hAnsi="Helvetica"/>
          <w:sz w:val="22"/>
          <w:szCs w:val="22"/>
          <w:lang w:val="en-GB"/>
        </w:rPr>
        <w:t xml:space="preserve"> </w:t>
      </w:r>
      <w:r w:rsidR="00664F95" w:rsidRPr="00B52AA6">
        <w:rPr>
          <w:rFonts w:ascii="Helvetica" w:hAnsi="Helvetica"/>
          <w:sz w:val="22"/>
          <w:szCs w:val="22"/>
          <w:lang w:val="en-GB"/>
        </w:rPr>
        <w:t>Poland must change rules concerning co-payment obligation</w:t>
      </w:r>
      <w:r w:rsidRPr="00B52AA6">
        <w:rPr>
          <w:rFonts w:ascii="Helvetica" w:hAnsi="Helvetica"/>
          <w:sz w:val="22"/>
          <w:szCs w:val="22"/>
          <w:lang w:val="en-GB"/>
        </w:rPr>
        <w:t>s</w:t>
      </w:r>
      <w:r w:rsidR="00664F95" w:rsidRPr="00B52AA6">
        <w:rPr>
          <w:rFonts w:ascii="Helvetica" w:hAnsi="Helvetica"/>
          <w:sz w:val="22"/>
          <w:szCs w:val="22"/>
          <w:lang w:val="en-GB"/>
        </w:rPr>
        <w:t xml:space="preserve"> for persons displaced from Ukraine to </w:t>
      </w:r>
      <w:r w:rsidR="004F7BF8" w:rsidRPr="00B52AA6">
        <w:rPr>
          <w:rFonts w:ascii="Helvetica" w:hAnsi="Helvetica"/>
          <w:sz w:val="22"/>
          <w:szCs w:val="22"/>
          <w:lang w:val="en-GB"/>
        </w:rPr>
        <w:t xml:space="preserve">effectively </w:t>
      </w:r>
      <w:r w:rsidR="00664F95" w:rsidRPr="00B52AA6">
        <w:rPr>
          <w:rFonts w:ascii="Helvetica" w:hAnsi="Helvetica"/>
          <w:sz w:val="22"/>
          <w:szCs w:val="22"/>
          <w:lang w:val="en-GB"/>
        </w:rPr>
        <w:t xml:space="preserve">provide </w:t>
      </w:r>
      <w:r w:rsidR="0052312D" w:rsidRPr="00B52AA6">
        <w:rPr>
          <w:rFonts w:ascii="Helvetica" w:hAnsi="Helvetica"/>
          <w:sz w:val="22"/>
          <w:szCs w:val="22"/>
          <w:lang w:val="en-GB"/>
        </w:rPr>
        <w:t xml:space="preserve">them </w:t>
      </w:r>
      <w:r w:rsidRPr="00B52AA6">
        <w:rPr>
          <w:rFonts w:ascii="Helvetica" w:hAnsi="Helvetica"/>
          <w:sz w:val="22"/>
          <w:szCs w:val="22"/>
          <w:lang w:val="en-GB"/>
        </w:rPr>
        <w:t xml:space="preserve">an </w:t>
      </w:r>
      <w:r w:rsidR="00664F95" w:rsidRPr="00B52AA6">
        <w:rPr>
          <w:rFonts w:ascii="Helvetica" w:hAnsi="Helvetica"/>
          <w:sz w:val="22"/>
          <w:szCs w:val="22"/>
          <w:lang w:val="en-GB"/>
        </w:rPr>
        <w:t>adequate standard of living.</w:t>
      </w:r>
    </w:p>
    <w:p w14:paraId="0FE5F217" w14:textId="24ADAF34" w:rsidR="00664F95"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3.</w:t>
      </w:r>
      <w:r w:rsidRPr="00B52AA6">
        <w:rPr>
          <w:rFonts w:ascii="Helvetica" w:hAnsi="Helvetica"/>
          <w:sz w:val="22"/>
          <w:szCs w:val="22"/>
          <w:lang w:val="en-GB"/>
        </w:rPr>
        <w:t xml:space="preserve"> </w:t>
      </w:r>
      <w:r w:rsidR="00664F95" w:rsidRPr="00B52AA6">
        <w:rPr>
          <w:rFonts w:ascii="Helvetica" w:hAnsi="Helvetica"/>
          <w:sz w:val="22"/>
          <w:szCs w:val="22"/>
          <w:lang w:val="en-GB"/>
        </w:rPr>
        <w:t xml:space="preserve">Poland must cease pushbacks at the Polish-Belarusian border that force third-country nationals to live in </w:t>
      </w:r>
      <w:r w:rsidR="004F7BF8" w:rsidRPr="00B52AA6">
        <w:rPr>
          <w:rFonts w:ascii="Helvetica" w:hAnsi="Helvetica"/>
          <w:sz w:val="22"/>
          <w:szCs w:val="22"/>
          <w:lang w:val="en-GB"/>
        </w:rPr>
        <w:t>degrading</w:t>
      </w:r>
      <w:r w:rsidR="00664F95" w:rsidRPr="00B52AA6">
        <w:rPr>
          <w:rFonts w:ascii="Helvetica" w:hAnsi="Helvetica"/>
          <w:sz w:val="22"/>
          <w:szCs w:val="22"/>
          <w:lang w:val="en-GB"/>
        </w:rPr>
        <w:t xml:space="preserve"> and dangerous conditions. </w:t>
      </w:r>
    </w:p>
    <w:p w14:paraId="767A1FE4" w14:textId="72FA3880" w:rsidR="00664F95"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4.</w:t>
      </w:r>
      <w:r w:rsidRPr="00B52AA6">
        <w:rPr>
          <w:rFonts w:ascii="Helvetica" w:hAnsi="Helvetica"/>
          <w:sz w:val="22"/>
          <w:szCs w:val="22"/>
          <w:lang w:val="en-GB"/>
        </w:rPr>
        <w:t xml:space="preserve"> </w:t>
      </w:r>
      <w:r w:rsidR="00664F95" w:rsidRPr="00B52AA6">
        <w:rPr>
          <w:rFonts w:ascii="Helvetica" w:hAnsi="Helvetica"/>
          <w:sz w:val="22"/>
          <w:szCs w:val="22"/>
          <w:lang w:val="en-GB"/>
        </w:rPr>
        <w:t xml:space="preserve">Poland must make sure that third-country nationals </w:t>
      </w:r>
      <w:r w:rsidR="00F13493" w:rsidRPr="00B52AA6">
        <w:rPr>
          <w:rFonts w:ascii="Helvetica" w:hAnsi="Helvetica"/>
          <w:sz w:val="22"/>
          <w:szCs w:val="22"/>
          <w:lang w:val="en-GB"/>
        </w:rPr>
        <w:t>are</w:t>
      </w:r>
      <w:r w:rsidR="00664F95" w:rsidRPr="00B52AA6">
        <w:rPr>
          <w:rFonts w:ascii="Helvetica" w:hAnsi="Helvetica"/>
          <w:sz w:val="22"/>
          <w:szCs w:val="22"/>
          <w:lang w:val="en-GB"/>
        </w:rPr>
        <w:t xml:space="preserve"> not subjected to degrading detention conditions as identified in </w:t>
      </w:r>
      <w:proofErr w:type="spellStart"/>
      <w:r w:rsidR="00664F95" w:rsidRPr="00B52AA6">
        <w:rPr>
          <w:rFonts w:ascii="Helvetica" w:hAnsi="Helvetica"/>
          <w:sz w:val="22"/>
          <w:szCs w:val="22"/>
          <w:lang w:val="en-GB"/>
        </w:rPr>
        <w:t>Wędrzyn</w:t>
      </w:r>
      <w:proofErr w:type="spellEnd"/>
      <w:r w:rsidR="00664F95" w:rsidRPr="00B52AA6">
        <w:rPr>
          <w:rFonts w:ascii="Helvetica" w:hAnsi="Helvetica"/>
          <w:sz w:val="22"/>
          <w:szCs w:val="22"/>
          <w:lang w:val="en-GB"/>
        </w:rPr>
        <w:t xml:space="preserve"> and </w:t>
      </w:r>
      <w:proofErr w:type="spellStart"/>
      <w:r w:rsidR="00664F95" w:rsidRPr="00B52AA6">
        <w:rPr>
          <w:rFonts w:ascii="Helvetica" w:hAnsi="Helvetica"/>
          <w:sz w:val="22"/>
          <w:szCs w:val="22"/>
          <w:lang w:val="en-GB"/>
        </w:rPr>
        <w:t>Czerwony</w:t>
      </w:r>
      <w:proofErr w:type="spellEnd"/>
      <w:r w:rsidR="00664F95" w:rsidRPr="00B52AA6">
        <w:rPr>
          <w:rFonts w:ascii="Helvetica" w:hAnsi="Helvetica"/>
          <w:sz w:val="22"/>
          <w:szCs w:val="22"/>
          <w:lang w:val="en-GB"/>
        </w:rPr>
        <w:t xml:space="preserve"> </w:t>
      </w:r>
      <w:proofErr w:type="spellStart"/>
      <w:r w:rsidR="00664F95" w:rsidRPr="00B52AA6">
        <w:rPr>
          <w:rFonts w:ascii="Helvetica" w:hAnsi="Helvetica"/>
          <w:sz w:val="22"/>
          <w:szCs w:val="22"/>
          <w:lang w:val="en-GB"/>
        </w:rPr>
        <w:t>Bór</w:t>
      </w:r>
      <w:proofErr w:type="spellEnd"/>
      <w:r w:rsidR="00664F95" w:rsidRPr="00B52AA6">
        <w:rPr>
          <w:rFonts w:ascii="Helvetica" w:hAnsi="Helvetica"/>
          <w:sz w:val="22"/>
          <w:szCs w:val="22"/>
          <w:lang w:val="en-GB"/>
        </w:rPr>
        <w:t xml:space="preserve"> and must repeal the laws enabling providing two square meters per person in immigration detention.  </w:t>
      </w:r>
    </w:p>
    <w:p w14:paraId="0E611A94" w14:textId="03FCED39" w:rsidR="00664F95" w:rsidRPr="00B52AA6" w:rsidRDefault="00432749" w:rsidP="00432749">
      <w:pPr>
        <w:ind w:left="720"/>
        <w:rPr>
          <w:rFonts w:ascii="Helvetica" w:hAnsi="Helvetica"/>
          <w:sz w:val="22"/>
          <w:szCs w:val="22"/>
          <w:lang w:val="en-GB"/>
        </w:rPr>
      </w:pPr>
      <w:r w:rsidRPr="00B52AA6">
        <w:rPr>
          <w:rFonts w:ascii="Helvetica" w:hAnsi="Helvetica"/>
          <w:b/>
          <w:bCs/>
          <w:sz w:val="22"/>
          <w:szCs w:val="22"/>
          <w:lang w:val="en-GB"/>
        </w:rPr>
        <w:t>5.</w:t>
      </w:r>
      <w:r w:rsidRPr="00B52AA6">
        <w:rPr>
          <w:rFonts w:ascii="Helvetica" w:hAnsi="Helvetica"/>
          <w:sz w:val="22"/>
          <w:szCs w:val="22"/>
          <w:u w:val="single"/>
          <w:lang w:val="en-GB"/>
        </w:rPr>
        <w:t xml:space="preserve"> </w:t>
      </w:r>
      <w:r w:rsidR="00664F95" w:rsidRPr="00B52AA6">
        <w:rPr>
          <w:rFonts w:ascii="Helvetica" w:hAnsi="Helvetica"/>
          <w:sz w:val="22"/>
          <w:szCs w:val="22"/>
          <w:u w:val="single"/>
          <w:lang w:val="en-GB"/>
        </w:rPr>
        <w:t>Poland must immediately cease all detention of children and their families for reasons related to their migration status.</w:t>
      </w:r>
    </w:p>
    <w:p w14:paraId="05EF5385" w14:textId="77777777" w:rsidR="00384C4A" w:rsidRPr="00B52AA6" w:rsidRDefault="00384C4A" w:rsidP="00344382">
      <w:pPr>
        <w:rPr>
          <w:rFonts w:ascii="Helvetica" w:hAnsi="Helvetica"/>
          <w:sz w:val="22"/>
          <w:szCs w:val="22"/>
          <w:lang w:val="en-GB"/>
        </w:rPr>
      </w:pPr>
    </w:p>
    <w:p w14:paraId="1EB32AF6" w14:textId="4BE1761E" w:rsidR="00344382" w:rsidRPr="00B52AA6" w:rsidRDefault="00344382" w:rsidP="00344382">
      <w:pPr>
        <w:rPr>
          <w:rFonts w:ascii="Helvetica" w:hAnsi="Helvetica"/>
          <w:b/>
          <w:bCs/>
          <w:sz w:val="22"/>
          <w:szCs w:val="22"/>
          <w:lang w:val="en-GB"/>
        </w:rPr>
      </w:pPr>
      <w:proofErr w:type="spellStart"/>
      <w:r w:rsidRPr="00B52AA6">
        <w:rPr>
          <w:rFonts w:ascii="Helvetica" w:hAnsi="Helvetica"/>
          <w:b/>
          <w:bCs/>
          <w:sz w:val="22"/>
          <w:szCs w:val="22"/>
          <w:lang w:val="en-GB"/>
        </w:rPr>
        <w:t>IIIf</w:t>
      </w:r>
      <w:proofErr w:type="spellEnd"/>
      <w:r w:rsidRPr="00B52AA6">
        <w:rPr>
          <w:rFonts w:ascii="Helvetica" w:hAnsi="Helvetica"/>
          <w:b/>
          <w:bCs/>
          <w:sz w:val="22"/>
          <w:szCs w:val="22"/>
          <w:lang w:val="en-GB"/>
        </w:rPr>
        <w:t>. Article 12: Right to physical and mental health</w:t>
      </w:r>
    </w:p>
    <w:p w14:paraId="1C27BA36" w14:textId="77777777" w:rsidR="00344382" w:rsidRPr="00B52AA6" w:rsidRDefault="00344382" w:rsidP="00344382">
      <w:pPr>
        <w:rPr>
          <w:rFonts w:ascii="Helvetica" w:hAnsi="Helvetica"/>
          <w:sz w:val="22"/>
          <w:szCs w:val="22"/>
          <w:lang w:val="en-GB"/>
        </w:rPr>
      </w:pPr>
    </w:p>
    <w:p w14:paraId="5A83DC82" w14:textId="2F52ED30"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32</w:t>
      </w:r>
      <w:r w:rsidR="00344382" w:rsidRPr="00B52AA6">
        <w:rPr>
          <w:rFonts w:ascii="Helvetica" w:hAnsi="Helvetica"/>
          <w:b/>
          <w:bCs/>
          <w:i/>
          <w:iCs/>
          <w:sz w:val="22"/>
          <w:szCs w:val="22"/>
          <w:lang w:val="en-GB"/>
        </w:rPr>
        <w:t>. By law, no one – including migrants in irregular situations – can be denied emergency healthcare. However, irregular migrants are most often not covered by the public health insurance; thus, they must pay all medical expenses – often unaffordable – themselves</w:t>
      </w:r>
      <w:r w:rsidR="00344382" w:rsidRPr="00B52AA6">
        <w:rPr>
          <w:rFonts w:ascii="Helvetica" w:hAnsi="Helvetica"/>
          <w:sz w:val="22"/>
          <w:szCs w:val="22"/>
          <w:lang w:val="en-GB"/>
        </w:rPr>
        <w:t>. Moreover, in practice, medical staff frequently reports irregular migrants to the Polish authorities, disclosing their undocumented stay in Poland and indirectly prompting the initiation of return and/or detention proceedings. In consequence, irregular migrants are often afraid to access public healthcare system.</w:t>
      </w:r>
    </w:p>
    <w:p w14:paraId="2F57AEF1" w14:textId="77777777" w:rsidR="003629F1" w:rsidRPr="00B52AA6" w:rsidRDefault="003629F1" w:rsidP="00344382">
      <w:pPr>
        <w:rPr>
          <w:rFonts w:ascii="Helvetica" w:hAnsi="Helvetica"/>
          <w:sz w:val="22"/>
          <w:szCs w:val="22"/>
          <w:lang w:val="en-GB"/>
        </w:rPr>
      </w:pPr>
    </w:p>
    <w:p w14:paraId="0FAF4976" w14:textId="159BB852"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33</w:t>
      </w:r>
      <w:r w:rsidR="003629F1" w:rsidRPr="00B52AA6">
        <w:rPr>
          <w:rFonts w:ascii="Helvetica" w:hAnsi="Helvetica"/>
          <w:sz w:val="22"/>
          <w:szCs w:val="22"/>
          <w:lang w:val="en-GB"/>
        </w:rPr>
        <w:t xml:space="preserve">. </w:t>
      </w:r>
      <w:r w:rsidR="00344382" w:rsidRPr="00B52AA6">
        <w:rPr>
          <w:rFonts w:ascii="Helvetica" w:hAnsi="Helvetica"/>
          <w:b/>
          <w:bCs/>
          <w:i/>
          <w:iCs/>
          <w:sz w:val="22"/>
          <w:szCs w:val="22"/>
          <w:lang w:val="en-GB"/>
        </w:rPr>
        <w:t>Access to medical care for detained third-country nationals continues to be limited</w:t>
      </w:r>
      <w:r w:rsidR="00344382" w:rsidRPr="00B52AA6">
        <w:rPr>
          <w:rFonts w:ascii="Helvetica" w:hAnsi="Helvetica"/>
          <w:sz w:val="22"/>
          <w:szCs w:val="22"/>
          <w:lang w:val="en-GB"/>
        </w:rPr>
        <w:t>. The number of GPs employed to provide medical assistance in the detention centres is considered inadequate.</w:t>
      </w:r>
      <w:r w:rsidR="00344382" w:rsidRPr="00B52AA6">
        <w:rPr>
          <w:rFonts w:ascii="Helvetica" w:hAnsi="Helvetica"/>
          <w:sz w:val="22"/>
          <w:szCs w:val="22"/>
          <w:vertAlign w:val="superscript"/>
          <w:lang w:val="en-GB"/>
        </w:rPr>
        <w:footnoteReference w:id="40"/>
      </w:r>
      <w:r w:rsidR="00344382" w:rsidRPr="00B52AA6">
        <w:rPr>
          <w:rFonts w:ascii="Helvetica" w:hAnsi="Helvetica"/>
          <w:sz w:val="22"/>
          <w:szCs w:val="22"/>
          <w:lang w:val="en-GB"/>
        </w:rPr>
        <w:t xml:space="preserve"> The overcrowding of those centres, especially in 2021, </w:t>
      </w:r>
      <w:r w:rsidR="00344382" w:rsidRPr="00B52AA6">
        <w:rPr>
          <w:rFonts w:ascii="Helvetica" w:hAnsi="Helvetica"/>
          <w:sz w:val="22"/>
          <w:szCs w:val="22"/>
          <w:lang w:val="en-GB"/>
        </w:rPr>
        <w:lastRenderedPageBreak/>
        <w:t>worsened the situation, leaving some detainees without needed healthcare.</w:t>
      </w:r>
      <w:r w:rsidR="00344382" w:rsidRPr="00B52AA6">
        <w:rPr>
          <w:rFonts w:ascii="Helvetica" w:hAnsi="Helvetica"/>
          <w:sz w:val="22"/>
          <w:szCs w:val="22"/>
          <w:vertAlign w:val="superscript"/>
          <w:lang w:val="en-GB"/>
        </w:rPr>
        <w:footnoteReference w:id="41"/>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Detainees also struggle to access expert healthcare (e.g. </w:t>
      </w:r>
      <w:r w:rsidR="00F51C3A" w:rsidRPr="00B52AA6">
        <w:rPr>
          <w:rFonts w:ascii="Helvetica" w:hAnsi="Helvetica"/>
          <w:sz w:val="22"/>
          <w:szCs w:val="22"/>
          <w:lang w:val="en-GB"/>
        </w:rPr>
        <w:t>gynaecological</w:t>
      </w:r>
      <w:r w:rsidR="00344382" w:rsidRPr="00B52AA6">
        <w:rPr>
          <w:rFonts w:ascii="Helvetica" w:hAnsi="Helvetica"/>
          <w:sz w:val="22"/>
          <w:szCs w:val="22"/>
          <w:lang w:val="en-GB"/>
        </w:rPr>
        <w:t xml:space="preserve"> for pregnant women, in case of bone fractures).</w:t>
      </w:r>
      <w:r w:rsidR="00344382" w:rsidRPr="00B52AA6">
        <w:rPr>
          <w:rFonts w:ascii="Helvetica" w:hAnsi="Helvetica"/>
          <w:sz w:val="22"/>
          <w:szCs w:val="22"/>
          <w:vertAlign w:val="superscript"/>
          <w:lang w:val="en-GB"/>
        </w:rPr>
        <w:footnoteReference w:id="42"/>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In 2024, upon her visit in Poland, the UN Special Rapporteur on violence against women and girls, its causes and consequences, stated that ’Non-Ukrainian asylum-seekers who are admitted into the country are placed in severely overcrowded guarded detention facilities where access to adequate health care, including sexual and reproductive health services, psychosocial support (…) is limited’.</w:t>
      </w:r>
      <w:r w:rsidR="00344382" w:rsidRPr="00B52AA6">
        <w:rPr>
          <w:rFonts w:ascii="Helvetica" w:hAnsi="Helvetica"/>
          <w:sz w:val="22"/>
          <w:szCs w:val="22"/>
          <w:vertAlign w:val="superscript"/>
          <w:lang w:val="en-GB"/>
        </w:rPr>
        <w:footnoteReference w:id="43"/>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Access to emergence medical assistance in detention centres is also hampered. For example, in January 2023, an ambulance was called for a third-country national on a hunger strike who was detained in the centre in </w:t>
      </w:r>
      <w:proofErr w:type="spellStart"/>
      <w:r w:rsidR="00344382" w:rsidRPr="00B52AA6">
        <w:rPr>
          <w:rFonts w:ascii="Helvetica" w:hAnsi="Helvetica"/>
          <w:sz w:val="22"/>
          <w:szCs w:val="22"/>
          <w:lang w:val="en-GB"/>
        </w:rPr>
        <w:t>Lesznowola</w:t>
      </w:r>
      <w:proofErr w:type="spellEnd"/>
      <w:r w:rsidR="00344382" w:rsidRPr="00B52AA6">
        <w:rPr>
          <w:rFonts w:ascii="Helvetica" w:hAnsi="Helvetica"/>
          <w:sz w:val="22"/>
          <w:szCs w:val="22"/>
          <w:lang w:val="en-GB"/>
        </w:rPr>
        <w:t>. There was no medical staff at the time in the centre. The emergency unit was not allowed to enter the detention centre and provide medical assistance to the foreigner.</w:t>
      </w:r>
      <w:r w:rsidR="00344382" w:rsidRPr="00B52AA6">
        <w:rPr>
          <w:rFonts w:ascii="Helvetica" w:hAnsi="Helvetica"/>
          <w:sz w:val="22"/>
          <w:szCs w:val="22"/>
          <w:vertAlign w:val="superscript"/>
          <w:lang w:val="en-GB"/>
        </w:rPr>
        <w:footnoteReference w:id="44"/>
      </w:r>
      <w:r w:rsidR="00344382" w:rsidRPr="00B52AA6">
        <w:rPr>
          <w:rFonts w:ascii="Helvetica" w:hAnsi="Helvetica"/>
          <w:sz w:val="22"/>
          <w:szCs w:val="22"/>
          <w:lang w:val="en-GB"/>
        </w:rPr>
        <w:t xml:space="preserve"> </w:t>
      </w:r>
    </w:p>
    <w:p w14:paraId="21B7FD0D" w14:textId="77777777" w:rsidR="003629F1" w:rsidRPr="00B52AA6" w:rsidRDefault="003629F1" w:rsidP="00344382">
      <w:pPr>
        <w:rPr>
          <w:rFonts w:ascii="Helvetica" w:hAnsi="Helvetica"/>
          <w:sz w:val="22"/>
          <w:szCs w:val="22"/>
          <w:lang w:val="en-GB"/>
        </w:rPr>
      </w:pPr>
    </w:p>
    <w:p w14:paraId="52A1EC5D" w14:textId="1CCEFDBC" w:rsidR="00344382" w:rsidRPr="00B52AA6" w:rsidRDefault="00B66FEC" w:rsidP="00344382">
      <w:pPr>
        <w:rPr>
          <w:rFonts w:ascii="Helvetica" w:hAnsi="Helvetica"/>
          <w:sz w:val="22"/>
          <w:szCs w:val="22"/>
          <w:vertAlign w:val="superscript"/>
          <w:lang w:val="en-GB"/>
        </w:rPr>
      </w:pPr>
      <w:r w:rsidRPr="00B52AA6">
        <w:rPr>
          <w:rFonts w:ascii="Helvetica" w:hAnsi="Helvetica"/>
          <w:sz w:val="22"/>
          <w:szCs w:val="22"/>
          <w:lang w:val="en-GB"/>
        </w:rPr>
        <w:t>34</w:t>
      </w:r>
      <w:r w:rsidR="003629F1" w:rsidRPr="00B52AA6">
        <w:rPr>
          <w:rFonts w:ascii="Helvetica" w:hAnsi="Helvetica"/>
          <w:sz w:val="22"/>
          <w:szCs w:val="22"/>
          <w:lang w:val="en-GB"/>
        </w:rPr>
        <w:t xml:space="preserve">. </w:t>
      </w:r>
      <w:r w:rsidR="00344382" w:rsidRPr="00B52AA6">
        <w:rPr>
          <w:rFonts w:ascii="Helvetica" w:hAnsi="Helvetica"/>
          <w:b/>
          <w:bCs/>
          <w:i/>
          <w:iCs/>
          <w:sz w:val="22"/>
          <w:szCs w:val="22"/>
          <w:lang w:val="en-GB"/>
        </w:rPr>
        <w:t>Psychological assistance in detention centres in Poland continues to be insufficient: not enough psychologists work in the detention centres and these psychologists, who were often also Border Guard officers, are not trusted by detainees.</w:t>
      </w:r>
      <w:r w:rsidR="00344382" w:rsidRPr="00B52AA6">
        <w:rPr>
          <w:rFonts w:ascii="Helvetica" w:hAnsi="Helvetica"/>
          <w:b/>
          <w:bCs/>
          <w:i/>
          <w:iCs/>
          <w:sz w:val="22"/>
          <w:szCs w:val="22"/>
          <w:vertAlign w:val="superscript"/>
          <w:lang w:val="en-GB"/>
        </w:rPr>
        <w:footnoteReference w:id="45"/>
      </w:r>
      <w:r w:rsidR="00344382" w:rsidRPr="00B52AA6">
        <w:rPr>
          <w:rFonts w:ascii="Helvetica" w:hAnsi="Helvetica"/>
          <w:b/>
          <w:bCs/>
          <w:i/>
          <w:iCs/>
          <w:sz w:val="22"/>
          <w:szCs w:val="22"/>
          <w:lang w:val="en-GB"/>
        </w:rPr>
        <w:t xml:space="preserve"> Meanwhile, access to detention centres for external psychologists continues to be hindered. The Border Guard repeatedly denied access to detention centres to psychologists working in NGOs</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46"/>
      </w:r>
      <w:r w:rsidR="00344382" w:rsidRPr="00B52AA6">
        <w:rPr>
          <w:rFonts w:ascii="Helvetica" w:hAnsi="Helvetica"/>
          <w:sz w:val="22"/>
          <w:szCs w:val="22"/>
          <w:lang w:val="en-GB"/>
        </w:rPr>
        <w:t xml:space="preserve"> Moreover, Polish authorities unwillingly release foreigners (even children) from detention due to their mental health problems.</w:t>
      </w:r>
      <w:r w:rsidR="00344382" w:rsidRPr="00B52AA6">
        <w:rPr>
          <w:rFonts w:ascii="Helvetica" w:hAnsi="Helvetica"/>
          <w:sz w:val="22"/>
          <w:szCs w:val="22"/>
          <w:vertAlign w:val="superscript"/>
          <w:lang w:val="en-GB"/>
        </w:rPr>
        <w:footnoteReference w:id="47"/>
      </w:r>
      <w:r w:rsidR="00344382" w:rsidRPr="00B52AA6">
        <w:rPr>
          <w:rFonts w:ascii="Helvetica" w:hAnsi="Helvetica"/>
          <w:sz w:val="22"/>
          <w:szCs w:val="22"/>
          <w:lang w:val="en-GB"/>
        </w:rPr>
        <w:t xml:space="preserve"> For example, the M.S.T. and Others v. Poland case pending before the ECtHR concerns a married couple with a three-year-old child who spent almost six months in the </w:t>
      </w:r>
      <w:proofErr w:type="spellStart"/>
      <w:r w:rsidR="00344382" w:rsidRPr="00B52AA6">
        <w:rPr>
          <w:rFonts w:ascii="Helvetica" w:hAnsi="Helvetica"/>
          <w:sz w:val="22"/>
          <w:szCs w:val="22"/>
          <w:lang w:val="en-GB"/>
        </w:rPr>
        <w:t>Kętrzyn</w:t>
      </w:r>
      <w:proofErr w:type="spellEnd"/>
      <w:r w:rsidR="00344382" w:rsidRPr="00B52AA6">
        <w:rPr>
          <w:rFonts w:ascii="Helvetica" w:hAnsi="Helvetica"/>
          <w:sz w:val="22"/>
          <w:szCs w:val="22"/>
          <w:lang w:val="en-GB"/>
        </w:rPr>
        <w:t xml:space="preserve"> detention centre</w:t>
      </w:r>
      <w:r w:rsidR="00417959" w:rsidRPr="00B52AA6">
        <w:rPr>
          <w:rFonts w:ascii="Helvetica" w:hAnsi="Helvetica"/>
          <w:sz w:val="22"/>
          <w:szCs w:val="22"/>
          <w:lang w:val="en-GB"/>
        </w:rPr>
        <w:t xml:space="preserve"> despite the mother’s and child’s deteriorating </w:t>
      </w:r>
      <w:r w:rsidR="00344382" w:rsidRPr="00B52AA6">
        <w:rPr>
          <w:rFonts w:ascii="Helvetica" w:hAnsi="Helvetica"/>
          <w:sz w:val="22"/>
          <w:szCs w:val="22"/>
          <w:lang w:val="en-GB"/>
        </w:rPr>
        <w:t>mental health condition</w:t>
      </w:r>
      <w:r w:rsidR="00417959" w:rsidRPr="00B52AA6">
        <w:rPr>
          <w:rFonts w:ascii="Helvetica" w:hAnsi="Helvetica"/>
          <w:sz w:val="22"/>
          <w:szCs w:val="22"/>
          <w:lang w:val="en-GB"/>
        </w:rPr>
        <w:t xml:space="preserve">. </w:t>
      </w:r>
      <w:r w:rsidR="00344382" w:rsidRPr="00B52AA6">
        <w:rPr>
          <w:rFonts w:ascii="Helvetica" w:hAnsi="Helvetica"/>
          <w:sz w:val="22"/>
          <w:szCs w:val="22"/>
          <w:lang w:val="en-GB"/>
        </w:rPr>
        <w:t>The hardship of the stay in the detention centre was intensified by the lack of adequate psychological care for the family, including the Border Guard’s refusal to allow a consultation with an independent external psychologist and the lack of a child psychologist in the centre.</w:t>
      </w:r>
      <w:r w:rsidR="00344382" w:rsidRPr="00B52AA6">
        <w:rPr>
          <w:rFonts w:ascii="Helvetica" w:hAnsi="Helvetica"/>
          <w:sz w:val="22"/>
          <w:szCs w:val="22"/>
          <w:vertAlign w:val="superscript"/>
          <w:lang w:val="en-GB"/>
        </w:rPr>
        <w:footnoteReference w:id="48"/>
      </w:r>
      <w:r w:rsidR="00344382" w:rsidRPr="00B52AA6">
        <w:rPr>
          <w:rFonts w:ascii="Helvetica" w:hAnsi="Helvetica"/>
          <w:sz w:val="22"/>
          <w:szCs w:val="22"/>
          <w:vertAlign w:val="superscript"/>
          <w:lang w:val="en-GB"/>
        </w:rPr>
        <w:t xml:space="preserve"> </w:t>
      </w:r>
    </w:p>
    <w:p w14:paraId="6F3EA748" w14:textId="77777777" w:rsidR="003629F1" w:rsidRPr="00B52AA6" w:rsidRDefault="003629F1" w:rsidP="00344382">
      <w:pPr>
        <w:rPr>
          <w:rFonts w:ascii="Helvetica" w:hAnsi="Helvetica"/>
          <w:sz w:val="22"/>
          <w:szCs w:val="22"/>
          <w:lang w:val="en-GB"/>
        </w:rPr>
      </w:pPr>
    </w:p>
    <w:p w14:paraId="28F583FA" w14:textId="6500FDA5"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35</w:t>
      </w:r>
      <w:r w:rsidR="003629F1" w:rsidRPr="00B52AA6">
        <w:rPr>
          <w:rFonts w:ascii="Helvetica" w:hAnsi="Helvetica"/>
          <w:sz w:val="22"/>
          <w:szCs w:val="22"/>
          <w:lang w:val="en-GB"/>
        </w:rPr>
        <w:t xml:space="preserve">. </w:t>
      </w:r>
      <w:r w:rsidR="00344382" w:rsidRPr="00B52AA6">
        <w:rPr>
          <w:rFonts w:ascii="Helvetica" w:hAnsi="Helvetica"/>
          <w:b/>
          <w:bCs/>
          <w:i/>
          <w:iCs/>
          <w:sz w:val="22"/>
          <w:szCs w:val="22"/>
          <w:lang w:val="en-GB"/>
        </w:rPr>
        <w:t>In consequence of the humanitarian and political crisis at the Polish-Belarusian border, since August 2021, third-country nationals have been stranded at the border for days or weeks without an appropriate access to water, food, shelter, and medical care</w:t>
      </w:r>
      <w:r w:rsidR="00344382" w:rsidRPr="00B52AA6">
        <w:rPr>
          <w:rFonts w:ascii="Helvetica" w:hAnsi="Helvetica"/>
          <w:sz w:val="22"/>
          <w:szCs w:val="22"/>
          <w:lang w:val="en-GB"/>
        </w:rPr>
        <w:t xml:space="preserve">. Third-country nationals forced to seek to survive in the woods near the border – also in the harsh winter conditions – often suffered from hypothermia, frostbitten limbs (leading in extreme cases even to amputation), dehydration, food poisonings and injuries inflicted by border guards or resulting from walking barefoot or climbing through a fence built in 2022. </w:t>
      </w:r>
      <w:r w:rsidR="00344382" w:rsidRPr="00B52AA6">
        <w:rPr>
          <w:rFonts w:ascii="Helvetica" w:hAnsi="Helvetica"/>
          <w:sz w:val="22"/>
          <w:szCs w:val="22"/>
          <w:lang w:val="en-GB"/>
        </w:rPr>
        <w:lastRenderedPageBreak/>
        <w:t>Since its built, third-country nationals have been increasingly crossing the border through swamps, wetlands and rivers which increased a risk of drownings, injuries, hypothermia or death.</w:t>
      </w:r>
      <w:r w:rsidR="00344382" w:rsidRPr="00B52AA6">
        <w:rPr>
          <w:rFonts w:ascii="Helvetica" w:hAnsi="Helvetica"/>
          <w:sz w:val="22"/>
          <w:szCs w:val="22"/>
          <w:vertAlign w:val="superscript"/>
          <w:lang w:val="en-GB"/>
        </w:rPr>
        <w:footnoteReference w:id="49"/>
      </w:r>
    </w:p>
    <w:p w14:paraId="20C7141A" w14:textId="77777777" w:rsidR="003629F1" w:rsidRPr="00B52AA6" w:rsidRDefault="003629F1" w:rsidP="00344382">
      <w:pPr>
        <w:rPr>
          <w:rFonts w:ascii="Helvetica" w:hAnsi="Helvetica"/>
          <w:sz w:val="22"/>
          <w:szCs w:val="22"/>
          <w:lang w:val="en-GB"/>
        </w:rPr>
      </w:pPr>
    </w:p>
    <w:p w14:paraId="6DD4DFA4" w14:textId="1674D583"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36</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 xml:space="preserve">The use of violence at the border have only increased since 2021. </w:t>
      </w:r>
      <w:r w:rsidR="00344382" w:rsidRPr="00B52AA6">
        <w:rPr>
          <w:rFonts w:ascii="Helvetica" w:hAnsi="Helvetica"/>
          <w:b/>
          <w:bCs/>
          <w:i/>
          <w:iCs/>
          <w:sz w:val="22"/>
          <w:szCs w:val="22"/>
          <w:lang w:val="en-GB"/>
        </w:rPr>
        <w:t xml:space="preserve">The </w:t>
      </w:r>
      <w:r w:rsidR="00076D8A" w:rsidRPr="00B52AA6">
        <w:rPr>
          <w:rFonts w:ascii="Helvetica" w:hAnsi="Helvetica"/>
          <w:b/>
          <w:bCs/>
          <w:i/>
          <w:iCs/>
          <w:sz w:val="22"/>
          <w:szCs w:val="22"/>
          <w:lang w:val="en-GB"/>
        </w:rPr>
        <w:t xml:space="preserve">UN </w:t>
      </w:r>
      <w:r w:rsidR="00344382" w:rsidRPr="00B52AA6">
        <w:rPr>
          <w:rFonts w:ascii="Helvetica" w:hAnsi="Helvetica"/>
          <w:b/>
          <w:bCs/>
          <w:i/>
          <w:iCs/>
          <w:sz w:val="22"/>
          <w:szCs w:val="22"/>
          <w:lang w:val="en-GB"/>
        </w:rPr>
        <w:t>Special Rapporteur on Human Rights of Migrants stated in 2023 that, while both states deny using violence at the Polish-Belarusian border, the evidence proves that abusive and violent tactics are used by Polish and Belarusian forces.</w:t>
      </w:r>
      <w:r w:rsidR="00344382" w:rsidRPr="00B52AA6">
        <w:rPr>
          <w:rFonts w:ascii="Helvetica" w:hAnsi="Helvetica"/>
          <w:b/>
          <w:bCs/>
          <w:i/>
          <w:iCs/>
          <w:sz w:val="22"/>
          <w:szCs w:val="22"/>
          <w:vertAlign w:val="superscript"/>
          <w:lang w:val="en-GB"/>
        </w:rPr>
        <w:footnoteReference w:id="50"/>
      </w:r>
      <w:r w:rsidR="00344382" w:rsidRPr="00B52AA6">
        <w:rPr>
          <w:rFonts w:ascii="Helvetica" w:hAnsi="Helvetica"/>
          <w:b/>
          <w:bCs/>
          <w:i/>
          <w:iCs/>
          <w:sz w:val="22"/>
          <w:szCs w:val="22"/>
          <w:lang w:val="en-GB"/>
        </w:rPr>
        <w:t xml:space="preserve"> Third-country nationals are subjected to beating (with hands and batons), fully undressing, insults, derision, denying access to toilet</w:t>
      </w:r>
      <w:r w:rsidR="00076D8A" w:rsidRPr="00B52AA6">
        <w:rPr>
          <w:rFonts w:ascii="Helvetica" w:hAnsi="Helvetica"/>
          <w:b/>
          <w:bCs/>
          <w:i/>
          <w:iCs/>
          <w:sz w:val="22"/>
          <w:szCs w:val="22"/>
          <w:lang w:val="en-GB"/>
        </w:rPr>
        <w:t>, water</w:t>
      </w:r>
      <w:r w:rsidR="00344382" w:rsidRPr="00B52AA6">
        <w:rPr>
          <w:rFonts w:ascii="Helvetica" w:hAnsi="Helvetica"/>
          <w:b/>
          <w:bCs/>
          <w:i/>
          <w:iCs/>
          <w:sz w:val="22"/>
          <w:szCs w:val="22"/>
          <w:lang w:val="en-GB"/>
        </w:rPr>
        <w:t xml:space="preserve"> or food, and destroying the foreigners’ possessions: clothes, shoes, phones and food</w:t>
      </w:r>
      <w:r w:rsidR="00344382" w:rsidRPr="00B52AA6">
        <w:rPr>
          <w:rFonts w:ascii="Helvetica" w:hAnsi="Helvetica"/>
          <w:sz w:val="22"/>
          <w:szCs w:val="22"/>
          <w:lang w:val="en-GB"/>
        </w:rPr>
        <w:t>. Tear gas is regularly used (including with pepper spray throwers), also towards minors.</w:t>
      </w:r>
      <w:r w:rsidR="00344382" w:rsidRPr="00B52AA6">
        <w:rPr>
          <w:rFonts w:ascii="Helvetica" w:hAnsi="Helvetica"/>
          <w:sz w:val="22"/>
          <w:szCs w:val="22"/>
          <w:vertAlign w:val="superscript"/>
          <w:lang w:val="en-GB"/>
        </w:rPr>
        <w:footnoteReference w:id="51"/>
      </w:r>
      <w:r w:rsidR="00344382" w:rsidRPr="00B52AA6">
        <w:rPr>
          <w:rFonts w:ascii="Helvetica" w:hAnsi="Helvetica"/>
          <w:sz w:val="22"/>
          <w:szCs w:val="22"/>
          <w:lang w:val="en-GB"/>
        </w:rPr>
        <w:t xml:space="preserve"> Moreover, in November 2023, a Syrian citizen was shot in the back at the border by Polish forces and need</w:t>
      </w:r>
      <w:r w:rsidR="00076D8A" w:rsidRPr="00B52AA6">
        <w:rPr>
          <w:rFonts w:ascii="Helvetica" w:hAnsi="Helvetica"/>
          <w:sz w:val="22"/>
          <w:szCs w:val="22"/>
          <w:lang w:val="en-GB"/>
        </w:rPr>
        <w:t>ed</w:t>
      </w:r>
      <w:r w:rsidR="00344382" w:rsidRPr="00B52AA6">
        <w:rPr>
          <w:rFonts w:ascii="Helvetica" w:hAnsi="Helvetica"/>
          <w:sz w:val="22"/>
          <w:szCs w:val="22"/>
          <w:lang w:val="en-GB"/>
        </w:rPr>
        <w:t xml:space="preserve"> a six-hour surgery.</w:t>
      </w:r>
      <w:r w:rsidR="00344382" w:rsidRPr="00B52AA6">
        <w:rPr>
          <w:rFonts w:ascii="Helvetica" w:hAnsi="Helvetica"/>
          <w:sz w:val="22"/>
          <w:szCs w:val="22"/>
          <w:vertAlign w:val="superscript"/>
          <w:lang w:val="en-GB"/>
        </w:rPr>
        <w:footnoteReference w:id="52"/>
      </w:r>
    </w:p>
    <w:p w14:paraId="224DE782" w14:textId="77777777" w:rsidR="003629F1" w:rsidRPr="00B52AA6" w:rsidRDefault="003629F1" w:rsidP="00344382">
      <w:pPr>
        <w:rPr>
          <w:rFonts w:ascii="Helvetica" w:hAnsi="Helvetica"/>
          <w:sz w:val="22"/>
          <w:szCs w:val="22"/>
          <w:lang w:val="en-GB"/>
        </w:rPr>
      </w:pPr>
    </w:p>
    <w:p w14:paraId="1A947DE8" w14:textId="053A0508"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37</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Several dozen persons died at the Polish-Belarusian border since the beginning of the humanitarian crisis in August 2021, mostly from hypothermia.</w:t>
      </w:r>
      <w:r w:rsidR="00344382" w:rsidRPr="00B52AA6">
        <w:rPr>
          <w:rFonts w:ascii="Helvetica" w:hAnsi="Helvetica"/>
          <w:sz w:val="22"/>
          <w:szCs w:val="22"/>
          <w:vertAlign w:val="superscript"/>
          <w:lang w:val="en-GB"/>
        </w:rPr>
        <w:footnoteReference w:id="53"/>
      </w:r>
      <w:r w:rsidR="00344382" w:rsidRPr="00B52AA6">
        <w:rPr>
          <w:rFonts w:ascii="Helvetica" w:hAnsi="Helvetica"/>
          <w:sz w:val="22"/>
          <w:szCs w:val="22"/>
          <w:lang w:val="en-GB"/>
        </w:rPr>
        <w:t xml:space="preserve"> Civil society organizations claimed that some of the fatalities at the Polish-Belarusian border had happened after the person concerned had been pushed back from Poland. They asserted that some of those persons could have survived if the Polish authorities would – at all, properly or timely </w:t>
      </w:r>
      <w:r w:rsidR="00076D8A" w:rsidRPr="00B52AA6">
        <w:rPr>
          <w:rFonts w:ascii="Helvetica" w:hAnsi="Helvetica"/>
          <w:sz w:val="22"/>
          <w:szCs w:val="22"/>
          <w:lang w:val="en-GB"/>
        </w:rPr>
        <w:t>–</w:t>
      </w:r>
      <w:r w:rsidR="00344382" w:rsidRPr="00B52AA6">
        <w:rPr>
          <w:rFonts w:ascii="Helvetica" w:hAnsi="Helvetica"/>
          <w:sz w:val="22"/>
          <w:szCs w:val="22"/>
          <w:lang w:val="en-GB"/>
        </w:rPr>
        <w:t xml:space="preserve"> react to the other migrants’ calls for help for the ill foreigner who they had to leave in the woods to seek medical assistance.</w:t>
      </w:r>
      <w:r w:rsidR="00344382" w:rsidRPr="00B52AA6">
        <w:rPr>
          <w:rFonts w:ascii="Helvetica" w:hAnsi="Helvetica"/>
          <w:sz w:val="22"/>
          <w:szCs w:val="22"/>
          <w:vertAlign w:val="superscript"/>
          <w:lang w:val="en-GB"/>
        </w:rPr>
        <w:footnoteReference w:id="54"/>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The death of an Ethiopian woman raised particular doubts as reportedly Polish Police and Border Guard were informed by the other third-country nationals about her bad medical condition. Instead of transporting her to the hospital, Polish authorities pushed her back to Belarus. The Human Rights Commissioner investigated this case; however, the Border Guard and Police seemed to be unwilling to cooperate.</w:t>
      </w:r>
      <w:r w:rsidR="00344382" w:rsidRPr="00B52AA6">
        <w:rPr>
          <w:rFonts w:ascii="Helvetica" w:hAnsi="Helvetica"/>
          <w:sz w:val="22"/>
          <w:szCs w:val="22"/>
          <w:vertAlign w:val="superscript"/>
          <w:lang w:val="en-GB"/>
        </w:rPr>
        <w:footnoteReference w:id="55"/>
      </w:r>
      <w:r w:rsidR="00344382" w:rsidRPr="00B52AA6">
        <w:rPr>
          <w:rFonts w:ascii="Helvetica" w:hAnsi="Helvetica"/>
          <w:sz w:val="22"/>
          <w:szCs w:val="22"/>
          <w:lang w:val="en-GB"/>
        </w:rPr>
        <w:t xml:space="preserve"> While the authorities claim that the medical assistance at the border is available, NGOs and media constantly report that not all persons needing medical assistance are receiving it. They are pushed back to Belarus despite being ill or injured. </w:t>
      </w:r>
    </w:p>
    <w:p w14:paraId="58AFFC45" w14:textId="77777777" w:rsidR="003629F1" w:rsidRPr="00B52AA6" w:rsidRDefault="003629F1" w:rsidP="00344382">
      <w:pPr>
        <w:rPr>
          <w:rFonts w:ascii="Helvetica" w:hAnsi="Helvetica"/>
          <w:sz w:val="22"/>
          <w:szCs w:val="22"/>
          <w:lang w:val="en-GB"/>
        </w:rPr>
      </w:pPr>
    </w:p>
    <w:p w14:paraId="4DAEF357" w14:textId="0BE10CC1"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38</w:t>
      </w:r>
      <w:r w:rsidR="003629F1" w:rsidRPr="00B52AA6">
        <w:rPr>
          <w:rFonts w:ascii="Helvetica" w:hAnsi="Helvetica"/>
          <w:sz w:val="22"/>
          <w:szCs w:val="22"/>
          <w:lang w:val="en-GB"/>
        </w:rPr>
        <w:t xml:space="preserve">. </w:t>
      </w:r>
      <w:r w:rsidR="00344382" w:rsidRPr="00B52AA6">
        <w:rPr>
          <w:rFonts w:ascii="Helvetica" w:hAnsi="Helvetica"/>
          <w:b/>
          <w:bCs/>
          <w:i/>
          <w:iCs/>
          <w:sz w:val="22"/>
          <w:szCs w:val="22"/>
          <w:lang w:val="en-GB"/>
        </w:rPr>
        <w:t xml:space="preserve">Access to medical assistance for persons crossing the Polish-Belarusian border </w:t>
      </w:r>
      <w:r w:rsidR="00076D8A" w:rsidRPr="00B52AA6">
        <w:rPr>
          <w:rFonts w:ascii="Helvetica" w:hAnsi="Helvetica"/>
          <w:b/>
          <w:bCs/>
          <w:i/>
          <w:iCs/>
          <w:sz w:val="22"/>
          <w:szCs w:val="22"/>
          <w:lang w:val="en-GB"/>
        </w:rPr>
        <w:t>continues to be</w:t>
      </w:r>
      <w:r w:rsidR="00344382" w:rsidRPr="00B52AA6">
        <w:rPr>
          <w:rFonts w:ascii="Helvetica" w:hAnsi="Helvetica"/>
          <w:b/>
          <w:bCs/>
          <w:i/>
          <w:iCs/>
          <w:sz w:val="22"/>
          <w:szCs w:val="22"/>
          <w:lang w:val="en-GB"/>
        </w:rPr>
        <w:t xml:space="preserve"> hampered</w:t>
      </w:r>
      <w:r w:rsidR="00344382" w:rsidRPr="00B52AA6">
        <w:rPr>
          <w:rFonts w:ascii="Helvetica" w:hAnsi="Helvetica"/>
          <w:sz w:val="22"/>
          <w:szCs w:val="22"/>
          <w:lang w:val="en-GB"/>
        </w:rPr>
        <w:t>. In September 2022, the emergency state was announced at the Polish-Belarusian border. The closed zone was created at this border that excluded media, NGOs and medical staff from the area surrounding the border. The medical staff’s calls for allowing them to enter the restricted area were ignored by Polish authorities.</w:t>
      </w:r>
      <w:r w:rsidR="00344382" w:rsidRPr="00B52AA6">
        <w:rPr>
          <w:rFonts w:ascii="Helvetica" w:hAnsi="Helvetica"/>
          <w:sz w:val="22"/>
          <w:szCs w:val="22"/>
          <w:vertAlign w:val="superscript"/>
          <w:lang w:val="en-GB"/>
        </w:rPr>
        <w:footnoteReference w:id="56"/>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In consequence, essential medical assistance was provided by doctors, nurses and paramedics – many volunteering their free time – in the woods surrounding the restricted </w:t>
      </w:r>
      <w:r w:rsidR="00344382" w:rsidRPr="00B52AA6">
        <w:rPr>
          <w:rFonts w:ascii="Helvetica" w:hAnsi="Helvetica"/>
          <w:sz w:val="22"/>
          <w:szCs w:val="22"/>
          <w:lang w:val="en-GB"/>
        </w:rPr>
        <w:lastRenderedPageBreak/>
        <w:t>area. Due to their activity at the border, doctors, nurses and paramedics experienced hostility, threats and violence.</w:t>
      </w:r>
      <w:r w:rsidR="00344382" w:rsidRPr="00B52AA6">
        <w:rPr>
          <w:rFonts w:ascii="Helvetica" w:hAnsi="Helvetica"/>
          <w:sz w:val="22"/>
          <w:szCs w:val="22"/>
          <w:vertAlign w:val="superscript"/>
          <w:lang w:val="en-GB"/>
        </w:rPr>
        <w:footnoteReference w:id="57"/>
      </w:r>
      <w:r w:rsidR="00344382" w:rsidRPr="00B52AA6">
        <w:rPr>
          <w:rFonts w:ascii="Helvetica" w:hAnsi="Helvetica"/>
          <w:sz w:val="22"/>
          <w:szCs w:val="22"/>
          <w:lang w:val="en-GB"/>
        </w:rPr>
        <w:t xml:space="preserve"> Moreover, some persons who entered – intentionally or not – the restricted area to rescue life and health of third-county nationals were arrested and prosecuted.</w:t>
      </w:r>
      <w:r w:rsidR="00344382" w:rsidRPr="00B52AA6">
        <w:rPr>
          <w:rFonts w:ascii="Helvetica" w:hAnsi="Helvetica"/>
          <w:sz w:val="22"/>
          <w:szCs w:val="22"/>
          <w:vertAlign w:val="superscript"/>
          <w:lang w:val="en-GB"/>
        </w:rPr>
        <w:footnoteReference w:id="58"/>
      </w:r>
      <w:r w:rsidR="00344382" w:rsidRPr="00B52AA6">
        <w:rPr>
          <w:rFonts w:ascii="Helvetica" w:hAnsi="Helvetica"/>
          <w:sz w:val="22"/>
          <w:szCs w:val="22"/>
          <w:vertAlign w:val="superscript"/>
          <w:lang w:val="en-GB"/>
        </w:rPr>
        <w:t xml:space="preserve"> </w:t>
      </w:r>
    </w:p>
    <w:p w14:paraId="7D235586" w14:textId="77777777" w:rsidR="003629F1" w:rsidRPr="00B52AA6" w:rsidRDefault="003629F1" w:rsidP="00344382">
      <w:pPr>
        <w:rPr>
          <w:rFonts w:ascii="Helvetica" w:hAnsi="Helvetica"/>
          <w:sz w:val="22"/>
          <w:szCs w:val="22"/>
          <w:lang w:val="en-GB"/>
        </w:rPr>
      </w:pPr>
    </w:p>
    <w:p w14:paraId="4BBA2413" w14:textId="753DD612"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39</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In the circumstances of the humanitarian crisis at the Polish-Belarusian border, calling for an ambulance and hospital treatment was avoided unless necessary, as it entailed a risk for migrants to be pushed-back again by Polish authorities. Moreover, it was reported that ambulances were not sent (or were sent only upon civil society intervention) because of a foreign nationality and irregular status of the ill person.</w:t>
      </w:r>
      <w:r w:rsidR="00344382" w:rsidRPr="00B52AA6">
        <w:rPr>
          <w:rFonts w:ascii="Helvetica" w:hAnsi="Helvetica"/>
          <w:sz w:val="22"/>
          <w:szCs w:val="22"/>
          <w:vertAlign w:val="superscript"/>
          <w:lang w:val="en-GB"/>
        </w:rPr>
        <w:footnoteReference w:id="59"/>
      </w:r>
      <w:r w:rsidR="00344382" w:rsidRPr="00B52AA6">
        <w:rPr>
          <w:rFonts w:ascii="Helvetica" w:hAnsi="Helvetica"/>
          <w:sz w:val="22"/>
          <w:szCs w:val="22"/>
          <w:vertAlign w:val="superscript"/>
          <w:lang w:val="en-GB"/>
        </w:rPr>
        <w:t xml:space="preserve">  </w:t>
      </w:r>
    </w:p>
    <w:p w14:paraId="77C112F8" w14:textId="4501A469" w:rsidR="00384C4A" w:rsidRPr="00B52AA6" w:rsidRDefault="00384C4A" w:rsidP="00344382">
      <w:pPr>
        <w:rPr>
          <w:rFonts w:ascii="Helvetica" w:hAnsi="Helvetica"/>
          <w:sz w:val="22"/>
          <w:szCs w:val="22"/>
          <w:lang w:val="en-GB"/>
        </w:rPr>
      </w:pPr>
    </w:p>
    <w:p w14:paraId="6B0D34C5" w14:textId="4F0ED34D" w:rsidR="00384C4A" w:rsidRPr="00B52AA6" w:rsidRDefault="00B66FEC" w:rsidP="00B66FEC">
      <w:pPr>
        <w:rPr>
          <w:rFonts w:ascii="Helvetica" w:hAnsi="Helvetica"/>
          <w:b/>
          <w:bCs/>
          <w:sz w:val="22"/>
          <w:szCs w:val="22"/>
          <w:lang w:val="en-GB"/>
        </w:rPr>
      </w:pPr>
      <w:r w:rsidRPr="00B52AA6">
        <w:rPr>
          <w:rFonts w:ascii="Helvetica" w:hAnsi="Helvetica"/>
          <w:b/>
          <w:bCs/>
          <w:sz w:val="22"/>
          <w:szCs w:val="22"/>
          <w:lang w:val="en-GB"/>
        </w:rPr>
        <w:t>40</w:t>
      </w:r>
      <w:r w:rsidR="00384C4A" w:rsidRPr="00B52AA6">
        <w:rPr>
          <w:rFonts w:ascii="Helvetica" w:hAnsi="Helvetica"/>
          <w:b/>
          <w:bCs/>
          <w:sz w:val="22"/>
          <w:szCs w:val="22"/>
          <w:lang w:val="en-GB"/>
        </w:rPr>
        <w:t>. Recommendations:</w:t>
      </w:r>
      <w:r w:rsidR="00384C4A" w:rsidRPr="00B52AA6">
        <w:rPr>
          <w:rFonts w:ascii="Helvetica" w:hAnsi="Helvetica"/>
          <w:sz w:val="22"/>
          <w:szCs w:val="22"/>
          <w:lang w:val="en-GB"/>
        </w:rPr>
        <w:t xml:space="preserve"> </w:t>
      </w:r>
      <w:r w:rsidR="00384C4A" w:rsidRPr="00B52AA6">
        <w:rPr>
          <w:rFonts w:ascii="Helvetica" w:hAnsi="Helvetica"/>
          <w:b/>
          <w:bCs/>
          <w:sz w:val="22"/>
          <w:szCs w:val="22"/>
          <w:lang w:val="en-GB"/>
        </w:rPr>
        <w:t>Article 12: Right to physical and mental health</w:t>
      </w:r>
    </w:p>
    <w:p w14:paraId="271ECD70" w14:textId="11583248" w:rsidR="00076D8A" w:rsidRPr="00B52AA6" w:rsidRDefault="003F16CD" w:rsidP="00432749">
      <w:pPr>
        <w:ind w:left="720"/>
        <w:rPr>
          <w:rFonts w:ascii="Helvetica" w:hAnsi="Helvetica"/>
          <w:sz w:val="22"/>
          <w:szCs w:val="22"/>
          <w:lang w:val="en-GB"/>
        </w:rPr>
      </w:pPr>
      <w:r w:rsidRPr="00B52AA6">
        <w:rPr>
          <w:rFonts w:ascii="Helvetica" w:hAnsi="Helvetica"/>
          <w:b/>
          <w:bCs/>
          <w:sz w:val="22"/>
          <w:szCs w:val="22"/>
          <w:lang w:val="en-GB"/>
        </w:rPr>
        <w:t>1.</w:t>
      </w:r>
      <w:r w:rsidRPr="00B52AA6">
        <w:rPr>
          <w:rFonts w:ascii="Helvetica" w:hAnsi="Helvetica"/>
          <w:sz w:val="22"/>
          <w:szCs w:val="22"/>
          <w:lang w:val="en-GB"/>
        </w:rPr>
        <w:t xml:space="preserve"> </w:t>
      </w:r>
      <w:r w:rsidR="00076D8A" w:rsidRPr="00B52AA6">
        <w:rPr>
          <w:rFonts w:ascii="Helvetica" w:hAnsi="Helvetica"/>
          <w:sz w:val="22"/>
          <w:szCs w:val="22"/>
          <w:lang w:val="en-GB"/>
        </w:rPr>
        <w:t xml:space="preserve">Poland must provide effective access to medical assistance in immigration detention, including expert and emergency medical care. </w:t>
      </w:r>
    </w:p>
    <w:p w14:paraId="63BBFFA7" w14:textId="7838F5F8" w:rsidR="00076D8A" w:rsidRPr="00B52AA6" w:rsidRDefault="003F16CD" w:rsidP="00432749">
      <w:pPr>
        <w:ind w:left="720"/>
        <w:rPr>
          <w:rFonts w:ascii="Helvetica" w:hAnsi="Helvetica"/>
          <w:sz w:val="22"/>
          <w:szCs w:val="22"/>
          <w:lang w:val="en-GB"/>
        </w:rPr>
      </w:pPr>
      <w:r w:rsidRPr="00B52AA6">
        <w:rPr>
          <w:rFonts w:ascii="Helvetica" w:hAnsi="Helvetica"/>
          <w:b/>
          <w:bCs/>
          <w:sz w:val="22"/>
          <w:szCs w:val="22"/>
          <w:lang w:val="en-GB"/>
        </w:rPr>
        <w:t>2.</w:t>
      </w:r>
      <w:r w:rsidRPr="00B52AA6">
        <w:rPr>
          <w:rFonts w:ascii="Helvetica" w:hAnsi="Helvetica"/>
          <w:sz w:val="22"/>
          <w:szCs w:val="22"/>
          <w:lang w:val="en-GB"/>
        </w:rPr>
        <w:t xml:space="preserve"> </w:t>
      </w:r>
      <w:r w:rsidR="00076D8A" w:rsidRPr="00B52AA6">
        <w:rPr>
          <w:rFonts w:ascii="Helvetica" w:hAnsi="Helvetica"/>
          <w:sz w:val="22"/>
          <w:szCs w:val="22"/>
          <w:lang w:val="en-GB"/>
        </w:rPr>
        <w:t xml:space="preserve">Poland must provide effective access to </w:t>
      </w:r>
      <w:r w:rsidR="0052312D" w:rsidRPr="00B52AA6">
        <w:rPr>
          <w:rFonts w:ascii="Helvetica" w:hAnsi="Helvetica"/>
          <w:sz w:val="22"/>
          <w:szCs w:val="22"/>
          <w:lang w:val="en-GB"/>
        </w:rPr>
        <w:t>mental healthcare</w:t>
      </w:r>
      <w:r w:rsidR="00076D8A" w:rsidRPr="00B52AA6">
        <w:rPr>
          <w:rFonts w:ascii="Helvetica" w:hAnsi="Helvetica"/>
          <w:sz w:val="22"/>
          <w:szCs w:val="22"/>
          <w:lang w:val="en-GB"/>
        </w:rPr>
        <w:t xml:space="preserve"> in immigration detention. In particular, psychological assistance provided by the NGOs should be allowed.</w:t>
      </w:r>
    </w:p>
    <w:p w14:paraId="328C0B68" w14:textId="1BDD90C9" w:rsidR="00076D8A" w:rsidRPr="00B52AA6" w:rsidRDefault="003F16CD" w:rsidP="00432749">
      <w:pPr>
        <w:ind w:left="720"/>
        <w:rPr>
          <w:rFonts w:ascii="Helvetica" w:hAnsi="Helvetica"/>
          <w:sz w:val="22"/>
          <w:szCs w:val="22"/>
          <w:lang w:val="en-GB"/>
        </w:rPr>
      </w:pPr>
      <w:r w:rsidRPr="00B52AA6">
        <w:rPr>
          <w:rFonts w:ascii="Helvetica" w:hAnsi="Helvetica"/>
          <w:b/>
          <w:bCs/>
          <w:sz w:val="22"/>
          <w:szCs w:val="22"/>
          <w:lang w:val="en-GB"/>
        </w:rPr>
        <w:t>3.</w:t>
      </w:r>
      <w:r w:rsidRPr="00B52AA6">
        <w:rPr>
          <w:rFonts w:ascii="Helvetica" w:hAnsi="Helvetica"/>
          <w:sz w:val="22"/>
          <w:szCs w:val="22"/>
          <w:lang w:val="en-GB"/>
        </w:rPr>
        <w:t xml:space="preserve"> </w:t>
      </w:r>
      <w:r w:rsidR="00076D8A" w:rsidRPr="00B52AA6">
        <w:rPr>
          <w:rFonts w:ascii="Helvetica" w:hAnsi="Helvetica"/>
          <w:sz w:val="22"/>
          <w:szCs w:val="22"/>
          <w:lang w:val="en-GB"/>
        </w:rPr>
        <w:t xml:space="preserve">Poland must cease pushbacks and violence at the Polish-Belarusian border that put third-country nationals’ life and limb at risk. </w:t>
      </w:r>
    </w:p>
    <w:p w14:paraId="5942B13E" w14:textId="25190F71" w:rsidR="00076D8A" w:rsidRPr="00B52AA6" w:rsidRDefault="003F16CD" w:rsidP="00432749">
      <w:pPr>
        <w:ind w:left="720"/>
        <w:rPr>
          <w:rFonts w:ascii="Helvetica" w:hAnsi="Helvetica"/>
          <w:sz w:val="22"/>
          <w:szCs w:val="22"/>
          <w:lang w:val="en-GB"/>
        </w:rPr>
      </w:pPr>
      <w:r w:rsidRPr="00B52AA6">
        <w:rPr>
          <w:rFonts w:ascii="Helvetica" w:hAnsi="Helvetica"/>
          <w:b/>
          <w:bCs/>
          <w:sz w:val="22"/>
          <w:szCs w:val="22"/>
          <w:lang w:val="en-GB"/>
        </w:rPr>
        <w:t>4.</w:t>
      </w:r>
      <w:r w:rsidRPr="00B52AA6">
        <w:rPr>
          <w:rFonts w:ascii="Helvetica" w:hAnsi="Helvetica"/>
          <w:sz w:val="22"/>
          <w:szCs w:val="22"/>
          <w:lang w:val="en-GB"/>
        </w:rPr>
        <w:t xml:space="preserve"> </w:t>
      </w:r>
      <w:r w:rsidR="00D20F74" w:rsidRPr="00B52AA6">
        <w:rPr>
          <w:rFonts w:ascii="Helvetica" w:hAnsi="Helvetica"/>
          <w:sz w:val="22"/>
          <w:szCs w:val="22"/>
          <w:lang w:val="en-GB"/>
        </w:rPr>
        <w:t>Poland must allow entry to the closed zone at the Polish-Belarusian border to all medical teams and NGOs providing humanitarian assistance.</w:t>
      </w:r>
      <w:r w:rsidR="002E70F6" w:rsidRPr="00B52AA6">
        <w:rPr>
          <w:rFonts w:ascii="Helvetica" w:hAnsi="Helvetica"/>
          <w:sz w:val="22"/>
          <w:szCs w:val="22"/>
          <w:lang w:val="en-GB"/>
        </w:rPr>
        <w:t xml:space="preserve"> Medical assistance in the border area should be provided to all persons in need irrespective of their nationality or </w:t>
      </w:r>
      <w:r w:rsidR="00B46190" w:rsidRPr="00B52AA6">
        <w:rPr>
          <w:rFonts w:ascii="Helvetica" w:hAnsi="Helvetica"/>
          <w:sz w:val="22"/>
          <w:szCs w:val="22"/>
          <w:lang w:val="en-GB"/>
        </w:rPr>
        <w:t xml:space="preserve">the </w:t>
      </w:r>
      <w:r w:rsidR="002E70F6" w:rsidRPr="00B52AA6">
        <w:rPr>
          <w:rFonts w:ascii="Helvetica" w:hAnsi="Helvetica"/>
          <w:sz w:val="22"/>
          <w:szCs w:val="22"/>
          <w:lang w:val="en-GB"/>
        </w:rPr>
        <w:t xml:space="preserve">manner of entry. </w:t>
      </w:r>
    </w:p>
    <w:p w14:paraId="3F06D414" w14:textId="77777777" w:rsidR="00344382" w:rsidRPr="00B52AA6" w:rsidRDefault="00344382" w:rsidP="00344382">
      <w:pPr>
        <w:rPr>
          <w:rFonts w:ascii="Helvetica" w:hAnsi="Helvetica"/>
          <w:sz w:val="22"/>
          <w:szCs w:val="22"/>
          <w:lang w:val="en-GB"/>
        </w:rPr>
      </w:pPr>
    </w:p>
    <w:p w14:paraId="0402E1AE" w14:textId="32B7B3FE" w:rsidR="00344382" w:rsidRPr="00B52AA6" w:rsidRDefault="003629F1" w:rsidP="00344382">
      <w:pPr>
        <w:rPr>
          <w:rFonts w:ascii="Helvetica" w:hAnsi="Helvetica"/>
          <w:b/>
          <w:bCs/>
          <w:sz w:val="22"/>
          <w:szCs w:val="22"/>
          <w:lang w:val="en-GB"/>
        </w:rPr>
      </w:pPr>
      <w:proofErr w:type="spellStart"/>
      <w:r w:rsidRPr="00B52AA6">
        <w:rPr>
          <w:rFonts w:ascii="Helvetica" w:hAnsi="Helvetica"/>
          <w:b/>
          <w:bCs/>
          <w:sz w:val="22"/>
          <w:szCs w:val="22"/>
          <w:lang w:val="en-GB"/>
        </w:rPr>
        <w:t>IIIg</w:t>
      </w:r>
      <w:proofErr w:type="spellEnd"/>
      <w:r w:rsidRPr="00B52AA6">
        <w:rPr>
          <w:rFonts w:ascii="Helvetica" w:hAnsi="Helvetica"/>
          <w:b/>
          <w:bCs/>
          <w:sz w:val="22"/>
          <w:szCs w:val="22"/>
          <w:lang w:val="en-GB"/>
        </w:rPr>
        <w:t xml:space="preserve">. </w:t>
      </w:r>
      <w:r w:rsidR="00344382" w:rsidRPr="00B52AA6">
        <w:rPr>
          <w:rFonts w:ascii="Helvetica" w:hAnsi="Helvetica"/>
          <w:b/>
          <w:bCs/>
          <w:sz w:val="22"/>
          <w:szCs w:val="22"/>
          <w:lang w:val="en-GB"/>
        </w:rPr>
        <w:t>Article 14: Right to education</w:t>
      </w:r>
    </w:p>
    <w:p w14:paraId="05179EB0" w14:textId="77777777" w:rsidR="003629F1" w:rsidRPr="00B52AA6" w:rsidRDefault="003629F1" w:rsidP="00344382">
      <w:pPr>
        <w:rPr>
          <w:rFonts w:ascii="Helvetica" w:hAnsi="Helvetica"/>
          <w:sz w:val="22"/>
          <w:szCs w:val="22"/>
          <w:lang w:val="en-GB"/>
        </w:rPr>
      </w:pPr>
    </w:p>
    <w:p w14:paraId="7D987E97" w14:textId="45E7F20F"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41</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 xml:space="preserve">By law, all children staying – also irregularly – in Poland have a constitutional right to education. The number of foreign pupils in Poland has been constantly rising in the recent years entailing various challenges to Polish educational system. Those difficulties were not accurately recognized and addressed by the Polish authorities. For example, </w:t>
      </w:r>
      <w:r w:rsidR="00344382" w:rsidRPr="00B52AA6">
        <w:rPr>
          <w:rFonts w:ascii="Helvetica" w:hAnsi="Helvetica"/>
          <w:b/>
          <w:bCs/>
          <w:i/>
          <w:iCs/>
          <w:sz w:val="22"/>
          <w:szCs w:val="22"/>
          <w:lang w:val="en-GB"/>
        </w:rPr>
        <w:t>the Supreme Audit Office concluded in 2020 that the Ministry of Education showed no interest in the education of foreign pupils: despite having public funds for an essential training for teachers in that area, the money was not spent, and no monitoring of the situation of foreign pupils was conducted on a national level</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60"/>
      </w:r>
      <w:r w:rsidR="00344382" w:rsidRPr="00B52AA6">
        <w:rPr>
          <w:rFonts w:ascii="Helvetica" w:hAnsi="Helvetica"/>
          <w:sz w:val="22"/>
          <w:szCs w:val="22"/>
          <w:vertAlign w:val="superscript"/>
          <w:lang w:val="en-GB"/>
        </w:rPr>
        <w:t xml:space="preserve"> </w:t>
      </w:r>
    </w:p>
    <w:p w14:paraId="06F71682" w14:textId="77777777" w:rsidR="003629F1" w:rsidRPr="00B52AA6" w:rsidRDefault="003629F1" w:rsidP="00344382">
      <w:pPr>
        <w:rPr>
          <w:rFonts w:ascii="Helvetica" w:hAnsi="Helvetica"/>
          <w:sz w:val="22"/>
          <w:szCs w:val="22"/>
          <w:lang w:val="en-GB"/>
        </w:rPr>
      </w:pPr>
    </w:p>
    <w:p w14:paraId="5E3D5167" w14:textId="79380C13"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42</w:t>
      </w:r>
      <w:r w:rsidR="003629F1" w:rsidRPr="00B52AA6">
        <w:rPr>
          <w:rFonts w:ascii="Helvetica" w:hAnsi="Helvetica"/>
          <w:sz w:val="22"/>
          <w:szCs w:val="22"/>
          <w:lang w:val="en-GB"/>
        </w:rPr>
        <w:t xml:space="preserve">. </w:t>
      </w:r>
      <w:r w:rsidR="00344382" w:rsidRPr="00B52AA6">
        <w:rPr>
          <w:rFonts w:ascii="Helvetica" w:hAnsi="Helvetica"/>
          <w:b/>
          <w:bCs/>
          <w:i/>
          <w:iCs/>
          <w:sz w:val="22"/>
          <w:szCs w:val="22"/>
          <w:lang w:val="en-GB"/>
        </w:rPr>
        <w:t>Most worrying is the lack of access to a proper education for children that are detained in Poland</w:t>
      </w:r>
      <w:r w:rsidR="00344382" w:rsidRPr="00B52AA6">
        <w:rPr>
          <w:rFonts w:ascii="Helvetica" w:hAnsi="Helvetica"/>
          <w:sz w:val="22"/>
          <w:szCs w:val="22"/>
          <w:lang w:val="en-GB"/>
        </w:rPr>
        <w:t>. Some didactic and educational activities are organized in the detention centres, but they do not cover even a minimal scope of the compulsory curriculum.</w:t>
      </w:r>
      <w:r w:rsidR="00344382" w:rsidRPr="00B52AA6">
        <w:rPr>
          <w:rFonts w:ascii="Helvetica" w:hAnsi="Helvetica"/>
          <w:sz w:val="22"/>
          <w:szCs w:val="22"/>
          <w:vertAlign w:val="superscript"/>
          <w:lang w:val="en-GB"/>
        </w:rPr>
        <w:footnoteReference w:id="61"/>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The access to the limited education offered in detention is also hindered by the transfers of minors from one guarded centre to another.</w:t>
      </w:r>
      <w:r w:rsidR="00344382" w:rsidRPr="00B52AA6">
        <w:rPr>
          <w:rFonts w:ascii="Helvetica" w:hAnsi="Helvetica"/>
          <w:sz w:val="22"/>
          <w:szCs w:val="22"/>
          <w:vertAlign w:val="superscript"/>
          <w:lang w:val="en-GB"/>
        </w:rPr>
        <w:footnoteReference w:id="62"/>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While the lack of access to regular schools and </w:t>
      </w:r>
      <w:r w:rsidR="00344382" w:rsidRPr="00B52AA6">
        <w:rPr>
          <w:rFonts w:ascii="Helvetica" w:hAnsi="Helvetica"/>
          <w:sz w:val="22"/>
          <w:szCs w:val="22"/>
          <w:lang w:val="en-GB"/>
        </w:rPr>
        <w:lastRenderedPageBreak/>
        <w:t>teaching is explained by the Polish authorities by the short period of the children’s detention, in practice, cases of detention of accompanied and unaccompanied minors lasting several months or even over a year are often reported.</w:t>
      </w:r>
      <w:r w:rsidR="00344382" w:rsidRPr="00B52AA6">
        <w:rPr>
          <w:rFonts w:ascii="Helvetica" w:hAnsi="Helvetica"/>
          <w:sz w:val="22"/>
          <w:szCs w:val="22"/>
          <w:vertAlign w:val="superscript"/>
          <w:lang w:val="en-GB"/>
        </w:rPr>
        <w:footnoteReference w:id="63"/>
      </w:r>
      <w:r w:rsidR="00344382" w:rsidRPr="00B52AA6">
        <w:rPr>
          <w:rFonts w:ascii="Helvetica" w:hAnsi="Helvetica"/>
          <w:sz w:val="22"/>
          <w:szCs w:val="22"/>
          <w:vertAlign w:val="superscript"/>
          <w:lang w:val="en-GB"/>
        </w:rPr>
        <w:t xml:space="preserve"> </w:t>
      </w:r>
      <w:r w:rsidR="00344382" w:rsidRPr="00B52AA6">
        <w:rPr>
          <w:rFonts w:ascii="Helvetica" w:hAnsi="Helvetica"/>
          <w:b/>
          <w:bCs/>
          <w:i/>
          <w:iCs/>
          <w:sz w:val="22"/>
          <w:szCs w:val="22"/>
          <w:lang w:val="en-GB"/>
        </w:rPr>
        <w:t>The period of immigration detention pending return was extended in April 2023. It is now six months that can be prolonged by twelve months, so in total 18 months. In addition to the abovementioned 18 months, a person concerned may be detained for up to 6 months pending asylum proceedings. There are no exceptions from these rules regarding children provided for in law</w:t>
      </w:r>
      <w:r w:rsidR="00344382" w:rsidRPr="00B52AA6">
        <w:rPr>
          <w:rFonts w:ascii="Helvetica" w:hAnsi="Helvetica"/>
          <w:sz w:val="22"/>
          <w:szCs w:val="22"/>
          <w:lang w:val="en-GB"/>
        </w:rPr>
        <w:t>.</w:t>
      </w:r>
    </w:p>
    <w:p w14:paraId="549F6706" w14:textId="77777777" w:rsidR="003629F1" w:rsidRPr="00B52AA6" w:rsidRDefault="003629F1" w:rsidP="00344382">
      <w:pPr>
        <w:rPr>
          <w:rFonts w:ascii="Helvetica" w:hAnsi="Helvetica"/>
          <w:sz w:val="22"/>
          <w:szCs w:val="22"/>
          <w:lang w:val="en-GB"/>
        </w:rPr>
      </w:pPr>
    </w:p>
    <w:p w14:paraId="3D725C9A" w14:textId="42426122"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43</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Outside detention, the main problems relating to foreign nationals’ education include language and cultural barriers. By law, all foreign children attending Polish schools are entitled to: additional free Polish language classes – organised as long as a child needs it, not less than 2 hours a week; compensatory (catch-up) classes – organized for a maximum of twelve months;</w:t>
      </w:r>
      <w:r w:rsidR="006A0478" w:rsidRPr="00B52AA6">
        <w:rPr>
          <w:rFonts w:ascii="Helvetica" w:hAnsi="Helvetica"/>
          <w:sz w:val="22"/>
          <w:szCs w:val="22"/>
          <w:lang w:val="en-GB"/>
        </w:rPr>
        <w:t xml:space="preserve"> </w:t>
      </w:r>
      <w:r w:rsidR="00344382" w:rsidRPr="00B52AA6">
        <w:rPr>
          <w:rFonts w:ascii="Helvetica" w:hAnsi="Helvetica"/>
          <w:sz w:val="22"/>
          <w:szCs w:val="22"/>
          <w:lang w:val="en-GB"/>
        </w:rPr>
        <w:t>assistance of a teacher’s assistant who knows the mother language of a child, for max. twelve months.</w:t>
      </w:r>
      <w:r w:rsidR="006A0478" w:rsidRPr="00B52AA6">
        <w:rPr>
          <w:rFonts w:ascii="Helvetica" w:hAnsi="Helvetica"/>
          <w:sz w:val="22"/>
          <w:szCs w:val="22"/>
          <w:lang w:val="en-GB"/>
        </w:rPr>
        <w:t xml:space="preserve"> </w:t>
      </w:r>
      <w:r w:rsidR="00344382" w:rsidRPr="00B52AA6">
        <w:rPr>
          <w:rFonts w:ascii="Helvetica" w:hAnsi="Helvetica"/>
          <w:sz w:val="22"/>
          <w:szCs w:val="22"/>
          <w:lang w:val="en-GB"/>
        </w:rPr>
        <w:t>However, not all foreign children receive this support in practice. Additional Polish language and compensatory classes are not organized at all in some schools</w:t>
      </w:r>
      <w:r w:rsidR="006A0478" w:rsidRPr="00B52AA6">
        <w:rPr>
          <w:rFonts w:ascii="Helvetica" w:hAnsi="Helvetica"/>
          <w:sz w:val="22"/>
          <w:szCs w:val="22"/>
          <w:lang w:val="en-GB"/>
        </w:rPr>
        <w:t>,</w:t>
      </w:r>
      <w:r w:rsidR="00344382" w:rsidRPr="00B52AA6">
        <w:rPr>
          <w:rFonts w:ascii="Helvetica" w:hAnsi="Helvetica"/>
          <w:sz w:val="22"/>
          <w:szCs w:val="22"/>
          <w:lang w:val="en-GB"/>
        </w:rPr>
        <w:t xml:space="preserve"> or they are not adapted to individual needs of foreign pupils. Limitations to twelve months and to max. 5 hours of additional Polish language and compensatory classes per week for one child are criticized. It may be not enough time to learn a new language and catch-up with peers. Moreover, not enough teacher’s assistants supporting foreign children attending schools are employed in Poland.</w:t>
      </w:r>
      <w:r w:rsidR="00344382" w:rsidRPr="00B52AA6">
        <w:rPr>
          <w:rFonts w:ascii="Helvetica" w:hAnsi="Helvetica"/>
          <w:sz w:val="22"/>
          <w:szCs w:val="22"/>
          <w:vertAlign w:val="superscript"/>
          <w:lang w:val="en-GB"/>
        </w:rPr>
        <w:footnoteReference w:id="64"/>
      </w:r>
      <w:r w:rsidR="00344382" w:rsidRPr="00B52AA6">
        <w:rPr>
          <w:rFonts w:ascii="Helvetica" w:hAnsi="Helvetica"/>
          <w:sz w:val="22"/>
          <w:szCs w:val="22"/>
          <w:vertAlign w:val="superscript"/>
          <w:lang w:val="en-GB"/>
        </w:rPr>
        <w:t xml:space="preserve"> </w:t>
      </w:r>
    </w:p>
    <w:p w14:paraId="73BAEFC7" w14:textId="77777777" w:rsidR="003629F1" w:rsidRPr="00B52AA6" w:rsidRDefault="003629F1" w:rsidP="00344382">
      <w:pPr>
        <w:rPr>
          <w:rFonts w:ascii="Helvetica" w:hAnsi="Helvetica"/>
          <w:sz w:val="22"/>
          <w:szCs w:val="22"/>
          <w:lang w:val="en-GB"/>
        </w:rPr>
      </w:pPr>
    </w:p>
    <w:p w14:paraId="67574208" w14:textId="673C075C"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44</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To address these problems, since 2016, schools have a possibility to organise preparatory classes for foreign pupils who do not know Polish language in a sufficient manner. Preparatory classes are aimed at making foreign pupils ready for joining their Polish peers in regular classes, but it is often an unaccomplished goal. First, foreign minors attending preparatory classes, until recently, could have only 3 hours per week of Polish language lessons (since March 2022 – 6 hours), which was criticized as being counterproductive. Second, teachers are expected to implement the same curriculum in the preparatory classes as in the regular ones; only a method of teaching may be adapted to the special needs of foreign children. Third, one preparatory class can be organised for children of different ages and levels of education. Lastly, teachers struggle with accessing needed training in regard to working with foreign pupils.</w:t>
      </w:r>
      <w:r w:rsidR="00344382" w:rsidRPr="00B52AA6">
        <w:rPr>
          <w:rFonts w:ascii="Helvetica" w:hAnsi="Helvetica"/>
          <w:sz w:val="22"/>
          <w:szCs w:val="22"/>
          <w:vertAlign w:val="superscript"/>
          <w:lang w:val="en-GB"/>
        </w:rPr>
        <w:footnoteReference w:id="65"/>
      </w:r>
      <w:r w:rsidR="00344382" w:rsidRPr="00B52AA6">
        <w:rPr>
          <w:rFonts w:ascii="Helvetica" w:hAnsi="Helvetica"/>
          <w:sz w:val="22"/>
          <w:szCs w:val="22"/>
          <w:vertAlign w:val="superscript"/>
          <w:lang w:val="en-GB"/>
        </w:rPr>
        <w:t xml:space="preserve">  </w:t>
      </w:r>
    </w:p>
    <w:p w14:paraId="040DDBA6" w14:textId="77777777" w:rsidR="003629F1" w:rsidRPr="00B52AA6" w:rsidRDefault="003629F1" w:rsidP="00344382">
      <w:pPr>
        <w:rPr>
          <w:rFonts w:ascii="Helvetica" w:hAnsi="Helvetica"/>
          <w:sz w:val="22"/>
          <w:szCs w:val="22"/>
          <w:lang w:val="en-GB"/>
        </w:rPr>
      </w:pPr>
    </w:p>
    <w:p w14:paraId="198D0EB1" w14:textId="692E0DBA" w:rsidR="00344382" w:rsidRPr="00B52AA6" w:rsidRDefault="00B66FEC" w:rsidP="00344382">
      <w:pPr>
        <w:rPr>
          <w:rFonts w:ascii="Helvetica" w:hAnsi="Helvetica"/>
          <w:sz w:val="22"/>
          <w:szCs w:val="22"/>
          <w:lang w:val="en-GB"/>
        </w:rPr>
      </w:pPr>
      <w:r w:rsidRPr="00B52AA6">
        <w:rPr>
          <w:rFonts w:ascii="Helvetica" w:hAnsi="Helvetica"/>
          <w:sz w:val="22"/>
          <w:szCs w:val="22"/>
          <w:lang w:val="en-GB"/>
        </w:rPr>
        <w:t>45</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In July 2023, the UNHCR and UNICEF informed that less than half of Ukrainian children (approx. 173.000) who flew war were enrolled to Polish schools. It was assessed that approx. 30% of these children are also attending the Ukrainian online schools. Children not attending Polish schools most probably take part in online education organized by the Ukrainian authorities. However, reports of children being enrolled to no school are also available.</w:t>
      </w:r>
      <w:r w:rsidR="00344382" w:rsidRPr="00B52AA6">
        <w:rPr>
          <w:rFonts w:ascii="Helvetica" w:hAnsi="Helvetica"/>
          <w:sz w:val="22"/>
          <w:szCs w:val="22"/>
          <w:vertAlign w:val="superscript"/>
          <w:lang w:val="en-GB"/>
        </w:rPr>
        <w:footnoteReference w:id="66"/>
      </w:r>
      <w:r w:rsidR="00344382" w:rsidRPr="00B52AA6">
        <w:rPr>
          <w:rFonts w:ascii="Helvetica" w:hAnsi="Helvetica"/>
          <w:sz w:val="22"/>
          <w:szCs w:val="22"/>
          <w:vertAlign w:val="superscript"/>
          <w:lang w:val="en-GB"/>
        </w:rPr>
        <w:t xml:space="preserve"> </w:t>
      </w:r>
      <w:r w:rsidR="00344382" w:rsidRPr="00B52AA6">
        <w:rPr>
          <w:rFonts w:ascii="Helvetica" w:hAnsi="Helvetica"/>
          <w:sz w:val="22"/>
          <w:szCs w:val="22"/>
          <w:lang w:val="en-GB"/>
        </w:rPr>
        <w:t xml:space="preserve">To counteract the Ukrainian children’s exclusion from the Polish education </w:t>
      </w:r>
      <w:r w:rsidR="00344382" w:rsidRPr="00B52AA6">
        <w:rPr>
          <w:rFonts w:ascii="Helvetica" w:hAnsi="Helvetica"/>
          <w:sz w:val="22"/>
          <w:szCs w:val="22"/>
          <w:lang w:val="en-GB"/>
        </w:rPr>
        <w:lastRenderedPageBreak/>
        <w:t>system, in May 2024, the payment of some social welfare benefits was made dependant on the Polish school’s attendance. This change was considered an introduction of mandatory education for Ukrainian children in Poland by the UNHCR and as a measure leading to unequal treatment by SIP.</w:t>
      </w:r>
      <w:r w:rsidR="00344382" w:rsidRPr="00B52AA6">
        <w:rPr>
          <w:rFonts w:ascii="Helvetica" w:hAnsi="Helvetica"/>
          <w:sz w:val="22"/>
          <w:szCs w:val="22"/>
          <w:vertAlign w:val="superscript"/>
          <w:lang w:val="en-GB"/>
        </w:rPr>
        <w:footnoteReference w:id="67"/>
      </w:r>
    </w:p>
    <w:p w14:paraId="0791687C" w14:textId="77777777" w:rsidR="003629F1" w:rsidRPr="00B52AA6" w:rsidRDefault="003629F1" w:rsidP="00344382">
      <w:pPr>
        <w:rPr>
          <w:rFonts w:ascii="Helvetica" w:hAnsi="Helvetica"/>
          <w:sz w:val="22"/>
          <w:szCs w:val="22"/>
          <w:lang w:val="en-GB"/>
        </w:rPr>
      </w:pPr>
    </w:p>
    <w:p w14:paraId="56A88938" w14:textId="259AEF08" w:rsidR="000F5AEF" w:rsidRPr="00B52AA6" w:rsidRDefault="00B66FEC" w:rsidP="000C461C">
      <w:pPr>
        <w:rPr>
          <w:rFonts w:ascii="Helvetica" w:hAnsi="Helvetica"/>
          <w:sz w:val="22"/>
          <w:szCs w:val="22"/>
          <w:lang w:val="en-GB"/>
        </w:rPr>
      </w:pPr>
      <w:r w:rsidRPr="00B52AA6">
        <w:rPr>
          <w:rFonts w:ascii="Helvetica" w:hAnsi="Helvetica"/>
          <w:sz w:val="22"/>
          <w:szCs w:val="22"/>
          <w:lang w:val="en-GB"/>
        </w:rPr>
        <w:t>46</w:t>
      </w:r>
      <w:r w:rsidR="003629F1" w:rsidRPr="00B52AA6">
        <w:rPr>
          <w:rFonts w:ascii="Helvetica" w:hAnsi="Helvetica"/>
          <w:sz w:val="22"/>
          <w:szCs w:val="22"/>
          <w:lang w:val="en-GB"/>
        </w:rPr>
        <w:t xml:space="preserve">. </w:t>
      </w:r>
      <w:r w:rsidR="00344382" w:rsidRPr="00B52AA6">
        <w:rPr>
          <w:rFonts w:ascii="Helvetica" w:hAnsi="Helvetica"/>
          <w:sz w:val="22"/>
          <w:szCs w:val="22"/>
          <w:lang w:val="en-GB"/>
        </w:rPr>
        <w:t>Ukrainian children who attend Polish schools face many obstacles. The Human Rights Commissioner noticed in 2023 that there is an insufficient number of preparatory classes (only 8% of Ukrainian children enrolled in these classes), schools are overcrowded, there is an insufficient number of cultural assistants and psychosocial support, and bullying and discrimination of Ukrainian pupils are reported. Teachers informed the Commissioner that they struggle with the language barrier and dealing with war-traumatised children.</w:t>
      </w:r>
      <w:r w:rsidR="00344382" w:rsidRPr="00B52AA6">
        <w:rPr>
          <w:rFonts w:ascii="Helvetica" w:hAnsi="Helvetica"/>
          <w:sz w:val="22"/>
          <w:szCs w:val="22"/>
          <w:vertAlign w:val="superscript"/>
          <w:lang w:val="en-GB"/>
        </w:rPr>
        <w:footnoteReference w:id="68"/>
      </w:r>
      <w:r w:rsidR="00344382" w:rsidRPr="00B52AA6">
        <w:rPr>
          <w:rFonts w:ascii="Helvetica" w:hAnsi="Helvetica"/>
          <w:sz w:val="22"/>
          <w:szCs w:val="22"/>
          <w:lang w:val="en-GB"/>
        </w:rPr>
        <w:t xml:space="preserve"> </w:t>
      </w:r>
      <w:r w:rsidR="000A250A" w:rsidRPr="00B52AA6">
        <w:rPr>
          <w:rFonts w:ascii="Helvetica" w:hAnsi="Helvetica"/>
          <w:sz w:val="22"/>
          <w:szCs w:val="22"/>
          <w:lang w:val="en-GB"/>
        </w:rPr>
        <w:t>I</w:t>
      </w:r>
      <w:r w:rsidR="00344382" w:rsidRPr="00B52AA6">
        <w:rPr>
          <w:rFonts w:ascii="Helvetica" w:hAnsi="Helvetica"/>
          <w:sz w:val="22"/>
          <w:szCs w:val="22"/>
          <w:lang w:val="en-GB"/>
        </w:rPr>
        <w:t xml:space="preserve">n </w:t>
      </w:r>
      <w:r w:rsidR="000A250A" w:rsidRPr="00B52AA6">
        <w:rPr>
          <w:rFonts w:ascii="Helvetica" w:hAnsi="Helvetica"/>
          <w:sz w:val="22"/>
          <w:szCs w:val="22"/>
          <w:lang w:val="en-GB"/>
        </w:rPr>
        <w:t>a</w:t>
      </w:r>
      <w:r w:rsidR="00344382" w:rsidRPr="00B52AA6">
        <w:rPr>
          <w:rFonts w:ascii="Helvetica" w:hAnsi="Helvetica"/>
          <w:sz w:val="22"/>
          <w:szCs w:val="22"/>
          <w:lang w:val="en-GB"/>
        </w:rPr>
        <w:t xml:space="preserve"> 2024 report</w:t>
      </w:r>
      <w:r w:rsidR="000A250A" w:rsidRPr="00B52AA6">
        <w:rPr>
          <w:rFonts w:ascii="Helvetica" w:hAnsi="Helvetica"/>
          <w:sz w:val="22"/>
          <w:szCs w:val="22"/>
          <w:lang w:val="en-GB"/>
        </w:rPr>
        <w:t xml:space="preserve">, </w:t>
      </w:r>
      <w:r w:rsidR="00344382" w:rsidRPr="00B52AA6">
        <w:rPr>
          <w:rFonts w:ascii="Helvetica" w:hAnsi="Helvetica"/>
          <w:sz w:val="22"/>
          <w:szCs w:val="22"/>
          <w:lang w:val="en-GB"/>
        </w:rPr>
        <w:t>Care, IRC, Save the Children</w:t>
      </w:r>
      <w:r w:rsidR="000A250A" w:rsidRPr="00B52AA6">
        <w:rPr>
          <w:rFonts w:ascii="Helvetica" w:hAnsi="Helvetica"/>
          <w:sz w:val="22"/>
          <w:szCs w:val="22"/>
          <w:lang w:val="en-GB"/>
        </w:rPr>
        <w:t>,</w:t>
      </w:r>
      <w:r w:rsidR="00344382" w:rsidRPr="00B52AA6">
        <w:rPr>
          <w:rFonts w:ascii="Helvetica" w:hAnsi="Helvetica"/>
          <w:sz w:val="22"/>
          <w:szCs w:val="22"/>
          <w:lang w:val="en-GB"/>
        </w:rPr>
        <w:t xml:space="preserve"> and Triangle</w:t>
      </w:r>
      <w:r w:rsidR="000A250A" w:rsidRPr="00B52AA6">
        <w:rPr>
          <w:rFonts w:ascii="Helvetica" w:hAnsi="Helvetica"/>
          <w:sz w:val="22"/>
          <w:szCs w:val="22"/>
          <w:lang w:val="en-GB"/>
        </w:rPr>
        <w:t xml:space="preserve"> reported numerous difficulties facing</w:t>
      </w:r>
      <w:r w:rsidR="00344382" w:rsidRPr="00B52AA6">
        <w:rPr>
          <w:rFonts w:ascii="Helvetica" w:hAnsi="Helvetica"/>
          <w:sz w:val="22"/>
          <w:szCs w:val="22"/>
          <w:lang w:val="en-GB"/>
        </w:rPr>
        <w:t xml:space="preserve"> Ukrainian </w:t>
      </w:r>
      <w:r w:rsidR="000A250A" w:rsidRPr="00B52AA6">
        <w:rPr>
          <w:rFonts w:ascii="Helvetica" w:hAnsi="Helvetica"/>
          <w:sz w:val="22"/>
          <w:szCs w:val="22"/>
          <w:lang w:val="en-GB"/>
        </w:rPr>
        <w:t>students, including</w:t>
      </w:r>
      <w:r w:rsidR="00344382" w:rsidRPr="00B52AA6">
        <w:rPr>
          <w:rFonts w:ascii="Helvetica" w:hAnsi="Helvetica"/>
          <w:sz w:val="22"/>
          <w:szCs w:val="22"/>
          <w:lang w:val="en-GB"/>
        </w:rPr>
        <w:t xml:space="preserve"> difficulty with transferring Ukrainian diploma certifications</w:t>
      </w:r>
      <w:r w:rsidR="000A250A" w:rsidRPr="00B52AA6">
        <w:rPr>
          <w:rFonts w:ascii="Helvetica" w:hAnsi="Helvetica"/>
          <w:sz w:val="22"/>
          <w:szCs w:val="22"/>
          <w:lang w:val="en-GB"/>
        </w:rPr>
        <w:t xml:space="preserve">, </w:t>
      </w:r>
      <w:r w:rsidR="00344382" w:rsidRPr="00B52AA6">
        <w:rPr>
          <w:rFonts w:ascii="Helvetica" w:hAnsi="Helvetica"/>
          <w:sz w:val="22"/>
          <w:szCs w:val="22"/>
          <w:lang w:val="en-GB"/>
        </w:rPr>
        <w:t xml:space="preserve">increased crowding in schools, difficulties with understanding of the enrolment procedures, cultural and language barriers, </w:t>
      </w:r>
      <w:r w:rsidR="000A250A" w:rsidRPr="00B52AA6">
        <w:rPr>
          <w:rFonts w:ascii="Helvetica" w:hAnsi="Helvetica"/>
          <w:sz w:val="22"/>
          <w:szCs w:val="22"/>
          <w:lang w:val="en-GB"/>
        </w:rPr>
        <w:t>amongst other problems</w:t>
      </w:r>
      <w:r w:rsidR="00344382" w:rsidRPr="00B52AA6">
        <w:rPr>
          <w:rFonts w:ascii="Helvetica" w:hAnsi="Helvetica"/>
          <w:sz w:val="22"/>
          <w:szCs w:val="22"/>
          <w:lang w:val="en-GB"/>
        </w:rPr>
        <w:t>.</w:t>
      </w:r>
      <w:r w:rsidR="00344382" w:rsidRPr="00B52AA6">
        <w:rPr>
          <w:rFonts w:ascii="Helvetica" w:hAnsi="Helvetica"/>
          <w:sz w:val="22"/>
          <w:szCs w:val="22"/>
          <w:vertAlign w:val="superscript"/>
          <w:lang w:val="en-GB"/>
        </w:rPr>
        <w:footnoteReference w:id="69"/>
      </w:r>
    </w:p>
    <w:p w14:paraId="08E88E13" w14:textId="5C9F25D3" w:rsidR="00384C4A" w:rsidRPr="00B52AA6" w:rsidRDefault="00384C4A" w:rsidP="000C461C">
      <w:pPr>
        <w:rPr>
          <w:rFonts w:ascii="Helvetica" w:hAnsi="Helvetica"/>
          <w:sz w:val="22"/>
          <w:szCs w:val="22"/>
          <w:lang w:val="en-GB"/>
        </w:rPr>
      </w:pPr>
    </w:p>
    <w:p w14:paraId="7EF37728" w14:textId="22496C31" w:rsidR="00384C4A" w:rsidRPr="00B52AA6" w:rsidRDefault="00B66FEC" w:rsidP="00B66FEC">
      <w:pPr>
        <w:rPr>
          <w:rFonts w:ascii="Helvetica" w:hAnsi="Helvetica"/>
          <w:b/>
          <w:bCs/>
          <w:sz w:val="22"/>
          <w:szCs w:val="22"/>
          <w:lang w:val="en-GB"/>
        </w:rPr>
      </w:pPr>
      <w:r w:rsidRPr="00B52AA6">
        <w:rPr>
          <w:rFonts w:ascii="Helvetica" w:hAnsi="Helvetica"/>
          <w:b/>
          <w:bCs/>
          <w:sz w:val="22"/>
          <w:szCs w:val="22"/>
          <w:lang w:val="en-GB"/>
        </w:rPr>
        <w:t>47</w:t>
      </w:r>
      <w:r w:rsidR="00384C4A" w:rsidRPr="00B52AA6">
        <w:rPr>
          <w:rFonts w:ascii="Helvetica" w:hAnsi="Helvetica"/>
          <w:b/>
          <w:bCs/>
          <w:sz w:val="22"/>
          <w:szCs w:val="22"/>
          <w:lang w:val="en-GB"/>
        </w:rPr>
        <w:t>. Recommendations: Article 14: Right to education</w:t>
      </w:r>
    </w:p>
    <w:p w14:paraId="443FA91D" w14:textId="35BD88AE" w:rsidR="00EC3329" w:rsidRPr="00B52AA6" w:rsidRDefault="00E72591" w:rsidP="00432749">
      <w:pPr>
        <w:ind w:left="720"/>
        <w:rPr>
          <w:rFonts w:ascii="Helvetica" w:hAnsi="Helvetica"/>
          <w:sz w:val="22"/>
          <w:szCs w:val="22"/>
          <w:lang w:val="en-GB"/>
        </w:rPr>
      </w:pPr>
      <w:r w:rsidRPr="00B52AA6">
        <w:rPr>
          <w:rFonts w:ascii="Helvetica" w:hAnsi="Helvetica"/>
          <w:b/>
          <w:bCs/>
          <w:sz w:val="22"/>
          <w:szCs w:val="22"/>
          <w:lang w:val="en-GB"/>
        </w:rPr>
        <w:t>1.</w:t>
      </w:r>
      <w:r w:rsidRPr="00B52AA6">
        <w:rPr>
          <w:rFonts w:ascii="Helvetica" w:hAnsi="Helvetica"/>
          <w:sz w:val="22"/>
          <w:szCs w:val="22"/>
          <w:lang w:val="en-GB"/>
        </w:rPr>
        <w:t xml:space="preserve"> </w:t>
      </w:r>
      <w:r w:rsidR="00EC3329" w:rsidRPr="00B52AA6">
        <w:rPr>
          <w:rFonts w:ascii="Helvetica" w:hAnsi="Helvetica"/>
          <w:sz w:val="22"/>
          <w:szCs w:val="22"/>
          <w:lang w:val="en-GB"/>
        </w:rPr>
        <w:t>Poland should provide full access to education for all foreign children staying in Poland. Due to the lack of access to proper education</w:t>
      </w:r>
      <w:r w:rsidR="00031D40" w:rsidRPr="00B52AA6">
        <w:rPr>
          <w:rFonts w:ascii="Helvetica" w:hAnsi="Helvetica"/>
          <w:sz w:val="22"/>
          <w:szCs w:val="22"/>
          <w:lang w:val="en-GB"/>
        </w:rPr>
        <w:t xml:space="preserve"> in detention centres</w:t>
      </w:r>
      <w:r w:rsidR="00EC3329" w:rsidRPr="00B52AA6">
        <w:rPr>
          <w:rFonts w:ascii="Helvetica" w:hAnsi="Helvetica"/>
          <w:sz w:val="22"/>
          <w:szCs w:val="22"/>
          <w:lang w:val="en-GB"/>
        </w:rPr>
        <w:t>, children should not be detained for immigration purposes.</w:t>
      </w:r>
    </w:p>
    <w:p w14:paraId="159586A8" w14:textId="5941DC52" w:rsidR="003F00A1" w:rsidRPr="00B52AA6" w:rsidRDefault="00E72591" w:rsidP="00432749">
      <w:pPr>
        <w:ind w:left="720"/>
        <w:rPr>
          <w:rFonts w:ascii="Helvetica" w:hAnsi="Helvetica"/>
          <w:sz w:val="22"/>
          <w:szCs w:val="22"/>
          <w:lang w:val="en-GB"/>
        </w:rPr>
      </w:pPr>
      <w:r w:rsidRPr="00B52AA6">
        <w:rPr>
          <w:rFonts w:ascii="Helvetica" w:hAnsi="Helvetica"/>
          <w:b/>
          <w:bCs/>
          <w:sz w:val="22"/>
          <w:szCs w:val="22"/>
          <w:lang w:val="en-GB"/>
        </w:rPr>
        <w:t>2.</w:t>
      </w:r>
      <w:r w:rsidRPr="00B52AA6">
        <w:rPr>
          <w:rFonts w:ascii="Helvetica" w:hAnsi="Helvetica"/>
          <w:sz w:val="22"/>
          <w:szCs w:val="22"/>
          <w:lang w:val="en-GB"/>
        </w:rPr>
        <w:t xml:space="preserve"> </w:t>
      </w:r>
      <w:r w:rsidR="00EC3329" w:rsidRPr="00B52AA6">
        <w:rPr>
          <w:rFonts w:ascii="Helvetica" w:hAnsi="Helvetica"/>
          <w:sz w:val="22"/>
          <w:szCs w:val="22"/>
          <w:lang w:val="en-GB"/>
        </w:rPr>
        <w:t>Poland should establish an effective educational support for</w:t>
      </w:r>
      <w:r w:rsidR="00030A61" w:rsidRPr="00B52AA6">
        <w:rPr>
          <w:rFonts w:ascii="Helvetica" w:hAnsi="Helvetica"/>
          <w:sz w:val="22"/>
          <w:szCs w:val="22"/>
          <w:lang w:val="en-GB"/>
        </w:rPr>
        <w:t xml:space="preserve"> all</w:t>
      </w:r>
      <w:r w:rsidR="00EC3329" w:rsidRPr="00B52AA6">
        <w:rPr>
          <w:rFonts w:ascii="Helvetica" w:hAnsi="Helvetica"/>
          <w:sz w:val="22"/>
          <w:szCs w:val="22"/>
          <w:lang w:val="en-GB"/>
        </w:rPr>
        <w:t xml:space="preserve"> foreign pupils. </w:t>
      </w:r>
    </w:p>
    <w:p w14:paraId="1B8BECF1" w14:textId="3A7C32FF" w:rsidR="00EC3329" w:rsidRPr="00B52AA6" w:rsidRDefault="00E72591" w:rsidP="00432749">
      <w:pPr>
        <w:ind w:left="720"/>
        <w:rPr>
          <w:rFonts w:ascii="Helvetica" w:hAnsi="Helvetica"/>
          <w:sz w:val="22"/>
          <w:szCs w:val="22"/>
          <w:lang w:val="en-GB"/>
        </w:rPr>
      </w:pPr>
      <w:r w:rsidRPr="00B52AA6">
        <w:rPr>
          <w:rFonts w:ascii="Helvetica" w:hAnsi="Helvetica"/>
          <w:b/>
          <w:bCs/>
          <w:sz w:val="22"/>
          <w:szCs w:val="22"/>
          <w:lang w:val="en-GB"/>
        </w:rPr>
        <w:t>3.</w:t>
      </w:r>
      <w:r w:rsidRPr="00B52AA6">
        <w:rPr>
          <w:rFonts w:ascii="Helvetica" w:hAnsi="Helvetica"/>
          <w:sz w:val="22"/>
          <w:szCs w:val="22"/>
          <w:lang w:val="en-GB"/>
        </w:rPr>
        <w:t xml:space="preserve"> </w:t>
      </w:r>
      <w:r w:rsidR="00EC3329" w:rsidRPr="00B52AA6">
        <w:rPr>
          <w:rFonts w:ascii="Helvetica" w:hAnsi="Helvetica"/>
          <w:sz w:val="22"/>
          <w:szCs w:val="22"/>
          <w:lang w:val="en-GB"/>
        </w:rPr>
        <w:t xml:space="preserve">Ukrainian children should be encouraged and supported in their education in Poland. The identified barriers to education should be effectively removed. </w:t>
      </w:r>
    </w:p>
    <w:p w14:paraId="1267B3E8" w14:textId="77777777" w:rsidR="00EC3329" w:rsidRPr="00B52AA6" w:rsidRDefault="00EC3329" w:rsidP="00E72591">
      <w:pPr>
        <w:pStyle w:val="ListParagraph"/>
        <w:rPr>
          <w:rFonts w:ascii="Helvetica" w:hAnsi="Helvetica"/>
          <w:sz w:val="22"/>
          <w:szCs w:val="22"/>
        </w:rPr>
      </w:pPr>
    </w:p>
    <w:p w14:paraId="3DF7DEE6" w14:textId="77777777" w:rsidR="003E071A" w:rsidRPr="00B52AA6" w:rsidRDefault="003E071A" w:rsidP="003E071A">
      <w:pPr>
        <w:rPr>
          <w:rFonts w:ascii="Helvetica" w:hAnsi="Helvetica"/>
          <w:sz w:val="22"/>
          <w:szCs w:val="22"/>
          <w:lang w:val="en-GB"/>
        </w:rPr>
      </w:pPr>
    </w:p>
    <w:sectPr w:rsidR="003E071A" w:rsidRPr="00B52AA6" w:rsidSect="00C46F88">
      <w:footerReference w:type="even" r:id="rId1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4C706" w14:textId="77777777" w:rsidR="00023C93" w:rsidRDefault="00023C93" w:rsidP="007E7812">
      <w:r>
        <w:separator/>
      </w:r>
    </w:p>
  </w:endnote>
  <w:endnote w:type="continuationSeparator" w:id="0">
    <w:p w14:paraId="4CEA1516" w14:textId="77777777" w:rsidR="00023C93" w:rsidRDefault="00023C93" w:rsidP="007E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venir Next Condensed">
    <w:panose1 w:val="020B0506020202020204"/>
    <w:charset w:val="00"/>
    <w:family w:val="swiss"/>
    <w:pitch w:val="variable"/>
    <w:sig w:usb0="8000002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Open Sans">
    <w:panose1 w:val="020B0604020202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0914166"/>
      <w:docPartObj>
        <w:docPartGallery w:val="Page Numbers (Bottom of Page)"/>
        <w:docPartUnique/>
      </w:docPartObj>
    </w:sdtPr>
    <w:sdtContent>
      <w:p w14:paraId="59865648" w14:textId="184BB5CB" w:rsidR="00AD6A31" w:rsidRDefault="00AD6A31" w:rsidP="00AD6A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872AEC" w14:textId="77777777" w:rsidR="00AD6A31" w:rsidRDefault="00AD6A31" w:rsidP="00AD6A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6139447"/>
      <w:docPartObj>
        <w:docPartGallery w:val="Page Numbers (Bottom of Page)"/>
        <w:docPartUnique/>
      </w:docPartObj>
    </w:sdtPr>
    <w:sdtContent>
      <w:p w14:paraId="41E9A209" w14:textId="42E12C14" w:rsidR="00AD6A31" w:rsidRDefault="00AD6A31" w:rsidP="00AD6A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38AFC27" w14:textId="30536E7E" w:rsidR="00C11434" w:rsidRDefault="00C11434" w:rsidP="00AD6A31">
    <w:pPr>
      <w:pStyle w:val="Footer"/>
      <w:ind w:right="360"/>
      <w:jc w:val="right"/>
    </w:pPr>
  </w:p>
  <w:p w14:paraId="65F83DDB" w14:textId="77777777" w:rsidR="00C11434" w:rsidRDefault="00C114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4592463"/>
      <w:docPartObj>
        <w:docPartGallery w:val="Page Numbers (Bottom of Page)"/>
        <w:docPartUnique/>
      </w:docPartObj>
    </w:sdtPr>
    <w:sdtContent>
      <w:p w14:paraId="5825C502" w14:textId="75AEB4D2" w:rsidR="002638BC" w:rsidRDefault="002638BC" w:rsidP="00C46F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197B6" w14:textId="77777777" w:rsidR="002638BC" w:rsidRDefault="002638BC" w:rsidP="002638B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449516"/>
      <w:docPartObj>
        <w:docPartGallery w:val="Page Numbers (Bottom of Page)"/>
        <w:docPartUnique/>
      </w:docPartObj>
    </w:sdtPr>
    <w:sdtContent>
      <w:p w14:paraId="43BAF997" w14:textId="12364098" w:rsidR="002638BC" w:rsidRDefault="002638BC" w:rsidP="00C46F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3BB4E64" w14:textId="77777777" w:rsidR="002638BC" w:rsidRDefault="002638BC" w:rsidP="002638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0A859" w14:textId="77777777" w:rsidR="00023C93" w:rsidRDefault="00023C93" w:rsidP="007E7812">
      <w:r>
        <w:separator/>
      </w:r>
    </w:p>
  </w:footnote>
  <w:footnote w:type="continuationSeparator" w:id="0">
    <w:p w14:paraId="635BC8D7" w14:textId="77777777" w:rsidR="00023C93" w:rsidRDefault="00023C93" w:rsidP="007E7812">
      <w:r>
        <w:continuationSeparator/>
      </w:r>
    </w:p>
  </w:footnote>
  <w:footnote w:id="1">
    <w:p w14:paraId="53482819" w14:textId="6A084585" w:rsidR="00F13493" w:rsidRPr="00E72591" w:rsidRDefault="00F13493">
      <w:pPr>
        <w:pStyle w:val="FootnoteText"/>
        <w:rPr>
          <w:rFonts w:ascii="Arial" w:hAnsi="Arial" w:cs="Arial"/>
          <w:sz w:val="14"/>
          <w:szCs w:val="14"/>
          <w:lang w:val="fr-CH"/>
        </w:rPr>
      </w:pPr>
      <w:r w:rsidRPr="00E72591">
        <w:rPr>
          <w:rStyle w:val="FootnoteReference"/>
          <w:rFonts w:ascii="Arial" w:hAnsi="Arial" w:cs="Arial"/>
          <w:sz w:val="14"/>
          <w:szCs w:val="14"/>
        </w:rPr>
        <w:footnoteRef/>
      </w:r>
      <w:r w:rsidRPr="00E72591">
        <w:rPr>
          <w:rFonts w:ascii="Arial" w:hAnsi="Arial" w:cs="Arial"/>
          <w:sz w:val="14"/>
          <w:szCs w:val="14"/>
        </w:rPr>
        <w:t xml:space="preserve"> </w:t>
      </w:r>
      <w:r w:rsidRPr="00E72591">
        <w:rPr>
          <w:rFonts w:ascii="Arial" w:hAnsi="Arial" w:cs="Arial"/>
          <w:sz w:val="14"/>
          <w:szCs w:val="14"/>
          <w:lang w:val="fr-CH"/>
        </w:rPr>
        <w:t xml:space="preserve">CRC &amp; CMW, </w:t>
      </w:r>
      <w:r w:rsidRPr="00E72591">
        <w:rPr>
          <w:rFonts w:ascii="Arial" w:hAnsi="Arial" w:cs="Arial"/>
          <w:i/>
          <w:iCs/>
          <w:sz w:val="14"/>
          <w:szCs w:val="14"/>
          <w:lang w:val="en-US"/>
        </w:rPr>
        <w:t>Joint General Comment No 23/ No 4 (2017) on State obligations regarding the human rights of children in the context of international migration in countries of origin, transit, destination and return</w:t>
      </w:r>
      <w:r w:rsidRPr="00E72591">
        <w:rPr>
          <w:rFonts w:ascii="Arial" w:hAnsi="Arial" w:cs="Arial"/>
          <w:sz w:val="14"/>
          <w:szCs w:val="14"/>
          <w:lang w:val="en-US"/>
        </w:rPr>
        <w:t xml:space="preserve">, </w:t>
      </w:r>
      <w:hyperlink r:id="rId1" w:history="1">
        <w:r w:rsidRPr="00E72591">
          <w:rPr>
            <w:rStyle w:val="Hyperlink"/>
            <w:rFonts w:ascii="Arial" w:hAnsi="Arial" w:cs="Arial"/>
            <w:sz w:val="14"/>
            <w:szCs w:val="14"/>
            <w:lang w:val="en-US"/>
          </w:rPr>
          <w:t>https://www.ohchr.org/en/documents/general-comments-and-recommendations/joint-general-comment-no-4-cmw-and-no-23-crc-2017</w:t>
        </w:r>
      </w:hyperlink>
      <w:r w:rsidRPr="00E72591">
        <w:rPr>
          <w:rFonts w:ascii="Arial" w:hAnsi="Arial" w:cs="Arial"/>
          <w:sz w:val="14"/>
          <w:szCs w:val="14"/>
          <w:lang w:val="en-US"/>
        </w:rPr>
        <w:t xml:space="preserve"> </w:t>
      </w:r>
    </w:p>
  </w:footnote>
  <w:footnote w:id="2">
    <w:p w14:paraId="0EF6DEF2" w14:textId="3A0001A2" w:rsidR="0087040B" w:rsidRPr="00E72591" w:rsidRDefault="0087040B" w:rsidP="00E72591">
      <w:pPr>
        <w:pStyle w:val="Default"/>
        <w:rPr>
          <w:rFonts w:ascii="Arial" w:hAnsi="Arial" w:cs="Arial"/>
          <w:sz w:val="14"/>
          <w:szCs w:val="14"/>
          <w:lang w:val="en-US"/>
        </w:rPr>
      </w:pPr>
      <w:r w:rsidRPr="00E72591">
        <w:rPr>
          <w:rStyle w:val="FootnoteReference"/>
          <w:rFonts w:ascii="Arial" w:hAnsi="Arial" w:cs="Arial"/>
          <w:sz w:val="14"/>
          <w:szCs w:val="14"/>
        </w:rPr>
        <w:footnoteRef/>
      </w:r>
      <w:r w:rsidRPr="00E72591">
        <w:rPr>
          <w:rFonts w:ascii="Arial" w:hAnsi="Arial" w:cs="Arial"/>
          <w:sz w:val="14"/>
          <w:szCs w:val="14"/>
          <w:lang w:val="en-US"/>
        </w:rPr>
        <w:t xml:space="preserve"> ECtHR, </w:t>
      </w:r>
      <w:r w:rsidRPr="00E72591">
        <w:rPr>
          <w:rFonts w:ascii="Arial" w:hAnsi="Arial" w:cs="Arial"/>
          <w:i/>
          <w:iCs/>
          <w:sz w:val="14"/>
          <w:szCs w:val="14"/>
          <w:lang w:val="en-US"/>
        </w:rPr>
        <w:t>R.M. and Others v. Poland</w:t>
      </w:r>
      <w:r w:rsidRPr="00E72591">
        <w:rPr>
          <w:rFonts w:ascii="Arial" w:hAnsi="Arial" w:cs="Arial"/>
          <w:sz w:val="14"/>
          <w:szCs w:val="14"/>
          <w:lang w:val="en-US"/>
        </w:rPr>
        <w:t xml:space="preserve">, no. </w:t>
      </w:r>
      <w:r w:rsidRPr="00E72591">
        <w:rPr>
          <w:rFonts w:ascii="Arial" w:hAnsi="Arial" w:cs="Arial"/>
          <w:sz w:val="14"/>
          <w:szCs w:val="14"/>
          <w:lang w:val="en-GB"/>
        </w:rPr>
        <w:t xml:space="preserve">11247/18, Judgment of 9 February 2023; </w:t>
      </w:r>
      <w:r w:rsidRPr="00E72591">
        <w:rPr>
          <w:rFonts w:ascii="Arial" w:hAnsi="Arial" w:cs="Arial"/>
          <w:color w:val="auto"/>
          <w:sz w:val="14"/>
          <w:szCs w:val="14"/>
          <w:lang w:val="en-US"/>
        </w:rPr>
        <w:t xml:space="preserve">ECtHR, </w:t>
      </w:r>
      <w:proofErr w:type="spellStart"/>
      <w:r w:rsidRPr="00E72591">
        <w:rPr>
          <w:rFonts w:ascii="Arial" w:hAnsi="Arial" w:cs="Arial"/>
          <w:i/>
          <w:iCs/>
          <w:color w:val="auto"/>
          <w:sz w:val="14"/>
          <w:szCs w:val="14"/>
          <w:lang w:val="en-US"/>
        </w:rPr>
        <w:t>Nikoghosyan</w:t>
      </w:r>
      <w:proofErr w:type="spellEnd"/>
      <w:r w:rsidRPr="00E72591">
        <w:rPr>
          <w:rFonts w:ascii="Arial" w:hAnsi="Arial" w:cs="Arial"/>
          <w:i/>
          <w:iCs/>
          <w:color w:val="auto"/>
          <w:sz w:val="14"/>
          <w:szCs w:val="14"/>
          <w:lang w:val="en-US"/>
        </w:rPr>
        <w:t xml:space="preserve"> and Others v. Poland</w:t>
      </w:r>
      <w:r w:rsidRPr="00E72591">
        <w:rPr>
          <w:rFonts w:ascii="Arial" w:hAnsi="Arial" w:cs="Arial"/>
          <w:color w:val="auto"/>
          <w:sz w:val="14"/>
          <w:szCs w:val="14"/>
          <w:lang w:val="en-US"/>
        </w:rPr>
        <w:t xml:space="preserve">, no. 14743/17, Judgment of 3 March 2022; ECtHR, </w:t>
      </w:r>
      <w:r w:rsidRPr="00E72591">
        <w:rPr>
          <w:rFonts w:ascii="Arial" w:hAnsi="Arial" w:cs="Arial"/>
          <w:i/>
          <w:iCs/>
          <w:color w:val="auto"/>
          <w:sz w:val="14"/>
          <w:szCs w:val="14"/>
          <w:lang w:val="en-US"/>
        </w:rPr>
        <w:t>A.B. an Others v. Poland</w:t>
      </w:r>
      <w:r w:rsidRPr="00E72591">
        <w:rPr>
          <w:rFonts w:ascii="Arial" w:hAnsi="Arial" w:cs="Arial"/>
          <w:color w:val="auto"/>
          <w:sz w:val="14"/>
          <w:szCs w:val="14"/>
          <w:lang w:val="en-US"/>
        </w:rPr>
        <w:t xml:space="preserve">, nos. 15845/15 and 56300/15, Judgment of 4 June 2020; ECtHR, </w:t>
      </w:r>
      <w:proofErr w:type="spellStart"/>
      <w:r w:rsidRPr="00E72591">
        <w:rPr>
          <w:rFonts w:ascii="Arial" w:hAnsi="Arial" w:cs="Arial"/>
          <w:i/>
          <w:iCs/>
          <w:color w:val="auto"/>
          <w:sz w:val="14"/>
          <w:szCs w:val="14"/>
          <w:lang w:val="en-US"/>
        </w:rPr>
        <w:t>Bilalova</w:t>
      </w:r>
      <w:proofErr w:type="spellEnd"/>
      <w:r w:rsidRPr="00E72591">
        <w:rPr>
          <w:rFonts w:ascii="Arial" w:hAnsi="Arial" w:cs="Arial"/>
          <w:i/>
          <w:iCs/>
          <w:color w:val="auto"/>
          <w:sz w:val="14"/>
          <w:szCs w:val="14"/>
          <w:lang w:val="en-US"/>
        </w:rPr>
        <w:t xml:space="preserve"> and Others v. Poland</w:t>
      </w:r>
      <w:r w:rsidRPr="00E72591">
        <w:rPr>
          <w:rFonts w:ascii="Arial" w:hAnsi="Arial" w:cs="Arial"/>
          <w:color w:val="auto"/>
          <w:sz w:val="14"/>
          <w:szCs w:val="14"/>
          <w:lang w:val="en-US"/>
        </w:rPr>
        <w:t xml:space="preserve">, no. 23685/14, Judgment of 26 March 2020; ECtHR, </w:t>
      </w:r>
      <w:proofErr w:type="spellStart"/>
      <w:r w:rsidRPr="00E72591">
        <w:rPr>
          <w:rFonts w:ascii="Arial" w:hAnsi="Arial" w:cs="Arial"/>
          <w:i/>
          <w:iCs/>
          <w:color w:val="auto"/>
          <w:sz w:val="14"/>
          <w:szCs w:val="14"/>
          <w:lang w:val="en-US"/>
        </w:rPr>
        <w:t>Bistieva</w:t>
      </w:r>
      <w:proofErr w:type="spellEnd"/>
      <w:r w:rsidRPr="00E72591">
        <w:rPr>
          <w:rFonts w:ascii="Arial" w:hAnsi="Arial" w:cs="Arial"/>
          <w:i/>
          <w:iCs/>
          <w:color w:val="auto"/>
          <w:sz w:val="14"/>
          <w:szCs w:val="14"/>
          <w:lang w:val="en-US"/>
        </w:rPr>
        <w:t xml:space="preserve"> and Others v. Poland</w:t>
      </w:r>
      <w:r w:rsidRPr="00E72591">
        <w:rPr>
          <w:rFonts w:ascii="Arial" w:hAnsi="Arial" w:cs="Arial"/>
          <w:color w:val="auto"/>
          <w:sz w:val="14"/>
          <w:szCs w:val="14"/>
          <w:lang w:val="en-US"/>
        </w:rPr>
        <w:t xml:space="preserve">, no. 75157/14, Judgment of 10 April 2018.  </w:t>
      </w:r>
    </w:p>
  </w:footnote>
  <w:footnote w:id="3">
    <w:p w14:paraId="7032B43F"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w:t>
      </w:r>
      <w:r w:rsidRPr="00E72591">
        <w:rPr>
          <w:rFonts w:ascii="Arial" w:hAnsi="Arial" w:cs="Arial"/>
          <w:i/>
          <w:iCs/>
          <w:sz w:val="14"/>
          <w:szCs w:val="14"/>
          <w:lang w:val="pl-PL"/>
        </w:rPr>
        <w:t>Ustawa z dnia 12 marca 2022 r. o pomocy obywatelom Ukrainy w związku z konfliktem zbrojnym na terytorium tego państwa</w:t>
      </w:r>
      <w:r w:rsidRPr="00E72591">
        <w:rPr>
          <w:rFonts w:ascii="Arial" w:hAnsi="Arial" w:cs="Arial"/>
          <w:sz w:val="14"/>
          <w:szCs w:val="14"/>
          <w:lang w:val="pl-PL"/>
        </w:rPr>
        <w:t xml:space="preserve">, </w:t>
      </w:r>
      <w:hyperlink r:id="rId2" w:history="1">
        <w:r w:rsidRPr="00E72591">
          <w:rPr>
            <w:rStyle w:val="Hyperlink"/>
            <w:rFonts w:ascii="Arial" w:hAnsi="Arial" w:cs="Arial"/>
            <w:sz w:val="14"/>
            <w:szCs w:val="14"/>
            <w:lang w:val="pl-PL"/>
          </w:rPr>
          <w:t>https://isap.sejm.gov.pl/isap.nsf/DocDetails.xsp?id=WDU20220000583</w:t>
        </w:r>
      </w:hyperlink>
      <w:r w:rsidRPr="00E72591">
        <w:rPr>
          <w:rFonts w:ascii="Arial" w:hAnsi="Arial" w:cs="Arial"/>
          <w:sz w:val="14"/>
          <w:szCs w:val="14"/>
          <w:lang w:val="pl-PL"/>
        </w:rPr>
        <w:t>.</w:t>
      </w:r>
    </w:p>
  </w:footnote>
  <w:footnote w:id="4">
    <w:p w14:paraId="6439CAD2"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w:t>
      </w:r>
      <w:r w:rsidRPr="00E72591">
        <w:rPr>
          <w:rFonts w:ascii="Arial" w:hAnsi="Arial" w:cs="Arial"/>
          <w:i/>
          <w:iCs/>
          <w:sz w:val="14"/>
          <w:szCs w:val="14"/>
          <w:lang w:val="pl-PL"/>
        </w:rPr>
        <w:t>Ustawa z dnia 13 czerwca 2003 r. o udzielaniu cudzoziemcom ochrony na terytorium Rzeczypospolitej Polskiej</w:t>
      </w:r>
      <w:r w:rsidRPr="00E72591">
        <w:rPr>
          <w:rFonts w:ascii="Arial" w:hAnsi="Arial" w:cs="Arial"/>
          <w:sz w:val="14"/>
          <w:szCs w:val="14"/>
          <w:lang w:val="pl-PL"/>
        </w:rPr>
        <w:t xml:space="preserve">, </w:t>
      </w:r>
      <w:proofErr w:type="spellStart"/>
      <w:r w:rsidRPr="00E72591">
        <w:rPr>
          <w:rFonts w:ascii="Arial" w:hAnsi="Arial" w:cs="Arial"/>
          <w:sz w:val="14"/>
          <w:szCs w:val="14"/>
          <w:lang w:val="pl-PL"/>
        </w:rPr>
        <w:t>Articles</w:t>
      </w:r>
      <w:proofErr w:type="spellEnd"/>
      <w:r w:rsidRPr="00E72591">
        <w:rPr>
          <w:rFonts w:ascii="Arial" w:hAnsi="Arial" w:cs="Arial"/>
          <w:sz w:val="14"/>
          <w:szCs w:val="14"/>
          <w:lang w:val="pl-PL"/>
        </w:rPr>
        <w:t xml:space="preserve"> 106-118, </w:t>
      </w:r>
      <w:hyperlink r:id="rId3" w:history="1">
        <w:r w:rsidRPr="00E72591">
          <w:rPr>
            <w:rStyle w:val="Hyperlink"/>
            <w:rFonts w:ascii="Arial" w:hAnsi="Arial" w:cs="Arial"/>
            <w:sz w:val="14"/>
            <w:szCs w:val="14"/>
            <w:lang w:val="pl-PL"/>
          </w:rPr>
          <w:t>https://isap.sejm.gov.pl/isap.nsf/DocDetails.xsp?id=WDU20031281176</w:t>
        </w:r>
      </w:hyperlink>
      <w:r w:rsidRPr="00E72591">
        <w:rPr>
          <w:rFonts w:ascii="Arial" w:hAnsi="Arial" w:cs="Arial"/>
          <w:sz w:val="14"/>
          <w:szCs w:val="14"/>
          <w:lang w:val="pl-PL"/>
        </w:rPr>
        <w:t>.</w:t>
      </w:r>
    </w:p>
  </w:footnote>
  <w:footnote w:id="5">
    <w:p w14:paraId="1826D6E6"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J. </w:t>
      </w:r>
      <w:proofErr w:type="spellStart"/>
      <w:r w:rsidRPr="00E72591">
        <w:rPr>
          <w:rFonts w:ascii="Arial" w:hAnsi="Arial" w:cs="Arial"/>
          <w:sz w:val="14"/>
          <w:szCs w:val="14"/>
        </w:rPr>
        <w:t>Prantl</w:t>
      </w:r>
      <w:proofErr w:type="spellEnd"/>
      <w:r w:rsidRPr="00E72591">
        <w:rPr>
          <w:rFonts w:ascii="Arial" w:hAnsi="Arial" w:cs="Arial"/>
          <w:sz w:val="14"/>
          <w:szCs w:val="14"/>
        </w:rPr>
        <w:t xml:space="preserve">, I. M. </w:t>
      </w:r>
      <w:proofErr w:type="spellStart"/>
      <w:r w:rsidRPr="00E72591">
        <w:rPr>
          <w:rFonts w:ascii="Arial" w:hAnsi="Arial" w:cs="Arial"/>
          <w:sz w:val="14"/>
          <w:szCs w:val="14"/>
        </w:rPr>
        <w:t>Kysel</w:t>
      </w:r>
      <w:proofErr w:type="spellEnd"/>
      <w:r w:rsidRPr="00E72591">
        <w:rPr>
          <w:rFonts w:ascii="Arial" w:hAnsi="Arial" w:cs="Arial"/>
          <w:sz w:val="14"/>
          <w:szCs w:val="14"/>
        </w:rPr>
        <w:t xml:space="preserve">, ‘Generous, but Equal Treatment? Anti-Discrimination Duties of States Hosting Refugees Fleeing Ukraine’, EJIL: Talk!, 2 May 2022, </w:t>
      </w:r>
      <w:hyperlink r:id="rId4" w:history="1">
        <w:r w:rsidRPr="00E72591">
          <w:rPr>
            <w:rStyle w:val="Hyperlink"/>
            <w:rFonts w:ascii="Arial" w:hAnsi="Arial" w:cs="Arial"/>
            <w:sz w:val="14"/>
            <w:szCs w:val="14"/>
          </w:rPr>
          <w:t>https://www.ejiltalk.org/generous-but-equal-treatment-anti-discrimination-duties-of-states-hosting-refugees-fleeing-ukraine/</w:t>
        </w:r>
      </w:hyperlink>
      <w:r w:rsidRPr="00E72591">
        <w:rPr>
          <w:rFonts w:ascii="Arial" w:hAnsi="Arial" w:cs="Arial"/>
          <w:sz w:val="14"/>
          <w:szCs w:val="14"/>
        </w:rPr>
        <w:t>.</w:t>
      </w:r>
    </w:p>
  </w:footnote>
  <w:footnote w:id="6">
    <w:p w14:paraId="250EEBA8"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w:t>
      </w:r>
      <w:r w:rsidRPr="00E72591">
        <w:rPr>
          <w:rFonts w:ascii="Arial" w:hAnsi="Arial" w:cs="Arial"/>
          <w:i/>
          <w:iCs/>
          <w:sz w:val="14"/>
          <w:szCs w:val="14"/>
          <w:lang w:val="pl-PL"/>
        </w:rPr>
        <w:t>Rzecznik Praw Obywatelskich</w:t>
      </w:r>
      <w:r w:rsidRPr="00E72591">
        <w:rPr>
          <w:rFonts w:ascii="Arial" w:hAnsi="Arial" w:cs="Arial"/>
          <w:sz w:val="14"/>
          <w:szCs w:val="14"/>
          <w:lang w:val="pl-PL"/>
        </w:rPr>
        <w:t xml:space="preserve">), ‘Systemowo chronić grupy wrażliwe wśród uchodźców z Ukrainy. Odpowiedź pełnomocnika rządu ds. uchodźców z Ukrainy’, 8 </w:t>
      </w:r>
      <w:proofErr w:type="spellStart"/>
      <w:r w:rsidRPr="00E72591">
        <w:rPr>
          <w:rFonts w:ascii="Arial" w:hAnsi="Arial" w:cs="Arial"/>
          <w:sz w:val="14"/>
          <w:szCs w:val="14"/>
          <w:lang w:val="pl-PL"/>
        </w:rPr>
        <w:t>April</w:t>
      </w:r>
      <w:proofErr w:type="spellEnd"/>
      <w:r w:rsidRPr="00E72591">
        <w:rPr>
          <w:rFonts w:ascii="Arial" w:hAnsi="Arial" w:cs="Arial"/>
          <w:sz w:val="14"/>
          <w:szCs w:val="14"/>
          <w:lang w:val="pl-PL"/>
        </w:rPr>
        <w:t xml:space="preserve"> and 13 </w:t>
      </w:r>
      <w:proofErr w:type="spellStart"/>
      <w:r w:rsidRPr="00E72591">
        <w:rPr>
          <w:rFonts w:ascii="Arial" w:hAnsi="Arial" w:cs="Arial"/>
          <w:sz w:val="14"/>
          <w:szCs w:val="14"/>
          <w:lang w:val="pl-PL"/>
        </w:rPr>
        <w:t>July</w:t>
      </w:r>
      <w:proofErr w:type="spellEnd"/>
      <w:r w:rsidRPr="00E72591">
        <w:rPr>
          <w:rFonts w:ascii="Arial" w:hAnsi="Arial" w:cs="Arial"/>
          <w:sz w:val="14"/>
          <w:szCs w:val="14"/>
          <w:lang w:val="pl-PL"/>
        </w:rPr>
        <w:t xml:space="preserve"> 2022, </w:t>
      </w:r>
      <w:hyperlink r:id="rId5" w:history="1">
        <w:r w:rsidRPr="00E72591">
          <w:rPr>
            <w:rStyle w:val="Hyperlink"/>
            <w:rFonts w:ascii="Arial" w:hAnsi="Arial" w:cs="Arial"/>
            <w:sz w:val="14"/>
            <w:szCs w:val="14"/>
            <w:lang w:val="pl-PL"/>
          </w:rPr>
          <w:t>https://bip.brpo.gov.pl/pl/content/rpo-ukraina-uchodzcy-systemowa-ochrona-grup-wrazliwych-mswia-odpowiedz</w:t>
        </w:r>
      </w:hyperlink>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‘Problemy uchodźców wojennych w Przemyślu. Odpowiedź wojewody na ponowne pismo Rzecznika’, 23 </w:t>
      </w:r>
      <w:proofErr w:type="spellStart"/>
      <w:r w:rsidRPr="00E72591">
        <w:rPr>
          <w:rFonts w:ascii="Arial" w:hAnsi="Arial" w:cs="Arial"/>
          <w:sz w:val="14"/>
          <w:szCs w:val="14"/>
          <w:lang w:val="pl-PL"/>
        </w:rPr>
        <w:t>December</w:t>
      </w:r>
      <w:proofErr w:type="spellEnd"/>
      <w:r w:rsidRPr="00E72591">
        <w:rPr>
          <w:rFonts w:ascii="Arial" w:hAnsi="Arial" w:cs="Arial"/>
          <w:sz w:val="14"/>
          <w:szCs w:val="14"/>
          <w:lang w:val="pl-PL"/>
        </w:rPr>
        <w:t xml:space="preserve"> 2022, 25 January, 5 </w:t>
      </w:r>
      <w:proofErr w:type="spellStart"/>
      <w:r w:rsidRPr="00E72591">
        <w:rPr>
          <w:rFonts w:ascii="Arial" w:hAnsi="Arial" w:cs="Arial"/>
          <w:sz w:val="14"/>
          <w:szCs w:val="14"/>
          <w:lang w:val="pl-PL"/>
        </w:rPr>
        <w:t>July</w:t>
      </w:r>
      <w:proofErr w:type="spellEnd"/>
      <w:r w:rsidRPr="00E72591">
        <w:rPr>
          <w:rFonts w:ascii="Arial" w:hAnsi="Arial" w:cs="Arial"/>
          <w:sz w:val="14"/>
          <w:szCs w:val="14"/>
          <w:lang w:val="pl-PL"/>
        </w:rPr>
        <w:t xml:space="preserve"> and 25 </w:t>
      </w:r>
      <w:proofErr w:type="spellStart"/>
      <w:r w:rsidRPr="00E72591">
        <w:rPr>
          <w:rFonts w:ascii="Arial" w:hAnsi="Arial" w:cs="Arial"/>
          <w:sz w:val="14"/>
          <w:szCs w:val="14"/>
          <w:lang w:val="pl-PL"/>
        </w:rPr>
        <w:t>July</w:t>
      </w:r>
      <w:proofErr w:type="spellEnd"/>
      <w:r w:rsidRPr="00E72591">
        <w:rPr>
          <w:rFonts w:ascii="Arial" w:hAnsi="Arial" w:cs="Arial"/>
          <w:sz w:val="14"/>
          <w:szCs w:val="14"/>
          <w:lang w:val="pl-PL"/>
        </w:rPr>
        <w:t xml:space="preserve"> 2023, </w:t>
      </w:r>
      <w:hyperlink r:id="rId6" w:history="1">
        <w:r w:rsidRPr="00E72591">
          <w:rPr>
            <w:rStyle w:val="Hyperlink"/>
            <w:rFonts w:ascii="Arial" w:hAnsi="Arial" w:cs="Arial"/>
            <w:sz w:val="14"/>
            <w:szCs w:val="14"/>
            <w:lang w:val="pl-PL"/>
          </w:rPr>
          <w:t>https://bip.brpo.gov.pl/pl/content/rpo-ukraina-uchodzcy-przemysl-wojewody-odpowiedz-kolejna</w:t>
        </w:r>
      </w:hyperlink>
      <w:r w:rsidRPr="00E72591">
        <w:rPr>
          <w:rFonts w:ascii="Arial" w:hAnsi="Arial" w:cs="Arial"/>
          <w:sz w:val="14"/>
          <w:szCs w:val="14"/>
          <w:lang w:val="pl-PL"/>
        </w:rPr>
        <w:t xml:space="preserve">; </w:t>
      </w:r>
      <w:proofErr w:type="spellStart"/>
      <w:r w:rsidRPr="00E72591">
        <w:rPr>
          <w:rFonts w:ascii="Arial" w:hAnsi="Arial" w:cs="Arial"/>
          <w:sz w:val="14"/>
          <w:szCs w:val="14"/>
          <w:lang w:val="pl-PL"/>
        </w:rPr>
        <w:t>Amnesty</w:t>
      </w:r>
      <w:proofErr w:type="spellEnd"/>
      <w:r w:rsidRPr="00E72591">
        <w:rPr>
          <w:rFonts w:ascii="Arial" w:hAnsi="Arial" w:cs="Arial"/>
          <w:sz w:val="14"/>
          <w:szCs w:val="14"/>
          <w:lang w:val="pl-PL"/>
        </w:rPr>
        <w:t xml:space="preserve"> International, ‘Polska: „Przyjechaliśmy tu, nie chcieli nas wpuścić”. Romowie z Ukrainy traktowani jak niechciani uchodźcy’, 27 </w:t>
      </w:r>
      <w:proofErr w:type="spellStart"/>
      <w:r w:rsidRPr="00E72591">
        <w:rPr>
          <w:rFonts w:ascii="Arial" w:hAnsi="Arial" w:cs="Arial"/>
          <w:sz w:val="14"/>
          <w:szCs w:val="14"/>
          <w:lang w:val="pl-PL"/>
        </w:rPr>
        <w:t>September</w:t>
      </w:r>
      <w:proofErr w:type="spellEnd"/>
      <w:r w:rsidRPr="00E72591">
        <w:rPr>
          <w:rFonts w:ascii="Arial" w:hAnsi="Arial" w:cs="Arial"/>
          <w:sz w:val="14"/>
          <w:szCs w:val="14"/>
          <w:lang w:val="pl-PL"/>
        </w:rPr>
        <w:t xml:space="preserve"> 2022, </w:t>
      </w:r>
      <w:hyperlink r:id="rId7" w:history="1">
        <w:r w:rsidRPr="00E72591">
          <w:rPr>
            <w:rStyle w:val="Hyperlink"/>
            <w:rFonts w:ascii="Arial" w:hAnsi="Arial" w:cs="Arial"/>
            <w:sz w:val="14"/>
            <w:szCs w:val="14"/>
            <w:lang w:val="pl-PL"/>
          </w:rPr>
          <w:t>https://www.amnesty.org.pl/polska-przyjechalismy-tu-nie-chcieli-nas-wpuscic-romowie-z-ukrainy-traktowani-jak-niechciani-uchodzcy/</w:t>
        </w:r>
      </w:hyperlink>
      <w:r w:rsidRPr="00E72591">
        <w:rPr>
          <w:rStyle w:val="Hyperlink"/>
          <w:rFonts w:ascii="Arial" w:hAnsi="Arial" w:cs="Arial"/>
          <w:color w:val="auto"/>
          <w:sz w:val="14"/>
          <w:szCs w:val="14"/>
          <w:u w:val="none"/>
          <w:lang w:val="pl-PL"/>
        </w:rPr>
        <w:t xml:space="preserve">; </w:t>
      </w:r>
      <w:r w:rsidRPr="00E72591">
        <w:rPr>
          <w:rFonts w:ascii="Arial" w:hAnsi="Arial" w:cs="Arial"/>
          <w:sz w:val="14"/>
          <w:szCs w:val="14"/>
          <w:lang w:val="pl-PL"/>
        </w:rPr>
        <w:t>K. Przybysławska, ‘</w:t>
      </w:r>
      <w:proofErr w:type="spellStart"/>
      <w:r w:rsidRPr="00E72591">
        <w:rPr>
          <w:rFonts w:ascii="Arial" w:hAnsi="Arial" w:cs="Arial"/>
          <w:sz w:val="14"/>
          <w:szCs w:val="14"/>
          <w:lang w:val="pl-PL"/>
        </w:rPr>
        <w:t>Stateless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persons</w:t>
      </w:r>
      <w:proofErr w:type="spellEnd"/>
      <w:r w:rsidRPr="00E72591">
        <w:rPr>
          <w:rFonts w:ascii="Arial" w:hAnsi="Arial" w:cs="Arial"/>
          <w:sz w:val="14"/>
          <w:szCs w:val="14"/>
          <w:lang w:val="pl-PL"/>
        </w:rPr>
        <w:t xml:space="preserve"> from </w:t>
      </w:r>
      <w:proofErr w:type="spellStart"/>
      <w:r w:rsidRPr="00E72591">
        <w:rPr>
          <w:rFonts w:ascii="Arial" w:hAnsi="Arial" w:cs="Arial"/>
          <w:sz w:val="14"/>
          <w:szCs w:val="14"/>
          <w:lang w:val="pl-PL"/>
        </w:rPr>
        <w:t>Ukraine</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seeking</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protection</w:t>
      </w:r>
      <w:proofErr w:type="spellEnd"/>
      <w:r w:rsidRPr="00E72591">
        <w:rPr>
          <w:rFonts w:ascii="Arial" w:hAnsi="Arial" w:cs="Arial"/>
          <w:sz w:val="14"/>
          <w:szCs w:val="14"/>
          <w:lang w:val="pl-PL"/>
        </w:rPr>
        <w:t xml:space="preserve"> in Poland’, HNLAC, 16 </w:t>
      </w:r>
      <w:proofErr w:type="spellStart"/>
      <w:r w:rsidRPr="00E72591">
        <w:rPr>
          <w:rFonts w:ascii="Arial" w:hAnsi="Arial" w:cs="Arial"/>
          <w:sz w:val="14"/>
          <w:szCs w:val="14"/>
          <w:lang w:val="pl-PL"/>
        </w:rPr>
        <w:t>October</w:t>
      </w:r>
      <w:proofErr w:type="spellEnd"/>
      <w:r w:rsidRPr="00E72591">
        <w:rPr>
          <w:rFonts w:ascii="Arial" w:hAnsi="Arial" w:cs="Arial"/>
          <w:sz w:val="14"/>
          <w:szCs w:val="14"/>
          <w:lang w:val="pl-PL"/>
        </w:rPr>
        <w:t xml:space="preserve"> 2023, </w:t>
      </w:r>
      <w:hyperlink r:id="rId8" w:history="1">
        <w:r w:rsidRPr="00E72591">
          <w:rPr>
            <w:rStyle w:val="Hyperlink"/>
            <w:rFonts w:ascii="Arial" w:hAnsi="Arial" w:cs="Arial"/>
            <w:sz w:val="14"/>
            <w:szCs w:val="14"/>
            <w:lang w:val="pl-PL"/>
          </w:rPr>
          <w:t>https://www.pomocprawna.org/lib/i5r5fu/Stateless-from-Ukraine-in-PL-2023-Report-lor8j9l5.pdf</w:t>
        </w:r>
      </w:hyperlink>
      <w:r w:rsidRPr="00E72591">
        <w:rPr>
          <w:rFonts w:ascii="Arial" w:hAnsi="Arial" w:cs="Arial"/>
          <w:sz w:val="14"/>
          <w:szCs w:val="14"/>
          <w:lang w:val="pl-PL"/>
        </w:rPr>
        <w:t xml:space="preserve">, 5; Fundacja w Stronę Dialogu, ‘To nie są uchodźcy, tylko podróżnicy. Sytuacja romskich osób uchodźczych w województwie podkarpackim. Raport monitoringowy 2022-2023’, </w:t>
      </w:r>
      <w:proofErr w:type="spellStart"/>
      <w:r w:rsidRPr="00E72591">
        <w:rPr>
          <w:rFonts w:ascii="Arial" w:hAnsi="Arial" w:cs="Arial"/>
          <w:sz w:val="14"/>
          <w:szCs w:val="14"/>
          <w:lang w:val="pl-PL"/>
        </w:rPr>
        <w:t>July</w:t>
      </w:r>
      <w:proofErr w:type="spellEnd"/>
      <w:r w:rsidRPr="00E72591">
        <w:rPr>
          <w:rFonts w:ascii="Arial" w:hAnsi="Arial" w:cs="Arial"/>
          <w:sz w:val="14"/>
          <w:szCs w:val="14"/>
          <w:lang w:val="pl-PL"/>
        </w:rPr>
        <w:t xml:space="preserve"> 2023, </w:t>
      </w:r>
      <w:hyperlink r:id="rId9" w:history="1">
        <w:r w:rsidRPr="00E72591">
          <w:rPr>
            <w:rStyle w:val="Hyperlink"/>
            <w:rFonts w:ascii="Arial" w:hAnsi="Arial" w:cs="Arial"/>
            <w:sz w:val="14"/>
            <w:szCs w:val="14"/>
            <w:lang w:val="pl-PL"/>
          </w:rPr>
          <w:t>https://fundacjawstronedialogu.pl/wp-content/uploads/2023/07/To_nie_sa_uchodzcy_tylko_podroznicy_Sytuacjaromskich_osob_uchodzczych_Raport_2023.pdf</w:t>
        </w:r>
      </w:hyperlink>
      <w:r w:rsidRPr="00E72591">
        <w:rPr>
          <w:rFonts w:ascii="Arial" w:hAnsi="Arial" w:cs="Arial"/>
          <w:sz w:val="14"/>
          <w:szCs w:val="14"/>
          <w:lang w:val="pl-PL"/>
        </w:rPr>
        <w:t>.</w:t>
      </w:r>
    </w:p>
  </w:footnote>
  <w:footnote w:id="7">
    <w:p w14:paraId="4873450D" w14:textId="77777777" w:rsidR="00344382" w:rsidRPr="00E72591" w:rsidRDefault="00344382" w:rsidP="00E13D38">
      <w:pPr>
        <w:pStyle w:val="FootnoteText"/>
        <w:rPr>
          <w:rFonts w:ascii="Arial" w:hAnsi="Arial" w:cs="Arial"/>
          <w:b/>
          <w:bCs/>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w:t>
      </w:r>
      <w:r w:rsidRPr="00E72591">
        <w:rPr>
          <w:rFonts w:ascii="Arial" w:hAnsi="Arial" w:cs="Arial"/>
          <w:i/>
          <w:iCs/>
          <w:sz w:val="14"/>
          <w:szCs w:val="14"/>
          <w:lang w:val="pl-PL"/>
        </w:rPr>
        <w:t>Ustawa z</w:t>
      </w:r>
      <w:r w:rsidRPr="00E72591">
        <w:rPr>
          <w:rFonts w:ascii="Arial" w:hAnsi="Arial" w:cs="Arial"/>
          <w:b/>
          <w:i/>
          <w:iCs/>
          <w:color w:val="333333"/>
          <w:sz w:val="14"/>
          <w:szCs w:val="14"/>
          <w:lang w:val="pl-PL" w:eastAsia="pl-PL"/>
        </w:rPr>
        <w:t xml:space="preserve"> </w:t>
      </w:r>
      <w:r w:rsidRPr="00E72591">
        <w:rPr>
          <w:rFonts w:ascii="Arial" w:hAnsi="Arial" w:cs="Arial"/>
          <w:i/>
          <w:iCs/>
          <w:sz w:val="14"/>
          <w:szCs w:val="14"/>
          <w:lang w:val="pl-PL"/>
        </w:rPr>
        <w:t>dnia 3 grudnia 2010 r. o wdrożeniu niektórych przepisów Unii Europejskiej w zakresie równego traktowania</w:t>
      </w:r>
      <w:r w:rsidRPr="00E72591">
        <w:rPr>
          <w:rFonts w:ascii="Arial" w:hAnsi="Arial" w:cs="Arial"/>
          <w:sz w:val="14"/>
          <w:szCs w:val="14"/>
          <w:lang w:val="pl-PL"/>
        </w:rPr>
        <w:t xml:space="preserve">, </w:t>
      </w:r>
      <w:hyperlink r:id="rId10" w:history="1">
        <w:r w:rsidRPr="00E72591">
          <w:rPr>
            <w:rStyle w:val="Hyperlink"/>
            <w:rFonts w:ascii="Arial" w:hAnsi="Arial" w:cs="Arial"/>
            <w:sz w:val="14"/>
            <w:szCs w:val="14"/>
            <w:lang w:val="pl-PL"/>
          </w:rPr>
          <w:t>https://isap.sejm.gov.pl/isap.nsf/DocDetails.xsp?id=WDU20102541700</w:t>
        </w:r>
      </w:hyperlink>
      <w:r w:rsidRPr="00E72591">
        <w:rPr>
          <w:rFonts w:ascii="Arial" w:hAnsi="Arial" w:cs="Arial"/>
          <w:sz w:val="14"/>
          <w:szCs w:val="14"/>
          <w:lang w:val="pl-PL"/>
        </w:rPr>
        <w:t>.</w:t>
      </w:r>
    </w:p>
  </w:footnote>
  <w:footnote w:id="8">
    <w:p w14:paraId="092CE655"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I. Wróblewska, ‘Przeciwdziałanie dyskryminacji na podstawie przepisów ustawy z dnia 3 grudnia 2010 r. o wdrożeniu niektórych przepisów Unii Europejskiej w zakresie równego traktowania’, Przegląd Konstytucyjny 4/2020, </w:t>
      </w:r>
      <w:hyperlink r:id="rId11" w:history="1">
        <w:r w:rsidRPr="00E72591">
          <w:rPr>
            <w:rStyle w:val="Hyperlink"/>
            <w:rFonts w:ascii="Arial" w:hAnsi="Arial" w:cs="Arial"/>
            <w:sz w:val="14"/>
            <w:szCs w:val="14"/>
            <w:lang w:val="pl-PL"/>
          </w:rPr>
          <w:t>https://www.przeglad.konstytucyjny.law.uj.edu.pl/article/view/710</w:t>
        </w:r>
      </w:hyperlink>
      <w:r w:rsidRPr="00E72591">
        <w:rPr>
          <w:rFonts w:ascii="Arial" w:hAnsi="Arial" w:cs="Arial"/>
          <w:sz w:val="14"/>
          <w:szCs w:val="14"/>
          <w:lang w:val="pl-PL"/>
        </w:rPr>
        <w:t>, 86.</w:t>
      </w:r>
    </w:p>
  </w:footnote>
  <w:footnote w:id="9">
    <w:p w14:paraId="1A8CFFDB"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Letter to Ministry of Internal Affairs and Administration, 15 November 2017, </w:t>
      </w:r>
      <w:hyperlink r:id="rId12" w:history="1">
        <w:r w:rsidRPr="00E72591">
          <w:rPr>
            <w:rStyle w:val="Hyperlink"/>
            <w:rFonts w:ascii="Arial" w:hAnsi="Arial" w:cs="Arial"/>
            <w:sz w:val="14"/>
            <w:szCs w:val="14"/>
          </w:rPr>
          <w:t>https://interwencjaprawna.pl/wp-content/uploads/2017/11/uwagi-SIP-do-sprawozdania-z-wykonania-CERD.pdf</w:t>
        </w:r>
      </w:hyperlink>
      <w:r w:rsidRPr="00E72591">
        <w:rPr>
          <w:rFonts w:ascii="Arial" w:hAnsi="Arial" w:cs="Arial"/>
          <w:sz w:val="14"/>
          <w:szCs w:val="14"/>
        </w:rPr>
        <w:t>, 9.</w:t>
      </w:r>
    </w:p>
  </w:footnote>
  <w:footnote w:id="10">
    <w:p w14:paraId="2E403825"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ECRI, ‘ECRI Report on Poland (sixth monitoring cycle)’, 27 June 2023, </w:t>
      </w:r>
      <w:hyperlink r:id="rId13" w:history="1">
        <w:r w:rsidRPr="00E72591">
          <w:rPr>
            <w:rStyle w:val="Hyperlink"/>
            <w:rFonts w:ascii="Arial" w:hAnsi="Arial" w:cs="Arial"/>
            <w:sz w:val="14"/>
            <w:szCs w:val="14"/>
          </w:rPr>
          <w:t>https://rm.coe.int/sixth-ecri-report-on-poland/1680ac8c62</w:t>
        </w:r>
      </w:hyperlink>
      <w:r w:rsidRPr="00E72591">
        <w:rPr>
          <w:rFonts w:ascii="Arial" w:hAnsi="Arial" w:cs="Arial"/>
          <w:sz w:val="14"/>
          <w:szCs w:val="14"/>
        </w:rPr>
        <w:t>, 7-8.</w:t>
      </w:r>
    </w:p>
  </w:footnote>
  <w:footnote w:id="11">
    <w:p w14:paraId="70B6B722" w14:textId="77777777" w:rsidR="00344382" w:rsidRPr="00E72591" w:rsidRDefault="00344382" w:rsidP="00E13D38">
      <w:pPr>
        <w:rPr>
          <w:rFonts w:ascii="Arial" w:hAnsi="Arial" w:cs="Arial"/>
          <w:color w:val="000000"/>
          <w:kern w:val="36"/>
          <w:sz w:val="14"/>
          <w:szCs w:val="14"/>
          <w:lang w:val="pl-PL" w:eastAsia="pl-PL"/>
        </w:rPr>
      </w:pPr>
      <w:r w:rsidRPr="00E72591">
        <w:rPr>
          <w:rStyle w:val="Hyperlink"/>
          <w:rFonts w:ascii="Arial" w:hAnsi="Arial" w:cs="Arial"/>
          <w:color w:val="auto"/>
          <w:sz w:val="14"/>
          <w:szCs w:val="14"/>
          <w:u w:val="none"/>
          <w:vertAlign w:val="superscript"/>
        </w:rPr>
        <w:footnoteRef/>
      </w:r>
      <w:r w:rsidRPr="00E72591">
        <w:rPr>
          <w:rFonts w:ascii="Arial" w:hAnsi="Arial" w:cs="Arial"/>
          <w:sz w:val="14"/>
          <w:szCs w:val="14"/>
          <w:lang w:val="pl-PL"/>
        </w:rPr>
        <w:t xml:space="preserve"> </w:t>
      </w:r>
      <w:proofErr w:type="spellStart"/>
      <w:r w:rsidRPr="00E72591">
        <w:rPr>
          <w:rFonts w:ascii="Arial" w:hAnsi="Arial" w:cs="Arial"/>
          <w:sz w:val="14"/>
          <w:szCs w:val="14"/>
          <w:lang w:val="pl-PL"/>
        </w:rPr>
        <w:t>Supreme</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Audit</w:t>
      </w:r>
      <w:proofErr w:type="spellEnd"/>
      <w:r w:rsidRPr="00E72591">
        <w:rPr>
          <w:rFonts w:ascii="Arial" w:hAnsi="Arial" w:cs="Arial"/>
          <w:sz w:val="14"/>
          <w:szCs w:val="14"/>
          <w:lang w:val="pl-PL"/>
        </w:rPr>
        <w:t xml:space="preserve"> Office (</w:t>
      </w:r>
      <w:r w:rsidRPr="00E72591">
        <w:rPr>
          <w:rFonts w:ascii="Arial" w:hAnsi="Arial" w:cs="Arial"/>
          <w:i/>
          <w:iCs/>
          <w:sz w:val="14"/>
          <w:szCs w:val="14"/>
          <w:lang w:val="pl-PL"/>
        </w:rPr>
        <w:t>Najwyższa Izba Kontroli</w:t>
      </w:r>
      <w:r w:rsidRPr="00E72591">
        <w:rPr>
          <w:rFonts w:ascii="Arial" w:hAnsi="Arial" w:cs="Arial"/>
          <w:sz w:val="14"/>
          <w:szCs w:val="14"/>
          <w:lang w:val="pl-PL"/>
        </w:rPr>
        <w:t>), ‘</w:t>
      </w:r>
      <w:r w:rsidRPr="00E72591">
        <w:rPr>
          <w:rFonts w:ascii="Arial" w:hAnsi="Arial" w:cs="Arial"/>
          <w:kern w:val="36"/>
          <w:sz w:val="14"/>
          <w:szCs w:val="14"/>
          <w:lang w:val="pl-PL" w:eastAsia="pl-PL"/>
        </w:rPr>
        <w:t>Państwo nie radzi sobie z napływem obcokrajowców’</w:t>
      </w:r>
      <w:r w:rsidRPr="00E72591">
        <w:rPr>
          <w:rFonts w:ascii="Arial" w:hAnsi="Arial" w:cs="Arial"/>
          <w:color w:val="000000"/>
          <w:kern w:val="36"/>
          <w:sz w:val="14"/>
          <w:szCs w:val="14"/>
          <w:lang w:val="pl-PL" w:eastAsia="pl-PL"/>
        </w:rPr>
        <w:t xml:space="preserve">, 19 March 2024, </w:t>
      </w:r>
      <w:hyperlink r:id="rId14" w:history="1">
        <w:r w:rsidRPr="00E72591">
          <w:rPr>
            <w:rStyle w:val="Hyperlink"/>
            <w:rFonts w:ascii="Arial" w:hAnsi="Arial" w:cs="Arial"/>
            <w:kern w:val="36"/>
            <w:sz w:val="14"/>
            <w:szCs w:val="14"/>
            <w:lang w:val="pl-PL" w:eastAsia="pl-PL"/>
          </w:rPr>
          <w:t>https://www.nik.gov.pl/aktualnosci/obsluga-cudzoziemcow.html</w:t>
        </w:r>
      </w:hyperlink>
      <w:r w:rsidRPr="00E72591">
        <w:rPr>
          <w:rFonts w:ascii="Arial" w:hAnsi="Arial" w:cs="Arial"/>
          <w:color w:val="000000"/>
          <w:kern w:val="36"/>
          <w:sz w:val="14"/>
          <w:szCs w:val="14"/>
          <w:lang w:val="pl-PL" w:eastAsia="pl-PL"/>
        </w:rPr>
        <w:t>.</w:t>
      </w:r>
    </w:p>
  </w:footnote>
  <w:footnote w:id="12">
    <w:p w14:paraId="2C9C8F6F"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‘SIP in Action. Report on the activities of the Association for Legal Intervention in 2022’, 2023, </w:t>
      </w:r>
      <w:hyperlink r:id="rId15" w:history="1">
        <w:r w:rsidRPr="00E72591">
          <w:rPr>
            <w:rStyle w:val="Hyperlink"/>
            <w:rFonts w:ascii="Arial" w:hAnsi="Arial" w:cs="Arial"/>
            <w:sz w:val="14"/>
            <w:szCs w:val="14"/>
          </w:rPr>
          <w:t>https://interwencjaprawna.pl/wp-content/uploads/2021/01/SIP-in-action_report-2022.pdf</w:t>
        </w:r>
      </w:hyperlink>
      <w:r w:rsidRPr="00E72591">
        <w:rPr>
          <w:rFonts w:ascii="Arial" w:hAnsi="Arial" w:cs="Arial"/>
          <w:sz w:val="14"/>
          <w:szCs w:val="14"/>
        </w:rPr>
        <w:t>, 40.</w:t>
      </w:r>
    </w:p>
  </w:footnote>
  <w:footnote w:id="13">
    <w:p w14:paraId="0D376760"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K. </w:t>
      </w:r>
      <w:proofErr w:type="spellStart"/>
      <w:r w:rsidRPr="00E72591">
        <w:rPr>
          <w:rFonts w:ascii="Arial" w:hAnsi="Arial" w:cs="Arial"/>
          <w:sz w:val="14"/>
          <w:szCs w:val="14"/>
        </w:rPr>
        <w:t>Wysieńska</w:t>
      </w:r>
      <w:proofErr w:type="spellEnd"/>
      <w:r w:rsidRPr="00E72591">
        <w:rPr>
          <w:rFonts w:ascii="Arial" w:hAnsi="Arial" w:cs="Arial"/>
          <w:sz w:val="14"/>
          <w:szCs w:val="14"/>
        </w:rPr>
        <w:t>-Di Carlo and W. Klaus, ‘</w:t>
      </w:r>
      <w:proofErr w:type="spellStart"/>
      <w:r w:rsidRPr="00E72591">
        <w:rPr>
          <w:rFonts w:ascii="Arial" w:hAnsi="Arial" w:cs="Arial"/>
          <w:sz w:val="14"/>
          <w:szCs w:val="14"/>
        </w:rPr>
        <w:t>Pracodawcy</w:t>
      </w:r>
      <w:proofErr w:type="spellEnd"/>
      <w:r w:rsidRPr="00E72591">
        <w:rPr>
          <w:rFonts w:ascii="Arial" w:hAnsi="Arial" w:cs="Arial"/>
          <w:sz w:val="14"/>
          <w:szCs w:val="14"/>
        </w:rPr>
        <w:t xml:space="preserve"> </w:t>
      </w:r>
      <w:proofErr w:type="spellStart"/>
      <w:r w:rsidRPr="00E72591">
        <w:rPr>
          <w:rFonts w:ascii="Arial" w:hAnsi="Arial" w:cs="Arial"/>
          <w:sz w:val="14"/>
          <w:szCs w:val="14"/>
        </w:rPr>
        <w:t>i</w:t>
      </w:r>
      <w:proofErr w:type="spellEnd"/>
      <w:r w:rsidRPr="00E72591">
        <w:rPr>
          <w:rFonts w:ascii="Arial" w:hAnsi="Arial" w:cs="Arial"/>
          <w:sz w:val="14"/>
          <w:szCs w:val="14"/>
        </w:rPr>
        <w:t xml:space="preserve"> </w:t>
      </w:r>
      <w:proofErr w:type="spellStart"/>
      <w:r w:rsidRPr="00E72591">
        <w:rPr>
          <w:rFonts w:ascii="Arial" w:hAnsi="Arial" w:cs="Arial"/>
          <w:sz w:val="14"/>
          <w:szCs w:val="14"/>
        </w:rPr>
        <w:t>pracodawczynie</w:t>
      </w:r>
      <w:proofErr w:type="spellEnd"/>
      <w:r w:rsidRPr="00E72591">
        <w:rPr>
          <w:rFonts w:ascii="Arial" w:hAnsi="Arial" w:cs="Arial"/>
          <w:sz w:val="14"/>
          <w:szCs w:val="14"/>
        </w:rPr>
        <w:t xml:space="preserve"> a </w:t>
      </w:r>
      <w:proofErr w:type="spellStart"/>
      <w:r w:rsidRPr="00E72591">
        <w:rPr>
          <w:rFonts w:ascii="Arial" w:hAnsi="Arial" w:cs="Arial"/>
          <w:sz w:val="14"/>
          <w:szCs w:val="14"/>
        </w:rPr>
        <w:t>zatrudnianie</w:t>
      </w:r>
      <w:proofErr w:type="spellEnd"/>
      <w:r w:rsidRPr="00E72591">
        <w:rPr>
          <w:rFonts w:ascii="Arial" w:hAnsi="Arial" w:cs="Arial"/>
          <w:sz w:val="14"/>
          <w:szCs w:val="14"/>
        </w:rPr>
        <w:t xml:space="preserve"> </w:t>
      </w:r>
      <w:proofErr w:type="spellStart"/>
      <w:r w:rsidRPr="00E72591">
        <w:rPr>
          <w:rFonts w:ascii="Arial" w:hAnsi="Arial" w:cs="Arial"/>
          <w:sz w:val="14"/>
          <w:szCs w:val="14"/>
        </w:rPr>
        <w:t>cudzoziemców</w:t>
      </w:r>
      <w:proofErr w:type="spellEnd"/>
      <w:r w:rsidRPr="00E72591">
        <w:rPr>
          <w:rFonts w:ascii="Arial" w:hAnsi="Arial" w:cs="Arial"/>
          <w:sz w:val="14"/>
          <w:szCs w:val="14"/>
        </w:rPr>
        <w:t xml:space="preserve"> </w:t>
      </w:r>
      <w:proofErr w:type="spellStart"/>
      <w:r w:rsidRPr="00E72591">
        <w:rPr>
          <w:rFonts w:ascii="Arial" w:hAnsi="Arial" w:cs="Arial"/>
          <w:sz w:val="14"/>
          <w:szCs w:val="14"/>
        </w:rPr>
        <w:t>i</w:t>
      </w:r>
      <w:proofErr w:type="spellEnd"/>
      <w:r w:rsidRPr="00E72591">
        <w:rPr>
          <w:rFonts w:ascii="Arial" w:hAnsi="Arial" w:cs="Arial"/>
          <w:sz w:val="14"/>
          <w:szCs w:val="14"/>
        </w:rPr>
        <w:t xml:space="preserve"> </w:t>
      </w:r>
      <w:proofErr w:type="spellStart"/>
      <w:r w:rsidRPr="00E72591">
        <w:rPr>
          <w:rFonts w:ascii="Arial" w:hAnsi="Arial" w:cs="Arial"/>
          <w:sz w:val="14"/>
          <w:szCs w:val="14"/>
        </w:rPr>
        <w:t>cudzoziemek</w:t>
      </w:r>
      <w:proofErr w:type="spellEnd"/>
      <w:r w:rsidRPr="00E72591">
        <w:rPr>
          <w:rFonts w:ascii="Arial" w:hAnsi="Arial" w:cs="Arial"/>
          <w:sz w:val="14"/>
          <w:szCs w:val="14"/>
        </w:rPr>
        <w:t xml:space="preserve">’, SIP and Konrad Adenauer Stiftung, 2018, </w:t>
      </w:r>
      <w:hyperlink r:id="rId16" w:history="1">
        <w:r w:rsidRPr="00E72591">
          <w:rPr>
            <w:rStyle w:val="Hyperlink"/>
            <w:rFonts w:ascii="Arial" w:hAnsi="Arial" w:cs="Arial"/>
            <w:sz w:val="14"/>
            <w:szCs w:val="14"/>
          </w:rPr>
          <w:t>https://www.interwencjaprawna.pl/wp content/uploads/2018/06/RAPORT_PRACODAWCY_I_PRACODAWCZYNIErev-1.pdf</w:t>
        </w:r>
      </w:hyperlink>
      <w:r w:rsidRPr="00E72591">
        <w:rPr>
          <w:rFonts w:ascii="Arial" w:hAnsi="Arial" w:cs="Arial"/>
          <w:sz w:val="14"/>
          <w:szCs w:val="14"/>
        </w:rPr>
        <w:t>, 3.</w:t>
      </w:r>
    </w:p>
  </w:footnote>
  <w:footnote w:id="14">
    <w:p w14:paraId="21857D62"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Ibid., 6; SIP, ‘SIP in Action. Report on the activities of the Association for Legal Intervention in 2022’, 2023, </w:t>
      </w:r>
      <w:hyperlink r:id="rId17" w:history="1">
        <w:r w:rsidRPr="00E72591">
          <w:rPr>
            <w:rStyle w:val="Hyperlink"/>
            <w:rFonts w:ascii="Arial" w:hAnsi="Arial" w:cs="Arial"/>
            <w:sz w:val="14"/>
            <w:szCs w:val="14"/>
          </w:rPr>
          <w:t>https://interwencjaprawna.pl/wp-content/uploads/2021/01/SIP-in-action_report-2022.pdf</w:t>
        </w:r>
      </w:hyperlink>
      <w:r w:rsidRPr="00E72591">
        <w:rPr>
          <w:rFonts w:ascii="Arial" w:hAnsi="Arial" w:cs="Arial"/>
          <w:sz w:val="14"/>
          <w:szCs w:val="14"/>
        </w:rPr>
        <w:t>, 41-42.</w:t>
      </w:r>
    </w:p>
  </w:footnote>
  <w:footnote w:id="15">
    <w:p w14:paraId="1927D239"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K. </w:t>
      </w:r>
      <w:proofErr w:type="spellStart"/>
      <w:r w:rsidRPr="00E72591">
        <w:rPr>
          <w:rFonts w:ascii="Arial" w:hAnsi="Arial" w:cs="Arial"/>
          <w:sz w:val="14"/>
          <w:szCs w:val="14"/>
          <w:lang w:val="pl-PL"/>
        </w:rPr>
        <w:t>Rusiłowicz</w:t>
      </w:r>
      <w:proofErr w:type="spellEnd"/>
      <w:r w:rsidRPr="00E72591">
        <w:rPr>
          <w:rFonts w:ascii="Arial" w:hAnsi="Arial" w:cs="Arial"/>
          <w:sz w:val="14"/>
          <w:szCs w:val="14"/>
          <w:lang w:val="pl-PL"/>
        </w:rPr>
        <w:t xml:space="preserve">, E. Ostaszewska-Żuk and M. Łysienia, ‘AIDA Country Report: Poland. </w:t>
      </w:r>
      <w:r w:rsidRPr="00E72591">
        <w:rPr>
          <w:rFonts w:ascii="Arial" w:hAnsi="Arial" w:cs="Arial"/>
          <w:sz w:val="14"/>
          <w:szCs w:val="14"/>
        </w:rPr>
        <w:t xml:space="preserve">2023 Update’, ECRE 2024, </w:t>
      </w:r>
      <w:hyperlink r:id="rId18" w:history="1">
        <w:r w:rsidRPr="00E72591">
          <w:rPr>
            <w:rStyle w:val="Hyperlink"/>
            <w:rFonts w:ascii="Arial" w:hAnsi="Arial" w:cs="Arial"/>
            <w:sz w:val="14"/>
            <w:szCs w:val="14"/>
          </w:rPr>
          <w:t>https://asylumineurope.org/wp-content/uploads/2024/06/AIDA-PL_2023-Update.pdf</w:t>
        </w:r>
      </w:hyperlink>
      <w:r w:rsidRPr="00E72591">
        <w:rPr>
          <w:rFonts w:ascii="Arial" w:hAnsi="Arial" w:cs="Arial"/>
          <w:sz w:val="14"/>
          <w:szCs w:val="14"/>
        </w:rPr>
        <w:t>, 59-60, 65-66.</w:t>
      </w:r>
    </w:p>
  </w:footnote>
  <w:footnote w:id="16">
    <w:p w14:paraId="27B8A256"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‘Interwencja RPO </w:t>
      </w:r>
      <w:proofErr w:type="spellStart"/>
      <w:r w:rsidRPr="00E72591">
        <w:rPr>
          <w:rFonts w:ascii="Arial" w:hAnsi="Arial" w:cs="Arial"/>
          <w:sz w:val="14"/>
          <w:szCs w:val="14"/>
          <w:lang w:val="pl-PL"/>
        </w:rPr>
        <w:t>ws</w:t>
      </w:r>
      <w:proofErr w:type="spellEnd"/>
      <w:r w:rsidRPr="00E72591">
        <w:rPr>
          <w:rFonts w:ascii="Arial" w:hAnsi="Arial" w:cs="Arial"/>
          <w:sz w:val="14"/>
          <w:szCs w:val="14"/>
          <w:lang w:val="pl-PL"/>
        </w:rPr>
        <w:t xml:space="preserve">. świadczeń pieniężnych dla cudzoziemców ubiegających się o ochronę międzynarodową. </w:t>
      </w:r>
      <w:proofErr w:type="spellStart"/>
      <w:r w:rsidRPr="00E72591">
        <w:rPr>
          <w:rFonts w:ascii="Arial" w:hAnsi="Arial" w:cs="Arial"/>
          <w:sz w:val="14"/>
          <w:szCs w:val="14"/>
        </w:rPr>
        <w:t>MSWiA</w:t>
      </w:r>
      <w:proofErr w:type="spellEnd"/>
      <w:r w:rsidRPr="00E72591">
        <w:rPr>
          <w:rFonts w:ascii="Arial" w:hAnsi="Arial" w:cs="Arial"/>
          <w:sz w:val="14"/>
          <w:szCs w:val="14"/>
        </w:rPr>
        <w:t xml:space="preserve"> </w:t>
      </w:r>
      <w:proofErr w:type="spellStart"/>
      <w:r w:rsidRPr="00E72591">
        <w:rPr>
          <w:rFonts w:ascii="Arial" w:hAnsi="Arial" w:cs="Arial"/>
          <w:sz w:val="14"/>
          <w:szCs w:val="14"/>
        </w:rPr>
        <w:t>informuje</w:t>
      </w:r>
      <w:proofErr w:type="spellEnd"/>
      <w:r w:rsidRPr="00E72591">
        <w:rPr>
          <w:rFonts w:ascii="Arial" w:hAnsi="Arial" w:cs="Arial"/>
          <w:sz w:val="14"/>
          <w:szCs w:val="14"/>
        </w:rPr>
        <w:t xml:space="preserve">, </w:t>
      </w:r>
      <w:proofErr w:type="spellStart"/>
      <w:r w:rsidRPr="00E72591">
        <w:rPr>
          <w:rFonts w:ascii="Arial" w:hAnsi="Arial" w:cs="Arial"/>
          <w:sz w:val="14"/>
          <w:szCs w:val="14"/>
        </w:rPr>
        <w:t>że</w:t>
      </w:r>
      <w:proofErr w:type="spellEnd"/>
      <w:r w:rsidRPr="00E72591">
        <w:rPr>
          <w:rFonts w:ascii="Arial" w:hAnsi="Arial" w:cs="Arial"/>
          <w:sz w:val="14"/>
          <w:szCs w:val="14"/>
        </w:rPr>
        <w:t xml:space="preserve"> </w:t>
      </w:r>
      <w:proofErr w:type="spellStart"/>
      <w:r w:rsidRPr="00E72591">
        <w:rPr>
          <w:rFonts w:ascii="Arial" w:hAnsi="Arial" w:cs="Arial"/>
          <w:sz w:val="14"/>
          <w:szCs w:val="14"/>
        </w:rPr>
        <w:t>będą</w:t>
      </w:r>
      <w:proofErr w:type="spellEnd"/>
      <w:r w:rsidRPr="00E72591">
        <w:rPr>
          <w:rFonts w:ascii="Arial" w:hAnsi="Arial" w:cs="Arial"/>
          <w:sz w:val="14"/>
          <w:szCs w:val="14"/>
        </w:rPr>
        <w:t xml:space="preserve"> </w:t>
      </w:r>
      <w:proofErr w:type="spellStart"/>
      <w:r w:rsidRPr="00E72591">
        <w:rPr>
          <w:rFonts w:ascii="Arial" w:hAnsi="Arial" w:cs="Arial"/>
          <w:sz w:val="14"/>
          <w:szCs w:val="14"/>
        </w:rPr>
        <w:t>zmiany</w:t>
      </w:r>
      <w:proofErr w:type="spellEnd"/>
      <w:r w:rsidRPr="00E72591">
        <w:rPr>
          <w:rFonts w:ascii="Arial" w:hAnsi="Arial" w:cs="Arial"/>
          <w:sz w:val="14"/>
          <w:szCs w:val="14"/>
        </w:rPr>
        <w:t xml:space="preserve"> w </w:t>
      </w:r>
      <w:proofErr w:type="spellStart"/>
      <w:r w:rsidRPr="00E72591">
        <w:rPr>
          <w:rFonts w:ascii="Arial" w:hAnsi="Arial" w:cs="Arial"/>
          <w:sz w:val="14"/>
          <w:szCs w:val="14"/>
        </w:rPr>
        <w:t>rozporządzeniu</w:t>
      </w:r>
      <w:proofErr w:type="spellEnd"/>
      <w:r w:rsidRPr="00E72591">
        <w:rPr>
          <w:rFonts w:ascii="Arial" w:hAnsi="Arial" w:cs="Arial"/>
          <w:sz w:val="14"/>
          <w:szCs w:val="14"/>
        </w:rPr>
        <w:t xml:space="preserve">’, 2 March and 12 April 2023, </w:t>
      </w:r>
      <w:hyperlink r:id="rId19" w:history="1">
        <w:r w:rsidRPr="00E72591">
          <w:rPr>
            <w:rStyle w:val="Hyperlink"/>
            <w:rFonts w:ascii="Arial" w:hAnsi="Arial" w:cs="Arial"/>
            <w:sz w:val="14"/>
            <w:szCs w:val="14"/>
          </w:rPr>
          <w:t>https://bip.brpo.gov.pl/pl/content/rpo-cudzoziemcy-ochrona-miedzynarodowa-swiadczenia-mswia-odpowiedz</w:t>
        </w:r>
      </w:hyperlink>
      <w:r w:rsidRPr="00E72591">
        <w:rPr>
          <w:rFonts w:ascii="Arial" w:hAnsi="Arial" w:cs="Arial"/>
          <w:sz w:val="14"/>
          <w:szCs w:val="14"/>
        </w:rPr>
        <w:t xml:space="preserve">; SIP, ‘Complaint to the European Commission: insufficient allowances for asylum seekers’, 13 July 2020, </w:t>
      </w:r>
      <w:hyperlink r:id="rId20" w:history="1">
        <w:r w:rsidRPr="00E72591">
          <w:rPr>
            <w:rStyle w:val="Hyperlink"/>
            <w:rFonts w:ascii="Arial" w:hAnsi="Arial" w:cs="Arial"/>
            <w:sz w:val="14"/>
            <w:szCs w:val="14"/>
          </w:rPr>
          <w:t>https://interwencjaprawna.pl/en/complaint-to-the-ec-extremely-low-amount-of financial-allowances-for-asylum-seekers/</w:t>
        </w:r>
      </w:hyperlink>
      <w:r w:rsidRPr="00E72591">
        <w:rPr>
          <w:rFonts w:ascii="Arial" w:hAnsi="Arial" w:cs="Arial"/>
          <w:sz w:val="14"/>
          <w:szCs w:val="14"/>
        </w:rPr>
        <w:t>.</w:t>
      </w:r>
    </w:p>
  </w:footnote>
  <w:footnote w:id="17">
    <w:p w14:paraId="7138779C"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‘Uchodźcy z Ukrainy tracą status UKR, a wraz z nim - prawo do świadczeń wychowawczych. Wyjaśnienia ZUS’, 2 August, 26 </w:t>
      </w:r>
      <w:proofErr w:type="spellStart"/>
      <w:r w:rsidRPr="00E72591">
        <w:rPr>
          <w:rFonts w:ascii="Arial" w:hAnsi="Arial" w:cs="Arial"/>
          <w:sz w:val="14"/>
          <w:szCs w:val="14"/>
          <w:lang w:val="pl-PL"/>
        </w:rPr>
        <w:t>October</w:t>
      </w:r>
      <w:proofErr w:type="spellEnd"/>
      <w:r w:rsidRPr="00E72591">
        <w:rPr>
          <w:rFonts w:ascii="Arial" w:hAnsi="Arial" w:cs="Arial"/>
          <w:sz w:val="14"/>
          <w:szCs w:val="14"/>
          <w:lang w:val="pl-PL"/>
        </w:rPr>
        <w:t xml:space="preserve">, 24 </w:t>
      </w:r>
      <w:proofErr w:type="spellStart"/>
      <w:r w:rsidRPr="00E72591">
        <w:rPr>
          <w:rFonts w:ascii="Arial" w:hAnsi="Arial" w:cs="Arial"/>
          <w:sz w:val="14"/>
          <w:szCs w:val="14"/>
          <w:lang w:val="pl-PL"/>
        </w:rPr>
        <w:t>November</w:t>
      </w:r>
      <w:proofErr w:type="spellEnd"/>
      <w:r w:rsidRPr="00E72591">
        <w:rPr>
          <w:rFonts w:ascii="Arial" w:hAnsi="Arial" w:cs="Arial"/>
          <w:sz w:val="14"/>
          <w:szCs w:val="14"/>
          <w:lang w:val="pl-PL"/>
        </w:rPr>
        <w:t xml:space="preserve"> 2023, </w:t>
      </w:r>
      <w:hyperlink r:id="rId21" w:history="1">
        <w:r w:rsidRPr="00E72591">
          <w:rPr>
            <w:rStyle w:val="Hyperlink"/>
            <w:rFonts w:ascii="Arial" w:hAnsi="Arial" w:cs="Arial"/>
            <w:sz w:val="14"/>
            <w:szCs w:val="14"/>
            <w:lang w:val="pl-PL"/>
          </w:rPr>
          <w:t>https://bip.brpo.gov.pl/pl/content/rpo-ukraina-uchodzcy-swiadczenie-wychowawcze-utrata-mswia-zus-odpowiedz</w:t>
        </w:r>
      </w:hyperlink>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‘Uchodźcy z Ukrainy są błędnie pozbawiani statusu uprawniającego do opieki medycznej i pomocy. </w:t>
      </w:r>
      <w:proofErr w:type="spellStart"/>
      <w:r w:rsidRPr="00E72591">
        <w:rPr>
          <w:rFonts w:ascii="Arial" w:hAnsi="Arial" w:cs="Arial"/>
          <w:sz w:val="14"/>
          <w:szCs w:val="14"/>
        </w:rPr>
        <w:t>Ponowne</w:t>
      </w:r>
      <w:proofErr w:type="spellEnd"/>
      <w:r w:rsidRPr="00E72591">
        <w:rPr>
          <w:rFonts w:ascii="Arial" w:hAnsi="Arial" w:cs="Arial"/>
          <w:sz w:val="14"/>
          <w:szCs w:val="14"/>
        </w:rPr>
        <w:t xml:space="preserve"> pismo RPO’, 16 March 2023 and 16 June 2023,  </w:t>
      </w:r>
      <w:hyperlink r:id="rId22" w:history="1">
        <w:r w:rsidRPr="00E72591">
          <w:rPr>
            <w:rStyle w:val="Hyperlink"/>
            <w:rFonts w:ascii="Arial" w:hAnsi="Arial" w:cs="Arial"/>
            <w:sz w:val="14"/>
            <w:szCs w:val="14"/>
          </w:rPr>
          <w:t>https://bip.brpo.gov.pl/pl/content/rpo-pelnomocnik-uchodzcy-ukraina-status-ukr-utrata-wyjazd-ponowne</w:t>
        </w:r>
      </w:hyperlink>
      <w:r w:rsidRPr="00E72591">
        <w:rPr>
          <w:rFonts w:ascii="Arial" w:hAnsi="Arial" w:cs="Arial"/>
          <w:sz w:val="14"/>
          <w:szCs w:val="14"/>
        </w:rPr>
        <w:t xml:space="preserve">. </w:t>
      </w:r>
    </w:p>
  </w:footnote>
  <w:footnote w:id="18">
    <w:p w14:paraId="1E51889F"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'Input to the EUAA Asylum Report 2024’, November 2023, </w:t>
      </w:r>
      <w:hyperlink r:id="rId23" w:history="1">
        <w:r w:rsidRPr="00E72591">
          <w:rPr>
            <w:rStyle w:val="Hyperlink"/>
            <w:rFonts w:ascii="Arial" w:hAnsi="Arial" w:cs="Arial"/>
            <w:sz w:val="14"/>
            <w:szCs w:val="14"/>
          </w:rPr>
          <w:t>https://interwencjaprawna.pl/wp-content/uploads/2021/01/CSO_input-SIP.pdf</w:t>
        </w:r>
      </w:hyperlink>
      <w:r w:rsidRPr="00E72591">
        <w:rPr>
          <w:rFonts w:ascii="Arial" w:hAnsi="Arial" w:cs="Arial"/>
          <w:sz w:val="14"/>
          <w:szCs w:val="14"/>
        </w:rPr>
        <w:t xml:space="preserve">, 18-19; M. </w:t>
      </w:r>
      <w:proofErr w:type="spellStart"/>
      <w:r w:rsidRPr="00E72591">
        <w:rPr>
          <w:rFonts w:ascii="Arial" w:hAnsi="Arial" w:cs="Arial"/>
          <w:sz w:val="14"/>
          <w:szCs w:val="14"/>
        </w:rPr>
        <w:t>Łysienia</w:t>
      </w:r>
      <w:proofErr w:type="spellEnd"/>
      <w:r w:rsidRPr="00E72591">
        <w:rPr>
          <w:rFonts w:ascii="Arial" w:hAnsi="Arial" w:cs="Arial"/>
          <w:sz w:val="14"/>
          <w:szCs w:val="14"/>
        </w:rPr>
        <w:t xml:space="preserve">, ‘Temporary Protection Poland: 2023 Update’, 2024, AIDA ECRE, </w:t>
      </w:r>
      <w:hyperlink r:id="rId24" w:history="1">
        <w:r w:rsidRPr="00E72591">
          <w:rPr>
            <w:rStyle w:val="Hyperlink"/>
            <w:rFonts w:ascii="Arial" w:hAnsi="Arial" w:cs="Arial"/>
            <w:sz w:val="14"/>
            <w:szCs w:val="14"/>
          </w:rPr>
          <w:t>https://asylumineurope.org/wp-content/uploads/2024/06/AIDA-PL_Temporary-Protection_2023.pdf</w:t>
        </w:r>
      </w:hyperlink>
      <w:r w:rsidRPr="00E72591">
        <w:rPr>
          <w:rFonts w:ascii="Arial" w:hAnsi="Arial" w:cs="Arial"/>
          <w:sz w:val="14"/>
          <w:szCs w:val="14"/>
        </w:rPr>
        <w:t xml:space="preserve">, 53-55; ACAPS, ‘Poland: Loss of temporary protection status and social benefits for Ukrainian refugees’, 14 November 2023, </w:t>
      </w:r>
      <w:hyperlink r:id="rId25" w:history="1">
        <w:r w:rsidRPr="00E72591">
          <w:rPr>
            <w:rStyle w:val="Hyperlink"/>
            <w:rFonts w:ascii="Arial" w:hAnsi="Arial" w:cs="Arial"/>
            <w:sz w:val="14"/>
            <w:szCs w:val="14"/>
          </w:rPr>
          <w:t>https://www.acaps.org/fileadmin/Data_Product/Main_media/20231114_ACAPS_Thematic_report_Loss_of_temporary_protection_status_and_social_benefits_for_Ukrainian_refugees_in_Pol.pdf</w:t>
        </w:r>
      </w:hyperlink>
      <w:r w:rsidRPr="00E72591">
        <w:rPr>
          <w:rFonts w:ascii="Arial" w:hAnsi="Arial" w:cs="Arial"/>
          <w:sz w:val="14"/>
          <w:szCs w:val="14"/>
        </w:rPr>
        <w:t xml:space="preserve">. </w:t>
      </w:r>
    </w:p>
  </w:footnote>
  <w:footnote w:id="19">
    <w:p w14:paraId="38F2F36F"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'Input to the EUAA Asylum Report 2023’, February 2023, available </w:t>
      </w:r>
      <w:hyperlink r:id="rId26" w:history="1">
        <w:r w:rsidRPr="00E72591">
          <w:rPr>
            <w:rStyle w:val="Hyperlink"/>
            <w:rFonts w:ascii="Arial" w:hAnsi="Arial" w:cs="Arial"/>
            <w:sz w:val="14"/>
            <w:szCs w:val="14"/>
          </w:rPr>
          <w:t>https://interwencjaprawna.pl/wp-content/uploads/2021/01/CSO_input_AR2023-SIP-final.pdf</w:t>
        </w:r>
      </w:hyperlink>
      <w:r w:rsidRPr="00E72591">
        <w:rPr>
          <w:rFonts w:ascii="Arial" w:hAnsi="Arial" w:cs="Arial"/>
          <w:sz w:val="14"/>
          <w:szCs w:val="14"/>
        </w:rPr>
        <w:t xml:space="preserve">, 15; M. </w:t>
      </w:r>
      <w:proofErr w:type="spellStart"/>
      <w:r w:rsidRPr="00E72591">
        <w:rPr>
          <w:rFonts w:ascii="Arial" w:hAnsi="Arial" w:cs="Arial"/>
          <w:sz w:val="14"/>
          <w:szCs w:val="14"/>
        </w:rPr>
        <w:t>Łysienia</w:t>
      </w:r>
      <w:proofErr w:type="spellEnd"/>
      <w:r w:rsidRPr="00E72591">
        <w:rPr>
          <w:rFonts w:ascii="Arial" w:hAnsi="Arial" w:cs="Arial"/>
          <w:sz w:val="14"/>
          <w:szCs w:val="14"/>
        </w:rPr>
        <w:t xml:space="preserve">, ‘Temporary Protection Poland: 2023 Update’, 2024, AIDA ECRE, </w:t>
      </w:r>
      <w:hyperlink r:id="rId27" w:history="1">
        <w:r w:rsidRPr="00E72591">
          <w:rPr>
            <w:rStyle w:val="Hyperlink"/>
            <w:rFonts w:ascii="Arial" w:hAnsi="Arial" w:cs="Arial"/>
            <w:sz w:val="14"/>
            <w:szCs w:val="14"/>
          </w:rPr>
          <w:t>https://asylumineurope.org/wp-content/uploads/2024/06/AIDA-PL_Temporary-Protection_2023.pdf</w:t>
        </w:r>
      </w:hyperlink>
      <w:r w:rsidRPr="00E72591">
        <w:rPr>
          <w:rFonts w:ascii="Arial" w:hAnsi="Arial" w:cs="Arial"/>
          <w:sz w:val="14"/>
          <w:szCs w:val="14"/>
        </w:rPr>
        <w:t>, 31.</w:t>
      </w:r>
    </w:p>
  </w:footnote>
  <w:footnote w:id="20">
    <w:p w14:paraId="5B71C197"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'Input to the EUAA Asylum Report 2024’, November 2023, </w:t>
      </w:r>
      <w:hyperlink r:id="rId28" w:history="1">
        <w:r w:rsidRPr="00E72591">
          <w:rPr>
            <w:rStyle w:val="Hyperlink"/>
            <w:rFonts w:ascii="Arial" w:hAnsi="Arial" w:cs="Arial"/>
            <w:sz w:val="14"/>
            <w:szCs w:val="14"/>
          </w:rPr>
          <w:t>https://interwencjaprawna.pl/wp-content/uploads/2021/01/CSO_input-SIP.pdf</w:t>
        </w:r>
      </w:hyperlink>
      <w:r w:rsidRPr="00E72591">
        <w:rPr>
          <w:rFonts w:ascii="Arial" w:hAnsi="Arial" w:cs="Arial"/>
          <w:sz w:val="14"/>
          <w:szCs w:val="14"/>
        </w:rPr>
        <w:t>, 4.</w:t>
      </w:r>
    </w:p>
  </w:footnote>
  <w:footnote w:id="21">
    <w:p w14:paraId="361C96A5"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‘SIP in Action. Report on the activities of the Association for Legal Intervention in 2022’, 2023, </w:t>
      </w:r>
      <w:hyperlink r:id="rId29" w:history="1">
        <w:r w:rsidRPr="00E72591">
          <w:rPr>
            <w:rStyle w:val="Hyperlink"/>
            <w:rFonts w:ascii="Arial" w:hAnsi="Arial" w:cs="Arial"/>
            <w:sz w:val="14"/>
            <w:szCs w:val="14"/>
          </w:rPr>
          <w:t>https://interwencjaprawna.pl/wp-content/uploads/2021/01/SIP-in-action_report-2022.pdf</w:t>
        </w:r>
      </w:hyperlink>
      <w:r w:rsidRPr="00E72591">
        <w:rPr>
          <w:rFonts w:ascii="Arial" w:hAnsi="Arial" w:cs="Arial"/>
          <w:sz w:val="14"/>
          <w:szCs w:val="14"/>
        </w:rPr>
        <w:t xml:space="preserve">, 23, 29, 32-33; K. </w:t>
      </w:r>
      <w:proofErr w:type="spellStart"/>
      <w:r w:rsidRPr="00E72591">
        <w:rPr>
          <w:rFonts w:ascii="Arial" w:hAnsi="Arial" w:cs="Arial"/>
          <w:sz w:val="14"/>
          <w:szCs w:val="14"/>
        </w:rPr>
        <w:t>Rusiłowicz</w:t>
      </w:r>
      <w:proofErr w:type="spellEnd"/>
      <w:r w:rsidRPr="00E72591">
        <w:rPr>
          <w:rFonts w:ascii="Arial" w:hAnsi="Arial" w:cs="Arial"/>
          <w:sz w:val="14"/>
          <w:szCs w:val="14"/>
        </w:rPr>
        <w:t xml:space="preserve">, E. </w:t>
      </w:r>
      <w:proofErr w:type="spellStart"/>
      <w:r w:rsidRPr="00E72591">
        <w:rPr>
          <w:rFonts w:ascii="Arial" w:hAnsi="Arial" w:cs="Arial"/>
          <w:sz w:val="14"/>
          <w:szCs w:val="14"/>
        </w:rPr>
        <w:t>Ostaszewska-Żuk</w:t>
      </w:r>
      <w:proofErr w:type="spellEnd"/>
      <w:r w:rsidRPr="00E72591">
        <w:rPr>
          <w:rFonts w:ascii="Arial" w:hAnsi="Arial" w:cs="Arial"/>
          <w:sz w:val="14"/>
          <w:szCs w:val="14"/>
        </w:rPr>
        <w:t xml:space="preserve"> and M. </w:t>
      </w:r>
      <w:proofErr w:type="spellStart"/>
      <w:r w:rsidRPr="00E72591">
        <w:rPr>
          <w:rFonts w:ascii="Arial" w:hAnsi="Arial" w:cs="Arial"/>
          <w:sz w:val="14"/>
          <w:szCs w:val="14"/>
        </w:rPr>
        <w:t>Łysienia</w:t>
      </w:r>
      <w:proofErr w:type="spellEnd"/>
      <w:r w:rsidRPr="00E72591">
        <w:rPr>
          <w:rFonts w:ascii="Arial" w:hAnsi="Arial" w:cs="Arial"/>
          <w:sz w:val="14"/>
          <w:szCs w:val="14"/>
        </w:rPr>
        <w:t xml:space="preserve">, ‘AIDA Country Report: Poland. 2023 Update’, ECRE 2024, </w:t>
      </w:r>
      <w:hyperlink r:id="rId30" w:history="1">
        <w:r w:rsidRPr="00E72591">
          <w:rPr>
            <w:rStyle w:val="Hyperlink"/>
            <w:rFonts w:ascii="Arial" w:hAnsi="Arial" w:cs="Arial"/>
            <w:sz w:val="14"/>
            <w:szCs w:val="14"/>
          </w:rPr>
          <w:t>https://asylumineurope.org/wp-content/uploads/2024/06/AIDA-PL_2023-Update.pdf</w:t>
        </w:r>
      </w:hyperlink>
      <w:r w:rsidRPr="00E72591">
        <w:rPr>
          <w:rStyle w:val="Hyperlink"/>
          <w:rFonts w:ascii="Arial" w:hAnsi="Arial" w:cs="Arial"/>
          <w:color w:val="auto"/>
          <w:sz w:val="14"/>
          <w:szCs w:val="14"/>
          <w:u w:val="none"/>
        </w:rPr>
        <w:t>, 98</w:t>
      </w:r>
      <w:r w:rsidRPr="00E72591">
        <w:rPr>
          <w:rFonts w:ascii="Arial" w:hAnsi="Arial" w:cs="Arial"/>
          <w:sz w:val="14"/>
          <w:szCs w:val="14"/>
        </w:rPr>
        <w:t xml:space="preserve">. See also M. </w:t>
      </w:r>
      <w:proofErr w:type="spellStart"/>
      <w:r w:rsidRPr="00E72591">
        <w:rPr>
          <w:rFonts w:ascii="Arial" w:eastAsia="Garamond" w:hAnsi="Arial" w:cs="Arial"/>
          <w:sz w:val="14"/>
          <w:szCs w:val="14"/>
        </w:rPr>
        <w:t>Górczyńska</w:t>
      </w:r>
      <w:proofErr w:type="spellEnd"/>
      <w:r w:rsidRPr="00E72591">
        <w:rPr>
          <w:rFonts w:ascii="Arial" w:hAnsi="Arial" w:cs="Arial"/>
          <w:sz w:val="14"/>
          <w:szCs w:val="14"/>
        </w:rPr>
        <w:t xml:space="preserve"> and D. </w:t>
      </w:r>
      <w:proofErr w:type="spellStart"/>
      <w:r w:rsidRPr="00E72591">
        <w:rPr>
          <w:rFonts w:ascii="Arial" w:hAnsi="Arial" w:cs="Arial"/>
          <w:sz w:val="14"/>
          <w:szCs w:val="14"/>
        </w:rPr>
        <w:t>Witko</w:t>
      </w:r>
      <w:proofErr w:type="spellEnd"/>
      <w:r w:rsidRPr="00E72591">
        <w:rPr>
          <w:rFonts w:ascii="Arial" w:hAnsi="Arial" w:cs="Arial"/>
          <w:sz w:val="14"/>
          <w:szCs w:val="14"/>
        </w:rPr>
        <w:t xml:space="preserve">, ‘Research on the applicability of the best interests of the child principle as the primary consideration in detention decisions as well as the alternatives to </w:t>
      </w:r>
      <w:r w:rsidRPr="00E72591">
        <w:rPr>
          <w:rFonts w:ascii="Arial" w:eastAsia="Garamond" w:hAnsi="Arial" w:cs="Arial"/>
          <w:sz w:val="14"/>
          <w:szCs w:val="14"/>
        </w:rPr>
        <w:t xml:space="preserve">detention’, </w:t>
      </w:r>
      <w:r w:rsidRPr="00E72591">
        <w:rPr>
          <w:rFonts w:ascii="Arial" w:hAnsi="Arial" w:cs="Arial"/>
          <w:sz w:val="14"/>
          <w:szCs w:val="14"/>
        </w:rPr>
        <w:t xml:space="preserve">UNHCR and HFHR, 2017, </w:t>
      </w:r>
      <w:hyperlink r:id="rId31" w:history="1">
        <w:r w:rsidRPr="00E72591">
          <w:rPr>
            <w:rStyle w:val="Hyperlink"/>
            <w:rFonts w:ascii="Arial" w:hAnsi="Arial" w:cs="Arial"/>
            <w:sz w:val="14"/>
            <w:szCs w:val="14"/>
          </w:rPr>
          <w:t>https://www.unhcr.org/pl/wp-content/uploads/sites/22/2016/12/HFHR-report-on-the-detention-of-children.pdf</w:t>
        </w:r>
      </w:hyperlink>
      <w:hyperlink r:id="rId32">
        <w:r w:rsidRPr="00E72591">
          <w:rPr>
            <w:rFonts w:ascii="Arial" w:eastAsia="Garamond" w:hAnsi="Arial" w:cs="Arial"/>
            <w:i/>
            <w:sz w:val="14"/>
            <w:szCs w:val="14"/>
          </w:rPr>
          <w:t>.</w:t>
        </w:r>
      </w:hyperlink>
    </w:p>
  </w:footnote>
  <w:footnote w:id="22">
    <w:p w14:paraId="01CC1B27" w14:textId="77777777" w:rsidR="00344382" w:rsidRPr="00E72591" w:rsidRDefault="00344382" w:rsidP="00E13D38">
      <w:pPr>
        <w:ind w:right="11"/>
        <w:rPr>
          <w:rFonts w:ascii="Arial" w:hAnsi="Arial" w:cs="Arial"/>
          <w:b/>
          <w:bCs/>
          <w:i/>
          <w:iCs/>
          <w:sz w:val="14"/>
          <w:szCs w:val="14"/>
          <w:lang w:val="en-GB"/>
        </w:rPr>
      </w:pPr>
      <w:r w:rsidRPr="00E72591">
        <w:rPr>
          <w:rStyle w:val="FootnoteReference"/>
          <w:rFonts w:ascii="Arial" w:hAnsi="Arial" w:cs="Arial"/>
          <w:sz w:val="14"/>
          <w:szCs w:val="14"/>
        </w:rPr>
        <w:footnoteRef/>
      </w:r>
      <w:r w:rsidRPr="00E72591">
        <w:rPr>
          <w:rFonts w:ascii="Arial" w:hAnsi="Arial" w:cs="Arial"/>
          <w:sz w:val="14"/>
          <w:szCs w:val="14"/>
          <w:lang w:val="en-GB"/>
        </w:rPr>
        <w:t xml:space="preserve"> </w:t>
      </w:r>
      <w:r w:rsidRPr="00E72591">
        <w:rPr>
          <w:rFonts w:ascii="Arial" w:eastAsia="Garamond" w:hAnsi="Arial" w:cs="Arial"/>
          <w:iCs/>
          <w:sz w:val="14"/>
          <w:szCs w:val="14"/>
          <w:lang w:val="en-GB"/>
        </w:rPr>
        <w:t xml:space="preserve">See </w:t>
      </w:r>
      <w:proofErr w:type="gramStart"/>
      <w:r w:rsidRPr="00E72591">
        <w:rPr>
          <w:rFonts w:ascii="Arial" w:eastAsia="Garamond" w:hAnsi="Arial" w:cs="Arial"/>
          <w:iCs/>
          <w:sz w:val="14"/>
          <w:szCs w:val="14"/>
          <w:lang w:val="en-GB"/>
        </w:rPr>
        <w:t>e.g.</w:t>
      </w:r>
      <w:proofErr w:type="gramEnd"/>
      <w:r w:rsidRPr="00E72591">
        <w:rPr>
          <w:rFonts w:ascii="Arial" w:eastAsia="Garamond" w:hAnsi="Arial" w:cs="Arial"/>
          <w:iCs/>
          <w:sz w:val="14"/>
          <w:szCs w:val="14"/>
          <w:lang w:val="en-GB"/>
        </w:rPr>
        <w:t xml:space="preserve"> ‘</w:t>
      </w:r>
      <w:r w:rsidRPr="00E72591">
        <w:rPr>
          <w:rFonts w:ascii="Arial" w:hAnsi="Arial" w:cs="Arial"/>
          <w:sz w:val="14"/>
          <w:szCs w:val="14"/>
          <w:lang w:val="en-GB"/>
        </w:rPr>
        <w:t xml:space="preserve">Visit to Poland. Report of the Special Rapporteur on the human rights of migrants, Felipe González Morales’, April 2023, </w:t>
      </w:r>
      <w:hyperlink r:id="rId33" w:history="1">
        <w:r w:rsidRPr="00E72591">
          <w:rPr>
            <w:rStyle w:val="Hyperlink"/>
            <w:rFonts w:ascii="Arial" w:hAnsi="Arial" w:cs="Arial"/>
            <w:sz w:val="14"/>
            <w:szCs w:val="14"/>
            <w:lang w:val="en-GB"/>
          </w:rPr>
          <w:t>https://www.ohchr.org/en/documents/country-reports/ahrc5326add1-visit-poland-report-special-rapporteur-human-rights-migrants</w:t>
        </w:r>
      </w:hyperlink>
      <w:r w:rsidRPr="00E72591">
        <w:rPr>
          <w:rFonts w:ascii="Arial" w:hAnsi="Arial" w:cs="Arial"/>
          <w:sz w:val="14"/>
          <w:szCs w:val="14"/>
          <w:lang w:val="en-GB"/>
        </w:rPr>
        <w:t xml:space="preserve">, 15; </w:t>
      </w:r>
      <w:r w:rsidRPr="00E72591">
        <w:rPr>
          <w:rFonts w:ascii="Arial" w:eastAsia="Garamond" w:hAnsi="Arial" w:cs="Arial"/>
          <w:iCs/>
          <w:sz w:val="14"/>
          <w:szCs w:val="14"/>
          <w:lang w:val="en-GB"/>
        </w:rPr>
        <w:t>FIPP, ‘</w:t>
      </w:r>
      <w:r w:rsidRPr="00E72591">
        <w:rPr>
          <w:rFonts w:ascii="Arial" w:hAnsi="Arial" w:cs="Arial"/>
          <w:sz w:val="14"/>
          <w:szCs w:val="14"/>
          <w:lang w:val="en-GB"/>
        </w:rPr>
        <w:t xml:space="preserve">Migrants have the right to have rights – </w:t>
      </w:r>
      <w:proofErr w:type="spellStart"/>
      <w:r w:rsidRPr="00E72591">
        <w:rPr>
          <w:rFonts w:ascii="Arial" w:hAnsi="Arial" w:cs="Arial"/>
          <w:sz w:val="14"/>
          <w:szCs w:val="14"/>
          <w:lang w:val="en-GB"/>
        </w:rPr>
        <w:t>detencja</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cudzoziemców</w:t>
      </w:r>
      <w:proofErr w:type="spellEnd"/>
      <w:r w:rsidRPr="00E72591">
        <w:rPr>
          <w:rFonts w:ascii="Arial" w:hAnsi="Arial" w:cs="Arial"/>
          <w:sz w:val="14"/>
          <w:szCs w:val="14"/>
          <w:lang w:val="en-GB"/>
        </w:rPr>
        <w:t xml:space="preserve">’, 2023, </w:t>
      </w:r>
      <w:hyperlink r:id="rId34" w:history="1">
        <w:r w:rsidRPr="00E72591">
          <w:rPr>
            <w:rStyle w:val="Hyperlink"/>
            <w:rFonts w:ascii="Arial" w:hAnsi="Arial" w:cs="Arial"/>
            <w:sz w:val="14"/>
            <w:szCs w:val="14"/>
            <w:lang w:val="en-GB"/>
          </w:rPr>
          <w:t>https://panstwoprawa.org/wp-content/uploads/2023/01/Detencja.pdf</w:t>
        </w:r>
      </w:hyperlink>
      <w:r w:rsidRPr="00E72591">
        <w:rPr>
          <w:rFonts w:ascii="Arial" w:hAnsi="Arial" w:cs="Arial"/>
          <w:sz w:val="14"/>
          <w:szCs w:val="14"/>
          <w:lang w:val="en-GB"/>
        </w:rPr>
        <w:t>, 55.</w:t>
      </w:r>
    </w:p>
  </w:footnote>
  <w:footnote w:id="23">
    <w:p w14:paraId="0E3A472A"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ECtHR, </w:t>
      </w:r>
      <w:r w:rsidRPr="00E72591">
        <w:rPr>
          <w:rFonts w:ascii="Arial" w:hAnsi="Arial" w:cs="Arial"/>
          <w:i/>
          <w:iCs/>
          <w:sz w:val="14"/>
          <w:szCs w:val="14"/>
        </w:rPr>
        <w:t>A.B. an Others v. Poland</w:t>
      </w:r>
      <w:r w:rsidRPr="00E72591">
        <w:rPr>
          <w:rFonts w:ascii="Arial" w:hAnsi="Arial" w:cs="Arial"/>
          <w:sz w:val="14"/>
          <w:szCs w:val="14"/>
        </w:rPr>
        <w:t xml:space="preserve">, nos. 15845/15 and 56300/15, Judgment of 4 June 2020, and ECtHR, </w:t>
      </w:r>
      <w:proofErr w:type="spellStart"/>
      <w:r w:rsidRPr="00E72591">
        <w:rPr>
          <w:rFonts w:ascii="Arial" w:hAnsi="Arial" w:cs="Arial"/>
          <w:i/>
          <w:iCs/>
          <w:sz w:val="14"/>
          <w:szCs w:val="14"/>
        </w:rPr>
        <w:t>Bistieva</w:t>
      </w:r>
      <w:proofErr w:type="spellEnd"/>
      <w:r w:rsidRPr="00E72591">
        <w:rPr>
          <w:rFonts w:ascii="Arial" w:hAnsi="Arial" w:cs="Arial"/>
          <w:i/>
          <w:iCs/>
          <w:sz w:val="14"/>
          <w:szCs w:val="14"/>
        </w:rPr>
        <w:t xml:space="preserve"> and Others v. Poland</w:t>
      </w:r>
      <w:r w:rsidRPr="00E72591">
        <w:rPr>
          <w:rFonts w:ascii="Arial" w:hAnsi="Arial" w:cs="Arial"/>
          <w:sz w:val="14"/>
          <w:szCs w:val="14"/>
        </w:rPr>
        <w:t xml:space="preserve">, no. 75157/14, Judgment of 10 April 2018. See also friendly settlements in ECtHR, </w:t>
      </w:r>
      <w:r w:rsidRPr="00E72591">
        <w:rPr>
          <w:rFonts w:ascii="Arial" w:hAnsi="Arial" w:cs="Arial"/>
          <w:i/>
          <w:iCs/>
          <w:sz w:val="14"/>
          <w:szCs w:val="14"/>
        </w:rPr>
        <w:t>R.M. and Others v. Poland</w:t>
      </w:r>
      <w:r w:rsidRPr="00E72591">
        <w:rPr>
          <w:rFonts w:ascii="Arial" w:hAnsi="Arial" w:cs="Arial"/>
          <w:sz w:val="14"/>
          <w:szCs w:val="14"/>
        </w:rPr>
        <w:t xml:space="preserve">, no. 11247/18, Judgment of 9 February 2023; ECtHR, </w:t>
      </w:r>
      <w:proofErr w:type="spellStart"/>
      <w:r w:rsidRPr="00E72591">
        <w:rPr>
          <w:rFonts w:ascii="Arial" w:hAnsi="Arial" w:cs="Arial"/>
          <w:i/>
          <w:iCs/>
          <w:sz w:val="14"/>
          <w:szCs w:val="14"/>
        </w:rPr>
        <w:t>Bilalova</w:t>
      </w:r>
      <w:proofErr w:type="spellEnd"/>
      <w:r w:rsidRPr="00E72591">
        <w:rPr>
          <w:rFonts w:ascii="Arial" w:hAnsi="Arial" w:cs="Arial"/>
          <w:i/>
          <w:iCs/>
          <w:sz w:val="14"/>
          <w:szCs w:val="14"/>
        </w:rPr>
        <w:t xml:space="preserve"> and Others v. Poland</w:t>
      </w:r>
      <w:r w:rsidRPr="00E72591">
        <w:rPr>
          <w:rFonts w:ascii="Arial" w:hAnsi="Arial" w:cs="Arial"/>
          <w:sz w:val="14"/>
          <w:szCs w:val="14"/>
        </w:rPr>
        <w:t xml:space="preserve">, no. 23685/14, Judgment of 26 March 2020; ECtHR, </w:t>
      </w:r>
      <w:r w:rsidRPr="00E72591">
        <w:rPr>
          <w:rFonts w:ascii="Arial" w:hAnsi="Arial" w:cs="Arial"/>
          <w:i/>
          <w:iCs/>
          <w:sz w:val="14"/>
          <w:szCs w:val="14"/>
        </w:rPr>
        <w:t>Z.E. and Others v. Poland</w:t>
      </w:r>
      <w:r w:rsidRPr="00E72591">
        <w:rPr>
          <w:rFonts w:ascii="Arial" w:hAnsi="Arial" w:cs="Arial"/>
          <w:sz w:val="14"/>
          <w:szCs w:val="14"/>
        </w:rPr>
        <w:t>, no. 4457/18, Decision of 1 July 2021.</w:t>
      </w:r>
    </w:p>
  </w:footnote>
  <w:footnote w:id="24">
    <w:p w14:paraId="6CC8DF3D"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‘Visit to Poland. Report of the Special Rapporteur on violence against women and girls, its causes and consequences’, May 2024, </w:t>
      </w:r>
      <w:hyperlink r:id="rId35" w:history="1">
        <w:r w:rsidRPr="00E72591">
          <w:rPr>
            <w:rStyle w:val="Hyperlink"/>
            <w:rFonts w:ascii="Arial" w:hAnsi="Arial" w:cs="Arial"/>
            <w:sz w:val="14"/>
            <w:szCs w:val="14"/>
          </w:rPr>
          <w:t>https://documents.un.org/doc/undoc/gen/g24/071/34/pdf/g2407134.pdf</w:t>
        </w:r>
      </w:hyperlink>
      <w:r w:rsidRPr="00E72591">
        <w:rPr>
          <w:rFonts w:ascii="Arial" w:hAnsi="Arial" w:cs="Arial"/>
          <w:sz w:val="14"/>
          <w:szCs w:val="14"/>
        </w:rPr>
        <w:t>, 11.</w:t>
      </w:r>
    </w:p>
  </w:footnote>
  <w:footnote w:id="25">
    <w:p w14:paraId="712914DA"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K. </w:t>
      </w:r>
      <w:proofErr w:type="spellStart"/>
      <w:r w:rsidRPr="00E72591">
        <w:rPr>
          <w:rFonts w:ascii="Arial" w:hAnsi="Arial" w:cs="Arial"/>
          <w:sz w:val="14"/>
          <w:szCs w:val="14"/>
          <w:lang w:val="pl-PL"/>
        </w:rPr>
        <w:t>Rusiłowicz</w:t>
      </w:r>
      <w:proofErr w:type="spellEnd"/>
      <w:r w:rsidRPr="00E72591">
        <w:rPr>
          <w:rFonts w:ascii="Arial" w:hAnsi="Arial" w:cs="Arial"/>
          <w:sz w:val="14"/>
          <w:szCs w:val="14"/>
          <w:lang w:val="pl-PL"/>
        </w:rPr>
        <w:t xml:space="preserve">, E. Ostaszewska-Żuk and M. Łysienia, ‘AIDA Country Report: Poland. </w:t>
      </w:r>
      <w:r w:rsidRPr="00E72591">
        <w:rPr>
          <w:rFonts w:ascii="Arial" w:hAnsi="Arial" w:cs="Arial"/>
          <w:sz w:val="14"/>
          <w:szCs w:val="14"/>
        </w:rPr>
        <w:t xml:space="preserve">2023 Update’, ECRE 2024, </w:t>
      </w:r>
      <w:hyperlink r:id="rId36" w:history="1">
        <w:r w:rsidRPr="00E72591">
          <w:rPr>
            <w:rStyle w:val="Hyperlink"/>
            <w:rFonts w:ascii="Arial" w:hAnsi="Arial" w:cs="Arial"/>
            <w:sz w:val="14"/>
            <w:szCs w:val="14"/>
          </w:rPr>
          <w:t>https://asylumineurope.org/wp-content/uploads/2024/06/AIDA-PL_2023-Update.pdf</w:t>
        </w:r>
      </w:hyperlink>
      <w:r w:rsidRPr="00E72591">
        <w:rPr>
          <w:rFonts w:ascii="Arial" w:hAnsi="Arial" w:cs="Arial"/>
          <w:sz w:val="14"/>
          <w:szCs w:val="14"/>
        </w:rPr>
        <w:t xml:space="preserve">, 59-60, referring to </w:t>
      </w:r>
      <w:r w:rsidRPr="00E72591">
        <w:rPr>
          <w:rFonts w:ascii="Arial" w:hAnsi="Arial" w:cs="Arial"/>
          <w:i/>
          <w:iCs/>
          <w:sz w:val="14"/>
          <w:szCs w:val="14"/>
        </w:rPr>
        <w:t>inter alia</w:t>
      </w:r>
      <w:r w:rsidRPr="00E72591">
        <w:rPr>
          <w:rFonts w:ascii="Arial" w:hAnsi="Arial" w:cs="Arial"/>
          <w:sz w:val="14"/>
          <w:szCs w:val="14"/>
        </w:rPr>
        <w:t xml:space="preserve"> Lukasiewicz, K., ‘Exile to Poverty: Policies and Poverty Among Refugees in Poland’, International Migration Vol. 55 (6) 2017, </w:t>
      </w:r>
      <w:hyperlink r:id="rId37" w:history="1">
        <w:r w:rsidRPr="00E72591">
          <w:rPr>
            <w:rStyle w:val="Hyperlink"/>
            <w:rFonts w:ascii="Arial" w:hAnsi="Arial" w:cs="Arial"/>
            <w:sz w:val="14"/>
            <w:szCs w:val="14"/>
          </w:rPr>
          <w:t>https://onlinelibrary.wiley.com/doi/10.1111/imig.12356</w:t>
        </w:r>
      </w:hyperlink>
      <w:r w:rsidRPr="00E72591">
        <w:rPr>
          <w:rFonts w:ascii="Arial" w:hAnsi="Arial" w:cs="Arial"/>
          <w:sz w:val="14"/>
          <w:szCs w:val="14"/>
        </w:rPr>
        <w:t xml:space="preserve">, 63-64; M. </w:t>
      </w:r>
      <w:proofErr w:type="spellStart"/>
      <w:r w:rsidRPr="00E72591">
        <w:rPr>
          <w:rFonts w:ascii="Arial" w:hAnsi="Arial" w:cs="Arial"/>
          <w:sz w:val="14"/>
          <w:szCs w:val="14"/>
        </w:rPr>
        <w:t>Pachocka</w:t>
      </w:r>
      <w:proofErr w:type="spellEnd"/>
      <w:r w:rsidRPr="00E72591">
        <w:rPr>
          <w:rFonts w:ascii="Arial" w:hAnsi="Arial" w:cs="Arial"/>
          <w:sz w:val="14"/>
          <w:szCs w:val="14"/>
        </w:rPr>
        <w:t xml:space="preserve">, K. </w:t>
      </w:r>
      <w:proofErr w:type="spellStart"/>
      <w:r w:rsidRPr="00E72591">
        <w:rPr>
          <w:rFonts w:ascii="Arial" w:hAnsi="Arial" w:cs="Arial"/>
          <w:sz w:val="14"/>
          <w:szCs w:val="14"/>
        </w:rPr>
        <w:t>Pędziwiatr</w:t>
      </w:r>
      <w:proofErr w:type="spellEnd"/>
      <w:r w:rsidRPr="00E72591">
        <w:rPr>
          <w:rFonts w:ascii="Arial" w:hAnsi="Arial" w:cs="Arial"/>
          <w:sz w:val="14"/>
          <w:szCs w:val="14"/>
        </w:rPr>
        <w:t xml:space="preserve">, K. </w:t>
      </w:r>
      <w:proofErr w:type="spellStart"/>
      <w:r w:rsidRPr="00E72591">
        <w:rPr>
          <w:rFonts w:ascii="Arial" w:hAnsi="Arial" w:cs="Arial"/>
          <w:sz w:val="14"/>
          <w:szCs w:val="14"/>
        </w:rPr>
        <w:t>Sobczak-Szelc</w:t>
      </w:r>
      <w:proofErr w:type="spellEnd"/>
      <w:r w:rsidRPr="00E72591">
        <w:rPr>
          <w:rFonts w:ascii="Arial" w:hAnsi="Arial" w:cs="Arial"/>
          <w:sz w:val="14"/>
          <w:szCs w:val="14"/>
        </w:rPr>
        <w:t xml:space="preserve">, J. </w:t>
      </w:r>
      <w:proofErr w:type="spellStart"/>
      <w:r w:rsidRPr="00E72591">
        <w:rPr>
          <w:rFonts w:ascii="Arial" w:hAnsi="Arial" w:cs="Arial"/>
          <w:sz w:val="14"/>
          <w:szCs w:val="14"/>
        </w:rPr>
        <w:t>Szałańska</w:t>
      </w:r>
      <w:proofErr w:type="spellEnd"/>
      <w:r w:rsidRPr="00E72591">
        <w:rPr>
          <w:rFonts w:ascii="Arial" w:hAnsi="Arial" w:cs="Arial"/>
          <w:sz w:val="14"/>
          <w:szCs w:val="14"/>
        </w:rPr>
        <w:t xml:space="preserve">, ‘Reception Policies, Practices and Responses: Poland Country Report’, 2020, RESPOND Working Papers 2020/45, </w:t>
      </w:r>
      <w:hyperlink r:id="rId38" w:history="1">
        <w:r w:rsidRPr="00E72591">
          <w:rPr>
            <w:rStyle w:val="Hyperlink"/>
            <w:rFonts w:ascii="Arial" w:hAnsi="Arial" w:cs="Arial"/>
            <w:sz w:val="14"/>
            <w:szCs w:val="14"/>
          </w:rPr>
          <w:t>https://www.migracje.uw.edu.pl/publikacje/reception-policies-practices-responses-poland-country-report-2/</w:t>
        </w:r>
      </w:hyperlink>
      <w:r w:rsidRPr="00E72591">
        <w:rPr>
          <w:rFonts w:ascii="Arial" w:hAnsi="Arial" w:cs="Arial"/>
          <w:sz w:val="14"/>
          <w:szCs w:val="14"/>
        </w:rPr>
        <w:t>, 56-58.</w:t>
      </w:r>
    </w:p>
  </w:footnote>
  <w:footnote w:id="26">
    <w:p w14:paraId="5011EC66"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'Input to the EUAA Asylum Report 2024’, November 2023, </w:t>
      </w:r>
      <w:hyperlink r:id="rId39" w:history="1">
        <w:r w:rsidRPr="00E72591">
          <w:rPr>
            <w:rStyle w:val="Hyperlink"/>
            <w:rFonts w:ascii="Arial" w:hAnsi="Arial" w:cs="Arial"/>
            <w:sz w:val="14"/>
            <w:szCs w:val="14"/>
          </w:rPr>
          <w:t>https://interwencjaprawna.pl/wp-content/uploads/2021/01/CSO_input-SIP.pdf</w:t>
        </w:r>
      </w:hyperlink>
      <w:r w:rsidRPr="00E72591">
        <w:rPr>
          <w:rFonts w:ascii="Arial" w:hAnsi="Arial" w:cs="Arial"/>
          <w:sz w:val="14"/>
          <w:szCs w:val="14"/>
        </w:rPr>
        <w:t xml:space="preserve">, 19; referring to Migration Consortium, ‘At the Starting Point. Monitoring of collective accommodation for Ukrainian refugees in 2023 in the light of legal changes’, August 2023, </w:t>
      </w:r>
      <w:hyperlink r:id="rId40" w:history="1">
        <w:r w:rsidRPr="00E72591">
          <w:rPr>
            <w:rStyle w:val="Hyperlink"/>
            <w:rFonts w:ascii="Arial" w:hAnsi="Arial" w:cs="Arial"/>
            <w:sz w:val="14"/>
            <w:szCs w:val="14"/>
          </w:rPr>
          <w:t>https://konsorcjum.org.pl/storage/2023/10/Raport-eng-fin.pdf</w:t>
        </w:r>
      </w:hyperlink>
      <w:r w:rsidRPr="00E72591">
        <w:rPr>
          <w:rFonts w:ascii="Arial" w:hAnsi="Arial" w:cs="Arial"/>
          <w:sz w:val="14"/>
          <w:szCs w:val="14"/>
        </w:rPr>
        <w:t>, and Human Rights Commissioner, ‘</w:t>
      </w:r>
      <w:proofErr w:type="spellStart"/>
      <w:r w:rsidRPr="00E72591">
        <w:rPr>
          <w:rFonts w:ascii="Arial" w:hAnsi="Arial" w:cs="Arial"/>
          <w:sz w:val="14"/>
          <w:szCs w:val="14"/>
        </w:rPr>
        <w:t>MSWiA</w:t>
      </w:r>
      <w:proofErr w:type="spellEnd"/>
      <w:r w:rsidRPr="00E72591">
        <w:rPr>
          <w:rFonts w:ascii="Arial" w:hAnsi="Arial" w:cs="Arial"/>
          <w:sz w:val="14"/>
          <w:szCs w:val="14"/>
        </w:rPr>
        <w:t xml:space="preserve"> </w:t>
      </w:r>
      <w:proofErr w:type="spellStart"/>
      <w:r w:rsidRPr="00E72591">
        <w:rPr>
          <w:rFonts w:ascii="Arial" w:hAnsi="Arial" w:cs="Arial"/>
          <w:sz w:val="14"/>
          <w:szCs w:val="14"/>
        </w:rPr>
        <w:t>wyjaśnia</w:t>
      </w:r>
      <w:proofErr w:type="spellEnd"/>
      <w:r w:rsidRPr="00E72591">
        <w:rPr>
          <w:rFonts w:ascii="Arial" w:hAnsi="Arial" w:cs="Arial"/>
          <w:sz w:val="14"/>
          <w:szCs w:val="14"/>
        </w:rPr>
        <w:t xml:space="preserve"> </w:t>
      </w:r>
      <w:proofErr w:type="spellStart"/>
      <w:r w:rsidRPr="00E72591">
        <w:rPr>
          <w:rFonts w:ascii="Arial" w:hAnsi="Arial" w:cs="Arial"/>
          <w:sz w:val="14"/>
          <w:szCs w:val="14"/>
        </w:rPr>
        <w:t>zasady</w:t>
      </w:r>
      <w:proofErr w:type="spellEnd"/>
      <w:r w:rsidRPr="00E72591">
        <w:rPr>
          <w:rFonts w:ascii="Arial" w:hAnsi="Arial" w:cs="Arial"/>
          <w:sz w:val="14"/>
          <w:szCs w:val="14"/>
        </w:rPr>
        <w:t xml:space="preserve"> </w:t>
      </w:r>
      <w:proofErr w:type="spellStart"/>
      <w:r w:rsidRPr="00E72591">
        <w:rPr>
          <w:rFonts w:ascii="Arial" w:hAnsi="Arial" w:cs="Arial"/>
          <w:sz w:val="14"/>
          <w:szCs w:val="14"/>
        </w:rPr>
        <w:t>udziału</w:t>
      </w:r>
      <w:proofErr w:type="spellEnd"/>
      <w:r w:rsidRPr="00E72591">
        <w:rPr>
          <w:rFonts w:ascii="Arial" w:hAnsi="Arial" w:cs="Arial"/>
          <w:sz w:val="14"/>
          <w:szCs w:val="14"/>
        </w:rPr>
        <w:t xml:space="preserve"> </w:t>
      </w:r>
      <w:proofErr w:type="spellStart"/>
      <w:r w:rsidRPr="00E72591">
        <w:rPr>
          <w:rFonts w:ascii="Arial" w:hAnsi="Arial" w:cs="Arial"/>
          <w:sz w:val="14"/>
          <w:szCs w:val="14"/>
        </w:rPr>
        <w:t>uchodźców</w:t>
      </w:r>
      <w:proofErr w:type="spellEnd"/>
      <w:r w:rsidRPr="00E72591">
        <w:rPr>
          <w:rFonts w:ascii="Arial" w:hAnsi="Arial" w:cs="Arial"/>
          <w:sz w:val="14"/>
          <w:szCs w:val="14"/>
        </w:rPr>
        <w:t xml:space="preserve"> </w:t>
      </w:r>
      <w:proofErr w:type="spellStart"/>
      <w:r w:rsidRPr="00E72591">
        <w:rPr>
          <w:rFonts w:ascii="Arial" w:hAnsi="Arial" w:cs="Arial"/>
          <w:sz w:val="14"/>
          <w:szCs w:val="14"/>
        </w:rPr>
        <w:t>wojennych</w:t>
      </w:r>
      <w:proofErr w:type="spellEnd"/>
      <w:r w:rsidRPr="00E72591">
        <w:rPr>
          <w:rFonts w:ascii="Arial" w:hAnsi="Arial" w:cs="Arial"/>
          <w:sz w:val="14"/>
          <w:szCs w:val="14"/>
        </w:rPr>
        <w:t xml:space="preserve"> z </w:t>
      </w:r>
      <w:proofErr w:type="spellStart"/>
      <w:r w:rsidRPr="00E72591">
        <w:rPr>
          <w:rFonts w:ascii="Arial" w:hAnsi="Arial" w:cs="Arial"/>
          <w:sz w:val="14"/>
          <w:szCs w:val="14"/>
        </w:rPr>
        <w:t>Ukrainy</w:t>
      </w:r>
      <w:proofErr w:type="spellEnd"/>
      <w:r w:rsidRPr="00E72591">
        <w:rPr>
          <w:rFonts w:ascii="Arial" w:hAnsi="Arial" w:cs="Arial"/>
          <w:sz w:val="14"/>
          <w:szCs w:val="14"/>
        </w:rPr>
        <w:t xml:space="preserve"> w </w:t>
      </w:r>
      <w:proofErr w:type="spellStart"/>
      <w:r w:rsidRPr="00E72591">
        <w:rPr>
          <w:rFonts w:ascii="Arial" w:hAnsi="Arial" w:cs="Arial"/>
          <w:sz w:val="14"/>
          <w:szCs w:val="14"/>
        </w:rPr>
        <w:t>kosztach</w:t>
      </w:r>
      <w:proofErr w:type="spellEnd"/>
      <w:r w:rsidRPr="00E72591">
        <w:rPr>
          <w:rFonts w:ascii="Arial" w:hAnsi="Arial" w:cs="Arial"/>
          <w:sz w:val="14"/>
          <w:szCs w:val="14"/>
        </w:rPr>
        <w:t xml:space="preserve"> </w:t>
      </w:r>
      <w:proofErr w:type="spellStart"/>
      <w:r w:rsidRPr="00E72591">
        <w:rPr>
          <w:rFonts w:ascii="Arial" w:hAnsi="Arial" w:cs="Arial"/>
          <w:sz w:val="14"/>
          <w:szCs w:val="14"/>
        </w:rPr>
        <w:t>udzielanej</w:t>
      </w:r>
      <w:proofErr w:type="spellEnd"/>
      <w:r w:rsidRPr="00E72591">
        <w:rPr>
          <w:rFonts w:ascii="Arial" w:hAnsi="Arial" w:cs="Arial"/>
          <w:sz w:val="14"/>
          <w:szCs w:val="14"/>
        </w:rPr>
        <w:t xml:space="preserve"> </w:t>
      </w:r>
      <w:proofErr w:type="spellStart"/>
      <w:r w:rsidRPr="00E72591">
        <w:rPr>
          <w:rFonts w:ascii="Arial" w:hAnsi="Arial" w:cs="Arial"/>
          <w:sz w:val="14"/>
          <w:szCs w:val="14"/>
        </w:rPr>
        <w:t>im</w:t>
      </w:r>
      <w:proofErr w:type="spellEnd"/>
      <w:r w:rsidRPr="00E72591">
        <w:rPr>
          <w:rFonts w:ascii="Arial" w:hAnsi="Arial" w:cs="Arial"/>
          <w:sz w:val="14"/>
          <w:szCs w:val="14"/>
        </w:rPr>
        <w:t xml:space="preserve"> </w:t>
      </w:r>
      <w:proofErr w:type="spellStart"/>
      <w:r w:rsidRPr="00E72591">
        <w:rPr>
          <w:rFonts w:ascii="Arial" w:hAnsi="Arial" w:cs="Arial"/>
          <w:sz w:val="14"/>
          <w:szCs w:val="14"/>
        </w:rPr>
        <w:t>pomocy</w:t>
      </w:r>
      <w:proofErr w:type="spellEnd"/>
      <w:r w:rsidRPr="00E72591">
        <w:rPr>
          <w:rFonts w:ascii="Arial" w:hAnsi="Arial" w:cs="Arial"/>
          <w:sz w:val="14"/>
          <w:szCs w:val="14"/>
        </w:rPr>
        <w:t xml:space="preserve">’, 19 June and 1 August 2023, </w:t>
      </w:r>
      <w:hyperlink r:id="rId41" w:history="1">
        <w:r w:rsidRPr="00E72591">
          <w:rPr>
            <w:rStyle w:val="Hyperlink"/>
            <w:rFonts w:ascii="Arial" w:hAnsi="Arial" w:cs="Arial"/>
            <w:sz w:val="14"/>
            <w:szCs w:val="14"/>
          </w:rPr>
          <w:t>https://bip.brpo.gov.pl/pl/content/rpo-ukraina-uchodzcy-pomoc-koszty-udzial-mswia-odpowiedz</w:t>
        </w:r>
      </w:hyperlink>
      <w:r w:rsidRPr="00E72591">
        <w:rPr>
          <w:rFonts w:ascii="Arial" w:hAnsi="Arial" w:cs="Arial"/>
          <w:sz w:val="14"/>
          <w:szCs w:val="14"/>
        </w:rPr>
        <w:t xml:space="preserve">. </w:t>
      </w:r>
    </w:p>
  </w:footnote>
  <w:footnote w:id="27">
    <w:p w14:paraId="5AA6F2F9"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de-DE"/>
        </w:rPr>
        <w:t xml:space="preserve"> N. Bloch, Z. </w:t>
      </w:r>
      <w:proofErr w:type="spellStart"/>
      <w:r w:rsidRPr="00E72591">
        <w:rPr>
          <w:rFonts w:ascii="Arial" w:hAnsi="Arial" w:cs="Arial"/>
          <w:sz w:val="14"/>
          <w:szCs w:val="14"/>
          <w:lang w:val="de-DE"/>
        </w:rPr>
        <w:t>Szmyt</w:t>
      </w:r>
      <w:proofErr w:type="spellEnd"/>
      <w:r w:rsidRPr="00E72591">
        <w:rPr>
          <w:rFonts w:ascii="Arial" w:hAnsi="Arial" w:cs="Arial"/>
          <w:sz w:val="14"/>
          <w:szCs w:val="14"/>
          <w:lang w:val="de-DE"/>
        </w:rPr>
        <w:t>, ‘</w:t>
      </w:r>
      <w:proofErr w:type="spellStart"/>
      <w:r w:rsidRPr="00E72591">
        <w:rPr>
          <w:rFonts w:ascii="Arial" w:hAnsi="Arial" w:cs="Arial"/>
          <w:sz w:val="14"/>
          <w:szCs w:val="14"/>
          <w:lang w:val="de-DE"/>
        </w:rPr>
        <w:t>Nomadland</w:t>
      </w:r>
      <w:proofErr w:type="spellEnd"/>
      <w:r w:rsidRPr="00E72591">
        <w:rPr>
          <w:rFonts w:ascii="Arial" w:hAnsi="Arial" w:cs="Arial"/>
          <w:sz w:val="14"/>
          <w:szCs w:val="14"/>
          <w:lang w:val="de-DE"/>
        </w:rPr>
        <w:t xml:space="preserve">. </w:t>
      </w:r>
      <w:r w:rsidRPr="00E72591">
        <w:rPr>
          <w:rFonts w:ascii="Arial" w:hAnsi="Arial" w:cs="Arial"/>
          <w:sz w:val="14"/>
          <w:szCs w:val="14"/>
          <w:lang w:val="pl-PL"/>
        </w:rPr>
        <w:t xml:space="preserve">Miejsca zbiorowego zakwaterowania osób uchodźczych z Ukrainy w Wielkopolsce a procesy integracyjne’, Raport </w:t>
      </w:r>
      <w:proofErr w:type="spellStart"/>
      <w:r w:rsidRPr="00E72591">
        <w:rPr>
          <w:rFonts w:ascii="Arial" w:hAnsi="Arial" w:cs="Arial"/>
          <w:sz w:val="14"/>
          <w:szCs w:val="14"/>
          <w:lang w:val="pl-PL"/>
        </w:rPr>
        <w:t>CeBaM</w:t>
      </w:r>
      <w:proofErr w:type="spellEnd"/>
      <w:r w:rsidRPr="00E72591">
        <w:rPr>
          <w:rFonts w:ascii="Arial" w:hAnsi="Arial" w:cs="Arial"/>
          <w:sz w:val="14"/>
          <w:szCs w:val="14"/>
          <w:lang w:val="pl-PL"/>
        </w:rPr>
        <w:t xml:space="preserve"> UAM 1/2024, Poznań University </w:t>
      </w:r>
      <w:hyperlink r:id="rId42" w:history="1">
        <w:r w:rsidRPr="00E72591">
          <w:rPr>
            <w:rStyle w:val="Hyperlink"/>
            <w:rFonts w:ascii="Arial" w:hAnsi="Arial" w:cs="Arial"/>
            <w:sz w:val="14"/>
            <w:szCs w:val="14"/>
            <w:lang w:val="pl-PL"/>
          </w:rPr>
          <w:t>https://www.cebam.pl/_files/ugd/b6ce46_9be90d04c4354ec9ac79a480b5833e6e.pdf</w:t>
        </w:r>
      </w:hyperlink>
      <w:r w:rsidRPr="00E72591">
        <w:rPr>
          <w:rFonts w:ascii="Arial" w:hAnsi="Arial" w:cs="Arial"/>
          <w:sz w:val="14"/>
          <w:szCs w:val="14"/>
          <w:lang w:val="pl-PL"/>
        </w:rPr>
        <w:t>, 25-28.</w:t>
      </w:r>
    </w:p>
  </w:footnote>
  <w:footnote w:id="28">
    <w:p w14:paraId="51C42634" w14:textId="77777777" w:rsidR="00344382" w:rsidRPr="00E72591" w:rsidRDefault="00344382" w:rsidP="00E13D38">
      <w:pPr>
        <w:rPr>
          <w:rFonts w:ascii="Arial" w:hAnsi="Arial" w:cs="Arial"/>
          <w:sz w:val="14"/>
          <w:szCs w:val="14"/>
          <w:lang w:val="en-GB"/>
        </w:rPr>
      </w:pPr>
      <w:r w:rsidRPr="00E72591">
        <w:rPr>
          <w:rStyle w:val="FootnoteReference"/>
          <w:rFonts w:ascii="Arial" w:hAnsi="Arial" w:cs="Arial"/>
          <w:sz w:val="14"/>
          <w:szCs w:val="14"/>
        </w:rPr>
        <w:footnoteRef/>
      </w:r>
      <w:r w:rsidRPr="00E72591">
        <w:rPr>
          <w:rFonts w:ascii="Arial" w:hAnsi="Arial" w:cs="Arial"/>
          <w:sz w:val="14"/>
          <w:szCs w:val="14"/>
          <w:lang w:val="en-GB"/>
        </w:rPr>
        <w:t xml:space="preserve"> M. </w:t>
      </w:r>
      <w:proofErr w:type="spellStart"/>
      <w:r w:rsidRPr="00E72591">
        <w:rPr>
          <w:rFonts w:ascii="Arial" w:hAnsi="Arial" w:cs="Arial"/>
          <w:sz w:val="14"/>
          <w:szCs w:val="14"/>
          <w:lang w:val="en-GB"/>
        </w:rPr>
        <w:t>Łysienia</w:t>
      </w:r>
      <w:proofErr w:type="spellEnd"/>
      <w:r w:rsidRPr="00E72591">
        <w:rPr>
          <w:rFonts w:ascii="Arial" w:hAnsi="Arial" w:cs="Arial"/>
          <w:sz w:val="14"/>
          <w:szCs w:val="14"/>
          <w:lang w:val="en-GB"/>
        </w:rPr>
        <w:t xml:space="preserve">, ‘Temporary Protection Poland: 2023 Update’, 2024, AIDA ECRE, </w:t>
      </w:r>
      <w:hyperlink r:id="rId43" w:history="1">
        <w:r w:rsidRPr="00E72591">
          <w:rPr>
            <w:rStyle w:val="Hyperlink"/>
            <w:rFonts w:ascii="Arial" w:hAnsi="Arial" w:cs="Arial"/>
            <w:sz w:val="14"/>
            <w:szCs w:val="14"/>
            <w:lang w:val="en-GB"/>
          </w:rPr>
          <w:t>https://asylumineurope.org/wp-content/uploads/2024/06/AIDA-PL_Temporary-Protection_2023.pdf</w:t>
        </w:r>
      </w:hyperlink>
      <w:r w:rsidRPr="00E72591">
        <w:rPr>
          <w:rFonts w:ascii="Arial" w:hAnsi="Arial" w:cs="Arial"/>
          <w:sz w:val="14"/>
          <w:szCs w:val="14"/>
          <w:lang w:val="en-GB"/>
        </w:rPr>
        <w:t xml:space="preserve">, 8; SIP, ‘SIP in Action. Report on the activities of the Association for Legal Intervention in 2022’, 2023, </w:t>
      </w:r>
      <w:hyperlink r:id="rId44" w:history="1">
        <w:r w:rsidRPr="00E72591">
          <w:rPr>
            <w:rStyle w:val="Hyperlink"/>
            <w:rFonts w:ascii="Arial" w:hAnsi="Arial" w:cs="Arial"/>
            <w:sz w:val="14"/>
            <w:szCs w:val="14"/>
            <w:lang w:val="en-GB"/>
          </w:rPr>
          <w:t>https://interwencjaprawna.pl/wp-content/uploads/2021/01/SIP-in-action_report-2022.pdf</w:t>
        </w:r>
      </w:hyperlink>
      <w:r w:rsidRPr="00E72591">
        <w:rPr>
          <w:rFonts w:ascii="Arial" w:hAnsi="Arial" w:cs="Arial"/>
          <w:sz w:val="14"/>
          <w:szCs w:val="14"/>
          <w:lang w:val="en-GB"/>
        </w:rPr>
        <w:t>, 13-14.</w:t>
      </w:r>
    </w:p>
  </w:footnote>
  <w:footnote w:id="29">
    <w:p w14:paraId="6CFA7A5F"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See </w:t>
      </w:r>
      <w:proofErr w:type="gramStart"/>
      <w:r w:rsidRPr="00E72591">
        <w:rPr>
          <w:rFonts w:ascii="Arial" w:hAnsi="Arial" w:cs="Arial"/>
          <w:sz w:val="14"/>
          <w:szCs w:val="14"/>
        </w:rPr>
        <w:t>e.g.</w:t>
      </w:r>
      <w:proofErr w:type="gramEnd"/>
      <w:r w:rsidRPr="00E72591">
        <w:rPr>
          <w:rFonts w:ascii="Arial" w:hAnsi="Arial" w:cs="Arial"/>
          <w:sz w:val="14"/>
          <w:szCs w:val="14"/>
        </w:rPr>
        <w:t xml:space="preserve"> ECtHR, </w:t>
      </w:r>
      <w:r w:rsidRPr="00E72591">
        <w:rPr>
          <w:rFonts w:ascii="Arial" w:hAnsi="Arial" w:cs="Arial"/>
          <w:i/>
          <w:iCs/>
          <w:sz w:val="14"/>
          <w:szCs w:val="14"/>
        </w:rPr>
        <w:t>R.A. and Others v. Poland</w:t>
      </w:r>
      <w:r w:rsidRPr="00E72591">
        <w:rPr>
          <w:rFonts w:ascii="Arial" w:hAnsi="Arial" w:cs="Arial"/>
          <w:sz w:val="14"/>
          <w:szCs w:val="14"/>
        </w:rPr>
        <w:t>, no. 42120/21, communicated on 27 September 2021 and relinquished to the Grand Chamber on 25 June 2024.</w:t>
      </w:r>
    </w:p>
  </w:footnote>
  <w:footnote w:id="30">
    <w:p w14:paraId="6035746A"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See e.g. ECtHR, </w:t>
      </w:r>
      <w:r w:rsidRPr="00E72591">
        <w:rPr>
          <w:rFonts w:ascii="Arial" w:hAnsi="Arial" w:cs="Arial"/>
          <w:i/>
          <w:iCs/>
          <w:sz w:val="14"/>
          <w:szCs w:val="14"/>
        </w:rPr>
        <w:t>M.M. and Others v. Poland</w:t>
      </w:r>
      <w:r w:rsidRPr="00E72591">
        <w:rPr>
          <w:rFonts w:ascii="Arial" w:hAnsi="Arial" w:cs="Arial"/>
          <w:sz w:val="14"/>
          <w:szCs w:val="14"/>
        </w:rPr>
        <w:t xml:space="preserve">, nos. 2509/22 10271/22 10373/22, communicated on 5 April 2023, and SIP, ‘Another case of illegal push-back communicated to Poland’, 5 June 2023, available in English here: </w:t>
      </w:r>
      <w:hyperlink r:id="rId45" w:history="1">
        <w:r w:rsidRPr="00E72591">
          <w:rPr>
            <w:rStyle w:val="Hyperlink"/>
            <w:rFonts w:ascii="Arial" w:hAnsi="Arial" w:cs="Arial"/>
            <w:sz w:val="14"/>
            <w:szCs w:val="14"/>
          </w:rPr>
          <w:t>https://interwencjaprawna.pl/en/another-case-of-illegal-push-back-communicated-to-poland/</w:t>
        </w:r>
      </w:hyperlink>
      <w:r w:rsidRPr="00E72591">
        <w:rPr>
          <w:rFonts w:ascii="Arial" w:hAnsi="Arial" w:cs="Arial"/>
          <w:sz w:val="14"/>
          <w:szCs w:val="14"/>
        </w:rPr>
        <w:t xml:space="preserve">. See also SIP, ‘We are fighting for redress for the unlawful detention of an Iraqi citizen after experiencing violence)’, 12 April 2023, </w:t>
      </w:r>
      <w:hyperlink r:id="rId46" w:history="1">
        <w:r w:rsidRPr="00E72591">
          <w:rPr>
            <w:rStyle w:val="Hyperlink"/>
            <w:rFonts w:ascii="Arial" w:hAnsi="Arial" w:cs="Arial"/>
            <w:sz w:val="14"/>
            <w:szCs w:val="14"/>
          </w:rPr>
          <w:t>https://interwencjaprawna.pl/en/we-are-fighting-for-redress-for-the-unlawful-detention-of-an-iraqi-citizen-after-experiencing-violence/</w:t>
        </w:r>
      </w:hyperlink>
      <w:r w:rsidRPr="00E72591">
        <w:rPr>
          <w:rFonts w:ascii="Arial" w:hAnsi="Arial" w:cs="Arial"/>
          <w:sz w:val="14"/>
          <w:szCs w:val="14"/>
        </w:rPr>
        <w:t>.</w:t>
      </w:r>
    </w:p>
  </w:footnote>
  <w:footnote w:id="31">
    <w:p w14:paraId="7DBFE18B"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‘Sytuacja cudzoziemców w ośrodkach strzeżonych w dobie kryzysu na granicy Polski i Białorusi. Raport z wizytacji Krajowego Mechanizmu Prewencji Tortur’, </w:t>
      </w:r>
      <w:proofErr w:type="spellStart"/>
      <w:r w:rsidRPr="00E72591">
        <w:rPr>
          <w:rFonts w:ascii="Arial" w:hAnsi="Arial" w:cs="Arial"/>
          <w:sz w:val="14"/>
          <w:szCs w:val="14"/>
          <w:lang w:val="pl-PL"/>
        </w:rPr>
        <w:t>June</w:t>
      </w:r>
      <w:proofErr w:type="spellEnd"/>
      <w:r w:rsidRPr="00E72591">
        <w:rPr>
          <w:rFonts w:ascii="Arial" w:hAnsi="Arial" w:cs="Arial"/>
          <w:sz w:val="14"/>
          <w:szCs w:val="14"/>
          <w:lang w:val="pl-PL"/>
        </w:rPr>
        <w:t xml:space="preserve"> 2022, </w:t>
      </w:r>
      <w:hyperlink r:id="rId47" w:history="1">
        <w:r w:rsidRPr="00E72591">
          <w:rPr>
            <w:rStyle w:val="Hyperlink"/>
            <w:rFonts w:ascii="Arial" w:hAnsi="Arial" w:cs="Arial"/>
            <w:sz w:val="14"/>
            <w:szCs w:val="14"/>
            <w:lang w:val="pl-PL"/>
          </w:rPr>
          <w:t>https://bip.brpo.gov.pl/pl/content/kmpt-cudzoziemcy-strzezone-osrodki-raport</w:t>
        </w:r>
      </w:hyperlink>
      <w:r w:rsidRPr="00E72591">
        <w:rPr>
          <w:rFonts w:ascii="Arial" w:hAnsi="Arial" w:cs="Arial"/>
          <w:sz w:val="14"/>
          <w:szCs w:val="14"/>
          <w:lang w:val="pl-PL"/>
        </w:rPr>
        <w:t>, 70-73.</w:t>
      </w:r>
    </w:p>
  </w:footnote>
  <w:footnote w:id="32">
    <w:p w14:paraId="453C85EF" w14:textId="49679F0B"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w:t>
      </w:r>
      <w:proofErr w:type="spellStart"/>
      <w:r w:rsidRPr="00E72591">
        <w:rPr>
          <w:rFonts w:ascii="Arial" w:hAnsi="Arial" w:cs="Arial"/>
          <w:sz w:val="14"/>
          <w:szCs w:val="14"/>
          <w:lang w:val="pl-PL"/>
        </w:rPr>
        <w:t>Supreme</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Audit</w:t>
      </w:r>
      <w:proofErr w:type="spellEnd"/>
      <w:r w:rsidRPr="00E72591">
        <w:rPr>
          <w:rFonts w:ascii="Arial" w:hAnsi="Arial" w:cs="Arial"/>
          <w:sz w:val="14"/>
          <w:szCs w:val="14"/>
          <w:lang w:val="pl-PL"/>
        </w:rPr>
        <w:t xml:space="preserve"> Office, ‘Przygotowanie organów państwa na wypadek masowego napływu cudzoziemców do Polski’, </w:t>
      </w:r>
      <w:hyperlink r:id="rId48" w:history="1">
        <w:r w:rsidRPr="00E72591">
          <w:rPr>
            <w:rStyle w:val="Hyperlink"/>
            <w:rFonts w:ascii="Arial" w:hAnsi="Arial" w:cs="Arial"/>
            <w:sz w:val="14"/>
            <w:szCs w:val="14"/>
            <w:lang w:val="pl-PL"/>
          </w:rPr>
          <w:t>https://www.nik.gov.pl/kontrole/D/21/506/KST/</w:t>
        </w:r>
      </w:hyperlink>
      <w:r w:rsidRPr="00E72591">
        <w:rPr>
          <w:rFonts w:ascii="Arial" w:hAnsi="Arial" w:cs="Arial"/>
          <w:sz w:val="14"/>
          <w:szCs w:val="14"/>
          <w:lang w:val="pl-PL"/>
        </w:rPr>
        <w:t xml:space="preserve">, 33-39. </w:t>
      </w:r>
      <w:r w:rsidRPr="00E72591">
        <w:rPr>
          <w:rFonts w:ascii="Arial" w:hAnsi="Arial" w:cs="Arial"/>
          <w:sz w:val="14"/>
          <w:szCs w:val="14"/>
        </w:rPr>
        <w:t xml:space="preserve">See also ‘Report to the Polish Government on the visit to Poland carried out by the European Committee for the Prevention of Torture and Inhuman or Degrading Treatment or Punishment (CPT) from 21 March to 1 April 2022’, 2024, </w:t>
      </w:r>
      <w:hyperlink r:id="rId49" w:history="1">
        <w:r w:rsidRPr="00E72591">
          <w:rPr>
            <w:rStyle w:val="Hyperlink"/>
            <w:rFonts w:ascii="Arial" w:hAnsi="Arial" w:cs="Arial"/>
            <w:sz w:val="14"/>
            <w:szCs w:val="14"/>
          </w:rPr>
          <w:t>https://rm.coe.int/1680ae9529</w:t>
        </w:r>
      </w:hyperlink>
      <w:r w:rsidRPr="00E72591">
        <w:rPr>
          <w:rFonts w:ascii="Arial" w:hAnsi="Arial" w:cs="Arial"/>
          <w:sz w:val="14"/>
          <w:szCs w:val="14"/>
        </w:rPr>
        <w:t>, 18.</w:t>
      </w:r>
    </w:p>
  </w:footnote>
  <w:footnote w:id="33">
    <w:p w14:paraId="3DEB0627"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‘Sytuacja cudzoziemców w ośrodkach strzeżonych w dobie kryzysu na granicy Polski i Białorusi. Raport z wizytacji Krajowego Mechanizmu Prewencji Tortur’, </w:t>
      </w:r>
      <w:proofErr w:type="spellStart"/>
      <w:r w:rsidRPr="00E72591">
        <w:rPr>
          <w:rFonts w:ascii="Arial" w:hAnsi="Arial" w:cs="Arial"/>
          <w:sz w:val="14"/>
          <w:szCs w:val="14"/>
          <w:lang w:val="pl-PL"/>
        </w:rPr>
        <w:t>June</w:t>
      </w:r>
      <w:proofErr w:type="spellEnd"/>
      <w:r w:rsidRPr="00E72591">
        <w:rPr>
          <w:rFonts w:ascii="Arial" w:hAnsi="Arial" w:cs="Arial"/>
          <w:sz w:val="14"/>
          <w:szCs w:val="14"/>
          <w:lang w:val="pl-PL"/>
        </w:rPr>
        <w:t xml:space="preserve"> 2022, </w:t>
      </w:r>
      <w:hyperlink r:id="rId50" w:history="1">
        <w:r w:rsidRPr="00E72591">
          <w:rPr>
            <w:rStyle w:val="Hyperlink"/>
            <w:rFonts w:ascii="Arial" w:hAnsi="Arial" w:cs="Arial"/>
            <w:sz w:val="14"/>
            <w:szCs w:val="14"/>
            <w:lang w:val="pl-PL"/>
          </w:rPr>
          <w:t>https://bip.brpo.gov.pl/pl/content/kmpt-cudzoziemcy-strzezone-osrodki-raport</w:t>
        </w:r>
      </w:hyperlink>
      <w:r w:rsidRPr="00E72591">
        <w:rPr>
          <w:rFonts w:ascii="Arial" w:hAnsi="Arial" w:cs="Arial"/>
          <w:sz w:val="14"/>
          <w:szCs w:val="14"/>
          <w:lang w:val="pl-PL"/>
        </w:rPr>
        <w:t>, 66-67.</w:t>
      </w:r>
    </w:p>
  </w:footnote>
  <w:footnote w:id="34">
    <w:p w14:paraId="7C57E852" w14:textId="2A875E38"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en-US"/>
        </w:rPr>
        <w:t xml:space="preserve"> </w:t>
      </w:r>
      <w:r w:rsidR="003A1EBA" w:rsidRPr="00E72591">
        <w:rPr>
          <w:rFonts w:ascii="Arial" w:hAnsi="Arial" w:cs="Arial"/>
          <w:sz w:val="14"/>
          <w:szCs w:val="14"/>
          <w:lang w:val="en-US"/>
        </w:rPr>
        <w:t>Ibid.</w:t>
      </w:r>
      <w:r w:rsidRPr="00E72591">
        <w:rPr>
          <w:rFonts w:ascii="Arial" w:hAnsi="Arial" w:cs="Arial"/>
          <w:sz w:val="14"/>
          <w:szCs w:val="14"/>
        </w:rPr>
        <w:t xml:space="preserve">, 66; ‘Report to the Polish Government on the visit to Poland carried out by the European Committee for the Prevention of Torture and Inhuman or Degrading Treatment or Punishment (CPT) from 21 March to 1 April 2022’, 2024, </w:t>
      </w:r>
      <w:hyperlink r:id="rId51" w:history="1">
        <w:r w:rsidRPr="00E72591">
          <w:rPr>
            <w:rStyle w:val="Hyperlink"/>
            <w:rFonts w:ascii="Arial" w:hAnsi="Arial" w:cs="Arial"/>
            <w:sz w:val="14"/>
            <w:szCs w:val="14"/>
          </w:rPr>
          <w:t>https://rm.coe.int/1680ae9529</w:t>
        </w:r>
      </w:hyperlink>
      <w:r w:rsidRPr="00E72591">
        <w:rPr>
          <w:rFonts w:ascii="Arial" w:hAnsi="Arial" w:cs="Arial"/>
          <w:sz w:val="14"/>
          <w:szCs w:val="14"/>
        </w:rPr>
        <w:t xml:space="preserve">, 18; ‘Visit to Poland. Report of the Special Rapporteur on violence against women and girls, its causes and consequences’, May 2024, </w:t>
      </w:r>
      <w:hyperlink r:id="rId52" w:history="1">
        <w:r w:rsidRPr="00E72591">
          <w:rPr>
            <w:rStyle w:val="Hyperlink"/>
            <w:rFonts w:ascii="Arial" w:hAnsi="Arial" w:cs="Arial"/>
            <w:sz w:val="14"/>
            <w:szCs w:val="14"/>
          </w:rPr>
          <w:t>https://documents.un.org/doc/undoc/gen/g24/071/34/pdf/g2407134.pdf</w:t>
        </w:r>
      </w:hyperlink>
      <w:r w:rsidRPr="00E72591">
        <w:rPr>
          <w:rFonts w:ascii="Arial" w:hAnsi="Arial" w:cs="Arial"/>
          <w:sz w:val="14"/>
          <w:szCs w:val="14"/>
        </w:rPr>
        <w:t xml:space="preserve">, 11; SIP, 'Input to the EUAA Asylum Report 2023’, February 2023, </w:t>
      </w:r>
      <w:hyperlink r:id="rId53" w:history="1">
        <w:r w:rsidRPr="00E72591">
          <w:rPr>
            <w:rStyle w:val="Hyperlink"/>
            <w:rFonts w:ascii="Arial" w:hAnsi="Arial" w:cs="Arial"/>
            <w:sz w:val="14"/>
            <w:szCs w:val="14"/>
          </w:rPr>
          <w:t>https://interwencjaprawna.pl/wp-content/uploads/2021/01/CSO_input_AR2023-SIP-final.pdf</w:t>
        </w:r>
      </w:hyperlink>
      <w:r w:rsidRPr="00E72591">
        <w:rPr>
          <w:rFonts w:ascii="Arial" w:hAnsi="Arial" w:cs="Arial"/>
          <w:sz w:val="14"/>
          <w:szCs w:val="14"/>
        </w:rPr>
        <w:t xml:space="preserve">, 8; K. </w:t>
      </w:r>
      <w:proofErr w:type="spellStart"/>
      <w:r w:rsidRPr="00E72591">
        <w:rPr>
          <w:rFonts w:ascii="Arial" w:hAnsi="Arial" w:cs="Arial"/>
          <w:sz w:val="14"/>
          <w:szCs w:val="14"/>
        </w:rPr>
        <w:t>Rusiłowicz</w:t>
      </w:r>
      <w:proofErr w:type="spellEnd"/>
      <w:r w:rsidRPr="00E72591">
        <w:rPr>
          <w:rFonts w:ascii="Arial" w:hAnsi="Arial" w:cs="Arial"/>
          <w:sz w:val="14"/>
          <w:szCs w:val="14"/>
        </w:rPr>
        <w:t xml:space="preserve">, E. </w:t>
      </w:r>
      <w:proofErr w:type="spellStart"/>
      <w:r w:rsidRPr="00E72591">
        <w:rPr>
          <w:rFonts w:ascii="Arial" w:hAnsi="Arial" w:cs="Arial"/>
          <w:sz w:val="14"/>
          <w:szCs w:val="14"/>
        </w:rPr>
        <w:t>Ostaszewska-Żuk</w:t>
      </w:r>
      <w:proofErr w:type="spellEnd"/>
      <w:r w:rsidRPr="00E72591">
        <w:rPr>
          <w:rFonts w:ascii="Arial" w:hAnsi="Arial" w:cs="Arial"/>
          <w:sz w:val="14"/>
          <w:szCs w:val="14"/>
        </w:rPr>
        <w:t xml:space="preserve"> and M. </w:t>
      </w:r>
      <w:proofErr w:type="spellStart"/>
      <w:r w:rsidRPr="00E72591">
        <w:rPr>
          <w:rFonts w:ascii="Arial" w:hAnsi="Arial" w:cs="Arial"/>
          <w:sz w:val="14"/>
          <w:szCs w:val="14"/>
        </w:rPr>
        <w:t>Łysienia</w:t>
      </w:r>
      <w:proofErr w:type="spellEnd"/>
      <w:r w:rsidRPr="00E72591">
        <w:rPr>
          <w:rFonts w:ascii="Arial" w:hAnsi="Arial" w:cs="Arial"/>
          <w:sz w:val="14"/>
          <w:szCs w:val="14"/>
        </w:rPr>
        <w:t xml:space="preserve">, ‘AIDA Country Report: Poland. 2023 Update’, ECRE 2024, </w:t>
      </w:r>
      <w:hyperlink r:id="rId54" w:history="1">
        <w:r w:rsidRPr="00E72591">
          <w:rPr>
            <w:rStyle w:val="Hyperlink"/>
            <w:rFonts w:ascii="Arial" w:hAnsi="Arial" w:cs="Arial"/>
            <w:sz w:val="14"/>
            <w:szCs w:val="14"/>
          </w:rPr>
          <w:t>https://asylumineurope.org/wp-content/uploads/2024/06/AIDA-PL_2023-Update.pdf</w:t>
        </w:r>
      </w:hyperlink>
      <w:r w:rsidRPr="00E72591">
        <w:rPr>
          <w:rFonts w:ascii="Arial" w:hAnsi="Arial" w:cs="Arial"/>
          <w:sz w:val="14"/>
          <w:szCs w:val="14"/>
        </w:rPr>
        <w:t xml:space="preserve">, 84-85. </w:t>
      </w:r>
    </w:p>
  </w:footnote>
  <w:footnote w:id="35">
    <w:p w14:paraId="5378900B"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See </w:t>
      </w:r>
      <w:proofErr w:type="gramStart"/>
      <w:r w:rsidRPr="00E72591">
        <w:rPr>
          <w:rFonts w:ascii="Arial" w:hAnsi="Arial" w:cs="Arial"/>
          <w:sz w:val="14"/>
          <w:szCs w:val="14"/>
        </w:rPr>
        <w:t>e.g.</w:t>
      </w:r>
      <w:proofErr w:type="gramEnd"/>
      <w:r w:rsidRPr="00E72591">
        <w:rPr>
          <w:rFonts w:ascii="Arial" w:hAnsi="Arial" w:cs="Arial"/>
          <w:sz w:val="14"/>
          <w:szCs w:val="14"/>
        </w:rPr>
        <w:t xml:space="preserve"> ECtHR, </w:t>
      </w:r>
      <w:r w:rsidRPr="00E72591">
        <w:rPr>
          <w:rFonts w:ascii="Arial" w:hAnsi="Arial" w:cs="Arial"/>
          <w:i/>
          <w:iCs/>
          <w:sz w:val="14"/>
          <w:szCs w:val="14"/>
        </w:rPr>
        <w:t>M.S.T. and Others v. Poland</w:t>
      </w:r>
      <w:r w:rsidRPr="00E72591">
        <w:rPr>
          <w:rFonts w:ascii="Arial" w:hAnsi="Arial" w:cs="Arial"/>
          <w:sz w:val="14"/>
          <w:szCs w:val="14"/>
        </w:rPr>
        <w:t xml:space="preserve">, no. 40464/22, communicated on 5 April 2023; ECtHR, </w:t>
      </w:r>
      <w:r w:rsidRPr="00E72591">
        <w:rPr>
          <w:rFonts w:ascii="Arial" w:hAnsi="Arial" w:cs="Arial"/>
          <w:i/>
          <w:iCs/>
          <w:sz w:val="14"/>
          <w:szCs w:val="14"/>
        </w:rPr>
        <w:t>M.H.D. and Others v. Poland</w:t>
      </w:r>
      <w:r w:rsidRPr="00E72591">
        <w:rPr>
          <w:rFonts w:ascii="Arial" w:hAnsi="Arial" w:cs="Arial"/>
          <w:sz w:val="14"/>
          <w:szCs w:val="14"/>
        </w:rPr>
        <w:t>, no. 22399/22, communicated on 10 July 2023.</w:t>
      </w:r>
    </w:p>
  </w:footnote>
  <w:footnote w:id="36">
    <w:p w14:paraId="533AD262"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Human Rights Commissioner, Letter of 25 January 2022 no. KMP.572.1.2021.PK, </w:t>
      </w:r>
      <w:hyperlink r:id="rId55" w:history="1">
        <w:r w:rsidRPr="00E72591">
          <w:rPr>
            <w:rStyle w:val="Hyperlink"/>
            <w:rFonts w:ascii="Arial" w:hAnsi="Arial" w:cs="Arial"/>
            <w:sz w:val="14"/>
            <w:szCs w:val="14"/>
          </w:rPr>
          <w:t>https://bip.brpo.gov.pl/sites/default/files/2022-02/RPO_sad_25.1.2022.pdf</w:t>
        </w:r>
      </w:hyperlink>
      <w:r w:rsidRPr="00E72591">
        <w:rPr>
          <w:rFonts w:ascii="Arial" w:hAnsi="Arial" w:cs="Arial"/>
          <w:sz w:val="14"/>
          <w:szCs w:val="14"/>
        </w:rPr>
        <w:t>.</w:t>
      </w:r>
    </w:p>
  </w:footnote>
  <w:footnote w:id="37">
    <w:p w14:paraId="12A5D205"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‘Visit to Poland. Report of the Special Rapporteur on the human rights of migrants, Felipe González Morales’, April 2023, available here: </w:t>
      </w:r>
      <w:hyperlink r:id="rId56" w:history="1">
        <w:r w:rsidRPr="00E72591">
          <w:rPr>
            <w:rStyle w:val="Hyperlink"/>
            <w:rFonts w:ascii="Arial" w:hAnsi="Arial" w:cs="Arial"/>
            <w:sz w:val="14"/>
            <w:szCs w:val="14"/>
          </w:rPr>
          <w:t>https://www.ohchr.org/en/documents/country-reports/ahrc5326add1-visit-poland-report-special-rapporteur-human-rights-migrants</w:t>
        </w:r>
      </w:hyperlink>
      <w:r w:rsidRPr="00E72591">
        <w:rPr>
          <w:rFonts w:ascii="Arial" w:hAnsi="Arial" w:cs="Arial"/>
          <w:sz w:val="14"/>
          <w:szCs w:val="14"/>
        </w:rPr>
        <w:t>, 15-17.</w:t>
      </w:r>
    </w:p>
  </w:footnote>
  <w:footnote w:id="38">
    <w:p w14:paraId="7E76CA2D"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‘Report to the Polish Government on the visit to Poland carried out by the European Committee for the Prevention of Torture and Inhuman or Degrading Treatment or Punishment (CPT) from 21 March to 1 April 2022’, 2024, </w:t>
      </w:r>
      <w:hyperlink r:id="rId57" w:history="1">
        <w:r w:rsidRPr="00E72591">
          <w:rPr>
            <w:rStyle w:val="Hyperlink"/>
            <w:rFonts w:ascii="Arial" w:hAnsi="Arial" w:cs="Arial"/>
            <w:sz w:val="14"/>
            <w:szCs w:val="14"/>
          </w:rPr>
          <w:t>https://rm.coe.int/1680ae9529</w:t>
        </w:r>
      </w:hyperlink>
      <w:r w:rsidRPr="00E72591">
        <w:rPr>
          <w:rFonts w:ascii="Arial" w:hAnsi="Arial" w:cs="Arial"/>
          <w:sz w:val="14"/>
          <w:szCs w:val="14"/>
        </w:rPr>
        <w:t>, 19.</w:t>
      </w:r>
    </w:p>
  </w:footnote>
  <w:footnote w:id="39">
    <w:p w14:paraId="2E3721AD" w14:textId="77777777" w:rsidR="00344382" w:rsidRPr="00E72591" w:rsidRDefault="00344382" w:rsidP="00E13D38">
      <w:pPr>
        <w:pStyle w:val="Default"/>
        <w:rPr>
          <w:rFonts w:ascii="Arial" w:hAnsi="Arial" w:cs="Arial"/>
          <w:color w:val="auto"/>
          <w:sz w:val="14"/>
          <w:szCs w:val="14"/>
          <w:lang w:val="en-US"/>
        </w:rPr>
      </w:pPr>
      <w:r w:rsidRPr="00E72591">
        <w:rPr>
          <w:rStyle w:val="FootnoteReference"/>
          <w:rFonts w:ascii="Arial" w:hAnsi="Arial" w:cs="Arial"/>
          <w:sz w:val="14"/>
          <w:szCs w:val="14"/>
        </w:rPr>
        <w:footnoteRef/>
      </w:r>
      <w:r w:rsidRPr="00E72591">
        <w:rPr>
          <w:rFonts w:ascii="Arial" w:hAnsi="Arial" w:cs="Arial"/>
          <w:sz w:val="14"/>
          <w:szCs w:val="14"/>
          <w:lang w:val="en-US"/>
        </w:rPr>
        <w:t xml:space="preserve"> ECtHR, </w:t>
      </w:r>
      <w:r w:rsidRPr="00E72591">
        <w:rPr>
          <w:rFonts w:ascii="Arial" w:hAnsi="Arial" w:cs="Arial"/>
          <w:i/>
          <w:iCs/>
          <w:sz w:val="14"/>
          <w:szCs w:val="14"/>
          <w:lang w:val="en-US"/>
        </w:rPr>
        <w:t>R.M. and Others v. Poland</w:t>
      </w:r>
      <w:r w:rsidRPr="00E72591">
        <w:rPr>
          <w:rFonts w:ascii="Arial" w:hAnsi="Arial" w:cs="Arial"/>
          <w:sz w:val="14"/>
          <w:szCs w:val="14"/>
          <w:lang w:val="en-US"/>
        </w:rPr>
        <w:t xml:space="preserve">, no. </w:t>
      </w:r>
      <w:r w:rsidRPr="00E72591">
        <w:rPr>
          <w:rFonts w:ascii="Arial" w:hAnsi="Arial" w:cs="Arial"/>
          <w:sz w:val="14"/>
          <w:szCs w:val="14"/>
          <w:lang w:val="en-GB"/>
        </w:rPr>
        <w:t xml:space="preserve">11247/18, Judgment of 9 February 2023; </w:t>
      </w:r>
      <w:r w:rsidRPr="00E72591">
        <w:rPr>
          <w:rFonts w:ascii="Arial" w:hAnsi="Arial" w:cs="Arial"/>
          <w:color w:val="auto"/>
          <w:sz w:val="14"/>
          <w:szCs w:val="14"/>
          <w:lang w:val="en-US"/>
        </w:rPr>
        <w:t xml:space="preserve">ECtHR, </w:t>
      </w:r>
      <w:proofErr w:type="spellStart"/>
      <w:r w:rsidRPr="00E72591">
        <w:rPr>
          <w:rFonts w:ascii="Arial" w:hAnsi="Arial" w:cs="Arial"/>
          <w:i/>
          <w:iCs/>
          <w:color w:val="auto"/>
          <w:sz w:val="14"/>
          <w:szCs w:val="14"/>
          <w:lang w:val="en-US"/>
        </w:rPr>
        <w:t>Nikoghosyan</w:t>
      </w:r>
      <w:proofErr w:type="spellEnd"/>
      <w:r w:rsidRPr="00E72591">
        <w:rPr>
          <w:rFonts w:ascii="Arial" w:hAnsi="Arial" w:cs="Arial"/>
          <w:i/>
          <w:iCs/>
          <w:color w:val="auto"/>
          <w:sz w:val="14"/>
          <w:szCs w:val="14"/>
          <w:lang w:val="en-US"/>
        </w:rPr>
        <w:t xml:space="preserve"> and Others v. Poland</w:t>
      </w:r>
      <w:r w:rsidRPr="00E72591">
        <w:rPr>
          <w:rFonts w:ascii="Arial" w:hAnsi="Arial" w:cs="Arial"/>
          <w:color w:val="auto"/>
          <w:sz w:val="14"/>
          <w:szCs w:val="14"/>
          <w:lang w:val="en-US"/>
        </w:rPr>
        <w:t xml:space="preserve">, no. 14743/17, Judgment of 3 March 2022; ECtHR, </w:t>
      </w:r>
      <w:r w:rsidRPr="00E72591">
        <w:rPr>
          <w:rFonts w:ascii="Arial" w:hAnsi="Arial" w:cs="Arial"/>
          <w:i/>
          <w:iCs/>
          <w:color w:val="auto"/>
          <w:sz w:val="14"/>
          <w:szCs w:val="14"/>
          <w:lang w:val="en-US"/>
        </w:rPr>
        <w:t>A.B. an Others v. Poland</w:t>
      </w:r>
      <w:r w:rsidRPr="00E72591">
        <w:rPr>
          <w:rFonts w:ascii="Arial" w:hAnsi="Arial" w:cs="Arial"/>
          <w:color w:val="auto"/>
          <w:sz w:val="14"/>
          <w:szCs w:val="14"/>
          <w:lang w:val="en-US"/>
        </w:rPr>
        <w:t xml:space="preserve">, nos. 15845/15 and 56300/15, Judgment of 4 June 2020; ECtHR, </w:t>
      </w:r>
      <w:proofErr w:type="spellStart"/>
      <w:r w:rsidRPr="00E72591">
        <w:rPr>
          <w:rFonts w:ascii="Arial" w:hAnsi="Arial" w:cs="Arial"/>
          <w:i/>
          <w:iCs/>
          <w:color w:val="auto"/>
          <w:sz w:val="14"/>
          <w:szCs w:val="14"/>
          <w:lang w:val="en-US"/>
        </w:rPr>
        <w:t>Bilalova</w:t>
      </w:r>
      <w:proofErr w:type="spellEnd"/>
      <w:r w:rsidRPr="00E72591">
        <w:rPr>
          <w:rFonts w:ascii="Arial" w:hAnsi="Arial" w:cs="Arial"/>
          <w:i/>
          <w:iCs/>
          <w:color w:val="auto"/>
          <w:sz w:val="14"/>
          <w:szCs w:val="14"/>
          <w:lang w:val="en-US"/>
        </w:rPr>
        <w:t xml:space="preserve"> and Others v. Poland</w:t>
      </w:r>
      <w:r w:rsidRPr="00E72591">
        <w:rPr>
          <w:rFonts w:ascii="Arial" w:hAnsi="Arial" w:cs="Arial"/>
          <w:color w:val="auto"/>
          <w:sz w:val="14"/>
          <w:szCs w:val="14"/>
          <w:lang w:val="en-US"/>
        </w:rPr>
        <w:t xml:space="preserve">, no. 23685/14, Judgment of 26 March 2020; ECtHR, </w:t>
      </w:r>
      <w:proofErr w:type="spellStart"/>
      <w:r w:rsidRPr="00E72591">
        <w:rPr>
          <w:rFonts w:ascii="Arial" w:hAnsi="Arial" w:cs="Arial"/>
          <w:i/>
          <w:iCs/>
          <w:color w:val="auto"/>
          <w:sz w:val="14"/>
          <w:szCs w:val="14"/>
          <w:lang w:val="en-US"/>
        </w:rPr>
        <w:t>Bistieva</w:t>
      </w:r>
      <w:proofErr w:type="spellEnd"/>
      <w:r w:rsidRPr="00E72591">
        <w:rPr>
          <w:rFonts w:ascii="Arial" w:hAnsi="Arial" w:cs="Arial"/>
          <w:i/>
          <w:iCs/>
          <w:color w:val="auto"/>
          <w:sz w:val="14"/>
          <w:szCs w:val="14"/>
          <w:lang w:val="en-US"/>
        </w:rPr>
        <w:t xml:space="preserve"> and Others v. Poland</w:t>
      </w:r>
      <w:r w:rsidRPr="00E72591">
        <w:rPr>
          <w:rFonts w:ascii="Arial" w:hAnsi="Arial" w:cs="Arial"/>
          <w:color w:val="auto"/>
          <w:sz w:val="14"/>
          <w:szCs w:val="14"/>
          <w:lang w:val="en-US"/>
        </w:rPr>
        <w:t xml:space="preserve">, no. 75157/14, Judgment of 10 April 2018.  </w:t>
      </w:r>
    </w:p>
  </w:footnote>
  <w:footnote w:id="40">
    <w:p w14:paraId="1413B11C" w14:textId="77777777" w:rsidR="00344382" w:rsidRPr="00E72591" w:rsidRDefault="00344382" w:rsidP="00E13D38">
      <w:pPr>
        <w:pStyle w:val="Heading2"/>
        <w:spacing w:before="0"/>
        <w:rPr>
          <w:rFonts w:ascii="Arial" w:hAnsi="Arial" w:cs="Arial"/>
          <w:b/>
          <w:sz w:val="14"/>
          <w:szCs w:val="14"/>
          <w:lang w:val="pl-PL"/>
        </w:rPr>
      </w:pPr>
      <w:r w:rsidRPr="00E72591">
        <w:rPr>
          <w:rStyle w:val="FootnoteReference"/>
          <w:rFonts w:ascii="Arial" w:hAnsi="Arial" w:cs="Arial"/>
          <w:color w:val="auto"/>
          <w:sz w:val="14"/>
          <w:szCs w:val="14"/>
        </w:rPr>
        <w:footnoteRef/>
      </w:r>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See</w:t>
      </w:r>
      <w:proofErr w:type="spellEnd"/>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e.g</w:t>
      </w:r>
      <w:proofErr w:type="spellEnd"/>
      <w:r w:rsidRPr="00E72591">
        <w:rPr>
          <w:rFonts w:ascii="Arial" w:hAnsi="Arial" w:cs="Arial"/>
          <w:color w:val="auto"/>
          <w:sz w:val="14"/>
          <w:szCs w:val="14"/>
          <w:lang w:val="pl-PL"/>
        </w:rPr>
        <w:t xml:space="preserve">. Human </w:t>
      </w:r>
      <w:proofErr w:type="spellStart"/>
      <w:r w:rsidRPr="00E72591">
        <w:rPr>
          <w:rFonts w:ascii="Arial" w:hAnsi="Arial" w:cs="Arial"/>
          <w:color w:val="auto"/>
          <w:sz w:val="14"/>
          <w:szCs w:val="14"/>
          <w:lang w:val="pl-PL"/>
        </w:rPr>
        <w:t>Rights</w:t>
      </w:r>
      <w:proofErr w:type="spellEnd"/>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Commissioner</w:t>
      </w:r>
      <w:proofErr w:type="spellEnd"/>
      <w:r w:rsidRPr="00E72591">
        <w:rPr>
          <w:rFonts w:ascii="Arial" w:hAnsi="Arial" w:cs="Arial"/>
          <w:color w:val="auto"/>
          <w:sz w:val="14"/>
          <w:szCs w:val="14"/>
          <w:lang w:val="pl-PL"/>
        </w:rPr>
        <w:t>, ‘</w:t>
      </w:r>
      <w:r w:rsidRPr="00E72591">
        <w:rPr>
          <w:rStyle w:val="field"/>
          <w:rFonts w:ascii="Arial" w:hAnsi="Arial" w:cs="Arial"/>
          <w:color w:val="auto"/>
          <w:sz w:val="14"/>
          <w:szCs w:val="14"/>
          <w:lang w:val="pl-PL"/>
        </w:rPr>
        <w:t xml:space="preserve">Ośrodek dla cudzoziemców w Wędrzynie nie spełnia standardów ochrony ich praw. Wnioski po trzeciej wizytacji BRPO’, </w:t>
      </w:r>
      <w:r w:rsidRPr="00E72591">
        <w:rPr>
          <w:rFonts w:ascii="Arial" w:hAnsi="Arial" w:cs="Arial"/>
          <w:color w:val="auto"/>
          <w:sz w:val="14"/>
          <w:szCs w:val="14"/>
          <w:lang w:val="pl-PL"/>
        </w:rPr>
        <w:t xml:space="preserve">24 January 2022, </w:t>
      </w:r>
      <w:hyperlink r:id="rId58" w:history="1">
        <w:r w:rsidRPr="00E72591">
          <w:rPr>
            <w:rStyle w:val="Hyperlink"/>
            <w:rFonts w:ascii="Arial" w:hAnsi="Arial" w:cs="Arial"/>
            <w:sz w:val="14"/>
            <w:szCs w:val="14"/>
            <w:lang w:val="pl-PL"/>
          </w:rPr>
          <w:t>https://bip.brpo.gov.pl/pl/content/rpo-wedrzyn-cudzoziemcy-osrodek-standardy</w:t>
        </w:r>
      </w:hyperlink>
      <w:r w:rsidRPr="00E72591">
        <w:rPr>
          <w:rFonts w:ascii="Arial" w:hAnsi="Arial" w:cs="Arial"/>
          <w:sz w:val="14"/>
          <w:szCs w:val="14"/>
          <w:lang w:val="pl-PL"/>
        </w:rPr>
        <w:t xml:space="preserve">; </w:t>
      </w:r>
      <w:proofErr w:type="spellStart"/>
      <w:r w:rsidRPr="00E72591">
        <w:rPr>
          <w:rStyle w:val="markedcontent"/>
          <w:rFonts w:ascii="Arial" w:hAnsi="Arial" w:cs="Arial"/>
          <w:color w:val="auto"/>
          <w:sz w:val="14"/>
          <w:szCs w:val="14"/>
          <w:lang w:val="pl-PL"/>
        </w:rPr>
        <w:t>Amnesty</w:t>
      </w:r>
      <w:proofErr w:type="spellEnd"/>
      <w:r w:rsidRPr="00E72591">
        <w:rPr>
          <w:rStyle w:val="markedcontent"/>
          <w:rFonts w:ascii="Arial" w:hAnsi="Arial" w:cs="Arial"/>
          <w:color w:val="auto"/>
          <w:sz w:val="14"/>
          <w:szCs w:val="14"/>
          <w:lang w:val="pl-PL"/>
        </w:rPr>
        <w:t xml:space="preserve"> International, </w:t>
      </w:r>
      <w:r w:rsidRPr="00E72591">
        <w:rPr>
          <w:rFonts w:ascii="Arial" w:hAnsi="Arial" w:cs="Arial"/>
          <w:color w:val="auto"/>
          <w:sz w:val="14"/>
          <w:szCs w:val="14"/>
          <w:lang w:val="pl-PL"/>
        </w:rPr>
        <w:t xml:space="preserve">‘Poland: </w:t>
      </w:r>
      <w:proofErr w:type="spellStart"/>
      <w:r w:rsidRPr="00E72591">
        <w:rPr>
          <w:rFonts w:ascii="Arial" w:hAnsi="Arial" w:cs="Arial"/>
          <w:color w:val="auto"/>
          <w:sz w:val="14"/>
          <w:szCs w:val="14"/>
          <w:lang w:val="pl-PL"/>
        </w:rPr>
        <w:t>Cruelty</w:t>
      </w:r>
      <w:proofErr w:type="spellEnd"/>
      <w:r w:rsidRPr="00E72591">
        <w:rPr>
          <w:rFonts w:ascii="Arial" w:hAnsi="Arial" w:cs="Arial"/>
          <w:color w:val="auto"/>
          <w:sz w:val="14"/>
          <w:szCs w:val="14"/>
          <w:lang w:val="pl-PL"/>
        </w:rPr>
        <w:t xml:space="preserve"> Not </w:t>
      </w:r>
      <w:proofErr w:type="spellStart"/>
      <w:r w:rsidRPr="00E72591">
        <w:rPr>
          <w:rFonts w:ascii="Arial" w:hAnsi="Arial" w:cs="Arial"/>
          <w:color w:val="auto"/>
          <w:sz w:val="14"/>
          <w:szCs w:val="14"/>
          <w:lang w:val="pl-PL"/>
        </w:rPr>
        <w:t>Compassion</w:t>
      </w:r>
      <w:proofErr w:type="spellEnd"/>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at</w:t>
      </w:r>
      <w:proofErr w:type="spellEnd"/>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Europe’s</w:t>
      </w:r>
      <w:proofErr w:type="spellEnd"/>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Other</w:t>
      </w:r>
      <w:proofErr w:type="spellEnd"/>
      <w:r w:rsidRPr="00E72591">
        <w:rPr>
          <w:rFonts w:ascii="Arial" w:hAnsi="Arial" w:cs="Arial"/>
          <w:color w:val="auto"/>
          <w:sz w:val="14"/>
          <w:szCs w:val="14"/>
          <w:lang w:val="pl-PL"/>
        </w:rPr>
        <w:t xml:space="preserve"> </w:t>
      </w:r>
      <w:proofErr w:type="spellStart"/>
      <w:r w:rsidRPr="00E72591">
        <w:rPr>
          <w:rFonts w:ascii="Arial" w:hAnsi="Arial" w:cs="Arial"/>
          <w:color w:val="auto"/>
          <w:sz w:val="14"/>
          <w:szCs w:val="14"/>
          <w:lang w:val="pl-PL"/>
        </w:rPr>
        <w:t>Borders</w:t>
      </w:r>
      <w:proofErr w:type="spellEnd"/>
      <w:r w:rsidRPr="00E72591">
        <w:rPr>
          <w:rFonts w:ascii="Arial" w:hAnsi="Arial" w:cs="Arial"/>
          <w:color w:val="auto"/>
          <w:sz w:val="14"/>
          <w:szCs w:val="14"/>
          <w:lang w:val="pl-PL"/>
        </w:rPr>
        <w:t xml:space="preserve">’, 11 </w:t>
      </w:r>
      <w:proofErr w:type="spellStart"/>
      <w:r w:rsidRPr="00E72591">
        <w:rPr>
          <w:rFonts w:ascii="Arial" w:hAnsi="Arial" w:cs="Arial"/>
          <w:color w:val="auto"/>
          <w:sz w:val="14"/>
          <w:szCs w:val="14"/>
          <w:lang w:val="pl-PL"/>
        </w:rPr>
        <w:t>April</w:t>
      </w:r>
      <w:proofErr w:type="spellEnd"/>
      <w:r w:rsidRPr="00E72591">
        <w:rPr>
          <w:rFonts w:ascii="Arial" w:hAnsi="Arial" w:cs="Arial"/>
          <w:color w:val="auto"/>
          <w:sz w:val="14"/>
          <w:szCs w:val="14"/>
          <w:lang w:val="pl-PL"/>
        </w:rPr>
        <w:t xml:space="preserve"> 2022, </w:t>
      </w:r>
      <w:hyperlink r:id="rId59" w:history="1">
        <w:r w:rsidRPr="00E72591">
          <w:rPr>
            <w:rStyle w:val="Hyperlink"/>
            <w:rFonts w:ascii="Arial" w:hAnsi="Arial" w:cs="Arial"/>
            <w:sz w:val="14"/>
            <w:szCs w:val="14"/>
            <w:lang w:val="pl-PL"/>
          </w:rPr>
          <w:t>https://www.amnesty.org/en/documents/eur37/5460/2022/en/</w:t>
        </w:r>
      </w:hyperlink>
      <w:r w:rsidRPr="00E72591">
        <w:rPr>
          <w:rStyle w:val="markedcontent"/>
          <w:rFonts w:ascii="Arial" w:hAnsi="Arial" w:cs="Arial"/>
          <w:sz w:val="14"/>
          <w:szCs w:val="14"/>
          <w:lang w:val="pl-PL"/>
        </w:rPr>
        <w:t xml:space="preserve">, </w:t>
      </w:r>
      <w:r w:rsidRPr="00E72591">
        <w:rPr>
          <w:rStyle w:val="markedcontent"/>
          <w:rFonts w:ascii="Arial" w:hAnsi="Arial" w:cs="Arial"/>
          <w:color w:val="auto"/>
          <w:sz w:val="14"/>
          <w:szCs w:val="14"/>
          <w:lang w:val="pl-PL"/>
        </w:rPr>
        <w:t>9.</w:t>
      </w:r>
    </w:p>
  </w:footnote>
  <w:footnote w:id="41">
    <w:p w14:paraId="527E28AE"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Amnesty International mentioned ‘</w:t>
      </w:r>
      <w:r w:rsidRPr="00E72591">
        <w:rPr>
          <w:rStyle w:val="markedcontent"/>
          <w:rFonts w:ascii="Arial" w:hAnsi="Arial" w:cs="Arial"/>
          <w:sz w:val="14"/>
          <w:szCs w:val="14"/>
        </w:rPr>
        <w:t xml:space="preserve">extremely restricted access to </w:t>
      </w:r>
      <w:r w:rsidRPr="00E72591">
        <w:rPr>
          <w:rStyle w:val="highlight"/>
          <w:rFonts w:ascii="Arial" w:hAnsi="Arial" w:cs="Arial"/>
          <w:sz w:val="14"/>
          <w:szCs w:val="14"/>
        </w:rPr>
        <w:t>medic</w:t>
      </w:r>
      <w:r w:rsidRPr="00E72591">
        <w:rPr>
          <w:rStyle w:val="markedcontent"/>
          <w:rFonts w:ascii="Arial" w:hAnsi="Arial" w:cs="Arial"/>
          <w:sz w:val="14"/>
          <w:szCs w:val="14"/>
        </w:rPr>
        <w:t xml:space="preserve">al care’ in the detention centres in </w:t>
      </w:r>
      <w:proofErr w:type="spellStart"/>
      <w:r w:rsidRPr="00E72591">
        <w:rPr>
          <w:rStyle w:val="markedcontent"/>
          <w:rFonts w:ascii="Arial" w:hAnsi="Arial" w:cs="Arial"/>
          <w:sz w:val="14"/>
          <w:szCs w:val="14"/>
        </w:rPr>
        <w:t>Białystok</w:t>
      </w:r>
      <w:proofErr w:type="spellEnd"/>
      <w:r w:rsidRPr="00E72591">
        <w:rPr>
          <w:rStyle w:val="markedcontent"/>
          <w:rFonts w:ascii="Arial" w:hAnsi="Arial" w:cs="Arial"/>
          <w:sz w:val="14"/>
          <w:szCs w:val="14"/>
        </w:rPr>
        <w:t xml:space="preserve"> and </w:t>
      </w:r>
      <w:proofErr w:type="spellStart"/>
      <w:r w:rsidRPr="00E72591">
        <w:rPr>
          <w:rStyle w:val="markedcontent"/>
          <w:rFonts w:ascii="Arial" w:hAnsi="Arial" w:cs="Arial"/>
          <w:sz w:val="14"/>
          <w:szCs w:val="14"/>
        </w:rPr>
        <w:t>Wędrzyn</w:t>
      </w:r>
      <w:proofErr w:type="spellEnd"/>
      <w:r w:rsidRPr="00E72591">
        <w:rPr>
          <w:rStyle w:val="markedcontent"/>
          <w:rFonts w:ascii="Arial" w:hAnsi="Arial" w:cs="Arial"/>
          <w:sz w:val="14"/>
          <w:szCs w:val="14"/>
        </w:rPr>
        <w:t xml:space="preserve">, see Amnesty International, </w:t>
      </w:r>
      <w:r w:rsidRPr="00E72591">
        <w:rPr>
          <w:rFonts w:ascii="Arial" w:hAnsi="Arial" w:cs="Arial"/>
          <w:sz w:val="14"/>
          <w:szCs w:val="14"/>
        </w:rPr>
        <w:t xml:space="preserve">‘Poland: Cruelty Not Compassion, at Europe’s Other Borders’, 11 April 2022, </w:t>
      </w:r>
      <w:hyperlink r:id="rId60" w:history="1">
        <w:r w:rsidRPr="00E72591">
          <w:rPr>
            <w:rStyle w:val="Hyperlink"/>
            <w:rFonts w:ascii="Arial" w:hAnsi="Arial" w:cs="Arial"/>
            <w:sz w:val="14"/>
            <w:szCs w:val="14"/>
          </w:rPr>
          <w:t>https://www.amnesty.org/en/documents/eur37/5460/2022/en/</w:t>
        </w:r>
      </w:hyperlink>
      <w:r w:rsidRPr="00E72591">
        <w:rPr>
          <w:rStyle w:val="markedcontent"/>
          <w:rFonts w:ascii="Arial" w:hAnsi="Arial" w:cs="Arial"/>
          <w:sz w:val="14"/>
          <w:szCs w:val="14"/>
        </w:rPr>
        <w:t>, 6</w:t>
      </w:r>
      <w:r w:rsidRPr="00E72591">
        <w:rPr>
          <w:rFonts w:ascii="Arial" w:hAnsi="Arial" w:cs="Arial"/>
          <w:sz w:val="14"/>
          <w:szCs w:val="14"/>
        </w:rPr>
        <w:t>.</w:t>
      </w:r>
    </w:p>
  </w:footnote>
  <w:footnote w:id="42">
    <w:p w14:paraId="4CEB8D2D" w14:textId="4ACB3F0D"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See e.g. ‘Report to the Polish Government on the visit to Poland carried out by the European Committee for the Prevention of Torture and Inhuman or Degrading Treatment or Punishment (CPT) from 21 March to 1 April 2022’, 2024, </w:t>
      </w:r>
      <w:hyperlink r:id="rId61" w:history="1">
        <w:r w:rsidRPr="00E72591">
          <w:rPr>
            <w:rStyle w:val="Hyperlink"/>
            <w:rFonts w:ascii="Arial" w:hAnsi="Arial" w:cs="Arial"/>
            <w:sz w:val="14"/>
            <w:szCs w:val="14"/>
          </w:rPr>
          <w:t>https://rm.coe.int/1680ae9529</w:t>
        </w:r>
      </w:hyperlink>
      <w:r w:rsidRPr="00E72591">
        <w:rPr>
          <w:rFonts w:ascii="Arial" w:hAnsi="Arial" w:cs="Arial"/>
          <w:sz w:val="14"/>
          <w:szCs w:val="14"/>
        </w:rPr>
        <w:t xml:space="preserve">, 20; SIP, 'Input to the EUAA Asylum Report 2024’, November 2023, </w:t>
      </w:r>
      <w:hyperlink r:id="rId62" w:history="1">
        <w:r w:rsidRPr="00E72591">
          <w:rPr>
            <w:rStyle w:val="Hyperlink"/>
            <w:rFonts w:ascii="Arial" w:hAnsi="Arial" w:cs="Arial"/>
            <w:sz w:val="14"/>
            <w:szCs w:val="14"/>
          </w:rPr>
          <w:t>https://interwencjaprawna.pl/wp-content/uploads/2021/01/CSO_input-SIP.pdf</w:t>
        </w:r>
      </w:hyperlink>
      <w:r w:rsidRPr="00E72591">
        <w:rPr>
          <w:rFonts w:ascii="Arial" w:hAnsi="Arial" w:cs="Arial"/>
          <w:sz w:val="14"/>
          <w:szCs w:val="14"/>
        </w:rPr>
        <w:t xml:space="preserve">, 10; SIP, ‘A mother from Cameroon and her child received refugee status in Poland’, 27 November 2023, </w:t>
      </w:r>
      <w:hyperlink r:id="rId63" w:history="1">
        <w:r w:rsidRPr="00E72591">
          <w:rPr>
            <w:rStyle w:val="Hyperlink"/>
            <w:rFonts w:ascii="Arial" w:hAnsi="Arial" w:cs="Arial"/>
            <w:sz w:val="14"/>
            <w:szCs w:val="14"/>
          </w:rPr>
          <w:t>https://interwencjaprawna.pl/en/a-mother-from-cameroon-and-her-child-received-refugee-status-in-poland/</w:t>
        </w:r>
      </w:hyperlink>
      <w:r w:rsidRPr="00E72591">
        <w:rPr>
          <w:rStyle w:val="markedcontent"/>
          <w:rFonts w:ascii="Arial" w:hAnsi="Arial" w:cs="Arial"/>
          <w:sz w:val="14"/>
          <w:szCs w:val="14"/>
        </w:rPr>
        <w:t>.</w:t>
      </w:r>
    </w:p>
  </w:footnote>
  <w:footnote w:id="43">
    <w:p w14:paraId="0393DBC1"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‘Visit to Poland. Report of the Special Rapporteur on violence against women and girls, its causes and consequences’, May 2024, </w:t>
      </w:r>
      <w:hyperlink r:id="rId64" w:history="1">
        <w:r w:rsidRPr="00E72591">
          <w:rPr>
            <w:rStyle w:val="Hyperlink"/>
            <w:rFonts w:ascii="Arial" w:hAnsi="Arial" w:cs="Arial"/>
            <w:sz w:val="14"/>
            <w:szCs w:val="14"/>
          </w:rPr>
          <w:t>https://documents.un.org/doc/undoc/gen/g24/071/34/pdf/g2407134.pdf</w:t>
        </w:r>
      </w:hyperlink>
      <w:r w:rsidRPr="00E72591">
        <w:rPr>
          <w:rFonts w:ascii="Arial" w:hAnsi="Arial" w:cs="Arial"/>
          <w:sz w:val="14"/>
          <w:szCs w:val="14"/>
        </w:rPr>
        <w:t>, 11.</w:t>
      </w:r>
    </w:p>
  </w:footnote>
  <w:footnote w:id="44">
    <w:p w14:paraId="5A623DE0"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‘Lack of medical assistance for foreigners in the guarded </w:t>
      </w:r>
      <w:proofErr w:type="spellStart"/>
      <w:r w:rsidRPr="00E72591">
        <w:rPr>
          <w:rFonts w:ascii="Arial" w:hAnsi="Arial" w:cs="Arial"/>
          <w:sz w:val="14"/>
          <w:szCs w:val="14"/>
        </w:rPr>
        <w:t>center</w:t>
      </w:r>
      <w:proofErr w:type="spellEnd"/>
      <w:r w:rsidRPr="00E72591">
        <w:rPr>
          <w:rFonts w:ascii="Arial" w:hAnsi="Arial" w:cs="Arial"/>
          <w:sz w:val="14"/>
          <w:szCs w:val="14"/>
        </w:rPr>
        <w:t xml:space="preserve"> for foreigners’, 24 March 2023, </w:t>
      </w:r>
      <w:hyperlink r:id="rId65" w:history="1">
        <w:r w:rsidRPr="00E72591">
          <w:rPr>
            <w:rStyle w:val="Hyperlink"/>
            <w:rFonts w:ascii="Arial" w:hAnsi="Arial" w:cs="Arial"/>
            <w:sz w:val="14"/>
            <w:szCs w:val="14"/>
          </w:rPr>
          <w:t>https://interwencjaprawna.pl/en/lack-of-medical-assistance-for-foreigners-in-the-guarded-center-for-foreigners/</w:t>
        </w:r>
      </w:hyperlink>
      <w:r w:rsidRPr="00E72591">
        <w:rPr>
          <w:rFonts w:ascii="Arial" w:hAnsi="Arial" w:cs="Arial"/>
          <w:sz w:val="14"/>
          <w:szCs w:val="14"/>
        </w:rPr>
        <w:t>.</w:t>
      </w:r>
    </w:p>
  </w:footnote>
  <w:footnote w:id="45">
    <w:p w14:paraId="05EC8E26"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‘Sytuacja cudzoziemców w ośrodkach strzeżonych w dobie kryzysu na granicy Polski i Białorusi. Raport z wizytacji Krajowego Mechanizmu Prewencji Tortur’, </w:t>
      </w:r>
      <w:proofErr w:type="spellStart"/>
      <w:r w:rsidRPr="00E72591">
        <w:rPr>
          <w:rFonts w:ascii="Arial" w:hAnsi="Arial" w:cs="Arial"/>
          <w:sz w:val="14"/>
          <w:szCs w:val="14"/>
          <w:lang w:val="pl-PL"/>
        </w:rPr>
        <w:t>June</w:t>
      </w:r>
      <w:proofErr w:type="spellEnd"/>
      <w:r w:rsidRPr="00E72591">
        <w:rPr>
          <w:rFonts w:ascii="Arial" w:hAnsi="Arial" w:cs="Arial"/>
          <w:sz w:val="14"/>
          <w:szCs w:val="14"/>
          <w:lang w:val="pl-PL"/>
        </w:rPr>
        <w:t xml:space="preserve"> 2022, </w:t>
      </w:r>
      <w:hyperlink r:id="rId66" w:history="1">
        <w:r w:rsidRPr="00E72591">
          <w:rPr>
            <w:rStyle w:val="Hyperlink"/>
            <w:rFonts w:ascii="Arial" w:hAnsi="Arial" w:cs="Arial"/>
            <w:sz w:val="14"/>
            <w:szCs w:val="14"/>
            <w:lang w:val="pl-PL"/>
          </w:rPr>
          <w:t>https://bip.brpo.gov.pl/pl/content/kmpt-cudzoziemcy-strzezone-osrodki-raport</w:t>
        </w:r>
      </w:hyperlink>
      <w:r w:rsidRPr="00E72591">
        <w:rPr>
          <w:rFonts w:ascii="Arial" w:hAnsi="Arial" w:cs="Arial"/>
          <w:sz w:val="14"/>
          <w:szCs w:val="14"/>
          <w:lang w:val="pl-PL"/>
        </w:rPr>
        <w:t xml:space="preserve">, 44;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w:t>
      </w:r>
      <w:r w:rsidRPr="00E72591">
        <w:rPr>
          <w:rStyle w:val="field"/>
          <w:rFonts w:ascii="Arial" w:hAnsi="Arial" w:cs="Arial"/>
          <w:sz w:val="14"/>
          <w:szCs w:val="14"/>
          <w:lang w:val="pl-PL"/>
        </w:rPr>
        <w:t xml:space="preserve">Pomoc psychologiczna w strzeżonych ośrodkach dla cudzoziemców – także ze strony NGO-sów. Odpowiedź SG’, 20 </w:t>
      </w:r>
      <w:proofErr w:type="spellStart"/>
      <w:r w:rsidRPr="00E72591">
        <w:rPr>
          <w:rStyle w:val="field"/>
          <w:rFonts w:ascii="Arial" w:hAnsi="Arial" w:cs="Arial"/>
          <w:sz w:val="14"/>
          <w:szCs w:val="14"/>
          <w:lang w:val="pl-PL"/>
        </w:rPr>
        <w:t>October</w:t>
      </w:r>
      <w:proofErr w:type="spellEnd"/>
      <w:r w:rsidRPr="00E72591">
        <w:rPr>
          <w:rStyle w:val="field"/>
          <w:rFonts w:ascii="Arial" w:hAnsi="Arial" w:cs="Arial"/>
          <w:sz w:val="14"/>
          <w:szCs w:val="14"/>
          <w:lang w:val="pl-PL"/>
        </w:rPr>
        <w:t xml:space="preserve"> 2022, 22 </w:t>
      </w:r>
      <w:proofErr w:type="spellStart"/>
      <w:r w:rsidRPr="00E72591">
        <w:rPr>
          <w:rStyle w:val="field"/>
          <w:rFonts w:ascii="Arial" w:hAnsi="Arial" w:cs="Arial"/>
          <w:sz w:val="14"/>
          <w:szCs w:val="14"/>
          <w:lang w:val="pl-PL"/>
        </w:rPr>
        <w:t>November</w:t>
      </w:r>
      <w:proofErr w:type="spellEnd"/>
      <w:r w:rsidRPr="00E72591">
        <w:rPr>
          <w:rStyle w:val="field"/>
          <w:rFonts w:ascii="Arial" w:hAnsi="Arial" w:cs="Arial"/>
          <w:sz w:val="14"/>
          <w:szCs w:val="14"/>
          <w:lang w:val="pl-PL"/>
        </w:rPr>
        <w:t xml:space="preserve"> 2022, 25 </w:t>
      </w:r>
      <w:proofErr w:type="spellStart"/>
      <w:r w:rsidRPr="00E72591">
        <w:rPr>
          <w:rStyle w:val="field"/>
          <w:rFonts w:ascii="Arial" w:hAnsi="Arial" w:cs="Arial"/>
          <w:sz w:val="14"/>
          <w:szCs w:val="14"/>
          <w:lang w:val="pl-PL"/>
        </w:rPr>
        <w:t>April</w:t>
      </w:r>
      <w:proofErr w:type="spellEnd"/>
      <w:r w:rsidRPr="00E72591">
        <w:rPr>
          <w:rStyle w:val="field"/>
          <w:rFonts w:ascii="Arial" w:hAnsi="Arial" w:cs="Arial"/>
          <w:sz w:val="14"/>
          <w:szCs w:val="14"/>
          <w:lang w:val="pl-PL"/>
        </w:rPr>
        <w:t xml:space="preserve"> 2023, </w:t>
      </w:r>
      <w:hyperlink r:id="rId67" w:history="1">
        <w:r w:rsidRPr="00E72591">
          <w:rPr>
            <w:rStyle w:val="Hyperlink"/>
            <w:rFonts w:ascii="Arial" w:hAnsi="Arial" w:cs="Arial"/>
            <w:sz w:val="14"/>
            <w:szCs w:val="14"/>
            <w:lang w:val="pl-PL"/>
          </w:rPr>
          <w:t>https://bip.brpo.gov.pl/pl/content/rpo-cudzoziemcy-osrodki-pomoc-pyschologiczna-ngo-sg-odpowiedz</w:t>
        </w:r>
      </w:hyperlink>
      <w:r w:rsidRPr="00E72591">
        <w:rPr>
          <w:rFonts w:ascii="Arial" w:hAnsi="Arial" w:cs="Arial"/>
          <w:sz w:val="14"/>
          <w:szCs w:val="14"/>
          <w:lang w:val="pl-PL"/>
        </w:rPr>
        <w:t>.</w:t>
      </w:r>
    </w:p>
  </w:footnote>
  <w:footnote w:id="46">
    <w:p w14:paraId="5F15FE20"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SIP, ‘SIP files a complaint against the refusal to admit psychologists to guarded centres’, 1 July 2022, </w:t>
      </w:r>
      <w:hyperlink r:id="rId68" w:history="1">
        <w:r w:rsidRPr="00E72591">
          <w:rPr>
            <w:rStyle w:val="Hyperlink"/>
            <w:rFonts w:ascii="Arial" w:hAnsi="Arial" w:cs="Arial"/>
            <w:sz w:val="14"/>
            <w:szCs w:val="14"/>
          </w:rPr>
          <w:t>https://interwencjaprawna.pl/en/sip-files-a-complaint-against-the-refusal-to-admit-psychologists to-guarded-centres/</w:t>
        </w:r>
      </w:hyperlink>
      <w:r w:rsidRPr="00E72591">
        <w:rPr>
          <w:rFonts w:ascii="Arial" w:hAnsi="Arial" w:cs="Arial"/>
          <w:sz w:val="14"/>
          <w:szCs w:val="14"/>
        </w:rPr>
        <w:t>; Human Rights Commissioner, , ‘</w:t>
      </w:r>
      <w:proofErr w:type="spellStart"/>
      <w:r w:rsidRPr="00E72591">
        <w:rPr>
          <w:rStyle w:val="field"/>
          <w:rFonts w:ascii="Arial" w:hAnsi="Arial" w:cs="Arial"/>
          <w:sz w:val="14"/>
          <w:szCs w:val="14"/>
        </w:rPr>
        <w:t>Pomoc</w:t>
      </w:r>
      <w:proofErr w:type="spellEnd"/>
      <w:r w:rsidRPr="00E72591">
        <w:rPr>
          <w:rStyle w:val="field"/>
          <w:rFonts w:ascii="Arial" w:hAnsi="Arial" w:cs="Arial"/>
          <w:sz w:val="14"/>
          <w:szCs w:val="14"/>
        </w:rPr>
        <w:t xml:space="preserve"> </w:t>
      </w:r>
      <w:proofErr w:type="spellStart"/>
      <w:r w:rsidRPr="00E72591">
        <w:rPr>
          <w:rStyle w:val="field"/>
          <w:rFonts w:ascii="Arial" w:hAnsi="Arial" w:cs="Arial"/>
          <w:sz w:val="14"/>
          <w:szCs w:val="14"/>
        </w:rPr>
        <w:t>psychologiczna</w:t>
      </w:r>
      <w:proofErr w:type="spellEnd"/>
      <w:r w:rsidRPr="00E72591">
        <w:rPr>
          <w:rStyle w:val="field"/>
          <w:rFonts w:ascii="Arial" w:hAnsi="Arial" w:cs="Arial"/>
          <w:sz w:val="14"/>
          <w:szCs w:val="14"/>
        </w:rPr>
        <w:t xml:space="preserve"> w </w:t>
      </w:r>
      <w:proofErr w:type="spellStart"/>
      <w:r w:rsidRPr="00E72591">
        <w:rPr>
          <w:rStyle w:val="field"/>
          <w:rFonts w:ascii="Arial" w:hAnsi="Arial" w:cs="Arial"/>
          <w:sz w:val="14"/>
          <w:szCs w:val="14"/>
        </w:rPr>
        <w:t>strzeżonych</w:t>
      </w:r>
      <w:proofErr w:type="spellEnd"/>
      <w:r w:rsidRPr="00E72591">
        <w:rPr>
          <w:rStyle w:val="field"/>
          <w:rFonts w:ascii="Arial" w:hAnsi="Arial" w:cs="Arial"/>
          <w:sz w:val="14"/>
          <w:szCs w:val="14"/>
        </w:rPr>
        <w:t xml:space="preserve"> </w:t>
      </w:r>
      <w:proofErr w:type="spellStart"/>
      <w:r w:rsidRPr="00E72591">
        <w:rPr>
          <w:rStyle w:val="field"/>
          <w:rFonts w:ascii="Arial" w:hAnsi="Arial" w:cs="Arial"/>
          <w:sz w:val="14"/>
          <w:szCs w:val="14"/>
        </w:rPr>
        <w:t>ośrodkach</w:t>
      </w:r>
      <w:proofErr w:type="spellEnd"/>
      <w:r w:rsidRPr="00E72591">
        <w:rPr>
          <w:rStyle w:val="field"/>
          <w:rFonts w:ascii="Arial" w:hAnsi="Arial" w:cs="Arial"/>
          <w:sz w:val="14"/>
          <w:szCs w:val="14"/>
        </w:rPr>
        <w:t xml:space="preserve"> </w:t>
      </w:r>
      <w:proofErr w:type="spellStart"/>
      <w:r w:rsidRPr="00E72591">
        <w:rPr>
          <w:rStyle w:val="field"/>
          <w:rFonts w:ascii="Arial" w:hAnsi="Arial" w:cs="Arial"/>
          <w:sz w:val="14"/>
          <w:szCs w:val="14"/>
        </w:rPr>
        <w:t>dla</w:t>
      </w:r>
      <w:proofErr w:type="spellEnd"/>
      <w:r w:rsidRPr="00E72591">
        <w:rPr>
          <w:rStyle w:val="field"/>
          <w:rFonts w:ascii="Arial" w:hAnsi="Arial" w:cs="Arial"/>
          <w:sz w:val="14"/>
          <w:szCs w:val="14"/>
        </w:rPr>
        <w:t xml:space="preserve"> </w:t>
      </w:r>
      <w:proofErr w:type="spellStart"/>
      <w:r w:rsidRPr="00E72591">
        <w:rPr>
          <w:rStyle w:val="field"/>
          <w:rFonts w:ascii="Arial" w:hAnsi="Arial" w:cs="Arial"/>
          <w:sz w:val="14"/>
          <w:szCs w:val="14"/>
        </w:rPr>
        <w:t>cudzoziemców</w:t>
      </w:r>
      <w:proofErr w:type="spellEnd"/>
      <w:r w:rsidRPr="00E72591">
        <w:rPr>
          <w:rStyle w:val="field"/>
          <w:rFonts w:ascii="Arial" w:hAnsi="Arial" w:cs="Arial"/>
          <w:sz w:val="14"/>
          <w:szCs w:val="14"/>
        </w:rPr>
        <w:t xml:space="preserve"> – </w:t>
      </w:r>
      <w:proofErr w:type="spellStart"/>
      <w:r w:rsidRPr="00E72591">
        <w:rPr>
          <w:rStyle w:val="field"/>
          <w:rFonts w:ascii="Arial" w:hAnsi="Arial" w:cs="Arial"/>
          <w:sz w:val="14"/>
          <w:szCs w:val="14"/>
        </w:rPr>
        <w:t>także</w:t>
      </w:r>
      <w:proofErr w:type="spellEnd"/>
      <w:r w:rsidRPr="00E72591">
        <w:rPr>
          <w:rStyle w:val="field"/>
          <w:rFonts w:ascii="Arial" w:hAnsi="Arial" w:cs="Arial"/>
          <w:sz w:val="14"/>
          <w:szCs w:val="14"/>
        </w:rPr>
        <w:t xml:space="preserve"> ze </w:t>
      </w:r>
      <w:proofErr w:type="spellStart"/>
      <w:r w:rsidRPr="00E72591">
        <w:rPr>
          <w:rStyle w:val="field"/>
          <w:rFonts w:ascii="Arial" w:hAnsi="Arial" w:cs="Arial"/>
          <w:sz w:val="14"/>
          <w:szCs w:val="14"/>
        </w:rPr>
        <w:t>strony</w:t>
      </w:r>
      <w:proofErr w:type="spellEnd"/>
      <w:r w:rsidRPr="00E72591">
        <w:rPr>
          <w:rStyle w:val="field"/>
          <w:rFonts w:ascii="Arial" w:hAnsi="Arial" w:cs="Arial"/>
          <w:sz w:val="14"/>
          <w:szCs w:val="14"/>
        </w:rPr>
        <w:t xml:space="preserve"> NGO-</w:t>
      </w:r>
      <w:proofErr w:type="spellStart"/>
      <w:r w:rsidRPr="00E72591">
        <w:rPr>
          <w:rStyle w:val="field"/>
          <w:rFonts w:ascii="Arial" w:hAnsi="Arial" w:cs="Arial"/>
          <w:sz w:val="14"/>
          <w:szCs w:val="14"/>
        </w:rPr>
        <w:t>sów</w:t>
      </w:r>
      <w:proofErr w:type="spellEnd"/>
      <w:r w:rsidRPr="00E72591">
        <w:rPr>
          <w:rStyle w:val="field"/>
          <w:rFonts w:ascii="Arial" w:hAnsi="Arial" w:cs="Arial"/>
          <w:sz w:val="14"/>
          <w:szCs w:val="14"/>
        </w:rPr>
        <w:t xml:space="preserve">. </w:t>
      </w:r>
      <w:proofErr w:type="spellStart"/>
      <w:r w:rsidRPr="00E72591">
        <w:rPr>
          <w:rStyle w:val="field"/>
          <w:rFonts w:ascii="Arial" w:hAnsi="Arial" w:cs="Arial"/>
          <w:sz w:val="14"/>
          <w:szCs w:val="14"/>
        </w:rPr>
        <w:t>Odpowiedź</w:t>
      </w:r>
      <w:proofErr w:type="spellEnd"/>
      <w:r w:rsidRPr="00E72591">
        <w:rPr>
          <w:rStyle w:val="field"/>
          <w:rFonts w:ascii="Arial" w:hAnsi="Arial" w:cs="Arial"/>
          <w:sz w:val="14"/>
          <w:szCs w:val="14"/>
        </w:rPr>
        <w:t xml:space="preserve"> SG’, 20 October 2022, 22 November 2022, 25 April 2023, </w:t>
      </w:r>
      <w:hyperlink r:id="rId69" w:history="1">
        <w:r w:rsidRPr="00E72591">
          <w:rPr>
            <w:rStyle w:val="Hyperlink"/>
            <w:rFonts w:ascii="Arial" w:hAnsi="Arial" w:cs="Arial"/>
            <w:sz w:val="14"/>
            <w:szCs w:val="14"/>
          </w:rPr>
          <w:t>https://bip.brpo.gov.pl/pl/content/rpo-cudzoziemcy-osrodki-pomoc-pyschologiczna-ngo-sg-odpowiedz</w:t>
        </w:r>
      </w:hyperlink>
      <w:r w:rsidRPr="00E72591">
        <w:rPr>
          <w:rStyle w:val="Hyperlink"/>
          <w:rFonts w:ascii="Arial" w:hAnsi="Arial" w:cs="Arial"/>
          <w:sz w:val="14"/>
          <w:szCs w:val="14"/>
        </w:rPr>
        <w:t>.</w:t>
      </w:r>
    </w:p>
  </w:footnote>
  <w:footnote w:id="47">
    <w:p w14:paraId="69C305E9"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See </w:t>
      </w:r>
      <w:proofErr w:type="gramStart"/>
      <w:r w:rsidRPr="00E72591">
        <w:rPr>
          <w:rFonts w:ascii="Arial" w:hAnsi="Arial" w:cs="Arial"/>
          <w:sz w:val="14"/>
          <w:szCs w:val="14"/>
        </w:rPr>
        <w:t>e.g.</w:t>
      </w:r>
      <w:proofErr w:type="gramEnd"/>
      <w:r w:rsidRPr="00E72591">
        <w:rPr>
          <w:rFonts w:ascii="Arial" w:hAnsi="Arial" w:cs="Arial"/>
          <w:sz w:val="14"/>
          <w:szCs w:val="14"/>
        </w:rPr>
        <w:t xml:space="preserve"> ECtHR, </w:t>
      </w:r>
      <w:r w:rsidRPr="00E72591">
        <w:rPr>
          <w:rFonts w:ascii="Arial" w:hAnsi="Arial" w:cs="Arial"/>
          <w:i/>
          <w:iCs/>
          <w:sz w:val="14"/>
          <w:szCs w:val="14"/>
        </w:rPr>
        <w:t>R.M. and Others v. Poland</w:t>
      </w:r>
      <w:r w:rsidRPr="00E72591">
        <w:rPr>
          <w:rFonts w:ascii="Arial" w:hAnsi="Arial" w:cs="Arial"/>
          <w:sz w:val="14"/>
          <w:szCs w:val="14"/>
        </w:rPr>
        <w:t xml:space="preserve">, no. 11247/18, no. 11247/18, Judgment of 9 February 2023; ECtHR, </w:t>
      </w:r>
      <w:r w:rsidRPr="00E72591">
        <w:rPr>
          <w:rFonts w:ascii="Arial" w:hAnsi="Arial" w:cs="Arial"/>
          <w:i/>
          <w:iCs/>
          <w:sz w:val="14"/>
          <w:szCs w:val="14"/>
        </w:rPr>
        <w:t>Z.E. and Others v. Poland</w:t>
      </w:r>
      <w:r w:rsidRPr="00E72591">
        <w:rPr>
          <w:rFonts w:ascii="Arial" w:hAnsi="Arial" w:cs="Arial"/>
          <w:sz w:val="14"/>
          <w:szCs w:val="14"/>
        </w:rPr>
        <w:t>, no. 4457/18, Decision of 1 July 2021 (friendly settlement).</w:t>
      </w:r>
    </w:p>
  </w:footnote>
  <w:footnote w:id="48">
    <w:p w14:paraId="79C6B83F"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ECtHR, </w:t>
      </w:r>
      <w:r w:rsidRPr="00E72591">
        <w:rPr>
          <w:rFonts w:ascii="Arial" w:hAnsi="Arial" w:cs="Arial"/>
          <w:i/>
          <w:iCs/>
          <w:sz w:val="14"/>
          <w:szCs w:val="14"/>
        </w:rPr>
        <w:t>M.S.T. and Others v. Poland</w:t>
      </w:r>
      <w:r w:rsidRPr="00E72591">
        <w:rPr>
          <w:rFonts w:ascii="Arial" w:hAnsi="Arial" w:cs="Arial"/>
          <w:sz w:val="14"/>
          <w:szCs w:val="14"/>
        </w:rPr>
        <w:t xml:space="preserve">, no. 40464/22, see also SIP, ‘The ECtHR communicates another case concerning immigration detention of families in Poland’, 13 June 2023, </w:t>
      </w:r>
      <w:hyperlink r:id="rId70" w:history="1">
        <w:r w:rsidRPr="00E72591">
          <w:rPr>
            <w:rStyle w:val="Hyperlink"/>
            <w:rFonts w:ascii="Arial" w:hAnsi="Arial" w:cs="Arial"/>
            <w:sz w:val="14"/>
            <w:szCs w:val="14"/>
          </w:rPr>
          <w:t>https://interwencjaprawna.pl/en/the-ecthr-notifies-another-polish-family-detention-case/</w:t>
        </w:r>
      </w:hyperlink>
      <w:r w:rsidRPr="00E72591">
        <w:rPr>
          <w:rFonts w:ascii="Arial" w:hAnsi="Arial" w:cs="Arial"/>
          <w:sz w:val="14"/>
          <w:szCs w:val="14"/>
        </w:rPr>
        <w:t>.</w:t>
      </w:r>
      <w:r w:rsidRPr="00E72591">
        <w:rPr>
          <w:rFonts w:ascii="Arial" w:hAnsi="Arial" w:cs="Arial"/>
          <w:b/>
          <w:bCs/>
          <w:sz w:val="14"/>
          <w:szCs w:val="14"/>
        </w:rPr>
        <w:t xml:space="preserve"> </w:t>
      </w:r>
      <w:r w:rsidRPr="00E72591">
        <w:rPr>
          <w:rFonts w:ascii="Arial" w:hAnsi="Arial" w:cs="Arial"/>
          <w:sz w:val="14"/>
          <w:szCs w:val="14"/>
        </w:rPr>
        <w:t xml:space="preserve">Similarly, ECtHR, </w:t>
      </w:r>
      <w:r w:rsidRPr="00E72591">
        <w:rPr>
          <w:rFonts w:ascii="Arial" w:hAnsi="Arial" w:cs="Arial"/>
          <w:i/>
          <w:iCs/>
          <w:sz w:val="14"/>
          <w:szCs w:val="14"/>
        </w:rPr>
        <w:t>M.H.D. and Others v. Poland</w:t>
      </w:r>
      <w:r w:rsidRPr="00E72591">
        <w:rPr>
          <w:rFonts w:ascii="Arial" w:hAnsi="Arial" w:cs="Arial"/>
          <w:sz w:val="14"/>
          <w:szCs w:val="14"/>
        </w:rPr>
        <w:t xml:space="preserve">, no. 22399/22; ECtHR, </w:t>
      </w:r>
      <w:r w:rsidRPr="00E72591">
        <w:rPr>
          <w:rFonts w:ascii="Arial" w:hAnsi="Arial" w:cs="Arial"/>
          <w:i/>
          <w:iCs/>
          <w:sz w:val="14"/>
          <w:szCs w:val="14"/>
        </w:rPr>
        <w:t>V.M. and Others v. Poland</w:t>
      </w:r>
      <w:r w:rsidRPr="00E72591">
        <w:rPr>
          <w:rFonts w:ascii="Arial" w:hAnsi="Arial" w:cs="Arial"/>
          <w:sz w:val="14"/>
          <w:szCs w:val="14"/>
        </w:rPr>
        <w:t xml:space="preserve">, no. 40002/22, and ECtHR, </w:t>
      </w:r>
      <w:r w:rsidRPr="00E72591">
        <w:rPr>
          <w:rFonts w:ascii="Arial" w:hAnsi="Arial" w:cs="Arial"/>
          <w:i/>
          <w:iCs/>
          <w:sz w:val="14"/>
          <w:szCs w:val="14"/>
        </w:rPr>
        <w:t>Z.H.R. and Others v. Poland</w:t>
      </w:r>
      <w:r w:rsidRPr="00E72591">
        <w:rPr>
          <w:rFonts w:ascii="Arial" w:hAnsi="Arial" w:cs="Arial"/>
          <w:sz w:val="14"/>
          <w:szCs w:val="14"/>
        </w:rPr>
        <w:t>, no. 55558/22.</w:t>
      </w:r>
    </w:p>
  </w:footnote>
  <w:footnote w:id="49">
    <w:p w14:paraId="57974BB6" w14:textId="77777777" w:rsidR="00344382" w:rsidRPr="00E72591" w:rsidRDefault="00344382" w:rsidP="00E13D38">
      <w:pPr>
        <w:pStyle w:val="Default"/>
        <w:rPr>
          <w:rFonts w:ascii="Arial" w:hAnsi="Arial" w:cs="Arial"/>
          <w:color w:val="auto"/>
          <w:sz w:val="14"/>
          <w:szCs w:val="14"/>
          <w:lang w:val="en-US"/>
        </w:rPr>
      </w:pPr>
      <w:r w:rsidRPr="00E72591">
        <w:rPr>
          <w:rStyle w:val="FootnoteReference"/>
          <w:rFonts w:ascii="Arial" w:hAnsi="Arial" w:cs="Arial"/>
          <w:color w:val="auto"/>
          <w:sz w:val="14"/>
          <w:szCs w:val="14"/>
        </w:rPr>
        <w:footnoteRef/>
      </w:r>
      <w:r w:rsidRPr="00E72591">
        <w:rPr>
          <w:rFonts w:ascii="Arial" w:hAnsi="Arial" w:cs="Arial"/>
          <w:color w:val="auto"/>
          <w:sz w:val="14"/>
          <w:szCs w:val="14"/>
          <w:lang w:val="pl-PL"/>
        </w:rPr>
        <w:t xml:space="preserve"> </w:t>
      </w:r>
      <w:r w:rsidRPr="00E72591">
        <w:rPr>
          <w:rFonts w:ascii="Arial" w:hAnsi="Arial" w:cs="Arial"/>
          <w:sz w:val="14"/>
          <w:szCs w:val="14"/>
          <w:lang w:val="pl-PL"/>
        </w:rPr>
        <w:t xml:space="preserve">K. </w:t>
      </w:r>
      <w:proofErr w:type="spellStart"/>
      <w:r w:rsidRPr="00E72591">
        <w:rPr>
          <w:rFonts w:ascii="Arial" w:hAnsi="Arial" w:cs="Arial"/>
          <w:sz w:val="14"/>
          <w:szCs w:val="14"/>
          <w:lang w:val="pl-PL"/>
        </w:rPr>
        <w:t>Rusiłowicz</w:t>
      </w:r>
      <w:proofErr w:type="spellEnd"/>
      <w:r w:rsidRPr="00E72591">
        <w:rPr>
          <w:rFonts w:ascii="Arial" w:hAnsi="Arial" w:cs="Arial"/>
          <w:sz w:val="14"/>
          <w:szCs w:val="14"/>
          <w:lang w:val="pl-PL"/>
        </w:rPr>
        <w:t xml:space="preserve">, E. Ostaszewska-Żuk and M. Łysienia, ‘AIDA Country Report: Poland. </w:t>
      </w:r>
      <w:r w:rsidRPr="00E72591">
        <w:rPr>
          <w:rFonts w:ascii="Arial" w:hAnsi="Arial" w:cs="Arial"/>
          <w:sz w:val="14"/>
          <w:szCs w:val="14"/>
          <w:lang w:val="en-GB"/>
        </w:rPr>
        <w:t xml:space="preserve">2023 Update’, ECRE 2024, </w:t>
      </w:r>
      <w:hyperlink r:id="rId71" w:history="1">
        <w:r w:rsidRPr="00E72591">
          <w:rPr>
            <w:rStyle w:val="Hyperlink"/>
            <w:rFonts w:ascii="Arial" w:hAnsi="Arial" w:cs="Arial"/>
            <w:sz w:val="14"/>
            <w:szCs w:val="14"/>
            <w:lang w:val="en-GB"/>
          </w:rPr>
          <w:t>https://asylumineurope.org/wp-content/uploads/2024/06/AIDA-PL_2023-Update.pdf</w:t>
        </w:r>
      </w:hyperlink>
      <w:r w:rsidRPr="00E72591">
        <w:rPr>
          <w:rFonts w:ascii="Arial" w:hAnsi="Arial" w:cs="Arial"/>
          <w:sz w:val="14"/>
          <w:szCs w:val="14"/>
          <w:lang w:val="en-GB"/>
        </w:rPr>
        <w:t xml:space="preserve">, 73-76; </w:t>
      </w:r>
      <w:r w:rsidRPr="00E72591">
        <w:rPr>
          <w:rFonts w:ascii="Arial" w:eastAsia="Garamond" w:hAnsi="Arial" w:cs="Arial"/>
          <w:iCs/>
          <w:sz w:val="14"/>
          <w:szCs w:val="14"/>
          <w:lang w:val="en-GB"/>
        </w:rPr>
        <w:t>‘</w:t>
      </w:r>
      <w:r w:rsidRPr="00E72591">
        <w:rPr>
          <w:rFonts w:ascii="Arial" w:hAnsi="Arial" w:cs="Arial"/>
          <w:sz w:val="14"/>
          <w:szCs w:val="14"/>
          <w:lang w:val="en-GB"/>
        </w:rPr>
        <w:t xml:space="preserve">Visit to Poland. Report of the Special Rapporteur on the human rights of migrants, Felipe González Morales’, April 2023, </w:t>
      </w:r>
      <w:hyperlink r:id="rId72" w:history="1">
        <w:r w:rsidRPr="00E72591">
          <w:rPr>
            <w:rStyle w:val="Hyperlink"/>
            <w:rFonts w:ascii="Arial" w:hAnsi="Arial" w:cs="Arial"/>
            <w:sz w:val="14"/>
            <w:szCs w:val="14"/>
            <w:lang w:val="en-GB"/>
          </w:rPr>
          <w:t>https://www.ohchr.org/en/documents/country-reports/ahrc5326add1-visit-poland-report-special-rapporteur-human-rights-migrants</w:t>
        </w:r>
      </w:hyperlink>
      <w:r w:rsidRPr="00E72591">
        <w:rPr>
          <w:rStyle w:val="Hyperlink"/>
          <w:rFonts w:ascii="Arial" w:hAnsi="Arial" w:cs="Arial"/>
          <w:color w:val="auto"/>
          <w:sz w:val="14"/>
          <w:szCs w:val="14"/>
          <w:u w:val="none"/>
          <w:lang w:val="en-GB"/>
        </w:rPr>
        <w:t xml:space="preserve">, 14; </w:t>
      </w:r>
      <w:proofErr w:type="spellStart"/>
      <w:r w:rsidRPr="00E72591">
        <w:rPr>
          <w:rFonts w:ascii="Arial" w:hAnsi="Arial" w:cs="Arial"/>
          <w:color w:val="auto"/>
          <w:sz w:val="14"/>
          <w:szCs w:val="14"/>
          <w:lang w:val="en-GB"/>
        </w:rPr>
        <w:t>Grupa</w:t>
      </w:r>
      <w:proofErr w:type="spellEnd"/>
      <w:r w:rsidRPr="00E72591">
        <w:rPr>
          <w:rFonts w:ascii="Arial" w:hAnsi="Arial" w:cs="Arial"/>
          <w:color w:val="auto"/>
          <w:sz w:val="14"/>
          <w:szCs w:val="14"/>
          <w:lang w:val="en-GB"/>
        </w:rPr>
        <w:t xml:space="preserve"> </w:t>
      </w:r>
      <w:proofErr w:type="spellStart"/>
      <w:r w:rsidRPr="00E72591">
        <w:rPr>
          <w:rFonts w:ascii="Arial" w:hAnsi="Arial" w:cs="Arial"/>
          <w:color w:val="auto"/>
          <w:sz w:val="14"/>
          <w:szCs w:val="14"/>
          <w:lang w:val="en-GB"/>
        </w:rPr>
        <w:t>Granica</w:t>
      </w:r>
      <w:proofErr w:type="spellEnd"/>
      <w:r w:rsidRPr="00E72591">
        <w:rPr>
          <w:rFonts w:ascii="Arial" w:hAnsi="Arial" w:cs="Arial"/>
          <w:color w:val="auto"/>
          <w:sz w:val="14"/>
          <w:szCs w:val="14"/>
          <w:lang w:val="en-GB"/>
        </w:rPr>
        <w:t xml:space="preserve">, </w:t>
      </w:r>
      <w:r w:rsidRPr="00E72591">
        <w:rPr>
          <w:rFonts w:ascii="Arial" w:hAnsi="Arial" w:cs="Arial"/>
          <w:sz w:val="14"/>
          <w:szCs w:val="14"/>
          <w:lang w:val="en-GB"/>
        </w:rPr>
        <w:t>‘</w:t>
      </w:r>
      <w:r w:rsidRPr="00E72591">
        <w:rPr>
          <w:rFonts w:ascii="Arial" w:hAnsi="Arial" w:cs="Arial"/>
          <w:color w:val="auto"/>
          <w:sz w:val="14"/>
          <w:szCs w:val="14"/>
          <w:lang w:val="en-GB"/>
        </w:rPr>
        <w:t xml:space="preserve">Periodic report of </w:t>
      </w:r>
      <w:proofErr w:type="spellStart"/>
      <w:r w:rsidRPr="00E72591">
        <w:rPr>
          <w:rFonts w:ascii="Arial" w:hAnsi="Arial" w:cs="Arial"/>
          <w:color w:val="auto"/>
          <w:sz w:val="14"/>
          <w:szCs w:val="14"/>
          <w:lang w:val="en-GB"/>
        </w:rPr>
        <w:t>Grupa</w:t>
      </w:r>
      <w:proofErr w:type="spellEnd"/>
      <w:r w:rsidRPr="00E72591">
        <w:rPr>
          <w:rFonts w:ascii="Arial" w:hAnsi="Arial" w:cs="Arial"/>
          <w:color w:val="auto"/>
          <w:sz w:val="14"/>
          <w:szCs w:val="14"/>
          <w:lang w:val="en-GB"/>
        </w:rPr>
        <w:t xml:space="preserve"> </w:t>
      </w:r>
      <w:proofErr w:type="spellStart"/>
      <w:r w:rsidRPr="00E72591">
        <w:rPr>
          <w:rFonts w:ascii="Arial" w:hAnsi="Arial" w:cs="Arial"/>
          <w:color w:val="auto"/>
          <w:sz w:val="14"/>
          <w:szCs w:val="14"/>
          <w:lang w:val="en-GB"/>
        </w:rPr>
        <w:t>Granica</w:t>
      </w:r>
      <w:proofErr w:type="spellEnd"/>
      <w:r w:rsidRPr="00E72591">
        <w:rPr>
          <w:rFonts w:ascii="Arial" w:hAnsi="Arial" w:cs="Arial"/>
          <w:color w:val="auto"/>
          <w:sz w:val="14"/>
          <w:szCs w:val="14"/>
          <w:lang w:val="en-GB"/>
        </w:rPr>
        <w:t xml:space="preserve"> on the situation at the Polish-Belarusian border. December 2022-January 2023</w:t>
      </w:r>
      <w:r w:rsidRPr="00E72591">
        <w:rPr>
          <w:rFonts w:ascii="Arial" w:hAnsi="Arial" w:cs="Arial"/>
          <w:sz w:val="14"/>
          <w:szCs w:val="14"/>
          <w:lang w:val="en-GB"/>
        </w:rPr>
        <w:t>’</w:t>
      </w:r>
      <w:r w:rsidRPr="00E72591">
        <w:rPr>
          <w:rFonts w:ascii="Arial" w:hAnsi="Arial" w:cs="Arial"/>
          <w:color w:val="auto"/>
          <w:sz w:val="14"/>
          <w:szCs w:val="14"/>
          <w:lang w:val="en-GB"/>
        </w:rPr>
        <w:t xml:space="preserve">, </w:t>
      </w:r>
      <w:r w:rsidRPr="00E72591">
        <w:rPr>
          <w:rFonts w:ascii="Arial" w:hAnsi="Arial" w:cs="Arial"/>
          <w:sz w:val="14"/>
          <w:szCs w:val="14"/>
          <w:lang w:val="en-GB"/>
        </w:rPr>
        <w:t xml:space="preserve">February 2023, </w:t>
      </w:r>
      <w:hyperlink r:id="rId73" w:history="1">
        <w:r w:rsidRPr="00E72591">
          <w:rPr>
            <w:rStyle w:val="Hyperlink"/>
            <w:rFonts w:ascii="Arial" w:hAnsi="Arial" w:cs="Arial"/>
            <w:sz w:val="14"/>
            <w:szCs w:val="14"/>
            <w:lang w:val="en-GB"/>
          </w:rPr>
          <w:t>https://hfhr.pl/upload/2023/02/report-of-grupa-granica-december-january.pdf</w:t>
        </w:r>
      </w:hyperlink>
      <w:r w:rsidRPr="00E72591">
        <w:rPr>
          <w:rFonts w:ascii="Arial" w:hAnsi="Arial" w:cs="Arial"/>
          <w:sz w:val="14"/>
          <w:szCs w:val="14"/>
          <w:lang w:val="en-GB"/>
        </w:rPr>
        <w:t>, 10</w:t>
      </w:r>
      <w:r w:rsidRPr="00E72591">
        <w:rPr>
          <w:rFonts w:ascii="Arial" w:hAnsi="Arial" w:cs="Arial"/>
          <w:i/>
          <w:iCs/>
          <w:color w:val="auto"/>
          <w:sz w:val="14"/>
          <w:szCs w:val="14"/>
          <w:lang w:val="en-US"/>
        </w:rPr>
        <w:t xml:space="preserve">. </w:t>
      </w:r>
    </w:p>
  </w:footnote>
  <w:footnote w:id="50">
    <w:p w14:paraId="624064A6"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w:t>
      </w:r>
      <w:r w:rsidRPr="00E72591">
        <w:rPr>
          <w:rFonts w:ascii="Arial" w:eastAsia="Garamond" w:hAnsi="Arial" w:cs="Arial"/>
          <w:iCs/>
          <w:sz w:val="14"/>
          <w:szCs w:val="14"/>
        </w:rPr>
        <w:t>‘</w:t>
      </w:r>
      <w:r w:rsidRPr="00E72591">
        <w:rPr>
          <w:rFonts w:ascii="Arial" w:hAnsi="Arial" w:cs="Arial"/>
          <w:sz w:val="14"/>
          <w:szCs w:val="14"/>
        </w:rPr>
        <w:t xml:space="preserve">Visit to Poland. Report of the Special Rapporteur on the human rights of migrants, Felipe González Morales’, April 2023, </w:t>
      </w:r>
      <w:hyperlink r:id="rId74" w:history="1">
        <w:r w:rsidRPr="00E72591">
          <w:rPr>
            <w:rStyle w:val="Hyperlink"/>
            <w:rFonts w:ascii="Arial" w:hAnsi="Arial" w:cs="Arial"/>
            <w:sz w:val="14"/>
            <w:szCs w:val="14"/>
          </w:rPr>
          <w:t>https://www.ohchr.org/en/documents/country-reports/ahrc5326add1-visit-poland-report-special-rapporteur-human-rights-migrants</w:t>
        </w:r>
      </w:hyperlink>
      <w:r w:rsidRPr="00E72591">
        <w:rPr>
          <w:rStyle w:val="Hyperlink"/>
          <w:rFonts w:ascii="Arial" w:hAnsi="Arial" w:cs="Arial"/>
          <w:color w:val="auto"/>
          <w:sz w:val="14"/>
          <w:szCs w:val="14"/>
          <w:u w:val="none"/>
        </w:rPr>
        <w:t>, 13-14.</w:t>
      </w:r>
    </w:p>
  </w:footnote>
  <w:footnote w:id="51">
    <w:p w14:paraId="5B6224D8"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PRAB, ‘What we do in the shadows’, May 2023, </w:t>
      </w:r>
      <w:hyperlink r:id="rId75" w:history="1">
        <w:r w:rsidRPr="00E72591">
          <w:rPr>
            <w:rStyle w:val="Hyperlink"/>
            <w:rFonts w:ascii="Arial" w:hAnsi="Arial" w:cs="Arial"/>
            <w:sz w:val="14"/>
            <w:szCs w:val="14"/>
          </w:rPr>
          <w:t>https://pro.drc.ngo/media/3h1d5s5r/vi-prab-report_-what-we-do-in-the-shadows_-jan-to-april-2023.pdf</w:t>
        </w:r>
      </w:hyperlink>
      <w:r w:rsidRPr="00E72591">
        <w:rPr>
          <w:rFonts w:ascii="Arial" w:hAnsi="Arial" w:cs="Arial"/>
          <w:sz w:val="14"/>
          <w:szCs w:val="14"/>
        </w:rPr>
        <w:t xml:space="preserve">, 10; PRAB, ‘Surprisingly surprised’, September 2023, </w:t>
      </w:r>
      <w:hyperlink r:id="rId76" w:history="1">
        <w:r w:rsidRPr="00E72591">
          <w:rPr>
            <w:rStyle w:val="Hyperlink"/>
            <w:rFonts w:ascii="Arial" w:hAnsi="Arial" w:cs="Arial"/>
            <w:sz w:val="14"/>
            <w:szCs w:val="14"/>
          </w:rPr>
          <w:t>https://pro.drc.ngo/media/zprpb3cq/prab-report-may-to-august-2023-_-final.pdf</w:t>
        </w:r>
      </w:hyperlink>
      <w:r w:rsidRPr="00E72591">
        <w:rPr>
          <w:rStyle w:val="Hyperlink"/>
          <w:rFonts w:ascii="Arial" w:hAnsi="Arial" w:cs="Arial"/>
          <w:sz w:val="14"/>
          <w:szCs w:val="14"/>
        </w:rPr>
        <w:t>,</w:t>
      </w:r>
      <w:r w:rsidRPr="00E72591">
        <w:rPr>
          <w:rStyle w:val="Hyperlink"/>
          <w:rFonts w:ascii="Arial" w:hAnsi="Arial" w:cs="Arial"/>
          <w:color w:val="auto"/>
          <w:sz w:val="14"/>
          <w:szCs w:val="14"/>
          <w:u w:val="none"/>
        </w:rPr>
        <w:t xml:space="preserve"> 10.</w:t>
      </w:r>
    </w:p>
  </w:footnote>
  <w:footnote w:id="52">
    <w:p w14:paraId="5F2C6BED"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w:t>
      </w:r>
      <w:proofErr w:type="spellStart"/>
      <w:r w:rsidRPr="00E72591">
        <w:rPr>
          <w:rFonts w:ascii="Arial" w:hAnsi="Arial" w:cs="Arial"/>
          <w:sz w:val="14"/>
          <w:szCs w:val="14"/>
        </w:rPr>
        <w:t>Grupa</w:t>
      </w:r>
      <w:proofErr w:type="spellEnd"/>
      <w:r w:rsidRPr="00E72591">
        <w:rPr>
          <w:rFonts w:ascii="Arial" w:hAnsi="Arial" w:cs="Arial"/>
          <w:sz w:val="14"/>
          <w:szCs w:val="14"/>
        </w:rPr>
        <w:t xml:space="preserve"> </w:t>
      </w:r>
      <w:proofErr w:type="spellStart"/>
      <w:r w:rsidRPr="00E72591">
        <w:rPr>
          <w:rFonts w:ascii="Arial" w:hAnsi="Arial" w:cs="Arial"/>
          <w:sz w:val="14"/>
          <w:szCs w:val="14"/>
        </w:rPr>
        <w:t>Granica</w:t>
      </w:r>
      <w:proofErr w:type="spellEnd"/>
      <w:r w:rsidRPr="00E72591">
        <w:rPr>
          <w:rFonts w:ascii="Arial" w:hAnsi="Arial" w:cs="Arial"/>
          <w:sz w:val="14"/>
          <w:szCs w:val="14"/>
        </w:rPr>
        <w:t xml:space="preserve">, ‘November 2023. Report from the Polish-Belarusian border’, December 2023, </w:t>
      </w:r>
      <w:hyperlink r:id="rId77" w:history="1">
        <w:r w:rsidRPr="00E72591">
          <w:rPr>
            <w:rStyle w:val="Hyperlink"/>
            <w:rFonts w:ascii="Arial" w:hAnsi="Arial" w:cs="Arial"/>
            <w:sz w:val="14"/>
            <w:szCs w:val="14"/>
          </w:rPr>
          <w:t>https://drive.google.com/file/d/1tqPuTu0q018kj0TUCCICXUOUAvWy7_IM/view</w:t>
        </w:r>
      </w:hyperlink>
      <w:r w:rsidRPr="00E72591">
        <w:rPr>
          <w:rFonts w:ascii="Arial" w:hAnsi="Arial" w:cs="Arial"/>
          <w:sz w:val="14"/>
          <w:szCs w:val="14"/>
        </w:rPr>
        <w:t>, 4.</w:t>
      </w:r>
    </w:p>
  </w:footnote>
  <w:footnote w:id="53">
    <w:p w14:paraId="46354DCC"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The exact number is unknown, the NGOs reported that it was from 40 to 60 persons, see </w:t>
      </w:r>
      <w:proofErr w:type="spellStart"/>
      <w:r w:rsidRPr="00E72591">
        <w:rPr>
          <w:rFonts w:ascii="Arial" w:hAnsi="Arial" w:cs="Arial"/>
          <w:sz w:val="14"/>
          <w:szCs w:val="14"/>
        </w:rPr>
        <w:t>Ocalenie</w:t>
      </w:r>
      <w:proofErr w:type="spellEnd"/>
      <w:r w:rsidRPr="00E72591">
        <w:rPr>
          <w:rFonts w:ascii="Arial" w:hAnsi="Arial" w:cs="Arial"/>
          <w:sz w:val="14"/>
          <w:szCs w:val="14"/>
        </w:rPr>
        <w:t xml:space="preserve"> Foundation, No Safe Passage. Migrants' deaths at the European Union--Belarusian border, July 2024, </w:t>
      </w:r>
      <w:hyperlink r:id="rId78" w:history="1">
        <w:r w:rsidRPr="00E72591">
          <w:rPr>
            <w:rStyle w:val="Hyperlink"/>
            <w:rFonts w:ascii="Arial" w:hAnsi="Arial" w:cs="Arial"/>
            <w:sz w:val="14"/>
            <w:szCs w:val="14"/>
          </w:rPr>
          <w:t>https://en.ocalenie.org.pl/wp-content/uploads/2024/07/ENG_No-Safe-Passage.-Migrants-deaths-at-the-European-Union-Belarusian-border.pdf</w:t>
        </w:r>
      </w:hyperlink>
      <w:r w:rsidRPr="00E72591">
        <w:rPr>
          <w:rFonts w:ascii="Arial" w:hAnsi="Arial" w:cs="Arial"/>
          <w:sz w:val="14"/>
          <w:szCs w:val="14"/>
        </w:rPr>
        <w:t xml:space="preserve">, 59; HFHR, ‘Disappearances at the Polish-Belarusian border - HFHR response’, 23 November 2023, </w:t>
      </w:r>
      <w:hyperlink r:id="rId79" w:history="1">
        <w:r w:rsidRPr="00E72591">
          <w:rPr>
            <w:rStyle w:val="Hyperlink"/>
            <w:rFonts w:ascii="Arial" w:hAnsi="Arial" w:cs="Arial"/>
            <w:sz w:val="14"/>
            <w:szCs w:val="14"/>
          </w:rPr>
          <w:t>https://hfhr.pl/aktualnosci/zaginiecia-na-granicy-dzialania-hfpc</w:t>
        </w:r>
      </w:hyperlink>
      <w:r w:rsidRPr="00E72591">
        <w:rPr>
          <w:rFonts w:ascii="Arial" w:hAnsi="Arial" w:cs="Arial"/>
          <w:sz w:val="14"/>
          <w:szCs w:val="14"/>
        </w:rPr>
        <w:t xml:space="preserve">; PRAB, ‘What we do in the shadows’, May 2023, </w:t>
      </w:r>
      <w:hyperlink r:id="rId80" w:history="1">
        <w:r w:rsidRPr="00E72591">
          <w:rPr>
            <w:rStyle w:val="Hyperlink"/>
            <w:rFonts w:ascii="Arial" w:hAnsi="Arial" w:cs="Arial"/>
            <w:sz w:val="14"/>
            <w:szCs w:val="14"/>
          </w:rPr>
          <w:t>https://pro.drc.ngo/media/3h1d5s5r/vi-prab-report_-what-we-do-in-the-shadows_-jan-to-april-2023.pdf</w:t>
        </w:r>
      </w:hyperlink>
      <w:r w:rsidRPr="00E72591">
        <w:rPr>
          <w:rFonts w:ascii="Arial" w:hAnsi="Arial" w:cs="Arial"/>
          <w:sz w:val="14"/>
          <w:szCs w:val="14"/>
        </w:rPr>
        <w:t xml:space="preserve">, 8-9. </w:t>
      </w:r>
    </w:p>
  </w:footnote>
  <w:footnote w:id="54">
    <w:p w14:paraId="05F657C4"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w:t>
      </w:r>
      <w:proofErr w:type="spellStart"/>
      <w:r w:rsidRPr="00E72591">
        <w:rPr>
          <w:rFonts w:ascii="Arial" w:hAnsi="Arial" w:cs="Arial"/>
          <w:sz w:val="14"/>
          <w:szCs w:val="14"/>
        </w:rPr>
        <w:t>Grupa</w:t>
      </w:r>
      <w:proofErr w:type="spellEnd"/>
      <w:r w:rsidRPr="00E72591">
        <w:rPr>
          <w:rFonts w:ascii="Arial" w:hAnsi="Arial" w:cs="Arial"/>
          <w:sz w:val="14"/>
          <w:szCs w:val="14"/>
        </w:rPr>
        <w:t xml:space="preserve"> </w:t>
      </w:r>
      <w:proofErr w:type="spellStart"/>
      <w:r w:rsidRPr="00E72591">
        <w:rPr>
          <w:rFonts w:ascii="Arial" w:hAnsi="Arial" w:cs="Arial"/>
          <w:sz w:val="14"/>
          <w:szCs w:val="14"/>
        </w:rPr>
        <w:t>Granica</w:t>
      </w:r>
      <w:proofErr w:type="spellEnd"/>
      <w:r w:rsidRPr="00E72591">
        <w:rPr>
          <w:rFonts w:ascii="Arial" w:hAnsi="Arial" w:cs="Arial"/>
          <w:sz w:val="14"/>
          <w:szCs w:val="14"/>
        </w:rPr>
        <w:t xml:space="preserve">, ‘Periodic report of </w:t>
      </w:r>
      <w:proofErr w:type="spellStart"/>
      <w:r w:rsidRPr="00E72591">
        <w:rPr>
          <w:rFonts w:ascii="Arial" w:hAnsi="Arial" w:cs="Arial"/>
          <w:sz w:val="14"/>
          <w:szCs w:val="14"/>
        </w:rPr>
        <w:t>Grupa</w:t>
      </w:r>
      <w:proofErr w:type="spellEnd"/>
      <w:r w:rsidRPr="00E72591">
        <w:rPr>
          <w:rFonts w:ascii="Arial" w:hAnsi="Arial" w:cs="Arial"/>
          <w:sz w:val="14"/>
          <w:szCs w:val="14"/>
        </w:rPr>
        <w:t xml:space="preserve"> </w:t>
      </w:r>
      <w:proofErr w:type="spellStart"/>
      <w:r w:rsidRPr="00E72591">
        <w:rPr>
          <w:rFonts w:ascii="Arial" w:hAnsi="Arial" w:cs="Arial"/>
          <w:sz w:val="14"/>
          <w:szCs w:val="14"/>
        </w:rPr>
        <w:t>Granica</w:t>
      </w:r>
      <w:proofErr w:type="spellEnd"/>
      <w:r w:rsidRPr="00E72591">
        <w:rPr>
          <w:rFonts w:ascii="Arial" w:hAnsi="Arial" w:cs="Arial"/>
          <w:sz w:val="14"/>
          <w:szCs w:val="14"/>
        </w:rPr>
        <w:t xml:space="preserve"> on the situation at the Polish-Belarusian border. December 2022-January 2023’, February 2023, </w:t>
      </w:r>
      <w:hyperlink r:id="rId81" w:history="1">
        <w:r w:rsidRPr="00E72591">
          <w:rPr>
            <w:rStyle w:val="Hyperlink"/>
            <w:rFonts w:ascii="Arial" w:hAnsi="Arial" w:cs="Arial"/>
            <w:sz w:val="14"/>
            <w:szCs w:val="14"/>
          </w:rPr>
          <w:t>https://hfhr.pl/upload/2023/02/report-of-grupa-granica-december-january.pdf</w:t>
        </w:r>
      </w:hyperlink>
      <w:r w:rsidRPr="00E72591">
        <w:rPr>
          <w:rFonts w:ascii="Arial" w:hAnsi="Arial" w:cs="Arial"/>
          <w:sz w:val="14"/>
          <w:szCs w:val="14"/>
        </w:rPr>
        <w:t xml:space="preserve">. </w:t>
      </w:r>
    </w:p>
  </w:footnote>
  <w:footnote w:id="55">
    <w:p w14:paraId="5691A6B6"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‘Śmierć obywatelki Etiopii przy granicy. RPO pyta policję, co zrobiła dla jej odnalezienia i pomocy. </w:t>
      </w:r>
      <w:proofErr w:type="spellStart"/>
      <w:r w:rsidRPr="00E72591">
        <w:rPr>
          <w:rFonts w:ascii="Arial" w:hAnsi="Arial" w:cs="Arial"/>
          <w:sz w:val="14"/>
          <w:szCs w:val="14"/>
        </w:rPr>
        <w:t>Odpowiedź</w:t>
      </w:r>
      <w:proofErr w:type="spellEnd"/>
      <w:r w:rsidRPr="00E72591">
        <w:rPr>
          <w:rFonts w:ascii="Arial" w:hAnsi="Arial" w:cs="Arial"/>
          <w:sz w:val="14"/>
          <w:szCs w:val="14"/>
        </w:rPr>
        <w:t xml:space="preserve"> KGP’, 6 and 14 March 2023, 12 and 20 April 2023, </w:t>
      </w:r>
      <w:hyperlink r:id="rId82" w:history="1">
        <w:r w:rsidRPr="00E72591">
          <w:rPr>
            <w:rStyle w:val="Hyperlink"/>
            <w:rFonts w:ascii="Arial" w:hAnsi="Arial" w:cs="Arial"/>
            <w:sz w:val="14"/>
            <w:szCs w:val="14"/>
          </w:rPr>
          <w:t>https://bip.brpo.gov.pl/pl/content/rpo-etiopka-granica-smierc-prokuratura-policja-bialystok-kgp-odpowiedz</w:t>
        </w:r>
      </w:hyperlink>
      <w:r w:rsidRPr="00E72591">
        <w:rPr>
          <w:rFonts w:ascii="Arial" w:hAnsi="Arial" w:cs="Arial"/>
          <w:sz w:val="14"/>
          <w:szCs w:val="14"/>
        </w:rPr>
        <w:t>.</w:t>
      </w:r>
    </w:p>
  </w:footnote>
  <w:footnote w:id="56">
    <w:p w14:paraId="2CB569E9" w14:textId="201F3115"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In response Médecins Sans Frontières </w:t>
      </w:r>
      <w:r w:rsidR="0031650E" w:rsidRPr="00E72591">
        <w:rPr>
          <w:rFonts w:ascii="Arial" w:hAnsi="Arial" w:cs="Arial"/>
          <w:sz w:val="14"/>
          <w:szCs w:val="14"/>
        </w:rPr>
        <w:t>temporarily</w:t>
      </w:r>
      <w:r w:rsidRPr="00E72591">
        <w:rPr>
          <w:rFonts w:ascii="Arial" w:hAnsi="Arial" w:cs="Arial"/>
          <w:sz w:val="14"/>
          <w:szCs w:val="14"/>
        </w:rPr>
        <w:t xml:space="preserve"> withdr</w:t>
      </w:r>
      <w:r w:rsidR="0031650E" w:rsidRPr="00E72591">
        <w:rPr>
          <w:rFonts w:ascii="Arial" w:hAnsi="Arial" w:cs="Arial"/>
          <w:sz w:val="14"/>
          <w:szCs w:val="14"/>
        </w:rPr>
        <w:t>e</w:t>
      </w:r>
      <w:r w:rsidRPr="00E72591">
        <w:rPr>
          <w:rFonts w:ascii="Arial" w:hAnsi="Arial" w:cs="Arial"/>
          <w:sz w:val="14"/>
          <w:szCs w:val="14"/>
        </w:rPr>
        <w:t xml:space="preserve">w all its teams from the Polish-Belarusian border, see ‘MSF leaves Polish border after being blocked from assisting people’, 6 January 2022, </w:t>
      </w:r>
      <w:hyperlink r:id="rId83" w:history="1">
        <w:r w:rsidRPr="00E72591">
          <w:rPr>
            <w:rStyle w:val="Hyperlink"/>
            <w:rFonts w:ascii="Arial" w:hAnsi="Arial" w:cs="Arial"/>
            <w:sz w:val="14"/>
            <w:szCs w:val="14"/>
          </w:rPr>
          <w:t>https://www.msf.org/msf-leaves-polish-border-after-being-blocked-assisting-migrants-and-refugees</w:t>
        </w:r>
      </w:hyperlink>
      <w:r w:rsidRPr="00E72591">
        <w:rPr>
          <w:rFonts w:ascii="Arial" w:hAnsi="Arial" w:cs="Arial"/>
          <w:sz w:val="14"/>
          <w:szCs w:val="14"/>
        </w:rPr>
        <w:t>.</w:t>
      </w:r>
    </w:p>
  </w:footnote>
  <w:footnote w:id="57">
    <w:p w14:paraId="46ACE8A9"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K. </w:t>
      </w:r>
      <w:proofErr w:type="spellStart"/>
      <w:r w:rsidRPr="00E72591">
        <w:rPr>
          <w:rFonts w:ascii="Arial" w:hAnsi="Arial" w:cs="Arial"/>
          <w:sz w:val="14"/>
          <w:szCs w:val="14"/>
          <w:lang w:val="pl-PL"/>
        </w:rPr>
        <w:t>Rusiłowicz</w:t>
      </w:r>
      <w:proofErr w:type="spellEnd"/>
      <w:r w:rsidRPr="00E72591">
        <w:rPr>
          <w:rFonts w:ascii="Arial" w:hAnsi="Arial" w:cs="Arial"/>
          <w:sz w:val="14"/>
          <w:szCs w:val="14"/>
          <w:lang w:val="pl-PL"/>
        </w:rPr>
        <w:t>, E. Ostaszewska-Żuk, M. Łysienia, ‘</w:t>
      </w:r>
      <w:proofErr w:type="spellStart"/>
      <w:r w:rsidRPr="00E72591">
        <w:rPr>
          <w:rFonts w:ascii="Arial" w:hAnsi="Arial" w:cs="Arial"/>
          <w:sz w:val="14"/>
          <w:szCs w:val="14"/>
          <w:lang w:val="pl-PL"/>
        </w:rPr>
        <w:t>Asylum</w:t>
      </w:r>
      <w:proofErr w:type="spellEnd"/>
      <w:r w:rsidRPr="00E72591">
        <w:rPr>
          <w:rFonts w:ascii="Arial" w:hAnsi="Arial" w:cs="Arial"/>
          <w:sz w:val="14"/>
          <w:szCs w:val="14"/>
          <w:lang w:val="pl-PL"/>
        </w:rPr>
        <w:t xml:space="preserve"> Information Database. </w:t>
      </w:r>
      <w:r w:rsidRPr="00E72591">
        <w:rPr>
          <w:rFonts w:ascii="Arial" w:hAnsi="Arial" w:cs="Arial"/>
          <w:sz w:val="14"/>
          <w:szCs w:val="14"/>
        </w:rPr>
        <w:t xml:space="preserve">Country Report: Poland 2021 Update’, ECRE 2022, </w:t>
      </w:r>
      <w:hyperlink r:id="rId84" w:history="1">
        <w:r w:rsidRPr="00E72591">
          <w:rPr>
            <w:rStyle w:val="Hyperlink"/>
            <w:rFonts w:ascii="Arial" w:hAnsi="Arial" w:cs="Arial"/>
            <w:sz w:val="14"/>
            <w:szCs w:val="14"/>
          </w:rPr>
          <w:t>https://asylumineurope.org/wp-content/uploads/2022/05/AIDA-PL_2021update.pdf</w:t>
        </w:r>
      </w:hyperlink>
      <w:r w:rsidRPr="00E72591">
        <w:rPr>
          <w:rFonts w:ascii="Arial" w:hAnsi="Arial" w:cs="Arial"/>
          <w:sz w:val="14"/>
          <w:szCs w:val="14"/>
        </w:rPr>
        <w:t xml:space="preserve">, 81. </w:t>
      </w:r>
    </w:p>
  </w:footnote>
  <w:footnote w:id="58">
    <w:p w14:paraId="72666D23"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A. </w:t>
      </w:r>
      <w:proofErr w:type="spellStart"/>
      <w:r w:rsidRPr="00E72591">
        <w:rPr>
          <w:rFonts w:ascii="Arial" w:hAnsi="Arial" w:cs="Arial"/>
          <w:sz w:val="14"/>
          <w:szCs w:val="14"/>
          <w:lang w:val="pl-PL"/>
        </w:rPr>
        <w:t>Palęcka</w:t>
      </w:r>
      <w:proofErr w:type="spellEnd"/>
      <w:r w:rsidRPr="00E72591">
        <w:rPr>
          <w:rFonts w:ascii="Arial" w:hAnsi="Arial" w:cs="Arial"/>
          <w:sz w:val="14"/>
          <w:szCs w:val="14"/>
          <w:lang w:val="pl-PL"/>
        </w:rPr>
        <w:t>, ‘</w:t>
      </w:r>
      <w:r w:rsidRPr="00E72591">
        <w:rPr>
          <w:rStyle w:val="markedcontent"/>
          <w:rFonts w:ascii="Arial" w:hAnsi="Arial" w:cs="Arial"/>
          <w:sz w:val="14"/>
          <w:szCs w:val="14"/>
          <w:lang w:val="pl-PL"/>
        </w:rPr>
        <w:t xml:space="preserve">Przemoc państwa i działania oddolne. </w:t>
      </w:r>
      <w:proofErr w:type="spellStart"/>
      <w:r w:rsidRPr="00E72591">
        <w:rPr>
          <w:rStyle w:val="markedcontent"/>
          <w:rFonts w:ascii="Arial" w:hAnsi="Arial" w:cs="Arial"/>
          <w:sz w:val="14"/>
          <w:szCs w:val="14"/>
          <w:lang w:val="pl-PL"/>
        </w:rPr>
        <w:t>Raprort</w:t>
      </w:r>
      <w:proofErr w:type="spellEnd"/>
      <w:r w:rsidRPr="00E72591">
        <w:rPr>
          <w:rStyle w:val="markedcontent"/>
          <w:rFonts w:ascii="Arial" w:hAnsi="Arial" w:cs="Arial"/>
          <w:sz w:val="14"/>
          <w:szCs w:val="14"/>
          <w:lang w:val="pl-PL"/>
        </w:rPr>
        <w:t xml:space="preserve"> Fundacji Ocalenie z kryzysu humanitarnego na pograniczu polsko-białoruskim’, </w:t>
      </w:r>
      <w:r w:rsidRPr="00E72591">
        <w:rPr>
          <w:rFonts w:ascii="Arial" w:hAnsi="Arial" w:cs="Arial"/>
          <w:sz w:val="14"/>
          <w:szCs w:val="14"/>
          <w:lang w:val="pl-PL"/>
        </w:rPr>
        <w:t>Fundacja Ocalenie,</w:t>
      </w:r>
      <w:r w:rsidRPr="00E72591">
        <w:rPr>
          <w:rStyle w:val="markedcontent"/>
          <w:rFonts w:ascii="Arial" w:hAnsi="Arial" w:cs="Arial"/>
          <w:sz w:val="14"/>
          <w:szCs w:val="14"/>
          <w:lang w:val="pl-PL"/>
        </w:rPr>
        <w:t xml:space="preserve"> May 2022, </w:t>
      </w:r>
      <w:proofErr w:type="spellStart"/>
      <w:r w:rsidRPr="00E72591">
        <w:rPr>
          <w:rStyle w:val="markedcontent"/>
          <w:rFonts w:ascii="Arial" w:hAnsi="Arial" w:cs="Arial"/>
          <w:sz w:val="14"/>
          <w:szCs w:val="14"/>
          <w:lang w:val="pl-PL"/>
        </w:rPr>
        <w:t>available</w:t>
      </w:r>
      <w:proofErr w:type="spellEnd"/>
      <w:r w:rsidRPr="00E72591">
        <w:rPr>
          <w:rStyle w:val="markedcontent"/>
          <w:rFonts w:ascii="Arial" w:hAnsi="Arial" w:cs="Arial"/>
          <w:sz w:val="14"/>
          <w:szCs w:val="14"/>
          <w:lang w:val="pl-PL"/>
        </w:rPr>
        <w:t xml:space="preserve"> in </w:t>
      </w:r>
      <w:proofErr w:type="spellStart"/>
      <w:r w:rsidRPr="00E72591">
        <w:rPr>
          <w:rStyle w:val="markedcontent"/>
          <w:rFonts w:ascii="Arial" w:hAnsi="Arial" w:cs="Arial"/>
          <w:sz w:val="14"/>
          <w:szCs w:val="14"/>
          <w:lang w:val="pl-PL"/>
        </w:rPr>
        <w:t>Polish</w:t>
      </w:r>
      <w:proofErr w:type="spellEnd"/>
      <w:r w:rsidRPr="00E72591">
        <w:rPr>
          <w:rStyle w:val="markedcontent"/>
          <w:rFonts w:ascii="Arial" w:hAnsi="Arial" w:cs="Arial"/>
          <w:sz w:val="14"/>
          <w:szCs w:val="14"/>
          <w:lang w:val="pl-PL"/>
        </w:rPr>
        <w:t xml:space="preserve"> </w:t>
      </w:r>
      <w:proofErr w:type="spellStart"/>
      <w:r w:rsidRPr="00E72591">
        <w:rPr>
          <w:rStyle w:val="markedcontent"/>
          <w:rFonts w:ascii="Arial" w:hAnsi="Arial" w:cs="Arial"/>
          <w:sz w:val="14"/>
          <w:szCs w:val="14"/>
          <w:lang w:val="pl-PL"/>
        </w:rPr>
        <w:t>at</w:t>
      </w:r>
      <w:proofErr w:type="spellEnd"/>
      <w:r w:rsidRPr="00E72591">
        <w:rPr>
          <w:rStyle w:val="markedcontent"/>
          <w:rFonts w:ascii="Arial" w:hAnsi="Arial" w:cs="Arial"/>
          <w:sz w:val="14"/>
          <w:szCs w:val="14"/>
          <w:lang w:val="pl-PL"/>
        </w:rPr>
        <w:t xml:space="preserve"> </w:t>
      </w:r>
      <w:hyperlink r:id="rId85" w:history="1">
        <w:r w:rsidRPr="00E72591">
          <w:rPr>
            <w:rStyle w:val="Hyperlink"/>
            <w:rFonts w:ascii="Arial" w:hAnsi="Arial" w:cs="Arial"/>
            <w:sz w:val="14"/>
            <w:szCs w:val="14"/>
            <w:lang w:val="pl-PL"/>
          </w:rPr>
          <w:t>https://ocalenie.org.pl/wp-content/uploads/2022/04/Raport-Fundacji-Ocalenie-z-kryzysu-humanitarnego-na-pograniczu-PL-BY_1kor-1.pdf</w:t>
        </w:r>
      </w:hyperlink>
      <w:r w:rsidRPr="00E72591">
        <w:rPr>
          <w:rStyle w:val="markedcontent"/>
          <w:rFonts w:ascii="Arial" w:hAnsi="Arial" w:cs="Arial"/>
          <w:sz w:val="14"/>
          <w:szCs w:val="14"/>
          <w:lang w:val="pl-PL"/>
        </w:rPr>
        <w:t>,</w:t>
      </w:r>
      <w:r w:rsidRPr="00E72591">
        <w:rPr>
          <w:rFonts w:ascii="Arial" w:hAnsi="Arial" w:cs="Arial"/>
          <w:sz w:val="14"/>
          <w:szCs w:val="14"/>
          <w:lang w:val="pl-PL"/>
        </w:rPr>
        <w:t xml:space="preserve"> 24-27. </w:t>
      </w:r>
    </w:p>
  </w:footnote>
  <w:footnote w:id="59">
    <w:p w14:paraId="5E75DE6F"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rPr>
        <w:t xml:space="preserve"> Pushbacks from hospitals were regularly reported, see </w:t>
      </w:r>
      <w:proofErr w:type="gramStart"/>
      <w:r w:rsidRPr="00E72591">
        <w:rPr>
          <w:rFonts w:ascii="Arial" w:hAnsi="Arial" w:cs="Arial"/>
          <w:sz w:val="14"/>
          <w:szCs w:val="14"/>
        </w:rPr>
        <w:t>e.g.</w:t>
      </w:r>
      <w:proofErr w:type="gramEnd"/>
      <w:r w:rsidRPr="00E72591">
        <w:rPr>
          <w:rFonts w:ascii="Arial" w:hAnsi="Arial" w:cs="Arial"/>
          <w:sz w:val="14"/>
          <w:szCs w:val="14"/>
        </w:rPr>
        <w:t xml:space="preserve"> </w:t>
      </w:r>
      <w:r w:rsidRPr="00E72591">
        <w:rPr>
          <w:rFonts w:ascii="Arial" w:eastAsia="Garamond" w:hAnsi="Arial" w:cs="Arial"/>
          <w:iCs/>
          <w:sz w:val="14"/>
          <w:szCs w:val="14"/>
        </w:rPr>
        <w:t>‘</w:t>
      </w:r>
      <w:r w:rsidRPr="00E72591">
        <w:rPr>
          <w:rFonts w:ascii="Arial" w:hAnsi="Arial" w:cs="Arial"/>
          <w:sz w:val="14"/>
          <w:szCs w:val="14"/>
        </w:rPr>
        <w:t xml:space="preserve">Visit to Poland. Report of the Special Rapporteur on the human rights of migrants, Felipe González Morales’, April 2023, </w:t>
      </w:r>
      <w:hyperlink r:id="rId86" w:history="1">
        <w:r w:rsidRPr="00E72591">
          <w:rPr>
            <w:rStyle w:val="Hyperlink"/>
            <w:rFonts w:ascii="Arial" w:hAnsi="Arial" w:cs="Arial"/>
            <w:sz w:val="14"/>
            <w:szCs w:val="14"/>
          </w:rPr>
          <w:t>https://www.ohchr.org/en/documents/country-reports/ahrc5326add1-visit-poland-report-special-rapporteur-human-rights-migrants</w:t>
        </w:r>
      </w:hyperlink>
      <w:r w:rsidRPr="00E72591">
        <w:rPr>
          <w:rFonts w:ascii="Arial" w:hAnsi="Arial" w:cs="Arial"/>
          <w:sz w:val="14"/>
          <w:szCs w:val="14"/>
        </w:rPr>
        <w:t xml:space="preserve">, 13-14; </w:t>
      </w:r>
      <w:proofErr w:type="spellStart"/>
      <w:r w:rsidRPr="00E72591">
        <w:rPr>
          <w:rFonts w:ascii="Arial" w:hAnsi="Arial" w:cs="Arial"/>
          <w:sz w:val="14"/>
          <w:szCs w:val="14"/>
        </w:rPr>
        <w:t>Medicins</w:t>
      </w:r>
      <w:proofErr w:type="spellEnd"/>
      <w:r w:rsidRPr="00E72591">
        <w:rPr>
          <w:rFonts w:ascii="Arial" w:hAnsi="Arial" w:cs="Arial"/>
          <w:sz w:val="14"/>
          <w:szCs w:val="14"/>
        </w:rPr>
        <w:t xml:space="preserve"> Sans </w:t>
      </w:r>
      <w:proofErr w:type="spellStart"/>
      <w:r w:rsidRPr="00E72591">
        <w:rPr>
          <w:rFonts w:ascii="Arial" w:hAnsi="Arial" w:cs="Arial"/>
          <w:sz w:val="14"/>
          <w:szCs w:val="14"/>
        </w:rPr>
        <w:t>Frontieres</w:t>
      </w:r>
      <w:proofErr w:type="spellEnd"/>
      <w:r w:rsidRPr="00E72591">
        <w:rPr>
          <w:rFonts w:ascii="Arial" w:hAnsi="Arial" w:cs="Arial"/>
          <w:sz w:val="14"/>
          <w:szCs w:val="14"/>
        </w:rPr>
        <w:t xml:space="preserve">, ‘Death, Despair and Destitution: The Human Costs of EU’s Migration Policies’, February 2024, </w:t>
      </w:r>
      <w:hyperlink r:id="rId87" w:history="1">
        <w:r w:rsidRPr="00E72591">
          <w:rPr>
            <w:rStyle w:val="Hyperlink"/>
            <w:rFonts w:ascii="Arial" w:hAnsi="Arial" w:cs="Arial"/>
            <w:sz w:val="14"/>
            <w:szCs w:val="14"/>
          </w:rPr>
          <w:t>https://lekarze-bez-granic.pl/wp-content/uploads/death-despair-and-destitution-msf-report.pdf</w:t>
        </w:r>
      </w:hyperlink>
      <w:r w:rsidRPr="00E72591">
        <w:rPr>
          <w:rFonts w:ascii="Arial" w:hAnsi="Arial" w:cs="Arial"/>
          <w:sz w:val="14"/>
          <w:szCs w:val="14"/>
        </w:rPr>
        <w:t xml:space="preserve">, 44; A. </w:t>
      </w:r>
      <w:proofErr w:type="spellStart"/>
      <w:r w:rsidRPr="00E72591">
        <w:rPr>
          <w:rFonts w:ascii="Arial" w:hAnsi="Arial" w:cs="Arial"/>
          <w:sz w:val="14"/>
          <w:szCs w:val="14"/>
        </w:rPr>
        <w:t>Palęcka</w:t>
      </w:r>
      <w:proofErr w:type="spellEnd"/>
      <w:r w:rsidRPr="00E72591">
        <w:rPr>
          <w:rFonts w:ascii="Arial" w:hAnsi="Arial" w:cs="Arial"/>
          <w:sz w:val="14"/>
          <w:szCs w:val="14"/>
        </w:rPr>
        <w:t>, ‘</w:t>
      </w:r>
      <w:proofErr w:type="spellStart"/>
      <w:r w:rsidRPr="00E72591">
        <w:rPr>
          <w:rStyle w:val="markedcontent"/>
          <w:rFonts w:ascii="Arial" w:hAnsi="Arial" w:cs="Arial"/>
          <w:sz w:val="14"/>
          <w:szCs w:val="14"/>
        </w:rPr>
        <w:t>Przemoc</w:t>
      </w:r>
      <w:proofErr w:type="spellEnd"/>
      <w:r w:rsidRPr="00E72591">
        <w:rPr>
          <w:rStyle w:val="markedcontent"/>
          <w:rFonts w:ascii="Arial" w:hAnsi="Arial" w:cs="Arial"/>
          <w:sz w:val="14"/>
          <w:szCs w:val="14"/>
        </w:rPr>
        <w:t xml:space="preserve"> </w:t>
      </w:r>
      <w:proofErr w:type="spellStart"/>
      <w:r w:rsidRPr="00E72591">
        <w:rPr>
          <w:rStyle w:val="markedcontent"/>
          <w:rFonts w:ascii="Arial" w:hAnsi="Arial" w:cs="Arial"/>
          <w:sz w:val="14"/>
          <w:szCs w:val="14"/>
        </w:rPr>
        <w:t>państwa</w:t>
      </w:r>
      <w:proofErr w:type="spellEnd"/>
      <w:r w:rsidRPr="00E72591">
        <w:rPr>
          <w:rStyle w:val="markedcontent"/>
          <w:rFonts w:ascii="Arial" w:hAnsi="Arial" w:cs="Arial"/>
          <w:sz w:val="14"/>
          <w:szCs w:val="14"/>
        </w:rPr>
        <w:t xml:space="preserve"> </w:t>
      </w:r>
      <w:proofErr w:type="spellStart"/>
      <w:r w:rsidRPr="00E72591">
        <w:rPr>
          <w:rStyle w:val="markedcontent"/>
          <w:rFonts w:ascii="Arial" w:hAnsi="Arial" w:cs="Arial"/>
          <w:sz w:val="14"/>
          <w:szCs w:val="14"/>
        </w:rPr>
        <w:t>i</w:t>
      </w:r>
      <w:proofErr w:type="spellEnd"/>
      <w:r w:rsidRPr="00E72591">
        <w:rPr>
          <w:rStyle w:val="markedcontent"/>
          <w:rFonts w:ascii="Arial" w:hAnsi="Arial" w:cs="Arial"/>
          <w:sz w:val="14"/>
          <w:szCs w:val="14"/>
        </w:rPr>
        <w:t xml:space="preserve"> </w:t>
      </w:r>
      <w:proofErr w:type="spellStart"/>
      <w:r w:rsidRPr="00E72591">
        <w:rPr>
          <w:rStyle w:val="markedcontent"/>
          <w:rFonts w:ascii="Arial" w:hAnsi="Arial" w:cs="Arial"/>
          <w:sz w:val="14"/>
          <w:szCs w:val="14"/>
        </w:rPr>
        <w:t>działania</w:t>
      </w:r>
      <w:proofErr w:type="spellEnd"/>
      <w:r w:rsidRPr="00E72591">
        <w:rPr>
          <w:rStyle w:val="markedcontent"/>
          <w:rFonts w:ascii="Arial" w:hAnsi="Arial" w:cs="Arial"/>
          <w:sz w:val="14"/>
          <w:szCs w:val="14"/>
        </w:rPr>
        <w:t xml:space="preserve"> </w:t>
      </w:r>
      <w:proofErr w:type="spellStart"/>
      <w:r w:rsidRPr="00E72591">
        <w:rPr>
          <w:rStyle w:val="markedcontent"/>
          <w:rFonts w:ascii="Arial" w:hAnsi="Arial" w:cs="Arial"/>
          <w:sz w:val="14"/>
          <w:szCs w:val="14"/>
        </w:rPr>
        <w:t>oddolne</w:t>
      </w:r>
      <w:proofErr w:type="spellEnd"/>
      <w:r w:rsidRPr="00E72591">
        <w:rPr>
          <w:rStyle w:val="markedcontent"/>
          <w:rFonts w:ascii="Arial" w:hAnsi="Arial" w:cs="Arial"/>
          <w:sz w:val="14"/>
          <w:szCs w:val="14"/>
        </w:rPr>
        <w:t xml:space="preserve">. </w:t>
      </w:r>
      <w:proofErr w:type="spellStart"/>
      <w:r w:rsidRPr="00E72591">
        <w:rPr>
          <w:rStyle w:val="markedcontent"/>
          <w:rFonts w:ascii="Arial" w:hAnsi="Arial" w:cs="Arial"/>
          <w:sz w:val="14"/>
          <w:szCs w:val="14"/>
          <w:lang w:val="pl-PL"/>
        </w:rPr>
        <w:t>Raprort</w:t>
      </w:r>
      <w:proofErr w:type="spellEnd"/>
      <w:r w:rsidRPr="00E72591">
        <w:rPr>
          <w:rStyle w:val="markedcontent"/>
          <w:rFonts w:ascii="Arial" w:hAnsi="Arial" w:cs="Arial"/>
          <w:sz w:val="14"/>
          <w:szCs w:val="14"/>
          <w:lang w:val="pl-PL"/>
        </w:rPr>
        <w:t xml:space="preserve"> </w:t>
      </w:r>
      <w:proofErr w:type="spellStart"/>
      <w:r w:rsidRPr="00E72591">
        <w:rPr>
          <w:rStyle w:val="markedcontent"/>
          <w:rFonts w:ascii="Arial" w:hAnsi="Arial" w:cs="Arial"/>
          <w:sz w:val="14"/>
          <w:szCs w:val="14"/>
          <w:lang w:val="pl-PL"/>
        </w:rPr>
        <w:t>Fudacji</w:t>
      </w:r>
      <w:proofErr w:type="spellEnd"/>
      <w:r w:rsidRPr="00E72591">
        <w:rPr>
          <w:rStyle w:val="markedcontent"/>
          <w:rFonts w:ascii="Arial" w:hAnsi="Arial" w:cs="Arial"/>
          <w:sz w:val="14"/>
          <w:szCs w:val="14"/>
          <w:lang w:val="pl-PL"/>
        </w:rPr>
        <w:t xml:space="preserve"> Ocalenie z kryzysu humanitarnego na pograniczu polsko-białoruskim’, </w:t>
      </w:r>
      <w:r w:rsidRPr="00E72591">
        <w:rPr>
          <w:rFonts w:ascii="Arial" w:hAnsi="Arial" w:cs="Arial"/>
          <w:sz w:val="14"/>
          <w:szCs w:val="14"/>
          <w:lang w:val="pl-PL"/>
        </w:rPr>
        <w:t xml:space="preserve">Fundacja Ocalenie, </w:t>
      </w:r>
      <w:r w:rsidRPr="00E72591">
        <w:rPr>
          <w:rStyle w:val="markedcontent"/>
          <w:rFonts w:ascii="Arial" w:hAnsi="Arial" w:cs="Arial"/>
          <w:sz w:val="14"/>
          <w:szCs w:val="14"/>
          <w:lang w:val="pl-PL"/>
        </w:rPr>
        <w:t xml:space="preserve">May 2022, </w:t>
      </w:r>
      <w:hyperlink r:id="rId88" w:history="1">
        <w:r w:rsidRPr="00E72591">
          <w:rPr>
            <w:rStyle w:val="Hyperlink"/>
            <w:rFonts w:ascii="Arial" w:hAnsi="Arial" w:cs="Arial"/>
            <w:sz w:val="14"/>
            <w:szCs w:val="14"/>
            <w:lang w:val="pl-PL"/>
          </w:rPr>
          <w:t>https://ocalenie.org.pl/wp-content/uploads/2022/04/Raport-Fundacji-Ocalenie-z-kryzysu-humanitarnego-na-pograniczu-PL-BY_1kor-1.pdf</w:t>
        </w:r>
      </w:hyperlink>
      <w:r w:rsidRPr="00E72591">
        <w:rPr>
          <w:rStyle w:val="markedcontent"/>
          <w:rFonts w:ascii="Arial" w:hAnsi="Arial" w:cs="Arial"/>
          <w:sz w:val="14"/>
          <w:szCs w:val="14"/>
          <w:lang w:val="pl-PL"/>
        </w:rPr>
        <w:t xml:space="preserve">, </w:t>
      </w:r>
      <w:r w:rsidRPr="00E72591">
        <w:rPr>
          <w:rFonts w:ascii="Arial" w:hAnsi="Arial" w:cs="Arial"/>
          <w:sz w:val="14"/>
          <w:szCs w:val="14"/>
          <w:lang w:val="pl-PL"/>
        </w:rPr>
        <w:t>40-42.</w:t>
      </w:r>
    </w:p>
  </w:footnote>
  <w:footnote w:id="60">
    <w:p w14:paraId="6AE338F0"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w:t>
      </w:r>
      <w:proofErr w:type="spellStart"/>
      <w:r w:rsidRPr="00E72591">
        <w:rPr>
          <w:rFonts w:ascii="Arial" w:hAnsi="Arial" w:cs="Arial"/>
          <w:sz w:val="14"/>
          <w:szCs w:val="14"/>
          <w:lang w:val="pl-PL"/>
        </w:rPr>
        <w:t>Supreme</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Audit</w:t>
      </w:r>
      <w:proofErr w:type="spellEnd"/>
      <w:r w:rsidRPr="00E72591">
        <w:rPr>
          <w:rFonts w:ascii="Arial" w:hAnsi="Arial" w:cs="Arial"/>
          <w:sz w:val="14"/>
          <w:szCs w:val="14"/>
          <w:lang w:val="pl-PL"/>
        </w:rPr>
        <w:t xml:space="preserve"> Office, ‘Kształcenie dzieci rodziców powracających do kraju i dzieci cudzoziemców’, </w:t>
      </w:r>
      <w:proofErr w:type="spellStart"/>
      <w:r w:rsidRPr="00E72591">
        <w:rPr>
          <w:rFonts w:ascii="Arial" w:hAnsi="Arial" w:cs="Arial"/>
          <w:sz w:val="14"/>
          <w:szCs w:val="14"/>
          <w:lang w:val="pl-PL"/>
        </w:rPr>
        <w:t>September</w:t>
      </w:r>
      <w:proofErr w:type="spellEnd"/>
      <w:r w:rsidRPr="00E72591">
        <w:rPr>
          <w:rFonts w:ascii="Arial" w:hAnsi="Arial" w:cs="Arial"/>
          <w:sz w:val="14"/>
          <w:szCs w:val="14"/>
          <w:lang w:val="pl-PL"/>
        </w:rPr>
        <w:t xml:space="preserve"> 2020, </w:t>
      </w:r>
      <w:hyperlink r:id="rId89" w:history="1">
        <w:r w:rsidRPr="00E72591">
          <w:rPr>
            <w:rStyle w:val="Hyperlink"/>
            <w:rFonts w:ascii="Arial" w:hAnsi="Arial" w:cs="Arial"/>
            <w:sz w:val="14"/>
            <w:szCs w:val="14"/>
            <w:lang w:val="pl-PL"/>
          </w:rPr>
          <w:t>https://www.nik.gov.pl/kontrole/P/19/028/</w:t>
        </w:r>
      </w:hyperlink>
      <w:r w:rsidRPr="00E72591">
        <w:rPr>
          <w:rFonts w:ascii="Arial" w:hAnsi="Arial" w:cs="Arial"/>
          <w:sz w:val="14"/>
          <w:szCs w:val="14"/>
          <w:lang w:val="pl-PL"/>
        </w:rPr>
        <w:t xml:space="preserve">. </w:t>
      </w:r>
    </w:p>
  </w:footnote>
  <w:footnote w:id="61">
    <w:p w14:paraId="2A0C4F9E" w14:textId="77777777" w:rsidR="00344382" w:rsidRPr="00E72591" w:rsidRDefault="00344382" w:rsidP="00E13D38">
      <w:pPr>
        <w:ind w:right="11"/>
        <w:rPr>
          <w:rFonts w:ascii="Arial" w:hAnsi="Arial" w:cs="Arial"/>
          <w:sz w:val="14"/>
          <w:szCs w:val="14"/>
          <w:lang w:val="en-GB"/>
        </w:rPr>
      </w:pPr>
      <w:r w:rsidRPr="00E72591">
        <w:rPr>
          <w:rStyle w:val="FootnoteReference"/>
          <w:rFonts w:ascii="Arial" w:hAnsi="Arial" w:cs="Arial"/>
          <w:sz w:val="14"/>
          <w:szCs w:val="14"/>
        </w:rPr>
        <w:footnoteRef/>
      </w:r>
      <w:r w:rsidRPr="00E72591">
        <w:rPr>
          <w:rFonts w:ascii="Arial" w:hAnsi="Arial" w:cs="Arial"/>
          <w:sz w:val="14"/>
          <w:szCs w:val="14"/>
          <w:lang w:val="en-GB"/>
        </w:rPr>
        <w:t xml:space="preserve"> ECRE, ‘T</w:t>
      </w:r>
      <w:r w:rsidRPr="00E72591">
        <w:rPr>
          <w:rFonts w:ascii="Arial" w:hAnsi="Arial" w:cs="Arial"/>
          <w:sz w:val="14"/>
          <w:szCs w:val="14"/>
          <w:bdr w:val="none" w:sz="0" w:space="0" w:color="auto" w:frame="1"/>
          <w:lang w:val="en-GB"/>
        </w:rPr>
        <w:t>he Right to Education for Asylum Seekers in the EU’</w:t>
      </w:r>
      <w:r w:rsidRPr="00E72591">
        <w:rPr>
          <w:rFonts w:ascii="Arial" w:hAnsi="Arial" w:cs="Arial"/>
          <w:sz w:val="14"/>
          <w:szCs w:val="14"/>
          <w:lang w:val="en-GB"/>
        </w:rPr>
        <w:t xml:space="preserve">, March 2023, </w:t>
      </w:r>
      <w:hyperlink r:id="rId90" w:history="1">
        <w:r w:rsidRPr="00E72591">
          <w:rPr>
            <w:rStyle w:val="Hyperlink"/>
            <w:rFonts w:ascii="Arial" w:hAnsi="Arial" w:cs="Arial"/>
            <w:sz w:val="14"/>
            <w:szCs w:val="14"/>
            <w:bdr w:val="none" w:sz="0" w:space="0" w:color="auto" w:frame="1"/>
            <w:lang w:val="en-GB"/>
          </w:rPr>
          <w:t>https://ecre.org/wp-content/uploads/2023/03/Policy-Note-Accessing-to-Education-for-Asylum-Seekers-in-the-EU-March-2023.pdf</w:t>
        </w:r>
      </w:hyperlink>
      <w:r w:rsidRPr="00E72591">
        <w:rPr>
          <w:rStyle w:val="Hyperlink"/>
          <w:rFonts w:ascii="Arial" w:hAnsi="Arial" w:cs="Arial"/>
          <w:sz w:val="14"/>
          <w:szCs w:val="14"/>
          <w:bdr w:val="none" w:sz="0" w:space="0" w:color="auto" w:frame="1"/>
          <w:lang w:val="en-GB"/>
        </w:rPr>
        <w:t>,</w:t>
      </w:r>
      <w:r w:rsidRPr="00E72591">
        <w:rPr>
          <w:rFonts w:ascii="Arial" w:hAnsi="Arial" w:cs="Arial"/>
          <w:sz w:val="14"/>
          <w:szCs w:val="14"/>
          <w:lang w:val="en-GB"/>
        </w:rPr>
        <w:t xml:space="preserve"> 2, referring to the ‘SIP’s submission to ECRI’, June 2022, </w:t>
      </w:r>
      <w:hyperlink r:id="rId91" w:history="1">
        <w:r w:rsidRPr="00E72591">
          <w:rPr>
            <w:rStyle w:val="Hyperlink"/>
            <w:rFonts w:ascii="Arial" w:hAnsi="Arial" w:cs="Arial"/>
            <w:sz w:val="14"/>
            <w:szCs w:val="14"/>
            <w:lang w:val="en-GB"/>
          </w:rPr>
          <w:t>https://interwencjaprawna.pl/wp-content/uploads/2022/06/ECRI.pdf</w:t>
        </w:r>
      </w:hyperlink>
      <w:r w:rsidRPr="00E72591">
        <w:rPr>
          <w:rStyle w:val="Hyperlink"/>
          <w:rFonts w:ascii="Arial" w:hAnsi="Arial" w:cs="Arial"/>
          <w:sz w:val="14"/>
          <w:szCs w:val="14"/>
          <w:lang w:val="en-GB"/>
        </w:rPr>
        <w:t xml:space="preserve">, </w:t>
      </w:r>
      <w:r w:rsidRPr="00E72591">
        <w:rPr>
          <w:rFonts w:ascii="Arial" w:hAnsi="Arial" w:cs="Arial"/>
          <w:sz w:val="14"/>
          <w:szCs w:val="14"/>
          <w:lang w:val="en-GB"/>
        </w:rPr>
        <w:t xml:space="preserve">2.  </w:t>
      </w:r>
    </w:p>
  </w:footnote>
  <w:footnote w:id="62">
    <w:p w14:paraId="355720C3" w14:textId="77777777" w:rsidR="00344382" w:rsidRPr="00E72591" w:rsidRDefault="00344382" w:rsidP="00E13D38">
      <w:pPr>
        <w:ind w:right="11"/>
        <w:rPr>
          <w:rFonts w:ascii="Arial" w:eastAsia="Garamond" w:hAnsi="Arial" w:cs="Arial"/>
          <w:iCs/>
          <w:sz w:val="14"/>
          <w:szCs w:val="14"/>
          <w:lang w:val="en-GB"/>
        </w:rPr>
      </w:pPr>
      <w:r w:rsidRPr="00E72591">
        <w:rPr>
          <w:rStyle w:val="FootnoteReference"/>
          <w:rFonts w:ascii="Arial" w:hAnsi="Arial" w:cs="Arial"/>
          <w:sz w:val="14"/>
          <w:szCs w:val="14"/>
        </w:rPr>
        <w:footnoteRef/>
      </w:r>
      <w:r w:rsidRPr="00E72591">
        <w:rPr>
          <w:rFonts w:ascii="Arial" w:hAnsi="Arial" w:cs="Arial"/>
          <w:sz w:val="14"/>
          <w:szCs w:val="14"/>
          <w:lang w:val="en-GB"/>
        </w:rPr>
        <w:t xml:space="preserve"> </w:t>
      </w:r>
      <w:r w:rsidRPr="00E72591">
        <w:rPr>
          <w:rFonts w:ascii="Arial" w:eastAsia="Garamond" w:hAnsi="Arial" w:cs="Arial"/>
          <w:iCs/>
          <w:sz w:val="14"/>
          <w:szCs w:val="14"/>
          <w:lang w:val="en-GB"/>
        </w:rPr>
        <w:t>FIPP, ‘</w:t>
      </w:r>
      <w:r w:rsidRPr="00E72591">
        <w:rPr>
          <w:rFonts w:ascii="Arial" w:hAnsi="Arial" w:cs="Arial"/>
          <w:sz w:val="14"/>
          <w:szCs w:val="14"/>
          <w:lang w:val="en-GB"/>
        </w:rPr>
        <w:t xml:space="preserve">Migrants have the right to have rights – </w:t>
      </w:r>
      <w:proofErr w:type="spellStart"/>
      <w:r w:rsidRPr="00E72591">
        <w:rPr>
          <w:rFonts w:ascii="Arial" w:hAnsi="Arial" w:cs="Arial"/>
          <w:sz w:val="14"/>
          <w:szCs w:val="14"/>
          <w:lang w:val="en-GB"/>
        </w:rPr>
        <w:t>detencja</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cudzoziemców</w:t>
      </w:r>
      <w:proofErr w:type="spellEnd"/>
      <w:r w:rsidRPr="00E72591">
        <w:rPr>
          <w:rFonts w:ascii="Arial" w:hAnsi="Arial" w:cs="Arial"/>
          <w:sz w:val="14"/>
          <w:szCs w:val="14"/>
          <w:lang w:val="en-GB"/>
        </w:rPr>
        <w:t xml:space="preserve">’, 2023, </w:t>
      </w:r>
      <w:hyperlink r:id="rId92" w:history="1">
        <w:r w:rsidRPr="00E72591">
          <w:rPr>
            <w:rStyle w:val="Hyperlink"/>
            <w:rFonts w:ascii="Arial" w:hAnsi="Arial" w:cs="Arial"/>
            <w:sz w:val="14"/>
            <w:szCs w:val="14"/>
            <w:lang w:val="en-GB"/>
          </w:rPr>
          <w:t>https://panstwoprawa.org/wp-content/uploads/2023/01/Detencja.pdf</w:t>
        </w:r>
      </w:hyperlink>
      <w:r w:rsidRPr="00E72591">
        <w:rPr>
          <w:rStyle w:val="Hyperlink"/>
          <w:rFonts w:ascii="Arial" w:hAnsi="Arial" w:cs="Arial"/>
          <w:sz w:val="14"/>
          <w:szCs w:val="14"/>
          <w:lang w:val="en-GB"/>
        </w:rPr>
        <w:t xml:space="preserve">, </w:t>
      </w:r>
      <w:r w:rsidRPr="00E72591">
        <w:rPr>
          <w:rFonts w:ascii="Arial" w:hAnsi="Arial" w:cs="Arial"/>
          <w:sz w:val="14"/>
          <w:szCs w:val="14"/>
          <w:lang w:val="en-GB"/>
        </w:rPr>
        <w:t>55-56.</w:t>
      </w:r>
    </w:p>
  </w:footnote>
  <w:footnote w:id="63">
    <w:p w14:paraId="6A90B3CD" w14:textId="77777777" w:rsidR="00344382" w:rsidRPr="00E72591" w:rsidRDefault="00344382" w:rsidP="00E13D38">
      <w:pPr>
        <w:autoSpaceDE w:val="0"/>
        <w:autoSpaceDN w:val="0"/>
        <w:adjustRightInd w:val="0"/>
        <w:rPr>
          <w:rFonts w:ascii="Arial" w:hAnsi="Arial" w:cs="Arial"/>
          <w:sz w:val="14"/>
          <w:szCs w:val="14"/>
          <w:lang w:val="en-GB"/>
        </w:rPr>
      </w:pPr>
      <w:r w:rsidRPr="00E72591">
        <w:rPr>
          <w:rStyle w:val="FootnoteReference"/>
          <w:rFonts w:ascii="Arial" w:hAnsi="Arial" w:cs="Arial"/>
          <w:sz w:val="14"/>
          <w:szCs w:val="14"/>
        </w:rPr>
        <w:footnoteRef/>
      </w:r>
      <w:r w:rsidRPr="00E72591">
        <w:rPr>
          <w:rFonts w:ascii="Arial" w:hAnsi="Arial" w:cs="Arial"/>
          <w:sz w:val="14"/>
          <w:szCs w:val="14"/>
          <w:lang w:val="en-GB"/>
        </w:rPr>
        <w:t xml:space="preserve"> See </w:t>
      </w:r>
      <w:proofErr w:type="gramStart"/>
      <w:r w:rsidRPr="00E72591">
        <w:rPr>
          <w:rFonts w:ascii="Arial" w:hAnsi="Arial" w:cs="Arial"/>
          <w:sz w:val="14"/>
          <w:szCs w:val="14"/>
          <w:lang w:val="en-GB"/>
        </w:rPr>
        <w:t>e.g.</w:t>
      </w:r>
      <w:proofErr w:type="gramEnd"/>
      <w:r w:rsidRPr="00E72591">
        <w:rPr>
          <w:rFonts w:ascii="Arial" w:hAnsi="Arial" w:cs="Arial"/>
          <w:sz w:val="14"/>
          <w:szCs w:val="14"/>
          <w:lang w:val="en-GB"/>
        </w:rPr>
        <w:t xml:space="preserve"> SIP, ‘</w:t>
      </w:r>
      <w:r w:rsidRPr="00E72591">
        <w:rPr>
          <w:rFonts w:ascii="Arial" w:eastAsia="Arial" w:hAnsi="Arial" w:cs="Arial"/>
          <w:sz w:val="14"/>
          <w:szCs w:val="14"/>
          <w:lang w:val="en-GB"/>
        </w:rPr>
        <w:t xml:space="preserve">SIP in Action. </w:t>
      </w:r>
      <w:r w:rsidRPr="00E72591">
        <w:rPr>
          <w:rFonts w:ascii="Arial" w:hAnsi="Arial" w:cs="Arial"/>
          <w:sz w:val="14"/>
          <w:szCs w:val="14"/>
          <w:lang w:val="en-GB"/>
        </w:rPr>
        <w:t xml:space="preserve">Report on the activities of the Association for Legal Intervention (SIP) in 2021’, 2022, </w:t>
      </w:r>
      <w:hyperlink r:id="rId93" w:history="1">
        <w:r w:rsidRPr="00E72591">
          <w:rPr>
            <w:rStyle w:val="Hyperlink"/>
            <w:rFonts w:ascii="Arial" w:hAnsi="Arial" w:cs="Arial"/>
            <w:sz w:val="14"/>
            <w:szCs w:val="14"/>
            <w:lang w:val="en-GB"/>
          </w:rPr>
          <w:t>https://interwencjaprawna.pl/wp-content/uploads/2022/06/RAPORT-2022-ENG.pdf</w:t>
        </w:r>
      </w:hyperlink>
      <w:r w:rsidRPr="00E72591">
        <w:rPr>
          <w:rFonts w:ascii="Arial" w:hAnsi="Arial" w:cs="Arial"/>
          <w:sz w:val="14"/>
          <w:szCs w:val="14"/>
          <w:lang w:val="en-GB"/>
        </w:rPr>
        <w:t>, 20-21 (8 months, 1.5 year);</w:t>
      </w:r>
      <w:r w:rsidRPr="00E72591">
        <w:rPr>
          <w:rFonts w:ascii="Arial" w:eastAsia="Garamond" w:hAnsi="Arial" w:cs="Arial"/>
          <w:iCs/>
          <w:sz w:val="14"/>
          <w:szCs w:val="14"/>
          <w:lang w:val="en-GB"/>
        </w:rPr>
        <w:t xml:space="preserve"> </w:t>
      </w:r>
      <w:r w:rsidRPr="00E72591">
        <w:rPr>
          <w:rFonts w:ascii="Arial" w:hAnsi="Arial" w:cs="Arial"/>
          <w:sz w:val="14"/>
          <w:szCs w:val="14"/>
          <w:lang w:val="en-GB"/>
        </w:rPr>
        <w:t>Human Rights Commissioner, ‘</w:t>
      </w:r>
      <w:proofErr w:type="spellStart"/>
      <w:r w:rsidRPr="00E72591">
        <w:rPr>
          <w:rFonts w:ascii="Arial" w:hAnsi="Arial" w:cs="Arial"/>
          <w:sz w:val="14"/>
          <w:szCs w:val="14"/>
          <w:lang w:val="en-GB"/>
        </w:rPr>
        <w:t>Sytuacja</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cudzoziemców</w:t>
      </w:r>
      <w:proofErr w:type="spellEnd"/>
      <w:r w:rsidRPr="00E72591">
        <w:rPr>
          <w:rFonts w:ascii="Arial" w:hAnsi="Arial" w:cs="Arial"/>
          <w:sz w:val="14"/>
          <w:szCs w:val="14"/>
          <w:lang w:val="en-GB"/>
        </w:rPr>
        <w:t xml:space="preserve"> w </w:t>
      </w:r>
      <w:proofErr w:type="spellStart"/>
      <w:r w:rsidRPr="00E72591">
        <w:rPr>
          <w:rFonts w:ascii="Arial" w:hAnsi="Arial" w:cs="Arial"/>
          <w:sz w:val="14"/>
          <w:szCs w:val="14"/>
          <w:lang w:val="en-GB"/>
        </w:rPr>
        <w:t>ośrodkach</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strzeżonych</w:t>
      </w:r>
      <w:proofErr w:type="spellEnd"/>
      <w:r w:rsidRPr="00E72591">
        <w:rPr>
          <w:rFonts w:ascii="Arial" w:hAnsi="Arial" w:cs="Arial"/>
          <w:sz w:val="14"/>
          <w:szCs w:val="14"/>
          <w:lang w:val="en-GB"/>
        </w:rPr>
        <w:t xml:space="preserve"> w dobie </w:t>
      </w:r>
      <w:proofErr w:type="spellStart"/>
      <w:r w:rsidRPr="00E72591">
        <w:rPr>
          <w:rFonts w:ascii="Arial" w:hAnsi="Arial" w:cs="Arial"/>
          <w:sz w:val="14"/>
          <w:szCs w:val="14"/>
          <w:lang w:val="en-GB"/>
        </w:rPr>
        <w:t>kryzysu</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na</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granicy</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Polski</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i</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Białorusi</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Raport</w:t>
      </w:r>
      <w:proofErr w:type="spellEnd"/>
      <w:r w:rsidRPr="00E72591">
        <w:rPr>
          <w:rFonts w:ascii="Arial" w:hAnsi="Arial" w:cs="Arial"/>
          <w:sz w:val="14"/>
          <w:szCs w:val="14"/>
          <w:lang w:val="en-GB"/>
        </w:rPr>
        <w:t xml:space="preserve"> z </w:t>
      </w:r>
      <w:proofErr w:type="spellStart"/>
      <w:r w:rsidRPr="00E72591">
        <w:rPr>
          <w:rFonts w:ascii="Arial" w:hAnsi="Arial" w:cs="Arial"/>
          <w:sz w:val="14"/>
          <w:szCs w:val="14"/>
          <w:lang w:val="en-GB"/>
        </w:rPr>
        <w:t>wizytacji</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Krajowego</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Mechanizmu</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Prewencji</w:t>
      </w:r>
      <w:proofErr w:type="spellEnd"/>
      <w:r w:rsidRPr="00E72591">
        <w:rPr>
          <w:rFonts w:ascii="Arial" w:hAnsi="Arial" w:cs="Arial"/>
          <w:sz w:val="14"/>
          <w:szCs w:val="14"/>
          <w:lang w:val="en-GB"/>
        </w:rPr>
        <w:t xml:space="preserve"> </w:t>
      </w:r>
      <w:proofErr w:type="spellStart"/>
      <w:r w:rsidRPr="00E72591">
        <w:rPr>
          <w:rFonts w:ascii="Arial" w:hAnsi="Arial" w:cs="Arial"/>
          <w:sz w:val="14"/>
          <w:szCs w:val="14"/>
          <w:lang w:val="en-GB"/>
        </w:rPr>
        <w:t>Tortur</w:t>
      </w:r>
      <w:proofErr w:type="spellEnd"/>
      <w:r w:rsidRPr="00E72591">
        <w:rPr>
          <w:rFonts w:ascii="Arial" w:hAnsi="Arial" w:cs="Arial"/>
          <w:sz w:val="14"/>
          <w:szCs w:val="14"/>
          <w:lang w:val="en-GB"/>
        </w:rPr>
        <w:t xml:space="preserve">’, June 2022, </w:t>
      </w:r>
      <w:hyperlink r:id="rId94" w:history="1">
        <w:r w:rsidRPr="00E72591">
          <w:rPr>
            <w:rStyle w:val="Hyperlink"/>
            <w:rFonts w:ascii="Arial" w:hAnsi="Arial" w:cs="Arial"/>
            <w:sz w:val="14"/>
            <w:szCs w:val="14"/>
            <w:lang w:val="en-GB"/>
          </w:rPr>
          <w:t>https://bip.brpo.gov.pl/pl/content/kmpt-cudzoziemcy-strzezone-osrodki-raport</w:t>
        </w:r>
      </w:hyperlink>
      <w:r w:rsidRPr="00E72591">
        <w:rPr>
          <w:rStyle w:val="Hyperlink"/>
          <w:rFonts w:ascii="Arial" w:hAnsi="Arial" w:cs="Arial"/>
          <w:sz w:val="14"/>
          <w:szCs w:val="14"/>
          <w:lang w:val="en-GB"/>
        </w:rPr>
        <w:t xml:space="preserve">, </w:t>
      </w:r>
      <w:r w:rsidRPr="00E72591">
        <w:rPr>
          <w:rFonts w:ascii="Arial" w:hAnsi="Arial" w:cs="Arial"/>
          <w:sz w:val="14"/>
          <w:szCs w:val="14"/>
          <w:lang w:val="en-GB"/>
        </w:rPr>
        <w:t>17 (over 4 months);</w:t>
      </w:r>
      <w:r w:rsidRPr="00E72591">
        <w:rPr>
          <w:rFonts w:ascii="Arial" w:hAnsi="Arial" w:cs="Arial"/>
          <w:i/>
          <w:iCs/>
          <w:sz w:val="14"/>
          <w:szCs w:val="14"/>
          <w:lang w:val="en-GB"/>
        </w:rPr>
        <w:t xml:space="preserve"> </w:t>
      </w:r>
      <w:r w:rsidRPr="00E72591">
        <w:rPr>
          <w:rFonts w:ascii="Arial" w:hAnsi="Arial" w:cs="Arial"/>
          <w:sz w:val="14"/>
          <w:szCs w:val="14"/>
          <w:lang w:val="en-GB"/>
        </w:rPr>
        <w:t xml:space="preserve">SIP, ‘We submit a complaint to the ECtHR against unlawful detention of a family with a child’, 27 September 2022, </w:t>
      </w:r>
      <w:hyperlink r:id="rId95" w:history="1">
        <w:r w:rsidRPr="00E72591">
          <w:rPr>
            <w:rStyle w:val="Hyperlink"/>
            <w:rFonts w:ascii="Arial" w:hAnsi="Arial" w:cs="Arial"/>
            <w:sz w:val="14"/>
            <w:szCs w:val="14"/>
            <w:lang w:val="en-GB"/>
          </w:rPr>
          <w:t>https://interwencjaprawna.pl/en/we-submit-a-complaint-to-the-ecthr-against-unlawful-detention-of-a-family-with-a-child/</w:t>
        </w:r>
      </w:hyperlink>
      <w:r w:rsidRPr="00E72591">
        <w:rPr>
          <w:rFonts w:ascii="Arial" w:hAnsi="Arial" w:cs="Arial"/>
          <w:sz w:val="14"/>
          <w:szCs w:val="14"/>
          <w:lang w:val="en-GB"/>
        </w:rPr>
        <w:t xml:space="preserve"> </w:t>
      </w:r>
      <w:r w:rsidRPr="00E72591">
        <w:rPr>
          <w:rStyle w:val="Hyperlink"/>
          <w:rFonts w:ascii="Arial" w:hAnsi="Arial" w:cs="Arial"/>
          <w:color w:val="auto"/>
          <w:sz w:val="14"/>
          <w:szCs w:val="14"/>
          <w:u w:val="none"/>
          <w:lang w:val="en-GB"/>
        </w:rPr>
        <w:t>(6 months).</w:t>
      </w:r>
    </w:p>
  </w:footnote>
  <w:footnote w:id="64">
    <w:p w14:paraId="4C4EACF1"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K. </w:t>
      </w:r>
      <w:proofErr w:type="spellStart"/>
      <w:r w:rsidRPr="00E72591">
        <w:rPr>
          <w:rFonts w:ascii="Arial" w:hAnsi="Arial" w:cs="Arial"/>
          <w:sz w:val="14"/>
          <w:szCs w:val="14"/>
          <w:lang w:val="pl-PL"/>
        </w:rPr>
        <w:t>Rusiłowicz</w:t>
      </w:r>
      <w:proofErr w:type="spellEnd"/>
      <w:r w:rsidRPr="00E72591">
        <w:rPr>
          <w:rFonts w:ascii="Arial" w:hAnsi="Arial" w:cs="Arial"/>
          <w:sz w:val="14"/>
          <w:szCs w:val="14"/>
          <w:lang w:val="pl-PL"/>
        </w:rPr>
        <w:t xml:space="preserve">, E. Ostaszewska-Żuk and M. Łysienia, ‘AIDA Country Report: Poland. </w:t>
      </w:r>
      <w:r w:rsidRPr="00E72591">
        <w:rPr>
          <w:rFonts w:ascii="Arial" w:hAnsi="Arial" w:cs="Arial"/>
          <w:sz w:val="14"/>
          <w:szCs w:val="14"/>
        </w:rPr>
        <w:t xml:space="preserve">2023 Update’, ECRE 2024, </w:t>
      </w:r>
      <w:hyperlink r:id="rId96" w:history="1">
        <w:r w:rsidRPr="00E72591">
          <w:rPr>
            <w:rStyle w:val="Hyperlink"/>
            <w:rFonts w:ascii="Arial" w:hAnsi="Arial" w:cs="Arial"/>
            <w:sz w:val="14"/>
            <w:szCs w:val="14"/>
          </w:rPr>
          <w:t>https://asylumineurope.org/wp-content/uploads/2024/06/AIDA-PL_2023-Update.pdf</w:t>
        </w:r>
      </w:hyperlink>
      <w:r w:rsidRPr="00E72591">
        <w:rPr>
          <w:rFonts w:ascii="Arial" w:hAnsi="Arial" w:cs="Arial"/>
          <w:sz w:val="14"/>
          <w:szCs w:val="14"/>
        </w:rPr>
        <w:t xml:space="preserve">, 67-69; K. </w:t>
      </w:r>
      <w:proofErr w:type="spellStart"/>
      <w:r w:rsidRPr="00E72591">
        <w:rPr>
          <w:rFonts w:ascii="Arial" w:hAnsi="Arial" w:cs="Arial"/>
          <w:sz w:val="14"/>
          <w:szCs w:val="14"/>
        </w:rPr>
        <w:t>Potoniec</w:t>
      </w:r>
      <w:proofErr w:type="spellEnd"/>
      <w:r w:rsidRPr="00E72591">
        <w:rPr>
          <w:rFonts w:ascii="Arial" w:hAnsi="Arial" w:cs="Arial"/>
          <w:sz w:val="14"/>
          <w:szCs w:val="14"/>
        </w:rPr>
        <w:t xml:space="preserve">, ‘Comparative analysis of instruments supporting the integration of pupils under international protection in the educational systems of the Czech Republic, Poland and Hungary’, December 2021, </w:t>
      </w:r>
      <w:hyperlink r:id="rId97" w:history="1">
        <w:r w:rsidRPr="00E72591">
          <w:rPr>
            <w:rStyle w:val="Hyperlink"/>
            <w:rFonts w:ascii="Arial" w:hAnsi="Arial" w:cs="Arial"/>
            <w:sz w:val="14"/>
            <w:szCs w:val="14"/>
          </w:rPr>
          <w:t>http://www.forintegration.eu/pl/pub</w:t>
        </w:r>
      </w:hyperlink>
      <w:r w:rsidRPr="00E72591">
        <w:rPr>
          <w:rFonts w:ascii="Arial" w:hAnsi="Arial" w:cs="Arial"/>
          <w:sz w:val="14"/>
          <w:szCs w:val="14"/>
        </w:rPr>
        <w:t xml:space="preserve">, 12, 15. </w:t>
      </w:r>
      <w:proofErr w:type="spellStart"/>
      <w:r w:rsidRPr="00E72591">
        <w:rPr>
          <w:rFonts w:ascii="Arial" w:hAnsi="Arial" w:cs="Arial"/>
          <w:sz w:val="14"/>
          <w:szCs w:val="14"/>
          <w:lang w:val="pl-PL"/>
        </w:rPr>
        <w:t>See</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also</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Supreme</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Audit</w:t>
      </w:r>
      <w:proofErr w:type="spellEnd"/>
      <w:r w:rsidRPr="00E72591">
        <w:rPr>
          <w:rFonts w:ascii="Arial" w:hAnsi="Arial" w:cs="Arial"/>
          <w:sz w:val="14"/>
          <w:szCs w:val="14"/>
          <w:lang w:val="pl-PL"/>
        </w:rPr>
        <w:t xml:space="preserve"> Office, ‘Kształcenie dzieci cudzoziemców w polskich szkołach’, 12 </w:t>
      </w:r>
      <w:proofErr w:type="spellStart"/>
      <w:r w:rsidRPr="00E72591">
        <w:rPr>
          <w:rFonts w:ascii="Arial" w:hAnsi="Arial" w:cs="Arial"/>
          <w:sz w:val="14"/>
          <w:szCs w:val="14"/>
          <w:lang w:val="pl-PL"/>
        </w:rPr>
        <w:t>December</w:t>
      </w:r>
      <w:proofErr w:type="spellEnd"/>
      <w:r w:rsidRPr="00E72591">
        <w:rPr>
          <w:rFonts w:ascii="Arial" w:hAnsi="Arial" w:cs="Arial"/>
          <w:sz w:val="14"/>
          <w:szCs w:val="14"/>
          <w:lang w:val="pl-PL"/>
        </w:rPr>
        <w:t xml:space="preserve"> 2023,</w:t>
      </w:r>
      <w:hyperlink r:id="rId98" w:history="1">
        <w:r w:rsidRPr="00E72591">
          <w:rPr>
            <w:rStyle w:val="Hyperlink"/>
            <w:rFonts w:ascii="Arial" w:hAnsi="Arial" w:cs="Arial"/>
            <w:sz w:val="14"/>
            <w:szCs w:val="14"/>
            <w:lang w:val="pl-PL"/>
          </w:rPr>
          <w:t>https://www.nik.gov.pl/plik/id,28888,vp,31720.pdf</w:t>
        </w:r>
      </w:hyperlink>
      <w:r w:rsidRPr="00E72591">
        <w:rPr>
          <w:rFonts w:ascii="Arial" w:hAnsi="Arial" w:cs="Arial"/>
          <w:sz w:val="14"/>
          <w:szCs w:val="14"/>
          <w:lang w:val="pl-PL"/>
        </w:rPr>
        <w:t>.</w:t>
      </w:r>
    </w:p>
  </w:footnote>
  <w:footnote w:id="65">
    <w:p w14:paraId="014D81DB"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K. </w:t>
      </w:r>
      <w:proofErr w:type="spellStart"/>
      <w:r w:rsidRPr="00E72591">
        <w:rPr>
          <w:rFonts w:ascii="Arial" w:hAnsi="Arial" w:cs="Arial"/>
          <w:sz w:val="14"/>
          <w:szCs w:val="14"/>
          <w:lang w:val="pl-PL"/>
        </w:rPr>
        <w:t>Rusiłowicz</w:t>
      </w:r>
      <w:proofErr w:type="spellEnd"/>
      <w:r w:rsidRPr="00E72591">
        <w:rPr>
          <w:rFonts w:ascii="Arial" w:hAnsi="Arial" w:cs="Arial"/>
          <w:sz w:val="14"/>
          <w:szCs w:val="14"/>
          <w:lang w:val="pl-PL"/>
        </w:rPr>
        <w:t xml:space="preserve">, E. Ostaszewska-Żuk and M. Łysienia, ‘AIDA Country Report: Poland. </w:t>
      </w:r>
      <w:r w:rsidRPr="00E72591">
        <w:rPr>
          <w:rFonts w:ascii="Arial" w:hAnsi="Arial" w:cs="Arial"/>
          <w:sz w:val="14"/>
          <w:szCs w:val="14"/>
        </w:rPr>
        <w:t xml:space="preserve">2023 Update’, ECRE 2024, </w:t>
      </w:r>
      <w:hyperlink r:id="rId99" w:history="1">
        <w:r w:rsidRPr="00E72591">
          <w:rPr>
            <w:rStyle w:val="Hyperlink"/>
            <w:rFonts w:ascii="Arial" w:hAnsi="Arial" w:cs="Arial"/>
            <w:sz w:val="14"/>
            <w:szCs w:val="14"/>
          </w:rPr>
          <w:t>https://asylumineurope.org/wp-content/uploads/2024/06/AIDA-PL_2023-Update.pdf</w:t>
        </w:r>
      </w:hyperlink>
      <w:r w:rsidRPr="00E72591">
        <w:rPr>
          <w:rFonts w:ascii="Arial" w:hAnsi="Arial" w:cs="Arial"/>
          <w:sz w:val="14"/>
          <w:szCs w:val="14"/>
        </w:rPr>
        <w:t>, 69-70.</w:t>
      </w:r>
    </w:p>
  </w:footnote>
  <w:footnote w:id="66">
    <w:p w14:paraId="157B5C0B"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rPr>
        <w:t xml:space="preserve"> UNHCR and UNICEF, ‘More than half of Ukrainian refugee children not enrolled in schools in Poland’, 10 July 2023, </w:t>
      </w:r>
      <w:hyperlink r:id="rId100" w:history="1">
        <w:r w:rsidRPr="00E72591">
          <w:rPr>
            <w:rStyle w:val="Hyperlink"/>
            <w:rFonts w:ascii="Arial" w:hAnsi="Arial" w:cs="Arial"/>
            <w:sz w:val="14"/>
            <w:szCs w:val="14"/>
          </w:rPr>
          <w:t>https://www.unhcr.org/pl/14657-unhcr-i-unicef-edukacja.html</w:t>
        </w:r>
      </w:hyperlink>
      <w:r w:rsidRPr="00E72591">
        <w:rPr>
          <w:rFonts w:ascii="Arial" w:hAnsi="Arial" w:cs="Arial"/>
          <w:sz w:val="14"/>
          <w:szCs w:val="14"/>
        </w:rPr>
        <w:t xml:space="preserve">. See also M. </w:t>
      </w:r>
      <w:proofErr w:type="spellStart"/>
      <w:r w:rsidRPr="00E72591">
        <w:rPr>
          <w:rFonts w:ascii="Arial" w:hAnsi="Arial" w:cs="Arial"/>
          <w:sz w:val="14"/>
          <w:szCs w:val="14"/>
        </w:rPr>
        <w:t>Łysienia</w:t>
      </w:r>
      <w:proofErr w:type="spellEnd"/>
      <w:r w:rsidRPr="00E72591">
        <w:rPr>
          <w:rFonts w:ascii="Arial" w:hAnsi="Arial" w:cs="Arial"/>
          <w:sz w:val="14"/>
          <w:szCs w:val="14"/>
        </w:rPr>
        <w:t xml:space="preserve">, ‘Temporary Protection Poland: 2023 Update’, 2024, AIDA ECRE, </w:t>
      </w:r>
      <w:hyperlink r:id="rId101" w:history="1">
        <w:r w:rsidRPr="00E72591">
          <w:rPr>
            <w:rStyle w:val="Hyperlink"/>
            <w:rFonts w:ascii="Arial" w:hAnsi="Arial" w:cs="Arial"/>
            <w:sz w:val="14"/>
            <w:szCs w:val="14"/>
          </w:rPr>
          <w:t>https://asylumineurope.org/wp-content/uploads/2024/06/AIDA-PL_Temporary-Protection_2023.pdf</w:t>
        </w:r>
      </w:hyperlink>
      <w:r w:rsidRPr="00E72591">
        <w:rPr>
          <w:rFonts w:ascii="Arial" w:hAnsi="Arial" w:cs="Arial"/>
          <w:sz w:val="14"/>
          <w:szCs w:val="14"/>
        </w:rPr>
        <w:t>, 45-47; Human Rights Commissioner, ‘</w:t>
      </w:r>
      <w:proofErr w:type="spellStart"/>
      <w:r w:rsidRPr="00E72591">
        <w:rPr>
          <w:rFonts w:ascii="Arial" w:hAnsi="Arial" w:cs="Arial"/>
          <w:sz w:val="14"/>
          <w:szCs w:val="14"/>
        </w:rPr>
        <w:t>Nierozwiązane</w:t>
      </w:r>
      <w:proofErr w:type="spellEnd"/>
      <w:r w:rsidRPr="00E72591">
        <w:rPr>
          <w:rFonts w:ascii="Arial" w:hAnsi="Arial" w:cs="Arial"/>
          <w:sz w:val="14"/>
          <w:szCs w:val="14"/>
        </w:rPr>
        <w:t xml:space="preserve"> </w:t>
      </w:r>
      <w:proofErr w:type="spellStart"/>
      <w:r w:rsidRPr="00E72591">
        <w:rPr>
          <w:rFonts w:ascii="Arial" w:hAnsi="Arial" w:cs="Arial"/>
          <w:sz w:val="14"/>
          <w:szCs w:val="14"/>
        </w:rPr>
        <w:t>problemy</w:t>
      </w:r>
      <w:proofErr w:type="spellEnd"/>
      <w:r w:rsidRPr="00E72591">
        <w:rPr>
          <w:rFonts w:ascii="Arial" w:hAnsi="Arial" w:cs="Arial"/>
          <w:sz w:val="14"/>
          <w:szCs w:val="14"/>
        </w:rPr>
        <w:t xml:space="preserve"> </w:t>
      </w:r>
      <w:proofErr w:type="spellStart"/>
      <w:r w:rsidRPr="00E72591">
        <w:rPr>
          <w:rFonts w:ascii="Arial" w:hAnsi="Arial" w:cs="Arial"/>
          <w:sz w:val="14"/>
          <w:szCs w:val="14"/>
        </w:rPr>
        <w:t>edukacji</w:t>
      </w:r>
      <w:proofErr w:type="spellEnd"/>
      <w:r w:rsidRPr="00E72591">
        <w:rPr>
          <w:rFonts w:ascii="Arial" w:hAnsi="Arial" w:cs="Arial"/>
          <w:sz w:val="14"/>
          <w:szCs w:val="14"/>
        </w:rPr>
        <w:t xml:space="preserve"> </w:t>
      </w:r>
      <w:proofErr w:type="spellStart"/>
      <w:r w:rsidRPr="00E72591">
        <w:rPr>
          <w:rFonts w:ascii="Arial" w:hAnsi="Arial" w:cs="Arial"/>
          <w:sz w:val="14"/>
          <w:szCs w:val="14"/>
        </w:rPr>
        <w:t>dzieci</w:t>
      </w:r>
      <w:proofErr w:type="spellEnd"/>
      <w:r w:rsidRPr="00E72591">
        <w:rPr>
          <w:rFonts w:ascii="Arial" w:hAnsi="Arial" w:cs="Arial"/>
          <w:sz w:val="14"/>
          <w:szCs w:val="14"/>
        </w:rPr>
        <w:t xml:space="preserve"> </w:t>
      </w:r>
      <w:proofErr w:type="spellStart"/>
      <w:r w:rsidRPr="00E72591">
        <w:rPr>
          <w:rFonts w:ascii="Arial" w:hAnsi="Arial" w:cs="Arial"/>
          <w:sz w:val="14"/>
          <w:szCs w:val="14"/>
        </w:rPr>
        <w:t>i</w:t>
      </w:r>
      <w:proofErr w:type="spellEnd"/>
      <w:r w:rsidRPr="00E72591">
        <w:rPr>
          <w:rFonts w:ascii="Arial" w:hAnsi="Arial" w:cs="Arial"/>
          <w:sz w:val="14"/>
          <w:szCs w:val="14"/>
        </w:rPr>
        <w:t xml:space="preserve"> </w:t>
      </w:r>
      <w:proofErr w:type="spellStart"/>
      <w:r w:rsidRPr="00E72591">
        <w:rPr>
          <w:rFonts w:ascii="Arial" w:hAnsi="Arial" w:cs="Arial"/>
          <w:sz w:val="14"/>
          <w:szCs w:val="14"/>
        </w:rPr>
        <w:t>młodzieży</w:t>
      </w:r>
      <w:proofErr w:type="spellEnd"/>
      <w:r w:rsidRPr="00E72591">
        <w:rPr>
          <w:rFonts w:ascii="Arial" w:hAnsi="Arial" w:cs="Arial"/>
          <w:sz w:val="14"/>
          <w:szCs w:val="14"/>
        </w:rPr>
        <w:t xml:space="preserve"> z </w:t>
      </w:r>
      <w:proofErr w:type="spellStart"/>
      <w:r w:rsidRPr="00E72591">
        <w:rPr>
          <w:rFonts w:ascii="Arial" w:hAnsi="Arial" w:cs="Arial"/>
          <w:sz w:val="14"/>
          <w:szCs w:val="14"/>
        </w:rPr>
        <w:t>Ukrainy</w:t>
      </w:r>
      <w:proofErr w:type="spellEnd"/>
      <w:r w:rsidRPr="00E72591">
        <w:rPr>
          <w:rFonts w:ascii="Arial" w:hAnsi="Arial" w:cs="Arial"/>
          <w:sz w:val="14"/>
          <w:szCs w:val="14"/>
        </w:rPr>
        <w:t xml:space="preserve">. </w:t>
      </w:r>
      <w:r w:rsidRPr="00E72591">
        <w:rPr>
          <w:rFonts w:ascii="Arial" w:hAnsi="Arial" w:cs="Arial"/>
          <w:sz w:val="14"/>
          <w:szCs w:val="14"/>
          <w:lang w:val="pl-PL"/>
        </w:rPr>
        <w:t xml:space="preserve">Min. Przemysław </w:t>
      </w:r>
      <w:proofErr w:type="spellStart"/>
      <w:r w:rsidRPr="00E72591">
        <w:rPr>
          <w:rFonts w:ascii="Arial" w:hAnsi="Arial" w:cs="Arial"/>
          <w:sz w:val="14"/>
          <w:szCs w:val="14"/>
          <w:lang w:val="pl-PL"/>
        </w:rPr>
        <w:t>Czarnek</w:t>
      </w:r>
      <w:proofErr w:type="spellEnd"/>
      <w:r w:rsidRPr="00E72591">
        <w:rPr>
          <w:rFonts w:ascii="Arial" w:hAnsi="Arial" w:cs="Arial"/>
          <w:sz w:val="14"/>
          <w:szCs w:val="14"/>
          <w:lang w:val="pl-PL"/>
        </w:rPr>
        <w:t xml:space="preserve"> odpowiada RPO’, 31 March and 13 </w:t>
      </w:r>
      <w:proofErr w:type="spellStart"/>
      <w:r w:rsidRPr="00E72591">
        <w:rPr>
          <w:rFonts w:ascii="Arial" w:hAnsi="Arial" w:cs="Arial"/>
          <w:sz w:val="14"/>
          <w:szCs w:val="14"/>
          <w:lang w:val="pl-PL"/>
        </w:rPr>
        <w:t>June</w:t>
      </w:r>
      <w:proofErr w:type="spellEnd"/>
      <w:r w:rsidRPr="00E72591">
        <w:rPr>
          <w:rFonts w:ascii="Arial" w:hAnsi="Arial" w:cs="Arial"/>
          <w:sz w:val="14"/>
          <w:szCs w:val="14"/>
          <w:lang w:val="pl-PL"/>
        </w:rPr>
        <w:t xml:space="preserve"> 2023, </w:t>
      </w:r>
      <w:hyperlink r:id="rId102" w:history="1">
        <w:r w:rsidRPr="00E72591">
          <w:rPr>
            <w:rStyle w:val="Hyperlink"/>
            <w:rFonts w:ascii="Arial" w:hAnsi="Arial" w:cs="Arial"/>
            <w:sz w:val="14"/>
            <w:szCs w:val="14"/>
            <w:lang w:val="pl-PL"/>
          </w:rPr>
          <w:t>https://bip.brpo.gov.pl/pl/content/rpo-mein-problemy-edukacja-uczniowie-ukraina-odpowiedz</w:t>
        </w:r>
      </w:hyperlink>
      <w:r w:rsidRPr="00E72591">
        <w:rPr>
          <w:rFonts w:ascii="Arial" w:hAnsi="Arial" w:cs="Arial"/>
          <w:sz w:val="14"/>
          <w:szCs w:val="14"/>
          <w:lang w:val="pl-PL"/>
        </w:rPr>
        <w:t>.</w:t>
      </w:r>
    </w:p>
  </w:footnote>
  <w:footnote w:id="67">
    <w:p w14:paraId="3886CF4A"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UNHCR, ‘Draft law amending the Act on Assistance to Citizens of Ukraine in the Context of the Armed Conflict in Ukraine (“the Special Act”). UNHCR Comments and Observations’, April 2024, </w:t>
      </w:r>
      <w:hyperlink r:id="rId103" w:history="1">
        <w:r w:rsidRPr="00E72591">
          <w:rPr>
            <w:rStyle w:val="Hyperlink"/>
            <w:rFonts w:ascii="Arial" w:hAnsi="Arial" w:cs="Arial"/>
            <w:sz w:val="14"/>
            <w:szCs w:val="14"/>
          </w:rPr>
          <w:t>https://www.refworld.org/legal/natlegcomments/unhcr/2024/en/147928</w:t>
        </w:r>
      </w:hyperlink>
      <w:r w:rsidRPr="00E72591">
        <w:rPr>
          <w:rFonts w:ascii="Arial" w:hAnsi="Arial" w:cs="Arial"/>
          <w:sz w:val="14"/>
          <w:szCs w:val="14"/>
        </w:rPr>
        <w:t xml:space="preserve">, 6; SIP, ‘The Polish government is working on changes to the Special Act and we reported some comments related to it’, 19 April 2024, </w:t>
      </w:r>
      <w:hyperlink r:id="rId104" w:history="1">
        <w:r w:rsidRPr="00E72591">
          <w:rPr>
            <w:rStyle w:val="Hyperlink"/>
            <w:rFonts w:ascii="Arial" w:hAnsi="Arial" w:cs="Arial"/>
            <w:sz w:val="14"/>
            <w:szCs w:val="14"/>
          </w:rPr>
          <w:t>https://interwencjaprawna.pl/en/the-polish-government-is-working-on-changes-to-the-special-act-and-we-reported-some-comments-related-to-it/</w:t>
        </w:r>
      </w:hyperlink>
      <w:r w:rsidRPr="00E72591">
        <w:rPr>
          <w:rFonts w:ascii="Arial" w:hAnsi="Arial" w:cs="Arial"/>
          <w:sz w:val="14"/>
          <w:szCs w:val="14"/>
        </w:rPr>
        <w:t>.</w:t>
      </w:r>
    </w:p>
  </w:footnote>
  <w:footnote w:id="68">
    <w:p w14:paraId="26CB1F31" w14:textId="77777777" w:rsidR="00344382" w:rsidRPr="00E72591" w:rsidRDefault="00344382" w:rsidP="00E13D38">
      <w:pPr>
        <w:pStyle w:val="FootnoteText"/>
        <w:rPr>
          <w:rFonts w:ascii="Arial" w:hAnsi="Arial" w:cs="Arial"/>
          <w:sz w:val="14"/>
          <w:szCs w:val="14"/>
          <w:lang w:val="pl-PL"/>
        </w:rPr>
      </w:pPr>
      <w:r w:rsidRPr="00E72591">
        <w:rPr>
          <w:rStyle w:val="FootnoteReference"/>
          <w:rFonts w:ascii="Arial" w:hAnsi="Arial" w:cs="Arial"/>
          <w:sz w:val="14"/>
          <w:szCs w:val="14"/>
        </w:rPr>
        <w:footnoteRef/>
      </w:r>
      <w:r w:rsidRPr="00E72591">
        <w:rPr>
          <w:rFonts w:ascii="Arial" w:hAnsi="Arial" w:cs="Arial"/>
          <w:sz w:val="14"/>
          <w:szCs w:val="14"/>
          <w:lang w:val="pl-PL"/>
        </w:rPr>
        <w:t xml:space="preserve"> Human </w:t>
      </w:r>
      <w:proofErr w:type="spellStart"/>
      <w:r w:rsidRPr="00E72591">
        <w:rPr>
          <w:rFonts w:ascii="Arial" w:hAnsi="Arial" w:cs="Arial"/>
          <w:sz w:val="14"/>
          <w:szCs w:val="14"/>
          <w:lang w:val="pl-PL"/>
        </w:rPr>
        <w:t>Rights</w:t>
      </w:r>
      <w:proofErr w:type="spellEnd"/>
      <w:r w:rsidRPr="00E72591">
        <w:rPr>
          <w:rFonts w:ascii="Arial" w:hAnsi="Arial" w:cs="Arial"/>
          <w:sz w:val="14"/>
          <w:szCs w:val="14"/>
          <w:lang w:val="pl-PL"/>
        </w:rPr>
        <w:t xml:space="preserve"> </w:t>
      </w:r>
      <w:proofErr w:type="spellStart"/>
      <w:r w:rsidRPr="00E72591">
        <w:rPr>
          <w:rFonts w:ascii="Arial" w:hAnsi="Arial" w:cs="Arial"/>
          <w:sz w:val="14"/>
          <w:szCs w:val="14"/>
          <w:lang w:val="pl-PL"/>
        </w:rPr>
        <w:t>Commissioner</w:t>
      </w:r>
      <w:proofErr w:type="spellEnd"/>
      <w:r w:rsidRPr="00E72591">
        <w:rPr>
          <w:rFonts w:ascii="Arial" w:hAnsi="Arial" w:cs="Arial"/>
          <w:sz w:val="14"/>
          <w:szCs w:val="14"/>
          <w:lang w:val="pl-PL"/>
        </w:rPr>
        <w:t xml:space="preserve">, ‘Nierozwiązane problemy edukacji dzieci i młodzieży z Ukrainy. Min. Przemysław </w:t>
      </w:r>
      <w:proofErr w:type="spellStart"/>
      <w:r w:rsidRPr="00E72591">
        <w:rPr>
          <w:rFonts w:ascii="Arial" w:hAnsi="Arial" w:cs="Arial"/>
          <w:sz w:val="14"/>
          <w:szCs w:val="14"/>
          <w:lang w:val="pl-PL"/>
        </w:rPr>
        <w:t>Czarnek</w:t>
      </w:r>
      <w:proofErr w:type="spellEnd"/>
      <w:r w:rsidRPr="00E72591">
        <w:rPr>
          <w:rFonts w:ascii="Arial" w:hAnsi="Arial" w:cs="Arial"/>
          <w:sz w:val="14"/>
          <w:szCs w:val="14"/>
          <w:lang w:val="pl-PL"/>
        </w:rPr>
        <w:t xml:space="preserve"> odpowiada RPO’, 31 March and 13 </w:t>
      </w:r>
      <w:proofErr w:type="spellStart"/>
      <w:r w:rsidRPr="00E72591">
        <w:rPr>
          <w:rFonts w:ascii="Arial" w:hAnsi="Arial" w:cs="Arial"/>
          <w:sz w:val="14"/>
          <w:szCs w:val="14"/>
          <w:lang w:val="pl-PL"/>
        </w:rPr>
        <w:t>June</w:t>
      </w:r>
      <w:proofErr w:type="spellEnd"/>
      <w:r w:rsidRPr="00E72591">
        <w:rPr>
          <w:rFonts w:ascii="Arial" w:hAnsi="Arial" w:cs="Arial"/>
          <w:sz w:val="14"/>
          <w:szCs w:val="14"/>
          <w:lang w:val="pl-PL"/>
        </w:rPr>
        <w:t xml:space="preserve"> 2023, </w:t>
      </w:r>
      <w:hyperlink r:id="rId105" w:history="1">
        <w:r w:rsidRPr="00E72591">
          <w:rPr>
            <w:rStyle w:val="Hyperlink"/>
            <w:rFonts w:ascii="Arial" w:hAnsi="Arial" w:cs="Arial"/>
            <w:sz w:val="14"/>
            <w:szCs w:val="14"/>
            <w:lang w:val="pl-PL"/>
          </w:rPr>
          <w:t>https://bip.brpo.gov.pl/pl/content/rpo-mein-problemy-edukacja-uczniowie-ukraina-odpowiedz</w:t>
        </w:r>
      </w:hyperlink>
      <w:r w:rsidRPr="00E72591">
        <w:rPr>
          <w:rFonts w:ascii="Arial" w:hAnsi="Arial" w:cs="Arial"/>
          <w:sz w:val="14"/>
          <w:szCs w:val="14"/>
          <w:lang w:val="pl-PL"/>
        </w:rPr>
        <w:t>.</w:t>
      </w:r>
    </w:p>
  </w:footnote>
  <w:footnote w:id="69">
    <w:p w14:paraId="597859BD" w14:textId="77777777" w:rsidR="00344382" w:rsidRPr="00E72591" w:rsidRDefault="00344382" w:rsidP="00E13D38">
      <w:pPr>
        <w:pStyle w:val="FootnoteText"/>
        <w:rPr>
          <w:rFonts w:ascii="Arial" w:hAnsi="Arial" w:cs="Arial"/>
          <w:sz w:val="14"/>
          <w:szCs w:val="14"/>
        </w:rPr>
      </w:pPr>
      <w:r w:rsidRPr="00E72591">
        <w:rPr>
          <w:rStyle w:val="FootnoteReference"/>
          <w:rFonts w:ascii="Arial" w:hAnsi="Arial" w:cs="Arial"/>
          <w:sz w:val="14"/>
          <w:szCs w:val="14"/>
        </w:rPr>
        <w:footnoteRef/>
      </w:r>
      <w:r w:rsidRPr="00E72591">
        <w:rPr>
          <w:rFonts w:ascii="Arial" w:hAnsi="Arial" w:cs="Arial"/>
          <w:sz w:val="14"/>
          <w:szCs w:val="14"/>
        </w:rPr>
        <w:t xml:space="preserve"> Care, IRC, Save the Children, Triangle, ‘Out of School: Assessment on barriers to school enrolment for Ukrainian refugee adolescents in Poland’, February 2024, </w:t>
      </w:r>
      <w:hyperlink r:id="rId106" w:history="1">
        <w:r w:rsidRPr="00E72591">
          <w:rPr>
            <w:rStyle w:val="Hyperlink"/>
            <w:rFonts w:ascii="Arial" w:hAnsi="Arial" w:cs="Arial"/>
            <w:sz w:val="14"/>
            <w:szCs w:val="14"/>
          </w:rPr>
          <w:t>https://www.rescue.org/sites/default/files/2024-02/Out-of-School-Report_en.pdf</w:t>
        </w:r>
      </w:hyperlink>
      <w:r w:rsidRPr="00E72591">
        <w:rPr>
          <w:rFonts w:ascii="Arial" w:hAnsi="Arial" w:cs="Arial"/>
          <w:sz w:val="14"/>
          <w:szCs w:val="1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4245"/>
    <w:multiLevelType w:val="hybridMultilevel"/>
    <w:tmpl w:val="332C9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C022F"/>
    <w:multiLevelType w:val="hybridMultilevel"/>
    <w:tmpl w:val="D4D8D9F2"/>
    <w:lvl w:ilvl="0" w:tplc="1CBA6136">
      <w:start w:val="1"/>
      <w:numFmt w:val="decimal"/>
      <w:lvlText w:val="(%1)"/>
      <w:lvlJc w:val="left"/>
      <w:pPr>
        <w:ind w:left="1080" w:hanging="360"/>
      </w:pPr>
      <w:rPr>
        <w:rFonts w:hint="default"/>
        <w:b/>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 w15:restartNumberingAfterBreak="0">
    <w:nsid w:val="03626488"/>
    <w:multiLevelType w:val="multilevel"/>
    <w:tmpl w:val="F01270C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900CEA"/>
    <w:multiLevelType w:val="multilevel"/>
    <w:tmpl w:val="3C5267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941C29"/>
    <w:multiLevelType w:val="hybridMultilevel"/>
    <w:tmpl w:val="F6302DF2"/>
    <w:lvl w:ilvl="0" w:tplc="2A50BDE0">
      <w:start w:val="1"/>
      <w:numFmt w:val="decimal"/>
      <w:lvlText w:val="%1)"/>
      <w:lvlJc w:val="left"/>
      <w:pPr>
        <w:ind w:left="4140" w:hanging="360"/>
      </w:pPr>
      <w:rPr>
        <w:rFonts w:hint="default"/>
        <w:b w:val="0"/>
        <w:bCs w:val="0"/>
        <w:sz w:val="24"/>
        <w:szCs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A2720CA"/>
    <w:multiLevelType w:val="hybridMultilevel"/>
    <w:tmpl w:val="A7C81FB4"/>
    <w:lvl w:ilvl="0" w:tplc="28A0E848">
      <w:start w:val="1"/>
      <w:numFmt w:val="decimal"/>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6" w15:restartNumberingAfterBreak="0">
    <w:nsid w:val="0CD32EE9"/>
    <w:multiLevelType w:val="multilevel"/>
    <w:tmpl w:val="AFF246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6490"/>
    <w:multiLevelType w:val="hybridMultilevel"/>
    <w:tmpl w:val="124E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BA3605"/>
    <w:multiLevelType w:val="hybridMultilevel"/>
    <w:tmpl w:val="422AB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06AAE"/>
    <w:multiLevelType w:val="multilevel"/>
    <w:tmpl w:val="A9C0A9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8B5932"/>
    <w:multiLevelType w:val="hybridMultilevel"/>
    <w:tmpl w:val="361A0916"/>
    <w:lvl w:ilvl="0" w:tplc="160291C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1F397AB7"/>
    <w:multiLevelType w:val="hybridMultilevel"/>
    <w:tmpl w:val="2B98E624"/>
    <w:lvl w:ilvl="0" w:tplc="E5207B64">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35B7976"/>
    <w:multiLevelType w:val="hybridMultilevel"/>
    <w:tmpl w:val="1256C864"/>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C5E65"/>
    <w:multiLevelType w:val="multilevel"/>
    <w:tmpl w:val="457E5F9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1B24F3"/>
    <w:multiLevelType w:val="hybridMultilevel"/>
    <w:tmpl w:val="A58A48E8"/>
    <w:lvl w:ilvl="0" w:tplc="D69475E8">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3F1C5D78"/>
    <w:multiLevelType w:val="hybridMultilevel"/>
    <w:tmpl w:val="3CCA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ED0F58"/>
    <w:multiLevelType w:val="multilevel"/>
    <w:tmpl w:val="C896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EB2AC2"/>
    <w:multiLevelType w:val="hybridMultilevel"/>
    <w:tmpl w:val="C8061970"/>
    <w:lvl w:ilvl="0" w:tplc="BEFEBA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BA2CEE"/>
    <w:multiLevelType w:val="multilevel"/>
    <w:tmpl w:val="C5B8AAE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750E63"/>
    <w:multiLevelType w:val="hybridMultilevel"/>
    <w:tmpl w:val="C6E4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1B430F"/>
    <w:multiLevelType w:val="hybridMultilevel"/>
    <w:tmpl w:val="A796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6C4FBC"/>
    <w:multiLevelType w:val="hybridMultilevel"/>
    <w:tmpl w:val="60B8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F90634"/>
    <w:multiLevelType w:val="hybridMultilevel"/>
    <w:tmpl w:val="361A0916"/>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1784495662">
    <w:abstractNumId w:val="20"/>
  </w:num>
  <w:num w:numId="2" w16cid:durableId="1508715771">
    <w:abstractNumId w:val="8"/>
  </w:num>
  <w:num w:numId="3" w16cid:durableId="401100929">
    <w:abstractNumId w:val="16"/>
  </w:num>
  <w:num w:numId="4" w16cid:durableId="556819788">
    <w:abstractNumId w:val="7"/>
  </w:num>
  <w:num w:numId="5" w16cid:durableId="1185365662">
    <w:abstractNumId w:val="14"/>
  </w:num>
  <w:num w:numId="6" w16cid:durableId="1768307247">
    <w:abstractNumId w:val="19"/>
  </w:num>
  <w:num w:numId="7" w16cid:durableId="586303525">
    <w:abstractNumId w:val="2"/>
  </w:num>
  <w:num w:numId="8" w16cid:durableId="1396470901">
    <w:abstractNumId w:val="3"/>
  </w:num>
  <w:num w:numId="9" w16cid:durableId="116608433">
    <w:abstractNumId w:val="0"/>
  </w:num>
  <w:num w:numId="10" w16cid:durableId="442305396">
    <w:abstractNumId w:val="4"/>
  </w:num>
  <w:num w:numId="11" w16cid:durableId="2132892203">
    <w:abstractNumId w:val="22"/>
  </w:num>
  <w:num w:numId="12" w16cid:durableId="341856344">
    <w:abstractNumId w:val="6"/>
  </w:num>
  <w:num w:numId="13" w16cid:durableId="1729843467">
    <w:abstractNumId w:val="9"/>
  </w:num>
  <w:num w:numId="14" w16cid:durableId="1671786543">
    <w:abstractNumId w:val="17"/>
  </w:num>
  <w:num w:numId="15" w16cid:durableId="224293995">
    <w:abstractNumId w:val="21"/>
  </w:num>
  <w:num w:numId="16" w16cid:durableId="402290450">
    <w:abstractNumId w:val="12"/>
  </w:num>
  <w:num w:numId="17" w16cid:durableId="912741725">
    <w:abstractNumId w:val="10"/>
  </w:num>
  <w:num w:numId="18" w16cid:durableId="714545732">
    <w:abstractNumId w:val="23"/>
  </w:num>
  <w:num w:numId="19" w16cid:durableId="154610724">
    <w:abstractNumId w:val="13"/>
  </w:num>
  <w:num w:numId="20" w16cid:durableId="240648445">
    <w:abstractNumId w:val="5"/>
  </w:num>
  <w:num w:numId="21" w16cid:durableId="1386299826">
    <w:abstractNumId w:val="1"/>
  </w:num>
  <w:num w:numId="22" w16cid:durableId="1999457507">
    <w:abstractNumId w:val="15"/>
  </w:num>
  <w:num w:numId="23" w16cid:durableId="1129011862">
    <w:abstractNumId w:val="11"/>
  </w:num>
  <w:num w:numId="24" w16cid:durableId="11519423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62C"/>
    <w:rsid w:val="0001156C"/>
    <w:rsid w:val="00023C93"/>
    <w:rsid w:val="00026637"/>
    <w:rsid w:val="00030A61"/>
    <w:rsid w:val="00031D40"/>
    <w:rsid w:val="00073BF2"/>
    <w:rsid w:val="00076D8A"/>
    <w:rsid w:val="00092DA9"/>
    <w:rsid w:val="00096F3D"/>
    <w:rsid w:val="00097012"/>
    <w:rsid w:val="000A005A"/>
    <w:rsid w:val="000A0890"/>
    <w:rsid w:val="000A250A"/>
    <w:rsid w:val="000B6F97"/>
    <w:rsid w:val="000C461C"/>
    <w:rsid w:val="000E2423"/>
    <w:rsid w:val="000F5AEF"/>
    <w:rsid w:val="00141564"/>
    <w:rsid w:val="00154B21"/>
    <w:rsid w:val="001579E2"/>
    <w:rsid w:val="00157ACB"/>
    <w:rsid w:val="00162F97"/>
    <w:rsid w:val="00165F11"/>
    <w:rsid w:val="0019694E"/>
    <w:rsid w:val="001A019A"/>
    <w:rsid w:val="001A3D6D"/>
    <w:rsid w:val="001B37C1"/>
    <w:rsid w:val="001C5335"/>
    <w:rsid w:val="001F40C4"/>
    <w:rsid w:val="002150D4"/>
    <w:rsid w:val="00216FBC"/>
    <w:rsid w:val="002318B9"/>
    <w:rsid w:val="00247425"/>
    <w:rsid w:val="0025353B"/>
    <w:rsid w:val="00253D91"/>
    <w:rsid w:val="0026262C"/>
    <w:rsid w:val="002638BC"/>
    <w:rsid w:val="0026711A"/>
    <w:rsid w:val="002878E2"/>
    <w:rsid w:val="002947BB"/>
    <w:rsid w:val="002A12EE"/>
    <w:rsid w:val="002E3B74"/>
    <w:rsid w:val="002E70F6"/>
    <w:rsid w:val="002F12AE"/>
    <w:rsid w:val="0031650E"/>
    <w:rsid w:val="00332288"/>
    <w:rsid w:val="00344382"/>
    <w:rsid w:val="00351ADF"/>
    <w:rsid w:val="003629F1"/>
    <w:rsid w:val="00370F2A"/>
    <w:rsid w:val="003735CF"/>
    <w:rsid w:val="00375A3B"/>
    <w:rsid w:val="00384C4A"/>
    <w:rsid w:val="00385CE0"/>
    <w:rsid w:val="003863D1"/>
    <w:rsid w:val="00392602"/>
    <w:rsid w:val="003A1EBA"/>
    <w:rsid w:val="003C637E"/>
    <w:rsid w:val="003D2B9D"/>
    <w:rsid w:val="003E071A"/>
    <w:rsid w:val="003E7962"/>
    <w:rsid w:val="003F00A1"/>
    <w:rsid w:val="003F16CD"/>
    <w:rsid w:val="003F26C8"/>
    <w:rsid w:val="00402AF1"/>
    <w:rsid w:val="00417959"/>
    <w:rsid w:val="00427AA2"/>
    <w:rsid w:val="00432749"/>
    <w:rsid w:val="00437EDA"/>
    <w:rsid w:val="004501ED"/>
    <w:rsid w:val="00490C91"/>
    <w:rsid w:val="0049659F"/>
    <w:rsid w:val="004A57D1"/>
    <w:rsid w:val="004D4E13"/>
    <w:rsid w:val="004E47EA"/>
    <w:rsid w:val="004F7BF8"/>
    <w:rsid w:val="00504076"/>
    <w:rsid w:val="0052312D"/>
    <w:rsid w:val="00531424"/>
    <w:rsid w:val="0053307B"/>
    <w:rsid w:val="00543ED6"/>
    <w:rsid w:val="00554B97"/>
    <w:rsid w:val="005612B5"/>
    <w:rsid w:val="00567E7E"/>
    <w:rsid w:val="00571E5C"/>
    <w:rsid w:val="005A123B"/>
    <w:rsid w:val="005A1FA7"/>
    <w:rsid w:val="005D772C"/>
    <w:rsid w:val="005E0142"/>
    <w:rsid w:val="006050CA"/>
    <w:rsid w:val="00606F0B"/>
    <w:rsid w:val="00633B14"/>
    <w:rsid w:val="00657AE1"/>
    <w:rsid w:val="00664F95"/>
    <w:rsid w:val="006A0478"/>
    <w:rsid w:val="006A6C57"/>
    <w:rsid w:val="00743EC0"/>
    <w:rsid w:val="00744E59"/>
    <w:rsid w:val="0075634B"/>
    <w:rsid w:val="00771E84"/>
    <w:rsid w:val="00782C37"/>
    <w:rsid w:val="00791FF6"/>
    <w:rsid w:val="007B76CB"/>
    <w:rsid w:val="007E7812"/>
    <w:rsid w:val="007F1B30"/>
    <w:rsid w:val="00801574"/>
    <w:rsid w:val="00801626"/>
    <w:rsid w:val="00810284"/>
    <w:rsid w:val="00825280"/>
    <w:rsid w:val="00853991"/>
    <w:rsid w:val="00870339"/>
    <w:rsid w:val="0087040B"/>
    <w:rsid w:val="00870422"/>
    <w:rsid w:val="008824B3"/>
    <w:rsid w:val="008A63E1"/>
    <w:rsid w:val="008B066F"/>
    <w:rsid w:val="008C0B34"/>
    <w:rsid w:val="008C5F66"/>
    <w:rsid w:val="008C6C6F"/>
    <w:rsid w:val="008E6D93"/>
    <w:rsid w:val="008E6E7D"/>
    <w:rsid w:val="008F09C7"/>
    <w:rsid w:val="008F735F"/>
    <w:rsid w:val="00916C20"/>
    <w:rsid w:val="00932CF8"/>
    <w:rsid w:val="009631B3"/>
    <w:rsid w:val="009738AA"/>
    <w:rsid w:val="00974DE2"/>
    <w:rsid w:val="00975C4D"/>
    <w:rsid w:val="009958C3"/>
    <w:rsid w:val="009B3ACB"/>
    <w:rsid w:val="009C0A38"/>
    <w:rsid w:val="009C1A76"/>
    <w:rsid w:val="009C429E"/>
    <w:rsid w:val="009C73FF"/>
    <w:rsid w:val="009E73C5"/>
    <w:rsid w:val="009F16D1"/>
    <w:rsid w:val="009F7D4D"/>
    <w:rsid w:val="009F7E2E"/>
    <w:rsid w:val="00A019A9"/>
    <w:rsid w:val="00A13135"/>
    <w:rsid w:val="00A15AB6"/>
    <w:rsid w:val="00A171D5"/>
    <w:rsid w:val="00A33796"/>
    <w:rsid w:val="00A36DD7"/>
    <w:rsid w:val="00A40AF8"/>
    <w:rsid w:val="00A576EA"/>
    <w:rsid w:val="00A647E8"/>
    <w:rsid w:val="00A757AD"/>
    <w:rsid w:val="00A84F2C"/>
    <w:rsid w:val="00A95EA3"/>
    <w:rsid w:val="00AB7BD6"/>
    <w:rsid w:val="00AC4EF1"/>
    <w:rsid w:val="00AD6A31"/>
    <w:rsid w:val="00AF4DFB"/>
    <w:rsid w:val="00B31E55"/>
    <w:rsid w:val="00B3566B"/>
    <w:rsid w:val="00B3580A"/>
    <w:rsid w:val="00B42758"/>
    <w:rsid w:val="00B46190"/>
    <w:rsid w:val="00B52AA6"/>
    <w:rsid w:val="00B60B98"/>
    <w:rsid w:val="00B66FEC"/>
    <w:rsid w:val="00B7079A"/>
    <w:rsid w:val="00B73D0E"/>
    <w:rsid w:val="00B830CD"/>
    <w:rsid w:val="00B97B5D"/>
    <w:rsid w:val="00BB43AB"/>
    <w:rsid w:val="00BC6992"/>
    <w:rsid w:val="00BD76CB"/>
    <w:rsid w:val="00BF2C40"/>
    <w:rsid w:val="00BF5F1B"/>
    <w:rsid w:val="00C0010D"/>
    <w:rsid w:val="00C00EE8"/>
    <w:rsid w:val="00C05A7D"/>
    <w:rsid w:val="00C05C53"/>
    <w:rsid w:val="00C11434"/>
    <w:rsid w:val="00C27398"/>
    <w:rsid w:val="00C46F88"/>
    <w:rsid w:val="00C63B05"/>
    <w:rsid w:val="00CB3AAF"/>
    <w:rsid w:val="00D161EF"/>
    <w:rsid w:val="00D20F74"/>
    <w:rsid w:val="00D63DA5"/>
    <w:rsid w:val="00D74CFD"/>
    <w:rsid w:val="00D97375"/>
    <w:rsid w:val="00DB4E46"/>
    <w:rsid w:val="00DB7AA4"/>
    <w:rsid w:val="00DD2AC9"/>
    <w:rsid w:val="00DE0164"/>
    <w:rsid w:val="00DE1CD0"/>
    <w:rsid w:val="00DF05F8"/>
    <w:rsid w:val="00DF7FCB"/>
    <w:rsid w:val="00E13D38"/>
    <w:rsid w:val="00E52B60"/>
    <w:rsid w:val="00E64A42"/>
    <w:rsid w:val="00E72591"/>
    <w:rsid w:val="00E72612"/>
    <w:rsid w:val="00E74368"/>
    <w:rsid w:val="00E82E09"/>
    <w:rsid w:val="00E92047"/>
    <w:rsid w:val="00E97598"/>
    <w:rsid w:val="00EB3D5D"/>
    <w:rsid w:val="00EB68B8"/>
    <w:rsid w:val="00EC3329"/>
    <w:rsid w:val="00EC3FF8"/>
    <w:rsid w:val="00EF08DC"/>
    <w:rsid w:val="00F12A4D"/>
    <w:rsid w:val="00F13493"/>
    <w:rsid w:val="00F35C36"/>
    <w:rsid w:val="00F45249"/>
    <w:rsid w:val="00F513F4"/>
    <w:rsid w:val="00F51C3A"/>
    <w:rsid w:val="00F60A7B"/>
    <w:rsid w:val="00F66924"/>
    <w:rsid w:val="00FA7F79"/>
    <w:rsid w:val="00FF2F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8247C"/>
  <w15:chartTrackingRefBased/>
  <w15:docId w15:val="{65C8B6EB-A857-604E-B63C-660ECB77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2E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11434"/>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C1143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782C37"/>
    <w:pPr>
      <w:spacing w:before="100" w:beforeAutospacing="1" w:after="100" w:afterAutospacing="1"/>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CE0"/>
    <w:pPr>
      <w:ind w:left="720"/>
      <w:contextualSpacing/>
    </w:pPr>
    <w:rPr>
      <w:rFonts w:asciiTheme="minorHAnsi" w:eastAsiaTheme="minorHAnsi" w:hAnsiTheme="minorHAnsi" w:cstheme="minorBidi"/>
      <w:lang w:val="en-GB" w:eastAsia="en-US"/>
    </w:rPr>
  </w:style>
  <w:style w:type="paragraph" w:styleId="FootnoteText">
    <w:name w:val="footnote text"/>
    <w:aliases w:val="5_G,Footnote Text Char Знак Знак,Footnote Text Char Знак,Текст сноски Знак Знак Знак Знак,stile 1,Footnote Text Char Char,Char,Footnote Text Char4,Footnote Text Char1 Char Char,Footnote Text Char Char Char Char,Footnote,Tex,Text,o"/>
    <w:basedOn w:val="Normal"/>
    <w:link w:val="FootnoteTextChar"/>
    <w:uiPriority w:val="99"/>
    <w:unhideWhenUsed/>
    <w:qFormat/>
    <w:rsid w:val="007E7812"/>
    <w:rPr>
      <w:rFonts w:asciiTheme="minorHAnsi" w:eastAsiaTheme="minorHAnsi" w:hAnsiTheme="minorHAnsi" w:cstheme="minorBidi"/>
      <w:lang w:val="en-GB"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 Char Char,Char Char,Footnote Text Char4 Char,Footnote Text Char1 Char Char Char,Tex Char"/>
    <w:basedOn w:val="DefaultParagraphFont"/>
    <w:link w:val="FootnoteText"/>
    <w:uiPriority w:val="99"/>
    <w:qFormat/>
    <w:rsid w:val="007E7812"/>
    <w:rPr>
      <w:lang w:val="en-GB"/>
    </w:rPr>
  </w:style>
  <w:style w:type="character" w:styleId="FootnoteReference">
    <w:name w:val="footnote reference"/>
    <w:aliases w:val="Footnote Reference Superscript,BVI fnr,Footnote symbol,Footnote symboFußnotenzeichen,Footnote sign,Footnote Reference text,SUPERS,Footnote reference number,note TESI,-E Fußnotenzeichen,number,(Footnote Reference),stylish,cal,F"/>
    <w:basedOn w:val="DefaultParagraphFont"/>
    <w:link w:val="FootnoteReferneceChar"/>
    <w:uiPriority w:val="99"/>
    <w:unhideWhenUsed/>
    <w:qFormat/>
    <w:rsid w:val="007E7812"/>
    <w:rPr>
      <w:vertAlign w:val="superscript"/>
    </w:rPr>
  </w:style>
  <w:style w:type="character" w:styleId="Hyperlink">
    <w:name w:val="Hyperlink"/>
    <w:basedOn w:val="DefaultParagraphFont"/>
    <w:uiPriority w:val="99"/>
    <w:unhideWhenUsed/>
    <w:rsid w:val="007E7812"/>
    <w:rPr>
      <w:color w:val="0563C1" w:themeColor="hyperlink"/>
      <w:u w:val="single"/>
    </w:rPr>
  </w:style>
  <w:style w:type="paragraph" w:styleId="NormalWeb">
    <w:name w:val="Normal (Web)"/>
    <w:basedOn w:val="Normal"/>
    <w:uiPriority w:val="99"/>
    <w:unhideWhenUsed/>
    <w:rsid w:val="002F12AE"/>
    <w:pPr>
      <w:spacing w:before="100" w:beforeAutospacing="1" w:after="100" w:afterAutospacing="1"/>
    </w:pPr>
  </w:style>
  <w:style w:type="character" w:styleId="UnresolvedMention">
    <w:name w:val="Unresolved Mention"/>
    <w:basedOn w:val="DefaultParagraphFont"/>
    <w:uiPriority w:val="99"/>
    <w:semiHidden/>
    <w:unhideWhenUsed/>
    <w:rsid w:val="00026637"/>
    <w:rPr>
      <w:color w:val="605E5C"/>
      <w:shd w:val="clear" w:color="auto" w:fill="E1DFDD"/>
    </w:rPr>
  </w:style>
  <w:style w:type="character" w:styleId="CommentReference">
    <w:name w:val="annotation reference"/>
    <w:basedOn w:val="DefaultParagraphFont"/>
    <w:uiPriority w:val="99"/>
    <w:semiHidden/>
    <w:unhideWhenUsed/>
    <w:rsid w:val="002318B9"/>
    <w:rPr>
      <w:sz w:val="16"/>
      <w:szCs w:val="16"/>
    </w:rPr>
  </w:style>
  <w:style w:type="paragraph" w:styleId="CommentText">
    <w:name w:val="annotation text"/>
    <w:basedOn w:val="Normal"/>
    <w:link w:val="CommentTextChar"/>
    <w:uiPriority w:val="99"/>
    <w:unhideWhenUsed/>
    <w:rsid w:val="002318B9"/>
    <w:rPr>
      <w:rFonts w:asciiTheme="minorHAnsi" w:eastAsiaTheme="minorHAnsi" w:hAnsiTheme="minorHAnsi" w:cstheme="minorBidi"/>
      <w:sz w:val="20"/>
      <w:szCs w:val="20"/>
      <w:lang w:val="en-GB" w:eastAsia="en-US"/>
    </w:rPr>
  </w:style>
  <w:style w:type="character" w:customStyle="1" w:styleId="CommentTextChar">
    <w:name w:val="Comment Text Char"/>
    <w:basedOn w:val="DefaultParagraphFont"/>
    <w:link w:val="CommentText"/>
    <w:uiPriority w:val="99"/>
    <w:rsid w:val="002318B9"/>
    <w:rPr>
      <w:sz w:val="20"/>
      <w:szCs w:val="20"/>
      <w:lang w:val="en-GB"/>
    </w:rPr>
  </w:style>
  <w:style w:type="paragraph" w:styleId="CommentSubject">
    <w:name w:val="annotation subject"/>
    <w:basedOn w:val="CommentText"/>
    <w:next w:val="CommentText"/>
    <w:link w:val="CommentSubjectChar"/>
    <w:uiPriority w:val="99"/>
    <w:semiHidden/>
    <w:unhideWhenUsed/>
    <w:rsid w:val="002318B9"/>
    <w:rPr>
      <w:b/>
      <w:bCs/>
    </w:rPr>
  </w:style>
  <w:style w:type="character" w:customStyle="1" w:styleId="CommentSubjectChar">
    <w:name w:val="Comment Subject Char"/>
    <w:basedOn w:val="CommentTextChar"/>
    <w:link w:val="CommentSubject"/>
    <w:uiPriority w:val="99"/>
    <w:semiHidden/>
    <w:rsid w:val="002318B9"/>
    <w:rPr>
      <w:b/>
      <w:bCs/>
      <w:sz w:val="20"/>
      <w:szCs w:val="20"/>
      <w:lang w:val="en-GB"/>
    </w:rPr>
  </w:style>
  <w:style w:type="paragraph" w:styleId="Footer">
    <w:name w:val="footer"/>
    <w:basedOn w:val="Normal"/>
    <w:link w:val="FooterChar"/>
    <w:uiPriority w:val="99"/>
    <w:unhideWhenUsed/>
    <w:rsid w:val="002638BC"/>
    <w:pPr>
      <w:tabs>
        <w:tab w:val="center" w:pos="4513"/>
        <w:tab w:val="right" w:pos="9026"/>
      </w:tabs>
    </w:pPr>
    <w:rPr>
      <w:rFonts w:asciiTheme="minorHAnsi" w:eastAsiaTheme="minorHAnsi" w:hAnsiTheme="minorHAnsi" w:cstheme="minorBidi"/>
      <w:lang w:val="en-GB" w:eastAsia="en-US"/>
    </w:rPr>
  </w:style>
  <w:style w:type="character" w:customStyle="1" w:styleId="FooterChar">
    <w:name w:val="Footer Char"/>
    <w:basedOn w:val="DefaultParagraphFont"/>
    <w:link w:val="Footer"/>
    <w:uiPriority w:val="99"/>
    <w:rsid w:val="002638BC"/>
    <w:rPr>
      <w:lang w:val="en-GB"/>
    </w:rPr>
  </w:style>
  <w:style w:type="character" w:styleId="PageNumber">
    <w:name w:val="page number"/>
    <w:basedOn w:val="DefaultParagraphFont"/>
    <w:uiPriority w:val="99"/>
    <w:semiHidden/>
    <w:unhideWhenUsed/>
    <w:rsid w:val="002638BC"/>
  </w:style>
  <w:style w:type="character" w:customStyle="1" w:styleId="apple-converted-space">
    <w:name w:val="apple-converted-space"/>
    <w:basedOn w:val="DefaultParagraphFont"/>
    <w:rsid w:val="00BB43AB"/>
  </w:style>
  <w:style w:type="paragraph" w:styleId="Revision">
    <w:name w:val="Revision"/>
    <w:hidden/>
    <w:uiPriority w:val="99"/>
    <w:semiHidden/>
    <w:rsid w:val="00543ED6"/>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782C37"/>
    <w:rPr>
      <w:rFonts w:ascii="Times New Roman" w:eastAsia="Times New Roman" w:hAnsi="Times New Roman" w:cs="Times New Roman"/>
      <w:b/>
      <w:bCs/>
      <w:lang w:val="en-US"/>
    </w:rPr>
  </w:style>
  <w:style w:type="character" w:styleId="FollowedHyperlink">
    <w:name w:val="FollowedHyperlink"/>
    <w:basedOn w:val="DefaultParagraphFont"/>
    <w:uiPriority w:val="99"/>
    <w:semiHidden/>
    <w:unhideWhenUsed/>
    <w:rsid w:val="00247425"/>
    <w:rPr>
      <w:color w:val="954F72" w:themeColor="followedHyperlink"/>
      <w:u w:val="single"/>
    </w:rPr>
  </w:style>
  <w:style w:type="character" w:customStyle="1" w:styleId="Heading2Char">
    <w:name w:val="Heading 2 Char"/>
    <w:basedOn w:val="DefaultParagraphFont"/>
    <w:link w:val="Heading2"/>
    <w:uiPriority w:val="9"/>
    <w:semiHidden/>
    <w:rsid w:val="00C11434"/>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C11434"/>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unhideWhenUsed/>
    <w:rsid w:val="00C11434"/>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rsid w:val="00C11434"/>
    <w:rPr>
      <w:sz w:val="20"/>
      <w:szCs w:val="20"/>
    </w:rPr>
  </w:style>
  <w:style w:type="character" w:styleId="EndnoteReference">
    <w:name w:val="endnote reference"/>
    <w:basedOn w:val="DefaultParagraphFont"/>
    <w:uiPriority w:val="99"/>
    <w:semiHidden/>
    <w:unhideWhenUsed/>
    <w:rsid w:val="00C11434"/>
    <w:rPr>
      <w:vertAlign w:val="superscript"/>
    </w:rPr>
  </w:style>
  <w:style w:type="paragraph" w:customStyle="1" w:styleId="Standard1">
    <w:name w:val="Standard1"/>
    <w:rsid w:val="00C11434"/>
    <w:pPr>
      <w:suppressAutoHyphens/>
      <w:textAlignment w:val="baseline"/>
    </w:pPr>
    <w:rPr>
      <w:rFonts w:ascii="Calibri" w:eastAsia="Calibri" w:hAnsi="Calibri" w:cs="Arial"/>
      <w:kern w:val="1"/>
      <w:lang w:val="nl-BE" w:eastAsia="hi-IN" w:bidi="hi-IN"/>
    </w:rPr>
  </w:style>
  <w:style w:type="character" w:customStyle="1" w:styleId="column">
    <w:name w:val="column"/>
    <w:basedOn w:val="DefaultParagraphFont"/>
    <w:rsid w:val="00C11434"/>
  </w:style>
  <w:style w:type="character" w:customStyle="1" w:styleId="markedcontent">
    <w:name w:val="markedcontent"/>
    <w:basedOn w:val="DefaultParagraphFont"/>
    <w:rsid w:val="00C11434"/>
  </w:style>
  <w:style w:type="paragraph" w:customStyle="1" w:styleId="covid-source">
    <w:name w:val="covid-source"/>
    <w:basedOn w:val="Normal"/>
    <w:rsid w:val="00DD2AC9"/>
    <w:pPr>
      <w:spacing w:before="100" w:beforeAutospacing="1" w:after="100" w:afterAutospacing="1"/>
    </w:pPr>
    <w:rPr>
      <w:lang w:val="en-US" w:eastAsia="en-US"/>
    </w:rPr>
  </w:style>
  <w:style w:type="paragraph" w:customStyle="1" w:styleId="Default">
    <w:name w:val="Default"/>
    <w:rsid w:val="00344382"/>
    <w:pPr>
      <w:autoSpaceDE w:val="0"/>
      <w:autoSpaceDN w:val="0"/>
      <w:adjustRightInd w:val="0"/>
    </w:pPr>
    <w:rPr>
      <w:rFonts w:ascii="Garamond" w:hAnsi="Garamond" w:cs="Garamond"/>
      <w:color w:val="000000"/>
    </w:rPr>
  </w:style>
  <w:style w:type="character" w:customStyle="1" w:styleId="field">
    <w:name w:val="field"/>
    <w:basedOn w:val="DefaultParagraphFont"/>
    <w:rsid w:val="00344382"/>
  </w:style>
  <w:style w:type="character" w:customStyle="1" w:styleId="highlight">
    <w:name w:val="highlight"/>
    <w:basedOn w:val="DefaultParagraphFont"/>
    <w:rsid w:val="00344382"/>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uiPriority w:val="99"/>
    <w:qFormat/>
    <w:rsid w:val="00344382"/>
    <w:pPr>
      <w:spacing w:before="240" w:line="240" w:lineRule="exact"/>
    </w:pPr>
    <w:rPr>
      <w:rFonts w:asciiTheme="minorHAnsi" w:eastAsiaTheme="minorHAnsi" w:hAnsiTheme="minorHAnsi" w:cstheme="minorBidi"/>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6653">
      <w:bodyDiv w:val="1"/>
      <w:marLeft w:val="0"/>
      <w:marRight w:val="0"/>
      <w:marTop w:val="0"/>
      <w:marBottom w:val="0"/>
      <w:divBdr>
        <w:top w:val="none" w:sz="0" w:space="0" w:color="auto"/>
        <w:left w:val="none" w:sz="0" w:space="0" w:color="auto"/>
        <w:bottom w:val="none" w:sz="0" w:space="0" w:color="auto"/>
        <w:right w:val="none" w:sz="0" w:space="0" w:color="auto"/>
      </w:divBdr>
    </w:div>
    <w:div w:id="305665222">
      <w:bodyDiv w:val="1"/>
      <w:marLeft w:val="0"/>
      <w:marRight w:val="0"/>
      <w:marTop w:val="0"/>
      <w:marBottom w:val="0"/>
      <w:divBdr>
        <w:top w:val="none" w:sz="0" w:space="0" w:color="auto"/>
        <w:left w:val="none" w:sz="0" w:space="0" w:color="auto"/>
        <w:bottom w:val="none" w:sz="0" w:space="0" w:color="auto"/>
        <w:right w:val="none" w:sz="0" w:space="0" w:color="auto"/>
      </w:divBdr>
    </w:div>
    <w:div w:id="399449679">
      <w:bodyDiv w:val="1"/>
      <w:marLeft w:val="0"/>
      <w:marRight w:val="0"/>
      <w:marTop w:val="0"/>
      <w:marBottom w:val="0"/>
      <w:divBdr>
        <w:top w:val="none" w:sz="0" w:space="0" w:color="auto"/>
        <w:left w:val="none" w:sz="0" w:space="0" w:color="auto"/>
        <w:bottom w:val="none" w:sz="0" w:space="0" w:color="auto"/>
        <w:right w:val="none" w:sz="0" w:space="0" w:color="auto"/>
      </w:divBdr>
    </w:div>
    <w:div w:id="429401019">
      <w:bodyDiv w:val="1"/>
      <w:marLeft w:val="0"/>
      <w:marRight w:val="0"/>
      <w:marTop w:val="0"/>
      <w:marBottom w:val="0"/>
      <w:divBdr>
        <w:top w:val="none" w:sz="0" w:space="0" w:color="auto"/>
        <w:left w:val="none" w:sz="0" w:space="0" w:color="auto"/>
        <w:bottom w:val="none" w:sz="0" w:space="0" w:color="auto"/>
        <w:right w:val="none" w:sz="0" w:space="0" w:color="auto"/>
      </w:divBdr>
    </w:div>
    <w:div w:id="514150870">
      <w:bodyDiv w:val="1"/>
      <w:marLeft w:val="0"/>
      <w:marRight w:val="0"/>
      <w:marTop w:val="0"/>
      <w:marBottom w:val="0"/>
      <w:divBdr>
        <w:top w:val="none" w:sz="0" w:space="0" w:color="auto"/>
        <w:left w:val="none" w:sz="0" w:space="0" w:color="auto"/>
        <w:bottom w:val="none" w:sz="0" w:space="0" w:color="auto"/>
        <w:right w:val="none" w:sz="0" w:space="0" w:color="auto"/>
      </w:divBdr>
    </w:div>
    <w:div w:id="514462960">
      <w:bodyDiv w:val="1"/>
      <w:marLeft w:val="0"/>
      <w:marRight w:val="0"/>
      <w:marTop w:val="0"/>
      <w:marBottom w:val="0"/>
      <w:divBdr>
        <w:top w:val="none" w:sz="0" w:space="0" w:color="auto"/>
        <w:left w:val="none" w:sz="0" w:space="0" w:color="auto"/>
        <w:bottom w:val="none" w:sz="0" w:space="0" w:color="auto"/>
        <w:right w:val="none" w:sz="0" w:space="0" w:color="auto"/>
      </w:divBdr>
    </w:div>
    <w:div w:id="631445236">
      <w:bodyDiv w:val="1"/>
      <w:marLeft w:val="0"/>
      <w:marRight w:val="0"/>
      <w:marTop w:val="0"/>
      <w:marBottom w:val="0"/>
      <w:divBdr>
        <w:top w:val="none" w:sz="0" w:space="0" w:color="auto"/>
        <w:left w:val="none" w:sz="0" w:space="0" w:color="auto"/>
        <w:bottom w:val="none" w:sz="0" w:space="0" w:color="auto"/>
        <w:right w:val="none" w:sz="0" w:space="0" w:color="auto"/>
      </w:divBdr>
    </w:div>
    <w:div w:id="649821388">
      <w:bodyDiv w:val="1"/>
      <w:marLeft w:val="0"/>
      <w:marRight w:val="0"/>
      <w:marTop w:val="0"/>
      <w:marBottom w:val="0"/>
      <w:divBdr>
        <w:top w:val="none" w:sz="0" w:space="0" w:color="auto"/>
        <w:left w:val="none" w:sz="0" w:space="0" w:color="auto"/>
        <w:bottom w:val="none" w:sz="0" w:space="0" w:color="auto"/>
        <w:right w:val="none" w:sz="0" w:space="0" w:color="auto"/>
      </w:divBdr>
      <w:divsChild>
        <w:div w:id="1971206836">
          <w:blockQuote w:val="1"/>
          <w:marLeft w:val="720"/>
          <w:marRight w:val="720"/>
          <w:marTop w:val="100"/>
          <w:marBottom w:val="100"/>
          <w:divBdr>
            <w:top w:val="single" w:sz="6" w:space="15" w:color="004A80"/>
            <w:left w:val="single" w:sz="2" w:space="31" w:color="auto"/>
            <w:bottom w:val="single" w:sz="2" w:space="15" w:color="auto"/>
            <w:right w:val="single" w:sz="2" w:space="15" w:color="auto"/>
          </w:divBdr>
        </w:div>
        <w:div w:id="441849715">
          <w:blockQuote w:val="1"/>
          <w:marLeft w:val="720"/>
          <w:marRight w:val="720"/>
          <w:marTop w:val="100"/>
          <w:marBottom w:val="100"/>
          <w:divBdr>
            <w:top w:val="single" w:sz="6" w:space="15" w:color="004A80"/>
            <w:left w:val="single" w:sz="2" w:space="31" w:color="auto"/>
            <w:bottom w:val="single" w:sz="2" w:space="15" w:color="auto"/>
            <w:right w:val="single" w:sz="2" w:space="15" w:color="auto"/>
          </w:divBdr>
        </w:div>
      </w:divsChild>
    </w:div>
    <w:div w:id="653098654">
      <w:bodyDiv w:val="1"/>
      <w:marLeft w:val="0"/>
      <w:marRight w:val="0"/>
      <w:marTop w:val="0"/>
      <w:marBottom w:val="0"/>
      <w:divBdr>
        <w:top w:val="none" w:sz="0" w:space="0" w:color="auto"/>
        <w:left w:val="none" w:sz="0" w:space="0" w:color="auto"/>
        <w:bottom w:val="none" w:sz="0" w:space="0" w:color="auto"/>
        <w:right w:val="none" w:sz="0" w:space="0" w:color="auto"/>
      </w:divBdr>
    </w:div>
    <w:div w:id="664239208">
      <w:bodyDiv w:val="1"/>
      <w:marLeft w:val="0"/>
      <w:marRight w:val="0"/>
      <w:marTop w:val="0"/>
      <w:marBottom w:val="0"/>
      <w:divBdr>
        <w:top w:val="none" w:sz="0" w:space="0" w:color="auto"/>
        <w:left w:val="none" w:sz="0" w:space="0" w:color="auto"/>
        <w:bottom w:val="none" w:sz="0" w:space="0" w:color="auto"/>
        <w:right w:val="none" w:sz="0" w:space="0" w:color="auto"/>
      </w:divBdr>
    </w:div>
    <w:div w:id="703865382">
      <w:bodyDiv w:val="1"/>
      <w:marLeft w:val="0"/>
      <w:marRight w:val="0"/>
      <w:marTop w:val="0"/>
      <w:marBottom w:val="0"/>
      <w:divBdr>
        <w:top w:val="none" w:sz="0" w:space="0" w:color="auto"/>
        <w:left w:val="none" w:sz="0" w:space="0" w:color="auto"/>
        <w:bottom w:val="none" w:sz="0" w:space="0" w:color="auto"/>
        <w:right w:val="none" w:sz="0" w:space="0" w:color="auto"/>
      </w:divBdr>
    </w:div>
    <w:div w:id="774787103">
      <w:bodyDiv w:val="1"/>
      <w:marLeft w:val="0"/>
      <w:marRight w:val="0"/>
      <w:marTop w:val="0"/>
      <w:marBottom w:val="0"/>
      <w:divBdr>
        <w:top w:val="none" w:sz="0" w:space="0" w:color="auto"/>
        <w:left w:val="none" w:sz="0" w:space="0" w:color="auto"/>
        <w:bottom w:val="none" w:sz="0" w:space="0" w:color="auto"/>
        <w:right w:val="none" w:sz="0" w:space="0" w:color="auto"/>
      </w:divBdr>
    </w:div>
    <w:div w:id="1019743016">
      <w:bodyDiv w:val="1"/>
      <w:marLeft w:val="0"/>
      <w:marRight w:val="0"/>
      <w:marTop w:val="0"/>
      <w:marBottom w:val="0"/>
      <w:divBdr>
        <w:top w:val="none" w:sz="0" w:space="0" w:color="auto"/>
        <w:left w:val="none" w:sz="0" w:space="0" w:color="auto"/>
        <w:bottom w:val="none" w:sz="0" w:space="0" w:color="auto"/>
        <w:right w:val="none" w:sz="0" w:space="0" w:color="auto"/>
      </w:divBdr>
    </w:div>
    <w:div w:id="1074006136">
      <w:bodyDiv w:val="1"/>
      <w:marLeft w:val="0"/>
      <w:marRight w:val="0"/>
      <w:marTop w:val="0"/>
      <w:marBottom w:val="0"/>
      <w:divBdr>
        <w:top w:val="none" w:sz="0" w:space="0" w:color="auto"/>
        <w:left w:val="none" w:sz="0" w:space="0" w:color="auto"/>
        <w:bottom w:val="none" w:sz="0" w:space="0" w:color="auto"/>
        <w:right w:val="none" w:sz="0" w:space="0" w:color="auto"/>
      </w:divBdr>
    </w:div>
    <w:div w:id="1229152562">
      <w:bodyDiv w:val="1"/>
      <w:marLeft w:val="0"/>
      <w:marRight w:val="0"/>
      <w:marTop w:val="0"/>
      <w:marBottom w:val="0"/>
      <w:divBdr>
        <w:top w:val="none" w:sz="0" w:space="0" w:color="auto"/>
        <w:left w:val="none" w:sz="0" w:space="0" w:color="auto"/>
        <w:bottom w:val="none" w:sz="0" w:space="0" w:color="auto"/>
        <w:right w:val="none" w:sz="0" w:space="0" w:color="auto"/>
      </w:divBdr>
    </w:div>
    <w:div w:id="1256018848">
      <w:bodyDiv w:val="1"/>
      <w:marLeft w:val="0"/>
      <w:marRight w:val="0"/>
      <w:marTop w:val="0"/>
      <w:marBottom w:val="0"/>
      <w:divBdr>
        <w:top w:val="none" w:sz="0" w:space="0" w:color="auto"/>
        <w:left w:val="none" w:sz="0" w:space="0" w:color="auto"/>
        <w:bottom w:val="none" w:sz="0" w:space="0" w:color="auto"/>
        <w:right w:val="none" w:sz="0" w:space="0" w:color="auto"/>
      </w:divBdr>
      <w:divsChild>
        <w:div w:id="100270459">
          <w:marLeft w:val="0"/>
          <w:marRight w:val="0"/>
          <w:marTop w:val="0"/>
          <w:marBottom w:val="0"/>
          <w:divBdr>
            <w:top w:val="none" w:sz="0" w:space="0" w:color="auto"/>
            <w:left w:val="none" w:sz="0" w:space="0" w:color="auto"/>
            <w:bottom w:val="none" w:sz="0" w:space="0" w:color="auto"/>
            <w:right w:val="none" w:sz="0" w:space="0" w:color="auto"/>
          </w:divBdr>
          <w:divsChild>
            <w:div w:id="1870297000">
              <w:marLeft w:val="0"/>
              <w:marRight w:val="0"/>
              <w:marTop w:val="0"/>
              <w:marBottom w:val="0"/>
              <w:divBdr>
                <w:top w:val="none" w:sz="0" w:space="0" w:color="auto"/>
                <w:left w:val="none" w:sz="0" w:space="0" w:color="auto"/>
                <w:bottom w:val="none" w:sz="0" w:space="0" w:color="auto"/>
                <w:right w:val="none" w:sz="0" w:space="0" w:color="auto"/>
              </w:divBdr>
              <w:divsChild>
                <w:div w:id="148866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18896">
      <w:bodyDiv w:val="1"/>
      <w:marLeft w:val="0"/>
      <w:marRight w:val="0"/>
      <w:marTop w:val="0"/>
      <w:marBottom w:val="0"/>
      <w:divBdr>
        <w:top w:val="none" w:sz="0" w:space="0" w:color="auto"/>
        <w:left w:val="none" w:sz="0" w:space="0" w:color="auto"/>
        <w:bottom w:val="none" w:sz="0" w:space="0" w:color="auto"/>
        <w:right w:val="none" w:sz="0" w:space="0" w:color="auto"/>
      </w:divBdr>
    </w:div>
    <w:div w:id="1612514262">
      <w:bodyDiv w:val="1"/>
      <w:marLeft w:val="0"/>
      <w:marRight w:val="0"/>
      <w:marTop w:val="0"/>
      <w:marBottom w:val="0"/>
      <w:divBdr>
        <w:top w:val="none" w:sz="0" w:space="0" w:color="auto"/>
        <w:left w:val="none" w:sz="0" w:space="0" w:color="auto"/>
        <w:bottom w:val="none" w:sz="0" w:space="0" w:color="auto"/>
        <w:right w:val="none" w:sz="0" w:space="0" w:color="auto"/>
      </w:divBdr>
    </w:div>
    <w:div w:id="1679387784">
      <w:bodyDiv w:val="1"/>
      <w:marLeft w:val="0"/>
      <w:marRight w:val="0"/>
      <w:marTop w:val="0"/>
      <w:marBottom w:val="0"/>
      <w:divBdr>
        <w:top w:val="none" w:sz="0" w:space="0" w:color="auto"/>
        <w:left w:val="none" w:sz="0" w:space="0" w:color="auto"/>
        <w:bottom w:val="none" w:sz="0" w:space="0" w:color="auto"/>
        <w:right w:val="none" w:sz="0" w:space="0" w:color="auto"/>
      </w:divBdr>
    </w:div>
    <w:div w:id="1758361944">
      <w:bodyDiv w:val="1"/>
      <w:marLeft w:val="0"/>
      <w:marRight w:val="0"/>
      <w:marTop w:val="0"/>
      <w:marBottom w:val="0"/>
      <w:divBdr>
        <w:top w:val="none" w:sz="0" w:space="0" w:color="auto"/>
        <w:left w:val="none" w:sz="0" w:space="0" w:color="auto"/>
        <w:bottom w:val="none" w:sz="0" w:space="0" w:color="auto"/>
        <w:right w:val="none" w:sz="0" w:space="0" w:color="auto"/>
      </w:divBdr>
    </w:div>
    <w:div w:id="1928804350">
      <w:bodyDiv w:val="1"/>
      <w:marLeft w:val="0"/>
      <w:marRight w:val="0"/>
      <w:marTop w:val="0"/>
      <w:marBottom w:val="0"/>
      <w:divBdr>
        <w:top w:val="none" w:sz="0" w:space="0" w:color="auto"/>
        <w:left w:val="none" w:sz="0" w:space="0" w:color="auto"/>
        <w:bottom w:val="none" w:sz="0" w:space="0" w:color="auto"/>
        <w:right w:val="none" w:sz="0" w:space="0" w:color="auto"/>
      </w:divBdr>
    </w:div>
    <w:div w:id="210340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globaldetentionproject.org"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biuro@interwencjaprawna.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6" Type="http://schemas.openxmlformats.org/officeDocument/2006/relationships/hyperlink" Target="https://interwencjaprawna.pl/wp-content/uploads/2021/01/CSO_input_AR2023-SIP-final.pdf" TargetMode="External"/><Relationship Id="rId21" Type="http://schemas.openxmlformats.org/officeDocument/2006/relationships/hyperlink" Target="https://bip.brpo.gov.pl/pl/content/rpo-ukraina-uchodzcy-swiadczenie-wychowawcze-utrata-mswia-zus-odpowiedz" TargetMode="External"/><Relationship Id="rId42" Type="http://schemas.openxmlformats.org/officeDocument/2006/relationships/hyperlink" Target="https://www.cebam.pl/_files/ugd/b6ce46_9be90d04c4354ec9ac79a480b5833e6e.pdf" TargetMode="External"/><Relationship Id="rId47" Type="http://schemas.openxmlformats.org/officeDocument/2006/relationships/hyperlink" Target="https://bip.brpo.gov.pl/pl/content/kmpt-cudzoziemcy-strzezone-osrodki-raport" TargetMode="External"/><Relationship Id="rId63" Type="http://schemas.openxmlformats.org/officeDocument/2006/relationships/hyperlink" Target="https://interwencjaprawna.pl/en/a-mother-from-cameroon-and-her-child-received-refugee-status-in-poland/" TargetMode="External"/><Relationship Id="rId68" Type="http://schemas.openxmlformats.org/officeDocument/2006/relationships/hyperlink" Target="https://interwencjaprawna.pl/en/sip-files-a-complaint-against-the-refusal-to-admit-psychologists%20to-guarded-centres/" TargetMode="External"/><Relationship Id="rId84" Type="http://schemas.openxmlformats.org/officeDocument/2006/relationships/hyperlink" Target="https://asylumineurope.org/wp-content/uploads/2022/05/AIDA-PL_2021update.pdf" TargetMode="External"/><Relationship Id="rId89" Type="http://schemas.openxmlformats.org/officeDocument/2006/relationships/hyperlink" Target="https://www.nik.gov.pl/kontrole/P/19/028/" TargetMode="External"/><Relationship Id="rId16" Type="http://schemas.openxmlformats.org/officeDocument/2006/relationships/hyperlink" Target="https://www.interwencjaprawna.pl/wp%20content/uploads/2018/06/RAPORT_PRACODAWCY_I_PRACODAWCZYNIErev-1.pdf" TargetMode="External"/><Relationship Id="rId11" Type="http://schemas.openxmlformats.org/officeDocument/2006/relationships/hyperlink" Target="https://www.przeglad.konstytucyjny.law.uj.edu.pl/article/view/710" TargetMode="External"/><Relationship Id="rId32" Type="http://schemas.openxmlformats.org/officeDocument/2006/relationships/hyperlink" Target="https://www.hfhr.pl/wp-content/uploads/2019/07/Children-detention-study-final-report.pdf" TargetMode="External"/><Relationship Id="rId37" Type="http://schemas.openxmlformats.org/officeDocument/2006/relationships/hyperlink" Target="https://onlinelibrary.wiley.com/doi/10.1111/imig.12356" TargetMode="External"/><Relationship Id="rId53" Type="http://schemas.openxmlformats.org/officeDocument/2006/relationships/hyperlink" Target="https://interwencjaprawna.pl/wp-content/uploads/2021/01/CSO_input_AR2023-SIP-final.pdf" TargetMode="External"/><Relationship Id="rId58" Type="http://schemas.openxmlformats.org/officeDocument/2006/relationships/hyperlink" Target="https://bip.brpo.gov.pl/pl/content/rpo-wedrzyn-cudzoziemcy-osrodek-standardy" TargetMode="External"/><Relationship Id="rId74" Type="http://schemas.openxmlformats.org/officeDocument/2006/relationships/hyperlink" Target="https://www.ohchr.org/en/documents/country-reports/ahrc5326add1-visit-poland-report-special-rapporteur-human-rights-migrants" TargetMode="External"/><Relationship Id="rId79" Type="http://schemas.openxmlformats.org/officeDocument/2006/relationships/hyperlink" Target="https://hfhr.pl/aktualnosci/zaginiecia-na-granicy-dzialania-hfpc" TargetMode="External"/><Relationship Id="rId102" Type="http://schemas.openxmlformats.org/officeDocument/2006/relationships/hyperlink" Target="https://bip.brpo.gov.pl/pl/content/rpo-mein-problemy-edukacja-uczniowie-ukraina-odpowiedz" TargetMode="External"/><Relationship Id="rId5" Type="http://schemas.openxmlformats.org/officeDocument/2006/relationships/hyperlink" Target="https://bip.brpo.gov.pl/pl/content/rpo-ukraina-uchodzcy-systemowa-ochrona-grup-wrazliwych-mswia-odpowiedz" TargetMode="External"/><Relationship Id="rId90" Type="http://schemas.openxmlformats.org/officeDocument/2006/relationships/hyperlink" Target="https://ecre.org/wp-content/uploads/2023/03/Policy-Note-Accessing-to-Education-for-Asylum-Seekers-in-the-EU-March-2023.pdf" TargetMode="External"/><Relationship Id="rId95" Type="http://schemas.openxmlformats.org/officeDocument/2006/relationships/hyperlink" Target="https://interwencjaprawna.pl/en/we-submit-a-complaint-to-the-ecthr-against-unlawful-detention-of-a-family-with-a-child/" TargetMode="External"/><Relationship Id="rId22" Type="http://schemas.openxmlformats.org/officeDocument/2006/relationships/hyperlink" Target="https://bip.brpo.gov.pl/pl/content/rpo-pelnomocnik-uchodzcy-ukraina-status-ukr-utrata-wyjazd-ponowne" TargetMode="External"/><Relationship Id="rId27" Type="http://schemas.openxmlformats.org/officeDocument/2006/relationships/hyperlink" Target="https://asylumineurope.org/wp-content/uploads/2024/06/AIDA-PL_Temporary-Protection_2023.pdf" TargetMode="External"/><Relationship Id="rId43" Type="http://schemas.openxmlformats.org/officeDocument/2006/relationships/hyperlink" Target="https://asylumineurope.org/wp-content/uploads/2024/06/AIDA-PL_Temporary-Protection_2023.pdf" TargetMode="External"/><Relationship Id="rId48" Type="http://schemas.openxmlformats.org/officeDocument/2006/relationships/hyperlink" Target="https://www.nik.gov.pl/kontrole/D/21/506/KST/" TargetMode="External"/><Relationship Id="rId64" Type="http://schemas.openxmlformats.org/officeDocument/2006/relationships/hyperlink" Target="https://documents.un.org/doc/undoc/gen/g24/071/34/pdf/g2407134.pdf" TargetMode="External"/><Relationship Id="rId69" Type="http://schemas.openxmlformats.org/officeDocument/2006/relationships/hyperlink" Target="https://bip.brpo.gov.pl/pl/content/rpo-cudzoziemcy-osrodki-pomoc-pyschologiczna-ngo-sg-odpowiedz" TargetMode="External"/><Relationship Id="rId80" Type="http://schemas.openxmlformats.org/officeDocument/2006/relationships/hyperlink" Target="https://pro.drc.ngo/media/3h1d5s5r/vi-prab-report_-what-we-do-in-the-shadows_-jan-to-april-2023.pdf" TargetMode="External"/><Relationship Id="rId85" Type="http://schemas.openxmlformats.org/officeDocument/2006/relationships/hyperlink" Target="https://ocalenie.org.pl/wp-content/uploads/2022/04/Raport-Fundacji-Ocalenie-z-kryzysu-humanitarnego-na-pograniczu-PL-BY_1kor-1.pdf" TargetMode="External"/><Relationship Id="rId12" Type="http://schemas.openxmlformats.org/officeDocument/2006/relationships/hyperlink" Target="https://interwencjaprawna.pl/wp-content/uploads/2017/11/uwagi-SIP-do-sprawozdania-z-wykonania-CERD.pdf" TargetMode="External"/><Relationship Id="rId17" Type="http://schemas.openxmlformats.org/officeDocument/2006/relationships/hyperlink" Target="https://interwencjaprawna.pl/wp-content/uploads/2021/01/SIP-in-action_report-2022.pdf" TargetMode="External"/><Relationship Id="rId33" Type="http://schemas.openxmlformats.org/officeDocument/2006/relationships/hyperlink" Target="https://www.ohchr.org/en/documents/country-reports/ahrc5326add1-visit-poland-report-special-rapporteur-human-rights-migrants" TargetMode="External"/><Relationship Id="rId38" Type="http://schemas.openxmlformats.org/officeDocument/2006/relationships/hyperlink" Target="https://www.migracje.uw.edu.pl/publikacje/reception-policies-practices-responses-poland-country-report-2/" TargetMode="External"/><Relationship Id="rId59" Type="http://schemas.openxmlformats.org/officeDocument/2006/relationships/hyperlink" Target="https://www.amnesty.org/en/documents/eur37/5460/2022/en/" TargetMode="External"/><Relationship Id="rId103" Type="http://schemas.openxmlformats.org/officeDocument/2006/relationships/hyperlink" Target="https://www.refworld.org/legal/natlegcomments/unhcr/2024/en/147928" TargetMode="External"/><Relationship Id="rId20" Type="http://schemas.openxmlformats.org/officeDocument/2006/relationships/hyperlink" Target="https://interwencjaprawna.pl/en/complaint-to-the-ec-extremely-low-amount-of%20financial-allowances-for-asylum-seekers/" TargetMode="External"/><Relationship Id="rId41" Type="http://schemas.openxmlformats.org/officeDocument/2006/relationships/hyperlink" Target="https://bip.brpo.gov.pl/pl/content/rpo-ukraina-uchodzcy-pomoc-koszty-udzial-mswia-odpowiedz" TargetMode="External"/><Relationship Id="rId54" Type="http://schemas.openxmlformats.org/officeDocument/2006/relationships/hyperlink" Target="https://asylumineurope.org/wp-content/uploads/2024/06/AIDA-PL_2023-Update.pdf" TargetMode="External"/><Relationship Id="rId62" Type="http://schemas.openxmlformats.org/officeDocument/2006/relationships/hyperlink" Target="https://interwencjaprawna.pl/wp-content/uploads/2021/01/CSO_input-SIP.pdf" TargetMode="External"/><Relationship Id="rId70" Type="http://schemas.openxmlformats.org/officeDocument/2006/relationships/hyperlink" Target="https://interwencjaprawna.pl/en/the-ecthr-notifies-another-polish-family-detention-case/" TargetMode="External"/><Relationship Id="rId75" Type="http://schemas.openxmlformats.org/officeDocument/2006/relationships/hyperlink" Target="https://pro.drc.ngo/media/3h1d5s5r/vi-prab-report_-what-we-do-in-the-shadows_-jan-to-april-2023.pdf" TargetMode="External"/><Relationship Id="rId83" Type="http://schemas.openxmlformats.org/officeDocument/2006/relationships/hyperlink" Target="https://www.msf.org/msf-leaves-polish-border-after-being-blocked-assisting-migrants-and-refugees" TargetMode="External"/><Relationship Id="rId88" Type="http://schemas.openxmlformats.org/officeDocument/2006/relationships/hyperlink" Target="https://ocalenie.org.pl/wp-content/uploads/2022/04/Raport-Fundacji-Ocalenie-z-kryzysu-humanitarnego-na-pograniczu-PL-BY_1kor-1.pdf" TargetMode="External"/><Relationship Id="rId91" Type="http://schemas.openxmlformats.org/officeDocument/2006/relationships/hyperlink" Target="https://interwencjaprawna.pl/wp-content/uploads/2022/06/ECRI.pdf" TargetMode="External"/><Relationship Id="rId96" Type="http://schemas.openxmlformats.org/officeDocument/2006/relationships/hyperlink" Target="https://asylumineurope.org/wp-content/uploads/2024/06/AIDA-PL_2023-Update.pdf" TargetMode="External"/><Relationship Id="rId1" Type="http://schemas.openxmlformats.org/officeDocument/2006/relationships/hyperlink" Target="https://www.ohchr.org/en/documents/general-comments-and-recommendations/joint-general-comment-no-4-cmw-and-no-23-crc-2017" TargetMode="External"/><Relationship Id="rId6" Type="http://schemas.openxmlformats.org/officeDocument/2006/relationships/hyperlink" Target="https://bip.brpo.gov.pl/pl/content/rpo-ukraina-uchodzcy-przemysl-wojewody-odpowiedz-kolejna" TargetMode="External"/><Relationship Id="rId15" Type="http://schemas.openxmlformats.org/officeDocument/2006/relationships/hyperlink" Target="https://interwencjaprawna.pl/wp-content/uploads/2021/01/SIP-in-action_report-2022.pdf" TargetMode="External"/><Relationship Id="rId23" Type="http://schemas.openxmlformats.org/officeDocument/2006/relationships/hyperlink" Target="https://interwencjaprawna.pl/wp-content/uploads/2021/01/CSO_input-SIP.pdf" TargetMode="External"/><Relationship Id="rId28" Type="http://schemas.openxmlformats.org/officeDocument/2006/relationships/hyperlink" Target="https://interwencjaprawna.pl/wp-content/uploads/2021/01/CSO_input-SIP.pdf" TargetMode="External"/><Relationship Id="rId36" Type="http://schemas.openxmlformats.org/officeDocument/2006/relationships/hyperlink" Target="https://asylumineurope.org/wp-content/uploads/2024/06/AIDA-PL_2023-Update.pdf" TargetMode="External"/><Relationship Id="rId49" Type="http://schemas.openxmlformats.org/officeDocument/2006/relationships/hyperlink" Target="https://rm.coe.int/1680ae9529" TargetMode="External"/><Relationship Id="rId57" Type="http://schemas.openxmlformats.org/officeDocument/2006/relationships/hyperlink" Target="https://rm.coe.int/1680ae9529" TargetMode="External"/><Relationship Id="rId106" Type="http://schemas.openxmlformats.org/officeDocument/2006/relationships/hyperlink" Target="https://www.rescue.org/sites/default/files/2024-02/Out-of-School-Report_en.pdf" TargetMode="External"/><Relationship Id="rId10" Type="http://schemas.openxmlformats.org/officeDocument/2006/relationships/hyperlink" Target="https://isap.sejm.gov.pl/isap.nsf/DocDetails.xsp?id=WDU20102541700" TargetMode="External"/><Relationship Id="rId31" Type="http://schemas.openxmlformats.org/officeDocument/2006/relationships/hyperlink" Target="https://www.unhcr.org/pl/wp-content/uploads/sites/22/2016/12/HFHR-report-on-the-detention-of-children.pdf" TargetMode="External"/><Relationship Id="rId44" Type="http://schemas.openxmlformats.org/officeDocument/2006/relationships/hyperlink" Target="https://interwencjaprawna.pl/wp-content/uploads/2021/01/SIP-in-action_report-2022.pdf" TargetMode="External"/><Relationship Id="rId52" Type="http://schemas.openxmlformats.org/officeDocument/2006/relationships/hyperlink" Target="https://documents.un.org/doc/undoc/gen/g24/071/34/pdf/g2407134.pdf" TargetMode="External"/><Relationship Id="rId60" Type="http://schemas.openxmlformats.org/officeDocument/2006/relationships/hyperlink" Target="https://www.amnesty.org/en/documents/eur37/5460/2022/en/" TargetMode="External"/><Relationship Id="rId65" Type="http://schemas.openxmlformats.org/officeDocument/2006/relationships/hyperlink" Target="https://interwencjaprawna.pl/en/lack-of-medical-assistance-for-foreigners-in-the-guarded-center-for-foreigners/" TargetMode="External"/><Relationship Id="rId73" Type="http://schemas.openxmlformats.org/officeDocument/2006/relationships/hyperlink" Target="https://hfhr.pl/upload/2023/02/report-of-grupa-granica-december-january.pdf" TargetMode="External"/><Relationship Id="rId78" Type="http://schemas.openxmlformats.org/officeDocument/2006/relationships/hyperlink" Target="https://en.ocalenie.org.pl/wp-content/uploads/2024/07/ENG_No-Safe-Passage.-Migrants-deaths-at-the-European-Union-Belarusian-border.pdf" TargetMode="External"/><Relationship Id="rId81" Type="http://schemas.openxmlformats.org/officeDocument/2006/relationships/hyperlink" Target="https://hfhr.pl/upload/2023/02/report-of-grupa-granica-december-january.pdf" TargetMode="External"/><Relationship Id="rId86" Type="http://schemas.openxmlformats.org/officeDocument/2006/relationships/hyperlink" Target="https://www.ohchr.org/en/documents/country-reports/ahrc5326add1-visit-poland-report-special-rapporteur-human-rights-migrants" TargetMode="External"/><Relationship Id="rId94" Type="http://schemas.openxmlformats.org/officeDocument/2006/relationships/hyperlink" Target="https://bip.brpo.gov.pl/pl/content/kmpt-cudzoziemcy-strzezone-osrodki-raport" TargetMode="External"/><Relationship Id="rId99" Type="http://schemas.openxmlformats.org/officeDocument/2006/relationships/hyperlink" Target="https://asylumineurope.org/wp-content/uploads/2024/06/AIDA-PL_2023-Update.pdf" TargetMode="External"/><Relationship Id="rId101" Type="http://schemas.openxmlformats.org/officeDocument/2006/relationships/hyperlink" Target="https://asylumineurope.org/wp-content/uploads/2024/06/AIDA-PL_Temporary-Protection_2023.pdf" TargetMode="External"/><Relationship Id="rId4" Type="http://schemas.openxmlformats.org/officeDocument/2006/relationships/hyperlink" Target="https://www.ejiltalk.org/generous-but-equal-treatment-anti-discrimination-duties-of-states-hosting-refugees-fleeing-ukraine/" TargetMode="External"/><Relationship Id="rId9" Type="http://schemas.openxmlformats.org/officeDocument/2006/relationships/hyperlink" Target="https://fundacjawstronedialogu.pl/wp-content/uploads/2023/07/To_nie_sa_uchodzcy_tylko_podroznicy_Sytuacjaromskich_osob_uchodzczych_Raport_2023.pdf" TargetMode="External"/><Relationship Id="rId13" Type="http://schemas.openxmlformats.org/officeDocument/2006/relationships/hyperlink" Target="https://rm.coe.int/sixth-ecri-report-on-poland/1680ac8c62" TargetMode="External"/><Relationship Id="rId18" Type="http://schemas.openxmlformats.org/officeDocument/2006/relationships/hyperlink" Target="https://asylumineurope.org/wp-content/uploads/2024/06/AIDA-PL_2023-Update.pdf" TargetMode="External"/><Relationship Id="rId39" Type="http://schemas.openxmlformats.org/officeDocument/2006/relationships/hyperlink" Target="https://interwencjaprawna.pl/wp-content/uploads/2021/01/CSO_input-SIP.pdf" TargetMode="External"/><Relationship Id="rId34" Type="http://schemas.openxmlformats.org/officeDocument/2006/relationships/hyperlink" Target="https://panstwoprawa.org/wp-content/uploads/2023/01/Detencja.pdf" TargetMode="External"/><Relationship Id="rId50" Type="http://schemas.openxmlformats.org/officeDocument/2006/relationships/hyperlink" Target="https://bip.brpo.gov.pl/pl/content/kmpt-cudzoziemcy-strzezone-osrodki-raport" TargetMode="External"/><Relationship Id="rId55" Type="http://schemas.openxmlformats.org/officeDocument/2006/relationships/hyperlink" Target="https://bip.brpo.gov.pl/sites/default/files/2022-02/RPO_sad_25.1.2022.pdf" TargetMode="External"/><Relationship Id="rId76" Type="http://schemas.openxmlformats.org/officeDocument/2006/relationships/hyperlink" Target="https://pro.drc.ngo/media/zprpb3cq/prab-report-may-to-august-2023-_-final.pdf" TargetMode="External"/><Relationship Id="rId97" Type="http://schemas.openxmlformats.org/officeDocument/2006/relationships/hyperlink" Target="http://www.forintegration.eu/pl/pub" TargetMode="External"/><Relationship Id="rId104" Type="http://schemas.openxmlformats.org/officeDocument/2006/relationships/hyperlink" Target="https://interwencjaprawna.pl/en/the-polish-government-is-working-on-changes-to-the-special-act-and-we-reported-some-comments-related-to-it/" TargetMode="External"/><Relationship Id="rId7" Type="http://schemas.openxmlformats.org/officeDocument/2006/relationships/hyperlink" Target="https://www.amnesty.org.pl/polska-przyjechalismy-tu-nie-chcieli-nas-wpuscic-romowie-z-ukrainy-traktowani-jak-niechciani-uchodzcy/" TargetMode="External"/><Relationship Id="rId71" Type="http://schemas.openxmlformats.org/officeDocument/2006/relationships/hyperlink" Target="https://asylumineurope.org/wp-content/uploads/2024/06/AIDA-PL_2023-Update.pdf" TargetMode="External"/><Relationship Id="rId92" Type="http://schemas.openxmlformats.org/officeDocument/2006/relationships/hyperlink" Target="https://panstwoprawa.org/wp-content/uploads/2023/01/Detencja.pdf" TargetMode="External"/><Relationship Id="rId2" Type="http://schemas.openxmlformats.org/officeDocument/2006/relationships/hyperlink" Target="https://isap.sejm.gov.pl/isap.nsf/DocDetails.xsp?id=WDU20220000583" TargetMode="External"/><Relationship Id="rId29" Type="http://schemas.openxmlformats.org/officeDocument/2006/relationships/hyperlink" Target="https://interwencjaprawna.pl/wp-content/uploads/2021/01/SIP-in-action_report-2022.pdf" TargetMode="External"/><Relationship Id="rId24" Type="http://schemas.openxmlformats.org/officeDocument/2006/relationships/hyperlink" Target="https://asylumineurope.org/wp-content/uploads/2024/06/AIDA-PL_Temporary-Protection_2023.pdf" TargetMode="External"/><Relationship Id="rId40" Type="http://schemas.openxmlformats.org/officeDocument/2006/relationships/hyperlink" Target="https://konsorcjum.org.pl/storage/2023/10/Raport-eng-fin.pdf" TargetMode="External"/><Relationship Id="rId45" Type="http://schemas.openxmlformats.org/officeDocument/2006/relationships/hyperlink" Target="https://interwencjaprawna.pl/en/another-case-of-illegal-push-back-communicated-to-poland/" TargetMode="External"/><Relationship Id="rId66" Type="http://schemas.openxmlformats.org/officeDocument/2006/relationships/hyperlink" Target="https://bip.brpo.gov.pl/pl/content/kmpt-cudzoziemcy-strzezone-osrodki-raport" TargetMode="External"/><Relationship Id="rId87" Type="http://schemas.openxmlformats.org/officeDocument/2006/relationships/hyperlink" Target="https://lekarze-bez-granic.pl/wp-content/uploads/death-despair-and-destitution-msf-report.pdf" TargetMode="External"/><Relationship Id="rId61" Type="http://schemas.openxmlformats.org/officeDocument/2006/relationships/hyperlink" Target="https://rm.coe.int/1680ae9529" TargetMode="External"/><Relationship Id="rId82" Type="http://schemas.openxmlformats.org/officeDocument/2006/relationships/hyperlink" Target="https://bip.brpo.gov.pl/pl/content/rpo-etiopka-granica-smierc-prokuratura-policja-bialystok-kgp-odpowiedz" TargetMode="External"/><Relationship Id="rId19" Type="http://schemas.openxmlformats.org/officeDocument/2006/relationships/hyperlink" Target="https://bip.brpo.gov.pl/pl/content/rpo-cudzoziemcy-ochrona-miedzynarodowa-swiadczenia-mswia-odpowiedz" TargetMode="External"/><Relationship Id="rId14" Type="http://schemas.openxmlformats.org/officeDocument/2006/relationships/hyperlink" Target="https://www.nik.gov.pl/aktualnosci/obsluga-cudzoziemcow.html" TargetMode="External"/><Relationship Id="rId30" Type="http://schemas.openxmlformats.org/officeDocument/2006/relationships/hyperlink" Target="https://asylumineurope.org/wp-content/uploads/2024/06/AIDA-PL_2023-Update.pdf" TargetMode="External"/><Relationship Id="rId35" Type="http://schemas.openxmlformats.org/officeDocument/2006/relationships/hyperlink" Target="https://documents.un.org/doc/undoc/gen/g24/071/34/pdf/g2407134.pdf" TargetMode="External"/><Relationship Id="rId56" Type="http://schemas.openxmlformats.org/officeDocument/2006/relationships/hyperlink" Target="https://www.ohchr.org/en/documents/country-reports/ahrc5326add1-visit-poland-report-special-rapporteur-human-rights-migrants" TargetMode="External"/><Relationship Id="rId77" Type="http://schemas.openxmlformats.org/officeDocument/2006/relationships/hyperlink" Target="https://drive.google.com/file/d/1tqPuTu0q018kj0TUCCICXUOUAvWy7_IM/view" TargetMode="External"/><Relationship Id="rId100" Type="http://schemas.openxmlformats.org/officeDocument/2006/relationships/hyperlink" Target="https://www.unhcr.org/pl/14657-unhcr-i-unicef-edukacja.html" TargetMode="External"/><Relationship Id="rId105" Type="http://schemas.openxmlformats.org/officeDocument/2006/relationships/hyperlink" Target="https://bip.brpo.gov.pl/pl/content/rpo-mein-problemy-edukacja-uczniowie-ukraina-odpowiedz" TargetMode="External"/><Relationship Id="rId8" Type="http://schemas.openxmlformats.org/officeDocument/2006/relationships/hyperlink" Target="https://www.pomocprawna.org/lib/i5r5fu/Stateless-from-Ukraine-in-PL-2023-Report-lor8j9l5.pdf" TargetMode="External"/><Relationship Id="rId51" Type="http://schemas.openxmlformats.org/officeDocument/2006/relationships/hyperlink" Target="https://rm.coe.int/1680ae9529" TargetMode="External"/><Relationship Id="rId72" Type="http://schemas.openxmlformats.org/officeDocument/2006/relationships/hyperlink" Target="https://www.ohchr.org/en/documents/country-reports/ahrc5326add1-visit-poland-report-special-rapporteur-human-rights-migrants" TargetMode="External"/><Relationship Id="rId93" Type="http://schemas.openxmlformats.org/officeDocument/2006/relationships/hyperlink" Target="https://interwencjaprawna.pl/wp-content/uploads/2022/06/RAPORT-2022-ENG.pdf" TargetMode="External"/><Relationship Id="rId98" Type="http://schemas.openxmlformats.org/officeDocument/2006/relationships/hyperlink" Target="https://www.nik.gov.pl/plik/id,28888,vp,31720.pdf" TargetMode="External"/><Relationship Id="rId3" Type="http://schemas.openxmlformats.org/officeDocument/2006/relationships/hyperlink" Target="https://isap.sejm.gov.pl/isap.nsf/DocDetails.xsp?id=WDU20031281176" TargetMode="External"/><Relationship Id="rId25" Type="http://schemas.openxmlformats.org/officeDocument/2006/relationships/hyperlink" Target="https://www.acaps.org/fileadmin/Data_Product/Main_media/20231114_ACAPS_Thematic_report_Loss_of_temporary_protection_status_and_social_benefits_for_Ukrainian_refugees_in_Pol.pdf" TargetMode="External"/><Relationship Id="rId46" Type="http://schemas.openxmlformats.org/officeDocument/2006/relationships/hyperlink" Target="https://interwencjaprawna.pl/en/we-are-fighting-for-redress-for-the-unlawful-detention-of-an-iraqi-citizen-after-experiencing-violence/" TargetMode="External"/><Relationship Id="rId67" Type="http://schemas.openxmlformats.org/officeDocument/2006/relationships/hyperlink" Target="https://bip.brpo.gov.pl/pl/content/rpo-cudzoziemcy-osrodki-pomoc-pyschologiczna-ngo-sg-odpowied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54B25-06A2-9645-AC73-1029EB38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5924</Words>
  <Characters>33770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dc:creator>
  <cp:keywords/>
  <dc:description/>
  <cp:lastModifiedBy>Flynn</cp:lastModifiedBy>
  <cp:revision>2</cp:revision>
  <cp:lastPrinted>2024-08-30T13:09:00Z</cp:lastPrinted>
  <dcterms:created xsi:type="dcterms:W3CDTF">2024-08-30T13:09:00Z</dcterms:created>
  <dcterms:modified xsi:type="dcterms:W3CDTF">2024-08-30T13:09:00Z</dcterms:modified>
</cp:coreProperties>
</file>