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F85" w:rsidRPr="00965F85" w:rsidRDefault="00965F85" w:rsidP="00965F85">
      <w:pPr>
        <w:spacing w:line="276" w:lineRule="auto"/>
        <w:ind w:firstLine="0"/>
        <w:jc w:val="center"/>
        <w:rPr>
          <w:b/>
          <w:lang w:val="en-GB"/>
        </w:rPr>
      </w:pPr>
      <w:r w:rsidRPr="00965F85">
        <w:rPr>
          <w:b/>
          <w:lang w:val="en-GB"/>
        </w:rPr>
        <w:t>ANNEX-</w:t>
      </w:r>
      <w:r w:rsidR="00601E39">
        <w:rPr>
          <w:b/>
          <w:lang w:val="en-GB"/>
        </w:rPr>
        <w:t>4</w:t>
      </w:r>
      <w:r w:rsidRPr="00965F85">
        <w:rPr>
          <w:b/>
          <w:lang w:val="en-GB"/>
        </w:rPr>
        <w:t>: INFORMATION ON AWARENESS RAISING PROJECT</w:t>
      </w:r>
      <w:r w:rsidR="00601E39">
        <w:rPr>
          <w:b/>
          <w:lang w:val="en-GB"/>
        </w:rPr>
        <w:t>S</w:t>
      </w:r>
      <w:r w:rsidRPr="00965F85">
        <w:rPr>
          <w:b/>
          <w:lang w:val="en-GB"/>
        </w:rPr>
        <w:t>, PROGRAMMES AND CAMPAIGNS CONCERNING PREVENTION OF VIOLENCE AGAINST WOMEN</w:t>
      </w:r>
    </w:p>
    <w:p w:rsidR="00965F85" w:rsidRPr="000F1E63" w:rsidRDefault="00965F85" w:rsidP="00965F85">
      <w:pPr>
        <w:spacing w:line="276" w:lineRule="auto"/>
        <w:rPr>
          <w:lang w:val="en-GB"/>
        </w:rPr>
      </w:pPr>
      <w:r>
        <w:rPr>
          <w:lang w:val="en-GB"/>
        </w:rPr>
        <w:t>A</w:t>
      </w:r>
      <w:r w:rsidRPr="000F1E63">
        <w:rPr>
          <w:lang w:val="en-GB"/>
        </w:rPr>
        <w:t>wareness-raising projects, programmes, campaigns, and event</w:t>
      </w:r>
      <w:r>
        <w:rPr>
          <w:lang w:val="en-GB"/>
        </w:rPr>
        <w:t>s</w:t>
      </w:r>
      <w:r w:rsidRPr="000F1E63">
        <w:rPr>
          <w:lang w:val="en-GB"/>
        </w:rPr>
        <w:t xml:space="preserve"> are carried out for </w:t>
      </w:r>
      <w:r>
        <w:rPr>
          <w:lang w:val="en-GB"/>
        </w:rPr>
        <w:t xml:space="preserve">the </w:t>
      </w:r>
      <w:r w:rsidRPr="000F1E63">
        <w:rPr>
          <w:lang w:val="en-GB"/>
        </w:rPr>
        <w:t xml:space="preserve">victims, visual materials are produced and distributed, and works are also carried out to raise the awareness of men and to integrate them into </w:t>
      </w:r>
      <w:r>
        <w:rPr>
          <w:lang w:val="en-GB"/>
        </w:rPr>
        <w:t xml:space="preserve">the </w:t>
      </w:r>
      <w:r w:rsidRPr="000F1E63">
        <w:rPr>
          <w:lang w:val="en-GB"/>
        </w:rPr>
        <w:t>process. Projects and trainings for public officials working in the field of violence against women are being organised.</w:t>
      </w:r>
    </w:p>
    <w:p w:rsidR="00965F85" w:rsidRPr="000F1E63" w:rsidRDefault="00965F85" w:rsidP="00965F85">
      <w:pPr>
        <w:spacing w:line="276" w:lineRule="auto"/>
        <w:rPr>
          <w:lang w:val="en-GB"/>
        </w:rPr>
      </w:pPr>
      <w:r w:rsidRPr="000F1E63">
        <w:rPr>
          <w:lang w:val="en-GB"/>
        </w:rPr>
        <w:t>Within this framework, in order to ensure unity in practice in Violence Prevention and Monitoring Centres (ŞÖNİM), which were established by the Ministry of Family and Social Policies in 14 provinces to provide support and monitoring services for</w:t>
      </w:r>
      <w:r>
        <w:rPr>
          <w:lang w:val="en-GB"/>
        </w:rPr>
        <w:t xml:space="preserve"> the</w:t>
      </w:r>
      <w:r w:rsidRPr="000F1E63">
        <w:rPr>
          <w:lang w:val="en-GB"/>
        </w:rPr>
        <w:t xml:space="preserve"> prevention of violence and effective implementation of preventive measures in cooperation and coordination, in-service trainings were carried out on 1-2 April 2013 and 15-16 April 2013, with </w:t>
      </w:r>
      <w:r>
        <w:rPr>
          <w:lang w:val="en-GB"/>
        </w:rPr>
        <w:t xml:space="preserve">the </w:t>
      </w:r>
      <w:r w:rsidRPr="000F1E63">
        <w:rPr>
          <w:lang w:val="en-GB"/>
        </w:rPr>
        <w:t xml:space="preserve">participation of 562 </w:t>
      </w:r>
      <w:r>
        <w:rPr>
          <w:lang w:val="en-GB"/>
        </w:rPr>
        <w:t xml:space="preserve">officials </w:t>
      </w:r>
      <w:r w:rsidRPr="000F1E63">
        <w:rPr>
          <w:lang w:val="en-GB"/>
        </w:rPr>
        <w:t xml:space="preserve"> from Violence Prevention and Monitoring Centres. </w:t>
      </w:r>
      <w:r>
        <w:rPr>
          <w:lang w:val="en-GB"/>
        </w:rPr>
        <w:t xml:space="preserve">These in-service trainings </w:t>
      </w:r>
      <w:r w:rsidRPr="000F1E63">
        <w:rPr>
          <w:lang w:val="en-GB"/>
        </w:rPr>
        <w:t>includ</w:t>
      </w:r>
      <w:r>
        <w:rPr>
          <w:lang w:val="en-GB"/>
        </w:rPr>
        <w:t xml:space="preserve">ed </w:t>
      </w:r>
      <w:r w:rsidRPr="000F1E63">
        <w:rPr>
          <w:lang w:val="en-GB"/>
        </w:rPr>
        <w:t>issues with respect to the Law on Protection of Family and Prevention of Violence against Women and its implementation</w:t>
      </w:r>
      <w:r w:rsidR="00601E39">
        <w:rPr>
          <w:lang w:val="en-GB"/>
        </w:rPr>
        <w:t>.</w:t>
      </w:r>
      <w:r w:rsidRPr="000F1E63">
        <w:rPr>
          <w:lang w:val="en-GB"/>
        </w:rPr>
        <w:t xml:space="preserve"> Moreover, within the framework of “In-service Training for Executive Officers and Professionals in Charge of Women Services”, the training programmes that contain issues with respect to the Law (No.6284) on Protection of Family and Prevention of Violence Against Women and implementation of the Law for the professionals working in Violence Prevention and Monitoring Centres, Women Guest Houses and Initial Admission Units were carried out between 23-27 September 2013 and 30 September - 4 October 2013. </w:t>
      </w:r>
    </w:p>
    <w:p w:rsidR="00965F85" w:rsidRPr="000F1E63" w:rsidRDefault="00965F85" w:rsidP="00965F85">
      <w:pPr>
        <w:spacing w:line="276" w:lineRule="auto"/>
        <w:contextualSpacing/>
        <w:rPr>
          <w:lang w:val="en-GB"/>
        </w:rPr>
      </w:pPr>
      <w:r w:rsidRPr="000F1E63">
        <w:rPr>
          <w:lang w:val="en-GB"/>
        </w:rPr>
        <w:t xml:space="preserve">Within the framework of </w:t>
      </w:r>
      <w:r>
        <w:rPr>
          <w:lang w:val="en-GB"/>
        </w:rPr>
        <w:t xml:space="preserve">the </w:t>
      </w:r>
      <w:r w:rsidRPr="000F1E63">
        <w:rPr>
          <w:lang w:val="en-GB"/>
        </w:rPr>
        <w:t xml:space="preserve">“Project on Increasing the Effectiveness of Turkey in </w:t>
      </w:r>
      <w:r>
        <w:rPr>
          <w:lang w:val="en-GB"/>
        </w:rPr>
        <w:t xml:space="preserve">the </w:t>
      </w:r>
      <w:r w:rsidRPr="000F1E63">
        <w:rPr>
          <w:lang w:val="en-GB"/>
        </w:rPr>
        <w:t xml:space="preserve">Implementation of National Policies in Combating Violence Against Women”, which was carried out in cooperation with the Ministry of Family and Social Policies and </w:t>
      </w:r>
      <w:r>
        <w:rPr>
          <w:lang w:val="en-GB"/>
        </w:rPr>
        <w:t>the United Kingdom</w:t>
      </w:r>
      <w:r w:rsidRPr="000F1E63">
        <w:rPr>
          <w:lang w:val="en-GB"/>
        </w:rPr>
        <w:t xml:space="preserve">, an in-service training was organised for 250 </w:t>
      </w:r>
      <w:r>
        <w:rPr>
          <w:lang w:val="en-GB"/>
        </w:rPr>
        <w:t xml:space="preserve">officials </w:t>
      </w:r>
      <w:r w:rsidRPr="000F1E63">
        <w:rPr>
          <w:lang w:val="en-GB"/>
        </w:rPr>
        <w:t xml:space="preserve">working in the field of violence against women in Ankara in April 2013. </w:t>
      </w:r>
      <w:r>
        <w:rPr>
          <w:lang w:val="en-GB"/>
        </w:rPr>
        <w:t xml:space="preserve">During the </w:t>
      </w:r>
      <w:r w:rsidRPr="000F1E63">
        <w:rPr>
          <w:lang w:val="en-GB"/>
        </w:rPr>
        <w:t>training, the participants were informed with respect to the Law (No.6284) on</w:t>
      </w:r>
      <w:r>
        <w:rPr>
          <w:lang w:val="en-GB"/>
        </w:rPr>
        <w:t xml:space="preserve"> the</w:t>
      </w:r>
      <w:r w:rsidRPr="000F1E63">
        <w:rPr>
          <w:lang w:val="en-GB"/>
        </w:rPr>
        <w:t xml:space="preserve"> Protection of Family and Prevention of Violence against Women, </w:t>
      </w:r>
      <w:r>
        <w:rPr>
          <w:lang w:val="en-GB"/>
        </w:rPr>
        <w:t xml:space="preserve">the </w:t>
      </w:r>
      <w:r w:rsidRPr="000F1E63">
        <w:rPr>
          <w:lang w:val="en-GB"/>
        </w:rPr>
        <w:t xml:space="preserve">Regulation for </w:t>
      </w:r>
      <w:r>
        <w:rPr>
          <w:lang w:val="en-GB"/>
        </w:rPr>
        <w:t xml:space="preserve">the </w:t>
      </w:r>
      <w:r w:rsidRPr="000F1E63">
        <w:rPr>
          <w:lang w:val="en-GB"/>
        </w:rPr>
        <w:t xml:space="preserve">Implementation and </w:t>
      </w:r>
      <w:r>
        <w:rPr>
          <w:lang w:val="en-GB"/>
        </w:rPr>
        <w:t xml:space="preserve">on the practices relating to the </w:t>
      </w:r>
      <w:r w:rsidRPr="000F1E63">
        <w:rPr>
          <w:lang w:val="en-GB"/>
        </w:rPr>
        <w:t xml:space="preserve">Law, trauma and </w:t>
      </w:r>
      <w:r>
        <w:rPr>
          <w:lang w:val="en-GB"/>
        </w:rPr>
        <w:t xml:space="preserve">methods of </w:t>
      </w:r>
      <w:r w:rsidRPr="000F1E63">
        <w:rPr>
          <w:lang w:val="en-GB"/>
        </w:rPr>
        <w:t xml:space="preserve">intervention </w:t>
      </w:r>
      <w:r>
        <w:rPr>
          <w:lang w:val="en-GB"/>
        </w:rPr>
        <w:t xml:space="preserve">into </w:t>
      </w:r>
      <w:r w:rsidRPr="000F1E63">
        <w:rPr>
          <w:lang w:val="en-GB"/>
        </w:rPr>
        <w:t xml:space="preserve">trauma, gender equality, and </w:t>
      </w:r>
      <w:r>
        <w:rPr>
          <w:lang w:val="en-GB"/>
        </w:rPr>
        <w:t xml:space="preserve">practices with </w:t>
      </w:r>
      <w:r w:rsidRPr="000F1E63">
        <w:rPr>
          <w:lang w:val="en-GB"/>
        </w:rPr>
        <w:t xml:space="preserve">regard to Violence against Women. The </w:t>
      </w:r>
      <w:r>
        <w:rPr>
          <w:lang w:val="en-GB"/>
        </w:rPr>
        <w:t xml:space="preserve">Guidelines </w:t>
      </w:r>
      <w:r w:rsidRPr="000F1E63">
        <w:rPr>
          <w:lang w:val="en-GB"/>
        </w:rPr>
        <w:t xml:space="preserve">containing the outputs of aforesaid training was prepared </w:t>
      </w:r>
      <w:r>
        <w:rPr>
          <w:lang w:val="en-GB"/>
        </w:rPr>
        <w:t xml:space="preserve">for the use of the staff </w:t>
      </w:r>
      <w:r w:rsidRPr="000F1E63">
        <w:rPr>
          <w:lang w:val="en-GB"/>
        </w:rPr>
        <w:t xml:space="preserve">working in the field of violence against women. </w:t>
      </w:r>
    </w:p>
    <w:p w:rsidR="00965F85" w:rsidRPr="000F1E63" w:rsidRDefault="00965F85" w:rsidP="00965F85">
      <w:pPr>
        <w:spacing w:line="276" w:lineRule="auto"/>
        <w:ind w:firstLine="0"/>
        <w:contextualSpacing/>
        <w:rPr>
          <w:lang w:val="en-GB"/>
        </w:rPr>
      </w:pPr>
    </w:p>
    <w:p w:rsidR="00965F85" w:rsidRPr="000F1E63" w:rsidRDefault="00965F85" w:rsidP="00965F85">
      <w:pPr>
        <w:spacing w:line="276" w:lineRule="auto"/>
        <w:contextualSpacing/>
        <w:rPr>
          <w:lang w:val="en-GB"/>
        </w:rPr>
      </w:pPr>
      <w:r w:rsidRPr="000F1E63">
        <w:rPr>
          <w:lang w:val="en-GB"/>
        </w:rPr>
        <w:t xml:space="preserve">Within the framework of </w:t>
      </w:r>
      <w:r>
        <w:rPr>
          <w:lang w:val="en-GB"/>
        </w:rPr>
        <w:t>the “Project</w:t>
      </w:r>
      <w:r w:rsidRPr="000F1E63">
        <w:rPr>
          <w:lang w:val="en-GB"/>
        </w:rPr>
        <w:t xml:space="preserve"> on Trainer Training for </w:t>
      </w:r>
      <w:r>
        <w:rPr>
          <w:lang w:val="en-GB"/>
        </w:rPr>
        <w:t>Officials</w:t>
      </w:r>
      <w:r w:rsidRPr="000F1E63">
        <w:rPr>
          <w:lang w:val="en-GB"/>
        </w:rPr>
        <w:t xml:space="preserve"> working in the field of Domestic Violence, which was carried out in cooperation with the Ministry of Family and Social Policies, the UK and the Ministry </w:t>
      </w:r>
      <w:r>
        <w:rPr>
          <w:lang w:val="en-GB"/>
        </w:rPr>
        <w:t xml:space="preserve">for </w:t>
      </w:r>
      <w:r w:rsidRPr="000F1E63">
        <w:rPr>
          <w:lang w:val="en-GB"/>
        </w:rPr>
        <w:t xml:space="preserve">EU </w:t>
      </w:r>
      <w:r>
        <w:rPr>
          <w:lang w:val="en-GB"/>
        </w:rPr>
        <w:t xml:space="preserve">Affairs </w:t>
      </w:r>
      <w:r w:rsidRPr="000F1E63">
        <w:rPr>
          <w:lang w:val="en-GB"/>
        </w:rPr>
        <w:t xml:space="preserve">in Antalya in October-November 2013 and in Ankara in January 2014, an in-service training was organised for 106 </w:t>
      </w:r>
      <w:r>
        <w:rPr>
          <w:lang w:val="en-GB"/>
        </w:rPr>
        <w:t xml:space="preserve">personnel </w:t>
      </w:r>
      <w:r w:rsidRPr="000F1E63">
        <w:rPr>
          <w:lang w:val="en-GB"/>
        </w:rPr>
        <w:t>working in the field of domestic violence.</w:t>
      </w:r>
      <w:r>
        <w:rPr>
          <w:lang w:val="en-GB"/>
        </w:rPr>
        <w:t xml:space="preserve"> T</w:t>
      </w:r>
      <w:r w:rsidRPr="000F1E63">
        <w:rPr>
          <w:lang w:val="en-GB"/>
        </w:rPr>
        <w:t xml:space="preserve">he participants </w:t>
      </w:r>
      <w:r>
        <w:rPr>
          <w:lang w:val="en-GB"/>
        </w:rPr>
        <w:t>received training</w:t>
      </w:r>
      <w:r w:rsidRPr="000F1E63">
        <w:rPr>
          <w:lang w:val="en-GB"/>
        </w:rPr>
        <w:t xml:space="preserve"> on “trauma and </w:t>
      </w:r>
      <w:r>
        <w:rPr>
          <w:lang w:val="en-GB"/>
        </w:rPr>
        <w:t xml:space="preserve">methods of </w:t>
      </w:r>
      <w:r w:rsidRPr="000F1E63">
        <w:rPr>
          <w:lang w:val="en-GB"/>
        </w:rPr>
        <w:t xml:space="preserve">intervention </w:t>
      </w:r>
      <w:r>
        <w:rPr>
          <w:lang w:val="en-GB"/>
        </w:rPr>
        <w:t xml:space="preserve">into </w:t>
      </w:r>
      <w:r w:rsidRPr="000F1E63">
        <w:rPr>
          <w:lang w:val="en-GB"/>
        </w:rPr>
        <w:t xml:space="preserve">trauma, communication skills and presentation technics” by special experts, and were informed on </w:t>
      </w:r>
      <w:r>
        <w:rPr>
          <w:lang w:val="en-GB"/>
        </w:rPr>
        <w:t xml:space="preserve">the </w:t>
      </w:r>
      <w:r w:rsidRPr="000F1E63">
        <w:rPr>
          <w:lang w:val="en-GB"/>
        </w:rPr>
        <w:t xml:space="preserve">Law on </w:t>
      </w:r>
      <w:r>
        <w:rPr>
          <w:lang w:val="en-GB"/>
        </w:rPr>
        <w:t xml:space="preserve">the </w:t>
      </w:r>
      <w:r w:rsidRPr="000F1E63">
        <w:rPr>
          <w:lang w:val="en-GB"/>
        </w:rPr>
        <w:t xml:space="preserve">Protection of Family and Prevention of Violence against Women and </w:t>
      </w:r>
      <w:r>
        <w:rPr>
          <w:lang w:val="en-GB"/>
        </w:rPr>
        <w:t xml:space="preserve">the </w:t>
      </w:r>
      <w:r w:rsidRPr="000F1E63">
        <w:rPr>
          <w:lang w:val="en-GB"/>
        </w:rPr>
        <w:t xml:space="preserve">Implementation Regulation with respect to the Law. In April 2014, material preparation works for </w:t>
      </w:r>
      <w:r>
        <w:rPr>
          <w:lang w:val="en-GB"/>
        </w:rPr>
        <w:t xml:space="preserve">the </w:t>
      </w:r>
      <w:r w:rsidRPr="000F1E63">
        <w:rPr>
          <w:lang w:val="en-GB"/>
        </w:rPr>
        <w:t xml:space="preserve">aforesaid training and its trainers </w:t>
      </w:r>
      <w:r>
        <w:rPr>
          <w:lang w:val="en-GB"/>
        </w:rPr>
        <w:t>have been</w:t>
      </w:r>
      <w:r w:rsidRPr="000F1E63">
        <w:rPr>
          <w:lang w:val="en-GB"/>
        </w:rPr>
        <w:t xml:space="preserve"> completed </w:t>
      </w:r>
      <w:r w:rsidRPr="000F1E63">
        <w:rPr>
          <w:lang w:val="en-GB"/>
        </w:rPr>
        <w:lastRenderedPageBreak/>
        <w:t>and it is also being planned that trainers</w:t>
      </w:r>
      <w:r w:rsidR="00601E39">
        <w:rPr>
          <w:lang w:val="en-GB"/>
        </w:rPr>
        <w:t xml:space="preserve"> </w:t>
      </w:r>
      <w:r w:rsidRPr="000F1E63">
        <w:rPr>
          <w:lang w:val="en-GB"/>
        </w:rPr>
        <w:t xml:space="preserve">provide trainings for women as well as </w:t>
      </w:r>
      <w:r>
        <w:rPr>
          <w:lang w:val="en-GB"/>
        </w:rPr>
        <w:t xml:space="preserve">the staff from </w:t>
      </w:r>
      <w:r w:rsidRPr="000F1E63">
        <w:rPr>
          <w:lang w:val="en-GB"/>
        </w:rPr>
        <w:t>public institutions and organisations in line with those materials.</w:t>
      </w:r>
    </w:p>
    <w:p w:rsidR="00965F85" w:rsidRPr="000F1E63" w:rsidRDefault="00965F85" w:rsidP="00965F85">
      <w:pPr>
        <w:spacing w:line="276" w:lineRule="auto"/>
        <w:ind w:firstLine="0"/>
        <w:contextualSpacing/>
        <w:rPr>
          <w:lang w:val="en-GB"/>
        </w:rPr>
      </w:pPr>
    </w:p>
    <w:p w:rsidR="00965F85" w:rsidRPr="000F1E63" w:rsidRDefault="00965F85" w:rsidP="00965F85">
      <w:pPr>
        <w:spacing w:line="276" w:lineRule="auto"/>
        <w:contextualSpacing/>
        <w:rPr>
          <w:lang w:val="en-GB"/>
        </w:rPr>
      </w:pPr>
      <w:r w:rsidRPr="000F1E63">
        <w:rPr>
          <w:lang w:val="en-GB"/>
        </w:rPr>
        <w:t>On 24 October 201</w:t>
      </w:r>
      <w:r w:rsidR="00601E39">
        <w:rPr>
          <w:lang w:val="en-GB"/>
        </w:rPr>
        <w:t>3</w:t>
      </w:r>
      <w:r w:rsidRPr="000F1E63">
        <w:rPr>
          <w:lang w:val="en-GB"/>
        </w:rPr>
        <w:t>, with the participation of officials from the Ministry of Family and Social Policies, the Ministry of Interior, and the Ministry of Labour and Social Security, a meeting was held with respect to problems faced by victim</w:t>
      </w:r>
      <w:r>
        <w:rPr>
          <w:lang w:val="en-GB"/>
        </w:rPr>
        <w:t>s</w:t>
      </w:r>
      <w:r w:rsidRPr="000F1E63">
        <w:rPr>
          <w:lang w:val="en-GB"/>
        </w:rPr>
        <w:t xml:space="preserve"> of violence, whose address and personal identifying information were concealed by </w:t>
      </w:r>
      <w:r>
        <w:rPr>
          <w:lang w:val="en-GB"/>
        </w:rPr>
        <w:t xml:space="preserve">a </w:t>
      </w:r>
      <w:r w:rsidRPr="000F1E63">
        <w:rPr>
          <w:lang w:val="en-GB"/>
        </w:rPr>
        <w:t xml:space="preserve">confidential order issued in accordance with Article 8/6 of Law (No.6284) on Protection of Family and Prevention of Violence Against Women, with respect to process of receiving services from various institutions. </w:t>
      </w:r>
      <w:r>
        <w:rPr>
          <w:lang w:val="en-GB"/>
        </w:rPr>
        <w:t xml:space="preserve">At </w:t>
      </w:r>
      <w:r w:rsidRPr="000F1E63">
        <w:rPr>
          <w:lang w:val="en-GB"/>
        </w:rPr>
        <w:t xml:space="preserve">this meeting, solution-oriented proposals have also been </w:t>
      </w:r>
      <w:r>
        <w:rPr>
          <w:lang w:val="en-GB"/>
        </w:rPr>
        <w:t>discussed</w:t>
      </w:r>
      <w:r w:rsidRPr="000F1E63">
        <w:rPr>
          <w:lang w:val="en-GB"/>
        </w:rPr>
        <w:t xml:space="preserve">.                           </w:t>
      </w:r>
    </w:p>
    <w:p w:rsidR="00965F85" w:rsidRDefault="00965F85" w:rsidP="00965F85">
      <w:pPr>
        <w:spacing w:line="276" w:lineRule="auto"/>
        <w:rPr>
          <w:lang w:val="en-GB"/>
        </w:rPr>
      </w:pPr>
    </w:p>
    <w:p w:rsidR="00965F85" w:rsidRPr="000F1E63" w:rsidRDefault="00965F85" w:rsidP="00965F85">
      <w:pPr>
        <w:spacing w:line="276" w:lineRule="auto"/>
        <w:rPr>
          <w:lang w:val="en-GB"/>
        </w:rPr>
      </w:pPr>
      <w:r>
        <w:rPr>
          <w:lang w:val="en-GB"/>
        </w:rPr>
        <w:t>Projects on preventing d</w:t>
      </w:r>
      <w:r w:rsidRPr="000F1E63">
        <w:rPr>
          <w:lang w:val="en-GB"/>
        </w:rPr>
        <w:t xml:space="preserve">omestic violence were carried to raise </w:t>
      </w:r>
      <w:r>
        <w:rPr>
          <w:lang w:val="en-GB"/>
        </w:rPr>
        <w:t xml:space="preserve">the </w:t>
      </w:r>
      <w:r w:rsidRPr="000F1E63">
        <w:rPr>
          <w:lang w:val="en-GB"/>
        </w:rPr>
        <w:t xml:space="preserve">awareness of </w:t>
      </w:r>
      <w:r>
        <w:rPr>
          <w:lang w:val="en-GB"/>
        </w:rPr>
        <w:t xml:space="preserve">the people </w:t>
      </w:r>
      <w:r w:rsidRPr="000F1E63">
        <w:rPr>
          <w:lang w:val="en-GB"/>
        </w:rPr>
        <w:t xml:space="preserve">in provinces within the scope </w:t>
      </w:r>
      <w:r>
        <w:rPr>
          <w:lang w:val="en-GB"/>
        </w:rPr>
        <w:t xml:space="preserve">of </w:t>
      </w:r>
      <w:r w:rsidRPr="000F1E63">
        <w:rPr>
          <w:lang w:val="en-GB"/>
        </w:rPr>
        <w:t xml:space="preserve">Community Policing. </w:t>
      </w:r>
    </w:p>
    <w:p w:rsidR="00965F85" w:rsidRPr="000F1E63" w:rsidRDefault="00965F85" w:rsidP="00965F85">
      <w:pPr>
        <w:spacing w:line="276" w:lineRule="auto"/>
        <w:rPr>
          <w:lang w:val="en-GB"/>
        </w:rPr>
      </w:pPr>
      <w:r>
        <w:rPr>
          <w:lang w:val="en-GB"/>
        </w:rPr>
        <w:t xml:space="preserve">The </w:t>
      </w:r>
      <w:r w:rsidRPr="000F1E63">
        <w:rPr>
          <w:lang w:val="en-GB"/>
        </w:rPr>
        <w:t xml:space="preserve">EU funded “Project on </w:t>
      </w:r>
      <w:r>
        <w:rPr>
          <w:lang w:val="en-GB"/>
        </w:rPr>
        <w:t xml:space="preserve">the </w:t>
      </w:r>
      <w:r w:rsidRPr="000F1E63">
        <w:rPr>
          <w:lang w:val="en-GB"/>
        </w:rPr>
        <w:t xml:space="preserve">Prevention of Domestic Violence Against Women”, aiming at </w:t>
      </w:r>
      <w:r w:rsidR="00601E39">
        <w:rPr>
          <w:lang w:val="en-GB"/>
        </w:rPr>
        <w:t>i</w:t>
      </w:r>
      <w:r w:rsidRPr="000F1E63">
        <w:rPr>
          <w:lang w:val="en-GB"/>
        </w:rPr>
        <w:t xml:space="preserve">ncreasing the </w:t>
      </w:r>
      <w:r w:rsidR="00601E39">
        <w:rPr>
          <w:lang w:val="en-GB"/>
        </w:rPr>
        <w:t>a</w:t>
      </w:r>
      <w:r w:rsidRPr="000F1E63">
        <w:rPr>
          <w:lang w:val="en-GB"/>
        </w:rPr>
        <w:t xml:space="preserve">dministrative </w:t>
      </w:r>
      <w:r w:rsidR="00601E39">
        <w:rPr>
          <w:lang w:val="en-GB"/>
        </w:rPr>
        <w:t>c</w:t>
      </w:r>
      <w:r w:rsidRPr="000F1E63">
        <w:rPr>
          <w:lang w:val="en-GB"/>
        </w:rPr>
        <w:t xml:space="preserve">apacity of Gendarmerie General Command on </w:t>
      </w:r>
      <w:r w:rsidR="00601E39">
        <w:rPr>
          <w:lang w:val="en-GB"/>
        </w:rPr>
        <w:t>c</w:t>
      </w:r>
      <w:r w:rsidRPr="000F1E63">
        <w:rPr>
          <w:lang w:val="en-GB"/>
        </w:rPr>
        <w:t xml:space="preserve">ombating </w:t>
      </w:r>
      <w:r w:rsidR="00601E39">
        <w:rPr>
          <w:lang w:val="en-GB"/>
        </w:rPr>
        <w:t>v</w:t>
      </w:r>
      <w:r w:rsidRPr="000F1E63">
        <w:rPr>
          <w:lang w:val="en-GB"/>
        </w:rPr>
        <w:t xml:space="preserve">iolence </w:t>
      </w:r>
      <w:r w:rsidR="00601E39">
        <w:rPr>
          <w:lang w:val="en-GB"/>
        </w:rPr>
        <w:t>a</w:t>
      </w:r>
      <w:r w:rsidRPr="000F1E63">
        <w:rPr>
          <w:lang w:val="en-GB"/>
        </w:rPr>
        <w:t xml:space="preserve">gainst </w:t>
      </w:r>
      <w:r w:rsidR="00601E39">
        <w:rPr>
          <w:lang w:val="en-GB"/>
        </w:rPr>
        <w:t>w</w:t>
      </w:r>
      <w:r w:rsidRPr="000F1E63">
        <w:rPr>
          <w:lang w:val="en-GB"/>
        </w:rPr>
        <w:t xml:space="preserve">omen, </w:t>
      </w:r>
      <w:r w:rsidR="00601E39">
        <w:rPr>
          <w:lang w:val="en-GB"/>
        </w:rPr>
        <w:t>o</w:t>
      </w:r>
      <w:r w:rsidRPr="000F1E63">
        <w:rPr>
          <w:lang w:val="en-GB"/>
        </w:rPr>
        <w:t xml:space="preserve">rganizing </w:t>
      </w:r>
      <w:r w:rsidR="00601E39">
        <w:rPr>
          <w:lang w:val="en-GB"/>
        </w:rPr>
        <w:t>t</w:t>
      </w:r>
      <w:r w:rsidRPr="000F1E63">
        <w:rPr>
          <w:lang w:val="en-GB"/>
        </w:rPr>
        <w:t xml:space="preserve">raining </w:t>
      </w:r>
      <w:r w:rsidR="00601E39">
        <w:rPr>
          <w:lang w:val="en-GB"/>
        </w:rPr>
        <w:t>a</w:t>
      </w:r>
      <w:r w:rsidRPr="000F1E63">
        <w:rPr>
          <w:lang w:val="en-GB"/>
        </w:rPr>
        <w:t xml:space="preserve">ctivities, </w:t>
      </w:r>
      <w:r w:rsidR="00601E39">
        <w:rPr>
          <w:lang w:val="en-GB"/>
        </w:rPr>
        <w:t>i</w:t>
      </w:r>
      <w:r w:rsidRPr="000F1E63">
        <w:rPr>
          <w:lang w:val="en-GB"/>
        </w:rPr>
        <w:t xml:space="preserve">ncreasing </w:t>
      </w:r>
      <w:r w:rsidR="00601E39">
        <w:rPr>
          <w:lang w:val="en-GB"/>
        </w:rPr>
        <w:t>c</w:t>
      </w:r>
      <w:r w:rsidRPr="000F1E63">
        <w:rPr>
          <w:lang w:val="en-GB"/>
        </w:rPr>
        <w:t xml:space="preserve">ooperation between </w:t>
      </w:r>
      <w:r>
        <w:rPr>
          <w:lang w:val="en-GB"/>
        </w:rPr>
        <w:t xml:space="preserve">the </w:t>
      </w:r>
      <w:r w:rsidRPr="000F1E63">
        <w:rPr>
          <w:lang w:val="en-GB"/>
        </w:rPr>
        <w:t xml:space="preserve">Gendarmerie General Command and </w:t>
      </w:r>
      <w:r w:rsidR="00601E39">
        <w:rPr>
          <w:lang w:val="en-GB"/>
        </w:rPr>
        <w:t>r</w:t>
      </w:r>
      <w:r w:rsidRPr="000F1E63">
        <w:rPr>
          <w:lang w:val="en-GB"/>
        </w:rPr>
        <w:t xml:space="preserve">elevant </w:t>
      </w:r>
      <w:r w:rsidR="00601E39">
        <w:rPr>
          <w:lang w:val="en-GB"/>
        </w:rPr>
        <w:t>i</w:t>
      </w:r>
      <w:r w:rsidRPr="000F1E63">
        <w:rPr>
          <w:lang w:val="en-GB"/>
        </w:rPr>
        <w:t xml:space="preserve">nstitutions and </w:t>
      </w:r>
      <w:r w:rsidR="00601E39">
        <w:rPr>
          <w:lang w:val="en-GB"/>
        </w:rPr>
        <w:t>s</w:t>
      </w:r>
      <w:r w:rsidRPr="000F1E63">
        <w:rPr>
          <w:lang w:val="en-GB"/>
        </w:rPr>
        <w:t xml:space="preserve">upporting it with </w:t>
      </w:r>
      <w:r w:rsidR="00601E39">
        <w:rPr>
          <w:lang w:val="en-GB"/>
        </w:rPr>
        <w:t>a</w:t>
      </w:r>
      <w:r w:rsidRPr="000F1E63">
        <w:rPr>
          <w:lang w:val="en-GB"/>
        </w:rPr>
        <w:t xml:space="preserve">wareness </w:t>
      </w:r>
      <w:r w:rsidR="00601E39">
        <w:rPr>
          <w:lang w:val="en-GB"/>
        </w:rPr>
        <w:t>r</w:t>
      </w:r>
      <w:r>
        <w:rPr>
          <w:lang w:val="en-GB"/>
        </w:rPr>
        <w:t xml:space="preserve">aising </w:t>
      </w:r>
      <w:r w:rsidR="00601E39">
        <w:rPr>
          <w:lang w:val="en-GB"/>
        </w:rPr>
        <w:t>a</w:t>
      </w:r>
      <w:r w:rsidRPr="000F1E63">
        <w:rPr>
          <w:lang w:val="en-GB"/>
        </w:rPr>
        <w:t xml:space="preserve">ctivities”, </w:t>
      </w:r>
      <w:r w:rsidR="00601E39">
        <w:rPr>
          <w:lang w:val="en-GB"/>
        </w:rPr>
        <w:t>was</w:t>
      </w:r>
      <w:r w:rsidRPr="000F1E63">
        <w:rPr>
          <w:lang w:val="en-GB"/>
        </w:rPr>
        <w:t xml:space="preserve"> launched on 23 July 2013, with the project planned to be completed within 24 months. The following activities will be carried out within the framework of the project with </w:t>
      </w:r>
      <w:r>
        <w:rPr>
          <w:lang w:val="en-GB"/>
        </w:rPr>
        <w:t xml:space="preserve">the </w:t>
      </w:r>
      <w:r w:rsidRPr="000F1E63">
        <w:rPr>
          <w:lang w:val="en-GB"/>
        </w:rPr>
        <w:t xml:space="preserve">planned budget </w:t>
      </w:r>
      <w:r>
        <w:rPr>
          <w:lang w:val="en-GB"/>
        </w:rPr>
        <w:t>of 3,</w:t>
      </w:r>
      <w:r w:rsidRPr="000F1E63">
        <w:rPr>
          <w:lang w:val="en-GB"/>
        </w:rPr>
        <w:t>100</w:t>
      </w:r>
      <w:r>
        <w:rPr>
          <w:lang w:val="en-GB"/>
        </w:rPr>
        <w:t>,</w:t>
      </w:r>
      <w:r w:rsidRPr="000F1E63">
        <w:rPr>
          <w:lang w:val="en-GB"/>
        </w:rPr>
        <w:t>000 E</w:t>
      </w:r>
      <w:r>
        <w:rPr>
          <w:lang w:val="en-GB"/>
        </w:rPr>
        <w:t>uros</w:t>
      </w:r>
      <w:r w:rsidRPr="000F1E63">
        <w:rPr>
          <w:lang w:val="en-GB"/>
        </w:rPr>
        <w:t xml:space="preserve">: </w:t>
      </w:r>
    </w:p>
    <w:p w:rsidR="00965F85" w:rsidRPr="000F1E63" w:rsidRDefault="00965F85" w:rsidP="00965F85">
      <w:pPr>
        <w:numPr>
          <w:ilvl w:val="0"/>
          <w:numId w:val="1"/>
        </w:numPr>
        <w:spacing w:line="276" w:lineRule="auto"/>
        <w:ind w:left="426" w:firstLine="283"/>
        <w:contextualSpacing/>
        <w:rPr>
          <w:lang w:val="en-GB"/>
        </w:rPr>
      </w:pPr>
      <w:r w:rsidRPr="000F1E63">
        <w:rPr>
          <w:lang w:val="en-GB"/>
        </w:rPr>
        <w:t xml:space="preserve">8 study visits will be </w:t>
      </w:r>
      <w:r w:rsidR="00601E39">
        <w:rPr>
          <w:lang w:val="en-GB"/>
        </w:rPr>
        <w:t>paid</w:t>
      </w:r>
      <w:r w:rsidRPr="000F1E63">
        <w:rPr>
          <w:lang w:val="en-GB"/>
        </w:rPr>
        <w:t xml:space="preserve"> to EU countries, </w:t>
      </w:r>
    </w:p>
    <w:p w:rsidR="00965F85" w:rsidRPr="000F1E63" w:rsidRDefault="00965F85" w:rsidP="00965F85">
      <w:pPr>
        <w:numPr>
          <w:ilvl w:val="0"/>
          <w:numId w:val="1"/>
        </w:numPr>
        <w:spacing w:line="276" w:lineRule="auto"/>
        <w:ind w:left="426" w:firstLine="283"/>
        <w:contextualSpacing/>
        <w:rPr>
          <w:lang w:val="en-GB"/>
        </w:rPr>
      </w:pPr>
      <w:r w:rsidRPr="000F1E63">
        <w:rPr>
          <w:lang w:val="en-GB"/>
        </w:rPr>
        <w:t xml:space="preserve">250 </w:t>
      </w:r>
      <w:r>
        <w:rPr>
          <w:lang w:val="en-GB"/>
        </w:rPr>
        <w:t>officials from</w:t>
      </w:r>
      <w:r w:rsidRPr="000F1E63">
        <w:rPr>
          <w:lang w:val="en-GB"/>
        </w:rPr>
        <w:t xml:space="preserve"> </w:t>
      </w:r>
      <w:r>
        <w:rPr>
          <w:lang w:val="en-GB"/>
        </w:rPr>
        <w:t xml:space="preserve">the </w:t>
      </w:r>
      <w:r w:rsidRPr="000F1E63">
        <w:rPr>
          <w:lang w:val="en-GB"/>
        </w:rPr>
        <w:t>Gendarmerie General Command will be trained,</w:t>
      </w:r>
    </w:p>
    <w:p w:rsidR="00965F85" w:rsidRPr="000F1E63" w:rsidRDefault="00965F85" w:rsidP="00965F85">
      <w:pPr>
        <w:numPr>
          <w:ilvl w:val="0"/>
          <w:numId w:val="1"/>
        </w:numPr>
        <w:spacing w:line="276" w:lineRule="auto"/>
        <w:ind w:left="426" w:firstLine="283"/>
        <w:contextualSpacing/>
        <w:rPr>
          <w:lang w:val="en-GB"/>
        </w:rPr>
      </w:pPr>
      <w:r>
        <w:rPr>
          <w:lang w:val="en-GB"/>
        </w:rPr>
        <w:t>The s</w:t>
      </w:r>
      <w:r w:rsidRPr="000F1E63">
        <w:rPr>
          <w:lang w:val="en-GB"/>
        </w:rPr>
        <w:t>taff ha</w:t>
      </w:r>
      <w:r>
        <w:rPr>
          <w:lang w:val="en-GB"/>
        </w:rPr>
        <w:t>s completed the training</w:t>
      </w:r>
      <w:r w:rsidRPr="000F1E63">
        <w:rPr>
          <w:lang w:val="en-GB"/>
        </w:rPr>
        <w:t xml:space="preserve"> of trainers </w:t>
      </w:r>
      <w:r>
        <w:rPr>
          <w:lang w:val="en-GB"/>
        </w:rPr>
        <w:t xml:space="preserve">who </w:t>
      </w:r>
      <w:r w:rsidRPr="000F1E63">
        <w:rPr>
          <w:lang w:val="en-GB"/>
        </w:rPr>
        <w:t xml:space="preserve">will train a total of 12.000 </w:t>
      </w:r>
      <w:r>
        <w:rPr>
          <w:lang w:val="en-GB"/>
        </w:rPr>
        <w:t>personnel</w:t>
      </w:r>
      <w:r w:rsidRPr="000F1E63">
        <w:rPr>
          <w:lang w:val="en-GB"/>
        </w:rPr>
        <w:t>,</w:t>
      </w:r>
    </w:p>
    <w:p w:rsidR="00965F85" w:rsidRPr="000F1E63" w:rsidRDefault="00965F85" w:rsidP="00965F85">
      <w:pPr>
        <w:numPr>
          <w:ilvl w:val="0"/>
          <w:numId w:val="1"/>
        </w:numPr>
        <w:spacing w:line="276" w:lineRule="auto"/>
        <w:ind w:left="426" w:firstLine="283"/>
        <w:contextualSpacing/>
        <w:rPr>
          <w:lang w:val="en-GB"/>
        </w:rPr>
      </w:pPr>
      <w:r w:rsidRPr="000F1E63">
        <w:rPr>
          <w:lang w:val="en-GB"/>
        </w:rPr>
        <w:t xml:space="preserve">5 gendarmerie </w:t>
      </w:r>
      <w:r>
        <w:rPr>
          <w:lang w:val="en-GB"/>
        </w:rPr>
        <w:t xml:space="preserve">officials </w:t>
      </w:r>
      <w:r w:rsidRPr="000F1E63">
        <w:rPr>
          <w:lang w:val="en-GB"/>
        </w:rPr>
        <w:t>will be provided with internship training for two weeks in an EU country,</w:t>
      </w:r>
    </w:p>
    <w:p w:rsidR="00965F85" w:rsidRPr="000F1E63" w:rsidRDefault="00965F85" w:rsidP="00965F85">
      <w:pPr>
        <w:numPr>
          <w:ilvl w:val="0"/>
          <w:numId w:val="1"/>
        </w:numPr>
        <w:spacing w:line="276" w:lineRule="auto"/>
        <w:ind w:left="426" w:firstLine="283"/>
        <w:contextualSpacing/>
        <w:rPr>
          <w:lang w:val="en-GB"/>
        </w:rPr>
      </w:pPr>
      <w:r w:rsidRPr="000F1E63">
        <w:rPr>
          <w:lang w:val="en-GB"/>
        </w:rPr>
        <w:t>30 awareness building seminars on violence against women and “honour killings” will be organised in 30 provinces,</w:t>
      </w:r>
    </w:p>
    <w:p w:rsidR="00965F85" w:rsidRPr="000F1E63" w:rsidRDefault="00965F85" w:rsidP="00965F85">
      <w:pPr>
        <w:numPr>
          <w:ilvl w:val="0"/>
          <w:numId w:val="1"/>
        </w:numPr>
        <w:spacing w:line="276" w:lineRule="auto"/>
        <w:ind w:left="426" w:firstLine="283"/>
        <w:contextualSpacing/>
        <w:rPr>
          <w:lang w:val="en-GB"/>
        </w:rPr>
      </w:pPr>
      <w:r w:rsidRPr="000F1E63">
        <w:rPr>
          <w:lang w:val="en-GB"/>
        </w:rPr>
        <w:t xml:space="preserve">A distance education module will be created for </w:t>
      </w:r>
      <w:r>
        <w:rPr>
          <w:lang w:val="en-GB"/>
        </w:rPr>
        <w:t xml:space="preserve">the staff </w:t>
      </w:r>
      <w:r w:rsidRPr="000F1E63">
        <w:rPr>
          <w:lang w:val="en-GB"/>
        </w:rPr>
        <w:t>working in Children and Women Divisions,</w:t>
      </w:r>
    </w:p>
    <w:p w:rsidR="00965F85" w:rsidRPr="000F1E63" w:rsidRDefault="00965F85" w:rsidP="00965F85">
      <w:pPr>
        <w:numPr>
          <w:ilvl w:val="0"/>
          <w:numId w:val="1"/>
        </w:numPr>
        <w:spacing w:line="276" w:lineRule="auto"/>
        <w:ind w:left="426" w:firstLine="283"/>
        <w:contextualSpacing/>
        <w:rPr>
          <w:lang w:val="en-GB"/>
        </w:rPr>
      </w:pPr>
      <w:r w:rsidRPr="000F1E63">
        <w:rPr>
          <w:lang w:val="en-GB"/>
        </w:rPr>
        <w:t xml:space="preserve"> </w:t>
      </w:r>
      <w:r>
        <w:rPr>
          <w:lang w:val="en-GB"/>
        </w:rPr>
        <w:t>The institutional web</w:t>
      </w:r>
      <w:r w:rsidRPr="000F1E63">
        <w:rPr>
          <w:lang w:val="en-GB"/>
        </w:rPr>
        <w:t xml:space="preserve">site of </w:t>
      </w:r>
      <w:r>
        <w:rPr>
          <w:lang w:val="en-GB"/>
        </w:rPr>
        <w:t xml:space="preserve">the </w:t>
      </w:r>
      <w:r w:rsidRPr="000F1E63">
        <w:rPr>
          <w:lang w:val="en-GB"/>
        </w:rPr>
        <w:t xml:space="preserve">Gendarmerie General Command will be improved. </w:t>
      </w:r>
    </w:p>
    <w:p w:rsidR="00965F85" w:rsidRPr="000F1E63" w:rsidRDefault="00965F85" w:rsidP="00965F85">
      <w:pPr>
        <w:spacing w:line="276" w:lineRule="auto"/>
        <w:ind w:left="426" w:firstLine="283"/>
        <w:rPr>
          <w:lang w:val="en-GB"/>
        </w:rPr>
      </w:pPr>
      <w:r w:rsidRPr="000F1E63">
        <w:rPr>
          <w:lang w:val="en-GB"/>
        </w:rPr>
        <w:t xml:space="preserve">As of the date </w:t>
      </w:r>
      <w:r>
        <w:rPr>
          <w:lang w:val="en-GB"/>
        </w:rPr>
        <w:t xml:space="preserve">on which the </w:t>
      </w:r>
      <w:r w:rsidRPr="000F1E63">
        <w:rPr>
          <w:lang w:val="en-GB"/>
        </w:rPr>
        <w:t>aforesaid project was launched:</w:t>
      </w:r>
    </w:p>
    <w:p w:rsidR="00965F85" w:rsidRPr="000F1E63" w:rsidRDefault="00965F85" w:rsidP="00965F85">
      <w:pPr>
        <w:numPr>
          <w:ilvl w:val="0"/>
          <w:numId w:val="2"/>
        </w:numPr>
        <w:spacing w:line="276" w:lineRule="auto"/>
        <w:ind w:left="426" w:firstLine="283"/>
        <w:contextualSpacing/>
        <w:rPr>
          <w:lang w:val="en-GB"/>
        </w:rPr>
      </w:pPr>
      <w:r w:rsidRPr="000F1E63">
        <w:rPr>
          <w:lang w:val="en-GB"/>
        </w:rPr>
        <w:t xml:space="preserve">The opening ceremony of the project was </w:t>
      </w:r>
      <w:r>
        <w:rPr>
          <w:lang w:val="en-GB"/>
        </w:rPr>
        <w:t>made</w:t>
      </w:r>
      <w:r w:rsidRPr="000F1E63">
        <w:rPr>
          <w:lang w:val="en-GB"/>
        </w:rPr>
        <w:t xml:space="preserve"> with the participation of Ministers of Family and Social Policies, EU</w:t>
      </w:r>
      <w:r>
        <w:rPr>
          <w:lang w:val="en-GB"/>
        </w:rPr>
        <w:t xml:space="preserve"> Affairs</w:t>
      </w:r>
      <w:r w:rsidRPr="000F1E63">
        <w:rPr>
          <w:lang w:val="en-GB"/>
        </w:rPr>
        <w:t xml:space="preserve">, and </w:t>
      </w:r>
      <w:r>
        <w:rPr>
          <w:lang w:val="en-GB"/>
        </w:rPr>
        <w:t>I</w:t>
      </w:r>
      <w:r w:rsidRPr="000F1E63">
        <w:rPr>
          <w:lang w:val="en-GB"/>
        </w:rPr>
        <w:t xml:space="preserve">nterior in Ankara province on 19 November 2013. </w:t>
      </w:r>
    </w:p>
    <w:p w:rsidR="00965F85" w:rsidRPr="000F1E63" w:rsidRDefault="00965F85" w:rsidP="00965F85">
      <w:pPr>
        <w:numPr>
          <w:ilvl w:val="0"/>
          <w:numId w:val="2"/>
        </w:numPr>
        <w:spacing w:line="276" w:lineRule="auto"/>
        <w:ind w:left="426" w:firstLine="283"/>
        <w:contextualSpacing/>
        <w:rPr>
          <w:lang w:val="en-GB"/>
        </w:rPr>
      </w:pPr>
      <w:r w:rsidRPr="000F1E63">
        <w:rPr>
          <w:lang w:val="en-GB"/>
        </w:rPr>
        <w:t>In 14 project provinces, meetings bringing relevant institutions and organisation</w:t>
      </w:r>
      <w:r>
        <w:rPr>
          <w:lang w:val="en-GB"/>
        </w:rPr>
        <w:t>s</w:t>
      </w:r>
      <w:r w:rsidRPr="000F1E63">
        <w:rPr>
          <w:lang w:val="en-GB"/>
        </w:rPr>
        <w:t xml:space="preserve"> on gender equality basis at local level were held between the dates of 06-17 January 2014, and need analyses were performed.</w:t>
      </w:r>
    </w:p>
    <w:p w:rsidR="00965F85" w:rsidRPr="000F1E63" w:rsidRDefault="00965F85" w:rsidP="00965F85">
      <w:pPr>
        <w:numPr>
          <w:ilvl w:val="0"/>
          <w:numId w:val="2"/>
        </w:numPr>
        <w:spacing w:line="276" w:lineRule="auto"/>
        <w:ind w:left="426" w:firstLine="283"/>
        <w:contextualSpacing/>
        <w:rPr>
          <w:lang w:val="en-GB"/>
        </w:rPr>
      </w:pPr>
      <w:r w:rsidRPr="000F1E63">
        <w:rPr>
          <w:lang w:val="en-GB"/>
        </w:rPr>
        <w:t>With the aim of examining the best practices in EU Member States, a study visit between 26 January and 01 February 2014 was paid to the Ne</w:t>
      </w:r>
      <w:r>
        <w:rPr>
          <w:lang w:val="en-GB"/>
        </w:rPr>
        <w:t>ther</w:t>
      </w:r>
      <w:r w:rsidRPr="000F1E63">
        <w:rPr>
          <w:lang w:val="en-GB"/>
        </w:rPr>
        <w:t>land</w:t>
      </w:r>
      <w:r>
        <w:rPr>
          <w:lang w:val="en-GB"/>
        </w:rPr>
        <w:t>s</w:t>
      </w:r>
      <w:r w:rsidRPr="000F1E63">
        <w:rPr>
          <w:lang w:val="en-GB"/>
        </w:rPr>
        <w:t xml:space="preserve"> and Belgium where units combating violence against women </w:t>
      </w:r>
      <w:r>
        <w:rPr>
          <w:lang w:val="en-GB"/>
        </w:rPr>
        <w:t>attended.</w:t>
      </w:r>
    </w:p>
    <w:p w:rsidR="00965F85" w:rsidRPr="000F1E63" w:rsidRDefault="00965F85" w:rsidP="00965F85">
      <w:pPr>
        <w:numPr>
          <w:ilvl w:val="0"/>
          <w:numId w:val="2"/>
        </w:numPr>
        <w:spacing w:line="276" w:lineRule="auto"/>
        <w:ind w:left="426" w:firstLine="283"/>
        <w:contextualSpacing/>
        <w:rPr>
          <w:lang w:val="en-GB"/>
        </w:rPr>
      </w:pPr>
      <w:r w:rsidRPr="000F1E63">
        <w:rPr>
          <w:lang w:val="en-GB"/>
        </w:rPr>
        <w:lastRenderedPageBreak/>
        <w:t xml:space="preserve">Within the framework of </w:t>
      </w:r>
      <w:r>
        <w:rPr>
          <w:lang w:val="en-GB"/>
        </w:rPr>
        <w:t xml:space="preserve">the </w:t>
      </w:r>
      <w:r w:rsidRPr="000F1E63">
        <w:rPr>
          <w:lang w:val="en-GB"/>
        </w:rPr>
        <w:t xml:space="preserve">activities </w:t>
      </w:r>
      <w:r>
        <w:rPr>
          <w:lang w:val="en-GB"/>
        </w:rPr>
        <w:t xml:space="preserve">on </w:t>
      </w:r>
      <w:r w:rsidRPr="000F1E63">
        <w:rPr>
          <w:lang w:val="en-GB"/>
        </w:rPr>
        <w:t xml:space="preserve">“Increasing the Cooperation between </w:t>
      </w:r>
      <w:r>
        <w:rPr>
          <w:lang w:val="en-GB"/>
        </w:rPr>
        <w:t xml:space="preserve">the </w:t>
      </w:r>
      <w:r w:rsidRPr="000F1E63">
        <w:rPr>
          <w:lang w:val="en-GB"/>
        </w:rPr>
        <w:t xml:space="preserve">Gendarmerie General Command and </w:t>
      </w:r>
      <w:r>
        <w:rPr>
          <w:lang w:val="en-GB"/>
        </w:rPr>
        <w:t>r</w:t>
      </w:r>
      <w:r w:rsidRPr="000F1E63">
        <w:rPr>
          <w:lang w:val="en-GB"/>
        </w:rPr>
        <w:t xml:space="preserve">elevant </w:t>
      </w:r>
      <w:r>
        <w:rPr>
          <w:lang w:val="en-GB"/>
        </w:rPr>
        <w:t>i</w:t>
      </w:r>
      <w:r w:rsidRPr="000F1E63">
        <w:rPr>
          <w:lang w:val="en-GB"/>
        </w:rPr>
        <w:t>nstitutions, and Awareness Building, violence against women and “honour killing” themed awareness building seminars were launched in chosen project provinces and the first series of seminars w</w:t>
      </w:r>
      <w:r>
        <w:rPr>
          <w:lang w:val="en-GB"/>
        </w:rPr>
        <w:t>ere</w:t>
      </w:r>
      <w:r w:rsidRPr="000F1E63">
        <w:rPr>
          <w:lang w:val="en-GB"/>
        </w:rPr>
        <w:t xml:space="preserve"> performed in </w:t>
      </w:r>
      <w:proofErr w:type="spellStart"/>
      <w:r w:rsidRPr="000F1E63">
        <w:rPr>
          <w:lang w:val="en-GB"/>
        </w:rPr>
        <w:t>Yozgat</w:t>
      </w:r>
      <w:proofErr w:type="spellEnd"/>
      <w:r w:rsidRPr="000F1E63">
        <w:rPr>
          <w:lang w:val="en-GB"/>
        </w:rPr>
        <w:t xml:space="preserve"> province on 27 February 2014, </w:t>
      </w:r>
      <w:proofErr w:type="spellStart"/>
      <w:r w:rsidRPr="000F1E63">
        <w:rPr>
          <w:lang w:val="en-GB"/>
        </w:rPr>
        <w:t>Zonguldak</w:t>
      </w:r>
      <w:proofErr w:type="spellEnd"/>
      <w:r w:rsidRPr="000F1E63">
        <w:rPr>
          <w:lang w:val="en-GB"/>
        </w:rPr>
        <w:t xml:space="preserve"> province on 12 March 2014, and in Konya province on 08 April 2014.                                                        </w:t>
      </w:r>
    </w:p>
    <w:p w:rsidR="00965F85" w:rsidRPr="000F1E63" w:rsidRDefault="00965F85" w:rsidP="00965F85">
      <w:pPr>
        <w:numPr>
          <w:ilvl w:val="0"/>
          <w:numId w:val="2"/>
        </w:numPr>
        <w:spacing w:line="276" w:lineRule="auto"/>
        <w:ind w:left="426" w:firstLine="283"/>
        <w:contextualSpacing/>
        <w:rPr>
          <w:lang w:val="en-GB"/>
        </w:rPr>
      </w:pPr>
      <w:r w:rsidRPr="000F1E63">
        <w:rPr>
          <w:lang w:val="en-GB"/>
        </w:rPr>
        <w:t xml:space="preserve">The first experience sharing program in which </w:t>
      </w:r>
      <w:r>
        <w:rPr>
          <w:lang w:val="en-GB"/>
        </w:rPr>
        <w:t xml:space="preserve">the staff </w:t>
      </w:r>
      <w:r w:rsidRPr="000F1E63">
        <w:rPr>
          <w:lang w:val="en-GB"/>
        </w:rPr>
        <w:t>of Women and Children Divisions, Women and Children Affairs Operation Sergeants, Women and Children Affairs Operation Staff, and staff assigned to perform this duty by</w:t>
      </w:r>
      <w:r w:rsidR="00601E39">
        <w:rPr>
          <w:lang w:val="en-GB"/>
        </w:rPr>
        <w:t xml:space="preserve"> twin assignment</w:t>
      </w:r>
      <w:r w:rsidRPr="00E84AF4">
        <w:rPr>
          <w:color w:val="FF0000"/>
          <w:lang w:val="en-GB"/>
        </w:rPr>
        <w:t xml:space="preserve"> </w:t>
      </w:r>
      <w:r w:rsidRPr="000F1E63">
        <w:rPr>
          <w:lang w:val="en-GB"/>
        </w:rPr>
        <w:t>were brought together in Ankara between 12 and</w:t>
      </w:r>
      <w:r>
        <w:rPr>
          <w:lang w:val="en-GB"/>
        </w:rPr>
        <w:t xml:space="preserve"> </w:t>
      </w:r>
      <w:r w:rsidRPr="000F1E63">
        <w:rPr>
          <w:lang w:val="en-GB"/>
        </w:rPr>
        <w:t>14 March 2014.</w:t>
      </w:r>
    </w:p>
    <w:p w:rsidR="00965F85" w:rsidRPr="000F1E63" w:rsidRDefault="00965F85" w:rsidP="00965F85">
      <w:pPr>
        <w:spacing w:line="276" w:lineRule="auto"/>
        <w:contextualSpacing/>
        <w:rPr>
          <w:lang w:val="en-GB"/>
        </w:rPr>
      </w:pPr>
    </w:p>
    <w:p w:rsidR="00965F85" w:rsidRDefault="00965F85" w:rsidP="00965F85">
      <w:pPr>
        <w:spacing w:line="276" w:lineRule="auto"/>
        <w:rPr>
          <w:lang w:val="en-GB"/>
        </w:rPr>
      </w:pPr>
      <w:r w:rsidRPr="000F1E63">
        <w:rPr>
          <w:lang w:val="en-GB"/>
        </w:rPr>
        <w:t xml:space="preserve">1294 police departments were provided with in-service trainings to increase awareness of </w:t>
      </w:r>
      <w:r>
        <w:rPr>
          <w:lang w:val="en-GB"/>
        </w:rPr>
        <w:t>officials</w:t>
      </w:r>
      <w:r w:rsidRPr="000F1E63">
        <w:rPr>
          <w:lang w:val="en-GB"/>
        </w:rPr>
        <w:t>. In these trainings, issues with respect to violence against women, social gender equality, manner of approaching towards victims and legislation were addressed in detail.</w:t>
      </w:r>
    </w:p>
    <w:p w:rsidR="00965F85" w:rsidRPr="000F1E63" w:rsidRDefault="00965F85" w:rsidP="00965F85">
      <w:pPr>
        <w:spacing w:line="276" w:lineRule="auto"/>
        <w:rPr>
          <w:lang w:val="en-GB" w:eastAsia="tr-TR"/>
        </w:rPr>
      </w:pPr>
      <w:r w:rsidRPr="000F1E63">
        <w:rPr>
          <w:lang w:val="en-GB" w:eastAsia="tr-TR"/>
        </w:rPr>
        <w:t>In 2012-2013 academic year, the following conferences and in-service trainings on human rights were held in the Gendarmerie General Command:</w:t>
      </w:r>
    </w:p>
    <w:p w:rsidR="00965F85" w:rsidRPr="000F1E63" w:rsidRDefault="00965F85" w:rsidP="00965F85">
      <w:pPr>
        <w:numPr>
          <w:ilvl w:val="0"/>
          <w:numId w:val="3"/>
        </w:numPr>
        <w:spacing w:line="276" w:lineRule="auto"/>
        <w:ind w:firstLine="567"/>
        <w:contextualSpacing/>
        <w:rPr>
          <w:lang w:val="en-GB"/>
        </w:rPr>
      </w:pPr>
      <w:r w:rsidRPr="000F1E63">
        <w:rPr>
          <w:lang w:val="en-GB"/>
        </w:rPr>
        <w:t>Conference on the Role and Importance of Law Enforcement in Combating Violence against Women was held on 21 November 2012.</w:t>
      </w:r>
    </w:p>
    <w:p w:rsidR="00965F85" w:rsidRPr="000F1E63" w:rsidRDefault="00965F85" w:rsidP="00965F85">
      <w:pPr>
        <w:numPr>
          <w:ilvl w:val="0"/>
          <w:numId w:val="3"/>
        </w:numPr>
        <w:spacing w:line="276" w:lineRule="auto"/>
        <w:ind w:firstLine="567"/>
        <w:contextualSpacing/>
        <w:rPr>
          <w:lang w:val="en-GB"/>
        </w:rPr>
      </w:pPr>
      <w:r w:rsidRPr="000F1E63">
        <w:rPr>
          <w:lang w:val="en-GB"/>
        </w:rPr>
        <w:t>Conferences on Prevention of Violence against Women and Gender Equality were held on 04-07 February 2013 and 09-12 April 2013.</w:t>
      </w:r>
    </w:p>
    <w:p w:rsidR="00965F85" w:rsidRPr="000F1E63" w:rsidRDefault="00965F85" w:rsidP="00965F85">
      <w:pPr>
        <w:numPr>
          <w:ilvl w:val="0"/>
          <w:numId w:val="3"/>
        </w:numPr>
        <w:spacing w:line="276" w:lineRule="auto"/>
        <w:ind w:firstLine="567"/>
        <w:contextualSpacing/>
        <w:rPr>
          <w:lang w:val="en-GB"/>
        </w:rPr>
      </w:pPr>
      <w:r w:rsidRPr="000F1E63">
        <w:rPr>
          <w:lang w:val="en-GB"/>
        </w:rPr>
        <w:t xml:space="preserve">Pre-Marital </w:t>
      </w:r>
      <w:r>
        <w:rPr>
          <w:lang w:val="en-GB"/>
        </w:rPr>
        <w:t>Education</w:t>
      </w:r>
      <w:r w:rsidRPr="000F1E63">
        <w:rPr>
          <w:lang w:val="en-GB"/>
        </w:rPr>
        <w:t xml:space="preserve"> in Combating Violence against Women was held on 27 February 2013. </w:t>
      </w:r>
    </w:p>
    <w:p w:rsidR="00965F85" w:rsidRPr="000F1E63" w:rsidRDefault="00965F85" w:rsidP="00965F85">
      <w:pPr>
        <w:numPr>
          <w:ilvl w:val="0"/>
          <w:numId w:val="3"/>
        </w:numPr>
        <w:spacing w:line="276" w:lineRule="auto"/>
        <w:ind w:firstLine="567"/>
        <w:contextualSpacing/>
        <w:rPr>
          <w:lang w:val="en-GB"/>
        </w:rPr>
      </w:pPr>
      <w:r w:rsidRPr="000F1E63">
        <w:rPr>
          <w:lang w:val="en-GB"/>
        </w:rPr>
        <w:t>Conference on Human Rights and Social Rights for Social Justice were held on 04-05 April 2013.</w:t>
      </w:r>
    </w:p>
    <w:p w:rsidR="00965F85" w:rsidRPr="000F1E63" w:rsidRDefault="00965F85" w:rsidP="00965F85">
      <w:pPr>
        <w:numPr>
          <w:ilvl w:val="0"/>
          <w:numId w:val="3"/>
        </w:numPr>
        <w:spacing w:line="276" w:lineRule="auto"/>
        <w:ind w:firstLine="567"/>
        <w:contextualSpacing/>
        <w:rPr>
          <w:lang w:val="en-GB"/>
        </w:rPr>
      </w:pPr>
      <w:r w:rsidRPr="000F1E63">
        <w:rPr>
          <w:lang w:val="en-GB"/>
        </w:rPr>
        <w:t xml:space="preserve">Conference on Principles of Communication and Interviewing with victims of violence was held on 28 May 2013.            </w:t>
      </w:r>
    </w:p>
    <w:p w:rsidR="00965F85" w:rsidRPr="000F1E63" w:rsidRDefault="00965F85" w:rsidP="00965F85">
      <w:pPr>
        <w:spacing w:line="276" w:lineRule="auto"/>
        <w:rPr>
          <w:lang w:val="en-GB"/>
        </w:rPr>
      </w:pPr>
    </w:p>
    <w:p w:rsidR="00965F85" w:rsidRPr="000F1E63" w:rsidRDefault="00965F85" w:rsidP="00965F85">
      <w:pPr>
        <w:spacing w:line="276" w:lineRule="auto"/>
        <w:rPr>
          <w:lang w:val="en-GB" w:eastAsia="tr-TR"/>
        </w:rPr>
      </w:pPr>
      <w:r w:rsidRPr="000F1E63">
        <w:rPr>
          <w:lang w:val="en-GB" w:eastAsia="tr-TR"/>
        </w:rPr>
        <w:t>In 2013-2014 academic year, the following courses, conferences and in-service trainings on human rights were</w:t>
      </w:r>
      <w:r>
        <w:rPr>
          <w:lang w:val="en-GB" w:eastAsia="tr-TR"/>
        </w:rPr>
        <w:t xml:space="preserve"> held</w:t>
      </w:r>
      <w:r w:rsidRPr="000F1E63">
        <w:rPr>
          <w:lang w:val="en-GB" w:eastAsia="tr-TR"/>
        </w:rPr>
        <w:t xml:space="preserve"> in the Gendarmerie General Command:</w:t>
      </w:r>
    </w:p>
    <w:p w:rsidR="00965F85" w:rsidRPr="000F1E63" w:rsidRDefault="00965F85" w:rsidP="00965F85">
      <w:pPr>
        <w:spacing w:line="276" w:lineRule="auto"/>
        <w:rPr>
          <w:lang w:val="en-GB"/>
        </w:rPr>
      </w:pPr>
    </w:p>
    <w:tbl>
      <w:tblPr>
        <w:tblW w:w="10225" w:type="dxa"/>
        <w:tblLayout w:type="fixed"/>
        <w:tblCellMar>
          <w:left w:w="10" w:type="dxa"/>
          <w:right w:w="10" w:type="dxa"/>
        </w:tblCellMar>
        <w:tblLook w:val="0000" w:firstRow="0" w:lastRow="0" w:firstColumn="0" w:lastColumn="0" w:noHBand="0" w:noVBand="0"/>
      </w:tblPr>
      <w:tblGrid>
        <w:gridCol w:w="421"/>
        <w:gridCol w:w="2976"/>
        <w:gridCol w:w="2870"/>
        <w:gridCol w:w="3958"/>
      </w:tblGrid>
      <w:tr w:rsidR="00965F85" w:rsidRPr="000F1E63" w:rsidTr="000527CD">
        <w:trPr>
          <w:trHeight w:val="539"/>
        </w:trPr>
        <w:tc>
          <w:tcPr>
            <w:tcW w:w="421"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40" w:lineRule="auto"/>
              <w:rPr>
                <w:rFonts w:eastAsia="Arial Unicode MS"/>
                <w:color w:val="000000"/>
                <w:sz w:val="20"/>
                <w:szCs w:val="20"/>
                <w:lang w:val="en-GB" w:eastAsia="tr-TR"/>
              </w:rPr>
            </w:pPr>
          </w:p>
        </w:tc>
        <w:tc>
          <w:tcPr>
            <w:tcW w:w="9804" w:type="dxa"/>
            <w:gridSpan w:val="3"/>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40" w:lineRule="auto"/>
              <w:jc w:val="center"/>
              <w:rPr>
                <w:sz w:val="20"/>
                <w:szCs w:val="20"/>
                <w:lang w:val="en-GB"/>
              </w:rPr>
            </w:pPr>
            <w:r w:rsidRPr="000F1E63">
              <w:rPr>
                <w:sz w:val="20"/>
                <w:szCs w:val="20"/>
                <w:lang w:val="en-GB"/>
              </w:rPr>
              <w:t>Trainings/Conferences/Seminars/Courses</w:t>
            </w:r>
          </w:p>
          <w:p w:rsidR="00965F85" w:rsidRPr="000F1E63" w:rsidRDefault="00965F85" w:rsidP="000527CD">
            <w:pPr>
              <w:spacing w:line="240" w:lineRule="auto"/>
              <w:jc w:val="center"/>
              <w:rPr>
                <w:rFonts w:eastAsia="Arial"/>
                <w:sz w:val="20"/>
                <w:szCs w:val="20"/>
                <w:lang w:val="en-GB" w:eastAsia="tr-TR"/>
              </w:rPr>
            </w:pPr>
            <w:r w:rsidRPr="000F1E63">
              <w:rPr>
                <w:sz w:val="20"/>
                <w:szCs w:val="20"/>
                <w:lang w:val="en-GB"/>
              </w:rPr>
              <w:t>on Human Rights that were held in 2013-2014 academic year</w:t>
            </w:r>
          </w:p>
        </w:tc>
      </w:tr>
      <w:tr w:rsidR="00965F85" w:rsidRPr="000F1E63" w:rsidTr="000527CD">
        <w:trPr>
          <w:trHeight w:val="539"/>
        </w:trPr>
        <w:tc>
          <w:tcPr>
            <w:tcW w:w="421"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FB4B7A" w:rsidP="000527CD">
            <w:pPr>
              <w:spacing w:line="226" w:lineRule="exact"/>
              <w:rPr>
                <w:rFonts w:eastAsia="Arial"/>
                <w:sz w:val="20"/>
                <w:szCs w:val="20"/>
                <w:lang w:val="en-GB" w:eastAsia="tr-TR"/>
              </w:rPr>
            </w:pPr>
            <w:r>
              <w:rPr>
                <w:rFonts w:eastAsia="Arial"/>
                <w:sz w:val="20"/>
                <w:szCs w:val="20"/>
                <w:lang w:val="en-GB" w:eastAsia="tr-TR"/>
              </w:rPr>
              <w:t>N</w:t>
            </w: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40" w:lineRule="auto"/>
              <w:jc w:val="center"/>
              <w:rPr>
                <w:rFonts w:eastAsia="Arial"/>
                <w:sz w:val="20"/>
                <w:szCs w:val="20"/>
                <w:lang w:val="en-GB" w:eastAsia="tr-TR"/>
              </w:rPr>
            </w:pPr>
            <w:r w:rsidRPr="000F1E63">
              <w:rPr>
                <w:sz w:val="20"/>
                <w:szCs w:val="20"/>
                <w:lang w:val="en-GB"/>
              </w:rPr>
              <w:t>Trainings/Conferences/Seminars/Course</w:t>
            </w:r>
          </w:p>
        </w:tc>
        <w:tc>
          <w:tcPr>
            <w:tcW w:w="2870"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40" w:lineRule="auto"/>
              <w:jc w:val="center"/>
              <w:rPr>
                <w:rFonts w:eastAsia="Arial"/>
                <w:sz w:val="20"/>
                <w:szCs w:val="20"/>
                <w:lang w:val="en-GB" w:eastAsia="tr-TR"/>
              </w:rPr>
            </w:pPr>
            <w:r w:rsidRPr="000F1E63">
              <w:rPr>
                <w:rFonts w:eastAsia="Arial"/>
                <w:sz w:val="20"/>
                <w:szCs w:val="20"/>
                <w:lang w:val="en-GB" w:eastAsia="tr-TR"/>
              </w:rPr>
              <w:t>Topic</w:t>
            </w:r>
          </w:p>
        </w:tc>
        <w:tc>
          <w:tcPr>
            <w:tcW w:w="3958"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26" w:lineRule="exact"/>
              <w:jc w:val="center"/>
              <w:rPr>
                <w:rFonts w:eastAsia="Arial"/>
                <w:sz w:val="20"/>
                <w:szCs w:val="20"/>
                <w:lang w:val="en-GB" w:eastAsia="tr-TR"/>
              </w:rPr>
            </w:pPr>
            <w:r w:rsidRPr="000F1E63">
              <w:rPr>
                <w:rFonts w:eastAsia="Arial"/>
                <w:sz w:val="20"/>
                <w:szCs w:val="20"/>
                <w:lang w:val="en-GB" w:eastAsia="tr-TR"/>
              </w:rPr>
              <w:t>Conference/Seminar Date/Duration</w:t>
            </w:r>
          </w:p>
        </w:tc>
      </w:tr>
      <w:tr w:rsidR="00965F85" w:rsidRPr="000F1E63" w:rsidTr="000527CD">
        <w:trPr>
          <w:trHeight w:val="914"/>
        </w:trPr>
        <w:tc>
          <w:tcPr>
            <w:tcW w:w="421"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FB4B7A" w:rsidP="000527CD">
            <w:pPr>
              <w:spacing w:line="240" w:lineRule="auto"/>
              <w:rPr>
                <w:rFonts w:eastAsia="Arial"/>
                <w:sz w:val="20"/>
                <w:szCs w:val="20"/>
                <w:lang w:val="en-GB" w:eastAsia="tr-TR"/>
              </w:rPr>
            </w:pPr>
            <w:r>
              <w:rPr>
                <w:rFonts w:eastAsia="Arial"/>
                <w:sz w:val="20"/>
                <w:szCs w:val="20"/>
                <w:lang w:val="en-GB" w:eastAsia="tr-TR"/>
              </w:rPr>
              <w:t>1</w:t>
            </w: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40" w:lineRule="auto"/>
              <w:jc w:val="center"/>
              <w:rPr>
                <w:rFonts w:eastAsia="Arial"/>
                <w:sz w:val="20"/>
                <w:szCs w:val="20"/>
                <w:lang w:val="en-GB" w:eastAsia="tr-TR"/>
              </w:rPr>
            </w:pPr>
            <w:r w:rsidRPr="000F1E63">
              <w:rPr>
                <w:rFonts w:eastAsia="Arial"/>
                <w:sz w:val="20"/>
                <w:szCs w:val="20"/>
                <w:lang w:val="en-GB" w:eastAsia="tr-TR"/>
              </w:rPr>
              <w:t>Training</w:t>
            </w:r>
            <w:r>
              <w:rPr>
                <w:rFonts w:eastAsia="Arial"/>
                <w:sz w:val="20"/>
                <w:szCs w:val="20"/>
                <w:lang w:val="en-GB" w:eastAsia="tr-TR"/>
              </w:rPr>
              <w:t xml:space="preserve"> of Trainers</w:t>
            </w:r>
          </w:p>
        </w:tc>
        <w:tc>
          <w:tcPr>
            <w:tcW w:w="2870"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16" w:lineRule="exact"/>
              <w:jc w:val="center"/>
              <w:rPr>
                <w:rFonts w:eastAsia="Arial"/>
                <w:sz w:val="20"/>
                <w:szCs w:val="20"/>
                <w:lang w:val="en-GB" w:eastAsia="tr-TR"/>
              </w:rPr>
            </w:pPr>
            <w:r w:rsidRPr="000F1E63">
              <w:rPr>
                <w:rFonts w:eastAsia="Arial"/>
                <w:sz w:val="20"/>
                <w:szCs w:val="20"/>
                <w:lang w:val="en-GB" w:eastAsia="tr-TR"/>
              </w:rPr>
              <w:t>Course on  Combating Violence against Women and Children</w:t>
            </w:r>
          </w:p>
        </w:tc>
        <w:tc>
          <w:tcPr>
            <w:tcW w:w="3958"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16" w:lineRule="exact"/>
              <w:jc w:val="center"/>
              <w:rPr>
                <w:rFonts w:eastAsia="Arial"/>
                <w:sz w:val="20"/>
                <w:szCs w:val="20"/>
                <w:lang w:val="en-GB" w:eastAsia="tr-TR"/>
              </w:rPr>
            </w:pPr>
            <w:r w:rsidRPr="000F1E63">
              <w:rPr>
                <w:rFonts w:eastAsia="Arial"/>
                <w:sz w:val="20"/>
                <w:szCs w:val="20"/>
                <w:lang w:val="en-GB" w:eastAsia="tr-TR"/>
              </w:rPr>
              <w:t xml:space="preserve">21 hours training was provided for 48 </w:t>
            </w:r>
            <w:r>
              <w:rPr>
                <w:rFonts w:eastAsia="Arial"/>
                <w:sz w:val="20"/>
                <w:szCs w:val="20"/>
                <w:lang w:val="en-GB" w:eastAsia="tr-TR"/>
              </w:rPr>
              <w:t>officials</w:t>
            </w:r>
            <w:r w:rsidRPr="000F1E63">
              <w:rPr>
                <w:rFonts w:eastAsia="Arial"/>
                <w:sz w:val="20"/>
                <w:szCs w:val="20"/>
                <w:lang w:val="en-GB" w:eastAsia="tr-TR"/>
              </w:rPr>
              <w:t xml:space="preserve"> between  20 February 2012 and 02 March 2012</w:t>
            </w:r>
          </w:p>
        </w:tc>
      </w:tr>
      <w:tr w:rsidR="00965F85" w:rsidRPr="000F1E63" w:rsidTr="000527CD">
        <w:trPr>
          <w:trHeight w:val="684"/>
        </w:trPr>
        <w:tc>
          <w:tcPr>
            <w:tcW w:w="421"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FB4B7A" w:rsidP="000527CD">
            <w:pPr>
              <w:spacing w:line="240" w:lineRule="auto"/>
              <w:rPr>
                <w:rFonts w:eastAsia="Arial"/>
                <w:sz w:val="20"/>
                <w:szCs w:val="20"/>
                <w:lang w:val="en-GB" w:eastAsia="tr-TR"/>
              </w:rPr>
            </w:pPr>
            <w:r>
              <w:rPr>
                <w:rFonts w:eastAsia="Arial"/>
                <w:sz w:val="20"/>
                <w:szCs w:val="20"/>
                <w:lang w:val="en-GB" w:eastAsia="tr-TR"/>
              </w:rPr>
              <w:t>2</w:t>
            </w: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40" w:lineRule="auto"/>
              <w:jc w:val="center"/>
              <w:rPr>
                <w:rFonts w:eastAsia="Arial"/>
                <w:sz w:val="20"/>
                <w:szCs w:val="20"/>
                <w:lang w:val="en-GB" w:eastAsia="tr-TR"/>
              </w:rPr>
            </w:pPr>
            <w:r w:rsidRPr="00417D6A">
              <w:rPr>
                <w:rFonts w:eastAsia="Arial"/>
                <w:sz w:val="20"/>
                <w:szCs w:val="20"/>
                <w:lang w:val="en-GB" w:eastAsia="tr-TR"/>
              </w:rPr>
              <w:t>Training of Trainer</w:t>
            </w:r>
          </w:p>
        </w:tc>
        <w:tc>
          <w:tcPr>
            <w:tcW w:w="2870"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16" w:lineRule="exact"/>
              <w:jc w:val="center"/>
              <w:rPr>
                <w:rFonts w:eastAsia="Arial"/>
                <w:sz w:val="20"/>
                <w:szCs w:val="20"/>
                <w:lang w:val="en-GB" w:eastAsia="tr-TR"/>
              </w:rPr>
            </w:pPr>
            <w:r w:rsidRPr="000F1E63">
              <w:rPr>
                <w:rFonts w:eastAsia="Arial"/>
                <w:sz w:val="20"/>
                <w:szCs w:val="20"/>
                <w:lang w:val="en-GB" w:eastAsia="tr-TR"/>
              </w:rPr>
              <w:t>Conference on Prevention of Juvenile Crime and Violence against Women</w:t>
            </w:r>
          </w:p>
        </w:tc>
        <w:tc>
          <w:tcPr>
            <w:tcW w:w="3958"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16" w:lineRule="exact"/>
              <w:jc w:val="center"/>
              <w:rPr>
                <w:rFonts w:eastAsia="Arial"/>
                <w:sz w:val="20"/>
                <w:szCs w:val="20"/>
                <w:lang w:val="en-GB" w:eastAsia="tr-TR"/>
              </w:rPr>
            </w:pPr>
            <w:r w:rsidRPr="000F1E63">
              <w:rPr>
                <w:rFonts w:eastAsia="Arial"/>
                <w:sz w:val="20"/>
                <w:szCs w:val="20"/>
                <w:lang w:val="en-GB" w:eastAsia="tr-TR"/>
              </w:rPr>
              <w:t>Conference was held for 50 instructors on 16 March 2012</w:t>
            </w:r>
          </w:p>
        </w:tc>
      </w:tr>
      <w:tr w:rsidR="00965F85" w:rsidRPr="000F1E63" w:rsidTr="000527CD">
        <w:trPr>
          <w:trHeight w:val="688"/>
        </w:trPr>
        <w:tc>
          <w:tcPr>
            <w:tcW w:w="421"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FB4B7A" w:rsidP="000527CD">
            <w:pPr>
              <w:spacing w:line="240" w:lineRule="auto"/>
              <w:rPr>
                <w:rFonts w:eastAsia="Arial"/>
                <w:sz w:val="20"/>
                <w:szCs w:val="20"/>
                <w:lang w:val="en-GB" w:eastAsia="tr-TR"/>
              </w:rPr>
            </w:pPr>
            <w:r>
              <w:rPr>
                <w:rFonts w:eastAsia="Arial"/>
                <w:sz w:val="20"/>
                <w:szCs w:val="20"/>
                <w:lang w:val="en-GB" w:eastAsia="tr-TR"/>
              </w:rPr>
              <w:lastRenderedPageBreak/>
              <w:t>3</w:t>
            </w: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16" w:lineRule="exact"/>
              <w:jc w:val="center"/>
              <w:rPr>
                <w:rFonts w:eastAsia="Arial"/>
                <w:sz w:val="20"/>
                <w:szCs w:val="20"/>
                <w:lang w:val="en-GB" w:eastAsia="tr-TR"/>
              </w:rPr>
            </w:pPr>
            <w:r w:rsidRPr="000F1E63">
              <w:rPr>
                <w:rFonts w:eastAsia="Arial"/>
                <w:sz w:val="20"/>
                <w:szCs w:val="20"/>
                <w:lang w:val="en-GB" w:eastAsia="tr-TR"/>
              </w:rPr>
              <w:t xml:space="preserve">Conference on </w:t>
            </w:r>
            <w:r>
              <w:rPr>
                <w:rFonts w:eastAsia="Arial"/>
                <w:sz w:val="20"/>
                <w:szCs w:val="20"/>
                <w:lang w:val="en-GB" w:eastAsia="tr-TR"/>
              </w:rPr>
              <w:t xml:space="preserve">the </w:t>
            </w:r>
            <w:r w:rsidRPr="000F1E63">
              <w:rPr>
                <w:rFonts w:eastAsia="Arial"/>
                <w:sz w:val="20"/>
                <w:szCs w:val="20"/>
                <w:lang w:val="en-GB" w:eastAsia="tr-TR"/>
              </w:rPr>
              <w:t>Prevention of Juvenile Crime and Violence against Women</w:t>
            </w:r>
          </w:p>
        </w:tc>
        <w:tc>
          <w:tcPr>
            <w:tcW w:w="2870"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40" w:lineRule="auto"/>
              <w:jc w:val="center"/>
              <w:rPr>
                <w:rFonts w:eastAsia="Arial Unicode MS"/>
                <w:color w:val="000000"/>
                <w:sz w:val="20"/>
                <w:szCs w:val="20"/>
                <w:lang w:val="en-GB" w:eastAsia="tr-TR"/>
              </w:rPr>
            </w:pPr>
          </w:p>
        </w:tc>
        <w:tc>
          <w:tcPr>
            <w:tcW w:w="3958"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21" w:lineRule="exact"/>
              <w:jc w:val="center"/>
              <w:rPr>
                <w:rFonts w:eastAsia="Arial"/>
                <w:sz w:val="20"/>
                <w:szCs w:val="20"/>
                <w:lang w:val="en-GB" w:eastAsia="tr-TR"/>
              </w:rPr>
            </w:pPr>
            <w:r w:rsidRPr="000F1E63">
              <w:rPr>
                <w:rFonts w:eastAsia="Arial"/>
                <w:sz w:val="20"/>
                <w:szCs w:val="20"/>
                <w:lang w:val="en-GB" w:eastAsia="tr-TR"/>
              </w:rPr>
              <w:t>Conference was held for 298 students on 22 March 2012</w:t>
            </w:r>
          </w:p>
        </w:tc>
      </w:tr>
      <w:tr w:rsidR="00965F85" w:rsidRPr="000F1E63" w:rsidTr="000527CD">
        <w:trPr>
          <w:trHeight w:val="722"/>
        </w:trPr>
        <w:tc>
          <w:tcPr>
            <w:tcW w:w="421"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FB4B7A" w:rsidP="000527CD">
            <w:pPr>
              <w:spacing w:line="240" w:lineRule="auto"/>
              <w:rPr>
                <w:rFonts w:eastAsia="Arial"/>
                <w:sz w:val="20"/>
                <w:szCs w:val="20"/>
                <w:lang w:val="en-GB" w:eastAsia="tr-TR"/>
              </w:rPr>
            </w:pPr>
            <w:r>
              <w:rPr>
                <w:rFonts w:eastAsia="Arial"/>
                <w:sz w:val="20"/>
                <w:szCs w:val="20"/>
                <w:lang w:val="en-GB" w:eastAsia="tr-TR"/>
              </w:rPr>
              <w:t>4</w:t>
            </w: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16" w:lineRule="exact"/>
              <w:jc w:val="center"/>
              <w:rPr>
                <w:rFonts w:eastAsia="Arial"/>
                <w:sz w:val="20"/>
                <w:szCs w:val="20"/>
                <w:lang w:val="en-GB" w:eastAsia="tr-TR"/>
              </w:rPr>
            </w:pPr>
            <w:r w:rsidRPr="000F1E63">
              <w:rPr>
                <w:rFonts w:eastAsia="Arial"/>
                <w:sz w:val="20"/>
                <w:szCs w:val="20"/>
                <w:lang w:val="en-GB" w:eastAsia="tr-TR"/>
              </w:rPr>
              <w:t xml:space="preserve">Conference on </w:t>
            </w:r>
            <w:r>
              <w:rPr>
                <w:rFonts w:eastAsia="Arial"/>
                <w:sz w:val="20"/>
                <w:szCs w:val="20"/>
                <w:lang w:val="en-GB" w:eastAsia="tr-TR"/>
              </w:rPr>
              <w:t xml:space="preserve">the </w:t>
            </w:r>
            <w:r w:rsidRPr="000F1E63">
              <w:rPr>
                <w:rFonts w:eastAsia="Arial"/>
                <w:sz w:val="20"/>
                <w:szCs w:val="20"/>
                <w:lang w:val="en-GB" w:eastAsia="tr-TR"/>
              </w:rPr>
              <w:t>Legal Dimension of Prevention of Domestic Violence and the Role of Law Enforcement</w:t>
            </w:r>
            <w:r>
              <w:rPr>
                <w:rFonts w:eastAsia="Arial"/>
                <w:sz w:val="20"/>
                <w:szCs w:val="20"/>
                <w:lang w:val="en-GB" w:eastAsia="tr-TR"/>
              </w:rPr>
              <w:t xml:space="preserve"> Officials</w:t>
            </w:r>
          </w:p>
        </w:tc>
        <w:tc>
          <w:tcPr>
            <w:tcW w:w="2870"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40" w:lineRule="auto"/>
              <w:jc w:val="center"/>
              <w:rPr>
                <w:rFonts w:eastAsia="Arial Unicode MS"/>
                <w:color w:val="000000"/>
                <w:sz w:val="20"/>
                <w:szCs w:val="20"/>
                <w:lang w:val="en-GB" w:eastAsia="tr-TR"/>
              </w:rPr>
            </w:pPr>
          </w:p>
        </w:tc>
        <w:tc>
          <w:tcPr>
            <w:tcW w:w="3958"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16" w:lineRule="exact"/>
              <w:jc w:val="center"/>
              <w:rPr>
                <w:rFonts w:eastAsia="Arial"/>
                <w:sz w:val="20"/>
                <w:szCs w:val="20"/>
                <w:lang w:val="en-GB" w:eastAsia="tr-TR"/>
              </w:rPr>
            </w:pPr>
            <w:r w:rsidRPr="000F1E63">
              <w:rPr>
                <w:rFonts w:eastAsia="Arial"/>
                <w:sz w:val="20"/>
                <w:szCs w:val="20"/>
                <w:lang w:val="en-GB" w:eastAsia="tr-TR"/>
              </w:rPr>
              <w:t>Conference was held for staff, trainees, and students 30 May 2012</w:t>
            </w:r>
          </w:p>
        </w:tc>
      </w:tr>
      <w:tr w:rsidR="00965F85" w:rsidRPr="000F1E63" w:rsidTr="000527CD">
        <w:trPr>
          <w:trHeight w:val="674"/>
        </w:trPr>
        <w:tc>
          <w:tcPr>
            <w:tcW w:w="421"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FB4B7A" w:rsidP="000527CD">
            <w:pPr>
              <w:spacing w:line="240" w:lineRule="auto"/>
              <w:rPr>
                <w:rFonts w:eastAsia="Arial"/>
                <w:sz w:val="20"/>
                <w:szCs w:val="20"/>
                <w:lang w:val="en-GB" w:eastAsia="tr-TR"/>
              </w:rPr>
            </w:pPr>
            <w:r>
              <w:rPr>
                <w:rFonts w:eastAsia="Arial"/>
                <w:sz w:val="20"/>
                <w:szCs w:val="20"/>
                <w:lang w:val="en-GB" w:eastAsia="tr-TR"/>
              </w:rPr>
              <w:t>5</w:t>
            </w: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16" w:lineRule="exact"/>
              <w:jc w:val="center"/>
              <w:rPr>
                <w:rFonts w:eastAsia="Arial"/>
                <w:sz w:val="20"/>
                <w:szCs w:val="20"/>
                <w:lang w:val="en-GB" w:eastAsia="tr-TR"/>
              </w:rPr>
            </w:pPr>
            <w:r w:rsidRPr="000F1E63">
              <w:rPr>
                <w:rFonts w:eastAsia="Arial"/>
                <w:sz w:val="20"/>
                <w:szCs w:val="20"/>
                <w:lang w:val="en-GB" w:eastAsia="tr-TR"/>
              </w:rPr>
              <w:t>Conference on Violence against Women and Gender Equality</w:t>
            </w:r>
          </w:p>
        </w:tc>
        <w:tc>
          <w:tcPr>
            <w:tcW w:w="2870"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40" w:lineRule="auto"/>
              <w:jc w:val="center"/>
              <w:rPr>
                <w:rFonts w:eastAsia="Arial Unicode MS"/>
                <w:color w:val="000000"/>
                <w:sz w:val="20"/>
                <w:szCs w:val="20"/>
                <w:lang w:val="en-GB" w:eastAsia="tr-TR"/>
              </w:rPr>
            </w:pPr>
          </w:p>
        </w:tc>
        <w:tc>
          <w:tcPr>
            <w:tcW w:w="3958"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11" w:lineRule="exact"/>
              <w:jc w:val="center"/>
              <w:rPr>
                <w:rFonts w:eastAsia="Arial"/>
                <w:sz w:val="20"/>
                <w:szCs w:val="20"/>
                <w:lang w:val="en-GB" w:eastAsia="tr-TR"/>
              </w:rPr>
            </w:pPr>
            <w:r w:rsidRPr="000F1E63">
              <w:rPr>
                <w:rFonts w:eastAsia="Arial"/>
                <w:sz w:val="20"/>
                <w:szCs w:val="20"/>
                <w:lang w:val="en-GB" w:eastAsia="tr-TR"/>
              </w:rPr>
              <w:t>Conference was held for 100 instructors on 05 November 2012</w:t>
            </w:r>
          </w:p>
        </w:tc>
      </w:tr>
      <w:tr w:rsidR="00965F85" w:rsidRPr="000F1E63" w:rsidTr="000527CD">
        <w:trPr>
          <w:trHeight w:val="569"/>
        </w:trPr>
        <w:tc>
          <w:tcPr>
            <w:tcW w:w="421"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FB4B7A" w:rsidP="000527CD">
            <w:pPr>
              <w:spacing w:line="240" w:lineRule="auto"/>
              <w:rPr>
                <w:rFonts w:eastAsia="Arial"/>
                <w:sz w:val="20"/>
                <w:szCs w:val="20"/>
                <w:lang w:val="en-GB" w:eastAsia="tr-TR"/>
              </w:rPr>
            </w:pPr>
            <w:r>
              <w:rPr>
                <w:rFonts w:eastAsia="Arial"/>
                <w:sz w:val="20"/>
                <w:szCs w:val="20"/>
                <w:lang w:val="en-GB" w:eastAsia="tr-TR"/>
              </w:rPr>
              <w:t>6</w:t>
            </w: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40" w:lineRule="auto"/>
              <w:jc w:val="center"/>
              <w:rPr>
                <w:rFonts w:eastAsia="Arial"/>
                <w:sz w:val="20"/>
                <w:szCs w:val="20"/>
                <w:lang w:val="en-GB" w:eastAsia="tr-TR"/>
              </w:rPr>
            </w:pPr>
            <w:r w:rsidRPr="00417D6A">
              <w:rPr>
                <w:rFonts w:eastAsia="Arial"/>
                <w:sz w:val="20"/>
                <w:szCs w:val="20"/>
                <w:lang w:val="en-GB" w:eastAsia="tr-TR"/>
              </w:rPr>
              <w:t>Training of Trainer</w:t>
            </w:r>
          </w:p>
        </w:tc>
        <w:tc>
          <w:tcPr>
            <w:tcW w:w="2870"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16" w:lineRule="exact"/>
              <w:jc w:val="center"/>
              <w:rPr>
                <w:rFonts w:eastAsia="Arial"/>
                <w:sz w:val="20"/>
                <w:szCs w:val="20"/>
                <w:lang w:val="en-GB" w:eastAsia="tr-TR"/>
              </w:rPr>
            </w:pPr>
            <w:r w:rsidRPr="000F1E63">
              <w:rPr>
                <w:rFonts w:eastAsia="Arial"/>
                <w:sz w:val="20"/>
                <w:szCs w:val="20"/>
                <w:lang w:val="en-GB" w:eastAsia="tr-TR"/>
              </w:rPr>
              <w:t>Training on Combating Violence against Women</w:t>
            </w:r>
          </w:p>
        </w:tc>
        <w:tc>
          <w:tcPr>
            <w:tcW w:w="3958"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16" w:lineRule="exact"/>
              <w:jc w:val="center"/>
              <w:rPr>
                <w:rFonts w:eastAsia="Arial"/>
                <w:sz w:val="20"/>
                <w:szCs w:val="20"/>
                <w:lang w:val="en-GB" w:eastAsia="tr-TR"/>
              </w:rPr>
            </w:pPr>
            <w:r w:rsidRPr="000F1E63">
              <w:rPr>
                <w:rFonts w:eastAsia="Arial"/>
                <w:sz w:val="20"/>
                <w:szCs w:val="20"/>
                <w:lang w:val="en-GB" w:eastAsia="tr-TR"/>
              </w:rPr>
              <w:t xml:space="preserve">Training was provided by </w:t>
            </w:r>
            <w:r>
              <w:rPr>
                <w:rFonts w:eastAsia="Arial"/>
                <w:sz w:val="20"/>
                <w:szCs w:val="20"/>
                <w:lang w:val="en-GB" w:eastAsia="tr-TR"/>
              </w:rPr>
              <w:t xml:space="preserve">the </w:t>
            </w:r>
            <w:r w:rsidRPr="000F1E63">
              <w:rPr>
                <w:rFonts w:eastAsia="Arial"/>
                <w:sz w:val="20"/>
                <w:szCs w:val="20"/>
                <w:lang w:val="en-GB" w:eastAsia="tr-TR"/>
              </w:rPr>
              <w:t xml:space="preserve">UN Population Fund staff for 38 </w:t>
            </w:r>
            <w:r>
              <w:rPr>
                <w:rFonts w:eastAsia="Arial"/>
                <w:sz w:val="20"/>
                <w:szCs w:val="20"/>
                <w:lang w:val="en-GB" w:eastAsia="tr-TR"/>
              </w:rPr>
              <w:t>officials</w:t>
            </w:r>
            <w:r w:rsidRPr="000F1E63">
              <w:rPr>
                <w:rFonts w:eastAsia="Arial"/>
                <w:sz w:val="20"/>
                <w:szCs w:val="20"/>
                <w:lang w:val="en-GB" w:eastAsia="tr-TR"/>
              </w:rPr>
              <w:t xml:space="preserve"> on 04-07 February 2013</w:t>
            </w:r>
          </w:p>
        </w:tc>
      </w:tr>
      <w:tr w:rsidR="00965F85" w:rsidRPr="000F1E63" w:rsidTr="000527CD">
        <w:trPr>
          <w:trHeight w:val="1155"/>
        </w:trPr>
        <w:tc>
          <w:tcPr>
            <w:tcW w:w="421"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FB4B7A" w:rsidP="000527CD">
            <w:pPr>
              <w:spacing w:line="240" w:lineRule="auto"/>
              <w:rPr>
                <w:rFonts w:eastAsia="Arial"/>
                <w:sz w:val="20"/>
                <w:szCs w:val="20"/>
                <w:lang w:val="en-GB" w:eastAsia="tr-TR"/>
              </w:rPr>
            </w:pPr>
            <w:r>
              <w:rPr>
                <w:rFonts w:eastAsia="Arial"/>
                <w:sz w:val="20"/>
                <w:szCs w:val="20"/>
                <w:lang w:val="en-GB" w:eastAsia="tr-TR"/>
              </w:rPr>
              <w:t>7</w:t>
            </w: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16" w:lineRule="exact"/>
              <w:jc w:val="center"/>
              <w:rPr>
                <w:rFonts w:eastAsia="Arial"/>
                <w:sz w:val="20"/>
                <w:szCs w:val="20"/>
                <w:lang w:val="en-GB" w:eastAsia="tr-TR"/>
              </w:rPr>
            </w:pPr>
            <w:r w:rsidRPr="000F1E63">
              <w:rPr>
                <w:sz w:val="20"/>
                <w:szCs w:val="20"/>
                <w:lang w:val="en-GB"/>
              </w:rPr>
              <w:t xml:space="preserve">Awareness Raising and Pre-Marital Training </w:t>
            </w:r>
            <w:r>
              <w:rPr>
                <w:sz w:val="20"/>
                <w:szCs w:val="20"/>
                <w:lang w:val="en-GB"/>
              </w:rPr>
              <w:t>o</w:t>
            </w:r>
            <w:r w:rsidRPr="000F1E63">
              <w:rPr>
                <w:sz w:val="20"/>
                <w:szCs w:val="20"/>
                <w:lang w:val="en-GB"/>
              </w:rPr>
              <w:t>n Combating Violence against Women</w:t>
            </w:r>
          </w:p>
        </w:tc>
        <w:tc>
          <w:tcPr>
            <w:tcW w:w="2870"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40" w:lineRule="auto"/>
              <w:jc w:val="center"/>
              <w:rPr>
                <w:rFonts w:eastAsia="Arial Unicode MS"/>
                <w:color w:val="000000"/>
                <w:sz w:val="20"/>
                <w:szCs w:val="20"/>
                <w:lang w:val="en-GB" w:eastAsia="tr-TR"/>
              </w:rPr>
            </w:pPr>
          </w:p>
        </w:tc>
        <w:tc>
          <w:tcPr>
            <w:tcW w:w="3958"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11" w:lineRule="exact"/>
              <w:jc w:val="center"/>
              <w:rPr>
                <w:rFonts w:eastAsia="Arial"/>
                <w:sz w:val="20"/>
                <w:szCs w:val="20"/>
                <w:lang w:val="en-GB" w:eastAsia="tr-TR"/>
              </w:rPr>
            </w:pPr>
            <w:r w:rsidRPr="000F1E63">
              <w:rPr>
                <w:rFonts w:eastAsia="Arial"/>
                <w:sz w:val="20"/>
                <w:szCs w:val="20"/>
                <w:lang w:val="en-GB" w:eastAsia="tr-TR"/>
              </w:rPr>
              <w:t xml:space="preserve">Training was provided by officials from the Ministry of Family and Social </w:t>
            </w:r>
            <w:r>
              <w:rPr>
                <w:rFonts w:eastAsia="Arial"/>
                <w:sz w:val="20"/>
                <w:szCs w:val="20"/>
                <w:lang w:val="en-GB" w:eastAsia="tr-TR"/>
              </w:rPr>
              <w:t>Policies</w:t>
            </w:r>
            <w:r w:rsidRPr="000F1E63">
              <w:rPr>
                <w:rFonts w:eastAsia="Arial"/>
                <w:sz w:val="20"/>
                <w:szCs w:val="20"/>
                <w:lang w:val="en-GB" w:eastAsia="tr-TR"/>
              </w:rPr>
              <w:t xml:space="preserve"> for all staff, trainees, and students on 27 February 2013</w:t>
            </w:r>
          </w:p>
        </w:tc>
      </w:tr>
      <w:tr w:rsidR="00965F85" w:rsidRPr="000F1E63" w:rsidTr="000527CD">
        <w:trPr>
          <w:trHeight w:val="577"/>
        </w:trPr>
        <w:tc>
          <w:tcPr>
            <w:tcW w:w="421"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FB4B7A" w:rsidP="000527CD">
            <w:pPr>
              <w:spacing w:line="240" w:lineRule="auto"/>
              <w:rPr>
                <w:rFonts w:eastAsia="Arial"/>
                <w:sz w:val="20"/>
                <w:szCs w:val="20"/>
                <w:lang w:val="en-GB" w:eastAsia="tr-TR"/>
              </w:rPr>
            </w:pPr>
            <w:r>
              <w:rPr>
                <w:rFonts w:eastAsia="Arial"/>
                <w:sz w:val="20"/>
                <w:szCs w:val="20"/>
                <w:lang w:val="en-GB" w:eastAsia="tr-TR"/>
              </w:rPr>
              <w:t>8</w:t>
            </w: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40" w:lineRule="auto"/>
              <w:jc w:val="center"/>
              <w:rPr>
                <w:rFonts w:eastAsia="Arial"/>
                <w:sz w:val="20"/>
                <w:szCs w:val="20"/>
                <w:lang w:val="en-GB" w:eastAsia="tr-TR"/>
              </w:rPr>
            </w:pPr>
            <w:r w:rsidRPr="00417D6A">
              <w:rPr>
                <w:rFonts w:eastAsia="Arial"/>
                <w:sz w:val="20"/>
                <w:szCs w:val="20"/>
                <w:lang w:val="en-GB" w:eastAsia="tr-TR"/>
              </w:rPr>
              <w:t>Training of Trainer</w:t>
            </w:r>
            <w:r>
              <w:rPr>
                <w:rFonts w:eastAsia="Arial"/>
                <w:sz w:val="20"/>
                <w:szCs w:val="20"/>
                <w:lang w:val="en-GB" w:eastAsia="tr-TR"/>
              </w:rPr>
              <w:t>s</w:t>
            </w:r>
          </w:p>
        </w:tc>
        <w:tc>
          <w:tcPr>
            <w:tcW w:w="2870"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16" w:lineRule="exact"/>
              <w:jc w:val="center"/>
              <w:rPr>
                <w:rFonts w:eastAsia="Arial"/>
                <w:sz w:val="20"/>
                <w:szCs w:val="20"/>
                <w:lang w:val="en-GB" w:eastAsia="tr-TR"/>
              </w:rPr>
            </w:pPr>
            <w:r w:rsidRPr="000F1E63">
              <w:rPr>
                <w:rFonts w:eastAsia="Arial"/>
                <w:sz w:val="20"/>
                <w:szCs w:val="20"/>
                <w:lang w:val="en-GB" w:eastAsia="tr-TR"/>
              </w:rPr>
              <w:t>Training on Prevention of Juvenile Crime and Violence against Women</w:t>
            </w:r>
          </w:p>
        </w:tc>
        <w:tc>
          <w:tcPr>
            <w:tcW w:w="3958"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11" w:lineRule="exact"/>
              <w:jc w:val="center"/>
              <w:rPr>
                <w:rFonts w:eastAsia="Arial"/>
                <w:sz w:val="20"/>
                <w:szCs w:val="20"/>
                <w:lang w:val="en-GB" w:eastAsia="tr-TR"/>
              </w:rPr>
            </w:pPr>
            <w:r w:rsidRPr="000F1E63">
              <w:rPr>
                <w:rFonts w:eastAsia="Arial"/>
                <w:sz w:val="20"/>
                <w:szCs w:val="20"/>
                <w:lang w:val="en-GB" w:eastAsia="tr-TR"/>
              </w:rPr>
              <w:t>Training was provided for 19 instructor</w:t>
            </w:r>
            <w:r>
              <w:rPr>
                <w:rFonts w:eastAsia="Arial"/>
                <w:sz w:val="20"/>
                <w:szCs w:val="20"/>
                <w:lang w:val="en-GB" w:eastAsia="tr-TR"/>
              </w:rPr>
              <w:t>s</w:t>
            </w:r>
            <w:r w:rsidRPr="000F1E63">
              <w:rPr>
                <w:rFonts w:eastAsia="Arial"/>
                <w:sz w:val="20"/>
                <w:szCs w:val="20"/>
                <w:lang w:val="en-GB" w:eastAsia="tr-TR"/>
              </w:rPr>
              <w:t xml:space="preserve"> between 12-23 March 2013</w:t>
            </w:r>
          </w:p>
        </w:tc>
      </w:tr>
      <w:tr w:rsidR="00965F85" w:rsidRPr="000F1E63" w:rsidTr="000527CD">
        <w:trPr>
          <w:trHeight w:val="875"/>
        </w:trPr>
        <w:tc>
          <w:tcPr>
            <w:tcW w:w="421"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FB4B7A" w:rsidP="000527CD">
            <w:pPr>
              <w:spacing w:line="240" w:lineRule="auto"/>
              <w:rPr>
                <w:rFonts w:eastAsia="Arial"/>
                <w:sz w:val="20"/>
                <w:szCs w:val="20"/>
                <w:lang w:val="en-GB" w:eastAsia="tr-TR"/>
              </w:rPr>
            </w:pPr>
            <w:r>
              <w:rPr>
                <w:rFonts w:eastAsia="Arial"/>
                <w:sz w:val="20"/>
                <w:szCs w:val="20"/>
                <w:lang w:val="en-GB" w:eastAsia="tr-TR"/>
              </w:rPr>
              <w:t>9</w:t>
            </w: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40" w:lineRule="auto"/>
              <w:jc w:val="center"/>
              <w:rPr>
                <w:rFonts w:eastAsia="Arial"/>
                <w:sz w:val="20"/>
                <w:szCs w:val="20"/>
                <w:lang w:val="en-GB" w:eastAsia="tr-TR"/>
              </w:rPr>
            </w:pPr>
            <w:r w:rsidRPr="00417D6A">
              <w:rPr>
                <w:rFonts w:eastAsia="Arial"/>
                <w:sz w:val="20"/>
                <w:szCs w:val="20"/>
                <w:lang w:val="en-GB" w:eastAsia="tr-TR"/>
              </w:rPr>
              <w:t>Training of Trainer</w:t>
            </w:r>
            <w:r>
              <w:rPr>
                <w:rFonts w:eastAsia="Arial"/>
                <w:sz w:val="20"/>
                <w:szCs w:val="20"/>
                <w:lang w:val="en-GB" w:eastAsia="tr-TR"/>
              </w:rPr>
              <w:t>s</w:t>
            </w:r>
          </w:p>
        </w:tc>
        <w:tc>
          <w:tcPr>
            <w:tcW w:w="2870"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11" w:lineRule="exact"/>
              <w:jc w:val="center"/>
              <w:rPr>
                <w:rFonts w:eastAsia="Arial"/>
                <w:sz w:val="20"/>
                <w:szCs w:val="20"/>
                <w:lang w:val="en-GB" w:eastAsia="tr-TR"/>
              </w:rPr>
            </w:pPr>
            <w:r w:rsidRPr="000F1E63">
              <w:rPr>
                <w:rFonts w:eastAsia="Arial"/>
                <w:sz w:val="20"/>
                <w:szCs w:val="20"/>
                <w:lang w:val="en-GB" w:eastAsia="tr-TR"/>
              </w:rPr>
              <w:t>Training on the Role of Gendarmerie in Combating Violence against</w:t>
            </w:r>
          </w:p>
        </w:tc>
        <w:tc>
          <w:tcPr>
            <w:tcW w:w="3958"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11" w:lineRule="exact"/>
              <w:jc w:val="center"/>
              <w:rPr>
                <w:rFonts w:eastAsia="Arial"/>
                <w:sz w:val="20"/>
                <w:szCs w:val="20"/>
                <w:lang w:val="en-GB" w:eastAsia="tr-TR"/>
              </w:rPr>
            </w:pPr>
            <w:r w:rsidRPr="000F1E63">
              <w:rPr>
                <w:rFonts w:eastAsia="Arial"/>
                <w:sz w:val="20"/>
                <w:szCs w:val="20"/>
                <w:lang w:val="en-GB" w:eastAsia="tr-TR"/>
              </w:rPr>
              <w:t xml:space="preserve">5 hours training was provided by the Ministry of Family and Social  </w:t>
            </w:r>
            <w:r>
              <w:rPr>
                <w:rFonts w:eastAsia="Arial"/>
                <w:sz w:val="20"/>
                <w:szCs w:val="20"/>
                <w:lang w:val="en-GB" w:eastAsia="tr-TR"/>
              </w:rPr>
              <w:t>Policies’ personnel</w:t>
            </w:r>
            <w:r w:rsidRPr="000F1E63">
              <w:rPr>
                <w:rFonts w:eastAsia="Arial"/>
                <w:sz w:val="20"/>
                <w:szCs w:val="20"/>
                <w:lang w:val="en-GB" w:eastAsia="tr-TR"/>
              </w:rPr>
              <w:t xml:space="preserve"> and the UN Population Fund for 8 instructors between 09 and 12 April 2013</w:t>
            </w:r>
          </w:p>
        </w:tc>
      </w:tr>
      <w:tr w:rsidR="00965F85" w:rsidRPr="000F1E63" w:rsidTr="000527CD">
        <w:trPr>
          <w:trHeight w:val="719"/>
        </w:trPr>
        <w:tc>
          <w:tcPr>
            <w:tcW w:w="421"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FB4B7A" w:rsidP="000527CD">
            <w:pPr>
              <w:spacing w:line="240" w:lineRule="auto"/>
              <w:rPr>
                <w:rFonts w:eastAsia="Arial"/>
                <w:sz w:val="20"/>
                <w:szCs w:val="20"/>
                <w:lang w:val="en-GB" w:eastAsia="tr-TR"/>
              </w:rPr>
            </w:pPr>
            <w:r>
              <w:rPr>
                <w:rFonts w:eastAsia="Arial"/>
                <w:sz w:val="20"/>
                <w:szCs w:val="20"/>
                <w:lang w:val="en-GB" w:eastAsia="tr-TR"/>
              </w:rPr>
              <w:t>1</w:t>
            </w:r>
            <w:bookmarkStart w:id="0" w:name="_GoBack"/>
            <w:bookmarkEnd w:id="0"/>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11" w:lineRule="exact"/>
              <w:jc w:val="center"/>
              <w:rPr>
                <w:rFonts w:eastAsia="Arial"/>
                <w:sz w:val="20"/>
                <w:szCs w:val="20"/>
                <w:lang w:val="en-GB" w:eastAsia="tr-TR"/>
              </w:rPr>
            </w:pPr>
            <w:r w:rsidRPr="000F1E63">
              <w:rPr>
                <w:rFonts w:eastAsia="Arial"/>
                <w:sz w:val="20"/>
                <w:szCs w:val="20"/>
                <w:lang w:val="en-GB" w:eastAsia="tr-TR"/>
              </w:rPr>
              <w:t xml:space="preserve">Conference on Principles of Interview with </w:t>
            </w:r>
            <w:r>
              <w:rPr>
                <w:rFonts w:eastAsia="Arial"/>
                <w:sz w:val="20"/>
                <w:szCs w:val="20"/>
                <w:lang w:val="en-GB" w:eastAsia="tr-TR"/>
              </w:rPr>
              <w:t xml:space="preserve">the </w:t>
            </w:r>
            <w:r w:rsidRPr="000F1E63">
              <w:rPr>
                <w:rFonts w:eastAsia="Arial"/>
                <w:sz w:val="20"/>
                <w:szCs w:val="20"/>
                <w:lang w:val="en-GB" w:eastAsia="tr-TR"/>
              </w:rPr>
              <w:t>Victims of Violence</w:t>
            </w:r>
          </w:p>
        </w:tc>
        <w:tc>
          <w:tcPr>
            <w:tcW w:w="2870"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965F85" w:rsidP="000527CD">
            <w:pPr>
              <w:spacing w:line="240" w:lineRule="auto"/>
              <w:jc w:val="center"/>
              <w:rPr>
                <w:rFonts w:eastAsia="Arial Unicode MS"/>
                <w:color w:val="000000"/>
                <w:sz w:val="20"/>
                <w:szCs w:val="20"/>
                <w:lang w:val="en-GB" w:eastAsia="tr-TR"/>
              </w:rPr>
            </w:pPr>
          </w:p>
        </w:tc>
        <w:tc>
          <w:tcPr>
            <w:tcW w:w="3958" w:type="dxa"/>
            <w:tcBorders>
              <w:top w:val="single" w:sz="4" w:space="0" w:color="auto"/>
              <w:left w:val="single" w:sz="4" w:space="0" w:color="auto"/>
              <w:bottom w:val="single" w:sz="4" w:space="0" w:color="auto"/>
              <w:right w:val="single" w:sz="4" w:space="0" w:color="auto"/>
            </w:tcBorders>
            <w:shd w:val="clear" w:color="auto" w:fill="FFFFFF"/>
          </w:tcPr>
          <w:p w:rsidR="00965F85" w:rsidRPr="000F1E63" w:rsidRDefault="00601E39" w:rsidP="000527CD">
            <w:pPr>
              <w:spacing w:line="216" w:lineRule="exact"/>
              <w:jc w:val="center"/>
              <w:rPr>
                <w:rFonts w:eastAsia="Arial"/>
                <w:sz w:val="20"/>
                <w:szCs w:val="20"/>
                <w:lang w:val="en-GB" w:eastAsia="tr-TR"/>
              </w:rPr>
            </w:pPr>
            <w:r>
              <w:rPr>
                <w:rFonts w:eastAsia="Arial"/>
                <w:sz w:val="20"/>
                <w:szCs w:val="20"/>
                <w:lang w:val="en-GB" w:eastAsia="tr-TR"/>
              </w:rPr>
              <w:t>G</w:t>
            </w:r>
            <w:r w:rsidR="00965F85">
              <w:rPr>
                <w:rFonts w:eastAsia="Arial"/>
                <w:sz w:val="20"/>
                <w:szCs w:val="20"/>
                <w:lang w:val="en-GB" w:eastAsia="tr-TR"/>
              </w:rPr>
              <w:t>iven</w:t>
            </w:r>
            <w:r w:rsidR="00965F85" w:rsidRPr="000F1E63">
              <w:rPr>
                <w:rFonts w:eastAsia="Arial"/>
                <w:sz w:val="20"/>
                <w:szCs w:val="20"/>
                <w:lang w:val="en-GB" w:eastAsia="tr-TR"/>
              </w:rPr>
              <w:t xml:space="preserve"> </w:t>
            </w:r>
            <w:r w:rsidR="00965F85">
              <w:rPr>
                <w:rFonts w:eastAsia="Arial"/>
                <w:sz w:val="20"/>
                <w:szCs w:val="20"/>
                <w:lang w:val="en-GB" w:eastAsia="tr-TR"/>
              </w:rPr>
              <w:t>b</w:t>
            </w:r>
            <w:r w:rsidR="00965F85" w:rsidRPr="000F1E63">
              <w:rPr>
                <w:rFonts w:eastAsia="Arial"/>
                <w:sz w:val="20"/>
                <w:szCs w:val="20"/>
                <w:lang w:val="en-GB" w:eastAsia="tr-TR"/>
              </w:rPr>
              <w:t xml:space="preserve">y Prof </w:t>
            </w:r>
            <w:proofErr w:type="spellStart"/>
            <w:r w:rsidR="00965F85" w:rsidRPr="000F1E63">
              <w:rPr>
                <w:rFonts w:eastAsia="Arial"/>
                <w:sz w:val="20"/>
                <w:szCs w:val="20"/>
                <w:lang w:val="en-GB" w:eastAsia="tr-TR"/>
              </w:rPr>
              <w:t>Şennur</w:t>
            </w:r>
            <w:proofErr w:type="spellEnd"/>
            <w:r w:rsidR="00965F85" w:rsidRPr="000F1E63">
              <w:rPr>
                <w:rFonts w:eastAsia="Arial"/>
                <w:sz w:val="20"/>
                <w:szCs w:val="20"/>
                <w:lang w:val="en-GB" w:eastAsia="tr-TR"/>
              </w:rPr>
              <w:t xml:space="preserve"> </w:t>
            </w:r>
            <w:proofErr w:type="spellStart"/>
            <w:r w:rsidR="00965F85" w:rsidRPr="000F1E63">
              <w:rPr>
                <w:rFonts w:eastAsia="Arial"/>
                <w:sz w:val="20"/>
                <w:szCs w:val="20"/>
                <w:lang w:val="en-GB" w:eastAsia="tr-TR"/>
              </w:rPr>
              <w:t>Tutarel</w:t>
            </w:r>
            <w:proofErr w:type="spellEnd"/>
            <w:r w:rsidR="00965F85" w:rsidRPr="000F1E63">
              <w:rPr>
                <w:rFonts w:eastAsia="Arial"/>
                <w:sz w:val="20"/>
                <w:szCs w:val="20"/>
                <w:lang w:val="en-GB" w:eastAsia="tr-TR"/>
              </w:rPr>
              <w:t xml:space="preserve"> </w:t>
            </w:r>
            <w:proofErr w:type="spellStart"/>
            <w:r w:rsidR="00965F85" w:rsidRPr="000F1E63">
              <w:rPr>
                <w:rFonts w:eastAsia="Arial"/>
                <w:sz w:val="20"/>
                <w:szCs w:val="20"/>
                <w:lang w:val="en-GB" w:eastAsia="tr-TR"/>
              </w:rPr>
              <w:t>Kişlak</w:t>
            </w:r>
            <w:proofErr w:type="spellEnd"/>
            <w:r w:rsidR="00965F85" w:rsidRPr="000F1E63">
              <w:rPr>
                <w:rFonts w:eastAsia="Arial"/>
                <w:sz w:val="20"/>
                <w:szCs w:val="20"/>
                <w:lang w:val="en-GB" w:eastAsia="tr-TR"/>
              </w:rPr>
              <w:t xml:space="preserve"> for all staff, trainees, and students on 28 May 2013</w:t>
            </w:r>
          </w:p>
        </w:tc>
      </w:tr>
    </w:tbl>
    <w:p w:rsidR="00965F85" w:rsidRDefault="00965F85" w:rsidP="00965F85">
      <w:pPr>
        <w:spacing w:line="276" w:lineRule="auto"/>
        <w:rPr>
          <w:lang w:val="en-GB"/>
        </w:rPr>
      </w:pPr>
    </w:p>
    <w:p w:rsidR="00136608" w:rsidRDefault="00136608"/>
    <w:sectPr w:rsidR="0013660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1E39" w:rsidRDefault="00601E39" w:rsidP="00601E39">
      <w:pPr>
        <w:spacing w:after="0" w:line="240" w:lineRule="auto"/>
      </w:pPr>
      <w:r>
        <w:separator/>
      </w:r>
    </w:p>
  </w:endnote>
  <w:endnote w:type="continuationSeparator" w:id="0">
    <w:p w:rsidR="00601E39" w:rsidRDefault="00601E39" w:rsidP="00601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1110493"/>
      <w:docPartObj>
        <w:docPartGallery w:val="Page Numbers (Bottom of Page)"/>
        <w:docPartUnique/>
      </w:docPartObj>
    </w:sdtPr>
    <w:sdtEndPr>
      <w:rPr>
        <w:noProof/>
      </w:rPr>
    </w:sdtEndPr>
    <w:sdtContent>
      <w:p w:rsidR="00601E39" w:rsidRDefault="00601E39">
        <w:pPr>
          <w:pStyle w:val="Footer"/>
          <w:jc w:val="center"/>
        </w:pPr>
        <w:r>
          <w:fldChar w:fldCharType="begin"/>
        </w:r>
        <w:r>
          <w:instrText xml:space="preserve"> PAGE   \* MERGEFORMAT </w:instrText>
        </w:r>
        <w:r>
          <w:fldChar w:fldCharType="separate"/>
        </w:r>
        <w:r w:rsidR="00FB4B7A">
          <w:rPr>
            <w:noProof/>
          </w:rPr>
          <w:t>4</w:t>
        </w:r>
        <w:r>
          <w:rPr>
            <w:noProof/>
          </w:rPr>
          <w:fldChar w:fldCharType="end"/>
        </w:r>
      </w:p>
    </w:sdtContent>
  </w:sdt>
  <w:p w:rsidR="00601E39" w:rsidRDefault="00601E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1E39" w:rsidRDefault="00601E39" w:rsidP="00601E39">
      <w:pPr>
        <w:spacing w:after="0" w:line="240" w:lineRule="auto"/>
      </w:pPr>
      <w:r>
        <w:separator/>
      </w:r>
    </w:p>
  </w:footnote>
  <w:footnote w:type="continuationSeparator" w:id="0">
    <w:p w:rsidR="00601E39" w:rsidRDefault="00601E39" w:rsidP="00601E3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D36B6E"/>
    <w:multiLevelType w:val="hybridMultilevel"/>
    <w:tmpl w:val="65EA2AA8"/>
    <w:lvl w:ilvl="0" w:tplc="041F0001">
      <w:start w:val="1"/>
      <w:numFmt w:val="bullet"/>
      <w:lvlText w:val=""/>
      <w:lvlJc w:val="left"/>
      <w:pPr>
        <w:ind w:left="780" w:hanging="360"/>
      </w:pPr>
      <w:rPr>
        <w:rFonts w:ascii="Symbol" w:hAnsi="Symbol" w:hint="default"/>
      </w:rPr>
    </w:lvl>
    <w:lvl w:ilvl="1" w:tplc="041F0003" w:tentative="1">
      <w:start w:val="1"/>
      <w:numFmt w:val="bullet"/>
      <w:lvlText w:val="o"/>
      <w:lvlJc w:val="left"/>
      <w:pPr>
        <w:ind w:left="1500" w:hanging="360"/>
      </w:pPr>
      <w:rPr>
        <w:rFonts w:ascii="Courier New" w:hAnsi="Courier New" w:cs="Courier New" w:hint="default"/>
      </w:rPr>
    </w:lvl>
    <w:lvl w:ilvl="2" w:tplc="041F0005" w:tentative="1">
      <w:start w:val="1"/>
      <w:numFmt w:val="bullet"/>
      <w:lvlText w:val=""/>
      <w:lvlJc w:val="left"/>
      <w:pPr>
        <w:ind w:left="2220" w:hanging="360"/>
      </w:pPr>
      <w:rPr>
        <w:rFonts w:ascii="Wingdings" w:hAnsi="Wingdings" w:hint="default"/>
      </w:rPr>
    </w:lvl>
    <w:lvl w:ilvl="3" w:tplc="041F0001" w:tentative="1">
      <w:start w:val="1"/>
      <w:numFmt w:val="bullet"/>
      <w:lvlText w:val=""/>
      <w:lvlJc w:val="left"/>
      <w:pPr>
        <w:ind w:left="2940" w:hanging="360"/>
      </w:pPr>
      <w:rPr>
        <w:rFonts w:ascii="Symbol" w:hAnsi="Symbol" w:hint="default"/>
      </w:rPr>
    </w:lvl>
    <w:lvl w:ilvl="4" w:tplc="041F0003" w:tentative="1">
      <w:start w:val="1"/>
      <w:numFmt w:val="bullet"/>
      <w:lvlText w:val="o"/>
      <w:lvlJc w:val="left"/>
      <w:pPr>
        <w:ind w:left="3660" w:hanging="360"/>
      </w:pPr>
      <w:rPr>
        <w:rFonts w:ascii="Courier New" w:hAnsi="Courier New" w:cs="Courier New" w:hint="default"/>
      </w:rPr>
    </w:lvl>
    <w:lvl w:ilvl="5" w:tplc="041F0005" w:tentative="1">
      <w:start w:val="1"/>
      <w:numFmt w:val="bullet"/>
      <w:lvlText w:val=""/>
      <w:lvlJc w:val="left"/>
      <w:pPr>
        <w:ind w:left="4380" w:hanging="360"/>
      </w:pPr>
      <w:rPr>
        <w:rFonts w:ascii="Wingdings" w:hAnsi="Wingdings" w:hint="default"/>
      </w:rPr>
    </w:lvl>
    <w:lvl w:ilvl="6" w:tplc="041F0001" w:tentative="1">
      <w:start w:val="1"/>
      <w:numFmt w:val="bullet"/>
      <w:lvlText w:val=""/>
      <w:lvlJc w:val="left"/>
      <w:pPr>
        <w:ind w:left="5100" w:hanging="360"/>
      </w:pPr>
      <w:rPr>
        <w:rFonts w:ascii="Symbol" w:hAnsi="Symbol" w:hint="default"/>
      </w:rPr>
    </w:lvl>
    <w:lvl w:ilvl="7" w:tplc="041F0003" w:tentative="1">
      <w:start w:val="1"/>
      <w:numFmt w:val="bullet"/>
      <w:lvlText w:val="o"/>
      <w:lvlJc w:val="left"/>
      <w:pPr>
        <w:ind w:left="5820" w:hanging="360"/>
      </w:pPr>
      <w:rPr>
        <w:rFonts w:ascii="Courier New" w:hAnsi="Courier New" w:cs="Courier New" w:hint="default"/>
      </w:rPr>
    </w:lvl>
    <w:lvl w:ilvl="8" w:tplc="041F0005" w:tentative="1">
      <w:start w:val="1"/>
      <w:numFmt w:val="bullet"/>
      <w:lvlText w:val=""/>
      <w:lvlJc w:val="left"/>
      <w:pPr>
        <w:ind w:left="6540" w:hanging="360"/>
      </w:pPr>
      <w:rPr>
        <w:rFonts w:ascii="Wingdings" w:hAnsi="Wingdings" w:hint="default"/>
      </w:rPr>
    </w:lvl>
  </w:abstractNum>
  <w:abstractNum w:abstractNumId="1">
    <w:nsid w:val="27DF4789"/>
    <w:multiLevelType w:val="hybridMultilevel"/>
    <w:tmpl w:val="1868BFC4"/>
    <w:lvl w:ilvl="0" w:tplc="4E8CB34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63521AF2"/>
    <w:multiLevelType w:val="hybridMultilevel"/>
    <w:tmpl w:val="452C211E"/>
    <w:lvl w:ilvl="0" w:tplc="CDE20FD0">
      <w:start w:val="1"/>
      <w:numFmt w:val="decimal"/>
      <w:lvlText w:val="(%1)"/>
      <w:lvlJc w:val="left"/>
      <w:pPr>
        <w:ind w:left="720" w:hanging="360"/>
      </w:pPr>
      <w:rPr>
        <w:rFonts w:hint="default"/>
      </w:rPr>
    </w:lvl>
    <w:lvl w:ilvl="1" w:tplc="05A4A3CC">
      <w:numFmt w:val="bullet"/>
      <w:lvlText w:val="•"/>
      <w:lvlJc w:val="left"/>
      <w:pPr>
        <w:ind w:left="1440" w:hanging="360"/>
      </w:pPr>
      <w:rPr>
        <w:rFonts w:ascii="Times New Roman" w:eastAsiaTheme="minorHAnsi" w:hAnsi="Times New Roman" w:cs="Times New Roman"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F85"/>
    <w:rsid w:val="00136608"/>
    <w:rsid w:val="00601E39"/>
    <w:rsid w:val="00965F85"/>
    <w:rsid w:val="00FB4B7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879F0E-AA5D-4D2F-9126-06D7E8153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F85"/>
    <w:pPr>
      <w:ind w:firstLine="567"/>
      <w:jc w:val="both"/>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1E39"/>
    <w:pPr>
      <w:tabs>
        <w:tab w:val="center" w:pos="4536"/>
        <w:tab w:val="right" w:pos="9072"/>
      </w:tabs>
      <w:spacing w:after="0" w:line="240" w:lineRule="auto"/>
    </w:pPr>
  </w:style>
  <w:style w:type="character" w:customStyle="1" w:styleId="HeaderChar">
    <w:name w:val="Header Char"/>
    <w:basedOn w:val="DefaultParagraphFont"/>
    <w:link w:val="Header"/>
    <w:uiPriority w:val="99"/>
    <w:rsid w:val="00601E39"/>
    <w:rPr>
      <w:rFonts w:ascii="Times New Roman" w:hAnsi="Times New Roman" w:cs="Times New Roman"/>
      <w:sz w:val="24"/>
      <w:szCs w:val="24"/>
      <w:lang w:val="en-US"/>
    </w:rPr>
  </w:style>
  <w:style w:type="paragraph" w:styleId="Footer">
    <w:name w:val="footer"/>
    <w:basedOn w:val="Normal"/>
    <w:link w:val="FooterChar"/>
    <w:uiPriority w:val="99"/>
    <w:unhideWhenUsed/>
    <w:rsid w:val="00601E39"/>
    <w:pPr>
      <w:tabs>
        <w:tab w:val="center" w:pos="4536"/>
        <w:tab w:val="right" w:pos="9072"/>
      </w:tabs>
      <w:spacing w:after="0" w:line="240" w:lineRule="auto"/>
    </w:pPr>
  </w:style>
  <w:style w:type="character" w:customStyle="1" w:styleId="FooterChar">
    <w:name w:val="Footer Char"/>
    <w:basedOn w:val="DefaultParagraphFont"/>
    <w:link w:val="Footer"/>
    <w:uiPriority w:val="99"/>
    <w:rsid w:val="00601E39"/>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AD3FA7-63B4-4FBA-98A2-6A426D52A8F1}"/>
</file>

<file path=customXml/itemProps2.xml><?xml version="1.0" encoding="utf-8"?>
<ds:datastoreItem xmlns:ds="http://schemas.openxmlformats.org/officeDocument/2006/customXml" ds:itemID="{222125B3-5991-4408-B8FF-38A04FD216C9}"/>
</file>

<file path=customXml/itemProps3.xml><?xml version="1.0" encoding="utf-8"?>
<ds:datastoreItem xmlns:ds="http://schemas.openxmlformats.org/officeDocument/2006/customXml" ds:itemID="{5A843910-0828-4BB5-9DDC-336C962BDD2B}"/>
</file>

<file path=docProps/app.xml><?xml version="1.0" encoding="utf-8"?>
<Properties xmlns="http://schemas.openxmlformats.org/officeDocument/2006/extended-properties" xmlns:vt="http://schemas.openxmlformats.org/officeDocument/2006/docPropsVTypes">
  <Template>Normal</Template>
  <TotalTime>9</TotalTime>
  <Pages>4</Pages>
  <Words>1492</Words>
  <Characters>8506</Characters>
  <Application>Microsoft Office Word</Application>
  <DocSecurity>0</DocSecurity>
  <Lines>70</Lines>
  <Paragraphs>19</Paragraphs>
  <ScaleCrop>false</ScaleCrop>
  <Company>Disisleri Bakanligi</Company>
  <LinksUpToDate>false</LinksUpToDate>
  <CharactersWithSpaces>9979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Cansu Topuz</dc:creator>
  <cp:keywords/>
  <dc:description/>
  <cp:lastModifiedBy>Neval Orbay</cp:lastModifiedBy>
  <cp:revision>3</cp:revision>
  <dcterms:created xsi:type="dcterms:W3CDTF">2014-06-30T08:06:00Z</dcterms:created>
  <dcterms:modified xsi:type="dcterms:W3CDTF">2014-07-22T12:21:00Z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