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271" w:rsidRPr="0000249E" w:rsidRDefault="007D5271" w:rsidP="0000249E">
      <w:pPr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  <w:r w:rsidRPr="0000249E">
        <w:rPr>
          <w:rFonts w:ascii="Times New Roman" w:hAnsi="Times New Roman"/>
          <w:sz w:val="20"/>
          <w:szCs w:val="20"/>
        </w:rPr>
        <w:t>К. на 23.02.2015</w:t>
      </w:r>
    </w:p>
    <w:p w:rsidR="007D5271" w:rsidRPr="0000249E" w:rsidRDefault="007D5271" w:rsidP="0000249E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00249E">
        <w:rPr>
          <w:rFonts w:ascii="Times New Roman" w:hAnsi="Times New Roman"/>
          <w:sz w:val="20"/>
          <w:szCs w:val="20"/>
        </w:rPr>
        <w:t>Выступление главы делегации Республики Таджикистан –</w:t>
      </w:r>
    </w:p>
    <w:p w:rsidR="007D5271" w:rsidRPr="0000249E" w:rsidRDefault="007D5271" w:rsidP="0000249E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</w:p>
    <w:p w:rsidR="007D5271" w:rsidRPr="0000249E" w:rsidRDefault="007D5271" w:rsidP="0000249E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00249E">
        <w:rPr>
          <w:rFonts w:ascii="Times New Roman" w:hAnsi="Times New Roman"/>
          <w:sz w:val="20"/>
          <w:szCs w:val="20"/>
        </w:rPr>
        <w:t xml:space="preserve">Министра юстиции Республики Таджикистан Р. </w:t>
      </w:r>
      <w:proofErr w:type="spellStart"/>
      <w:r w:rsidRPr="0000249E">
        <w:rPr>
          <w:rFonts w:ascii="Times New Roman" w:hAnsi="Times New Roman"/>
          <w:sz w:val="20"/>
          <w:szCs w:val="20"/>
        </w:rPr>
        <w:t>Шохмурода</w:t>
      </w:r>
      <w:proofErr w:type="spellEnd"/>
    </w:p>
    <w:p w:rsidR="007D5271" w:rsidRPr="0000249E" w:rsidRDefault="007D5271" w:rsidP="0000249E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00249E">
        <w:rPr>
          <w:rFonts w:ascii="Times New Roman" w:hAnsi="Times New Roman"/>
          <w:sz w:val="20"/>
          <w:szCs w:val="20"/>
        </w:rPr>
        <w:t xml:space="preserve">по реализации Международного Пакта об экономических, социальных и культурных правах </w:t>
      </w:r>
    </w:p>
    <w:p w:rsidR="007D5271" w:rsidRPr="0000249E" w:rsidRDefault="007D5271" w:rsidP="0000249E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00249E">
        <w:rPr>
          <w:rFonts w:ascii="Times New Roman" w:hAnsi="Times New Roman"/>
          <w:sz w:val="20"/>
          <w:szCs w:val="20"/>
        </w:rPr>
        <w:t xml:space="preserve">(г. Женева, 24 февраля </w:t>
      </w:r>
      <w:smartTag w:uri="urn:schemas-microsoft-com:office:smarttags" w:element="metricconverter">
        <w:smartTagPr>
          <w:attr w:name="ProductID" w:val="2015 г"/>
        </w:smartTagPr>
        <w:r w:rsidRPr="0000249E">
          <w:rPr>
            <w:rFonts w:ascii="Times New Roman" w:hAnsi="Times New Roman"/>
            <w:sz w:val="20"/>
            <w:szCs w:val="20"/>
          </w:rPr>
          <w:t>2015 г</w:t>
        </w:r>
      </w:smartTag>
      <w:r w:rsidRPr="0000249E">
        <w:rPr>
          <w:rFonts w:ascii="Times New Roman" w:hAnsi="Times New Roman"/>
          <w:sz w:val="20"/>
          <w:szCs w:val="20"/>
        </w:rPr>
        <w:t>.)</w:t>
      </w:r>
    </w:p>
    <w:p w:rsidR="007D5271" w:rsidRPr="0000249E" w:rsidRDefault="007D5271" w:rsidP="0000249E">
      <w:pPr>
        <w:spacing w:after="0" w:line="360" w:lineRule="auto"/>
        <w:ind w:firstLine="708"/>
        <w:jc w:val="right"/>
        <w:rPr>
          <w:rFonts w:ascii="Times New Roman" w:hAnsi="Times New Roman"/>
          <w:sz w:val="32"/>
          <w:szCs w:val="32"/>
        </w:rPr>
      </w:pPr>
    </w:p>
    <w:p w:rsidR="007D5271" w:rsidRPr="0000249E" w:rsidRDefault="007D5271" w:rsidP="0000249E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>Уважаемый г-н Председатель, уважаемые члены Комитета, дамы и господа!</w:t>
      </w:r>
    </w:p>
    <w:p w:rsidR="007D5271" w:rsidRPr="0000249E" w:rsidRDefault="007D5271" w:rsidP="0000249E">
      <w:pPr>
        <w:spacing w:after="0" w:line="360" w:lineRule="auto"/>
        <w:jc w:val="both"/>
        <w:rPr>
          <w:rFonts w:ascii="Times New Roman" w:hAnsi="Times New Roman"/>
          <w:sz w:val="32"/>
          <w:szCs w:val="32"/>
        </w:rPr>
      </w:pPr>
    </w:p>
    <w:p w:rsidR="007D5271" w:rsidRPr="0000249E" w:rsidRDefault="007D5271" w:rsidP="0000249E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>Прежде всего, я благодарю Комитет ООН по экономическим, социальным и культурным правам за внимание к докладу Республики Таджикистан и вопросам выполнения Таджикистаном положений Международного пакта об экономических, социальных и культурных правах.</w:t>
      </w:r>
    </w:p>
    <w:p w:rsidR="007D5271" w:rsidRPr="0000249E" w:rsidRDefault="007D5271" w:rsidP="0000249E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>Республика Таджикистан всецело поддерживает сотрудничество со в</w:t>
      </w:r>
      <w:r w:rsidR="0000249E" w:rsidRPr="0000249E">
        <w:rPr>
          <w:rFonts w:ascii="Times New Roman" w:hAnsi="Times New Roman"/>
          <w:sz w:val="32"/>
          <w:szCs w:val="32"/>
        </w:rPr>
        <w:t xml:space="preserve">семи  договорными органами ООН и </w:t>
      </w:r>
      <w:r w:rsidRPr="0000249E">
        <w:rPr>
          <w:rFonts w:ascii="Times New Roman" w:hAnsi="Times New Roman"/>
          <w:sz w:val="32"/>
          <w:szCs w:val="32"/>
        </w:rPr>
        <w:t>регулярно представля</w:t>
      </w:r>
      <w:r w:rsidR="0000249E" w:rsidRPr="0000249E">
        <w:rPr>
          <w:rFonts w:ascii="Times New Roman" w:hAnsi="Times New Roman"/>
          <w:sz w:val="32"/>
          <w:szCs w:val="32"/>
        </w:rPr>
        <w:t>е</w:t>
      </w:r>
      <w:r w:rsidRPr="0000249E">
        <w:rPr>
          <w:rFonts w:ascii="Times New Roman" w:hAnsi="Times New Roman"/>
          <w:sz w:val="32"/>
          <w:szCs w:val="32"/>
        </w:rPr>
        <w:t xml:space="preserve">т национальные отчеты.  </w:t>
      </w:r>
    </w:p>
    <w:p w:rsidR="007D5271" w:rsidRPr="0000249E" w:rsidRDefault="007D5271" w:rsidP="0000249E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На основании полученных рекомендаций от различных </w:t>
      </w:r>
      <w:r w:rsidR="00937FC5" w:rsidRPr="0000249E">
        <w:rPr>
          <w:rFonts w:ascii="Times New Roman" w:hAnsi="Times New Roman"/>
          <w:sz w:val="32"/>
          <w:szCs w:val="32"/>
        </w:rPr>
        <w:t>договорных</w:t>
      </w:r>
      <w:r w:rsidRPr="0000249E">
        <w:rPr>
          <w:rFonts w:ascii="Times New Roman" w:hAnsi="Times New Roman"/>
          <w:sz w:val="32"/>
          <w:szCs w:val="32"/>
        </w:rPr>
        <w:t xml:space="preserve"> органов ООН к национальным докладам Республики Таджикистан были разработаны и приняты на уровне </w:t>
      </w:r>
      <w:r w:rsidR="00937FC5" w:rsidRPr="0000249E">
        <w:rPr>
          <w:rFonts w:ascii="Times New Roman" w:hAnsi="Times New Roman"/>
          <w:sz w:val="32"/>
          <w:szCs w:val="32"/>
        </w:rPr>
        <w:t xml:space="preserve">страны </w:t>
      </w:r>
      <w:r w:rsidRPr="0000249E">
        <w:rPr>
          <w:rFonts w:ascii="Times New Roman" w:hAnsi="Times New Roman"/>
          <w:sz w:val="32"/>
          <w:szCs w:val="32"/>
        </w:rPr>
        <w:t xml:space="preserve">соответствующие </w:t>
      </w:r>
      <w:r w:rsidR="00937FC5" w:rsidRPr="0000249E">
        <w:rPr>
          <w:rFonts w:ascii="Times New Roman" w:hAnsi="Times New Roman"/>
          <w:sz w:val="32"/>
          <w:szCs w:val="32"/>
        </w:rPr>
        <w:t xml:space="preserve">Национальные </w:t>
      </w:r>
      <w:r w:rsidRPr="0000249E">
        <w:rPr>
          <w:rFonts w:ascii="Times New Roman" w:hAnsi="Times New Roman"/>
          <w:sz w:val="32"/>
          <w:szCs w:val="32"/>
        </w:rPr>
        <w:t xml:space="preserve">планы </w:t>
      </w:r>
      <w:r w:rsidR="00937FC5" w:rsidRPr="0000249E">
        <w:rPr>
          <w:rFonts w:ascii="Times New Roman" w:hAnsi="Times New Roman"/>
          <w:sz w:val="32"/>
          <w:szCs w:val="32"/>
        </w:rPr>
        <w:t>действий</w:t>
      </w:r>
      <w:r w:rsidRPr="0000249E">
        <w:rPr>
          <w:rFonts w:ascii="Times New Roman" w:hAnsi="Times New Roman"/>
          <w:sz w:val="32"/>
          <w:szCs w:val="32"/>
        </w:rPr>
        <w:t xml:space="preserve">, которые </w:t>
      </w:r>
      <w:r w:rsidR="00266FCE" w:rsidRPr="0000249E">
        <w:rPr>
          <w:rFonts w:ascii="Times New Roman" w:hAnsi="Times New Roman"/>
          <w:sz w:val="32"/>
          <w:szCs w:val="32"/>
        </w:rPr>
        <w:t>в настоящее время реализуются.</w:t>
      </w:r>
    </w:p>
    <w:p w:rsidR="007D5271" w:rsidRPr="0000249E" w:rsidRDefault="007D5271" w:rsidP="0000249E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Сотрудничество с Комитетом по экономическим, социальным и культурным правам является одним из приоритетов страны. Полученные от Комитета рекомендации также становятся </w:t>
      </w:r>
      <w:r w:rsidRPr="0000249E">
        <w:rPr>
          <w:rFonts w:ascii="Times New Roman" w:hAnsi="Times New Roman"/>
          <w:sz w:val="32"/>
          <w:szCs w:val="32"/>
        </w:rPr>
        <w:lastRenderedPageBreak/>
        <w:t>ориентирами для всех государственных органов и служат руководящими началами в их деятельности.</w:t>
      </w:r>
    </w:p>
    <w:p w:rsidR="0000249E" w:rsidRPr="0000249E" w:rsidRDefault="0000249E" w:rsidP="0000249E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 Правительство Республики Таджикистан активно сотрудничает также с гражданским обществом. Так, 16 февраля текущего года была проведена консультационная встреча между правительственной делегацией и гражданским обществом для обсуждения Национального доклада Республики Таджикистан о ходе реализации Международного Пакта об экономических, социальных и культурных правах. В ходе обсуждения национального Доклада Таджикистана были затронуты круг вопросов и представлены предложения по улучшению положения отдельных отраслей экономики и социальной сферы.  </w:t>
      </w:r>
    </w:p>
    <w:p w:rsidR="007D5271" w:rsidRPr="0000249E" w:rsidRDefault="007D5271" w:rsidP="0000249E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>Для представления доклада и ответов на вопросы членов комитета в составе нашей делегации сегодня присутствуют представители ключевых органов и ведомств, ответственных за реализацию Пакта на территории Таджикистана. Это представители Исполнительного аппарата Президента, Министерства юстиции, Министерства труда, миграции и занятости населения, Министерства образования и науки, Министерства здравоохранения и социальной защиты населения и Агентства по статистике при Президенте Республики Таджикистан.</w:t>
      </w:r>
      <w:r w:rsidR="00266FCE" w:rsidRPr="0000249E">
        <w:rPr>
          <w:rFonts w:ascii="Times New Roman" w:hAnsi="Times New Roman"/>
          <w:sz w:val="32"/>
          <w:szCs w:val="32"/>
        </w:rPr>
        <w:t xml:space="preserve"> Также на встрече присутствует Уполномоченный по правам человека в Республике Таджикистан.</w:t>
      </w:r>
      <w:r w:rsidRPr="0000249E">
        <w:rPr>
          <w:rFonts w:ascii="Times New Roman" w:hAnsi="Times New Roman"/>
          <w:sz w:val="32"/>
          <w:szCs w:val="32"/>
        </w:rPr>
        <w:t xml:space="preserve"> </w:t>
      </w:r>
    </w:p>
    <w:p w:rsidR="007D5271" w:rsidRPr="0000249E" w:rsidRDefault="007D5271" w:rsidP="0000249E">
      <w:pPr>
        <w:spacing w:after="0" w:line="360" w:lineRule="auto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ab/>
        <w:t xml:space="preserve">В соответствии с Конституцией Республики Таджикистан государство гарантирует свободу экономической и предпринимательской деятельности,  равноправие и правовую защиту всех форм собственности, в том числе частной, право на труд, выбор </w:t>
      </w:r>
      <w:r w:rsidRPr="0000249E">
        <w:rPr>
          <w:rFonts w:ascii="Times New Roman" w:hAnsi="Times New Roman"/>
          <w:sz w:val="32"/>
          <w:szCs w:val="32"/>
        </w:rPr>
        <w:lastRenderedPageBreak/>
        <w:t xml:space="preserve">профессии, право на жилище, охрану здоровья, социальную защиту, право на образование. Каждый имеет  право  на  свободное участие в культурной жизни общества, художественном, научном и техническом творчестве, и пользоваться их достижениями. </w:t>
      </w:r>
    </w:p>
    <w:p w:rsidR="007D5271" w:rsidRPr="0000249E" w:rsidRDefault="007D5271" w:rsidP="0000249E">
      <w:pPr>
        <w:spacing w:after="0" w:line="360" w:lineRule="auto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ab/>
        <w:t xml:space="preserve">Основными приоритетами страны в области развития экономики и улучшение социальных условий являются укрепление социальной и политической стабильности, достижение экономического благосостояния и  социального благополучия Таджикистана в условиях главенства принципов рыночной экономики, свободы, человеческого достоинства и равных  возможностей для реализации потенциала каждого. </w:t>
      </w:r>
    </w:p>
    <w:p w:rsidR="007D5271" w:rsidRPr="0000249E" w:rsidRDefault="007D5271" w:rsidP="0000249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32"/>
          <w:szCs w:val="32"/>
        </w:rPr>
      </w:pPr>
      <w:r w:rsidRPr="0000249E">
        <w:rPr>
          <w:sz w:val="32"/>
          <w:szCs w:val="32"/>
        </w:rPr>
        <w:tab/>
        <w:t xml:space="preserve">Несмотря на негативное влияние мировых и региональных политических и экономических процессов, Республика Таджикистан на протяжении длительного периода демонстрирует высокие темпы экономического роста. В период с 2006 по 2014 года они составили в среднем 6,9% ежегодно. </w:t>
      </w:r>
      <w:r w:rsidR="00937FC5" w:rsidRPr="0000249E">
        <w:rPr>
          <w:sz w:val="32"/>
          <w:szCs w:val="32"/>
        </w:rPr>
        <w:t>За этот период ВВП на душу населения увеличилась на до 1119,0 долл.США.</w:t>
      </w:r>
    </w:p>
    <w:p w:rsidR="007D5271" w:rsidRPr="0000249E" w:rsidRDefault="007D5271" w:rsidP="0000249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32"/>
          <w:szCs w:val="32"/>
        </w:rPr>
      </w:pPr>
      <w:r w:rsidRPr="0000249E">
        <w:rPr>
          <w:sz w:val="32"/>
          <w:szCs w:val="32"/>
        </w:rPr>
        <w:t>В 2014 году стране также удалось сохранить на устойчивом уровне развитие экономики страны, в соответствии со своими приоритетными целями обеспечить выполнение других макроэкономических и социальных показателей.</w:t>
      </w:r>
      <w:r w:rsidR="00937FC5" w:rsidRPr="0000249E">
        <w:rPr>
          <w:sz w:val="32"/>
          <w:szCs w:val="32"/>
        </w:rPr>
        <w:t xml:space="preserve"> О</w:t>
      </w:r>
      <w:r w:rsidRPr="0000249E">
        <w:rPr>
          <w:sz w:val="32"/>
          <w:szCs w:val="32"/>
        </w:rPr>
        <w:t xml:space="preserve">бъем валового внутреннего продукта составил 45,6 млрд. </w:t>
      </w:r>
      <w:proofErr w:type="spellStart"/>
      <w:r w:rsidRPr="0000249E">
        <w:rPr>
          <w:sz w:val="32"/>
          <w:szCs w:val="32"/>
        </w:rPr>
        <w:t>сомони</w:t>
      </w:r>
      <w:proofErr w:type="spellEnd"/>
      <w:r w:rsidRPr="0000249E">
        <w:rPr>
          <w:sz w:val="32"/>
          <w:szCs w:val="32"/>
        </w:rPr>
        <w:t>, а его реальный рост – 6,7%.</w:t>
      </w:r>
      <w:r w:rsidR="00937FC5" w:rsidRPr="0000249E">
        <w:rPr>
          <w:sz w:val="32"/>
          <w:szCs w:val="32"/>
        </w:rPr>
        <w:t xml:space="preserve"> Темп роста инфляции составил около 7%. </w:t>
      </w:r>
    </w:p>
    <w:p w:rsidR="007D5271" w:rsidRPr="0000249E" w:rsidRDefault="007D5271" w:rsidP="0000249E">
      <w:pPr>
        <w:spacing w:after="0" w:line="360" w:lineRule="auto"/>
        <w:ind w:firstLine="720"/>
        <w:jc w:val="both"/>
        <w:rPr>
          <w:rFonts w:ascii="Times New Roman" w:hAnsi="Times New Roman"/>
          <w:sz w:val="32"/>
          <w:szCs w:val="32"/>
          <w:lang w:eastAsia="ja-JP"/>
        </w:rPr>
      </w:pPr>
      <w:r w:rsidRPr="0000249E">
        <w:rPr>
          <w:rFonts w:ascii="Times New Roman" w:hAnsi="Times New Roman"/>
          <w:sz w:val="32"/>
          <w:szCs w:val="32"/>
          <w:lang w:eastAsia="ja-JP"/>
        </w:rPr>
        <w:t xml:space="preserve">Уровень бедности в стране имеет четкую тенденцию к снижению, который составлял 53% в 2007 году, и снизился до 32% в 2014 году </w:t>
      </w:r>
      <w:r w:rsidRPr="0000249E">
        <w:rPr>
          <w:rFonts w:ascii="Times New Roman" w:hAnsi="Times New Roman"/>
          <w:sz w:val="32"/>
          <w:szCs w:val="32"/>
          <w:lang w:eastAsia="ja-JP"/>
        </w:rPr>
        <w:lastRenderedPageBreak/>
        <w:t xml:space="preserve">Ряд факторов сыграли положительную роль в сокращении бедности, среди которых высокие темпы роста экономики, рост </w:t>
      </w:r>
      <w:r w:rsidR="00937FC5" w:rsidRPr="0000249E">
        <w:rPr>
          <w:rFonts w:ascii="Times New Roman" w:hAnsi="Times New Roman"/>
          <w:sz w:val="32"/>
          <w:szCs w:val="32"/>
          <w:lang w:eastAsia="ja-JP"/>
        </w:rPr>
        <w:t xml:space="preserve">денежных </w:t>
      </w:r>
      <w:r w:rsidRPr="0000249E">
        <w:rPr>
          <w:rFonts w:ascii="Times New Roman" w:hAnsi="Times New Roman"/>
          <w:sz w:val="32"/>
          <w:szCs w:val="32"/>
          <w:lang w:eastAsia="ja-JP"/>
        </w:rPr>
        <w:t>переводов от мигрантов и увеличение социальных расходов.</w:t>
      </w:r>
    </w:p>
    <w:p w:rsidR="007D5271" w:rsidRPr="0000249E" w:rsidRDefault="007D5271" w:rsidP="0000249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32"/>
          <w:szCs w:val="32"/>
        </w:rPr>
      </w:pPr>
      <w:r w:rsidRPr="0000249E">
        <w:rPr>
          <w:sz w:val="32"/>
          <w:szCs w:val="32"/>
        </w:rPr>
        <w:t>Денежные доходы населения по сравнению с предыдущими годами выросли на 12%, составив 2</w:t>
      </w:r>
      <w:r w:rsidR="00266FCE" w:rsidRPr="0000249E">
        <w:rPr>
          <w:sz w:val="32"/>
          <w:szCs w:val="32"/>
        </w:rPr>
        <w:t>4</w:t>
      </w:r>
      <w:r w:rsidRPr="0000249E">
        <w:rPr>
          <w:sz w:val="32"/>
          <w:szCs w:val="32"/>
        </w:rPr>
        <w:t>,</w:t>
      </w:r>
      <w:r w:rsidR="00266FCE" w:rsidRPr="0000249E">
        <w:rPr>
          <w:sz w:val="32"/>
          <w:szCs w:val="32"/>
        </w:rPr>
        <w:t>2</w:t>
      </w:r>
      <w:r w:rsidRPr="0000249E">
        <w:rPr>
          <w:sz w:val="32"/>
          <w:szCs w:val="32"/>
        </w:rPr>
        <w:t xml:space="preserve"> млрд. </w:t>
      </w:r>
      <w:proofErr w:type="spellStart"/>
      <w:r w:rsidRPr="0000249E">
        <w:rPr>
          <w:sz w:val="32"/>
          <w:szCs w:val="32"/>
        </w:rPr>
        <w:t>сомони</w:t>
      </w:r>
      <w:proofErr w:type="spellEnd"/>
      <w:r w:rsidRPr="0000249E">
        <w:rPr>
          <w:sz w:val="32"/>
          <w:szCs w:val="32"/>
        </w:rPr>
        <w:t>, вклады населения в банках увеличились на 21%.</w:t>
      </w:r>
    </w:p>
    <w:p w:rsidR="007D5271" w:rsidRPr="0000249E" w:rsidRDefault="007D5271" w:rsidP="0000249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32"/>
          <w:szCs w:val="32"/>
        </w:rPr>
      </w:pPr>
      <w:r w:rsidRPr="0000249E">
        <w:rPr>
          <w:sz w:val="32"/>
          <w:szCs w:val="32"/>
        </w:rPr>
        <w:t>В 2014 году исполнение государственного бюджета на уровне 102% позволило Правительству страны полностью выполнит свои обязательства по финансированию социально-экономических отраслей, в том числе сфер, обеспечивающих безопасность страны, строительство, энергетику, инфраструктуру и возведение дорог.</w:t>
      </w:r>
    </w:p>
    <w:p w:rsidR="007D5271" w:rsidRPr="0000249E" w:rsidRDefault="007D5271" w:rsidP="0000249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32"/>
          <w:szCs w:val="32"/>
        </w:rPr>
      </w:pPr>
      <w:r w:rsidRPr="0000249E">
        <w:rPr>
          <w:sz w:val="32"/>
          <w:szCs w:val="32"/>
        </w:rPr>
        <w:t xml:space="preserve">В 2007 году Парламентом страны была принята Национальная Стратегия развития на период до 2015 года, </w:t>
      </w:r>
      <w:r w:rsidR="00937FC5" w:rsidRPr="0000249E">
        <w:rPr>
          <w:sz w:val="32"/>
          <w:szCs w:val="32"/>
        </w:rPr>
        <w:t xml:space="preserve">с </w:t>
      </w:r>
      <w:r w:rsidRPr="0000249E">
        <w:rPr>
          <w:sz w:val="32"/>
          <w:szCs w:val="32"/>
        </w:rPr>
        <w:t>определени</w:t>
      </w:r>
      <w:r w:rsidR="00937FC5" w:rsidRPr="0000249E">
        <w:rPr>
          <w:sz w:val="32"/>
          <w:szCs w:val="32"/>
        </w:rPr>
        <w:t>ем</w:t>
      </w:r>
      <w:r w:rsidRPr="0000249E">
        <w:rPr>
          <w:sz w:val="32"/>
          <w:szCs w:val="32"/>
        </w:rPr>
        <w:t xml:space="preserve"> приоритетных направлений государственной политики в области экономики, улучшения доступа населения к базовым социальным услугам и повышение уровня жизни населения страны путем реализации отдельных государственных целевых программ.   </w:t>
      </w:r>
    </w:p>
    <w:p w:rsidR="007D5271" w:rsidRPr="0000249E" w:rsidRDefault="007D5271" w:rsidP="0000249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32"/>
          <w:szCs w:val="32"/>
        </w:rPr>
      </w:pPr>
      <w:r w:rsidRPr="0000249E">
        <w:rPr>
          <w:sz w:val="32"/>
          <w:szCs w:val="32"/>
        </w:rPr>
        <w:t xml:space="preserve"> В период реализации названной стратегии были разработаны и внедрены три среднесрочных стратегий, свыше ста государственных программ и 47 программ развития област</w:t>
      </w:r>
      <w:r w:rsidR="00937FC5" w:rsidRPr="0000249E">
        <w:rPr>
          <w:sz w:val="32"/>
          <w:szCs w:val="32"/>
        </w:rPr>
        <w:t xml:space="preserve">ей, городов  и районов страны, для реализации которых направлено свыше 122 млрд. </w:t>
      </w:r>
      <w:proofErr w:type="spellStart"/>
      <w:r w:rsidR="00937FC5" w:rsidRPr="0000249E">
        <w:rPr>
          <w:sz w:val="32"/>
          <w:szCs w:val="32"/>
        </w:rPr>
        <w:t>сомони</w:t>
      </w:r>
      <w:proofErr w:type="spellEnd"/>
      <w:r w:rsidR="00937FC5" w:rsidRPr="0000249E">
        <w:rPr>
          <w:sz w:val="32"/>
          <w:szCs w:val="32"/>
        </w:rPr>
        <w:t>, или 27,3 млрд. долл.США</w:t>
      </w:r>
    </w:p>
    <w:p w:rsidR="007D5271" w:rsidRPr="0000249E" w:rsidRDefault="00937FC5" w:rsidP="0000249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32"/>
          <w:szCs w:val="32"/>
        </w:rPr>
      </w:pPr>
      <w:r w:rsidRPr="0000249E">
        <w:rPr>
          <w:sz w:val="32"/>
          <w:szCs w:val="32"/>
        </w:rPr>
        <w:t xml:space="preserve">Для </w:t>
      </w:r>
      <w:r w:rsidR="007D5271" w:rsidRPr="0000249E">
        <w:rPr>
          <w:sz w:val="32"/>
          <w:szCs w:val="32"/>
        </w:rPr>
        <w:t xml:space="preserve">реализации Национальной стратегии развития Республики Таджикистан и исходящих из нее среднесрочных Стратегий в 2007 году Указом Президента был создан Совет национального развития </w:t>
      </w:r>
      <w:r w:rsidR="007D5271" w:rsidRPr="0000249E">
        <w:rPr>
          <w:sz w:val="32"/>
          <w:szCs w:val="32"/>
        </w:rPr>
        <w:lastRenderedPageBreak/>
        <w:t>при Пре</w:t>
      </w:r>
      <w:r w:rsidR="0000249E" w:rsidRPr="0000249E">
        <w:rPr>
          <w:sz w:val="32"/>
          <w:szCs w:val="32"/>
        </w:rPr>
        <w:t xml:space="preserve">зиденте Республики Таджикистан, состав которого входят представители международных финансовых структур, донорского сообщества, предприниматели и гражданского общества. </w:t>
      </w:r>
      <w:r w:rsidR="007D5271" w:rsidRPr="0000249E">
        <w:rPr>
          <w:sz w:val="32"/>
          <w:szCs w:val="32"/>
        </w:rPr>
        <w:t xml:space="preserve">Совет возглавляется Президентом страны и является  консультативно-совещательным органом. </w:t>
      </w:r>
    </w:p>
    <w:p w:rsidR="007D5271" w:rsidRPr="0000249E" w:rsidRDefault="007D5271" w:rsidP="0000249E">
      <w:pPr>
        <w:spacing w:after="0" w:line="360" w:lineRule="auto"/>
        <w:ind w:firstLine="720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Следует отметить, что только за последние 7 лет доходы государственного бюджета выросли более чем в 4 раза и по прогнозам, его объем в 2015 году достигнет 15,3 млрд. </w:t>
      </w:r>
      <w:proofErr w:type="spellStart"/>
      <w:r w:rsidRPr="0000249E">
        <w:rPr>
          <w:rFonts w:ascii="Times New Roman" w:hAnsi="Times New Roman"/>
          <w:sz w:val="32"/>
          <w:szCs w:val="32"/>
        </w:rPr>
        <w:t>сомони</w:t>
      </w:r>
      <w:proofErr w:type="spellEnd"/>
      <w:r w:rsidRPr="0000249E">
        <w:rPr>
          <w:rFonts w:ascii="Times New Roman" w:hAnsi="Times New Roman"/>
          <w:sz w:val="32"/>
          <w:szCs w:val="32"/>
        </w:rPr>
        <w:t xml:space="preserve">. </w:t>
      </w:r>
    </w:p>
    <w:p w:rsidR="007D5271" w:rsidRPr="0000249E" w:rsidRDefault="007D5271" w:rsidP="0000249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32"/>
          <w:szCs w:val="32"/>
        </w:rPr>
      </w:pPr>
      <w:r w:rsidRPr="0000249E">
        <w:rPr>
          <w:sz w:val="32"/>
          <w:szCs w:val="32"/>
        </w:rPr>
        <w:t xml:space="preserve">В связи с этим, особое внимание будет уделяться финансированию социальных сфер, и в текущем году только на эти цели будет направлено порядка 8 млрд. </w:t>
      </w:r>
      <w:proofErr w:type="spellStart"/>
      <w:r w:rsidRPr="0000249E">
        <w:rPr>
          <w:sz w:val="32"/>
          <w:szCs w:val="32"/>
        </w:rPr>
        <w:t>сомони</w:t>
      </w:r>
      <w:proofErr w:type="spellEnd"/>
      <w:r w:rsidRPr="0000249E">
        <w:rPr>
          <w:sz w:val="32"/>
          <w:szCs w:val="32"/>
        </w:rPr>
        <w:t>, что составляет более 50% расходов государственного бюджета.</w:t>
      </w:r>
    </w:p>
    <w:p w:rsidR="007D5271" w:rsidRPr="0000249E" w:rsidRDefault="007D5271" w:rsidP="0000249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32"/>
          <w:szCs w:val="32"/>
        </w:rPr>
      </w:pPr>
      <w:r w:rsidRPr="0000249E">
        <w:rPr>
          <w:sz w:val="32"/>
          <w:szCs w:val="32"/>
        </w:rPr>
        <w:t xml:space="preserve">Помимо этого, в целях обеспечения социальных обязательств государства, в том числе выплаты заработной платы, пенсий, компенсаций и пособий в 2015 году за счет государственного бюджета будет выделено свыше 6 млрд. </w:t>
      </w:r>
      <w:proofErr w:type="spellStart"/>
      <w:r w:rsidRPr="0000249E">
        <w:rPr>
          <w:sz w:val="32"/>
          <w:szCs w:val="32"/>
        </w:rPr>
        <w:t>сомони</w:t>
      </w:r>
      <w:proofErr w:type="spellEnd"/>
      <w:r w:rsidRPr="0000249E">
        <w:rPr>
          <w:sz w:val="32"/>
          <w:szCs w:val="32"/>
        </w:rPr>
        <w:t>.</w:t>
      </w:r>
    </w:p>
    <w:p w:rsidR="007D5271" w:rsidRPr="0000249E" w:rsidRDefault="007D5271" w:rsidP="0000249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32"/>
          <w:szCs w:val="32"/>
        </w:rPr>
      </w:pPr>
      <w:r w:rsidRPr="0000249E">
        <w:rPr>
          <w:sz w:val="32"/>
          <w:szCs w:val="32"/>
        </w:rPr>
        <w:t>Только за последние 5 лет  Правительству страны удалось увеличить заработную плату работников бюджетной сферы, в том числе работников науки, образования, здравоохранения, культуры, социальной защиты населения и правоохранительных органов от двух с половиной до трех раз.</w:t>
      </w:r>
    </w:p>
    <w:p w:rsidR="007D5271" w:rsidRPr="0000249E" w:rsidRDefault="007D5271" w:rsidP="0000249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32"/>
          <w:szCs w:val="32"/>
        </w:rPr>
      </w:pPr>
      <w:r w:rsidRPr="0000249E">
        <w:rPr>
          <w:sz w:val="32"/>
          <w:szCs w:val="32"/>
        </w:rPr>
        <w:t>С учетом развития экономики и реальных финансовых возможностей страны с 1 сентября текущего года будет осуществлен очередной этап повышения заработной платы работников бюджетной сферы.</w:t>
      </w:r>
    </w:p>
    <w:p w:rsidR="007D5271" w:rsidRPr="0000249E" w:rsidRDefault="007D5271" w:rsidP="0000249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32"/>
          <w:szCs w:val="32"/>
        </w:rPr>
      </w:pPr>
      <w:r w:rsidRPr="0000249E">
        <w:rPr>
          <w:sz w:val="32"/>
          <w:szCs w:val="32"/>
        </w:rPr>
        <w:lastRenderedPageBreak/>
        <w:t>Минимальный и максимальный размер пенсий по возрасту, базовая пенсия, а также  трудовые пенсии граждан будут увеличены в среднем на 20%.</w:t>
      </w:r>
    </w:p>
    <w:p w:rsidR="007D5271" w:rsidRPr="0000249E" w:rsidRDefault="007D5271" w:rsidP="0000249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32"/>
          <w:szCs w:val="32"/>
        </w:rPr>
      </w:pPr>
      <w:r w:rsidRPr="0000249E">
        <w:rPr>
          <w:sz w:val="32"/>
          <w:szCs w:val="32"/>
        </w:rPr>
        <w:t>Наряду с этим, стипендия студентов и другие виды стипендий будут увеличены на 30%, минима</w:t>
      </w:r>
      <w:r w:rsidR="0000249E" w:rsidRPr="0000249E">
        <w:rPr>
          <w:sz w:val="32"/>
          <w:szCs w:val="32"/>
        </w:rPr>
        <w:t>льная заработная плата – на 60%</w:t>
      </w:r>
      <w:r w:rsidRPr="0000249E">
        <w:rPr>
          <w:sz w:val="32"/>
          <w:szCs w:val="32"/>
        </w:rPr>
        <w:t>.</w:t>
      </w:r>
    </w:p>
    <w:p w:rsidR="007D5271" w:rsidRPr="0000249E" w:rsidRDefault="007D5271" w:rsidP="0000249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32"/>
          <w:szCs w:val="32"/>
        </w:rPr>
      </w:pPr>
      <w:r w:rsidRPr="0000249E">
        <w:rPr>
          <w:sz w:val="32"/>
          <w:szCs w:val="32"/>
        </w:rPr>
        <w:t>Предусмотрено также индексирование страховой части страховых пенсий.</w:t>
      </w:r>
    </w:p>
    <w:p w:rsidR="007D5271" w:rsidRPr="0000249E" w:rsidRDefault="007D5271" w:rsidP="0000249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32"/>
          <w:szCs w:val="32"/>
        </w:rPr>
      </w:pPr>
      <w:r w:rsidRPr="0000249E">
        <w:rPr>
          <w:sz w:val="32"/>
          <w:szCs w:val="32"/>
        </w:rPr>
        <w:t xml:space="preserve">Только на финансирование этих мероприятий из государственного бюджета будет направлено 1 млрд. 320 млн. </w:t>
      </w:r>
      <w:proofErr w:type="spellStart"/>
      <w:r w:rsidRPr="0000249E">
        <w:rPr>
          <w:sz w:val="32"/>
          <w:szCs w:val="32"/>
        </w:rPr>
        <w:t>сомони</w:t>
      </w:r>
      <w:proofErr w:type="spellEnd"/>
      <w:r w:rsidRPr="0000249E">
        <w:rPr>
          <w:sz w:val="32"/>
          <w:szCs w:val="32"/>
        </w:rPr>
        <w:t xml:space="preserve"> в год.</w:t>
      </w:r>
    </w:p>
    <w:p w:rsidR="007D5271" w:rsidRPr="0000249E" w:rsidRDefault="007D5271" w:rsidP="0000249E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</w:p>
    <w:p w:rsidR="007D5271" w:rsidRPr="0000249E" w:rsidRDefault="007D5271" w:rsidP="0000249E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>Уважаемые члены Комитета, дамы и господа!</w:t>
      </w:r>
    </w:p>
    <w:p w:rsidR="007D5271" w:rsidRPr="0000249E" w:rsidRDefault="007D5271" w:rsidP="0000249E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</w:p>
    <w:p w:rsidR="007D5271" w:rsidRPr="0000249E" w:rsidRDefault="007D5271" w:rsidP="0000249E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>В целях реализации международных обязательств в стране постоянно совершенствуется нормативно-правовая база, принимаются новые законы, государственные стратегии и программы, направленные на достижение экономического роста, облегчения доступа населения к базовым социальным услугам и снижение бедности.</w:t>
      </w:r>
    </w:p>
    <w:p w:rsidR="007D5271" w:rsidRPr="0000249E" w:rsidRDefault="007D5271" w:rsidP="0000249E">
      <w:pPr>
        <w:spacing w:after="0" w:line="360" w:lineRule="auto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ab/>
        <w:t xml:space="preserve">Республика Таджикистан всецело гарантирует право граждан на труд, выбор профессии, работу, охрану труда и социальную защиту от безработицы. </w:t>
      </w:r>
    </w:p>
    <w:p w:rsidR="007D5271" w:rsidRPr="0000249E" w:rsidRDefault="007D5271" w:rsidP="0000249E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Республика Таджикистан традиционно является </w:t>
      </w:r>
      <w:proofErr w:type="spellStart"/>
      <w:r w:rsidRPr="0000249E">
        <w:rPr>
          <w:rFonts w:ascii="Times New Roman" w:hAnsi="Times New Roman"/>
          <w:sz w:val="32"/>
          <w:szCs w:val="32"/>
        </w:rPr>
        <w:t>трудоизбыточной</w:t>
      </w:r>
      <w:proofErr w:type="spellEnd"/>
      <w:r w:rsidRPr="0000249E">
        <w:rPr>
          <w:rFonts w:ascii="Times New Roman" w:hAnsi="Times New Roman"/>
          <w:sz w:val="32"/>
          <w:szCs w:val="32"/>
        </w:rPr>
        <w:t xml:space="preserve"> страной. Трудовая миграция граждан республики  имеет сезонный характер и ежегодно более </w:t>
      </w:r>
      <w:r w:rsidR="00266FCE" w:rsidRPr="0000249E">
        <w:rPr>
          <w:rFonts w:ascii="Times New Roman" w:hAnsi="Times New Roman"/>
          <w:sz w:val="32"/>
          <w:szCs w:val="32"/>
        </w:rPr>
        <w:t>670</w:t>
      </w:r>
      <w:r w:rsidRPr="0000249E">
        <w:rPr>
          <w:rFonts w:ascii="Times New Roman" w:hAnsi="Times New Roman"/>
          <w:sz w:val="32"/>
          <w:szCs w:val="32"/>
        </w:rPr>
        <w:t xml:space="preserve"> тысяч  трудоспособных граждан выезжают на временную работу за рубеж. </w:t>
      </w:r>
      <w:r w:rsidRPr="0000249E">
        <w:rPr>
          <w:rFonts w:ascii="Times New Roman" w:hAnsi="Times New Roman"/>
          <w:sz w:val="32"/>
          <w:szCs w:val="32"/>
        </w:rPr>
        <w:lastRenderedPageBreak/>
        <w:t xml:space="preserve">Основной принимающей  страной трудовых мигрантов из Республики Таджикистан является Российская Федерация.  Правительством уделяется особое внимание вопросам защиты прав и интересов трудовых мигрантов-граждан республики за границей. С этой целью ещё в 1998 - 2011 годах приняты Концепция государственной миграционной политики и Национальная Стратегия трудовой миграции граждан РТ за рубежом на период 2011 – 2015 годы.  </w:t>
      </w:r>
    </w:p>
    <w:p w:rsidR="007D5271" w:rsidRPr="0000249E" w:rsidRDefault="007D5271" w:rsidP="0000249E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>Таджикистаном ратифицированы основополагающих Конвенций ООН и МОТ в сферах трудовой миграции. А также, подписаны ряд межправительственных и межрегиональных соглашений регулирующий процессы трудовой миграции граждан Республики Таджикистан за границей. Для снижения масштабов трудовой миграции Правительством ежегодно создается более 100 тысяч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новых рабочих мест в  различных отраслях экономики Республики Таджикистан.</w:t>
      </w:r>
    </w:p>
    <w:p w:rsidR="007D5271" w:rsidRPr="0000249E" w:rsidRDefault="007D5271" w:rsidP="0000249E">
      <w:pPr>
        <w:spacing w:after="0"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В течение последних пяти лет в результате реализации Программы трудоустроено 176 610 безработных и ищущих работу граждан, </w:t>
      </w:r>
      <w:r w:rsidR="0000249E" w:rsidRPr="0000249E">
        <w:rPr>
          <w:rFonts w:ascii="Times New Roman" w:hAnsi="Times New Roman"/>
          <w:sz w:val="32"/>
          <w:szCs w:val="32"/>
        </w:rPr>
        <w:t>около 60 тысячи</w:t>
      </w:r>
      <w:r w:rsidRPr="0000249E">
        <w:rPr>
          <w:rFonts w:ascii="Times New Roman" w:hAnsi="Times New Roman"/>
          <w:sz w:val="32"/>
          <w:szCs w:val="32"/>
        </w:rPr>
        <w:t xml:space="preserve"> граждан  привлечены к профессиональной подготовке, повышению квалификации и переподготовке, 24 540 гражданам выданы льготные беспроцентные кредиты для организации малого и среднего бизнеса, </w:t>
      </w:r>
      <w:r w:rsidR="0000249E" w:rsidRPr="0000249E">
        <w:rPr>
          <w:rFonts w:ascii="Times New Roman" w:hAnsi="Times New Roman"/>
          <w:sz w:val="32"/>
          <w:szCs w:val="32"/>
        </w:rPr>
        <w:t>около 66 тысяч</w:t>
      </w:r>
      <w:r w:rsidRPr="0000249E">
        <w:rPr>
          <w:rFonts w:ascii="Times New Roman" w:hAnsi="Times New Roman"/>
          <w:sz w:val="32"/>
          <w:szCs w:val="32"/>
        </w:rPr>
        <w:t xml:space="preserve"> граждан привлечены к выполнению оплачиваемых общественных работ и 28 300 гражданам выданы пособия по безработице. Из государственного бюджета для реализации Программы в 2010 – 2014 годах выделено 71  млн. 755 тысячи </w:t>
      </w:r>
      <w:proofErr w:type="spellStart"/>
      <w:r w:rsidRPr="0000249E">
        <w:rPr>
          <w:rFonts w:ascii="Times New Roman" w:hAnsi="Times New Roman"/>
          <w:sz w:val="32"/>
          <w:szCs w:val="32"/>
        </w:rPr>
        <w:t>сомони</w:t>
      </w:r>
      <w:proofErr w:type="spellEnd"/>
      <w:r w:rsidRPr="0000249E">
        <w:rPr>
          <w:rFonts w:ascii="Times New Roman" w:hAnsi="Times New Roman"/>
          <w:sz w:val="32"/>
          <w:szCs w:val="32"/>
        </w:rPr>
        <w:t>.</w:t>
      </w:r>
    </w:p>
    <w:p w:rsidR="007D5271" w:rsidRPr="0000249E" w:rsidRDefault="007D5271" w:rsidP="0000249E">
      <w:pPr>
        <w:spacing w:after="0"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lastRenderedPageBreak/>
        <w:t xml:space="preserve"> Правительством принята Концепция создания и сохранения рабочих мест на 2008-2015 годы и Национальный план реализации Концепции на 2008-2015 годы. Только за последние пять лет создано </w:t>
      </w:r>
      <w:r w:rsidR="0000249E" w:rsidRPr="0000249E">
        <w:rPr>
          <w:rFonts w:ascii="Times New Roman" w:hAnsi="Times New Roman"/>
          <w:sz w:val="32"/>
          <w:szCs w:val="32"/>
        </w:rPr>
        <w:t xml:space="preserve">более </w:t>
      </w:r>
      <w:r w:rsidRPr="0000249E">
        <w:rPr>
          <w:rFonts w:ascii="Times New Roman" w:hAnsi="Times New Roman"/>
          <w:sz w:val="32"/>
          <w:szCs w:val="32"/>
        </w:rPr>
        <w:t xml:space="preserve">855 тысяч новых рабочих мест. </w:t>
      </w:r>
    </w:p>
    <w:p w:rsidR="007D5271" w:rsidRPr="0000249E" w:rsidRDefault="007D5271" w:rsidP="0000249E">
      <w:pPr>
        <w:pStyle w:val="a3"/>
        <w:spacing w:before="0" w:beforeAutospacing="0" w:after="0" w:afterAutospacing="0" w:line="360" w:lineRule="auto"/>
        <w:ind w:firstLine="709"/>
        <w:jc w:val="both"/>
        <w:rPr>
          <w:sz w:val="32"/>
          <w:szCs w:val="32"/>
        </w:rPr>
      </w:pPr>
      <w:r w:rsidRPr="0000249E">
        <w:rPr>
          <w:sz w:val="32"/>
          <w:szCs w:val="32"/>
        </w:rPr>
        <w:t xml:space="preserve">В Таджикистане гарантируется равное для мужчин и женщин пользования всеми экономическими, социальными и культурными   правами. </w:t>
      </w:r>
    </w:p>
    <w:p w:rsidR="007D5271" w:rsidRPr="0000249E" w:rsidRDefault="007D5271" w:rsidP="0000249E">
      <w:pPr>
        <w:pStyle w:val="a3"/>
        <w:spacing w:before="0" w:beforeAutospacing="0" w:after="0" w:afterAutospacing="0" w:line="360" w:lineRule="auto"/>
        <w:ind w:firstLine="709"/>
        <w:jc w:val="both"/>
        <w:rPr>
          <w:sz w:val="32"/>
          <w:szCs w:val="32"/>
        </w:rPr>
      </w:pPr>
      <w:r w:rsidRPr="0000249E">
        <w:rPr>
          <w:sz w:val="32"/>
          <w:szCs w:val="32"/>
        </w:rPr>
        <w:t>Республика Таджикистан одним из первых государств Центрально Азии присоединилась к Конвенции о равном вознаграждении мужчин и же</w:t>
      </w:r>
      <w:r w:rsidR="008B17DE" w:rsidRPr="0000249E">
        <w:rPr>
          <w:sz w:val="32"/>
          <w:szCs w:val="32"/>
        </w:rPr>
        <w:t xml:space="preserve">нщин за труд равной ценности и в 2014 году ратифицировала Факультативный протокол Конвенции по ликвидации всех форм дискриминации в отношении женщин. </w:t>
      </w:r>
    </w:p>
    <w:p w:rsidR="007D5271" w:rsidRPr="0000249E" w:rsidRDefault="007D5271" w:rsidP="0000249E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>В соответствии с законодательством страны граждане для защиты своих интересов имеют право создавать по собственному желанию добровольно профсоюзную организацию без предварительного на то разрешения, а также вступать в профсоюзы и выходить из них.  Профсоюзы  независимы  в   своей   деятельности   от   о</w:t>
      </w:r>
      <w:r w:rsidR="0000249E" w:rsidRPr="0000249E">
        <w:rPr>
          <w:rFonts w:ascii="Times New Roman" w:hAnsi="Times New Roman"/>
          <w:sz w:val="32"/>
          <w:szCs w:val="32"/>
        </w:rPr>
        <w:t>рганов государственной  власти</w:t>
      </w:r>
      <w:r w:rsidRPr="0000249E">
        <w:rPr>
          <w:rFonts w:ascii="Times New Roman" w:hAnsi="Times New Roman"/>
          <w:sz w:val="32"/>
          <w:szCs w:val="32"/>
        </w:rPr>
        <w:t xml:space="preserve">. На сегодняшний день в республике зарегистрировано 44 </w:t>
      </w:r>
      <w:r w:rsidR="00F827EA" w:rsidRPr="0000249E">
        <w:rPr>
          <w:rFonts w:ascii="Times New Roman" w:hAnsi="Times New Roman"/>
          <w:sz w:val="32"/>
          <w:szCs w:val="32"/>
        </w:rPr>
        <w:t xml:space="preserve">отраслевых </w:t>
      </w:r>
      <w:r w:rsidRPr="0000249E">
        <w:rPr>
          <w:rFonts w:ascii="Times New Roman" w:hAnsi="Times New Roman"/>
          <w:sz w:val="32"/>
          <w:szCs w:val="32"/>
        </w:rPr>
        <w:t>профсоюза.</w:t>
      </w:r>
    </w:p>
    <w:p w:rsidR="007D5271" w:rsidRPr="0000249E" w:rsidRDefault="007D5271" w:rsidP="0000249E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В Таджикистане уделяется особое внимание вопросам семьи. В соответствии с законодательством семья, как основа общества, находятся под защитой государства. </w:t>
      </w:r>
    </w:p>
    <w:p w:rsidR="007D5271" w:rsidRPr="0000249E" w:rsidRDefault="007D5271" w:rsidP="0000249E">
      <w:pPr>
        <w:spacing w:after="0"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В июле 2010 года были внесены изменения, и дополнения в Семейный кодекс, согласно которому брачный возраст повышен с 17 лет до 18 лет. Целью повышения брачного возраста является </w:t>
      </w:r>
      <w:r w:rsidRPr="0000249E">
        <w:rPr>
          <w:rFonts w:ascii="Times New Roman" w:hAnsi="Times New Roman"/>
          <w:sz w:val="32"/>
          <w:szCs w:val="32"/>
        </w:rPr>
        <w:lastRenderedPageBreak/>
        <w:t xml:space="preserve">обеспечение прав девушек на получение образования и их подготовка к самостоятельной жизни. </w:t>
      </w:r>
    </w:p>
    <w:p w:rsidR="007D5271" w:rsidRPr="0000249E" w:rsidRDefault="007D5271" w:rsidP="0000249E">
      <w:pPr>
        <w:spacing w:after="0"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Уголовным законодательством предусматривается ответственность лиц за заключение брачного соглашения в отношении  лица,  не  достигшего брачного возраста, а равно заключение брака с данным лицом. </w:t>
      </w:r>
    </w:p>
    <w:p w:rsidR="007D5271" w:rsidRPr="0000249E" w:rsidRDefault="007D5271" w:rsidP="0000249E">
      <w:pPr>
        <w:pStyle w:val="a4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С целью защиты прав детей на основании поручения </w:t>
      </w:r>
      <w:r w:rsidR="008B17DE" w:rsidRPr="0000249E">
        <w:rPr>
          <w:rFonts w:ascii="Times New Roman" w:hAnsi="Times New Roman"/>
          <w:sz w:val="32"/>
          <w:szCs w:val="32"/>
        </w:rPr>
        <w:t>Президента республики</w:t>
      </w:r>
      <w:r w:rsidRPr="0000249E">
        <w:rPr>
          <w:rFonts w:ascii="Times New Roman" w:hAnsi="Times New Roman"/>
          <w:sz w:val="32"/>
          <w:szCs w:val="32"/>
        </w:rPr>
        <w:t xml:space="preserve">, вытекающего из послания Парламенту страны от 23 января текущего года предусмотрено введения института </w:t>
      </w:r>
      <w:r w:rsidR="00F827EA" w:rsidRPr="0000249E">
        <w:rPr>
          <w:rFonts w:ascii="Times New Roman" w:hAnsi="Times New Roman"/>
          <w:sz w:val="32"/>
          <w:szCs w:val="32"/>
        </w:rPr>
        <w:t>У</w:t>
      </w:r>
      <w:r w:rsidRPr="0000249E">
        <w:rPr>
          <w:rFonts w:ascii="Times New Roman" w:hAnsi="Times New Roman"/>
          <w:sz w:val="32"/>
          <w:szCs w:val="32"/>
        </w:rPr>
        <w:t>полномоченного по правам р</w:t>
      </w:r>
      <w:r w:rsidR="008B17DE" w:rsidRPr="0000249E">
        <w:rPr>
          <w:rFonts w:ascii="Times New Roman" w:hAnsi="Times New Roman"/>
          <w:sz w:val="32"/>
          <w:szCs w:val="32"/>
        </w:rPr>
        <w:t>ебенка, а 2015 год объявлен Годом Семьи.</w:t>
      </w:r>
      <w:r w:rsidRPr="0000249E">
        <w:rPr>
          <w:rFonts w:ascii="Times New Roman" w:hAnsi="Times New Roman"/>
          <w:sz w:val="32"/>
          <w:szCs w:val="32"/>
        </w:rPr>
        <w:t xml:space="preserve"> </w:t>
      </w:r>
      <w:r w:rsidRPr="0000249E">
        <w:rPr>
          <w:rFonts w:ascii="Times New Roman" w:eastAsia="Times New Roman" w:hAnsi="Times New Roman"/>
          <w:sz w:val="32"/>
          <w:szCs w:val="32"/>
        </w:rPr>
        <w:t xml:space="preserve">   </w:t>
      </w:r>
    </w:p>
    <w:p w:rsidR="007D5271" w:rsidRPr="0000249E" w:rsidRDefault="007D5271" w:rsidP="0000249E">
      <w:pPr>
        <w:spacing w:after="0"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  <w:shd w:val="clear" w:color="auto" w:fill="FFFFFF"/>
        </w:rPr>
        <w:t>Правительство страны уделяет особое внимание решению проблем важнейших социальных сфер, в том числе образования, здравоохранения, культуры, занятости и социальной защиты населения и впредь намерено последовательно продолжать эту политику.</w:t>
      </w:r>
      <w:r w:rsidRPr="0000249E">
        <w:rPr>
          <w:rFonts w:ascii="Times New Roman" w:hAnsi="Times New Roman"/>
          <w:sz w:val="32"/>
          <w:szCs w:val="32"/>
        </w:rPr>
        <w:t xml:space="preserve">  </w:t>
      </w:r>
    </w:p>
    <w:p w:rsidR="007D5271" w:rsidRPr="0000249E" w:rsidRDefault="007D5271" w:rsidP="0000249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Конституцией Таджикистана предусмотрено, что каждый имеет право на охрану здоровья. Каждый в рамках определенных законом, пользуется бесплатной медицинской помощью в государственных учреждениях  здравоохранениях. </w:t>
      </w:r>
    </w:p>
    <w:p w:rsidR="007D5271" w:rsidRPr="0000249E" w:rsidRDefault="007D5271" w:rsidP="0000249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>Граждане, по - своему усмотрению и желанию, пользуются на платной основе услугами частных медицинских учреждений или частнопрактикующих врачей, действующих в соответствии с законодательством и в порядке, установленном Правительством.</w:t>
      </w:r>
    </w:p>
    <w:p w:rsidR="007D5271" w:rsidRPr="0000249E" w:rsidRDefault="007D5271" w:rsidP="0000249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lastRenderedPageBreak/>
        <w:t>В целях реализации Закона</w:t>
      </w:r>
      <w:r w:rsidR="008B17DE" w:rsidRPr="0000249E">
        <w:rPr>
          <w:rFonts w:ascii="Times New Roman" w:hAnsi="Times New Roman"/>
          <w:sz w:val="32"/>
          <w:szCs w:val="32"/>
        </w:rPr>
        <w:t xml:space="preserve"> о противодействии ВИЧ/СПИД</w:t>
      </w:r>
      <w:r w:rsidRPr="0000249E">
        <w:rPr>
          <w:rFonts w:ascii="Times New Roman" w:hAnsi="Times New Roman"/>
          <w:sz w:val="32"/>
          <w:szCs w:val="32"/>
        </w:rPr>
        <w:t xml:space="preserve"> в 2010 году Правительством была утверждена Программа по противодействию эпидемии ВИЧ/СПИД в Республике Таджикистан на период 2011-2015 годов. </w:t>
      </w:r>
    </w:p>
    <w:p w:rsidR="007D5271" w:rsidRPr="0000249E" w:rsidRDefault="007D5271" w:rsidP="0000249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На сегодняшний день в стране существуют свыше 240 пунктов прохождения тестирования на ВИЧ, обучены свыше 350 специалистов для проведения добровольного консультирования и тестирования. </w:t>
      </w:r>
    </w:p>
    <w:p w:rsidR="007D5271" w:rsidRPr="0000249E" w:rsidRDefault="007D5271" w:rsidP="0000249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>В стране существуют около 50 пунктов оказания услуг для потребителей инъекционных наркотиков, 20 дружественных кабинетов для работниц коммерческого секса, 45 дружественных кабинетов для трудовых мигрантов и членов их семей, дружественные кабинеты для мужчин, 21 молодежных медико-консультативных отделений, социальное бюро для бывших заключенных и другие. Все усилия направлены на снижение полового и инъекционного риска заражения ВИЧ среди указанных групп населения.</w:t>
      </w:r>
    </w:p>
    <w:p w:rsidR="007D5271" w:rsidRPr="0000249E" w:rsidRDefault="007D5271" w:rsidP="0000249E">
      <w:pPr>
        <w:spacing w:after="0"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Правительство страны уделяет особое внимание вопросам предотвращения туберкулеза. </w:t>
      </w:r>
    </w:p>
    <w:p w:rsidR="007D5271" w:rsidRPr="0000249E" w:rsidRDefault="007D5271" w:rsidP="0000249E">
      <w:pPr>
        <w:spacing w:after="0"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С 2007 года страна полностью покрыта программой ДОТС, а в 2014 году во всех регионах страны внедрена программа ДОТС+. </w:t>
      </w:r>
    </w:p>
    <w:p w:rsidR="008B17DE" w:rsidRPr="0000249E" w:rsidRDefault="007D5271" w:rsidP="0000249E">
      <w:pPr>
        <w:spacing w:after="0"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В настоящее время, население Таджикистана имеет доступ к бесплатной диагностике всех форм туберкулеза, обеспечено необходимым для этого расходным материалом. </w:t>
      </w:r>
    </w:p>
    <w:p w:rsidR="007D5271" w:rsidRPr="0000249E" w:rsidRDefault="007D5271" w:rsidP="0000249E">
      <w:pPr>
        <w:spacing w:after="0"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Внедрена Национальная программа защиты населения от туберкулеза во всех тюрьмах с 2007 года. Улучшены условия содержания туберкулезных больных созданием более 150 </w:t>
      </w:r>
      <w:r w:rsidRPr="0000249E">
        <w:rPr>
          <w:rFonts w:ascii="Times New Roman" w:hAnsi="Times New Roman"/>
          <w:sz w:val="32"/>
          <w:szCs w:val="32"/>
        </w:rPr>
        <w:lastRenderedPageBreak/>
        <w:t xml:space="preserve">туберкулезных коек для лечения туберкулезных больных во всех пенитенциарных учреждениях, сдано в эксплуатацию новое туберкулезное отделение на 100 коек. </w:t>
      </w:r>
    </w:p>
    <w:p w:rsidR="007D5271" w:rsidRPr="0000249E" w:rsidRDefault="007D5271" w:rsidP="0000249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32"/>
          <w:szCs w:val="32"/>
        </w:rPr>
      </w:pPr>
      <w:r w:rsidRPr="0000249E">
        <w:rPr>
          <w:sz w:val="32"/>
          <w:szCs w:val="32"/>
        </w:rPr>
        <w:t>В стране принимаются активные меры по предотвращению детской смертности.</w:t>
      </w:r>
    </w:p>
    <w:p w:rsidR="007D5271" w:rsidRPr="0000249E" w:rsidRDefault="007D5271" w:rsidP="0000249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32"/>
          <w:szCs w:val="32"/>
        </w:rPr>
      </w:pPr>
      <w:r w:rsidRPr="0000249E">
        <w:rPr>
          <w:sz w:val="32"/>
          <w:szCs w:val="32"/>
        </w:rPr>
        <w:t>Согласно статистическим данным, за последние пять лет, существенно снизилась детская и материнская смертность.</w:t>
      </w:r>
    </w:p>
    <w:p w:rsidR="007D5271" w:rsidRPr="0000249E" w:rsidRDefault="007D5271" w:rsidP="0000249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32"/>
          <w:szCs w:val="32"/>
        </w:rPr>
      </w:pPr>
      <w:r w:rsidRPr="0000249E">
        <w:rPr>
          <w:sz w:val="32"/>
          <w:szCs w:val="32"/>
        </w:rPr>
        <w:t>В частности, в период 2000-2014 годов в два раза снизилась смертность детей в возрасте до 5 лет и матерей при родах.</w:t>
      </w:r>
    </w:p>
    <w:p w:rsidR="007D5271" w:rsidRPr="0000249E" w:rsidRDefault="007D5271" w:rsidP="0000249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Право на образование является конституционным правом гражданина Республики Таджикистан. </w:t>
      </w:r>
    </w:p>
    <w:p w:rsidR="007D5271" w:rsidRPr="0000249E" w:rsidRDefault="007D5271" w:rsidP="0000249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Государство гарантирует бесплатное среднее образование в государственных образовательных учреждениях. </w:t>
      </w:r>
    </w:p>
    <w:p w:rsidR="007D5271" w:rsidRPr="0000249E" w:rsidRDefault="007D5271" w:rsidP="0000249E">
      <w:pPr>
        <w:spacing w:after="0" w:line="360" w:lineRule="auto"/>
        <w:ind w:firstLine="720"/>
        <w:jc w:val="both"/>
        <w:rPr>
          <w:rFonts w:ascii="Times New Roman" w:hAnsi="Times New Roman"/>
          <w:b/>
          <w:bCs/>
          <w:sz w:val="32"/>
          <w:szCs w:val="32"/>
          <w:lang w:eastAsia="ja-JP"/>
        </w:rPr>
      </w:pPr>
      <w:r w:rsidRPr="0000249E">
        <w:rPr>
          <w:rFonts w:ascii="Times New Roman" w:hAnsi="Times New Roman"/>
          <w:bCs/>
          <w:sz w:val="32"/>
          <w:szCs w:val="32"/>
          <w:lang w:eastAsia="ja-JP"/>
        </w:rPr>
        <w:t xml:space="preserve">Таджикистан приближается к полному охвату начальным и неполным средним образованием (1-9 классы, возраст от 7 до 15 лет) в 2014 году составил 99,1 %. </w:t>
      </w:r>
    </w:p>
    <w:p w:rsidR="007D5271" w:rsidRPr="0000249E" w:rsidRDefault="007D5271" w:rsidP="0000249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32"/>
          <w:szCs w:val="32"/>
        </w:rPr>
      </w:pPr>
      <w:r w:rsidRPr="0000249E">
        <w:rPr>
          <w:sz w:val="32"/>
          <w:szCs w:val="32"/>
        </w:rPr>
        <w:t xml:space="preserve">В настоящее время в республике функционирует 527 дошкольных учреждения, где воспитываются </w:t>
      </w:r>
      <w:r w:rsidR="0000249E" w:rsidRPr="0000249E">
        <w:rPr>
          <w:sz w:val="32"/>
          <w:szCs w:val="32"/>
        </w:rPr>
        <w:t>более 80 тысяч детей</w:t>
      </w:r>
      <w:r w:rsidRPr="0000249E">
        <w:rPr>
          <w:sz w:val="32"/>
          <w:szCs w:val="32"/>
        </w:rPr>
        <w:t xml:space="preserve"> и 1031 Центров развития ребенка с общим охватом </w:t>
      </w:r>
      <w:r w:rsidR="0000249E" w:rsidRPr="0000249E">
        <w:rPr>
          <w:sz w:val="32"/>
          <w:szCs w:val="32"/>
        </w:rPr>
        <w:t>около 26 тысяч</w:t>
      </w:r>
      <w:r w:rsidRPr="0000249E">
        <w:rPr>
          <w:sz w:val="32"/>
          <w:szCs w:val="32"/>
        </w:rPr>
        <w:t xml:space="preserve"> воспитанников. В этих дошкольных учреждениях воспитанием детей занимаются </w:t>
      </w:r>
      <w:r w:rsidR="0000249E" w:rsidRPr="0000249E">
        <w:rPr>
          <w:sz w:val="32"/>
          <w:szCs w:val="32"/>
        </w:rPr>
        <w:t>более 70 тысяч</w:t>
      </w:r>
      <w:r w:rsidRPr="0000249E">
        <w:rPr>
          <w:sz w:val="32"/>
          <w:szCs w:val="32"/>
        </w:rPr>
        <w:t xml:space="preserve"> воспитателей.</w:t>
      </w:r>
    </w:p>
    <w:p w:rsidR="007D5271" w:rsidRPr="0000249E" w:rsidRDefault="007D5271" w:rsidP="0000249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32"/>
          <w:szCs w:val="32"/>
        </w:rPr>
      </w:pPr>
      <w:r w:rsidRPr="0000249E">
        <w:rPr>
          <w:sz w:val="32"/>
          <w:szCs w:val="32"/>
        </w:rPr>
        <w:t>В республике функционирует 3845 общеобразовательных заведений, где обучаются 1</w:t>
      </w:r>
      <w:r w:rsidR="0000249E" w:rsidRPr="0000249E">
        <w:rPr>
          <w:sz w:val="32"/>
          <w:szCs w:val="32"/>
        </w:rPr>
        <w:t>.</w:t>
      </w:r>
      <w:r w:rsidRPr="0000249E">
        <w:rPr>
          <w:sz w:val="32"/>
          <w:szCs w:val="32"/>
        </w:rPr>
        <w:t>742</w:t>
      </w:r>
      <w:r w:rsidR="0000249E" w:rsidRPr="0000249E">
        <w:rPr>
          <w:sz w:val="32"/>
          <w:szCs w:val="32"/>
        </w:rPr>
        <w:t>.</w:t>
      </w:r>
      <w:r w:rsidRPr="0000249E">
        <w:rPr>
          <w:sz w:val="32"/>
          <w:szCs w:val="32"/>
        </w:rPr>
        <w:t>815 учащихся, 830</w:t>
      </w:r>
      <w:r w:rsidR="0000249E" w:rsidRPr="0000249E">
        <w:rPr>
          <w:sz w:val="32"/>
          <w:szCs w:val="32"/>
        </w:rPr>
        <w:t>.</w:t>
      </w:r>
      <w:r w:rsidRPr="0000249E">
        <w:rPr>
          <w:sz w:val="32"/>
          <w:szCs w:val="32"/>
        </w:rPr>
        <w:t xml:space="preserve">581 из которых составляют девочки. </w:t>
      </w:r>
    </w:p>
    <w:p w:rsidR="007D5271" w:rsidRPr="0000249E" w:rsidRDefault="007D5271" w:rsidP="0000249E">
      <w:pPr>
        <w:spacing w:after="0"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lastRenderedPageBreak/>
        <w:t>За период с 2010 по 2014 гг., за счет различных капиталовложений было построено и сдано в эксплуатацию 1147 образовательных учреждений и учебных блоков на 194</w:t>
      </w:r>
      <w:r w:rsidR="0000249E" w:rsidRPr="0000249E">
        <w:rPr>
          <w:rFonts w:ascii="Times New Roman" w:hAnsi="Times New Roman"/>
          <w:sz w:val="32"/>
          <w:szCs w:val="32"/>
        </w:rPr>
        <w:t>.</w:t>
      </w:r>
      <w:r w:rsidRPr="0000249E">
        <w:rPr>
          <w:rFonts w:ascii="Times New Roman" w:hAnsi="Times New Roman"/>
          <w:sz w:val="32"/>
          <w:szCs w:val="32"/>
        </w:rPr>
        <w:t>621 учебных мест</w:t>
      </w:r>
      <w:r w:rsidR="008B17DE" w:rsidRPr="0000249E">
        <w:rPr>
          <w:rFonts w:ascii="Times New Roman" w:hAnsi="Times New Roman"/>
          <w:sz w:val="32"/>
          <w:szCs w:val="32"/>
        </w:rPr>
        <w:t>а</w:t>
      </w:r>
      <w:r w:rsidRPr="0000249E">
        <w:rPr>
          <w:rFonts w:ascii="Times New Roman" w:hAnsi="Times New Roman"/>
          <w:sz w:val="32"/>
          <w:szCs w:val="32"/>
        </w:rPr>
        <w:t xml:space="preserve">.   </w:t>
      </w:r>
    </w:p>
    <w:p w:rsidR="007D5271" w:rsidRPr="0000249E" w:rsidRDefault="007D5271" w:rsidP="0000249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>В 1991-1992 годах на территории страны функционировали всего 13 высших учебных заведений. Сегодня в стране функционирует 3</w:t>
      </w:r>
      <w:r w:rsidR="008B17DE" w:rsidRPr="0000249E">
        <w:rPr>
          <w:rFonts w:ascii="Times New Roman" w:hAnsi="Times New Roman"/>
          <w:sz w:val="32"/>
          <w:szCs w:val="32"/>
        </w:rPr>
        <w:t>7</w:t>
      </w:r>
      <w:r w:rsidRPr="0000249E">
        <w:rPr>
          <w:rFonts w:ascii="Times New Roman" w:hAnsi="Times New Roman"/>
          <w:sz w:val="32"/>
          <w:szCs w:val="32"/>
        </w:rPr>
        <w:t xml:space="preserve"> высших учебных заведений. Общее количество студентов составляет более 167,6 тысяч студентов, из которых 53217 (35%)  составляют девочки.</w:t>
      </w:r>
    </w:p>
    <w:p w:rsidR="007D5271" w:rsidRPr="0000249E" w:rsidRDefault="007D5271" w:rsidP="0000249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В целом с 1997 года по 2014 учебные годы по Президентским квотам в </w:t>
      </w:r>
      <w:proofErr w:type="spellStart"/>
      <w:r w:rsidR="0000249E" w:rsidRPr="0000249E">
        <w:rPr>
          <w:rFonts w:ascii="Times New Roman" w:hAnsi="Times New Roman"/>
          <w:sz w:val="32"/>
          <w:szCs w:val="32"/>
        </w:rPr>
        <w:t>ВУЗ-ы</w:t>
      </w:r>
      <w:proofErr w:type="spellEnd"/>
      <w:r w:rsidRPr="0000249E">
        <w:rPr>
          <w:rFonts w:ascii="Times New Roman" w:hAnsi="Times New Roman"/>
          <w:sz w:val="32"/>
          <w:szCs w:val="32"/>
        </w:rPr>
        <w:t xml:space="preserve"> страны было принято 14718 студентов, из которых 8876 или 59 % составляют девочки. </w:t>
      </w:r>
    </w:p>
    <w:p w:rsidR="007D5271" w:rsidRPr="0000249E" w:rsidRDefault="007D5271" w:rsidP="0000249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bCs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Государственное финансирование системы образования ежегодно увеличивается. Если в 2010 году общий объем финансирования системы образования за счет государственного бюджета составлял 1 </w:t>
      </w:r>
      <w:proofErr w:type="spellStart"/>
      <w:r w:rsidRPr="0000249E">
        <w:rPr>
          <w:rFonts w:ascii="Times New Roman" w:hAnsi="Times New Roman"/>
          <w:sz w:val="32"/>
          <w:szCs w:val="32"/>
        </w:rPr>
        <w:t>млрд</w:t>
      </w:r>
      <w:proofErr w:type="spellEnd"/>
      <w:r w:rsidRPr="0000249E">
        <w:rPr>
          <w:rFonts w:ascii="Times New Roman" w:hAnsi="Times New Roman"/>
          <w:sz w:val="32"/>
          <w:szCs w:val="32"/>
        </w:rPr>
        <w:t xml:space="preserve"> 92 млн. </w:t>
      </w:r>
      <w:proofErr w:type="spellStart"/>
      <w:r w:rsidRPr="0000249E">
        <w:rPr>
          <w:rFonts w:ascii="Times New Roman" w:hAnsi="Times New Roman"/>
          <w:sz w:val="32"/>
          <w:szCs w:val="32"/>
        </w:rPr>
        <w:t>сомони</w:t>
      </w:r>
      <w:proofErr w:type="spellEnd"/>
      <w:r w:rsidRPr="0000249E">
        <w:rPr>
          <w:rFonts w:ascii="Times New Roman" w:hAnsi="Times New Roman"/>
          <w:sz w:val="32"/>
          <w:szCs w:val="32"/>
        </w:rPr>
        <w:t>, то в 2015 году предусм</w:t>
      </w:r>
      <w:r w:rsidR="008B17DE" w:rsidRPr="0000249E">
        <w:rPr>
          <w:rFonts w:ascii="Times New Roman" w:hAnsi="Times New Roman"/>
          <w:sz w:val="32"/>
          <w:szCs w:val="32"/>
        </w:rPr>
        <w:t xml:space="preserve">отрено 2 млрд. 918 млн. </w:t>
      </w:r>
      <w:proofErr w:type="spellStart"/>
      <w:r w:rsidR="008B17DE" w:rsidRPr="0000249E">
        <w:rPr>
          <w:rFonts w:ascii="Times New Roman" w:hAnsi="Times New Roman"/>
          <w:sz w:val="32"/>
          <w:szCs w:val="32"/>
        </w:rPr>
        <w:t>сомони</w:t>
      </w:r>
      <w:proofErr w:type="spellEnd"/>
      <w:r w:rsidR="008B17DE" w:rsidRPr="0000249E">
        <w:rPr>
          <w:rFonts w:ascii="Times New Roman" w:hAnsi="Times New Roman"/>
          <w:sz w:val="32"/>
          <w:szCs w:val="32"/>
        </w:rPr>
        <w:t>.</w:t>
      </w:r>
    </w:p>
    <w:p w:rsidR="007D5271" w:rsidRPr="0000249E" w:rsidRDefault="007D5271" w:rsidP="0000249E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Таким образом, все вышеизложенное свидетельствует о неуклонном стремлении Республики Таджикистан </w:t>
      </w:r>
      <w:r w:rsidR="008B17DE" w:rsidRPr="0000249E">
        <w:rPr>
          <w:rFonts w:ascii="Times New Roman" w:hAnsi="Times New Roman"/>
          <w:sz w:val="32"/>
          <w:szCs w:val="32"/>
        </w:rPr>
        <w:t>реализации обязательств по международному Пакту об экономических, социальных и культурных правах</w:t>
      </w:r>
      <w:r w:rsidRPr="0000249E">
        <w:rPr>
          <w:rFonts w:ascii="Times New Roman" w:hAnsi="Times New Roman"/>
          <w:sz w:val="32"/>
          <w:szCs w:val="32"/>
        </w:rPr>
        <w:t>.</w:t>
      </w:r>
    </w:p>
    <w:p w:rsidR="0000249E" w:rsidRPr="0000249E" w:rsidRDefault="007D5271" w:rsidP="0000249E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 xml:space="preserve">Еще раз благодарю Комитет за внимание к позиции Республики Таджикистан по вопросам </w:t>
      </w:r>
      <w:r w:rsidR="00F827EA" w:rsidRPr="0000249E">
        <w:rPr>
          <w:rFonts w:ascii="Times New Roman" w:hAnsi="Times New Roman"/>
          <w:sz w:val="32"/>
          <w:szCs w:val="32"/>
        </w:rPr>
        <w:t>реализации</w:t>
      </w:r>
      <w:r w:rsidRPr="0000249E">
        <w:rPr>
          <w:rFonts w:ascii="Times New Roman" w:hAnsi="Times New Roman"/>
          <w:sz w:val="32"/>
          <w:szCs w:val="32"/>
        </w:rPr>
        <w:t xml:space="preserve"> Пакта. Мои коллеги и я будем рады представить более подробную информацию по всем возможным вопросам.</w:t>
      </w:r>
    </w:p>
    <w:p w:rsidR="008726B6" w:rsidRPr="0000249E" w:rsidRDefault="007D5271" w:rsidP="0000249E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00249E">
        <w:rPr>
          <w:rFonts w:ascii="Times New Roman" w:hAnsi="Times New Roman"/>
          <w:sz w:val="32"/>
          <w:szCs w:val="32"/>
        </w:rPr>
        <w:t>Благодарю за внимание.</w:t>
      </w:r>
    </w:p>
    <w:sectPr w:rsidR="008726B6" w:rsidRPr="0000249E" w:rsidSect="006132E6">
      <w:footerReference w:type="default" r:id="rId6"/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980" w:rsidRDefault="00077980" w:rsidP="00F164B4">
      <w:pPr>
        <w:spacing w:after="0" w:line="240" w:lineRule="auto"/>
      </w:pPr>
      <w:r>
        <w:separator/>
      </w:r>
    </w:p>
  </w:endnote>
  <w:endnote w:type="continuationSeparator" w:id="0">
    <w:p w:rsidR="00077980" w:rsidRDefault="00077980" w:rsidP="00F16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2E6" w:rsidRDefault="003B6E46">
    <w:pPr>
      <w:pStyle w:val="a5"/>
      <w:jc w:val="right"/>
    </w:pPr>
    <w:r>
      <w:fldChar w:fldCharType="begin"/>
    </w:r>
    <w:r w:rsidR="007D5271">
      <w:instrText xml:space="preserve"> PAGE   \* MERGEFORMAT </w:instrText>
    </w:r>
    <w:r>
      <w:fldChar w:fldCharType="separate"/>
    </w:r>
    <w:r w:rsidR="0000249E">
      <w:rPr>
        <w:noProof/>
      </w:rPr>
      <w:t>12</w:t>
    </w:r>
    <w:r>
      <w:fldChar w:fldCharType="end"/>
    </w:r>
  </w:p>
  <w:p w:rsidR="006132E6" w:rsidRDefault="0007798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980" w:rsidRDefault="00077980" w:rsidP="00F164B4">
      <w:pPr>
        <w:spacing w:after="0" w:line="240" w:lineRule="auto"/>
      </w:pPr>
      <w:r>
        <w:separator/>
      </w:r>
    </w:p>
  </w:footnote>
  <w:footnote w:type="continuationSeparator" w:id="0">
    <w:p w:rsidR="00077980" w:rsidRDefault="00077980" w:rsidP="00F164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271"/>
    <w:rsid w:val="0000249E"/>
    <w:rsid w:val="00077980"/>
    <w:rsid w:val="00266FCE"/>
    <w:rsid w:val="003B6E46"/>
    <w:rsid w:val="00620B27"/>
    <w:rsid w:val="007D44B7"/>
    <w:rsid w:val="007D5271"/>
    <w:rsid w:val="008726B6"/>
    <w:rsid w:val="008B17DE"/>
    <w:rsid w:val="00924E5A"/>
    <w:rsid w:val="00937FC5"/>
    <w:rsid w:val="00AD0103"/>
    <w:rsid w:val="00B657FF"/>
    <w:rsid w:val="00BA2B80"/>
    <w:rsid w:val="00C52334"/>
    <w:rsid w:val="00EE34D1"/>
    <w:rsid w:val="00F164B4"/>
    <w:rsid w:val="00F82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271"/>
    <w:rPr>
      <w:rFonts w:ascii="Calibri" w:eastAsia="Times New Roman" w:hAnsi="Calibri" w:cs="Times New Roman"/>
    </w:rPr>
  </w:style>
  <w:style w:type="paragraph" w:styleId="2">
    <w:name w:val="heading 2"/>
    <w:basedOn w:val="a"/>
    <w:next w:val="a"/>
    <w:link w:val="20"/>
    <w:qFormat/>
    <w:rsid w:val="007D5271"/>
    <w:pPr>
      <w:widowControl w:val="0"/>
      <w:autoSpaceDE w:val="0"/>
      <w:autoSpaceDN w:val="0"/>
      <w:adjustRightInd w:val="0"/>
      <w:spacing w:after="0" w:line="240" w:lineRule="auto"/>
      <w:ind w:left="979" w:hanging="360"/>
      <w:outlineLvl w:val="1"/>
    </w:pPr>
    <w:rPr>
      <w:rFonts w:ascii="Times New Roman" w:eastAsia="Calibri" w:hAnsi="Times New Roman"/>
      <w:color w:val="000000"/>
      <w:kern w:val="24"/>
      <w:sz w:val="46"/>
      <w:szCs w:val="4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5271"/>
    <w:rPr>
      <w:rFonts w:ascii="Times New Roman" w:eastAsia="Calibri" w:hAnsi="Times New Roman" w:cs="Times New Roman"/>
      <w:color w:val="000000"/>
      <w:kern w:val="24"/>
      <w:sz w:val="46"/>
      <w:szCs w:val="46"/>
      <w:lang w:eastAsia="ru-RU"/>
    </w:rPr>
  </w:style>
  <w:style w:type="paragraph" w:styleId="a3">
    <w:name w:val="Normal (Web)"/>
    <w:basedOn w:val="a"/>
    <w:unhideWhenUsed/>
    <w:rsid w:val="007D527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7D5271"/>
    <w:pPr>
      <w:ind w:left="720"/>
      <w:contextualSpacing/>
    </w:pPr>
    <w:rPr>
      <w:rFonts w:eastAsia="Calibri"/>
    </w:rPr>
  </w:style>
  <w:style w:type="paragraph" w:customStyle="1" w:styleId="1">
    <w:name w:val="Абзац списка1"/>
    <w:basedOn w:val="a"/>
    <w:rsid w:val="007D5271"/>
    <w:pPr>
      <w:ind w:left="720"/>
      <w:contextualSpacing/>
    </w:pPr>
  </w:style>
  <w:style w:type="paragraph" w:styleId="a5">
    <w:name w:val="footer"/>
    <w:basedOn w:val="a"/>
    <w:link w:val="a6"/>
    <w:uiPriority w:val="99"/>
    <w:rsid w:val="007D527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D5271"/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65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57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C13D06-61D6-4CCA-90B3-D47293C62E3A}"/>
</file>

<file path=customXml/itemProps2.xml><?xml version="1.0" encoding="utf-8"?>
<ds:datastoreItem xmlns:ds="http://schemas.openxmlformats.org/officeDocument/2006/customXml" ds:itemID="{D80A8D88-7D61-479B-963A-700A44BB963C}"/>
</file>

<file path=customXml/itemProps3.xml><?xml version="1.0" encoding="utf-8"?>
<ds:datastoreItem xmlns:ds="http://schemas.openxmlformats.org/officeDocument/2006/customXml" ds:itemID="{A979628A-E931-472F-9D52-138F57516E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2407</Words>
  <Characters>13726</Characters>
  <Application>Microsoft Office Word</Application>
  <DocSecurity>0</DocSecurity>
  <Lines>114</Lines>
  <Paragraphs>32</Paragraphs>
  <ScaleCrop>false</ScaleCrop>
  <Company>Reanimator Extreme Edition</Company>
  <LinksUpToDate>false</LinksUpToDate>
  <CharactersWithSpaces>16101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Масуд</cp:lastModifiedBy>
  <cp:revision>2</cp:revision>
  <cp:lastPrinted>2015-02-23T12:01:00Z</cp:lastPrinted>
  <dcterms:created xsi:type="dcterms:W3CDTF">2015-02-23T12:01:00Z</dcterms:created>
  <dcterms:modified xsi:type="dcterms:W3CDTF">2015-02-23T12:01:00Z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