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531DA" w14:textId="151AF221" w:rsidR="00261C92" w:rsidRDefault="00261C92" w:rsidP="00261C92">
      <w:pPr>
        <w:pStyle w:val="HChG"/>
        <w:rPr>
          <w:lang w:val="en-GB" w:eastAsia="en-US"/>
        </w:rPr>
      </w:pPr>
      <w:r>
        <w:rPr>
          <w:lang w:val="en-GB" w:eastAsia="en-US"/>
        </w:rPr>
        <w:t>ANNEX</w:t>
      </w:r>
    </w:p>
    <w:p w14:paraId="052DCFC8" w14:textId="45C7A797" w:rsidR="00261C92" w:rsidRPr="00261C92" w:rsidRDefault="00261C92" w:rsidP="00261C92">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rFonts w:eastAsiaTheme="minorHAnsi"/>
          <w:b/>
          <w:sz w:val="24"/>
          <w:lang w:val="en-US" w:eastAsia="ja-JP"/>
        </w:rPr>
      </w:pPr>
      <w:r w:rsidRPr="00261C92">
        <w:rPr>
          <w:rFonts w:eastAsiaTheme="minorHAnsi"/>
          <w:b/>
          <w:sz w:val="24"/>
          <w:lang w:val="en-GB" w:eastAsia="en-US"/>
        </w:rPr>
        <w:tab/>
      </w:r>
      <w:bookmarkStart w:id="0" w:name="_Toc103099069"/>
      <w:r>
        <w:rPr>
          <w:rFonts w:eastAsiaTheme="minorHAnsi"/>
          <w:b/>
          <w:sz w:val="24"/>
          <w:lang w:val="en-GB" w:eastAsia="en-US"/>
        </w:rPr>
        <w:tab/>
      </w:r>
      <w:r w:rsidRPr="00261C92">
        <w:rPr>
          <w:rFonts w:eastAsiaTheme="minorHAnsi"/>
          <w:b/>
          <w:sz w:val="24"/>
          <w:lang w:val="en-US" w:eastAsia="ja-JP"/>
        </w:rPr>
        <w:t>Foreword message</w:t>
      </w:r>
      <w:bookmarkEnd w:id="0"/>
    </w:p>
    <w:p w14:paraId="4988DC0F" w14:textId="77777777" w:rsidR="00261C92" w:rsidRPr="00261C92" w:rsidRDefault="00261C92" w:rsidP="00261C92">
      <w:pPr>
        <w:pStyle w:val="SingleTxtG"/>
        <w:rPr>
          <w:lang w:val="en-US" w:eastAsia="en-US"/>
        </w:rPr>
      </w:pPr>
      <w:r w:rsidRPr="00261C92">
        <w:rPr>
          <w:lang w:val="en-US" w:eastAsia="en-US"/>
        </w:rPr>
        <w:t xml:space="preserve">The Government of the Federated States of Micronesia is pleased and honored to present to the Committee on the Rights of Persons with Disabilities its Initial Report on the implementation of the Convention on the Rights of Persons with Disabilities (Convention). On October 05, 2016, the Federated States of Micronesia ratified the Convention. By becoming a State Party to the Convention, the Federated States of Micronesia affirmed its commitment to improve the situation and lives of persons with disabilities in the FSM. The work put into this report has been the cumulation efforts from offices and agencies under the direction of the FSM Universal Periodic Review and Human Rights Taskforce. The commitment of the Taskforce made possible the completion of this report given the challenges that each member faced in tackling their individual daily tasks. So, we thank the members of the Taskforce and their respective offices for their collective diligence. We further recognize the participation and assistance of our civil society organization partners and non-governmental organizations throughout the FSM in compiling information for this report. We also would like to express our appreciation to our regional and international partners, especially The Pacific Community (SPC), UNESCAP and OHCHR, for the guidance and the technical and financial assistance to the Government of the FSM in the implementation of the Convention and fulfilling the national reporting obligations. </w:t>
      </w:r>
    </w:p>
    <w:p w14:paraId="226F1254" w14:textId="77777777" w:rsidR="00261C92" w:rsidRPr="00261C92" w:rsidRDefault="00261C92" w:rsidP="00261C9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eastAsiaTheme="minorHAnsi"/>
          <w:lang w:val="en-US" w:eastAsia="en-US"/>
        </w:rPr>
      </w:pPr>
      <w:r w:rsidRPr="00261C92">
        <w:rPr>
          <w:rFonts w:eastAsiaTheme="minorHAnsi"/>
          <w:lang w:val="en-US" w:eastAsia="en-US"/>
        </w:rPr>
        <w:t xml:space="preserve">In this report, the Government of the Federated States will not only address the successful progress of the Government’s implementation of the Convention, but also the challenges which remain that hinder the full development and advancement of the vulnerable populations of people with disabilities in the FSM. In furtherance, this report demonstrates the effort that the Government of the FSM has made so far to show the overall status of people with disabilities, protection of their individual rights and welfare, and the concrete measures taken by the Government of the FSM to make a difference in the lives of the people of the FSM. The Government of the FSM, therefore, is committed to its constitutional as well as legislative obligations to protect the rights of </w:t>
      </w:r>
      <w:proofErr w:type="gramStart"/>
      <w:r w:rsidRPr="00261C92">
        <w:rPr>
          <w:rFonts w:eastAsiaTheme="minorHAnsi"/>
          <w:lang w:val="en-US" w:eastAsia="en-US"/>
        </w:rPr>
        <w:t>persons</w:t>
      </w:r>
      <w:proofErr w:type="gramEnd"/>
      <w:r w:rsidRPr="00261C92">
        <w:rPr>
          <w:rFonts w:eastAsiaTheme="minorHAnsi"/>
          <w:lang w:val="en-US" w:eastAsia="en-US"/>
        </w:rPr>
        <w:t xml:space="preserve"> with disabilities and its commitments to the Convention.</w:t>
      </w:r>
    </w:p>
    <w:p w14:paraId="1A1EE30E" w14:textId="77777777" w:rsidR="00261C92" w:rsidRPr="00261C92" w:rsidRDefault="00261C92" w:rsidP="00261C9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eastAsiaTheme="minorHAnsi"/>
          <w:lang w:val="en-US" w:eastAsia="en-US"/>
        </w:rPr>
      </w:pPr>
      <w:r w:rsidRPr="00261C92">
        <w:rPr>
          <w:rFonts w:eastAsiaTheme="minorHAnsi"/>
          <w:lang w:val="en-US" w:eastAsia="en-US"/>
        </w:rPr>
        <w:t xml:space="preserve">The Government of the FSM is looking forward to </w:t>
      </w:r>
      <w:proofErr w:type="gramStart"/>
      <w:r w:rsidRPr="00261C92">
        <w:rPr>
          <w:rFonts w:eastAsiaTheme="minorHAnsi"/>
          <w:lang w:val="en-US" w:eastAsia="en-US"/>
        </w:rPr>
        <w:t>interact</w:t>
      </w:r>
      <w:proofErr w:type="gramEnd"/>
      <w:r w:rsidRPr="00261C92">
        <w:rPr>
          <w:rFonts w:eastAsiaTheme="minorHAnsi"/>
          <w:lang w:val="en-US" w:eastAsia="en-US"/>
        </w:rPr>
        <w:t xml:space="preserve"> with the esteemed Committee on the Rights of Persons with Disabilities, to achieve and learn more for the improvement and full recognizance of rights for the vulnerable populations of </w:t>
      </w:r>
      <w:proofErr w:type="gramStart"/>
      <w:r w:rsidRPr="00261C92">
        <w:rPr>
          <w:rFonts w:eastAsiaTheme="minorHAnsi"/>
          <w:lang w:val="en-US" w:eastAsia="en-US"/>
        </w:rPr>
        <w:t>persons</w:t>
      </w:r>
      <w:proofErr w:type="gramEnd"/>
      <w:r w:rsidRPr="00261C92">
        <w:rPr>
          <w:rFonts w:eastAsiaTheme="minorHAnsi"/>
          <w:lang w:val="en-US" w:eastAsia="en-US"/>
        </w:rPr>
        <w:t xml:space="preserve"> with disabilities in the FSM.</w:t>
      </w:r>
    </w:p>
    <w:p w14:paraId="2DF94EF4" w14:textId="77777777" w:rsidR="00261C92" w:rsidRPr="00261C92" w:rsidRDefault="00261C92" w:rsidP="00261C9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eastAsiaTheme="minorHAnsi"/>
          <w:lang w:val="en-US" w:eastAsia="ja-JP"/>
        </w:rPr>
      </w:pPr>
      <w:r w:rsidRPr="00261C92">
        <w:rPr>
          <w:rFonts w:eastAsiaTheme="minorHAnsi"/>
          <w:lang w:val="en-US" w:eastAsia="ja-JP"/>
        </w:rPr>
        <w:t>Marcus Samo, MPH</w:t>
      </w:r>
    </w:p>
    <w:p w14:paraId="5056A953" w14:textId="77777777" w:rsidR="00261C92" w:rsidRPr="00261C92" w:rsidRDefault="00261C92" w:rsidP="00261C9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eastAsiaTheme="minorHAnsi"/>
          <w:lang w:val="en-US" w:eastAsia="ja-JP"/>
        </w:rPr>
      </w:pPr>
      <w:r w:rsidRPr="00261C92">
        <w:rPr>
          <w:rFonts w:eastAsiaTheme="minorHAnsi"/>
          <w:lang w:val="en-US" w:eastAsia="ja-JP"/>
        </w:rPr>
        <w:t>Secretary</w:t>
      </w:r>
    </w:p>
    <w:p w14:paraId="27AAC852" w14:textId="77777777" w:rsidR="00261C92" w:rsidRPr="00261C92" w:rsidRDefault="00261C92" w:rsidP="00261C9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eastAsiaTheme="minorHAnsi"/>
          <w:lang w:val="en-US" w:eastAsia="ja-JP"/>
        </w:rPr>
      </w:pPr>
      <w:r w:rsidRPr="00261C92">
        <w:rPr>
          <w:rFonts w:eastAsiaTheme="minorHAnsi"/>
          <w:lang w:val="en-US" w:eastAsia="ja-JP"/>
        </w:rPr>
        <w:t>FSM Department of Health and Social Affairs</w:t>
      </w:r>
    </w:p>
    <w:p w14:paraId="7B56A26D" w14:textId="3B83A5E0" w:rsidR="00446FE5" w:rsidRPr="00261C92" w:rsidRDefault="00261C92" w:rsidP="00261C92">
      <w:pPr>
        <w:suppressAutoHyphens/>
        <w:spacing w:before="240" w:line="240" w:lineRule="atLeast"/>
        <w:ind w:left="1134" w:right="1134"/>
        <w:jc w:val="center"/>
        <w:rPr>
          <w:u w:val="single"/>
          <w:lang w:val="en-GB"/>
        </w:rPr>
      </w:pPr>
      <w:r>
        <w:rPr>
          <w:u w:val="single"/>
          <w:lang w:val="en-GB"/>
        </w:rPr>
        <w:tab/>
      </w:r>
      <w:r>
        <w:rPr>
          <w:u w:val="single"/>
          <w:lang w:val="en-GB"/>
        </w:rPr>
        <w:tab/>
      </w:r>
      <w:r>
        <w:rPr>
          <w:u w:val="single"/>
          <w:lang w:val="en-GB"/>
        </w:rPr>
        <w:tab/>
      </w:r>
    </w:p>
    <w:sectPr w:rsidR="00446FE5" w:rsidRPr="00261C9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6FECE" w14:textId="77777777" w:rsidR="00261C92" w:rsidRDefault="00261C92" w:rsidP="00F95C08"/>
  </w:endnote>
  <w:endnote w:type="continuationSeparator" w:id="0">
    <w:p w14:paraId="029FD8E7" w14:textId="77777777" w:rsidR="00261C92" w:rsidRPr="00AC3823" w:rsidRDefault="00261C92" w:rsidP="00AC3823">
      <w:pPr>
        <w:pStyle w:val="Footer"/>
      </w:pPr>
    </w:p>
  </w:endnote>
  <w:endnote w:type="continuationNotice" w:id="1">
    <w:p w14:paraId="38655ABC" w14:textId="77777777" w:rsidR="00261C92" w:rsidRDefault="00261C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63799" w14:textId="77777777" w:rsidR="00261C92" w:rsidRPr="00AC3823" w:rsidRDefault="00261C92" w:rsidP="00AC3823">
      <w:pPr>
        <w:pStyle w:val="Footer"/>
        <w:tabs>
          <w:tab w:val="right" w:pos="2155"/>
        </w:tabs>
        <w:spacing w:after="80" w:line="240" w:lineRule="atLeast"/>
        <w:ind w:left="680"/>
        <w:rPr>
          <w:u w:val="single"/>
        </w:rPr>
      </w:pPr>
      <w:r>
        <w:rPr>
          <w:u w:val="single"/>
        </w:rPr>
        <w:tab/>
      </w:r>
    </w:p>
  </w:footnote>
  <w:footnote w:type="continuationSeparator" w:id="0">
    <w:p w14:paraId="371DD348" w14:textId="77777777" w:rsidR="00261C92" w:rsidRPr="00AC3823" w:rsidRDefault="00261C92" w:rsidP="00AC3823">
      <w:pPr>
        <w:pStyle w:val="Footer"/>
        <w:tabs>
          <w:tab w:val="right" w:pos="2155"/>
        </w:tabs>
        <w:spacing w:after="80" w:line="240" w:lineRule="atLeast"/>
        <w:ind w:left="680"/>
        <w:rPr>
          <w:u w:val="single"/>
        </w:rPr>
      </w:pPr>
      <w:r>
        <w:rPr>
          <w:u w:val="single"/>
        </w:rPr>
        <w:tab/>
      </w:r>
    </w:p>
  </w:footnote>
  <w:footnote w:type="continuationNotice" w:id="1">
    <w:p w14:paraId="2BA31C07" w14:textId="77777777" w:rsidR="00261C92" w:rsidRPr="00AC3823" w:rsidRDefault="00261C92">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43225625">
    <w:abstractNumId w:val="13"/>
  </w:num>
  <w:num w:numId="2" w16cid:durableId="1591506473">
    <w:abstractNumId w:val="11"/>
  </w:num>
  <w:num w:numId="3" w16cid:durableId="742337988">
    <w:abstractNumId w:val="10"/>
  </w:num>
  <w:num w:numId="4" w16cid:durableId="1549492467">
    <w:abstractNumId w:val="8"/>
  </w:num>
  <w:num w:numId="5" w16cid:durableId="1042360625">
    <w:abstractNumId w:val="3"/>
  </w:num>
  <w:num w:numId="6" w16cid:durableId="2064210262">
    <w:abstractNumId w:val="2"/>
  </w:num>
  <w:num w:numId="7" w16cid:durableId="611131973">
    <w:abstractNumId w:val="1"/>
  </w:num>
  <w:num w:numId="8" w16cid:durableId="1037199613">
    <w:abstractNumId w:val="0"/>
  </w:num>
  <w:num w:numId="9" w16cid:durableId="1522469200">
    <w:abstractNumId w:val="9"/>
  </w:num>
  <w:num w:numId="10" w16cid:durableId="1382484405">
    <w:abstractNumId w:val="7"/>
  </w:num>
  <w:num w:numId="11" w16cid:durableId="1991327933">
    <w:abstractNumId w:val="6"/>
  </w:num>
  <w:num w:numId="12" w16cid:durableId="415515157">
    <w:abstractNumId w:val="5"/>
  </w:num>
  <w:num w:numId="13" w16cid:durableId="683941261">
    <w:abstractNumId w:val="4"/>
  </w:num>
  <w:num w:numId="14" w16cid:durableId="1101687723">
    <w:abstractNumId w:val="12"/>
  </w:num>
  <w:num w:numId="15" w16cid:durableId="4661632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C92"/>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61C92"/>
    <w:rsid w:val="00291F1D"/>
    <w:rsid w:val="0029407C"/>
    <w:rsid w:val="00350987"/>
    <w:rsid w:val="00353ED5"/>
    <w:rsid w:val="00382A1F"/>
    <w:rsid w:val="00383C66"/>
    <w:rsid w:val="00390178"/>
    <w:rsid w:val="003D1AD0"/>
    <w:rsid w:val="00446FE5"/>
    <w:rsid w:val="00452396"/>
    <w:rsid w:val="004A6588"/>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44954"/>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753E6"/>
  <w15:chartTrackingRefBased/>
  <w15:docId w15:val="{970DA880-16B4-4875-8393-025ED72B8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Title">
    <w:name w:val="Title"/>
    <w:basedOn w:val="Normal"/>
    <w:next w:val="Normal"/>
    <w:link w:val="TitleChar"/>
    <w:uiPriority w:val="10"/>
    <w:semiHidden/>
    <w:qFormat/>
    <w:rsid w:val="00261C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261C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qFormat/>
    <w:rsid w:val="00261C9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261C9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semiHidden/>
    <w:qFormat/>
    <w:rsid w:val="00261C92"/>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261C92"/>
    <w:rPr>
      <w:i/>
      <w:iCs/>
      <w:color w:val="404040" w:themeColor="text1" w:themeTint="BF"/>
    </w:rPr>
  </w:style>
  <w:style w:type="paragraph" w:styleId="ListParagraph">
    <w:name w:val="List Paragraph"/>
    <w:basedOn w:val="Normal"/>
    <w:uiPriority w:val="34"/>
    <w:semiHidden/>
    <w:qFormat/>
    <w:rsid w:val="00261C92"/>
    <w:pPr>
      <w:ind w:left="720"/>
      <w:contextualSpacing/>
    </w:pPr>
  </w:style>
  <w:style w:type="character" w:styleId="IntenseEmphasis">
    <w:name w:val="Intense Emphasis"/>
    <w:basedOn w:val="DefaultParagraphFont"/>
    <w:uiPriority w:val="21"/>
    <w:semiHidden/>
    <w:qFormat/>
    <w:rsid w:val="00261C92"/>
    <w:rPr>
      <w:i/>
      <w:iCs/>
      <w:color w:val="365F91" w:themeColor="accent1" w:themeShade="BF"/>
    </w:rPr>
  </w:style>
  <w:style w:type="paragraph" w:styleId="IntenseQuote">
    <w:name w:val="Intense Quote"/>
    <w:basedOn w:val="Normal"/>
    <w:next w:val="Normal"/>
    <w:link w:val="IntenseQuoteChar"/>
    <w:uiPriority w:val="30"/>
    <w:semiHidden/>
    <w:qFormat/>
    <w:rsid w:val="00261C9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261C92"/>
    <w:rPr>
      <w:i/>
      <w:iCs/>
      <w:color w:val="365F91" w:themeColor="accent1" w:themeShade="BF"/>
    </w:rPr>
  </w:style>
  <w:style w:type="character" w:styleId="IntenseReference">
    <w:name w:val="Intense Reference"/>
    <w:basedOn w:val="DefaultParagraphFont"/>
    <w:uiPriority w:val="32"/>
    <w:semiHidden/>
    <w:qFormat/>
    <w:rsid w:val="00261C9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e9efe8616f3b3c91ae4caf530174e78c">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7214e6599b6500a281e595bb96ade9b4"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2025-10-27T16:09:24+00:00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D4A8F65-6A26-415A-9B09-8BAC01538405}"/>
</file>

<file path=customXml/itemProps2.xml><?xml version="1.0" encoding="utf-8"?>
<ds:datastoreItem xmlns:ds="http://schemas.openxmlformats.org/officeDocument/2006/customXml" ds:itemID="{660DDFA1-9ADD-4A00-867F-1D617CDB6C98}"/>
</file>

<file path=customXml/itemProps3.xml><?xml version="1.0" encoding="utf-8"?>
<ds:datastoreItem xmlns:ds="http://schemas.openxmlformats.org/officeDocument/2006/customXml" ds:itemID="{4BC0E844-A1F3-428C-8A39-0AAB3FBF1C1D}"/>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1</Pages>
  <Words>403</Words>
  <Characters>2298</Characters>
  <Application>Microsoft Office Word</Application>
  <DocSecurity>0</DocSecurity>
  <Lines>19</Lines>
  <Paragraphs>5</Paragraphs>
  <ScaleCrop>false</ScaleCrop>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OUKO</dc:creator>
  <cp:keywords/>
  <dc:description/>
  <cp:lastModifiedBy>Robert OUKO</cp:lastModifiedBy>
  <cp:revision>1</cp:revision>
  <cp:lastPrinted>2014-05-14T10:59:00Z</cp:lastPrinted>
  <dcterms:created xsi:type="dcterms:W3CDTF">2025-10-27T16:06:00Z</dcterms:created>
  <dcterms:modified xsi:type="dcterms:W3CDTF">2025-10-27T16:09:00Z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