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FB3D1" w14:textId="572D202A" w:rsidR="00CA39D8" w:rsidRPr="00075E27" w:rsidRDefault="3DE93D7C" w:rsidP="00075E27">
      <w:pPr>
        <w:spacing w:after="120"/>
        <w:jc w:val="center"/>
        <w:rPr>
          <w:rFonts w:ascii="Times New Roman" w:eastAsia="Times New Roman" w:hAnsi="Times New Roman" w:cs="Times New Roman"/>
          <w:b/>
          <w:bCs/>
          <w:color w:val="000000" w:themeColor="text1"/>
          <w:sz w:val="28"/>
          <w:szCs w:val="28"/>
        </w:rPr>
      </w:pPr>
      <w:r w:rsidRPr="00075E27">
        <w:rPr>
          <w:rFonts w:ascii="Times New Roman" w:eastAsia="Times New Roman" w:hAnsi="Times New Roman" w:cs="Times New Roman"/>
          <w:b/>
          <w:bCs/>
          <w:color w:val="000000" w:themeColor="text1"/>
          <w:sz w:val="28"/>
          <w:szCs w:val="28"/>
        </w:rPr>
        <w:t xml:space="preserve">Assessment of Economic and Social Rights Fulfilment in </w:t>
      </w:r>
      <w:r w:rsidR="008572D3">
        <w:rPr>
          <w:rFonts w:ascii="Times New Roman" w:eastAsia="Times New Roman" w:hAnsi="Times New Roman" w:cs="Times New Roman"/>
          <w:b/>
          <w:bCs/>
          <w:color w:val="000000" w:themeColor="text1"/>
          <w:sz w:val="28"/>
          <w:szCs w:val="28"/>
        </w:rPr>
        <w:t>Uruguay</w:t>
      </w:r>
    </w:p>
    <w:p w14:paraId="70F458B8" w14:textId="2450E7E0" w:rsidR="00CA39D8" w:rsidRPr="005B20E5" w:rsidRDefault="3DE93D7C" w:rsidP="009E4AA7">
      <w:pPr>
        <w:spacing w:after="120" w:line="360" w:lineRule="auto"/>
        <w:jc w:val="both"/>
        <w:rPr>
          <w:rFonts w:ascii="Times New Roman" w:eastAsia="Times New Roman" w:hAnsi="Times New Roman" w:cs="Times New Roman"/>
          <w:color w:val="000000" w:themeColor="text1"/>
          <w:lang w:val="en-GB"/>
        </w:rPr>
      </w:pPr>
      <w:r w:rsidRPr="005B20E5">
        <w:rPr>
          <w:rFonts w:ascii="Times New Roman" w:eastAsia="Times New Roman" w:hAnsi="Times New Roman" w:cs="Times New Roman"/>
          <w:color w:val="000000" w:themeColor="text1"/>
          <w:lang w:val="en-GB"/>
        </w:rPr>
        <w:t xml:space="preserve">Submission from the Human Rights Measurement Initiative to the United Nations Committee on Economic, Social and Cultural Rights for </w:t>
      </w:r>
      <w:r w:rsidR="005C588D">
        <w:rPr>
          <w:rFonts w:ascii="Times New Roman" w:eastAsia="Times New Roman" w:hAnsi="Times New Roman" w:cs="Times New Roman"/>
          <w:color w:val="000000" w:themeColor="text1"/>
          <w:lang w:val="en-GB"/>
        </w:rPr>
        <w:t>its</w:t>
      </w:r>
      <w:r w:rsidRPr="005B20E5">
        <w:rPr>
          <w:rFonts w:ascii="Times New Roman" w:eastAsia="Times New Roman" w:hAnsi="Times New Roman" w:cs="Times New Roman"/>
          <w:color w:val="000000" w:themeColor="text1"/>
          <w:lang w:val="en-GB"/>
        </w:rPr>
        <w:t xml:space="preserve"> 7</w:t>
      </w:r>
      <w:r w:rsidR="00131771" w:rsidRPr="005B20E5">
        <w:rPr>
          <w:rFonts w:ascii="Times New Roman" w:eastAsia="Times New Roman" w:hAnsi="Times New Roman" w:cs="Times New Roman"/>
          <w:color w:val="000000" w:themeColor="text1"/>
          <w:lang w:val="en-GB"/>
        </w:rPr>
        <w:t>9</w:t>
      </w:r>
      <w:r w:rsidRPr="005B20E5">
        <w:rPr>
          <w:rFonts w:ascii="Times New Roman" w:eastAsia="Times New Roman" w:hAnsi="Times New Roman" w:cs="Times New Roman"/>
          <w:color w:val="000000" w:themeColor="text1"/>
          <w:lang w:val="en-GB"/>
        </w:rPr>
        <w:t>th</w:t>
      </w:r>
      <w:r w:rsidR="00131771" w:rsidRPr="005B20E5">
        <w:rPr>
          <w:rFonts w:ascii="Times New Roman" w:eastAsia="Times New Roman" w:hAnsi="Times New Roman" w:cs="Times New Roman"/>
          <w:color w:val="000000" w:themeColor="text1"/>
          <w:lang w:val="en-GB"/>
        </w:rPr>
        <w:t xml:space="preserve"> Session </w:t>
      </w:r>
      <w:r w:rsidR="00F11FDE">
        <w:rPr>
          <w:rFonts w:ascii="Times New Roman" w:eastAsia="Times New Roman" w:hAnsi="Times New Roman" w:cs="Times New Roman"/>
          <w:color w:val="000000" w:themeColor="text1"/>
          <w:lang w:val="en-GB"/>
        </w:rPr>
        <w:t xml:space="preserve">scheduled </w:t>
      </w:r>
      <w:r w:rsidR="00131771" w:rsidRPr="005B20E5">
        <w:rPr>
          <w:rFonts w:ascii="Times New Roman" w:eastAsia="Times New Roman" w:hAnsi="Times New Roman" w:cs="Times New Roman"/>
          <w:color w:val="000000" w:themeColor="text1"/>
          <w:lang w:val="en-GB"/>
        </w:rPr>
        <w:t>to be held in</w:t>
      </w:r>
      <w:r w:rsidRPr="005B20E5">
        <w:rPr>
          <w:rFonts w:ascii="Times New Roman" w:eastAsia="Times New Roman" w:hAnsi="Times New Roman" w:cs="Times New Roman"/>
          <w:color w:val="000000" w:themeColor="text1"/>
          <w:lang w:val="en-GB"/>
        </w:rPr>
        <w:t xml:space="preserve"> </w:t>
      </w:r>
      <w:r w:rsidR="00131771" w:rsidRPr="005B20E5">
        <w:rPr>
          <w:rFonts w:ascii="Times New Roman" w:eastAsia="Times New Roman" w:hAnsi="Times New Roman" w:cs="Times New Roman"/>
          <w:color w:val="000000" w:themeColor="text1"/>
          <w:lang w:val="en-GB"/>
        </w:rPr>
        <w:t xml:space="preserve">February </w:t>
      </w:r>
      <w:r w:rsidRPr="005B20E5">
        <w:rPr>
          <w:rFonts w:ascii="Times New Roman" w:eastAsia="Times New Roman" w:hAnsi="Times New Roman" w:cs="Times New Roman"/>
          <w:color w:val="000000" w:themeColor="text1"/>
          <w:lang w:val="en-GB"/>
        </w:rPr>
        <w:t>202</w:t>
      </w:r>
      <w:r w:rsidR="00131771" w:rsidRPr="005B20E5">
        <w:rPr>
          <w:rFonts w:ascii="Times New Roman" w:eastAsia="Times New Roman" w:hAnsi="Times New Roman" w:cs="Times New Roman"/>
          <w:color w:val="000000" w:themeColor="text1"/>
          <w:lang w:val="en-GB"/>
        </w:rPr>
        <w:t>6</w:t>
      </w:r>
      <w:r w:rsidRPr="005B20E5">
        <w:rPr>
          <w:rFonts w:ascii="Times New Roman" w:eastAsia="Times New Roman" w:hAnsi="Times New Roman" w:cs="Times New Roman"/>
          <w:color w:val="000000" w:themeColor="text1"/>
          <w:lang w:val="en-GB"/>
        </w:rPr>
        <w:t xml:space="preserve">. </w:t>
      </w:r>
    </w:p>
    <w:p w14:paraId="62292531" w14:textId="6D0BA626" w:rsidR="00CA39D8" w:rsidRPr="005B20E5" w:rsidRDefault="3DE93D7C" w:rsidP="009E4AA7">
      <w:pPr>
        <w:spacing w:after="120" w:line="360" w:lineRule="auto"/>
        <w:jc w:val="both"/>
        <w:rPr>
          <w:rFonts w:ascii="Times New Roman" w:eastAsia="Times New Roman" w:hAnsi="Times New Roman" w:cs="Times New Roman"/>
          <w:color w:val="000000" w:themeColor="text1"/>
        </w:rPr>
      </w:pPr>
      <w:r w:rsidRPr="005B20E5">
        <w:rPr>
          <w:rFonts w:ascii="Times New Roman" w:eastAsia="Times New Roman" w:hAnsi="Times New Roman" w:cs="Times New Roman"/>
          <w:b/>
          <w:bCs/>
          <w:color w:val="000000" w:themeColor="text1"/>
          <w:lang w:val="en-GB"/>
        </w:rPr>
        <w:t xml:space="preserve">I. Reporting Organisation </w:t>
      </w:r>
    </w:p>
    <w:p w14:paraId="0D926811" w14:textId="2667F14A" w:rsidR="00CA39D8" w:rsidRPr="005B20E5" w:rsidRDefault="00DA40FA" w:rsidP="009E4AA7">
      <w:pPr>
        <w:spacing w:after="120" w:line="360" w:lineRule="auto"/>
        <w:jc w:val="both"/>
        <w:rPr>
          <w:rFonts w:ascii="Times New Roman" w:eastAsia="Times New Roman" w:hAnsi="Times New Roman" w:cs="Times New Roman"/>
          <w:color w:val="000000" w:themeColor="text1"/>
          <w:vertAlign w:val="superscript"/>
          <w:lang w:val="en-GB"/>
        </w:rPr>
      </w:pPr>
      <w:r w:rsidRPr="005B20E5">
        <w:rPr>
          <w:rFonts w:ascii="Times New Roman" w:eastAsia="Times New Roman" w:hAnsi="Times New Roman" w:cs="Times New Roman"/>
          <w:color w:val="000000" w:themeColor="text1"/>
          <w:lang w:val="en-GB"/>
        </w:rPr>
        <w:t xml:space="preserve">1. </w:t>
      </w:r>
      <w:r w:rsidR="3DE93D7C" w:rsidRPr="005B20E5">
        <w:rPr>
          <w:rFonts w:ascii="Times New Roman" w:eastAsia="Times New Roman" w:hAnsi="Times New Roman" w:cs="Times New Roman"/>
          <w:color w:val="000000" w:themeColor="text1"/>
          <w:lang w:val="en-GB"/>
        </w:rPr>
        <w:t>The Human Rights Measurement Initiative (HRMI)</w:t>
      </w:r>
      <w:r w:rsidR="00805A2D" w:rsidRPr="005B20E5">
        <w:rPr>
          <w:rStyle w:val="FootnoteReference"/>
          <w:rFonts w:ascii="Times New Roman" w:eastAsia="Times New Roman" w:hAnsi="Times New Roman" w:cs="Times New Roman"/>
          <w:color w:val="000000" w:themeColor="text1"/>
          <w:lang w:val="en-GB"/>
        </w:rPr>
        <w:footnoteReference w:id="1"/>
      </w:r>
      <w:r w:rsidR="3DE93D7C" w:rsidRPr="005B20E5">
        <w:rPr>
          <w:rFonts w:ascii="Times New Roman" w:eastAsia="Times New Roman" w:hAnsi="Times New Roman" w:cs="Times New Roman"/>
          <w:color w:val="000000" w:themeColor="text1"/>
          <w:lang w:val="en-GB"/>
        </w:rPr>
        <w:t xml:space="preserve"> measures the human rights performance of countries</w:t>
      </w:r>
      <w:r w:rsidR="00F11FDE">
        <w:rPr>
          <w:rFonts w:ascii="Times New Roman" w:eastAsia="Times New Roman" w:hAnsi="Times New Roman" w:cs="Times New Roman"/>
          <w:color w:val="000000" w:themeColor="text1"/>
          <w:lang w:val="en-GB"/>
        </w:rPr>
        <w:t xml:space="preserve"> around the world</w:t>
      </w:r>
      <w:r w:rsidR="3DE93D7C" w:rsidRPr="005B20E5">
        <w:rPr>
          <w:rFonts w:ascii="Times New Roman" w:eastAsia="Times New Roman" w:hAnsi="Times New Roman" w:cs="Times New Roman"/>
          <w:color w:val="000000" w:themeColor="text1"/>
          <w:lang w:val="en-GB"/>
        </w:rPr>
        <w:t xml:space="preserve">, including </w:t>
      </w:r>
      <w:r w:rsidR="008572D3">
        <w:rPr>
          <w:rFonts w:ascii="Times New Roman" w:eastAsia="Times New Roman" w:hAnsi="Times New Roman" w:cs="Times New Roman"/>
          <w:color w:val="000000" w:themeColor="text1"/>
          <w:lang w:val="en-GB"/>
        </w:rPr>
        <w:t>Uruguay</w:t>
      </w:r>
      <w:r w:rsidR="1310FB35" w:rsidRPr="005B20E5">
        <w:rPr>
          <w:rFonts w:ascii="Times New Roman" w:eastAsia="Times New Roman" w:hAnsi="Times New Roman" w:cs="Times New Roman"/>
          <w:color w:val="000000" w:themeColor="text1"/>
          <w:lang w:val="en-GB"/>
        </w:rPr>
        <w:t>.</w:t>
      </w:r>
      <w:r w:rsidR="00131771" w:rsidRPr="005B20E5">
        <w:rPr>
          <w:rFonts w:ascii="Times New Roman" w:eastAsia="Times New Roman" w:hAnsi="Times New Roman" w:cs="Times New Roman"/>
          <w:color w:val="000000" w:themeColor="text1"/>
          <w:lang w:val="en-GB"/>
        </w:rPr>
        <w:t xml:space="preserve"> </w:t>
      </w:r>
      <w:r w:rsidR="3DE93D7C" w:rsidRPr="005B20E5">
        <w:rPr>
          <w:rFonts w:ascii="Times New Roman" w:eastAsia="Times New Roman" w:hAnsi="Times New Roman" w:cs="Times New Roman"/>
          <w:color w:val="000000" w:themeColor="text1"/>
          <w:lang w:val="en-GB"/>
        </w:rPr>
        <w:t xml:space="preserve">HRMI is an independent, not-for-profit NGO with </w:t>
      </w:r>
      <w:r w:rsidR="00131771" w:rsidRPr="005B20E5">
        <w:rPr>
          <w:rFonts w:ascii="Times New Roman" w:eastAsia="Times New Roman" w:hAnsi="Times New Roman" w:cs="Times New Roman"/>
          <w:color w:val="000000" w:themeColor="text1"/>
          <w:lang w:val="en-GB"/>
        </w:rPr>
        <w:t>its</w:t>
      </w:r>
      <w:r w:rsidR="3DE93D7C" w:rsidRPr="005B20E5">
        <w:rPr>
          <w:rFonts w:ascii="Times New Roman" w:eastAsia="Times New Roman" w:hAnsi="Times New Roman" w:cs="Times New Roman"/>
          <w:color w:val="000000" w:themeColor="text1"/>
          <w:lang w:val="en-GB"/>
        </w:rPr>
        <w:t xml:space="preserve"> primary base of operations in New Zealand, and a second base in the United States</w:t>
      </w:r>
      <w:r w:rsidR="00131771" w:rsidRPr="005B20E5">
        <w:rPr>
          <w:rFonts w:ascii="Times New Roman" w:eastAsia="Times New Roman" w:hAnsi="Times New Roman" w:cs="Times New Roman"/>
          <w:color w:val="000000" w:themeColor="text1"/>
          <w:lang w:val="en-GB"/>
        </w:rPr>
        <w:t xml:space="preserve"> of America</w:t>
      </w:r>
      <w:r w:rsidR="3DE93D7C" w:rsidRPr="005B20E5">
        <w:rPr>
          <w:rFonts w:ascii="Times New Roman" w:eastAsia="Times New Roman" w:hAnsi="Times New Roman" w:cs="Times New Roman"/>
          <w:color w:val="000000" w:themeColor="text1"/>
          <w:lang w:val="en-GB"/>
        </w:rPr>
        <w:t xml:space="preserve"> at the University of Georgia’s </w:t>
      </w:r>
      <w:proofErr w:type="spellStart"/>
      <w:r w:rsidR="3DE93D7C" w:rsidRPr="005B20E5">
        <w:rPr>
          <w:rFonts w:ascii="Times New Roman" w:eastAsia="Times New Roman" w:hAnsi="Times New Roman" w:cs="Times New Roman"/>
          <w:color w:val="000000" w:themeColor="text1"/>
          <w:lang w:val="en-GB"/>
        </w:rPr>
        <w:t>Center</w:t>
      </w:r>
      <w:proofErr w:type="spellEnd"/>
      <w:r w:rsidR="3DE93D7C" w:rsidRPr="005B20E5">
        <w:rPr>
          <w:rFonts w:ascii="Times New Roman" w:eastAsia="Times New Roman" w:hAnsi="Times New Roman" w:cs="Times New Roman"/>
          <w:color w:val="000000" w:themeColor="text1"/>
          <w:lang w:val="en-GB"/>
        </w:rPr>
        <w:t xml:space="preserve"> for the Study of Global Issues (GLOBIS).</w:t>
      </w:r>
      <w:r w:rsidR="00805A2D" w:rsidRPr="005B20E5">
        <w:rPr>
          <w:rStyle w:val="FootnoteReference"/>
          <w:rFonts w:ascii="Times New Roman" w:eastAsia="Times New Roman" w:hAnsi="Times New Roman" w:cs="Times New Roman"/>
          <w:color w:val="000000" w:themeColor="text1"/>
          <w:lang w:val="en-GB"/>
        </w:rPr>
        <w:footnoteReference w:id="2"/>
      </w:r>
    </w:p>
    <w:p w14:paraId="4FE2729D" w14:textId="65207491" w:rsidR="00CA39D8" w:rsidRPr="005B20E5" w:rsidRDefault="3DE93D7C" w:rsidP="009E4AA7">
      <w:pPr>
        <w:spacing w:after="120"/>
        <w:rPr>
          <w:rFonts w:ascii="Times New Roman" w:eastAsia="Times New Roman" w:hAnsi="Times New Roman" w:cs="Times New Roman"/>
          <w:color w:val="000000" w:themeColor="text1"/>
        </w:rPr>
      </w:pPr>
      <w:r w:rsidRPr="005B20E5">
        <w:rPr>
          <w:rFonts w:ascii="Times New Roman" w:eastAsia="Times New Roman" w:hAnsi="Times New Roman" w:cs="Times New Roman"/>
          <w:b/>
          <w:bCs/>
          <w:color w:val="000000" w:themeColor="text1"/>
          <w:lang w:val="en-GB"/>
        </w:rPr>
        <w:t xml:space="preserve"> II. Assessment Methodology</w:t>
      </w:r>
    </w:p>
    <w:p w14:paraId="26281A12" w14:textId="49F3E623" w:rsidR="00CA39D8" w:rsidRPr="005B20E5" w:rsidRDefault="3DE93D7C" w:rsidP="009E4AA7">
      <w:pPr>
        <w:spacing w:after="120" w:line="360" w:lineRule="auto"/>
        <w:jc w:val="both"/>
        <w:rPr>
          <w:rFonts w:ascii="Times New Roman" w:eastAsia="Times New Roman" w:hAnsi="Times New Roman" w:cs="Times New Roman"/>
          <w:color w:val="000000" w:themeColor="text1"/>
          <w:vertAlign w:val="superscript"/>
          <w:lang w:val="en-GB"/>
        </w:rPr>
      </w:pPr>
      <w:r w:rsidRPr="005B20E5">
        <w:rPr>
          <w:rFonts w:ascii="Times New Roman" w:eastAsia="Times New Roman" w:hAnsi="Times New Roman" w:cs="Times New Roman"/>
          <w:color w:val="000000" w:themeColor="text1"/>
          <w:lang w:val="en-GB"/>
        </w:rPr>
        <w:t xml:space="preserve"> 2. HRMI uses the award-winning and peer-reviewed SERF Index methodology to measure the fulfilment of economic and social rights (ESR</w:t>
      </w:r>
      <w:r w:rsidR="00F11FDE">
        <w:rPr>
          <w:rFonts w:ascii="Times New Roman" w:eastAsia="Times New Roman" w:hAnsi="Times New Roman" w:cs="Times New Roman"/>
          <w:color w:val="000000" w:themeColor="text1"/>
          <w:lang w:val="en-GB"/>
        </w:rPr>
        <w:t>s</w:t>
      </w:r>
      <w:r w:rsidRPr="005B20E5">
        <w:rPr>
          <w:rFonts w:ascii="Times New Roman" w:eastAsia="Times New Roman" w:hAnsi="Times New Roman" w:cs="Times New Roman"/>
          <w:color w:val="000000" w:themeColor="text1"/>
          <w:lang w:val="en-GB"/>
        </w:rPr>
        <w:t>).</w:t>
      </w:r>
      <w:r w:rsidR="00805A2D" w:rsidRPr="005B20E5">
        <w:rPr>
          <w:rStyle w:val="FootnoteReference"/>
          <w:rFonts w:ascii="Times New Roman" w:eastAsia="Times New Roman" w:hAnsi="Times New Roman" w:cs="Times New Roman"/>
          <w:color w:val="000000" w:themeColor="text1"/>
          <w:lang w:val="en-GB"/>
        </w:rPr>
        <w:footnoteReference w:id="3"/>
      </w:r>
    </w:p>
    <w:p w14:paraId="79B50B8E" w14:textId="6F9959F5" w:rsidR="00CA39D8" w:rsidRPr="005B20E5" w:rsidRDefault="3DE93D7C" w:rsidP="009E4AA7">
      <w:pPr>
        <w:spacing w:after="120" w:line="360" w:lineRule="auto"/>
        <w:jc w:val="both"/>
        <w:rPr>
          <w:rFonts w:ascii="Times New Roman" w:eastAsia="Times New Roman" w:hAnsi="Times New Roman" w:cs="Times New Roman"/>
          <w:color w:val="000000" w:themeColor="text1"/>
        </w:rPr>
      </w:pPr>
      <w:r w:rsidRPr="005B20E5">
        <w:rPr>
          <w:rFonts w:ascii="Times New Roman" w:eastAsia="Times New Roman" w:hAnsi="Times New Roman" w:cs="Times New Roman"/>
          <w:color w:val="000000" w:themeColor="text1"/>
          <w:lang w:val="en-GB"/>
        </w:rPr>
        <w:t xml:space="preserve"> 3. This methodology uses bellwether indicator data from international organisations—such as the W</w:t>
      </w:r>
      <w:r w:rsidR="00CF6EB1">
        <w:rPr>
          <w:rFonts w:ascii="Times New Roman" w:eastAsia="Times New Roman" w:hAnsi="Times New Roman" w:cs="Times New Roman"/>
          <w:color w:val="000000" w:themeColor="text1"/>
          <w:lang w:val="en-GB"/>
        </w:rPr>
        <w:t>HO</w:t>
      </w:r>
      <w:r w:rsidRPr="005B20E5">
        <w:rPr>
          <w:rFonts w:ascii="Times New Roman" w:eastAsia="Times New Roman" w:hAnsi="Times New Roman" w:cs="Times New Roman"/>
          <w:color w:val="000000" w:themeColor="text1"/>
          <w:lang w:val="en-GB"/>
        </w:rPr>
        <w:t xml:space="preserve"> and UNICEF—and compares each country’s achievement to what other countries at the same </w:t>
      </w:r>
      <w:r w:rsidR="00C070DE">
        <w:rPr>
          <w:rFonts w:ascii="Times New Roman" w:eastAsia="Times New Roman" w:hAnsi="Times New Roman" w:cs="Times New Roman"/>
          <w:color w:val="000000" w:themeColor="text1"/>
          <w:lang w:val="en-GB"/>
        </w:rPr>
        <w:t xml:space="preserve">income </w:t>
      </w:r>
      <w:r w:rsidRPr="005B20E5">
        <w:rPr>
          <w:rFonts w:ascii="Times New Roman" w:eastAsia="Times New Roman" w:hAnsi="Times New Roman" w:cs="Times New Roman"/>
          <w:color w:val="000000" w:themeColor="text1"/>
          <w:lang w:val="en-GB"/>
        </w:rPr>
        <w:t>leve</w:t>
      </w:r>
      <w:r w:rsidR="00075E27">
        <w:rPr>
          <w:rFonts w:ascii="Times New Roman" w:eastAsia="Times New Roman" w:hAnsi="Times New Roman" w:cs="Times New Roman"/>
          <w:color w:val="000000" w:themeColor="text1"/>
          <w:lang w:val="en-GB"/>
        </w:rPr>
        <w:t>l (GDP per capita)</w:t>
      </w:r>
      <w:r w:rsidRPr="005B20E5">
        <w:rPr>
          <w:rFonts w:ascii="Times New Roman" w:eastAsia="Times New Roman" w:hAnsi="Times New Roman" w:cs="Times New Roman"/>
          <w:color w:val="000000" w:themeColor="text1"/>
          <w:lang w:val="en-GB"/>
        </w:rPr>
        <w:t xml:space="preserve"> have achieved. HRMI measures progressive realisation of economic and social rights as defined in the International Covenant on Economic, Social, and Cultural Rights (ICESCR). A country’s </w:t>
      </w:r>
      <w:r w:rsidR="002C5E0E" w:rsidRPr="005B20E5">
        <w:rPr>
          <w:rFonts w:ascii="Times New Roman" w:eastAsia="Times New Roman" w:hAnsi="Times New Roman" w:cs="Times New Roman"/>
          <w:color w:val="000000" w:themeColor="text1"/>
          <w:lang w:val="en-GB"/>
        </w:rPr>
        <w:t>‘</w:t>
      </w:r>
      <w:r w:rsidRPr="005B20E5">
        <w:rPr>
          <w:rFonts w:ascii="Times New Roman" w:eastAsia="Times New Roman" w:hAnsi="Times New Roman" w:cs="Times New Roman"/>
          <w:color w:val="000000" w:themeColor="text1"/>
          <w:lang w:val="en-GB"/>
        </w:rPr>
        <w:t>income</w:t>
      </w:r>
      <w:r w:rsidR="00FA4707">
        <w:rPr>
          <w:rFonts w:ascii="Times New Roman" w:eastAsia="Times New Roman" w:hAnsi="Times New Roman" w:cs="Times New Roman"/>
          <w:color w:val="000000" w:themeColor="text1"/>
          <w:lang w:val="en-GB"/>
        </w:rPr>
        <w:t xml:space="preserve"> </w:t>
      </w:r>
      <w:r w:rsidRPr="005B20E5">
        <w:rPr>
          <w:rFonts w:ascii="Times New Roman" w:eastAsia="Times New Roman" w:hAnsi="Times New Roman" w:cs="Times New Roman"/>
          <w:color w:val="000000" w:themeColor="text1"/>
          <w:lang w:val="en-GB"/>
        </w:rPr>
        <w:t>adjusted</w:t>
      </w:r>
      <w:r w:rsidR="002C5E0E" w:rsidRPr="005B20E5">
        <w:rPr>
          <w:rFonts w:ascii="Times New Roman" w:eastAsia="Times New Roman" w:hAnsi="Times New Roman" w:cs="Times New Roman"/>
          <w:color w:val="000000" w:themeColor="text1"/>
          <w:lang w:val="en-GB"/>
        </w:rPr>
        <w:t>’</w:t>
      </w:r>
      <w:r w:rsidRPr="005B20E5">
        <w:rPr>
          <w:rFonts w:ascii="Times New Roman" w:eastAsia="Times New Roman" w:hAnsi="Times New Roman" w:cs="Times New Roman"/>
          <w:color w:val="000000" w:themeColor="text1"/>
          <w:lang w:val="en-GB"/>
        </w:rPr>
        <w:t xml:space="preserve"> HRMI score is</w:t>
      </w:r>
      <w:r w:rsidR="00F11FDE">
        <w:rPr>
          <w:rFonts w:ascii="Times New Roman" w:eastAsia="Times New Roman" w:hAnsi="Times New Roman" w:cs="Times New Roman"/>
          <w:color w:val="000000" w:themeColor="text1"/>
          <w:lang w:val="en-GB"/>
        </w:rPr>
        <w:t xml:space="preserve"> thus</w:t>
      </w:r>
      <w:r w:rsidRPr="005B20E5">
        <w:rPr>
          <w:rFonts w:ascii="Times New Roman" w:eastAsia="Times New Roman" w:hAnsi="Times New Roman" w:cs="Times New Roman"/>
          <w:color w:val="000000" w:themeColor="text1"/>
          <w:lang w:val="en-GB"/>
        </w:rPr>
        <w:t xml:space="preserve"> a measure of how well its government is converting its resources into good human rights outcomes for its people. </w:t>
      </w:r>
    </w:p>
    <w:p w14:paraId="1341D159" w14:textId="70ABDCA6" w:rsidR="00CA39D8" w:rsidRPr="005B20E5" w:rsidRDefault="002C5E0E" w:rsidP="009E4AA7">
      <w:pPr>
        <w:spacing w:after="120" w:line="360" w:lineRule="auto"/>
        <w:jc w:val="both"/>
        <w:rPr>
          <w:rFonts w:ascii="Times New Roman" w:eastAsia="Times New Roman" w:hAnsi="Times New Roman" w:cs="Times New Roman"/>
          <w:color w:val="000000" w:themeColor="text1"/>
          <w:vertAlign w:val="superscript"/>
          <w:lang w:val="en-GB"/>
        </w:rPr>
      </w:pPr>
      <w:r w:rsidRPr="005B20E5">
        <w:rPr>
          <w:rFonts w:ascii="Times New Roman" w:eastAsia="Times New Roman" w:hAnsi="Times New Roman" w:cs="Times New Roman"/>
          <w:color w:val="000000" w:themeColor="text1"/>
          <w:lang w:val="en-GB"/>
        </w:rPr>
        <w:t>4</w:t>
      </w:r>
      <w:r w:rsidR="3DE93D7C" w:rsidRPr="005B20E5">
        <w:rPr>
          <w:rFonts w:ascii="Times New Roman" w:eastAsia="Times New Roman" w:hAnsi="Times New Roman" w:cs="Times New Roman"/>
          <w:color w:val="000000" w:themeColor="text1"/>
          <w:lang w:val="en-GB"/>
        </w:rPr>
        <w:t>. HRMI supplements these scores with qualitative information sourced by a</w:t>
      </w:r>
      <w:r w:rsidRPr="005B20E5">
        <w:rPr>
          <w:rFonts w:ascii="Times New Roman" w:eastAsia="Times New Roman" w:hAnsi="Times New Roman" w:cs="Times New Roman"/>
          <w:color w:val="000000" w:themeColor="text1"/>
          <w:lang w:val="en-GB"/>
        </w:rPr>
        <w:t xml:space="preserve"> secure, online survey of</w:t>
      </w:r>
      <w:r w:rsidR="3DE93D7C" w:rsidRPr="005B20E5">
        <w:rPr>
          <w:rFonts w:ascii="Times New Roman" w:eastAsia="Times New Roman" w:hAnsi="Times New Roman" w:cs="Times New Roman"/>
          <w:color w:val="000000" w:themeColor="text1"/>
          <w:lang w:val="en-GB"/>
        </w:rPr>
        <w:t xml:space="preserve"> </w:t>
      </w:r>
      <w:r w:rsidR="00075E27">
        <w:rPr>
          <w:rFonts w:ascii="Times New Roman" w:eastAsia="Times New Roman" w:hAnsi="Times New Roman" w:cs="Times New Roman"/>
          <w:color w:val="000000" w:themeColor="text1"/>
          <w:lang w:val="en-GB"/>
        </w:rPr>
        <w:t xml:space="preserve">in-country </w:t>
      </w:r>
      <w:r w:rsidR="3DE93D7C" w:rsidRPr="005B20E5">
        <w:rPr>
          <w:rFonts w:ascii="Times New Roman" w:eastAsia="Times New Roman" w:hAnsi="Times New Roman" w:cs="Times New Roman"/>
          <w:color w:val="000000" w:themeColor="text1"/>
          <w:lang w:val="en-GB"/>
        </w:rPr>
        <w:t>human rights experts, such as NGO researchers, journalists, and human rights lawyers and advocates.</w:t>
      </w:r>
      <w:r w:rsidRPr="005B20E5">
        <w:rPr>
          <w:rFonts w:ascii="Times New Roman" w:eastAsia="Times New Roman" w:hAnsi="Times New Roman" w:cs="Times New Roman"/>
          <w:color w:val="000000" w:themeColor="text1"/>
          <w:lang w:val="en-GB"/>
        </w:rPr>
        <w:t xml:space="preserve"> </w:t>
      </w:r>
      <w:r w:rsidR="3DE93D7C" w:rsidRPr="005B20E5">
        <w:rPr>
          <w:rFonts w:ascii="Times New Roman" w:eastAsia="Times New Roman" w:hAnsi="Times New Roman" w:cs="Times New Roman"/>
          <w:color w:val="000000" w:themeColor="text1"/>
          <w:lang w:val="en-GB"/>
        </w:rPr>
        <w:t>For more details, please refer to the resources on our website.</w:t>
      </w:r>
      <w:r w:rsidR="00805A2D" w:rsidRPr="005B20E5">
        <w:rPr>
          <w:rStyle w:val="FootnoteReference"/>
          <w:rFonts w:ascii="Times New Roman" w:eastAsia="Times New Roman" w:hAnsi="Times New Roman" w:cs="Times New Roman"/>
          <w:color w:val="000000" w:themeColor="text1"/>
          <w:lang w:val="en-GB"/>
        </w:rPr>
        <w:footnoteReference w:id="4"/>
      </w:r>
    </w:p>
    <w:p w14:paraId="4F9E5839" w14:textId="42FB0192" w:rsidR="00CA39D8" w:rsidRPr="005B20E5" w:rsidRDefault="002C5E0E" w:rsidP="002C5E0E">
      <w:pPr>
        <w:spacing w:line="360" w:lineRule="auto"/>
        <w:jc w:val="both"/>
        <w:rPr>
          <w:rFonts w:ascii="Times New Roman" w:eastAsia="Times New Roman" w:hAnsi="Times New Roman" w:cs="Times New Roman"/>
          <w:color w:val="000000" w:themeColor="text1"/>
          <w:vertAlign w:val="superscript"/>
          <w:lang w:val="en-GB"/>
        </w:rPr>
      </w:pPr>
      <w:r w:rsidRPr="005B20E5">
        <w:rPr>
          <w:rFonts w:ascii="Times New Roman" w:eastAsia="Times New Roman" w:hAnsi="Times New Roman" w:cs="Times New Roman"/>
          <w:color w:val="000000" w:themeColor="text1"/>
          <w:lang w:val="en-GB"/>
        </w:rPr>
        <w:t>5</w:t>
      </w:r>
      <w:r w:rsidR="3DE93D7C" w:rsidRPr="005B20E5">
        <w:rPr>
          <w:rFonts w:ascii="Times New Roman" w:eastAsia="Times New Roman" w:hAnsi="Times New Roman" w:cs="Times New Roman"/>
          <w:color w:val="000000" w:themeColor="text1"/>
          <w:lang w:val="en-GB"/>
        </w:rPr>
        <w:t>. All HRMI’s data are published annually on the Rights Tracker and are freely available for non-commercial use under a Creative Commons License.</w:t>
      </w:r>
      <w:r w:rsidR="00805A2D" w:rsidRPr="005B20E5">
        <w:rPr>
          <w:rStyle w:val="FootnoteReference"/>
          <w:rFonts w:ascii="Times New Roman" w:eastAsia="Times New Roman" w:hAnsi="Times New Roman" w:cs="Times New Roman"/>
          <w:color w:val="000000" w:themeColor="text1"/>
          <w:lang w:val="en-GB"/>
        </w:rPr>
        <w:footnoteReference w:id="5"/>
      </w:r>
      <w:r w:rsidR="3DE93D7C" w:rsidRPr="005B20E5">
        <w:rPr>
          <w:rFonts w:ascii="Times New Roman" w:eastAsia="Times New Roman" w:hAnsi="Times New Roman" w:cs="Times New Roman"/>
          <w:color w:val="000000" w:themeColor="text1"/>
          <w:lang w:val="en-GB"/>
        </w:rPr>
        <w:t xml:space="preserve"> </w:t>
      </w:r>
      <w:r w:rsidR="00D53DBF">
        <w:rPr>
          <w:rFonts w:ascii="Times New Roman" w:eastAsia="Times New Roman" w:hAnsi="Times New Roman" w:cs="Times New Roman"/>
          <w:color w:val="000000" w:themeColor="text1"/>
          <w:lang w:val="en-GB"/>
        </w:rPr>
        <w:t>The</w:t>
      </w:r>
      <w:r w:rsidR="3DE93D7C" w:rsidRPr="005B20E5">
        <w:rPr>
          <w:rFonts w:ascii="Times New Roman" w:eastAsia="Times New Roman" w:hAnsi="Times New Roman" w:cs="Times New Roman"/>
          <w:color w:val="000000" w:themeColor="text1"/>
          <w:lang w:val="en-GB"/>
        </w:rPr>
        <w:t xml:space="preserve"> Rights Tracker is a certified Digital Public Good with the Digital Public Good Alliance.</w:t>
      </w:r>
      <w:r w:rsidR="00805A2D" w:rsidRPr="005B20E5">
        <w:rPr>
          <w:rStyle w:val="FootnoteReference"/>
          <w:rFonts w:ascii="Times New Roman" w:eastAsia="Times New Roman" w:hAnsi="Times New Roman" w:cs="Times New Roman"/>
          <w:color w:val="000000" w:themeColor="text1"/>
          <w:lang w:val="en-GB"/>
        </w:rPr>
        <w:footnoteReference w:id="6"/>
      </w:r>
    </w:p>
    <w:p w14:paraId="2998B445" w14:textId="502F5E3E" w:rsidR="00CA39D8" w:rsidRPr="005B20E5" w:rsidRDefault="3DE93D7C" w:rsidP="002C5E0E">
      <w:pPr>
        <w:spacing w:after="120"/>
        <w:rPr>
          <w:rFonts w:ascii="Times New Roman" w:eastAsia="Times New Roman" w:hAnsi="Times New Roman" w:cs="Times New Roman"/>
          <w:b/>
          <w:bCs/>
          <w:color w:val="000000" w:themeColor="text1"/>
          <w:lang w:val="en-GB"/>
        </w:rPr>
      </w:pPr>
      <w:r w:rsidRPr="005B20E5">
        <w:rPr>
          <w:rFonts w:ascii="Times New Roman" w:eastAsia="Times New Roman" w:hAnsi="Times New Roman" w:cs="Times New Roman"/>
          <w:b/>
          <w:bCs/>
          <w:color w:val="000000" w:themeColor="text1"/>
          <w:lang w:val="en-GB"/>
        </w:rPr>
        <w:lastRenderedPageBreak/>
        <w:t xml:space="preserve">III. Overview of Economic and Social Rights Fulfilment in </w:t>
      </w:r>
      <w:r w:rsidR="008572D3">
        <w:rPr>
          <w:rFonts w:ascii="Times New Roman" w:eastAsia="Times New Roman" w:hAnsi="Times New Roman" w:cs="Times New Roman"/>
          <w:b/>
          <w:bCs/>
          <w:color w:val="000000" w:themeColor="text1"/>
          <w:lang w:val="en-GB"/>
        </w:rPr>
        <w:t>Uruguay</w:t>
      </w:r>
    </w:p>
    <w:p w14:paraId="2CDDD83C" w14:textId="45778E79" w:rsidR="00CA39D8" w:rsidRPr="005B20E5" w:rsidRDefault="002C5E0E" w:rsidP="00212B76">
      <w:pPr>
        <w:spacing w:after="60" w:line="360" w:lineRule="auto"/>
        <w:jc w:val="both"/>
        <w:rPr>
          <w:rFonts w:ascii="Times New Roman" w:eastAsia="Times New Roman" w:hAnsi="Times New Roman" w:cs="Times New Roman"/>
          <w:color w:val="000000" w:themeColor="text1"/>
        </w:rPr>
      </w:pPr>
      <w:r w:rsidRPr="005B20E5">
        <w:rPr>
          <w:rFonts w:ascii="Times New Roman" w:eastAsia="Times New Roman" w:hAnsi="Times New Roman" w:cs="Times New Roman"/>
          <w:color w:val="000000" w:themeColor="text1"/>
          <w:lang w:val="en-GB"/>
        </w:rPr>
        <w:t>6</w:t>
      </w:r>
      <w:r w:rsidR="3DE93D7C" w:rsidRPr="005B20E5">
        <w:rPr>
          <w:rFonts w:ascii="Times New Roman" w:eastAsia="Times New Roman" w:hAnsi="Times New Roman" w:cs="Times New Roman"/>
          <w:color w:val="000000" w:themeColor="text1"/>
          <w:lang w:val="en-GB"/>
        </w:rPr>
        <w:t xml:space="preserve">. HRMI’s most recent </w:t>
      </w:r>
      <w:r w:rsidR="00386610">
        <w:rPr>
          <w:rFonts w:ascii="Times New Roman" w:eastAsia="Times New Roman" w:hAnsi="Times New Roman" w:cs="Times New Roman"/>
          <w:color w:val="000000" w:themeColor="text1"/>
          <w:lang w:val="en-GB"/>
        </w:rPr>
        <w:t>ESR</w:t>
      </w:r>
      <w:r w:rsidR="3DE93D7C" w:rsidRPr="005B20E5">
        <w:rPr>
          <w:rFonts w:ascii="Times New Roman" w:eastAsia="Times New Roman" w:hAnsi="Times New Roman" w:cs="Times New Roman"/>
          <w:color w:val="000000" w:themeColor="text1"/>
          <w:lang w:val="en-GB"/>
        </w:rPr>
        <w:t xml:space="preserve"> scores for </w:t>
      </w:r>
      <w:r w:rsidR="008572D3">
        <w:rPr>
          <w:rFonts w:ascii="Times New Roman" w:eastAsia="Times New Roman" w:hAnsi="Times New Roman" w:cs="Times New Roman"/>
          <w:color w:val="000000" w:themeColor="text1"/>
          <w:lang w:val="en-GB"/>
        </w:rPr>
        <w:t>Uruguay</w:t>
      </w:r>
      <w:r w:rsidR="3DE93D7C" w:rsidRPr="005B20E5">
        <w:rPr>
          <w:rFonts w:ascii="Times New Roman" w:eastAsia="Times New Roman" w:hAnsi="Times New Roman" w:cs="Times New Roman"/>
          <w:color w:val="000000" w:themeColor="text1"/>
          <w:lang w:val="en-GB"/>
        </w:rPr>
        <w:t xml:space="preserve"> measure its achievement</w:t>
      </w:r>
      <w:r w:rsidR="00431D0D">
        <w:rPr>
          <w:rFonts w:ascii="Times New Roman" w:eastAsia="Times New Roman" w:hAnsi="Times New Roman" w:cs="Times New Roman"/>
          <w:color w:val="000000" w:themeColor="text1"/>
          <w:lang w:val="en-GB"/>
        </w:rPr>
        <w:t xml:space="preserve"> </w:t>
      </w:r>
      <w:r w:rsidR="00034007">
        <w:rPr>
          <w:rFonts w:ascii="Times New Roman" w:eastAsia="Times New Roman" w:hAnsi="Times New Roman" w:cs="Times New Roman"/>
          <w:color w:val="000000" w:themeColor="text1"/>
          <w:lang w:val="en-GB"/>
        </w:rPr>
        <w:t xml:space="preserve">on </w:t>
      </w:r>
      <w:r w:rsidR="008572D3">
        <w:rPr>
          <w:rFonts w:ascii="Times New Roman" w:eastAsia="Times New Roman" w:hAnsi="Times New Roman" w:cs="Times New Roman"/>
          <w:color w:val="000000" w:themeColor="text1"/>
          <w:lang w:val="en-GB"/>
        </w:rPr>
        <w:t>three key</w:t>
      </w:r>
      <w:r w:rsidR="00431D0D">
        <w:rPr>
          <w:rFonts w:ascii="Times New Roman" w:eastAsia="Times New Roman" w:hAnsi="Times New Roman" w:cs="Times New Roman"/>
          <w:color w:val="000000" w:themeColor="text1"/>
          <w:lang w:val="en-GB"/>
        </w:rPr>
        <w:t xml:space="preserve"> rights</w:t>
      </w:r>
      <w:r w:rsidR="008572D3">
        <w:rPr>
          <w:rFonts w:ascii="Times New Roman" w:eastAsia="Times New Roman" w:hAnsi="Times New Roman" w:cs="Times New Roman"/>
          <w:color w:val="000000" w:themeColor="text1"/>
          <w:lang w:val="en-GB"/>
        </w:rPr>
        <w:t xml:space="preserve"> as well as some component rights</w:t>
      </w:r>
      <w:r w:rsidR="00431D0D">
        <w:rPr>
          <w:rFonts w:ascii="Times New Roman" w:eastAsia="Times New Roman" w:hAnsi="Times New Roman" w:cs="Times New Roman"/>
          <w:color w:val="000000" w:themeColor="text1"/>
          <w:lang w:val="en-GB"/>
        </w:rPr>
        <w:t xml:space="preserve"> </w:t>
      </w:r>
      <w:r w:rsidR="3DE93D7C" w:rsidRPr="005B20E5">
        <w:rPr>
          <w:rFonts w:ascii="Times New Roman" w:eastAsia="Times New Roman" w:hAnsi="Times New Roman" w:cs="Times New Roman"/>
          <w:color w:val="000000" w:themeColor="text1"/>
          <w:lang w:val="en-GB"/>
        </w:rPr>
        <w:t>as of 202</w:t>
      </w:r>
      <w:r w:rsidRPr="005B20E5">
        <w:rPr>
          <w:rFonts w:ascii="Times New Roman" w:eastAsia="Times New Roman" w:hAnsi="Times New Roman" w:cs="Times New Roman"/>
          <w:color w:val="000000" w:themeColor="text1"/>
          <w:lang w:val="en-GB"/>
        </w:rPr>
        <w:t>2</w:t>
      </w:r>
      <w:r w:rsidR="009E4AA7">
        <w:rPr>
          <w:rFonts w:ascii="Times New Roman" w:eastAsia="Times New Roman" w:hAnsi="Times New Roman" w:cs="Times New Roman"/>
          <w:color w:val="000000" w:themeColor="text1"/>
          <w:lang w:val="en-GB"/>
        </w:rPr>
        <w:t>,</w:t>
      </w:r>
      <w:r w:rsidR="3DE93D7C" w:rsidRPr="005B20E5">
        <w:rPr>
          <w:rFonts w:ascii="Times New Roman" w:eastAsia="Times New Roman" w:hAnsi="Times New Roman" w:cs="Times New Roman"/>
          <w:color w:val="000000" w:themeColor="text1"/>
          <w:lang w:val="en-GB"/>
        </w:rPr>
        <w:t xml:space="preserve"> and </w:t>
      </w:r>
      <w:r w:rsidRPr="005B20E5">
        <w:rPr>
          <w:rFonts w:ascii="Times New Roman" w:eastAsia="Times New Roman" w:hAnsi="Times New Roman" w:cs="Times New Roman"/>
          <w:color w:val="000000" w:themeColor="text1"/>
          <w:lang w:val="en-GB"/>
        </w:rPr>
        <w:t>indicate a</w:t>
      </w:r>
      <w:r w:rsidR="3DE93D7C" w:rsidRPr="005B20E5">
        <w:rPr>
          <w:rFonts w:ascii="Times New Roman" w:eastAsia="Times New Roman" w:hAnsi="Times New Roman" w:cs="Times New Roman"/>
          <w:color w:val="000000" w:themeColor="text1"/>
          <w:lang w:val="en-GB"/>
        </w:rPr>
        <w:t xml:space="preserve"> significant room for improvement</w:t>
      </w:r>
      <w:r w:rsidR="00A7293F">
        <w:rPr>
          <w:rFonts w:ascii="Times New Roman" w:eastAsia="Times New Roman" w:hAnsi="Times New Roman" w:cs="Times New Roman"/>
          <w:color w:val="000000" w:themeColor="text1"/>
          <w:lang w:val="en-GB"/>
        </w:rPr>
        <w:t xml:space="preserve"> in some areas</w:t>
      </w:r>
      <w:r w:rsidR="3DE93D7C" w:rsidRPr="005B20E5">
        <w:rPr>
          <w:rFonts w:ascii="Times New Roman" w:eastAsia="Times New Roman" w:hAnsi="Times New Roman" w:cs="Times New Roman"/>
          <w:color w:val="000000" w:themeColor="text1"/>
          <w:lang w:val="en-GB"/>
        </w:rPr>
        <w:t>. They are shown in the graph below.</w:t>
      </w:r>
    </w:p>
    <w:p w14:paraId="3D58368D" w14:textId="05AD87B5" w:rsidR="28A82A34" w:rsidRDefault="00034007" w:rsidP="005F6CEF">
      <w:pPr>
        <w:spacing w:after="120"/>
        <w:jc w:val="center"/>
      </w:pPr>
      <w:r>
        <w:rPr>
          <w:noProof/>
        </w:rPr>
        <w:drawing>
          <wp:inline distT="114300" distB="114300" distL="114300" distR="114300" wp14:anchorId="6D3BD65C" wp14:editId="6D68E2AF">
            <wp:extent cx="4167798" cy="2077526"/>
            <wp:effectExtent l="0" t="0" r="0" b="5715"/>
            <wp:docPr id="9" name="image10.jpg"/>
            <wp:cNvGraphicFramePr/>
            <a:graphic xmlns:a="http://schemas.openxmlformats.org/drawingml/2006/main">
              <a:graphicData uri="http://schemas.openxmlformats.org/drawingml/2006/picture">
                <pic:pic xmlns:pic="http://schemas.openxmlformats.org/drawingml/2006/picture">
                  <pic:nvPicPr>
                    <pic:cNvPr id="9" name="image10.jpg"/>
                    <pic:cNvPicPr preferRelativeResize="0"/>
                  </pic:nvPicPr>
                  <pic:blipFill>
                    <a:blip r:embed="rId11">
                      <a:extLst>
                        <a:ext uri="{28A0092B-C50C-407E-A947-70E740481C1C}">
                          <a14:useLocalDpi xmlns:a14="http://schemas.microsoft.com/office/drawing/2010/main" val="0"/>
                        </a:ext>
                      </a:extLst>
                    </a:blip>
                    <a:stretch>
                      <a:fillRect/>
                    </a:stretch>
                  </pic:blipFill>
                  <pic:spPr>
                    <a:xfrm>
                      <a:off x="0" y="0"/>
                      <a:ext cx="4167798" cy="2077526"/>
                    </a:xfrm>
                    <a:prstGeom prst="rect">
                      <a:avLst/>
                    </a:prstGeom>
                    <a:ln/>
                  </pic:spPr>
                </pic:pic>
              </a:graphicData>
            </a:graphic>
          </wp:inline>
        </w:drawing>
      </w:r>
    </w:p>
    <w:p w14:paraId="16748C89" w14:textId="7B653052" w:rsidR="00CA39D8" w:rsidRPr="00212B76" w:rsidRDefault="002C5E0E" w:rsidP="005B20E5">
      <w:pPr>
        <w:spacing w:after="120"/>
        <w:rPr>
          <w:rFonts w:ascii="Times New Roman" w:eastAsia="Times New Roman" w:hAnsi="Times New Roman" w:cs="Times New Roman"/>
          <w:color w:val="000000" w:themeColor="text1"/>
          <w:vertAlign w:val="superscript"/>
          <w:lang w:val="en-GB"/>
        </w:rPr>
      </w:pPr>
      <w:r w:rsidRPr="00212B76">
        <w:rPr>
          <w:rFonts w:ascii="Times New Roman" w:eastAsia="Times New Roman" w:hAnsi="Times New Roman" w:cs="Times New Roman"/>
          <w:color w:val="000000" w:themeColor="text1"/>
          <w:lang w:val="en-GB"/>
        </w:rPr>
        <w:t>7</w:t>
      </w:r>
      <w:r w:rsidR="3DE93D7C" w:rsidRPr="00212B76">
        <w:rPr>
          <w:rFonts w:ascii="Times New Roman" w:eastAsia="Times New Roman" w:hAnsi="Times New Roman" w:cs="Times New Roman"/>
          <w:color w:val="000000" w:themeColor="text1"/>
          <w:lang w:val="en-GB"/>
        </w:rPr>
        <w:t xml:space="preserve">. </w:t>
      </w:r>
      <w:r w:rsidR="008572D3">
        <w:rPr>
          <w:rFonts w:ascii="Times New Roman" w:eastAsia="Times New Roman" w:hAnsi="Times New Roman" w:cs="Times New Roman"/>
          <w:color w:val="000000" w:themeColor="text1"/>
          <w:lang w:val="en-GB"/>
        </w:rPr>
        <w:t>Uruguay</w:t>
      </w:r>
      <w:r w:rsidRPr="00212B76">
        <w:rPr>
          <w:rFonts w:ascii="Times New Roman" w:eastAsia="Times New Roman" w:hAnsi="Times New Roman" w:cs="Times New Roman"/>
          <w:color w:val="000000" w:themeColor="text1"/>
          <w:lang w:val="en-GB"/>
        </w:rPr>
        <w:t>’s</w:t>
      </w:r>
      <w:r w:rsidR="3DE93D7C" w:rsidRPr="00212B76">
        <w:rPr>
          <w:rFonts w:ascii="Times New Roman" w:eastAsia="Times New Roman" w:hAnsi="Times New Roman" w:cs="Times New Roman"/>
          <w:color w:val="000000" w:themeColor="text1"/>
          <w:lang w:val="en-GB"/>
        </w:rPr>
        <w:t xml:space="preserve"> scores for 202</w:t>
      </w:r>
      <w:r w:rsidRPr="00212B76">
        <w:rPr>
          <w:rFonts w:ascii="Times New Roman" w:eastAsia="Times New Roman" w:hAnsi="Times New Roman" w:cs="Times New Roman"/>
          <w:color w:val="000000" w:themeColor="text1"/>
          <w:lang w:val="en-GB"/>
        </w:rPr>
        <w:t>2</w:t>
      </w:r>
      <w:r w:rsidR="3DE93D7C" w:rsidRPr="00212B76">
        <w:rPr>
          <w:rFonts w:ascii="Times New Roman" w:eastAsia="Times New Roman" w:hAnsi="Times New Roman" w:cs="Times New Roman"/>
          <w:color w:val="000000" w:themeColor="text1"/>
          <w:lang w:val="en-GB"/>
        </w:rPr>
        <w:t xml:space="preserve"> are as follows</w:t>
      </w:r>
      <w:r w:rsidR="00805A2D" w:rsidRPr="00212B76">
        <w:rPr>
          <w:rStyle w:val="FootnoteReference"/>
          <w:rFonts w:ascii="Times New Roman" w:eastAsia="Times New Roman" w:hAnsi="Times New Roman" w:cs="Times New Roman"/>
          <w:color w:val="000000" w:themeColor="text1"/>
          <w:lang w:val="en-GB"/>
        </w:rPr>
        <w:footnoteReference w:id="7"/>
      </w:r>
      <w:r w:rsidRPr="00212B76">
        <w:rPr>
          <w:rFonts w:ascii="Times New Roman" w:eastAsia="Times New Roman" w:hAnsi="Times New Roman" w:cs="Times New Roman"/>
          <w:color w:val="000000" w:themeColor="text1"/>
          <w:lang w:val="en-GB"/>
        </w:rPr>
        <w:t>:</w:t>
      </w:r>
    </w:p>
    <w:p w14:paraId="660A9C99" w14:textId="3297B1B9" w:rsidR="00A7293F" w:rsidRDefault="3DE93D7C" w:rsidP="005B20E5">
      <w:pPr>
        <w:pStyle w:val="ListParagraph"/>
        <w:numPr>
          <w:ilvl w:val="0"/>
          <w:numId w:val="2"/>
        </w:numPr>
        <w:spacing w:line="360" w:lineRule="auto"/>
        <w:rPr>
          <w:rFonts w:ascii="Times New Roman" w:eastAsia="Times New Roman" w:hAnsi="Times New Roman" w:cs="Times New Roman"/>
          <w:color w:val="000000" w:themeColor="text1"/>
          <w:lang w:val="en-GB"/>
        </w:rPr>
      </w:pPr>
      <w:r w:rsidRPr="00212B76">
        <w:rPr>
          <w:rFonts w:ascii="Times New Roman" w:eastAsia="Times New Roman" w:hAnsi="Times New Roman" w:cs="Times New Roman"/>
          <w:color w:val="000000" w:themeColor="text1"/>
          <w:lang w:val="en-GB"/>
        </w:rPr>
        <w:t xml:space="preserve">Right to education = </w:t>
      </w:r>
      <w:r w:rsidR="008572D3">
        <w:rPr>
          <w:rFonts w:ascii="Times New Roman" w:eastAsia="Times New Roman" w:hAnsi="Times New Roman" w:cs="Times New Roman"/>
          <w:color w:val="000000" w:themeColor="text1"/>
          <w:lang w:val="en-GB"/>
        </w:rPr>
        <w:t>63.7</w:t>
      </w:r>
      <w:r w:rsidR="00A7293F">
        <w:rPr>
          <w:rFonts w:ascii="Times New Roman" w:eastAsia="Times New Roman" w:hAnsi="Times New Roman" w:cs="Times New Roman"/>
          <w:color w:val="000000" w:themeColor="text1"/>
          <w:lang w:val="en-GB"/>
        </w:rPr>
        <w:t>% (‘</w:t>
      </w:r>
      <w:r w:rsidR="00E27CA8">
        <w:rPr>
          <w:rFonts w:ascii="Times New Roman" w:eastAsia="Times New Roman" w:hAnsi="Times New Roman" w:cs="Times New Roman"/>
          <w:color w:val="000000" w:themeColor="text1"/>
          <w:lang w:val="en-GB"/>
        </w:rPr>
        <w:t xml:space="preserve">very </w:t>
      </w:r>
      <w:r w:rsidR="00A7293F">
        <w:rPr>
          <w:rFonts w:ascii="Times New Roman" w:eastAsia="Times New Roman" w:hAnsi="Times New Roman" w:cs="Times New Roman"/>
          <w:color w:val="000000" w:themeColor="text1"/>
          <w:lang w:val="en-GB"/>
        </w:rPr>
        <w:t>bad’)</w:t>
      </w:r>
    </w:p>
    <w:p w14:paraId="456DF934" w14:textId="45C82A84" w:rsidR="005B20E5" w:rsidRPr="00212B76" w:rsidRDefault="3DE93D7C" w:rsidP="005B20E5">
      <w:pPr>
        <w:pStyle w:val="ListParagraph"/>
        <w:numPr>
          <w:ilvl w:val="0"/>
          <w:numId w:val="2"/>
        </w:numPr>
        <w:spacing w:line="360" w:lineRule="auto"/>
        <w:rPr>
          <w:rFonts w:ascii="Times New Roman" w:eastAsia="Times New Roman" w:hAnsi="Times New Roman" w:cs="Times New Roman"/>
          <w:color w:val="000000" w:themeColor="text1"/>
          <w:lang w:val="en-GB"/>
        </w:rPr>
      </w:pPr>
      <w:r w:rsidRPr="00212B76">
        <w:rPr>
          <w:rFonts w:ascii="Times New Roman" w:eastAsia="Times New Roman" w:hAnsi="Times New Roman" w:cs="Times New Roman"/>
          <w:color w:val="000000" w:themeColor="text1"/>
          <w:lang w:val="en-GB"/>
        </w:rPr>
        <w:t xml:space="preserve">Right to food = </w:t>
      </w:r>
      <w:r w:rsidR="008572D3">
        <w:rPr>
          <w:rFonts w:ascii="Times New Roman" w:eastAsia="Times New Roman" w:hAnsi="Times New Roman" w:cs="Times New Roman"/>
          <w:color w:val="000000" w:themeColor="text1"/>
          <w:lang w:val="en-GB"/>
        </w:rPr>
        <w:t>80.1</w:t>
      </w:r>
      <w:r w:rsidR="05C36144" w:rsidRPr="00212B76">
        <w:rPr>
          <w:rFonts w:ascii="Times New Roman" w:eastAsia="Times New Roman" w:hAnsi="Times New Roman" w:cs="Times New Roman"/>
          <w:color w:val="000000" w:themeColor="text1"/>
          <w:lang w:val="en-GB"/>
        </w:rPr>
        <w:t>%</w:t>
      </w:r>
      <w:r w:rsidR="005B20E5" w:rsidRPr="00212B76">
        <w:rPr>
          <w:rFonts w:ascii="Times New Roman" w:eastAsia="Times New Roman" w:hAnsi="Times New Roman" w:cs="Times New Roman"/>
          <w:color w:val="000000" w:themeColor="text1"/>
          <w:lang w:val="en-GB"/>
        </w:rPr>
        <w:t xml:space="preserve"> (‘</w:t>
      </w:r>
      <w:r w:rsidR="008572D3">
        <w:rPr>
          <w:rFonts w:ascii="Times New Roman" w:eastAsia="Times New Roman" w:hAnsi="Times New Roman" w:cs="Times New Roman"/>
          <w:color w:val="000000" w:themeColor="text1"/>
          <w:lang w:val="en-GB"/>
        </w:rPr>
        <w:t>bad</w:t>
      </w:r>
      <w:r w:rsidR="005B20E5" w:rsidRPr="00212B76">
        <w:rPr>
          <w:rFonts w:ascii="Times New Roman" w:eastAsia="Times New Roman" w:hAnsi="Times New Roman" w:cs="Times New Roman"/>
          <w:color w:val="000000" w:themeColor="text1"/>
          <w:lang w:val="en-GB"/>
        </w:rPr>
        <w:t>’)</w:t>
      </w:r>
    </w:p>
    <w:p w14:paraId="300E9134" w14:textId="5A93BA74" w:rsidR="005B20E5" w:rsidRPr="00212B76" w:rsidRDefault="3DE93D7C" w:rsidP="005B20E5">
      <w:pPr>
        <w:pStyle w:val="ListParagraph"/>
        <w:numPr>
          <w:ilvl w:val="0"/>
          <w:numId w:val="2"/>
        </w:numPr>
        <w:spacing w:line="360" w:lineRule="auto"/>
        <w:rPr>
          <w:rFonts w:ascii="Times New Roman" w:eastAsia="Times New Roman" w:hAnsi="Times New Roman" w:cs="Times New Roman"/>
          <w:color w:val="000000" w:themeColor="text1"/>
          <w:lang w:val="en-GB"/>
        </w:rPr>
      </w:pPr>
      <w:r w:rsidRPr="00212B76">
        <w:rPr>
          <w:rFonts w:ascii="Times New Roman" w:eastAsia="Times New Roman" w:hAnsi="Times New Roman" w:cs="Times New Roman"/>
          <w:color w:val="000000" w:themeColor="text1"/>
          <w:lang w:val="en-GB"/>
        </w:rPr>
        <w:t xml:space="preserve">Right to health = </w:t>
      </w:r>
      <w:r w:rsidR="008572D3">
        <w:rPr>
          <w:rFonts w:ascii="Times New Roman" w:eastAsia="Times New Roman" w:hAnsi="Times New Roman" w:cs="Times New Roman"/>
          <w:color w:val="000000" w:themeColor="text1"/>
          <w:lang w:val="en-GB"/>
        </w:rPr>
        <w:t>82.1</w:t>
      </w:r>
      <w:r w:rsidR="67EE5DBD" w:rsidRPr="00212B76">
        <w:rPr>
          <w:rFonts w:ascii="Times New Roman" w:eastAsia="Times New Roman" w:hAnsi="Times New Roman" w:cs="Times New Roman"/>
          <w:color w:val="000000" w:themeColor="text1"/>
          <w:lang w:val="en-GB"/>
        </w:rPr>
        <w:t>%</w:t>
      </w:r>
      <w:r w:rsidR="005B20E5" w:rsidRPr="00212B76">
        <w:rPr>
          <w:rFonts w:ascii="Times New Roman" w:eastAsia="Times New Roman" w:hAnsi="Times New Roman" w:cs="Times New Roman"/>
          <w:color w:val="000000" w:themeColor="text1"/>
          <w:lang w:val="en-GB"/>
        </w:rPr>
        <w:t xml:space="preserve"> (‘</w:t>
      </w:r>
      <w:r w:rsidR="008572D3">
        <w:rPr>
          <w:rFonts w:ascii="Times New Roman" w:eastAsia="Times New Roman" w:hAnsi="Times New Roman" w:cs="Times New Roman"/>
          <w:color w:val="000000" w:themeColor="text1"/>
          <w:lang w:val="en-GB"/>
        </w:rPr>
        <w:t>bad</w:t>
      </w:r>
      <w:r w:rsidR="005B20E5" w:rsidRPr="00212B76">
        <w:rPr>
          <w:rFonts w:ascii="Times New Roman" w:eastAsia="Times New Roman" w:hAnsi="Times New Roman" w:cs="Times New Roman"/>
          <w:color w:val="000000" w:themeColor="text1"/>
          <w:lang w:val="en-GB"/>
        </w:rPr>
        <w:t>’)</w:t>
      </w:r>
    </w:p>
    <w:p w14:paraId="4D8718F3" w14:textId="464392D3" w:rsidR="005B20E5" w:rsidRPr="00212B76" w:rsidRDefault="3DE93D7C" w:rsidP="005B20E5">
      <w:pPr>
        <w:pStyle w:val="ListParagraph"/>
        <w:numPr>
          <w:ilvl w:val="0"/>
          <w:numId w:val="2"/>
        </w:numPr>
        <w:spacing w:line="360" w:lineRule="auto"/>
        <w:rPr>
          <w:rFonts w:ascii="Times New Roman" w:eastAsia="Times New Roman" w:hAnsi="Times New Roman" w:cs="Times New Roman"/>
          <w:color w:val="000000" w:themeColor="text1"/>
          <w:lang w:val="en-GB"/>
        </w:rPr>
      </w:pPr>
      <w:r w:rsidRPr="00212B76">
        <w:rPr>
          <w:rFonts w:ascii="Times New Roman" w:eastAsia="Times New Roman" w:hAnsi="Times New Roman" w:cs="Times New Roman"/>
          <w:color w:val="000000" w:themeColor="text1"/>
          <w:lang w:val="en-GB"/>
        </w:rPr>
        <w:t xml:space="preserve">Right to housing = </w:t>
      </w:r>
      <w:r w:rsidR="008572D3">
        <w:rPr>
          <w:rFonts w:ascii="Times New Roman" w:eastAsia="Times New Roman" w:hAnsi="Times New Roman" w:cs="Times New Roman"/>
          <w:color w:val="000000" w:themeColor="text1"/>
          <w:lang w:val="en-GB"/>
        </w:rPr>
        <w:t xml:space="preserve">The indicator data necessary to produce an overall score for the right to housing </w:t>
      </w:r>
      <w:r w:rsidR="00AE3327">
        <w:rPr>
          <w:rFonts w:ascii="Times New Roman" w:eastAsia="Times New Roman" w:hAnsi="Times New Roman" w:cs="Times New Roman"/>
          <w:color w:val="000000" w:themeColor="text1"/>
          <w:lang w:val="en-GB"/>
        </w:rPr>
        <w:t>are</w:t>
      </w:r>
      <w:r w:rsidR="008572D3">
        <w:rPr>
          <w:rFonts w:ascii="Times New Roman" w:eastAsia="Times New Roman" w:hAnsi="Times New Roman" w:cs="Times New Roman"/>
          <w:color w:val="000000" w:themeColor="text1"/>
          <w:lang w:val="en-GB"/>
        </w:rPr>
        <w:t xml:space="preserve"> not available for Uruguay in international databases.</w:t>
      </w:r>
    </w:p>
    <w:p w14:paraId="6B216752" w14:textId="5FBB6B73" w:rsidR="00CA39D8" w:rsidRDefault="3DE93D7C" w:rsidP="005F6CEF">
      <w:pPr>
        <w:pStyle w:val="ListParagraph"/>
        <w:numPr>
          <w:ilvl w:val="0"/>
          <w:numId w:val="2"/>
        </w:numPr>
        <w:spacing w:after="120" w:line="360" w:lineRule="auto"/>
        <w:rPr>
          <w:rFonts w:ascii="Times New Roman" w:eastAsia="Times New Roman" w:hAnsi="Times New Roman" w:cs="Times New Roman"/>
          <w:color w:val="000000" w:themeColor="text1"/>
          <w:sz w:val="22"/>
          <w:szCs w:val="22"/>
          <w:lang w:val="en-GB"/>
        </w:rPr>
      </w:pPr>
      <w:r w:rsidRPr="00212B76">
        <w:rPr>
          <w:rFonts w:ascii="Times New Roman" w:eastAsia="Times New Roman" w:hAnsi="Times New Roman" w:cs="Times New Roman"/>
          <w:color w:val="000000" w:themeColor="text1"/>
          <w:lang w:val="en-GB"/>
        </w:rPr>
        <w:t>Right to work =</w:t>
      </w:r>
      <w:r w:rsidR="008572D3">
        <w:rPr>
          <w:rFonts w:ascii="Times New Roman" w:eastAsia="Times New Roman" w:hAnsi="Times New Roman" w:cs="Times New Roman"/>
          <w:color w:val="000000" w:themeColor="text1"/>
          <w:lang w:val="en-GB"/>
        </w:rPr>
        <w:t xml:space="preserve"> There is insufficient international data for HRMI to produce an overall score, but the score for the component on fair (relative) income is available</w:t>
      </w:r>
      <w:r w:rsidR="00D53DBF" w:rsidRPr="00212B76">
        <w:rPr>
          <w:rFonts w:ascii="Times New Roman" w:eastAsia="Times New Roman" w:hAnsi="Times New Roman" w:cs="Times New Roman"/>
          <w:color w:val="000000" w:themeColor="text1"/>
          <w:lang w:val="en-GB"/>
        </w:rPr>
        <w:t>.</w:t>
      </w:r>
      <w:r w:rsidR="00805A2D" w:rsidRPr="00ED72CE">
        <w:rPr>
          <w:rStyle w:val="FootnoteReference"/>
          <w:rFonts w:ascii="Times New Roman" w:eastAsia="Times New Roman" w:hAnsi="Times New Roman" w:cs="Times New Roman"/>
          <w:color w:val="000000" w:themeColor="text1"/>
          <w:sz w:val="22"/>
          <w:szCs w:val="22"/>
          <w:lang w:val="en-GB"/>
        </w:rPr>
        <w:footnoteReference w:id="8"/>
      </w:r>
    </w:p>
    <w:p w14:paraId="66C6F13A" w14:textId="198A2DBD" w:rsidR="00AC529F" w:rsidRPr="00AC529F" w:rsidRDefault="00D53DBF" w:rsidP="00C070DE">
      <w:pPr>
        <w:spacing w:after="120" w:line="360" w:lineRule="auto"/>
        <w:jc w:val="both"/>
        <w:rPr>
          <w:rFonts w:ascii="Times New Roman" w:hAnsi="Times New Roman" w:cs="Times New Roman"/>
        </w:rPr>
      </w:pPr>
      <w:r w:rsidRPr="00212B76">
        <w:rPr>
          <w:rFonts w:ascii="Times New Roman" w:eastAsia="Times New Roman" w:hAnsi="Times New Roman" w:cs="Times New Roman"/>
          <w:color w:val="000000" w:themeColor="text1"/>
          <w:lang w:val="en-GB"/>
        </w:rPr>
        <w:t>8</w:t>
      </w:r>
      <w:r w:rsidR="005C588D" w:rsidRPr="00212B76">
        <w:rPr>
          <w:rFonts w:ascii="Times New Roman" w:eastAsia="Times New Roman" w:hAnsi="Times New Roman" w:cs="Times New Roman"/>
          <w:color w:val="000000" w:themeColor="text1"/>
          <w:lang w:val="en-GB"/>
        </w:rPr>
        <w:t xml:space="preserve">. </w:t>
      </w:r>
      <w:r w:rsidR="00386610">
        <w:rPr>
          <w:rFonts w:ascii="Times New Roman" w:eastAsia="Times New Roman" w:hAnsi="Times New Roman" w:cs="Times New Roman"/>
          <w:color w:val="000000" w:themeColor="text1"/>
          <w:lang w:val="en-GB"/>
        </w:rPr>
        <w:t>The</w:t>
      </w:r>
      <w:r w:rsidR="009F0BBB">
        <w:rPr>
          <w:rFonts w:ascii="Times New Roman" w:eastAsia="Times New Roman" w:hAnsi="Times New Roman" w:cs="Times New Roman"/>
          <w:color w:val="000000" w:themeColor="text1"/>
          <w:lang w:val="en-GB"/>
        </w:rPr>
        <w:t xml:space="preserve"> three</w:t>
      </w:r>
      <w:r w:rsidR="008062C3">
        <w:rPr>
          <w:rFonts w:ascii="Times New Roman" w:eastAsia="Times New Roman" w:hAnsi="Times New Roman" w:cs="Times New Roman"/>
          <w:color w:val="000000" w:themeColor="text1"/>
          <w:lang w:val="en-GB"/>
        </w:rPr>
        <w:t xml:space="preserve"> key</w:t>
      </w:r>
      <w:r w:rsidR="00386610">
        <w:rPr>
          <w:rFonts w:ascii="Times New Roman" w:eastAsia="Times New Roman" w:hAnsi="Times New Roman" w:cs="Times New Roman"/>
          <w:color w:val="000000" w:themeColor="text1"/>
          <w:lang w:val="en-GB"/>
        </w:rPr>
        <w:t xml:space="preserve"> score</w:t>
      </w:r>
      <w:r w:rsidR="00386610" w:rsidRPr="00AC529F">
        <w:rPr>
          <w:rFonts w:ascii="Times New Roman" w:eastAsia="Times New Roman" w:hAnsi="Times New Roman" w:cs="Times New Roman"/>
          <w:color w:val="000000" w:themeColor="text1"/>
          <w:lang w:val="en-GB"/>
        </w:rPr>
        <w:t xml:space="preserve">s available for </w:t>
      </w:r>
      <w:r w:rsidR="008572D3">
        <w:rPr>
          <w:rFonts w:ascii="Times New Roman" w:eastAsia="Times New Roman" w:hAnsi="Times New Roman" w:cs="Times New Roman"/>
          <w:color w:val="000000" w:themeColor="text1"/>
          <w:lang w:val="en-GB"/>
        </w:rPr>
        <w:t>Uruguay</w:t>
      </w:r>
      <w:r w:rsidR="00386610" w:rsidRPr="00AC529F">
        <w:rPr>
          <w:rFonts w:ascii="Times New Roman" w:eastAsia="Times New Roman" w:hAnsi="Times New Roman" w:cs="Times New Roman"/>
          <w:color w:val="000000" w:themeColor="text1"/>
          <w:lang w:val="en-GB"/>
        </w:rPr>
        <w:t xml:space="preserve"> </w:t>
      </w:r>
      <w:r w:rsidR="008572D3">
        <w:rPr>
          <w:rFonts w:ascii="Times New Roman" w:eastAsia="Times New Roman" w:hAnsi="Times New Roman" w:cs="Times New Roman"/>
          <w:color w:val="000000" w:themeColor="text1"/>
          <w:lang w:val="en-GB"/>
        </w:rPr>
        <w:t xml:space="preserve">fall in the </w:t>
      </w:r>
      <w:r w:rsidR="00386610" w:rsidRPr="00AC529F">
        <w:rPr>
          <w:rFonts w:ascii="Times New Roman" w:eastAsia="Times New Roman" w:hAnsi="Times New Roman" w:cs="Times New Roman"/>
          <w:color w:val="000000" w:themeColor="text1"/>
          <w:lang w:val="en-GB"/>
        </w:rPr>
        <w:t>‘</w:t>
      </w:r>
      <w:r w:rsidR="008572D3">
        <w:rPr>
          <w:rFonts w:ascii="Times New Roman" w:eastAsia="Times New Roman" w:hAnsi="Times New Roman" w:cs="Times New Roman"/>
          <w:color w:val="000000" w:themeColor="text1"/>
          <w:lang w:val="en-GB"/>
        </w:rPr>
        <w:t>bad</w:t>
      </w:r>
      <w:r w:rsidR="00386610" w:rsidRPr="00AC529F">
        <w:rPr>
          <w:rFonts w:ascii="Times New Roman" w:eastAsia="Times New Roman" w:hAnsi="Times New Roman" w:cs="Times New Roman"/>
          <w:color w:val="000000" w:themeColor="text1"/>
          <w:lang w:val="en-GB"/>
        </w:rPr>
        <w:t xml:space="preserve">’ </w:t>
      </w:r>
      <w:r w:rsidR="008572D3">
        <w:rPr>
          <w:rFonts w:ascii="Times New Roman" w:eastAsia="Times New Roman" w:hAnsi="Times New Roman" w:cs="Times New Roman"/>
          <w:color w:val="000000" w:themeColor="text1"/>
          <w:lang w:val="en-GB"/>
        </w:rPr>
        <w:t>and</w:t>
      </w:r>
      <w:r w:rsidR="00386610" w:rsidRPr="00AC529F">
        <w:rPr>
          <w:rFonts w:ascii="Times New Roman" w:eastAsia="Times New Roman" w:hAnsi="Times New Roman" w:cs="Times New Roman"/>
          <w:color w:val="000000" w:themeColor="text1"/>
          <w:lang w:val="en-GB"/>
        </w:rPr>
        <w:t xml:space="preserve"> ‘very bad’</w:t>
      </w:r>
      <w:r w:rsidR="008572D3">
        <w:rPr>
          <w:rFonts w:ascii="Times New Roman" w:eastAsia="Times New Roman" w:hAnsi="Times New Roman" w:cs="Times New Roman"/>
          <w:color w:val="000000" w:themeColor="text1"/>
          <w:lang w:val="en-GB"/>
        </w:rPr>
        <w:t xml:space="preserve"> ranges</w:t>
      </w:r>
      <w:r w:rsidR="00E27CA8">
        <w:rPr>
          <w:rFonts w:ascii="Times New Roman" w:eastAsia="Times New Roman" w:hAnsi="Times New Roman" w:cs="Times New Roman"/>
          <w:color w:val="000000" w:themeColor="text1"/>
          <w:lang w:val="en-GB"/>
        </w:rPr>
        <w:t>, with none of the sco</w:t>
      </w:r>
      <w:r w:rsidR="00E27CA8" w:rsidRPr="00E27CA8">
        <w:rPr>
          <w:rFonts w:ascii="Times New Roman" w:eastAsia="Times New Roman" w:hAnsi="Times New Roman" w:cs="Times New Roman"/>
          <w:color w:val="000000" w:themeColor="text1"/>
          <w:lang w:val="en-GB"/>
        </w:rPr>
        <w:t>res reaching the ‘good’ range.</w:t>
      </w:r>
      <w:r w:rsidR="008572D3">
        <w:rPr>
          <w:rFonts w:ascii="Times New Roman" w:hAnsi="Times New Roman" w:cs="Times New Roman"/>
        </w:rPr>
        <w:t xml:space="preserve"> </w:t>
      </w:r>
      <w:r w:rsidR="008572D3" w:rsidRPr="00AC529F">
        <w:rPr>
          <w:rFonts w:ascii="Times New Roman" w:hAnsi="Times New Roman" w:cs="Times New Roman"/>
        </w:rPr>
        <w:t>This highlights the State Party’s underperformance in using its available resources to fulfil its immediate economic and social rights obligations.</w:t>
      </w:r>
      <w:r w:rsidR="00805A2D" w:rsidRPr="00212B76">
        <w:rPr>
          <w:rStyle w:val="FootnoteReference"/>
          <w:rFonts w:ascii="Times New Roman" w:eastAsia="Times New Roman" w:hAnsi="Times New Roman" w:cs="Times New Roman"/>
          <w:color w:val="000000" w:themeColor="text1"/>
          <w:lang w:val="en-GB"/>
        </w:rPr>
        <w:footnoteReference w:id="9"/>
      </w:r>
      <w:r w:rsidR="00AC529F">
        <w:rPr>
          <w:rFonts w:ascii="Times New Roman" w:hAnsi="Times New Roman" w:cs="Times New Roman"/>
        </w:rPr>
        <w:t xml:space="preserve"> </w:t>
      </w:r>
    </w:p>
    <w:p w14:paraId="0869E26D" w14:textId="0F7260DC" w:rsidR="00CA39D8" w:rsidRPr="00212B76" w:rsidRDefault="00C070DE" w:rsidP="00501F5C">
      <w:pPr>
        <w:spacing w:after="120" w:line="360" w:lineRule="auto"/>
        <w:jc w:val="both"/>
        <w:rPr>
          <w:rFonts w:ascii="Times New Roman" w:eastAsia="Times New Roman" w:hAnsi="Times New Roman" w:cs="Times New Roman"/>
          <w:color w:val="000000" w:themeColor="text1"/>
          <w:lang w:val="en-GB"/>
        </w:rPr>
      </w:pPr>
      <w:r w:rsidRPr="00212B76">
        <w:rPr>
          <w:rFonts w:ascii="Times New Roman" w:eastAsia="Times New Roman" w:hAnsi="Times New Roman" w:cs="Times New Roman"/>
          <w:color w:val="000000" w:themeColor="text1"/>
          <w:lang w:val="en-GB"/>
        </w:rPr>
        <w:lastRenderedPageBreak/>
        <w:t>9</w:t>
      </w:r>
      <w:r w:rsidR="3DE93D7C" w:rsidRPr="00212B76">
        <w:rPr>
          <w:rFonts w:ascii="Times New Roman" w:eastAsia="Times New Roman" w:hAnsi="Times New Roman" w:cs="Times New Roman"/>
          <w:color w:val="000000" w:themeColor="text1"/>
          <w:lang w:val="en-GB"/>
        </w:rPr>
        <w:t xml:space="preserve">. </w:t>
      </w:r>
      <w:r w:rsidR="008572D3">
        <w:rPr>
          <w:rFonts w:ascii="Times New Roman" w:eastAsia="Times New Roman" w:hAnsi="Times New Roman" w:cs="Times New Roman"/>
          <w:color w:val="000000" w:themeColor="text1"/>
          <w:lang w:val="en-GB"/>
        </w:rPr>
        <w:t xml:space="preserve">We do not have an overall ‘Quality of Life’ score for Uruguay as there are gaps in the international indicator data necessary to produce all the </w:t>
      </w:r>
      <w:r w:rsidR="001921ED">
        <w:rPr>
          <w:rFonts w:ascii="Times New Roman" w:eastAsia="Times New Roman" w:hAnsi="Times New Roman" w:cs="Times New Roman"/>
          <w:color w:val="000000" w:themeColor="text1"/>
          <w:lang w:val="en-GB"/>
        </w:rPr>
        <w:t>scores</w:t>
      </w:r>
      <w:r w:rsidR="008572D3">
        <w:rPr>
          <w:rFonts w:ascii="Times New Roman" w:eastAsia="Times New Roman" w:hAnsi="Times New Roman" w:cs="Times New Roman"/>
          <w:color w:val="000000" w:themeColor="text1"/>
          <w:lang w:val="en-GB"/>
        </w:rPr>
        <w:t>.</w:t>
      </w:r>
      <w:r w:rsidR="001921ED">
        <w:rPr>
          <w:rFonts w:ascii="Times New Roman" w:eastAsia="Times New Roman" w:hAnsi="Times New Roman" w:cs="Times New Roman"/>
          <w:color w:val="000000" w:themeColor="text1"/>
          <w:lang w:val="en-GB"/>
        </w:rPr>
        <w:t xml:space="preserve"> </w:t>
      </w:r>
      <w:r w:rsidR="008572D3">
        <w:rPr>
          <w:rFonts w:ascii="Times New Roman" w:eastAsia="Times New Roman" w:hAnsi="Times New Roman" w:cs="Times New Roman"/>
          <w:color w:val="000000" w:themeColor="text1"/>
          <w:lang w:val="en-GB"/>
        </w:rPr>
        <w:t>The available scores are measured against an ‘income adjusted’ benchmark, which means that they take into account Uruguay’s existing income and how well it is using them to fulfil the ‘Quality of Life’ rights of its people.</w:t>
      </w:r>
      <w:r w:rsidR="00B770D1">
        <w:rPr>
          <w:rStyle w:val="FootnoteReference"/>
          <w:rFonts w:ascii="Times New Roman" w:eastAsia="Times New Roman" w:hAnsi="Times New Roman" w:cs="Times New Roman"/>
          <w:color w:val="000000" w:themeColor="text1"/>
          <w:lang w:val="en-GB"/>
        </w:rPr>
        <w:footnoteReference w:id="10"/>
      </w:r>
      <w:r w:rsidR="004357C9">
        <w:rPr>
          <w:rFonts w:ascii="Times New Roman" w:eastAsia="Times New Roman" w:hAnsi="Times New Roman" w:cs="Times New Roman"/>
          <w:color w:val="000000" w:themeColor="text1"/>
          <w:lang w:val="en-GB"/>
        </w:rPr>
        <w:t xml:space="preserve"> </w:t>
      </w:r>
    </w:p>
    <w:p w14:paraId="2C078E63" w14:textId="21CDD3BB" w:rsidR="00CA39D8" w:rsidRPr="00B770D1" w:rsidRDefault="3DE93D7C" w:rsidP="00264D98">
      <w:pPr>
        <w:spacing w:line="360" w:lineRule="auto"/>
        <w:ind w:right="4"/>
        <w:jc w:val="both"/>
        <w:rPr>
          <w:rFonts w:ascii="Times New Roman" w:eastAsia="Times New Roman" w:hAnsi="Times New Roman" w:cs="Times New Roman"/>
          <w:color w:val="000000" w:themeColor="text1"/>
          <w:lang w:val="en-GB"/>
        </w:rPr>
      </w:pPr>
      <w:r w:rsidRPr="00212B76">
        <w:rPr>
          <w:rFonts w:ascii="Times New Roman" w:eastAsia="Times New Roman" w:hAnsi="Times New Roman" w:cs="Times New Roman"/>
          <w:color w:val="000000" w:themeColor="text1"/>
          <w:lang w:val="en-GB"/>
        </w:rPr>
        <w:t>1</w:t>
      </w:r>
      <w:r w:rsidR="00501F5C" w:rsidRPr="00212B76">
        <w:rPr>
          <w:rFonts w:ascii="Times New Roman" w:eastAsia="Times New Roman" w:hAnsi="Times New Roman" w:cs="Times New Roman"/>
          <w:color w:val="000000" w:themeColor="text1"/>
          <w:lang w:val="en-GB"/>
        </w:rPr>
        <w:t>0</w:t>
      </w:r>
      <w:r w:rsidRPr="00212B76">
        <w:rPr>
          <w:rFonts w:ascii="Times New Roman" w:eastAsia="Times New Roman" w:hAnsi="Times New Roman" w:cs="Times New Roman"/>
          <w:color w:val="000000" w:themeColor="text1"/>
          <w:lang w:val="en-GB"/>
        </w:rPr>
        <w:t>.</w:t>
      </w:r>
      <w:r w:rsidR="008572D3">
        <w:rPr>
          <w:rFonts w:ascii="Times New Roman" w:eastAsia="Times New Roman" w:hAnsi="Times New Roman" w:cs="Times New Roman"/>
          <w:color w:val="000000" w:themeColor="text1"/>
          <w:lang w:val="en-GB"/>
        </w:rPr>
        <w:t xml:space="preserve">The available scores indicate that Uruguay is not achieving what ought to be </w:t>
      </w:r>
      <w:r w:rsidR="008572D3" w:rsidRPr="5FC63427">
        <w:rPr>
          <w:rFonts w:ascii="Times New Roman" w:eastAsia="Times New Roman" w:hAnsi="Times New Roman" w:cs="Times New Roman"/>
          <w:color w:val="000000" w:themeColor="text1"/>
          <w:lang w:val="en-GB"/>
        </w:rPr>
        <w:t>possible</w:t>
      </w:r>
      <w:r w:rsidR="008572D3">
        <w:rPr>
          <w:rFonts w:ascii="Times New Roman" w:eastAsia="Times New Roman" w:hAnsi="Times New Roman" w:cs="Times New Roman"/>
          <w:color w:val="000000" w:themeColor="text1"/>
          <w:lang w:val="en-GB"/>
        </w:rPr>
        <w:t xml:space="preserve"> with its current level of </w:t>
      </w:r>
      <w:r w:rsidR="008572D3" w:rsidRPr="5FC63427">
        <w:rPr>
          <w:rFonts w:ascii="Times New Roman" w:eastAsia="Times New Roman" w:hAnsi="Times New Roman" w:cs="Times New Roman"/>
          <w:color w:val="000000" w:themeColor="text1"/>
          <w:lang w:val="en-GB"/>
        </w:rPr>
        <w:t xml:space="preserve">resources. </w:t>
      </w:r>
      <w:r w:rsidR="008572D3">
        <w:rPr>
          <w:rFonts w:ascii="Times New Roman" w:eastAsia="Times New Roman" w:hAnsi="Times New Roman" w:cs="Times New Roman"/>
          <w:color w:val="000000" w:themeColor="text1"/>
          <w:lang w:val="en-GB"/>
        </w:rPr>
        <w:t>Although some</w:t>
      </w:r>
      <w:r w:rsidR="008572D3" w:rsidRPr="5FC63427">
        <w:rPr>
          <w:rFonts w:ascii="Times New Roman" w:eastAsia="Times New Roman" w:hAnsi="Times New Roman" w:cs="Times New Roman"/>
          <w:color w:val="000000" w:themeColor="text1"/>
          <w:lang w:val="en-GB"/>
        </w:rPr>
        <w:t xml:space="preserve"> score</w:t>
      </w:r>
      <w:r w:rsidR="008572D3">
        <w:rPr>
          <w:rFonts w:ascii="Times New Roman" w:eastAsia="Times New Roman" w:hAnsi="Times New Roman" w:cs="Times New Roman"/>
          <w:color w:val="000000" w:themeColor="text1"/>
          <w:lang w:val="en-GB"/>
        </w:rPr>
        <w:t>s indicate progress,</w:t>
      </w:r>
      <w:r w:rsidR="008572D3" w:rsidRPr="5FC63427">
        <w:rPr>
          <w:rFonts w:ascii="Times New Roman" w:eastAsia="Times New Roman" w:hAnsi="Times New Roman" w:cs="Times New Roman"/>
          <w:color w:val="000000" w:themeColor="text1"/>
          <w:lang w:val="en-GB"/>
        </w:rPr>
        <w:t xml:space="preserve"> </w:t>
      </w:r>
      <w:r w:rsidR="008572D3">
        <w:rPr>
          <w:rFonts w:ascii="Times New Roman" w:eastAsia="Times New Roman" w:hAnsi="Times New Roman" w:cs="Times New Roman"/>
          <w:color w:val="000000" w:themeColor="text1"/>
          <w:lang w:val="en-GB"/>
        </w:rPr>
        <w:t xml:space="preserve">any ‘income adjusted’ score that is </w:t>
      </w:r>
      <w:r w:rsidR="008572D3" w:rsidRPr="5FC63427">
        <w:rPr>
          <w:rFonts w:ascii="Times New Roman" w:eastAsia="Times New Roman" w:hAnsi="Times New Roman" w:cs="Times New Roman"/>
          <w:color w:val="000000" w:themeColor="text1"/>
          <w:lang w:val="en-GB"/>
        </w:rPr>
        <w:t>less than 100% indicates that a country is</w:t>
      </w:r>
      <w:r w:rsidR="008572D3">
        <w:rPr>
          <w:rFonts w:ascii="Times New Roman" w:eastAsia="Times New Roman" w:hAnsi="Times New Roman" w:cs="Times New Roman"/>
          <w:color w:val="000000" w:themeColor="text1"/>
          <w:lang w:val="en-GB"/>
        </w:rPr>
        <w:t xml:space="preserve"> underperforming and</w:t>
      </w:r>
      <w:r w:rsidR="008572D3" w:rsidRPr="5FC63427">
        <w:rPr>
          <w:rFonts w:ascii="Times New Roman" w:eastAsia="Times New Roman" w:hAnsi="Times New Roman" w:cs="Times New Roman"/>
          <w:color w:val="000000" w:themeColor="text1"/>
          <w:lang w:val="en-GB"/>
        </w:rPr>
        <w:t xml:space="preserve"> not meeting its current </w:t>
      </w:r>
      <w:r w:rsidR="008572D3">
        <w:rPr>
          <w:rFonts w:ascii="Times New Roman" w:eastAsia="Times New Roman" w:hAnsi="Times New Roman" w:cs="Times New Roman"/>
          <w:color w:val="000000" w:themeColor="text1"/>
          <w:lang w:val="en-GB"/>
        </w:rPr>
        <w:t>obligations</w:t>
      </w:r>
      <w:r w:rsidR="008572D3" w:rsidRPr="5FC63427">
        <w:rPr>
          <w:rFonts w:ascii="Times New Roman" w:eastAsia="Times New Roman" w:hAnsi="Times New Roman" w:cs="Times New Roman"/>
          <w:color w:val="000000" w:themeColor="text1"/>
          <w:lang w:val="en-GB"/>
        </w:rPr>
        <w:t xml:space="preserve"> under international human rights law</w:t>
      </w:r>
      <w:r w:rsidR="008572D3">
        <w:rPr>
          <w:rFonts w:ascii="Times New Roman" w:eastAsia="Times New Roman" w:hAnsi="Times New Roman" w:cs="Times New Roman"/>
          <w:color w:val="000000" w:themeColor="text1"/>
          <w:lang w:val="en-GB"/>
        </w:rPr>
        <w:t>.</w:t>
      </w:r>
      <w:r w:rsidR="00B770D1">
        <w:rPr>
          <w:rFonts w:ascii="Times New Roman" w:eastAsia="Times New Roman" w:hAnsi="Times New Roman" w:cs="Times New Roman"/>
          <w:color w:val="000000" w:themeColor="text1"/>
          <w:lang w:val="en-GB"/>
        </w:rPr>
        <w:t xml:space="preserve"> Therefore,</w:t>
      </w:r>
      <w:r w:rsidR="00B770D1" w:rsidRPr="5FC63427">
        <w:rPr>
          <w:rFonts w:ascii="Times New Roman" w:eastAsia="Times New Roman" w:hAnsi="Times New Roman" w:cs="Times New Roman"/>
          <w:color w:val="000000" w:themeColor="text1"/>
          <w:lang w:val="en-GB"/>
        </w:rPr>
        <w:t xml:space="preserve"> our assessment is that </w:t>
      </w:r>
      <w:r w:rsidR="009D5939">
        <w:rPr>
          <w:rFonts w:ascii="Times New Roman" w:eastAsia="Times New Roman" w:hAnsi="Times New Roman" w:cs="Times New Roman"/>
          <w:color w:val="000000" w:themeColor="text1"/>
          <w:lang w:val="en-GB"/>
        </w:rPr>
        <w:t xml:space="preserve">while </w:t>
      </w:r>
      <w:r w:rsidR="008572D3">
        <w:rPr>
          <w:rFonts w:ascii="Times New Roman" w:eastAsia="Times New Roman" w:hAnsi="Times New Roman" w:cs="Times New Roman"/>
          <w:color w:val="000000" w:themeColor="text1"/>
          <w:lang w:val="en-GB"/>
        </w:rPr>
        <w:t>Uruguay</w:t>
      </w:r>
      <w:r w:rsidR="00167DAA">
        <w:rPr>
          <w:rFonts w:ascii="Times New Roman" w:eastAsia="Times New Roman" w:hAnsi="Times New Roman" w:cs="Times New Roman"/>
          <w:color w:val="000000" w:themeColor="text1"/>
          <w:lang w:val="en-GB"/>
        </w:rPr>
        <w:t xml:space="preserve"> is performing ‘</w:t>
      </w:r>
      <w:r w:rsidR="009D5939">
        <w:rPr>
          <w:rFonts w:ascii="Times New Roman" w:eastAsia="Times New Roman" w:hAnsi="Times New Roman" w:cs="Times New Roman"/>
          <w:color w:val="000000" w:themeColor="text1"/>
          <w:lang w:val="en-GB"/>
        </w:rPr>
        <w:t>close to average</w:t>
      </w:r>
      <w:r w:rsidR="00167DAA">
        <w:rPr>
          <w:rFonts w:ascii="Times New Roman" w:eastAsia="Times New Roman" w:hAnsi="Times New Roman" w:cs="Times New Roman"/>
          <w:color w:val="000000" w:themeColor="text1"/>
          <w:lang w:val="en-GB"/>
        </w:rPr>
        <w:t xml:space="preserve">’ compared </w:t>
      </w:r>
      <w:r w:rsidR="00511B31">
        <w:rPr>
          <w:rFonts w:ascii="Times New Roman" w:eastAsia="Times New Roman" w:hAnsi="Times New Roman" w:cs="Times New Roman"/>
          <w:color w:val="000000" w:themeColor="text1"/>
          <w:lang w:val="en-GB"/>
        </w:rPr>
        <w:t>to</w:t>
      </w:r>
      <w:r w:rsidR="009D5939">
        <w:rPr>
          <w:rFonts w:ascii="Times New Roman" w:eastAsia="Times New Roman" w:hAnsi="Times New Roman" w:cs="Times New Roman"/>
          <w:color w:val="000000" w:themeColor="text1"/>
          <w:lang w:val="en-GB"/>
        </w:rPr>
        <w:t xml:space="preserve"> </w:t>
      </w:r>
      <w:r w:rsidR="00167DAA">
        <w:rPr>
          <w:rFonts w:ascii="Times New Roman" w:eastAsia="Times New Roman" w:hAnsi="Times New Roman" w:cs="Times New Roman"/>
          <w:color w:val="000000" w:themeColor="text1"/>
          <w:lang w:val="en-GB"/>
        </w:rPr>
        <w:t>other</w:t>
      </w:r>
      <w:r w:rsidR="009D5939">
        <w:rPr>
          <w:rFonts w:ascii="Times New Roman" w:eastAsia="Times New Roman" w:hAnsi="Times New Roman" w:cs="Times New Roman"/>
          <w:color w:val="000000" w:themeColor="text1"/>
          <w:lang w:val="en-GB"/>
        </w:rPr>
        <w:t xml:space="preserve"> high-income</w:t>
      </w:r>
      <w:r w:rsidR="00167DAA">
        <w:rPr>
          <w:rFonts w:ascii="Times New Roman" w:eastAsia="Times New Roman" w:hAnsi="Times New Roman" w:cs="Times New Roman"/>
          <w:color w:val="000000" w:themeColor="text1"/>
          <w:lang w:val="en-GB"/>
        </w:rPr>
        <w:t xml:space="preserve"> countries</w:t>
      </w:r>
      <w:r w:rsidR="009D5939">
        <w:rPr>
          <w:rFonts w:ascii="Times New Roman" w:eastAsia="Times New Roman" w:hAnsi="Times New Roman" w:cs="Times New Roman"/>
          <w:color w:val="000000" w:themeColor="text1"/>
          <w:lang w:val="en-GB"/>
        </w:rPr>
        <w:t>,</w:t>
      </w:r>
      <w:r w:rsidR="00167DAA">
        <w:rPr>
          <w:rFonts w:ascii="Times New Roman" w:eastAsia="Times New Roman" w:hAnsi="Times New Roman" w:cs="Times New Roman"/>
          <w:color w:val="000000" w:themeColor="text1"/>
          <w:lang w:val="en-GB"/>
        </w:rPr>
        <w:t xml:space="preserve"> </w:t>
      </w:r>
      <w:r w:rsidR="009D5939">
        <w:rPr>
          <w:rFonts w:ascii="Times New Roman" w:eastAsia="Times New Roman" w:hAnsi="Times New Roman" w:cs="Times New Roman"/>
          <w:color w:val="000000" w:themeColor="text1"/>
          <w:lang w:val="en-GB"/>
        </w:rPr>
        <w:t>it</w:t>
      </w:r>
      <w:r w:rsidR="00B770D1">
        <w:rPr>
          <w:rFonts w:ascii="Times New Roman" w:eastAsia="Times New Roman" w:hAnsi="Times New Roman" w:cs="Times New Roman"/>
          <w:color w:val="000000" w:themeColor="text1"/>
          <w:lang w:val="en-GB"/>
        </w:rPr>
        <w:t xml:space="preserve"> still</w:t>
      </w:r>
      <w:r w:rsidR="00B770D1" w:rsidRPr="5FC63427">
        <w:rPr>
          <w:rFonts w:ascii="Times New Roman" w:eastAsia="Times New Roman" w:hAnsi="Times New Roman" w:cs="Times New Roman"/>
          <w:color w:val="000000" w:themeColor="text1"/>
          <w:lang w:val="en-GB"/>
        </w:rPr>
        <w:t xml:space="preserve"> has </w:t>
      </w:r>
      <w:r w:rsidR="009D5939">
        <w:rPr>
          <w:rFonts w:ascii="Times New Roman" w:eastAsia="Times New Roman" w:hAnsi="Times New Roman" w:cs="Times New Roman"/>
          <w:color w:val="000000" w:themeColor="text1"/>
          <w:lang w:val="en-GB"/>
        </w:rPr>
        <w:t>some</w:t>
      </w:r>
      <w:r w:rsidR="00B770D1" w:rsidRPr="5FC63427">
        <w:rPr>
          <w:rFonts w:ascii="Times New Roman" w:eastAsia="Times New Roman" w:hAnsi="Times New Roman" w:cs="Times New Roman"/>
          <w:color w:val="000000" w:themeColor="text1"/>
          <w:lang w:val="en-GB"/>
        </w:rPr>
        <w:t xml:space="preserve"> way to go to meet its immediate economic and social rights </w:t>
      </w:r>
      <w:r w:rsidR="00B770D1">
        <w:rPr>
          <w:rFonts w:ascii="Times New Roman" w:eastAsia="Times New Roman" w:hAnsi="Times New Roman" w:cs="Times New Roman"/>
          <w:color w:val="000000" w:themeColor="text1"/>
          <w:lang w:val="en-GB"/>
        </w:rPr>
        <w:t>obligations</w:t>
      </w:r>
      <w:r w:rsidR="00B770D1" w:rsidRPr="5FC63427">
        <w:rPr>
          <w:rFonts w:ascii="Times New Roman" w:eastAsia="Times New Roman" w:hAnsi="Times New Roman" w:cs="Times New Roman"/>
          <w:color w:val="000000" w:themeColor="text1"/>
          <w:lang w:val="en-GB"/>
        </w:rPr>
        <w:t>.</w:t>
      </w:r>
      <w:r w:rsidR="00805A2D" w:rsidRPr="00212B76">
        <w:rPr>
          <w:rStyle w:val="FootnoteReference"/>
          <w:rFonts w:ascii="Times New Roman" w:eastAsia="Times New Roman" w:hAnsi="Times New Roman" w:cs="Times New Roman"/>
          <w:color w:val="000000" w:themeColor="text1"/>
          <w:lang w:val="en-GB"/>
        </w:rPr>
        <w:footnoteReference w:id="11"/>
      </w:r>
    </w:p>
    <w:p w14:paraId="73BBC2C8" w14:textId="1E35768B" w:rsidR="1FDEDA6F" w:rsidRPr="00212B76" w:rsidRDefault="1FDEDA6F" w:rsidP="5FC63427">
      <w:pPr>
        <w:rPr>
          <w:rFonts w:ascii="Times New Roman" w:eastAsia="Times New Roman" w:hAnsi="Times New Roman" w:cs="Times New Roman"/>
          <w:color w:val="000000" w:themeColor="text1"/>
        </w:rPr>
      </w:pPr>
      <w:r w:rsidRPr="00212B76">
        <w:rPr>
          <w:rFonts w:ascii="Times New Roman" w:eastAsia="Times New Roman" w:hAnsi="Times New Roman" w:cs="Times New Roman"/>
          <w:b/>
          <w:bCs/>
          <w:color w:val="000000" w:themeColor="text1"/>
          <w:lang w:val="en-GB"/>
        </w:rPr>
        <w:t xml:space="preserve">IV. Right to Education </w:t>
      </w:r>
    </w:p>
    <w:p w14:paraId="72DCDDCA" w14:textId="47E03F52" w:rsidR="1FDEDA6F" w:rsidRPr="00212B76" w:rsidRDefault="1FDEDA6F" w:rsidP="000361AC">
      <w:pPr>
        <w:spacing w:after="120" w:line="360" w:lineRule="auto"/>
        <w:jc w:val="both"/>
        <w:rPr>
          <w:rFonts w:ascii="Times New Roman" w:eastAsia="Times New Roman" w:hAnsi="Times New Roman" w:cs="Times New Roman"/>
          <w:color w:val="000000" w:themeColor="text1"/>
          <w:lang w:val="en-GB"/>
        </w:rPr>
      </w:pPr>
      <w:r w:rsidRPr="00212B76">
        <w:rPr>
          <w:rFonts w:ascii="Times New Roman" w:eastAsia="Times New Roman" w:hAnsi="Times New Roman" w:cs="Times New Roman"/>
          <w:color w:val="000000" w:themeColor="text1"/>
          <w:lang w:val="en-GB"/>
        </w:rPr>
        <w:t>1</w:t>
      </w:r>
      <w:r w:rsidR="00501F5C" w:rsidRPr="00212B76">
        <w:rPr>
          <w:rFonts w:ascii="Times New Roman" w:eastAsia="Times New Roman" w:hAnsi="Times New Roman" w:cs="Times New Roman"/>
          <w:color w:val="000000" w:themeColor="text1"/>
          <w:lang w:val="en-GB"/>
        </w:rPr>
        <w:t>1</w:t>
      </w:r>
      <w:r w:rsidRPr="00212B76">
        <w:rPr>
          <w:rFonts w:ascii="Times New Roman" w:eastAsia="Times New Roman" w:hAnsi="Times New Roman" w:cs="Times New Roman"/>
          <w:color w:val="000000" w:themeColor="text1"/>
          <w:lang w:val="en-GB"/>
        </w:rPr>
        <w:t xml:space="preserve">. HRMI defines the right to education in accordance with ICESCR Article 13 and CESCR General Comments 11 and 13. </w:t>
      </w:r>
      <w:r w:rsidR="00501F5C" w:rsidRPr="00212B76">
        <w:rPr>
          <w:rFonts w:ascii="Times New Roman" w:eastAsia="Times New Roman" w:hAnsi="Times New Roman" w:cs="Times New Roman"/>
          <w:color w:val="000000" w:themeColor="text1"/>
          <w:lang w:val="en-GB"/>
        </w:rPr>
        <w:t>For</w:t>
      </w:r>
      <w:r w:rsidRPr="00212B76">
        <w:rPr>
          <w:rFonts w:ascii="Times New Roman" w:eastAsia="Times New Roman" w:hAnsi="Times New Roman" w:cs="Times New Roman"/>
          <w:color w:val="000000" w:themeColor="text1"/>
          <w:lang w:val="en-GB"/>
        </w:rPr>
        <w:t xml:space="preserve"> </w:t>
      </w:r>
      <w:r w:rsidR="005E4BD7">
        <w:rPr>
          <w:rFonts w:ascii="Times New Roman" w:eastAsia="Times New Roman" w:hAnsi="Times New Roman" w:cs="Times New Roman"/>
          <w:color w:val="000000" w:themeColor="text1"/>
          <w:lang w:val="en-GB"/>
        </w:rPr>
        <w:t xml:space="preserve">high-income </w:t>
      </w:r>
      <w:r w:rsidRPr="00212B76">
        <w:rPr>
          <w:rFonts w:ascii="Times New Roman" w:eastAsia="Times New Roman" w:hAnsi="Times New Roman" w:cs="Times New Roman"/>
          <w:color w:val="000000" w:themeColor="text1"/>
          <w:lang w:val="en-GB"/>
        </w:rPr>
        <w:t>countries such as</w:t>
      </w:r>
      <w:r w:rsidR="181991CF" w:rsidRPr="00212B76">
        <w:rPr>
          <w:rFonts w:ascii="Times New Roman" w:eastAsia="Times New Roman" w:hAnsi="Times New Roman" w:cs="Times New Roman"/>
          <w:color w:val="000000" w:themeColor="text1"/>
          <w:lang w:val="en-GB"/>
        </w:rPr>
        <w:t xml:space="preserve"> </w:t>
      </w:r>
      <w:r w:rsidR="008572D3">
        <w:rPr>
          <w:rFonts w:ascii="Times New Roman" w:eastAsia="Times New Roman" w:hAnsi="Times New Roman" w:cs="Times New Roman"/>
          <w:color w:val="000000" w:themeColor="text1"/>
          <w:lang w:val="en-GB"/>
        </w:rPr>
        <w:t>Uruguay</w:t>
      </w:r>
      <w:r w:rsidRPr="00212B76">
        <w:rPr>
          <w:rFonts w:ascii="Times New Roman" w:eastAsia="Times New Roman" w:hAnsi="Times New Roman" w:cs="Times New Roman"/>
          <w:color w:val="000000" w:themeColor="text1"/>
          <w:lang w:val="en-GB"/>
        </w:rPr>
        <w:t xml:space="preserve">, HRMI further breaks down the right to education into </w:t>
      </w:r>
      <w:r w:rsidR="005E4BD7">
        <w:rPr>
          <w:rFonts w:ascii="Times New Roman" w:eastAsia="Times New Roman" w:hAnsi="Times New Roman" w:cs="Times New Roman"/>
          <w:color w:val="000000" w:themeColor="text1"/>
          <w:lang w:val="en-GB"/>
        </w:rPr>
        <w:t>four</w:t>
      </w:r>
      <w:r w:rsidRPr="00212B76">
        <w:rPr>
          <w:rFonts w:ascii="Times New Roman" w:eastAsia="Times New Roman" w:hAnsi="Times New Roman" w:cs="Times New Roman"/>
          <w:color w:val="000000" w:themeColor="text1"/>
          <w:lang w:val="en-GB"/>
        </w:rPr>
        <w:t xml:space="preserve"> areas of measurement: secondary school enrolment, </w:t>
      </w:r>
      <w:r w:rsidR="005E4BD7">
        <w:rPr>
          <w:rFonts w:ascii="Times New Roman" w:eastAsia="Times New Roman" w:hAnsi="Times New Roman" w:cs="Times New Roman"/>
          <w:color w:val="000000" w:themeColor="text1"/>
          <w:lang w:val="en-GB"/>
        </w:rPr>
        <w:t>quality of education for maths, quality of education for reading, and</w:t>
      </w:r>
      <w:r w:rsidRPr="00212B76">
        <w:rPr>
          <w:rFonts w:ascii="Times New Roman" w:eastAsia="Times New Roman" w:hAnsi="Times New Roman" w:cs="Times New Roman"/>
          <w:color w:val="000000" w:themeColor="text1"/>
          <w:lang w:val="en-GB"/>
        </w:rPr>
        <w:t xml:space="preserve"> quality of education</w:t>
      </w:r>
      <w:r w:rsidR="005E4BD7">
        <w:rPr>
          <w:rFonts w:ascii="Times New Roman" w:eastAsia="Times New Roman" w:hAnsi="Times New Roman" w:cs="Times New Roman"/>
          <w:color w:val="000000" w:themeColor="text1"/>
          <w:lang w:val="en-GB"/>
        </w:rPr>
        <w:t xml:space="preserve"> for science</w:t>
      </w:r>
      <w:r w:rsidRPr="00212B76">
        <w:rPr>
          <w:rFonts w:ascii="Times New Roman" w:eastAsia="Times New Roman" w:hAnsi="Times New Roman" w:cs="Times New Roman"/>
          <w:color w:val="000000" w:themeColor="text1"/>
          <w:lang w:val="en-GB"/>
        </w:rPr>
        <w:t>.</w:t>
      </w:r>
      <w:r w:rsidRPr="00212B76">
        <w:rPr>
          <w:rStyle w:val="FootnoteReference"/>
          <w:rFonts w:ascii="Times New Roman" w:eastAsia="Times New Roman" w:hAnsi="Times New Roman" w:cs="Times New Roman"/>
          <w:color w:val="000000" w:themeColor="text1"/>
          <w:lang w:val="en-GB"/>
        </w:rPr>
        <w:footnoteReference w:id="12"/>
      </w:r>
      <w:r w:rsidRPr="00212B76">
        <w:rPr>
          <w:rFonts w:ascii="Times New Roman" w:eastAsia="Times New Roman" w:hAnsi="Times New Roman" w:cs="Times New Roman"/>
          <w:color w:val="000000" w:themeColor="text1"/>
          <w:lang w:val="en-GB"/>
        </w:rPr>
        <w:t xml:space="preserve"> </w:t>
      </w:r>
      <w:r w:rsidR="005E4BD7">
        <w:rPr>
          <w:rFonts w:ascii="Times New Roman" w:eastAsia="Times New Roman" w:hAnsi="Times New Roman" w:cs="Times New Roman"/>
          <w:color w:val="000000" w:themeColor="text1"/>
          <w:lang w:val="en-GB"/>
        </w:rPr>
        <w:t>Our scores show underperformance across all components of this right,</w:t>
      </w:r>
      <w:r w:rsidR="008572D3">
        <w:rPr>
          <w:rFonts w:ascii="Times New Roman" w:eastAsia="Times New Roman" w:hAnsi="Times New Roman" w:cs="Times New Roman"/>
          <w:color w:val="000000" w:themeColor="text1"/>
          <w:lang w:val="en-GB"/>
        </w:rPr>
        <w:t xml:space="preserve"> especially on quality education for maths, reading, and science,</w:t>
      </w:r>
      <w:r w:rsidR="005E4BD7">
        <w:rPr>
          <w:rFonts w:ascii="Times New Roman" w:eastAsia="Times New Roman" w:hAnsi="Times New Roman" w:cs="Times New Roman"/>
          <w:color w:val="000000" w:themeColor="text1"/>
          <w:lang w:val="en-GB"/>
        </w:rPr>
        <w:t xml:space="preserve"> with no score reaching the ‘good’ range.</w:t>
      </w:r>
      <w:r w:rsidR="00F512CE">
        <w:rPr>
          <w:rStyle w:val="FootnoteReference"/>
          <w:rFonts w:ascii="Times New Roman" w:eastAsia="Times New Roman" w:hAnsi="Times New Roman" w:cs="Times New Roman"/>
          <w:color w:val="000000" w:themeColor="text1"/>
          <w:lang w:val="en-GB"/>
        </w:rPr>
        <w:footnoteReference w:id="13"/>
      </w:r>
    </w:p>
    <w:p w14:paraId="71C5E798" w14:textId="596ADAFC" w:rsidR="1FDEDA6F" w:rsidRPr="00ED72CE" w:rsidRDefault="000361AC" w:rsidP="00B464DB">
      <w:pPr>
        <w:spacing w:after="120"/>
        <w:jc w:val="center"/>
      </w:pPr>
      <w:r>
        <w:rPr>
          <w:noProof/>
        </w:rPr>
        <w:drawing>
          <wp:inline distT="114300" distB="114300" distL="114300" distR="114300" wp14:anchorId="735FE32A" wp14:editId="7E5022A6">
            <wp:extent cx="3845615" cy="2258008"/>
            <wp:effectExtent l="0" t="0" r="2540" b="3175"/>
            <wp:docPr id="3" name="image4.jpg"/>
            <wp:cNvGraphicFramePr/>
            <a:graphic xmlns:a="http://schemas.openxmlformats.org/drawingml/2006/main">
              <a:graphicData uri="http://schemas.openxmlformats.org/drawingml/2006/picture">
                <pic:pic xmlns:pic="http://schemas.openxmlformats.org/drawingml/2006/picture">
                  <pic:nvPicPr>
                    <pic:cNvPr id="3" name="image4.jpg"/>
                    <pic:cNvPicPr preferRelativeResize="0"/>
                  </pic:nvPicPr>
                  <pic:blipFill>
                    <a:blip r:embed="rId12" cstate="print">
                      <a:extLst>
                        <a:ext uri="{28A0092B-C50C-407E-A947-70E740481C1C}">
                          <a14:useLocalDpi xmlns:a14="http://schemas.microsoft.com/office/drawing/2010/main" val="0"/>
                        </a:ext>
                      </a:extLst>
                    </a:blip>
                    <a:stretch>
                      <a:fillRect/>
                    </a:stretch>
                  </pic:blipFill>
                  <pic:spPr>
                    <a:xfrm>
                      <a:off x="0" y="0"/>
                      <a:ext cx="3845615" cy="2258008"/>
                    </a:xfrm>
                    <a:prstGeom prst="rect">
                      <a:avLst/>
                    </a:prstGeom>
                    <a:ln/>
                  </pic:spPr>
                </pic:pic>
              </a:graphicData>
            </a:graphic>
          </wp:inline>
        </w:drawing>
      </w:r>
    </w:p>
    <w:p w14:paraId="443B14D4" w14:textId="75BD76DC" w:rsidR="00000254" w:rsidRDefault="1FDEDA6F" w:rsidP="00000254">
      <w:pPr>
        <w:spacing w:after="0" w:line="360" w:lineRule="auto"/>
        <w:jc w:val="both"/>
        <w:rPr>
          <w:rFonts w:ascii="Times New Roman" w:eastAsia="Times New Roman" w:hAnsi="Times New Roman" w:cs="Times New Roman"/>
          <w:color w:val="000000" w:themeColor="text1"/>
          <w:lang w:val="en-GB"/>
        </w:rPr>
      </w:pPr>
      <w:r w:rsidRPr="00212B76">
        <w:rPr>
          <w:rFonts w:ascii="Times New Roman" w:eastAsia="Times New Roman" w:hAnsi="Times New Roman" w:cs="Times New Roman"/>
          <w:color w:val="000000" w:themeColor="text1"/>
          <w:lang w:val="en-GB"/>
        </w:rPr>
        <w:lastRenderedPageBreak/>
        <w:t>1</w:t>
      </w:r>
      <w:r w:rsidR="001D5CED" w:rsidRPr="00212B76">
        <w:rPr>
          <w:rFonts w:ascii="Times New Roman" w:eastAsia="Times New Roman" w:hAnsi="Times New Roman" w:cs="Times New Roman"/>
          <w:color w:val="000000" w:themeColor="text1"/>
          <w:lang w:val="en-GB"/>
        </w:rPr>
        <w:t>2</w:t>
      </w:r>
      <w:r w:rsidRPr="00212B76">
        <w:rPr>
          <w:rFonts w:ascii="Times New Roman" w:eastAsia="Times New Roman" w:hAnsi="Times New Roman" w:cs="Times New Roman"/>
          <w:color w:val="000000" w:themeColor="text1"/>
          <w:lang w:val="en-GB"/>
        </w:rPr>
        <w:t xml:space="preserve">. </w:t>
      </w:r>
      <w:r w:rsidR="008572D3">
        <w:rPr>
          <w:rFonts w:ascii="Times New Roman" w:eastAsia="Times New Roman" w:hAnsi="Times New Roman" w:cs="Times New Roman"/>
          <w:color w:val="000000" w:themeColor="text1"/>
          <w:lang w:val="en-GB"/>
        </w:rPr>
        <w:t>Uruguay</w:t>
      </w:r>
      <w:r w:rsidR="005E4BD7">
        <w:rPr>
          <w:rFonts w:ascii="Times New Roman" w:eastAsia="Times New Roman" w:hAnsi="Times New Roman" w:cs="Times New Roman"/>
          <w:color w:val="000000" w:themeColor="text1"/>
          <w:lang w:val="en-GB"/>
        </w:rPr>
        <w:t xml:space="preserve">’s overall ‘income adjusted’ score for the right to education is </w:t>
      </w:r>
      <w:r w:rsidR="008572D3">
        <w:rPr>
          <w:rFonts w:ascii="Times New Roman" w:eastAsia="Times New Roman" w:hAnsi="Times New Roman" w:cs="Times New Roman"/>
          <w:color w:val="000000" w:themeColor="text1"/>
          <w:lang w:val="en-GB"/>
        </w:rPr>
        <w:t>63.7</w:t>
      </w:r>
      <w:r w:rsidR="005E4BD7">
        <w:rPr>
          <w:rFonts w:ascii="Times New Roman" w:eastAsia="Times New Roman" w:hAnsi="Times New Roman" w:cs="Times New Roman"/>
          <w:color w:val="000000" w:themeColor="text1"/>
          <w:lang w:val="en-GB"/>
        </w:rPr>
        <w:t xml:space="preserve">%, which means that </w:t>
      </w:r>
      <w:r w:rsidR="008572D3">
        <w:rPr>
          <w:rFonts w:ascii="Times New Roman" w:eastAsia="Times New Roman" w:hAnsi="Times New Roman" w:cs="Times New Roman"/>
          <w:color w:val="000000" w:themeColor="text1"/>
          <w:lang w:val="en-GB"/>
        </w:rPr>
        <w:t xml:space="preserve">Uruguay </w:t>
      </w:r>
      <w:r w:rsidR="005E4BD7">
        <w:rPr>
          <w:rFonts w:ascii="Times New Roman" w:eastAsia="Times New Roman" w:hAnsi="Times New Roman" w:cs="Times New Roman"/>
          <w:color w:val="000000" w:themeColor="text1"/>
          <w:lang w:val="en-GB"/>
        </w:rPr>
        <w:t xml:space="preserve">is currently doing only </w:t>
      </w:r>
      <w:r w:rsidR="008572D3">
        <w:rPr>
          <w:rFonts w:ascii="Times New Roman" w:eastAsia="Times New Roman" w:hAnsi="Times New Roman" w:cs="Times New Roman"/>
          <w:color w:val="000000" w:themeColor="text1"/>
          <w:lang w:val="en-GB"/>
        </w:rPr>
        <w:t>63.7</w:t>
      </w:r>
      <w:r w:rsidR="005E4BD7">
        <w:rPr>
          <w:rFonts w:ascii="Times New Roman" w:eastAsia="Times New Roman" w:hAnsi="Times New Roman" w:cs="Times New Roman"/>
          <w:color w:val="000000" w:themeColor="text1"/>
          <w:lang w:val="en-GB"/>
        </w:rPr>
        <w:t xml:space="preserve">% </w:t>
      </w:r>
      <w:r w:rsidR="008572D3">
        <w:rPr>
          <w:rFonts w:ascii="Times New Roman" w:eastAsia="Times New Roman" w:hAnsi="Times New Roman" w:cs="Times New Roman"/>
          <w:color w:val="000000" w:themeColor="text1"/>
          <w:lang w:val="en-GB"/>
        </w:rPr>
        <w:t>of</w:t>
      </w:r>
      <w:r w:rsidR="005E4BD7">
        <w:rPr>
          <w:rFonts w:ascii="Times New Roman" w:eastAsia="Times New Roman" w:hAnsi="Times New Roman" w:cs="Times New Roman"/>
          <w:color w:val="000000" w:themeColor="text1"/>
          <w:lang w:val="en-GB"/>
        </w:rPr>
        <w:t xml:space="preserve"> what is possible for it to achieve at its </w:t>
      </w:r>
      <w:r w:rsidR="00C06665">
        <w:rPr>
          <w:rFonts w:ascii="Times New Roman" w:eastAsia="Times New Roman" w:hAnsi="Times New Roman" w:cs="Times New Roman"/>
          <w:color w:val="000000" w:themeColor="text1"/>
          <w:lang w:val="en-GB"/>
        </w:rPr>
        <w:t>current</w:t>
      </w:r>
      <w:r w:rsidR="005E4BD7">
        <w:rPr>
          <w:rFonts w:ascii="Times New Roman" w:eastAsia="Times New Roman" w:hAnsi="Times New Roman" w:cs="Times New Roman"/>
          <w:color w:val="000000" w:themeColor="text1"/>
          <w:lang w:val="en-GB"/>
        </w:rPr>
        <w:t xml:space="preserve"> income level</w:t>
      </w:r>
      <w:r w:rsidR="00C06665">
        <w:rPr>
          <w:rFonts w:ascii="Times New Roman" w:eastAsia="Times New Roman" w:hAnsi="Times New Roman" w:cs="Times New Roman"/>
          <w:color w:val="000000" w:themeColor="text1"/>
          <w:lang w:val="en-GB"/>
        </w:rPr>
        <w:t>s</w:t>
      </w:r>
      <w:r w:rsidR="005E4BD7">
        <w:rPr>
          <w:rFonts w:ascii="Times New Roman" w:eastAsia="Times New Roman" w:hAnsi="Times New Roman" w:cs="Times New Roman"/>
          <w:color w:val="000000" w:themeColor="text1"/>
          <w:lang w:val="en-GB"/>
        </w:rPr>
        <w:t>. This score falls in the ‘</w:t>
      </w:r>
      <w:r w:rsidR="007B4D84">
        <w:rPr>
          <w:rFonts w:ascii="Times New Roman" w:eastAsia="Times New Roman" w:hAnsi="Times New Roman" w:cs="Times New Roman"/>
          <w:color w:val="000000" w:themeColor="text1"/>
          <w:lang w:val="en-GB"/>
        </w:rPr>
        <w:t xml:space="preserve">very </w:t>
      </w:r>
      <w:r w:rsidR="005E4BD7">
        <w:rPr>
          <w:rFonts w:ascii="Times New Roman" w:eastAsia="Times New Roman" w:hAnsi="Times New Roman" w:cs="Times New Roman"/>
          <w:color w:val="000000" w:themeColor="text1"/>
          <w:lang w:val="en-GB"/>
        </w:rPr>
        <w:t xml:space="preserve">bad’ performance range, and has shown </w:t>
      </w:r>
      <w:r w:rsidR="008572D3">
        <w:rPr>
          <w:rFonts w:ascii="Times New Roman" w:eastAsia="Times New Roman" w:hAnsi="Times New Roman" w:cs="Times New Roman"/>
          <w:color w:val="000000" w:themeColor="text1"/>
          <w:lang w:val="en-GB"/>
        </w:rPr>
        <w:t>only a slight improvement</w:t>
      </w:r>
      <w:r w:rsidR="007B4D84">
        <w:rPr>
          <w:rFonts w:ascii="Times New Roman" w:eastAsia="Times New Roman" w:hAnsi="Times New Roman" w:cs="Times New Roman"/>
          <w:color w:val="000000" w:themeColor="text1"/>
          <w:lang w:val="en-GB"/>
        </w:rPr>
        <w:t xml:space="preserve"> over the last decade</w:t>
      </w:r>
      <w:r w:rsidR="00BF2586">
        <w:rPr>
          <w:rFonts w:ascii="Times New Roman" w:eastAsia="Times New Roman" w:hAnsi="Times New Roman" w:cs="Times New Roman"/>
          <w:color w:val="000000" w:themeColor="text1"/>
          <w:lang w:val="en-GB"/>
        </w:rPr>
        <w:t xml:space="preserve"> from </w:t>
      </w:r>
      <w:r w:rsidR="008572D3">
        <w:rPr>
          <w:rFonts w:ascii="Times New Roman" w:eastAsia="Times New Roman" w:hAnsi="Times New Roman" w:cs="Times New Roman"/>
          <w:color w:val="000000" w:themeColor="text1"/>
          <w:lang w:val="en-GB"/>
        </w:rPr>
        <w:t>54.3</w:t>
      </w:r>
      <w:r w:rsidR="00BF2586">
        <w:rPr>
          <w:rFonts w:ascii="Times New Roman" w:eastAsia="Times New Roman" w:hAnsi="Times New Roman" w:cs="Times New Roman"/>
          <w:color w:val="000000" w:themeColor="text1"/>
          <w:lang w:val="en-GB"/>
        </w:rPr>
        <w:t>% in 201</w:t>
      </w:r>
      <w:r w:rsidR="007B4D84">
        <w:rPr>
          <w:rFonts w:ascii="Times New Roman" w:eastAsia="Times New Roman" w:hAnsi="Times New Roman" w:cs="Times New Roman"/>
          <w:color w:val="000000" w:themeColor="text1"/>
          <w:lang w:val="en-GB"/>
        </w:rPr>
        <w:t>2</w:t>
      </w:r>
      <w:r w:rsidR="00BF2586">
        <w:rPr>
          <w:rFonts w:ascii="Times New Roman" w:eastAsia="Times New Roman" w:hAnsi="Times New Roman" w:cs="Times New Roman"/>
          <w:color w:val="000000" w:themeColor="text1"/>
          <w:lang w:val="en-GB"/>
        </w:rPr>
        <w:t xml:space="preserve"> to its current score of </w:t>
      </w:r>
      <w:r w:rsidR="008572D3">
        <w:rPr>
          <w:rFonts w:ascii="Times New Roman" w:eastAsia="Times New Roman" w:hAnsi="Times New Roman" w:cs="Times New Roman"/>
          <w:color w:val="000000" w:themeColor="text1"/>
          <w:lang w:val="en-GB"/>
        </w:rPr>
        <w:t>63.7</w:t>
      </w:r>
      <w:r w:rsidR="00BF2586">
        <w:rPr>
          <w:rFonts w:ascii="Times New Roman" w:eastAsia="Times New Roman" w:hAnsi="Times New Roman" w:cs="Times New Roman"/>
          <w:color w:val="000000" w:themeColor="text1"/>
          <w:lang w:val="en-GB"/>
        </w:rPr>
        <w:t>% in 2022.</w:t>
      </w:r>
      <w:r w:rsidR="00BF2586">
        <w:rPr>
          <w:rStyle w:val="FootnoteReference"/>
          <w:rFonts w:ascii="Times New Roman" w:eastAsia="Times New Roman" w:hAnsi="Times New Roman" w:cs="Times New Roman"/>
          <w:color w:val="000000" w:themeColor="text1"/>
          <w:lang w:val="en-GB"/>
        </w:rPr>
        <w:footnoteReference w:id="14"/>
      </w:r>
      <w:r w:rsidR="00BF2586">
        <w:rPr>
          <w:rFonts w:ascii="Times New Roman" w:eastAsia="Times New Roman" w:hAnsi="Times New Roman" w:cs="Times New Roman"/>
          <w:color w:val="000000" w:themeColor="text1"/>
          <w:lang w:val="en-GB"/>
        </w:rPr>
        <w:t xml:space="preserve"> </w:t>
      </w:r>
      <w:r w:rsidR="008572D3">
        <w:rPr>
          <w:rFonts w:ascii="Times New Roman" w:eastAsia="Times New Roman" w:hAnsi="Times New Roman" w:cs="Times New Roman"/>
          <w:color w:val="000000" w:themeColor="text1"/>
          <w:lang w:val="en-GB"/>
        </w:rPr>
        <w:t>Notably, Uruguay stands at 39</w:t>
      </w:r>
      <w:r w:rsidR="008572D3" w:rsidRPr="008572D3">
        <w:rPr>
          <w:rFonts w:ascii="Times New Roman" w:eastAsia="Times New Roman" w:hAnsi="Times New Roman" w:cs="Times New Roman"/>
          <w:color w:val="000000" w:themeColor="text1"/>
          <w:lang w:val="en-GB"/>
        </w:rPr>
        <w:t>th</w:t>
      </w:r>
      <w:r w:rsidR="008572D3">
        <w:rPr>
          <w:rFonts w:ascii="Times New Roman" w:eastAsia="Times New Roman" w:hAnsi="Times New Roman" w:cs="Times New Roman"/>
          <w:color w:val="000000" w:themeColor="text1"/>
          <w:lang w:val="en-GB"/>
        </w:rPr>
        <w:t xml:space="preserve"> place out of 49 high-income countries in our dataset on the overall right to education when measured using the high-income assessment standard.</w:t>
      </w:r>
      <w:r w:rsidR="008572D3">
        <w:rPr>
          <w:rStyle w:val="FootnoteReference"/>
          <w:rFonts w:ascii="Times New Roman" w:eastAsia="Times New Roman" w:hAnsi="Times New Roman" w:cs="Times New Roman"/>
          <w:color w:val="000000" w:themeColor="text1"/>
          <w:lang w:val="en-GB"/>
        </w:rPr>
        <w:footnoteReference w:id="15"/>
      </w:r>
    </w:p>
    <w:p w14:paraId="383F833D" w14:textId="2447CC17" w:rsidR="00000254" w:rsidRDefault="00000254" w:rsidP="00000254">
      <w:pPr>
        <w:spacing w:after="60" w:line="360" w:lineRule="auto"/>
        <w:jc w:val="center"/>
        <w:rPr>
          <w:rFonts w:ascii="Times New Roman" w:eastAsia="Times New Roman" w:hAnsi="Times New Roman" w:cs="Times New Roman"/>
          <w:color w:val="000000" w:themeColor="text1"/>
          <w:lang w:val="en-GB"/>
        </w:rPr>
      </w:pPr>
      <w:r>
        <w:rPr>
          <w:rFonts w:ascii="Times New Roman" w:eastAsia="Times New Roman" w:hAnsi="Times New Roman" w:cs="Times New Roman"/>
          <w:noProof/>
          <w:color w:val="000000" w:themeColor="text1"/>
          <w:lang w:val="en-GB"/>
        </w:rPr>
        <w:drawing>
          <wp:inline distT="0" distB="0" distL="0" distR="0" wp14:anchorId="26A127C1" wp14:editId="40BB6241">
            <wp:extent cx="4126768" cy="2556588"/>
            <wp:effectExtent l="0" t="0" r="1270" b="0"/>
            <wp:docPr id="96728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28901" name="Pictur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64187" cy="2579769"/>
                    </a:xfrm>
                    <a:prstGeom prst="rect">
                      <a:avLst/>
                    </a:prstGeom>
                  </pic:spPr>
                </pic:pic>
              </a:graphicData>
            </a:graphic>
          </wp:inline>
        </w:drawing>
      </w:r>
    </w:p>
    <w:p w14:paraId="2C003C09" w14:textId="30550B66" w:rsidR="00212B76" w:rsidRDefault="00BF2586" w:rsidP="003B1925">
      <w:pPr>
        <w:spacing w:after="12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 xml:space="preserve">13. </w:t>
      </w:r>
      <w:r w:rsidR="008572D3">
        <w:rPr>
          <w:rFonts w:ascii="Times New Roman" w:eastAsia="Times New Roman" w:hAnsi="Times New Roman" w:cs="Times New Roman"/>
          <w:color w:val="000000" w:themeColor="text1"/>
          <w:lang w:val="en-GB"/>
        </w:rPr>
        <w:t>Uruguay</w:t>
      </w:r>
      <w:r>
        <w:rPr>
          <w:rFonts w:ascii="Times New Roman" w:eastAsia="Times New Roman" w:hAnsi="Times New Roman" w:cs="Times New Roman"/>
          <w:color w:val="000000" w:themeColor="text1"/>
          <w:lang w:val="en-GB"/>
        </w:rPr>
        <w:t xml:space="preserve">’s </w:t>
      </w:r>
      <w:r w:rsidR="008572D3">
        <w:rPr>
          <w:rFonts w:ascii="Times New Roman" w:eastAsia="Times New Roman" w:hAnsi="Times New Roman" w:cs="Times New Roman"/>
          <w:color w:val="000000" w:themeColor="text1"/>
          <w:lang w:val="en-GB"/>
        </w:rPr>
        <w:t>‘income adjusted’</w:t>
      </w:r>
      <w:r>
        <w:rPr>
          <w:rFonts w:ascii="Times New Roman" w:eastAsia="Times New Roman" w:hAnsi="Times New Roman" w:cs="Times New Roman"/>
          <w:color w:val="000000" w:themeColor="text1"/>
          <w:lang w:val="en-GB"/>
        </w:rPr>
        <w:t xml:space="preserve"> score for the right to secondary education is </w:t>
      </w:r>
      <w:r w:rsidR="008572D3">
        <w:rPr>
          <w:rFonts w:ascii="Times New Roman" w:eastAsia="Times New Roman" w:hAnsi="Times New Roman" w:cs="Times New Roman"/>
          <w:color w:val="000000" w:themeColor="text1"/>
          <w:lang w:val="en-GB"/>
        </w:rPr>
        <w:t>88.8</w:t>
      </w:r>
      <w:r>
        <w:rPr>
          <w:rFonts w:ascii="Times New Roman" w:eastAsia="Times New Roman" w:hAnsi="Times New Roman" w:cs="Times New Roman"/>
          <w:color w:val="000000" w:themeColor="text1"/>
          <w:lang w:val="en-GB"/>
        </w:rPr>
        <w:t>%, and is the only component of this right that falls in the ‘fair’ range. According to the UNESCO database, 9</w:t>
      </w:r>
      <w:r w:rsidR="008572D3">
        <w:rPr>
          <w:rFonts w:ascii="Times New Roman" w:eastAsia="Times New Roman" w:hAnsi="Times New Roman" w:cs="Times New Roman"/>
          <w:color w:val="000000" w:themeColor="text1"/>
          <w:lang w:val="en-GB"/>
        </w:rPr>
        <w:t>0</w:t>
      </w:r>
      <w:r w:rsidR="009A356C">
        <w:rPr>
          <w:rFonts w:ascii="Times New Roman" w:eastAsia="Times New Roman" w:hAnsi="Times New Roman" w:cs="Times New Roman"/>
          <w:color w:val="000000" w:themeColor="text1"/>
          <w:lang w:val="en-GB"/>
        </w:rPr>
        <w:t>.8</w:t>
      </w:r>
      <w:r>
        <w:rPr>
          <w:rFonts w:ascii="Times New Roman" w:eastAsia="Times New Roman" w:hAnsi="Times New Roman" w:cs="Times New Roman"/>
          <w:color w:val="000000" w:themeColor="text1"/>
          <w:lang w:val="en-GB"/>
        </w:rPr>
        <w:t>% of upper secondary school</w:t>
      </w:r>
      <w:r w:rsidR="00E64B6F">
        <w:rPr>
          <w:rFonts w:ascii="Times New Roman" w:eastAsia="Times New Roman" w:hAnsi="Times New Roman" w:cs="Times New Roman"/>
          <w:color w:val="000000" w:themeColor="text1"/>
          <w:lang w:val="en-GB"/>
        </w:rPr>
        <w:t>-</w:t>
      </w:r>
      <w:r>
        <w:rPr>
          <w:rFonts w:ascii="Times New Roman" w:eastAsia="Times New Roman" w:hAnsi="Times New Roman" w:cs="Times New Roman"/>
          <w:color w:val="000000" w:themeColor="text1"/>
          <w:lang w:val="en-GB"/>
        </w:rPr>
        <w:t>age</w:t>
      </w:r>
      <w:r w:rsidR="00E64B6F">
        <w:rPr>
          <w:rFonts w:ascii="Times New Roman" w:eastAsia="Times New Roman" w:hAnsi="Times New Roman" w:cs="Times New Roman"/>
          <w:color w:val="000000" w:themeColor="text1"/>
          <w:lang w:val="en-GB"/>
        </w:rPr>
        <w:t>d children in Uruguay</w:t>
      </w:r>
      <w:r>
        <w:rPr>
          <w:rFonts w:ascii="Times New Roman" w:eastAsia="Times New Roman" w:hAnsi="Times New Roman" w:cs="Times New Roman"/>
          <w:color w:val="000000" w:themeColor="text1"/>
          <w:lang w:val="en-GB"/>
        </w:rPr>
        <w:t xml:space="preserve"> were enrolled in school in</w:t>
      </w:r>
      <w:r w:rsidR="006742B5">
        <w:rPr>
          <w:rFonts w:ascii="Times New Roman" w:eastAsia="Times New Roman" w:hAnsi="Times New Roman" w:cs="Times New Roman"/>
          <w:color w:val="000000" w:themeColor="text1"/>
          <w:lang w:val="en-GB"/>
        </w:rPr>
        <w:t xml:space="preserve"> 2022. </w:t>
      </w:r>
      <w:r w:rsidR="009A356C">
        <w:rPr>
          <w:rFonts w:ascii="Times New Roman" w:eastAsia="Times New Roman" w:hAnsi="Times New Roman" w:cs="Times New Roman"/>
          <w:color w:val="000000" w:themeColor="text1"/>
          <w:lang w:val="en-GB"/>
        </w:rPr>
        <w:t>While this score has fluctuated over the last two decades</w:t>
      </w:r>
      <w:r w:rsidR="008572D3">
        <w:rPr>
          <w:rFonts w:ascii="Times New Roman" w:eastAsia="Times New Roman" w:hAnsi="Times New Roman" w:cs="Times New Roman"/>
          <w:color w:val="000000" w:themeColor="text1"/>
          <w:lang w:val="en-GB"/>
        </w:rPr>
        <w:t xml:space="preserve">, </w:t>
      </w:r>
      <w:r w:rsidR="00E64B6F">
        <w:rPr>
          <w:rFonts w:ascii="Times New Roman" w:eastAsia="Times New Roman" w:hAnsi="Times New Roman" w:cs="Times New Roman"/>
          <w:color w:val="000000" w:themeColor="text1"/>
          <w:lang w:val="en-GB"/>
        </w:rPr>
        <w:t>it</w:t>
      </w:r>
      <w:r w:rsidR="008572D3">
        <w:rPr>
          <w:rFonts w:ascii="Times New Roman" w:eastAsia="Times New Roman" w:hAnsi="Times New Roman" w:cs="Times New Roman"/>
          <w:color w:val="000000" w:themeColor="text1"/>
          <w:lang w:val="en-GB"/>
        </w:rPr>
        <w:t xml:space="preserve"> has also</w:t>
      </w:r>
      <w:r w:rsidR="006742B5">
        <w:rPr>
          <w:rFonts w:ascii="Times New Roman" w:eastAsia="Times New Roman" w:hAnsi="Times New Roman" w:cs="Times New Roman"/>
          <w:color w:val="000000" w:themeColor="text1"/>
          <w:lang w:val="en-GB"/>
        </w:rPr>
        <w:t xml:space="preserve"> shown a</w:t>
      </w:r>
      <w:r w:rsidR="008572D3">
        <w:rPr>
          <w:rFonts w:ascii="Times New Roman" w:eastAsia="Times New Roman" w:hAnsi="Times New Roman" w:cs="Times New Roman"/>
          <w:color w:val="000000" w:themeColor="text1"/>
          <w:lang w:val="en-GB"/>
        </w:rPr>
        <w:t xml:space="preserve">n encouraging upward trend </w:t>
      </w:r>
      <w:r w:rsidR="004E7040">
        <w:rPr>
          <w:rFonts w:ascii="Times New Roman" w:eastAsia="Times New Roman" w:hAnsi="Times New Roman" w:cs="Times New Roman"/>
          <w:color w:val="000000" w:themeColor="text1"/>
          <w:lang w:val="en-GB"/>
        </w:rPr>
        <w:t>after a</w:t>
      </w:r>
      <w:r w:rsidR="006742B5">
        <w:rPr>
          <w:rFonts w:ascii="Times New Roman" w:eastAsia="Times New Roman" w:hAnsi="Times New Roman" w:cs="Times New Roman"/>
          <w:color w:val="000000" w:themeColor="text1"/>
          <w:lang w:val="en-GB"/>
        </w:rPr>
        <w:t xml:space="preserve"> </w:t>
      </w:r>
      <w:r w:rsidR="009A356C">
        <w:rPr>
          <w:rFonts w:ascii="Times New Roman" w:eastAsia="Times New Roman" w:hAnsi="Times New Roman" w:cs="Times New Roman"/>
          <w:color w:val="000000" w:themeColor="text1"/>
          <w:lang w:val="en-GB"/>
        </w:rPr>
        <w:t>slow</w:t>
      </w:r>
      <w:r w:rsidR="006742B5">
        <w:rPr>
          <w:rFonts w:ascii="Times New Roman" w:eastAsia="Times New Roman" w:hAnsi="Times New Roman" w:cs="Times New Roman"/>
          <w:color w:val="000000" w:themeColor="text1"/>
          <w:lang w:val="en-GB"/>
        </w:rPr>
        <w:t xml:space="preserve"> decline from </w:t>
      </w:r>
      <w:r w:rsidR="008572D3">
        <w:rPr>
          <w:rFonts w:ascii="Times New Roman" w:eastAsia="Times New Roman" w:hAnsi="Times New Roman" w:cs="Times New Roman"/>
          <w:color w:val="000000" w:themeColor="text1"/>
          <w:lang w:val="en-GB"/>
        </w:rPr>
        <w:t>74.2</w:t>
      </w:r>
      <w:r w:rsidR="006742B5">
        <w:rPr>
          <w:rFonts w:ascii="Times New Roman" w:eastAsia="Times New Roman" w:hAnsi="Times New Roman" w:cs="Times New Roman"/>
          <w:color w:val="000000" w:themeColor="text1"/>
          <w:lang w:val="en-GB"/>
        </w:rPr>
        <w:t>% in 20</w:t>
      </w:r>
      <w:r w:rsidR="008572D3">
        <w:rPr>
          <w:rFonts w:ascii="Times New Roman" w:eastAsia="Times New Roman" w:hAnsi="Times New Roman" w:cs="Times New Roman"/>
          <w:color w:val="000000" w:themeColor="text1"/>
          <w:lang w:val="en-GB"/>
        </w:rPr>
        <w:t>11</w:t>
      </w:r>
      <w:r w:rsidR="000231F6">
        <w:rPr>
          <w:rFonts w:ascii="Times New Roman" w:eastAsia="Times New Roman" w:hAnsi="Times New Roman" w:cs="Times New Roman"/>
          <w:color w:val="000000" w:themeColor="text1"/>
          <w:lang w:val="en-GB"/>
        </w:rPr>
        <w:t xml:space="preserve"> to 71.1% in 2015,</w:t>
      </w:r>
      <w:r w:rsidR="006742B5">
        <w:rPr>
          <w:rFonts w:ascii="Times New Roman" w:eastAsia="Times New Roman" w:hAnsi="Times New Roman" w:cs="Times New Roman"/>
          <w:color w:val="000000" w:themeColor="text1"/>
          <w:lang w:val="en-GB"/>
        </w:rPr>
        <w:t xml:space="preserve"> to its current score of 8</w:t>
      </w:r>
      <w:r w:rsidR="008572D3">
        <w:rPr>
          <w:rFonts w:ascii="Times New Roman" w:eastAsia="Times New Roman" w:hAnsi="Times New Roman" w:cs="Times New Roman"/>
          <w:color w:val="000000" w:themeColor="text1"/>
          <w:lang w:val="en-GB"/>
        </w:rPr>
        <w:t>8.8</w:t>
      </w:r>
      <w:r w:rsidR="006742B5">
        <w:rPr>
          <w:rFonts w:ascii="Times New Roman" w:eastAsia="Times New Roman" w:hAnsi="Times New Roman" w:cs="Times New Roman"/>
          <w:color w:val="000000" w:themeColor="text1"/>
          <w:lang w:val="en-GB"/>
        </w:rPr>
        <w:t>%</w:t>
      </w:r>
      <w:r w:rsidR="009A356C">
        <w:rPr>
          <w:rFonts w:ascii="Times New Roman" w:eastAsia="Times New Roman" w:hAnsi="Times New Roman" w:cs="Times New Roman"/>
          <w:color w:val="000000" w:themeColor="text1"/>
          <w:lang w:val="en-GB"/>
        </w:rPr>
        <w:t xml:space="preserve"> in 2022.</w:t>
      </w:r>
      <w:r w:rsidR="008572D3">
        <w:rPr>
          <w:rFonts w:ascii="Times New Roman" w:eastAsia="Times New Roman" w:hAnsi="Times New Roman" w:cs="Times New Roman"/>
          <w:color w:val="000000" w:themeColor="text1"/>
          <w:lang w:val="en-GB"/>
        </w:rPr>
        <w:t xml:space="preserve"> The improvements between 2020 and 2022 have been notable.</w:t>
      </w:r>
      <w:r w:rsidR="006E39F7">
        <w:rPr>
          <w:rStyle w:val="FootnoteReference"/>
          <w:rFonts w:ascii="Times New Roman" w:eastAsia="Times New Roman" w:hAnsi="Times New Roman" w:cs="Times New Roman"/>
          <w:color w:val="000000" w:themeColor="text1"/>
          <w:lang w:val="en-GB"/>
        </w:rPr>
        <w:footnoteReference w:id="16"/>
      </w:r>
      <w:r w:rsidR="009A356C">
        <w:rPr>
          <w:rFonts w:ascii="Times New Roman" w:eastAsia="Times New Roman" w:hAnsi="Times New Roman" w:cs="Times New Roman"/>
          <w:color w:val="000000" w:themeColor="text1"/>
          <w:lang w:val="en-GB"/>
        </w:rPr>
        <w:t xml:space="preserve"> </w:t>
      </w:r>
    </w:p>
    <w:p w14:paraId="14267C66" w14:textId="59A3FF09" w:rsidR="00663C94" w:rsidRDefault="00232568" w:rsidP="003B1925">
      <w:pPr>
        <w:spacing w:after="0" w:line="360" w:lineRule="auto"/>
        <w:ind w:right="4"/>
        <w:jc w:val="both"/>
        <w:rPr>
          <w:rFonts w:ascii="Times New Roman" w:eastAsia="Times New Roman" w:hAnsi="Times New Roman" w:cs="Times New Roman"/>
          <w:color w:val="000000" w:themeColor="text1"/>
          <w:lang w:val="en-GB"/>
        </w:rPr>
      </w:pPr>
      <w:r w:rsidRPr="00212B76">
        <w:rPr>
          <w:rFonts w:ascii="Times New Roman" w:eastAsia="Times New Roman" w:hAnsi="Times New Roman" w:cs="Times New Roman"/>
          <w:color w:val="000000" w:themeColor="text1"/>
          <w:lang w:val="en-GB"/>
        </w:rPr>
        <w:t>1</w:t>
      </w:r>
      <w:r w:rsidR="006742B5">
        <w:rPr>
          <w:rFonts w:ascii="Times New Roman" w:eastAsia="Times New Roman" w:hAnsi="Times New Roman" w:cs="Times New Roman"/>
          <w:color w:val="000000" w:themeColor="text1"/>
          <w:lang w:val="en-GB"/>
        </w:rPr>
        <w:t>4</w:t>
      </w:r>
      <w:r w:rsidRPr="00212B76">
        <w:rPr>
          <w:rFonts w:ascii="Times New Roman" w:eastAsia="Times New Roman" w:hAnsi="Times New Roman" w:cs="Times New Roman"/>
          <w:color w:val="000000" w:themeColor="text1"/>
          <w:lang w:val="en-GB"/>
        </w:rPr>
        <w:t xml:space="preserve">. </w:t>
      </w:r>
      <w:r w:rsidR="008572D3">
        <w:rPr>
          <w:rFonts w:ascii="Times New Roman" w:eastAsia="Times New Roman" w:hAnsi="Times New Roman" w:cs="Times New Roman"/>
          <w:color w:val="000000" w:themeColor="text1"/>
          <w:lang w:val="en-GB"/>
        </w:rPr>
        <w:t>Uruguay’s</w:t>
      </w:r>
      <w:r w:rsidR="006742B5">
        <w:rPr>
          <w:rFonts w:ascii="Times New Roman" w:eastAsia="Times New Roman" w:hAnsi="Times New Roman" w:cs="Times New Roman"/>
          <w:color w:val="000000" w:themeColor="text1"/>
          <w:lang w:val="en-GB"/>
        </w:rPr>
        <w:t xml:space="preserve"> scores</w:t>
      </w:r>
      <w:r w:rsidR="008572D3">
        <w:rPr>
          <w:rFonts w:ascii="Times New Roman" w:eastAsia="Times New Roman" w:hAnsi="Times New Roman" w:cs="Times New Roman"/>
          <w:color w:val="000000" w:themeColor="text1"/>
          <w:lang w:val="en-GB"/>
        </w:rPr>
        <w:t xml:space="preserve"> for the other three components of the right to education stand in a complete contrast with the component on the right to secondary education. Uruguay has an </w:t>
      </w:r>
      <w:r w:rsidR="00A86F87">
        <w:rPr>
          <w:rFonts w:ascii="Times New Roman" w:eastAsia="Times New Roman" w:hAnsi="Times New Roman" w:cs="Times New Roman"/>
          <w:color w:val="000000" w:themeColor="text1"/>
          <w:lang w:val="en-GB"/>
        </w:rPr>
        <w:t xml:space="preserve">‘income adjusted’ </w:t>
      </w:r>
      <w:r w:rsidR="008572D3">
        <w:rPr>
          <w:rFonts w:ascii="Times New Roman" w:eastAsia="Times New Roman" w:hAnsi="Times New Roman" w:cs="Times New Roman"/>
          <w:color w:val="000000" w:themeColor="text1"/>
          <w:lang w:val="en-GB"/>
        </w:rPr>
        <w:t>29.2</w:t>
      </w:r>
      <w:r w:rsidR="006742B5">
        <w:rPr>
          <w:rFonts w:ascii="Times New Roman" w:eastAsia="Times New Roman" w:hAnsi="Times New Roman" w:cs="Times New Roman"/>
          <w:color w:val="000000" w:themeColor="text1"/>
          <w:lang w:val="en-GB"/>
        </w:rPr>
        <w:t>% for</w:t>
      </w:r>
      <w:r w:rsidR="00A86F87">
        <w:rPr>
          <w:rFonts w:ascii="Times New Roman" w:eastAsia="Times New Roman" w:hAnsi="Times New Roman" w:cs="Times New Roman"/>
          <w:color w:val="000000" w:themeColor="text1"/>
          <w:lang w:val="en-GB"/>
        </w:rPr>
        <w:t xml:space="preserve"> quality maths education,</w:t>
      </w:r>
      <w:r w:rsidR="00A86F87">
        <w:rPr>
          <w:rStyle w:val="FootnoteReference"/>
          <w:rFonts w:ascii="Times New Roman" w:eastAsia="Times New Roman" w:hAnsi="Times New Roman" w:cs="Times New Roman"/>
          <w:color w:val="000000" w:themeColor="text1"/>
          <w:lang w:val="en-GB"/>
        </w:rPr>
        <w:footnoteReference w:id="17"/>
      </w:r>
      <w:r w:rsidR="00A86F87">
        <w:rPr>
          <w:rFonts w:ascii="Times New Roman" w:eastAsia="Times New Roman" w:hAnsi="Times New Roman" w:cs="Times New Roman"/>
          <w:color w:val="000000" w:themeColor="text1"/>
          <w:lang w:val="en-GB"/>
        </w:rPr>
        <w:t xml:space="preserve"> </w:t>
      </w:r>
      <w:r w:rsidR="008572D3">
        <w:rPr>
          <w:rFonts w:ascii="Times New Roman" w:eastAsia="Times New Roman" w:hAnsi="Times New Roman" w:cs="Times New Roman"/>
          <w:color w:val="000000" w:themeColor="text1"/>
          <w:lang w:val="en-GB"/>
        </w:rPr>
        <w:t>44.1</w:t>
      </w:r>
      <w:r w:rsidR="00A86F87">
        <w:rPr>
          <w:rFonts w:ascii="Times New Roman" w:eastAsia="Times New Roman" w:hAnsi="Times New Roman" w:cs="Times New Roman"/>
          <w:color w:val="000000" w:themeColor="text1"/>
          <w:lang w:val="en-GB"/>
        </w:rPr>
        <w:t>% on quality reading education,</w:t>
      </w:r>
      <w:r w:rsidR="00A86F87">
        <w:rPr>
          <w:rStyle w:val="FootnoteReference"/>
          <w:rFonts w:ascii="Times New Roman" w:eastAsia="Times New Roman" w:hAnsi="Times New Roman" w:cs="Times New Roman"/>
          <w:color w:val="000000" w:themeColor="text1"/>
          <w:lang w:val="en-GB"/>
        </w:rPr>
        <w:footnoteReference w:id="18"/>
      </w:r>
      <w:r w:rsidR="00A86F87">
        <w:rPr>
          <w:rFonts w:ascii="Times New Roman" w:eastAsia="Times New Roman" w:hAnsi="Times New Roman" w:cs="Times New Roman"/>
          <w:color w:val="000000" w:themeColor="text1"/>
          <w:lang w:val="en-GB"/>
        </w:rPr>
        <w:t xml:space="preserve"> and </w:t>
      </w:r>
      <w:r w:rsidR="008572D3">
        <w:rPr>
          <w:rFonts w:ascii="Times New Roman" w:eastAsia="Times New Roman" w:hAnsi="Times New Roman" w:cs="Times New Roman"/>
          <w:color w:val="000000" w:themeColor="text1"/>
          <w:lang w:val="en-GB"/>
        </w:rPr>
        <w:t>42.5</w:t>
      </w:r>
      <w:r w:rsidR="00A86F87">
        <w:rPr>
          <w:rFonts w:ascii="Times New Roman" w:eastAsia="Times New Roman" w:hAnsi="Times New Roman" w:cs="Times New Roman"/>
          <w:color w:val="000000" w:themeColor="text1"/>
          <w:lang w:val="en-GB"/>
        </w:rPr>
        <w:t xml:space="preserve">% on quality </w:t>
      </w:r>
      <w:r w:rsidR="00A86F87">
        <w:rPr>
          <w:rFonts w:ascii="Times New Roman" w:eastAsia="Times New Roman" w:hAnsi="Times New Roman" w:cs="Times New Roman"/>
          <w:color w:val="000000" w:themeColor="text1"/>
          <w:lang w:val="en-GB"/>
        </w:rPr>
        <w:lastRenderedPageBreak/>
        <w:t>science education,</w:t>
      </w:r>
      <w:r w:rsidR="00B72EB8">
        <w:rPr>
          <w:rStyle w:val="FootnoteReference"/>
          <w:rFonts w:ascii="Times New Roman" w:eastAsia="Times New Roman" w:hAnsi="Times New Roman" w:cs="Times New Roman"/>
          <w:color w:val="000000" w:themeColor="text1"/>
          <w:lang w:val="en-GB"/>
        </w:rPr>
        <w:footnoteReference w:id="19"/>
      </w:r>
      <w:r w:rsidR="00A86F87">
        <w:rPr>
          <w:rFonts w:ascii="Times New Roman" w:eastAsia="Times New Roman" w:hAnsi="Times New Roman" w:cs="Times New Roman"/>
          <w:color w:val="000000" w:themeColor="text1"/>
          <w:lang w:val="en-GB"/>
        </w:rPr>
        <w:t xml:space="preserve"> and all these scores lie in the ‘very bad’ range</w:t>
      </w:r>
      <w:r w:rsidR="00081492">
        <w:rPr>
          <w:rFonts w:ascii="Times New Roman" w:eastAsia="Times New Roman" w:hAnsi="Times New Roman" w:cs="Times New Roman"/>
          <w:color w:val="000000" w:themeColor="text1"/>
          <w:lang w:val="en-GB"/>
        </w:rPr>
        <w:t xml:space="preserve">. </w:t>
      </w:r>
      <w:r w:rsidR="00A86F87">
        <w:rPr>
          <w:rFonts w:ascii="Times New Roman" w:eastAsia="Times New Roman" w:hAnsi="Times New Roman" w:cs="Times New Roman"/>
          <w:color w:val="000000" w:themeColor="text1"/>
          <w:lang w:val="en-GB"/>
        </w:rPr>
        <w:t>Overtime trends for all three areas show a</w:t>
      </w:r>
      <w:r w:rsidR="009A356C">
        <w:rPr>
          <w:rFonts w:ascii="Times New Roman" w:eastAsia="Times New Roman" w:hAnsi="Times New Roman" w:cs="Times New Roman"/>
          <w:color w:val="000000" w:themeColor="text1"/>
          <w:lang w:val="en-GB"/>
        </w:rPr>
        <w:t xml:space="preserve"> </w:t>
      </w:r>
      <w:r w:rsidR="008572D3">
        <w:rPr>
          <w:rFonts w:ascii="Times New Roman" w:eastAsia="Times New Roman" w:hAnsi="Times New Roman" w:cs="Times New Roman"/>
          <w:color w:val="000000" w:themeColor="text1"/>
          <w:lang w:val="en-GB"/>
        </w:rPr>
        <w:t>c</w:t>
      </w:r>
      <w:r w:rsidR="00A86F87">
        <w:rPr>
          <w:rFonts w:ascii="Times New Roman" w:eastAsia="Times New Roman" w:hAnsi="Times New Roman" w:cs="Times New Roman"/>
          <w:color w:val="000000" w:themeColor="text1"/>
          <w:lang w:val="en-GB"/>
        </w:rPr>
        <w:t xml:space="preserve">oncerning decline over the 2003-2022 period, indicating that immediate action </w:t>
      </w:r>
      <w:r w:rsidR="005F2C06">
        <w:rPr>
          <w:rFonts w:ascii="Times New Roman" w:eastAsia="Times New Roman" w:hAnsi="Times New Roman" w:cs="Times New Roman"/>
          <w:color w:val="000000" w:themeColor="text1"/>
          <w:lang w:val="en-GB"/>
        </w:rPr>
        <w:t xml:space="preserve">is necessary </w:t>
      </w:r>
      <w:r w:rsidR="00A86F87">
        <w:rPr>
          <w:rFonts w:ascii="Times New Roman" w:eastAsia="Times New Roman" w:hAnsi="Times New Roman" w:cs="Times New Roman"/>
          <w:color w:val="000000" w:themeColor="text1"/>
          <w:lang w:val="en-GB"/>
        </w:rPr>
        <w:t xml:space="preserve">to prevent </w:t>
      </w:r>
      <w:r w:rsidR="00863C7E">
        <w:rPr>
          <w:rFonts w:ascii="Times New Roman" w:eastAsia="Times New Roman" w:hAnsi="Times New Roman" w:cs="Times New Roman"/>
          <w:color w:val="000000" w:themeColor="text1"/>
          <w:lang w:val="en-GB"/>
        </w:rPr>
        <w:t xml:space="preserve">any </w:t>
      </w:r>
      <w:r w:rsidR="00A86F87">
        <w:rPr>
          <w:rFonts w:ascii="Times New Roman" w:eastAsia="Times New Roman" w:hAnsi="Times New Roman" w:cs="Times New Roman"/>
          <w:color w:val="000000" w:themeColor="text1"/>
          <w:lang w:val="en-GB"/>
        </w:rPr>
        <w:t>further decline.</w:t>
      </w:r>
      <w:r w:rsidR="00BE4108">
        <w:rPr>
          <w:rFonts w:ascii="Times New Roman" w:eastAsia="Times New Roman" w:hAnsi="Times New Roman" w:cs="Times New Roman"/>
          <w:color w:val="000000" w:themeColor="text1"/>
          <w:lang w:val="en-GB"/>
        </w:rPr>
        <w:t xml:space="preserve"> </w:t>
      </w:r>
      <w:r w:rsidR="005F4F58">
        <w:rPr>
          <w:rFonts w:ascii="Times New Roman" w:eastAsia="Times New Roman" w:hAnsi="Times New Roman" w:cs="Times New Roman"/>
          <w:color w:val="000000" w:themeColor="text1"/>
          <w:lang w:val="en-GB"/>
        </w:rPr>
        <w:t>Particularly,</w:t>
      </w:r>
      <w:r w:rsidR="00BE4108">
        <w:rPr>
          <w:rFonts w:ascii="Times New Roman" w:eastAsia="Times New Roman" w:hAnsi="Times New Roman" w:cs="Times New Roman"/>
          <w:color w:val="000000" w:themeColor="text1"/>
          <w:lang w:val="en-GB"/>
        </w:rPr>
        <w:t xml:space="preserve"> the </w:t>
      </w:r>
      <w:r w:rsidR="005F4F58">
        <w:rPr>
          <w:rFonts w:ascii="Times New Roman" w:eastAsia="Times New Roman" w:hAnsi="Times New Roman" w:cs="Times New Roman"/>
          <w:color w:val="000000" w:themeColor="text1"/>
          <w:lang w:val="en-GB"/>
        </w:rPr>
        <w:t>score</w:t>
      </w:r>
      <w:r w:rsidR="00BE4108">
        <w:rPr>
          <w:rFonts w:ascii="Times New Roman" w:eastAsia="Times New Roman" w:hAnsi="Times New Roman" w:cs="Times New Roman"/>
          <w:color w:val="000000" w:themeColor="text1"/>
          <w:lang w:val="en-GB"/>
        </w:rPr>
        <w:t xml:space="preserve"> for right to quality maths education has show</w:t>
      </w:r>
      <w:r w:rsidR="00863C7E">
        <w:rPr>
          <w:rFonts w:ascii="Times New Roman" w:eastAsia="Times New Roman" w:hAnsi="Times New Roman" w:cs="Times New Roman"/>
          <w:color w:val="000000" w:themeColor="text1"/>
          <w:lang w:val="en-GB"/>
        </w:rPr>
        <w:t>n</w:t>
      </w:r>
      <w:r w:rsidR="00731DDD">
        <w:rPr>
          <w:rFonts w:ascii="Times New Roman" w:eastAsia="Times New Roman" w:hAnsi="Times New Roman" w:cs="Times New Roman"/>
          <w:color w:val="000000" w:themeColor="text1"/>
          <w:lang w:val="en-GB"/>
        </w:rPr>
        <w:t xml:space="preserve"> a much</w:t>
      </w:r>
      <w:r w:rsidR="00BE4108">
        <w:rPr>
          <w:rFonts w:ascii="Times New Roman" w:eastAsia="Times New Roman" w:hAnsi="Times New Roman" w:cs="Times New Roman"/>
          <w:color w:val="000000" w:themeColor="text1"/>
          <w:lang w:val="en-GB"/>
        </w:rPr>
        <w:t xml:space="preserve"> steeper decline</w:t>
      </w:r>
      <w:r w:rsidR="008572D3">
        <w:rPr>
          <w:rFonts w:ascii="Times New Roman" w:eastAsia="Times New Roman" w:hAnsi="Times New Roman" w:cs="Times New Roman"/>
          <w:color w:val="000000" w:themeColor="text1"/>
          <w:lang w:val="en-GB"/>
        </w:rPr>
        <w:t xml:space="preserve"> over the last two decades.</w:t>
      </w:r>
      <w:r w:rsidR="005F2C06">
        <w:rPr>
          <w:rStyle w:val="FootnoteReference"/>
          <w:rFonts w:ascii="Times New Roman" w:eastAsia="Times New Roman" w:hAnsi="Times New Roman" w:cs="Times New Roman"/>
          <w:color w:val="000000" w:themeColor="text1"/>
          <w:lang w:val="en-GB"/>
        </w:rPr>
        <w:footnoteReference w:id="20"/>
      </w:r>
      <w:r w:rsidR="008572D3">
        <w:rPr>
          <w:rFonts w:ascii="Times New Roman" w:eastAsia="Times New Roman" w:hAnsi="Times New Roman" w:cs="Times New Roman"/>
          <w:color w:val="000000" w:themeColor="text1"/>
          <w:lang w:val="en-GB"/>
        </w:rPr>
        <w:t xml:space="preserve"> Notably, Uruguay stands among the lowest ranking </w:t>
      </w:r>
      <w:r w:rsidR="00731DDD">
        <w:rPr>
          <w:rFonts w:ascii="Times New Roman" w:eastAsia="Times New Roman" w:hAnsi="Times New Roman" w:cs="Times New Roman"/>
          <w:color w:val="000000" w:themeColor="text1"/>
          <w:lang w:val="en-GB"/>
        </w:rPr>
        <w:t xml:space="preserve">high-income </w:t>
      </w:r>
      <w:r w:rsidR="008572D3">
        <w:rPr>
          <w:rFonts w:ascii="Times New Roman" w:eastAsia="Times New Roman" w:hAnsi="Times New Roman" w:cs="Times New Roman"/>
          <w:color w:val="000000" w:themeColor="text1"/>
          <w:lang w:val="en-GB"/>
        </w:rPr>
        <w:t>countries, i.e., 45</w:t>
      </w:r>
      <w:r w:rsidR="008572D3" w:rsidRPr="008572D3">
        <w:rPr>
          <w:rFonts w:ascii="Times New Roman" w:eastAsia="Times New Roman" w:hAnsi="Times New Roman" w:cs="Times New Roman"/>
          <w:color w:val="000000" w:themeColor="text1"/>
          <w:lang w:val="en-GB"/>
        </w:rPr>
        <w:t>th</w:t>
      </w:r>
      <w:r w:rsidR="008572D3">
        <w:rPr>
          <w:rFonts w:ascii="Times New Roman" w:eastAsia="Times New Roman" w:hAnsi="Times New Roman" w:cs="Times New Roman"/>
          <w:color w:val="000000" w:themeColor="text1"/>
          <w:lang w:val="en-GB"/>
        </w:rPr>
        <w:t xml:space="preserve"> out of 49 countries, </w:t>
      </w:r>
      <w:r w:rsidR="00731DDD">
        <w:rPr>
          <w:rFonts w:ascii="Times New Roman" w:eastAsia="Times New Roman" w:hAnsi="Times New Roman" w:cs="Times New Roman"/>
          <w:color w:val="000000" w:themeColor="text1"/>
          <w:lang w:val="en-GB"/>
        </w:rPr>
        <w:t xml:space="preserve">on this right </w:t>
      </w:r>
      <w:r w:rsidR="008572D3">
        <w:rPr>
          <w:rFonts w:ascii="Times New Roman" w:eastAsia="Times New Roman" w:hAnsi="Times New Roman" w:cs="Times New Roman"/>
          <w:color w:val="000000" w:themeColor="text1"/>
          <w:lang w:val="en-GB"/>
        </w:rPr>
        <w:t>in our dataset.</w:t>
      </w:r>
      <w:r w:rsidR="008572D3">
        <w:rPr>
          <w:rStyle w:val="FootnoteReference"/>
          <w:rFonts w:ascii="Times New Roman" w:eastAsia="Times New Roman" w:hAnsi="Times New Roman" w:cs="Times New Roman"/>
          <w:color w:val="000000" w:themeColor="text1"/>
          <w:lang w:val="en-GB"/>
        </w:rPr>
        <w:footnoteReference w:id="21"/>
      </w:r>
      <w:r w:rsidR="008572D3">
        <w:rPr>
          <w:rFonts w:ascii="Times New Roman" w:eastAsia="Times New Roman" w:hAnsi="Times New Roman" w:cs="Times New Roman"/>
          <w:color w:val="000000" w:themeColor="text1"/>
          <w:lang w:val="en-GB"/>
        </w:rPr>
        <w:t xml:space="preserve"> </w:t>
      </w:r>
      <w:r w:rsidR="00B72EB8">
        <w:rPr>
          <w:rFonts w:ascii="Times New Roman" w:eastAsia="Times New Roman" w:hAnsi="Times New Roman" w:cs="Times New Roman"/>
          <w:color w:val="000000" w:themeColor="text1"/>
          <w:lang w:val="en-GB"/>
        </w:rPr>
        <w:t xml:space="preserve"> </w:t>
      </w:r>
      <w:r w:rsidR="006E39F7">
        <w:rPr>
          <w:rFonts w:ascii="Times New Roman" w:eastAsia="Times New Roman" w:hAnsi="Times New Roman" w:cs="Times New Roman"/>
          <w:color w:val="000000" w:themeColor="text1"/>
          <w:lang w:val="en-GB"/>
        </w:rPr>
        <w:t xml:space="preserve"> </w:t>
      </w:r>
    </w:p>
    <w:p w14:paraId="56AC0AEE" w14:textId="0290B6D7" w:rsidR="00000254" w:rsidRDefault="007F5A60" w:rsidP="00C1452C">
      <w:pPr>
        <w:spacing w:after="0" w:line="360" w:lineRule="auto"/>
        <w:jc w:val="center"/>
        <w:rPr>
          <w:rFonts w:ascii="Times New Roman" w:hAnsi="Times New Roman" w:cs="Times New Roman"/>
        </w:rPr>
      </w:pPr>
      <w:r>
        <w:rPr>
          <w:rFonts w:ascii="Times New Roman" w:hAnsi="Times New Roman" w:cs="Times New Roman"/>
          <w:noProof/>
        </w:rPr>
        <w:drawing>
          <wp:inline distT="0" distB="0" distL="0" distR="0" wp14:anchorId="04C2FD4C" wp14:editId="4D3E1DB7">
            <wp:extent cx="4202168" cy="2565400"/>
            <wp:effectExtent l="0" t="0" r="1905" b="0"/>
            <wp:docPr id="17313534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353420" name="Picture 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281083" cy="2613577"/>
                    </a:xfrm>
                    <a:prstGeom prst="rect">
                      <a:avLst/>
                    </a:prstGeom>
                  </pic:spPr>
                </pic:pic>
              </a:graphicData>
            </a:graphic>
          </wp:inline>
        </w:drawing>
      </w:r>
    </w:p>
    <w:p w14:paraId="55DE62D2" w14:textId="2825D65A" w:rsidR="666684B5" w:rsidRPr="008A30E3" w:rsidRDefault="666684B5" w:rsidP="00C1452C">
      <w:pPr>
        <w:spacing w:after="120" w:line="360" w:lineRule="auto"/>
        <w:jc w:val="both"/>
        <w:rPr>
          <w:rFonts w:ascii="Times New Roman" w:hAnsi="Times New Roman" w:cs="Times New Roman"/>
        </w:rPr>
      </w:pPr>
      <w:r w:rsidRPr="00212B76">
        <w:rPr>
          <w:rFonts w:ascii="Times New Roman" w:eastAsia="Times New Roman" w:hAnsi="Times New Roman" w:cs="Times New Roman"/>
          <w:b/>
          <w:bCs/>
          <w:lang w:val="en-GB"/>
        </w:rPr>
        <w:t xml:space="preserve">V. Right to Food </w:t>
      </w:r>
    </w:p>
    <w:p w14:paraId="54F71C8D" w14:textId="428AE25A" w:rsidR="0082420F" w:rsidRPr="006742B5" w:rsidRDefault="666684B5" w:rsidP="00C1452C">
      <w:pPr>
        <w:spacing w:after="0" w:line="360" w:lineRule="auto"/>
        <w:jc w:val="both"/>
        <w:rPr>
          <w:rFonts w:ascii="Times New Roman" w:eastAsia="Times New Roman" w:hAnsi="Times New Roman" w:cs="Times New Roman"/>
          <w:lang w:val="en-GB"/>
        </w:rPr>
      </w:pPr>
      <w:r w:rsidRPr="00212B76">
        <w:rPr>
          <w:rFonts w:ascii="Times New Roman" w:eastAsia="Times New Roman" w:hAnsi="Times New Roman" w:cs="Times New Roman"/>
          <w:lang w:val="en-GB"/>
        </w:rPr>
        <w:t>1</w:t>
      </w:r>
      <w:r w:rsidR="007F5A60">
        <w:rPr>
          <w:rFonts w:ascii="Times New Roman" w:eastAsia="Times New Roman" w:hAnsi="Times New Roman" w:cs="Times New Roman"/>
          <w:lang w:val="en-GB"/>
        </w:rPr>
        <w:t>5</w:t>
      </w:r>
      <w:r w:rsidRPr="00212B76">
        <w:rPr>
          <w:rFonts w:ascii="Times New Roman" w:eastAsia="Times New Roman" w:hAnsi="Times New Roman" w:cs="Times New Roman"/>
          <w:lang w:val="en-GB"/>
        </w:rPr>
        <w:t xml:space="preserve">. HRMI defines the right to food in accordance with ICESCR Article 11 and CESCR General Comment 12. For </w:t>
      </w:r>
      <w:r w:rsidR="00F414D4">
        <w:rPr>
          <w:rFonts w:ascii="Times New Roman" w:eastAsia="Times New Roman" w:hAnsi="Times New Roman" w:cs="Times New Roman"/>
          <w:lang w:val="en-GB"/>
        </w:rPr>
        <w:t>high</w:t>
      </w:r>
      <w:r w:rsidRPr="00212B76">
        <w:rPr>
          <w:rFonts w:ascii="Times New Roman" w:eastAsia="Times New Roman" w:hAnsi="Times New Roman" w:cs="Times New Roman"/>
          <w:lang w:val="en-GB"/>
        </w:rPr>
        <w:t xml:space="preserve">-income countries, </w:t>
      </w:r>
      <w:r w:rsidR="00C1452C">
        <w:rPr>
          <w:rFonts w:ascii="Times New Roman" w:eastAsia="Times New Roman" w:hAnsi="Times New Roman" w:cs="Times New Roman"/>
          <w:lang w:val="en-GB"/>
        </w:rPr>
        <w:t xml:space="preserve">the </w:t>
      </w:r>
      <w:r w:rsidR="004D4715">
        <w:rPr>
          <w:rFonts w:ascii="Times New Roman" w:eastAsia="Times New Roman" w:hAnsi="Times New Roman" w:cs="Times New Roman"/>
          <w:lang w:val="en-GB"/>
        </w:rPr>
        <w:t>right to food</w:t>
      </w:r>
      <w:r w:rsidR="00C1452C">
        <w:rPr>
          <w:rFonts w:ascii="Times New Roman" w:eastAsia="Times New Roman" w:hAnsi="Times New Roman" w:cs="Times New Roman"/>
          <w:lang w:val="en-GB"/>
        </w:rPr>
        <w:t xml:space="preserve"> score</w:t>
      </w:r>
      <w:r w:rsidR="00F414D4">
        <w:rPr>
          <w:rFonts w:ascii="Times New Roman" w:eastAsia="Times New Roman" w:hAnsi="Times New Roman" w:cs="Times New Roman"/>
          <w:lang w:val="en-GB"/>
        </w:rPr>
        <w:t xml:space="preserve"> is based on the percentage of </w:t>
      </w:r>
      <w:r w:rsidR="00C1452C">
        <w:rPr>
          <w:rFonts w:ascii="Times New Roman" w:eastAsia="Times New Roman" w:hAnsi="Times New Roman" w:cs="Times New Roman"/>
          <w:lang w:val="en-GB"/>
        </w:rPr>
        <w:t>people</w:t>
      </w:r>
      <w:r w:rsidR="00F414D4">
        <w:rPr>
          <w:rFonts w:ascii="Times New Roman" w:eastAsia="Times New Roman" w:hAnsi="Times New Roman" w:cs="Times New Roman"/>
          <w:lang w:val="en-GB"/>
        </w:rPr>
        <w:t xml:space="preserve"> in the population who have not experienced food insecurity at moderate or severe levels during the reference period</w:t>
      </w:r>
      <w:r w:rsidR="00C1452C">
        <w:rPr>
          <w:rFonts w:ascii="Times New Roman" w:eastAsia="Times New Roman" w:hAnsi="Times New Roman" w:cs="Times New Roman"/>
          <w:lang w:val="en-GB"/>
        </w:rPr>
        <w:t>, according to the</w:t>
      </w:r>
      <w:r w:rsidR="00F414D4">
        <w:rPr>
          <w:rFonts w:ascii="Times New Roman" w:eastAsia="Times New Roman" w:hAnsi="Times New Roman" w:cs="Times New Roman"/>
          <w:lang w:val="en-GB"/>
        </w:rPr>
        <w:t xml:space="preserve"> Food Insecurity Experience Scale from FAOSTAT.</w:t>
      </w:r>
      <w:r w:rsidRPr="00212B76">
        <w:rPr>
          <w:rStyle w:val="FootnoteReference"/>
          <w:rFonts w:ascii="Times New Roman" w:eastAsia="Times New Roman" w:hAnsi="Times New Roman" w:cs="Times New Roman"/>
        </w:rPr>
        <w:footnoteReference w:id="22"/>
      </w:r>
    </w:p>
    <w:p w14:paraId="2815F3AC" w14:textId="5D0EBC8A" w:rsidR="0082420F" w:rsidRPr="00ED72CE" w:rsidRDefault="00BF0CAE" w:rsidP="008B77FA">
      <w:pPr>
        <w:spacing w:after="120"/>
        <w:jc w:val="center"/>
      </w:pPr>
      <w:r>
        <w:rPr>
          <w:noProof/>
        </w:rPr>
        <w:drawing>
          <wp:inline distT="114300" distB="114300" distL="114300" distR="114300" wp14:anchorId="1963E00A" wp14:editId="139CB81E">
            <wp:extent cx="4234180" cy="1647825"/>
            <wp:effectExtent l="0" t="0" r="0" b="3175"/>
            <wp:docPr id="7" name="image7.jpg"/>
            <wp:cNvGraphicFramePr/>
            <a:graphic xmlns:a="http://schemas.openxmlformats.org/drawingml/2006/main">
              <a:graphicData uri="http://schemas.openxmlformats.org/drawingml/2006/picture">
                <pic:pic xmlns:pic="http://schemas.openxmlformats.org/drawingml/2006/picture">
                  <pic:nvPicPr>
                    <pic:cNvPr id="7" name="image7.jpg"/>
                    <pic:cNvPicPr preferRelativeResize="0"/>
                  </pic:nvPicPr>
                  <pic:blipFill>
                    <a:blip r:embed="rId15" cstate="print">
                      <a:extLst>
                        <a:ext uri="{28A0092B-C50C-407E-A947-70E740481C1C}">
                          <a14:useLocalDpi xmlns:a14="http://schemas.microsoft.com/office/drawing/2010/main" val="0"/>
                        </a:ext>
                      </a:extLst>
                    </a:blip>
                    <a:stretch>
                      <a:fillRect/>
                    </a:stretch>
                  </pic:blipFill>
                  <pic:spPr>
                    <a:xfrm>
                      <a:off x="0" y="0"/>
                      <a:ext cx="4496185" cy="1749790"/>
                    </a:xfrm>
                    <a:prstGeom prst="rect">
                      <a:avLst/>
                    </a:prstGeom>
                    <a:ln/>
                  </pic:spPr>
                </pic:pic>
              </a:graphicData>
            </a:graphic>
          </wp:inline>
        </w:drawing>
      </w:r>
    </w:p>
    <w:p w14:paraId="5E9E350D" w14:textId="2E6000DB" w:rsidR="666684B5" w:rsidRPr="00BA4F70" w:rsidRDefault="666684B5" w:rsidP="00431D0D">
      <w:pPr>
        <w:spacing w:after="120" w:line="360" w:lineRule="auto"/>
        <w:jc w:val="both"/>
        <w:rPr>
          <w:rFonts w:ascii="Times New Roman" w:eastAsia="Times New Roman" w:hAnsi="Times New Roman" w:cs="Times New Roman"/>
        </w:rPr>
      </w:pPr>
      <w:r w:rsidRPr="00041FF0">
        <w:rPr>
          <w:rFonts w:ascii="Times New Roman" w:eastAsia="Times New Roman" w:hAnsi="Times New Roman" w:cs="Times New Roman"/>
        </w:rPr>
        <w:lastRenderedPageBreak/>
        <w:t>1</w:t>
      </w:r>
      <w:r w:rsidR="007F5A60">
        <w:rPr>
          <w:rFonts w:ascii="Times New Roman" w:eastAsia="Times New Roman" w:hAnsi="Times New Roman" w:cs="Times New Roman"/>
        </w:rPr>
        <w:t>6</w:t>
      </w:r>
      <w:r w:rsidRPr="00041FF0">
        <w:rPr>
          <w:rFonts w:ascii="Times New Roman" w:eastAsia="Times New Roman" w:hAnsi="Times New Roman" w:cs="Times New Roman"/>
        </w:rPr>
        <w:t xml:space="preserve">. </w:t>
      </w:r>
      <w:r w:rsidR="00C1452C">
        <w:rPr>
          <w:rFonts w:ascii="Times New Roman" w:eastAsia="Times New Roman" w:hAnsi="Times New Roman" w:cs="Times New Roman"/>
        </w:rPr>
        <w:t>Uruguay</w:t>
      </w:r>
      <w:r w:rsidR="00F72DCB">
        <w:rPr>
          <w:rFonts w:ascii="Times New Roman" w:eastAsia="Times New Roman" w:hAnsi="Times New Roman" w:cs="Times New Roman"/>
        </w:rPr>
        <w:t xml:space="preserve"> achieves an ‘income adjusted’ score of </w:t>
      </w:r>
      <w:r w:rsidR="00C1452C">
        <w:rPr>
          <w:rFonts w:ascii="Times New Roman" w:eastAsia="Times New Roman" w:hAnsi="Times New Roman" w:cs="Times New Roman"/>
        </w:rPr>
        <w:t>80.1</w:t>
      </w:r>
      <w:r w:rsidR="00F72DCB">
        <w:rPr>
          <w:rFonts w:ascii="Times New Roman" w:eastAsia="Times New Roman" w:hAnsi="Times New Roman" w:cs="Times New Roman"/>
        </w:rPr>
        <w:t>% for the right to food, which falls in the ‘</w:t>
      </w:r>
      <w:r w:rsidR="00C1452C">
        <w:rPr>
          <w:rFonts w:ascii="Times New Roman" w:eastAsia="Times New Roman" w:hAnsi="Times New Roman" w:cs="Times New Roman"/>
        </w:rPr>
        <w:t>bad</w:t>
      </w:r>
      <w:r w:rsidR="00F72DCB">
        <w:rPr>
          <w:rFonts w:ascii="Times New Roman" w:eastAsia="Times New Roman" w:hAnsi="Times New Roman" w:cs="Times New Roman"/>
        </w:rPr>
        <w:t xml:space="preserve">’ range. </w:t>
      </w:r>
      <w:r w:rsidR="006542FE" w:rsidRPr="00041FF0">
        <w:rPr>
          <w:rFonts w:ascii="Times New Roman" w:eastAsia="Times New Roman" w:hAnsi="Times New Roman" w:cs="Times New Roman"/>
        </w:rPr>
        <w:t>This</w:t>
      </w:r>
      <w:r w:rsidR="00F72DCB">
        <w:rPr>
          <w:rFonts w:ascii="Times New Roman" w:eastAsia="Times New Roman" w:hAnsi="Times New Roman" w:cs="Times New Roman"/>
        </w:rPr>
        <w:t xml:space="preserve"> means that </w:t>
      </w:r>
      <w:r w:rsidR="00C1452C">
        <w:rPr>
          <w:rFonts w:ascii="Times New Roman" w:eastAsia="Times New Roman" w:hAnsi="Times New Roman" w:cs="Times New Roman"/>
        </w:rPr>
        <w:t>Uruguay</w:t>
      </w:r>
      <w:r w:rsidR="00F72DCB">
        <w:rPr>
          <w:rFonts w:ascii="Times New Roman" w:eastAsia="Times New Roman" w:hAnsi="Times New Roman" w:cs="Times New Roman"/>
        </w:rPr>
        <w:t xml:space="preserve"> is doing only </w:t>
      </w:r>
      <w:r w:rsidR="00C1452C">
        <w:rPr>
          <w:rFonts w:ascii="Times New Roman" w:eastAsia="Times New Roman" w:hAnsi="Times New Roman" w:cs="Times New Roman"/>
        </w:rPr>
        <w:t>80.1</w:t>
      </w:r>
      <w:r w:rsidR="00F72DCB">
        <w:rPr>
          <w:rFonts w:ascii="Times New Roman" w:eastAsia="Times New Roman" w:hAnsi="Times New Roman" w:cs="Times New Roman"/>
        </w:rPr>
        <w:t>% of what is possible to achieve with its existing resources to ensure food security for its people.</w:t>
      </w:r>
      <w:r w:rsidR="006542FE" w:rsidRPr="00041FF0">
        <w:rPr>
          <w:rFonts w:ascii="Times New Roman" w:eastAsia="Times New Roman" w:hAnsi="Times New Roman" w:cs="Times New Roman"/>
        </w:rPr>
        <w:t xml:space="preserve"> </w:t>
      </w:r>
      <w:r w:rsidR="009468F3">
        <w:rPr>
          <w:rFonts w:ascii="Times New Roman" w:eastAsia="Times New Roman" w:hAnsi="Times New Roman" w:cs="Times New Roman"/>
        </w:rPr>
        <w:t>Th</w:t>
      </w:r>
      <w:r w:rsidR="00F72DCB">
        <w:rPr>
          <w:rFonts w:ascii="Times New Roman" w:eastAsia="Times New Roman" w:hAnsi="Times New Roman" w:cs="Times New Roman"/>
        </w:rPr>
        <w:t xml:space="preserve">is score has </w:t>
      </w:r>
      <w:r w:rsidR="00C1452C">
        <w:rPr>
          <w:rFonts w:ascii="Times New Roman" w:eastAsia="Times New Roman" w:hAnsi="Times New Roman" w:cs="Times New Roman"/>
        </w:rPr>
        <w:t>shown a downward trend</w:t>
      </w:r>
      <w:r w:rsidR="00F72DCB">
        <w:rPr>
          <w:rFonts w:ascii="Times New Roman" w:eastAsia="Times New Roman" w:hAnsi="Times New Roman" w:cs="Times New Roman"/>
        </w:rPr>
        <w:t xml:space="preserve"> over the last </w:t>
      </w:r>
      <w:r w:rsidR="00BF0CAE">
        <w:rPr>
          <w:rFonts w:ascii="Times New Roman" w:eastAsia="Times New Roman" w:hAnsi="Times New Roman" w:cs="Times New Roman"/>
        </w:rPr>
        <w:t>few years</w:t>
      </w:r>
      <w:r w:rsidR="00F72DCB">
        <w:rPr>
          <w:rFonts w:ascii="Times New Roman" w:eastAsia="Times New Roman" w:hAnsi="Times New Roman" w:cs="Times New Roman"/>
        </w:rPr>
        <w:t xml:space="preserve">, </w:t>
      </w:r>
      <w:r w:rsidR="00793602">
        <w:rPr>
          <w:rFonts w:ascii="Times New Roman" w:eastAsia="Times New Roman" w:hAnsi="Times New Roman" w:cs="Times New Roman"/>
        </w:rPr>
        <w:t>with a</w:t>
      </w:r>
      <w:r w:rsidR="004F0DB7">
        <w:rPr>
          <w:rFonts w:ascii="Times New Roman" w:eastAsia="Times New Roman" w:hAnsi="Times New Roman" w:cs="Times New Roman"/>
        </w:rPr>
        <w:t xml:space="preserve"> </w:t>
      </w:r>
      <w:r w:rsidR="00BF0CAE">
        <w:rPr>
          <w:rFonts w:ascii="Times New Roman" w:eastAsia="Times New Roman" w:hAnsi="Times New Roman" w:cs="Times New Roman"/>
        </w:rPr>
        <w:t>score of</w:t>
      </w:r>
      <w:r w:rsidR="004F0DB7">
        <w:rPr>
          <w:rFonts w:ascii="Times New Roman" w:eastAsia="Times New Roman" w:hAnsi="Times New Roman" w:cs="Times New Roman"/>
        </w:rPr>
        <w:t xml:space="preserve"> </w:t>
      </w:r>
      <w:r w:rsidR="00C1452C">
        <w:rPr>
          <w:rFonts w:ascii="Times New Roman" w:eastAsia="Times New Roman" w:hAnsi="Times New Roman" w:cs="Times New Roman"/>
        </w:rPr>
        <w:t>83.9</w:t>
      </w:r>
      <w:r w:rsidR="00F72DCB">
        <w:rPr>
          <w:rFonts w:ascii="Times New Roman" w:eastAsia="Times New Roman" w:hAnsi="Times New Roman" w:cs="Times New Roman"/>
        </w:rPr>
        <w:t>% in 201</w:t>
      </w:r>
      <w:r w:rsidR="00C1452C">
        <w:rPr>
          <w:rFonts w:ascii="Times New Roman" w:eastAsia="Times New Roman" w:hAnsi="Times New Roman" w:cs="Times New Roman"/>
        </w:rPr>
        <w:t>8</w:t>
      </w:r>
      <w:r w:rsidR="00BF0CAE">
        <w:rPr>
          <w:rFonts w:ascii="Times New Roman" w:eastAsia="Times New Roman" w:hAnsi="Times New Roman" w:cs="Times New Roman"/>
        </w:rPr>
        <w:t xml:space="preserve"> to its </w:t>
      </w:r>
      <w:r w:rsidR="00C1452C">
        <w:rPr>
          <w:rFonts w:ascii="Times New Roman" w:eastAsia="Times New Roman" w:hAnsi="Times New Roman" w:cs="Times New Roman"/>
        </w:rPr>
        <w:t xml:space="preserve">current </w:t>
      </w:r>
      <w:r w:rsidR="00BF0CAE">
        <w:rPr>
          <w:rFonts w:ascii="Times New Roman" w:eastAsia="Times New Roman" w:hAnsi="Times New Roman" w:cs="Times New Roman"/>
        </w:rPr>
        <w:t xml:space="preserve">score of </w:t>
      </w:r>
      <w:r w:rsidR="00C1452C">
        <w:rPr>
          <w:rFonts w:ascii="Times New Roman" w:eastAsia="Times New Roman" w:hAnsi="Times New Roman" w:cs="Times New Roman"/>
        </w:rPr>
        <w:t>80.1</w:t>
      </w:r>
      <w:r w:rsidR="00BF0CAE">
        <w:rPr>
          <w:rFonts w:ascii="Times New Roman" w:eastAsia="Times New Roman" w:hAnsi="Times New Roman" w:cs="Times New Roman"/>
        </w:rPr>
        <w:t>% in 2022.</w:t>
      </w:r>
      <w:r w:rsidRPr="00041FF0">
        <w:rPr>
          <w:rStyle w:val="FootnoteReference"/>
          <w:rFonts w:ascii="Times New Roman" w:eastAsia="Times New Roman" w:hAnsi="Times New Roman" w:cs="Times New Roman"/>
        </w:rPr>
        <w:footnoteReference w:id="23"/>
      </w:r>
      <w:r w:rsidR="00F72DCB">
        <w:rPr>
          <w:rFonts w:ascii="Times New Roman" w:eastAsia="Times New Roman" w:hAnsi="Times New Roman" w:cs="Times New Roman"/>
        </w:rPr>
        <w:t xml:space="preserve"> </w:t>
      </w:r>
    </w:p>
    <w:p w14:paraId="52043DAB" w14:textId="0CB93DDB" w:rsidR="00BF0CAE" w:rsidRDefault="00BF0CAE" w:rsidP="00BF0CAE">
      <w:pPr>
        <w:spacing w:line="240" w:lineRule="auto"/>
        <w:jc w:val="center"/>
        <w:rPr>
          <w:rFonts w:ascii="Times New Roman" w:eastAsia="Times New Roman" w:hAnsi="Times New Roman" w:cs="Times New Roman"/>
          <w:color w:val="000000" w:themeColor="text1"/>
          <w:lang w:val="en-GB"/>
        </w:rPr>
      </w:pPr>
      <w:r>
        <w:rPr>
          <w:noProof/>
        </w:rPr>
        <w:drawing>
          <wp:inline distT="114300" distB="114300" distL="114300" distR="114300" wp14:anchorId="3986A199" wp14:editId="531B3D83">
            <wp:extent cx="3531235" cy="2406316"/>
            <wp:effectExtent l="0" t="0" r="0" b="0"/>
            <wp:docPr id="6" name="image6.jpg"/>
            <wp:cNvGraphicFramePr/>
            <a:graphic xmlns:a="http://schemas.openxmlformats.org/drawingml/2006/main">
              <a:graphicData uri="http://schemas.openxmlformats.org/drawingml/2006/picture">
                <pic:pic xmlns:pic="http://schemas.openxmlformats.org/drawingml/2006/picture">
                  <pic:nvPicPr>
                    <pic:cNvPr id="6" name="image6.jpg"/>
                    <pic:cNvPicPr preferRelativeResize="0"/>
                  </pic:nvPicPr>
                  <pic:blipFill>
                    <a:blip r:embed="rId16" cstate="print">
                      <a:extLst>
                        <a:ext uri="{28A0092B-C50C-407E-A947-70E740481C1C}">
                          <a14:useLocalDpi xmlns:a14="http://schemas.microsoft.com/office/drawing/2010/main" val="0"/>
                        </a:ext>
                      </a:extLst>
                    </a:blip>
                    <a:stretch>
                      <a:fillRect/>
                    </a:stretch>
                  </pic:blipFill>
                  <pic:spPr>
                    <a:xfrm>
                      <a:off x="0" y="0"/>
                      <a:ext cx="3533864" cy="2408107"/>
                    </a:xfrm>
                    <a:prstGeom prst="rect">
                      <a:avLst/>
                    </a:prstGeom>
                    <a:ln/>
                  </pic:spPr>
                </pic:pic>
              </a:graphicData>
            </a:graphic>
          </wp:inline>
        </w:drawing>
      </w:r>
    </w:p>
    <w:p w14:paraId="6B09A65E" w14:textId="085B0A16" w:rsidR="4BB556CB" w:rsidRPr="00DE4922" w:rsidRDefault="4BB556CB" w:rsidP="00F97A37">
      <w:pPr>
        <w:spacing w:line="240" w:lineRule="auto"/>
        <w:rPr>
          <w:rFonts w:ascii="Times New Roman" w:eastAsia="Times New Roman" w:hAnsi="Times New Roman" w:cs="Times New Roman"/>
          <w:color w:val="000000" w:themeColor="text1"/>
          <w:lang w:val="en-GB"/>
        </w:rPr>
      </w:pPr>
      <w:r w:rsidRPr="00DE4922">
        <w:rPr>
          <w:rFonts w:ascii="Times New Roman" w:eastAsia="Times New Roman" w:hAnsi="Times New Roman" w:cs="Times New Roman"/>
          <w:b/>
          <w:bCs/>
          <w:color w:val="000000" w:themeColor="text1"/>
          <w:lang w:val="en-GB"/>
        </w:rPr>
        <w:t>VI. Right to Health</w:t>
      </w:r>
    </w:p>
    <w:p w14:paraId="5A787B63" w14:textId="51D1759F" w:rsidR="00431D0D" w:rsidRDefault="00BF0CAE" w:rsidP="00374483">
      <w:pPr>
        <w:spacing w:after="12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17</w:t>
      </w:r>
      <w:r w:rsidR="4BB556CB" w:rsidRPr="004E2B1E">
        <w:rPr>
          <w:rFonts w:ascii="Times New Roman" w:eastAsia="Times New Roman" w:hAnsi="Times New Roman" w:cs="Times New Roman"/>
          <w:color w:val="000000" w:themeColor="text1"/>
          <w:lang w:val="en-GB"/>
        </w:rPr>
        <w:t xml:space="preserve">. HRMI defines the right to health in accordance with ICESCR Article 12.1 and CESCR General Comment 14. </w:t>
      </w:r>
      <w:r w:rsidR="004E2B1E">
        <w:rPr>
          <w:rFonts w:ascii="Times New Roman" w:eastAsia="Times New Roman" w:hAnsi="Times New Roman" w:cs="Times New Roman"/>
          <w:color w:val="000000" w:themeColor="text1"/>
          <w:lang w:val="en-GB"/>
        </w:rPr>
        <w:t>For</w:t>
      </w:r>
      <w:r w:rsidR="4BB556CB" w:rsidRPr="004E2B1E">
        <w:rPr>
          <w:rFonts w:ascii="Times New Roman" w:eastAsia="Times New Roman" w:hAnsi="Times New Roman" w:cs="Times New Roman"/>
          <w:color w:val="000000" w:themeColor="text1"/>
          <w:lang w:val="en-GB"/>
        </w:rPr>
        <w:t xml:space="preserve"> </w:t>
      </w:r>
      <w:r w:rsidR="00BA4F70">
        <w:rPr>
          <w:rFonts w:ascii="Times New Roman" w:eastAsia="Times New Roman" w:hAnsi="Times New Roman" w:cs="Times New Roman"/>
          <w:color w:val="000000" w:themeColor="text1"/>
          <w:lang w:val="en-GB"/>
        </w:rPr>
        <w:t>high</w:t>
      </w:r>
      <w:r w:rsidR="4BB556CB" w:rsidRPr="004E2B1E">
        <w:rPr>
          <w:rFonts w:ascii="Times New Roman" w:eastAsia="Times New Roman" w:hAnsi="Times New Roman" w:cs="Times New Roman"/>
          <w:color w:val="000000" w:themeColor="text1"/>
          <w:lang w:val="en-GB"/>
        </w:rPr>
        <w:t xml:space="preserve">-income countries such as </w:t>
      </w:r>
      <w:r w:rsidR="00C1452C">
        <w:rPr>
          <w:rFonts w:ascii="Times New Roman" w:eastAsia="Times New Roman" w:hAnsi="Times New Roman" w:cs="Times New Roman"/>
          <w:color w:val="000000" w:themeColor="text1"/>
          <w:lang w:val="en-GB"/>
        </w:rPr>
        <w:t>Uruguay</w:t>
      </w:r>
      <w:r w:rsidR="4BB556CB" w:rsidRPr="004E2B1E">
        <w:rPr>
          <w:rFonts w:ascii="Times New Roman" w:eastAsia="Times New Roman" w:hAnsi="Times New Roman" w:cs="Times New Roman"/>
          <w:color w:val="000000" w:themeColor="text1"/>
          <w:lang w:val="en-GB"/>
        </w:rPr>
        <w:t>, HRMI uses three indicators to measure the country’s achievement</w:t>
      </w:r>
      <w:r w:rsidR="00BA4F70">
        <w:rPr>
          <w:rFonts w:ascii="Times New Roman" w:eastAsia="Times New Roman" w:hAnsi="Times New Roman" w:cs="Times New Roman"/>
          <w:color w:val="000000" w:themeColor="text1"/>
          <w:lang w:val="en-GB"/>
        </w:rPr>
        <w:t xml:space="preserve"> on </w:t>
      </w:r>
      <w:r w:rsidR="00E019F0">
        <w:rPr>
          <w:rFonts w:ascii="Times New Roman" w:eastAsia="Times New Roman" w:hAnsi="Times New Roman" w:cs="Times New Roman"/>
          <w:color w:val="000000" w:themeColor="text1"/>
          <w:lang w:val="en-GB"/>
        </w:rPr>
        <w:t>the right to health:</w:t>
      </w:r>
      <w:r w:rsidR="4BB556CB" w:rsidRPr="004E2B1E">
        <w:rPr>
          <w:rFonts w:ascii="Times New Roman" w:eastAsia="Times New Roman" w:hAnsi="Times New Roman" w:cs="Times New Roman"/>
          <w:color w:val="000000" w:themeColor="text1"/>
          <w:lang w:val="en-GB"/>
        </w:rPr>
        <w:t xml:space="preserve"> </w:t>
      </w:r>
      <w:r w:rsidR="00E019F0">
        <w:rPr>
          <w:rFonts w:ascii="Times New Roman" w:eastAsia="Times New Roman" w:hAnsi="Times New Roman" w:cs="Times New Roman"/>
          <w:color w:val="000000" w:themeColor="text1"/>
          <w:lang w:val="en-GB"/>
        </w:rPr>
        <w:t>percentage of children surviving to age 5,</w:t>
      </w:r>
      <w:r w:rsidR="4BB556CB" w:rsidRPr="004E2B1E">
        <w:rPr>
          <w:rFonts w:ascii="Times New Roman" w:eastAsia="Times New Roman" w:hAnsi="Times New Roman" w:cs="Times New Roman"/>
          <w:color w:val="000000" w:themeColor="text1"/>
          <w:lang w:val="en-GB"/>
        </w:rPr>
        <w:t xml:space="preserve"> </w:t>
      </w:r>
      <w:r w:rsidR="00E019F0">
        <w:rPr>
          <w:rFonts w:ascii="Times New Roman" w:eastAsia="Times New Roman" w:hAnsi="Times New Roman" w:cs="Times New Roman"/>
          <w:color w:val="000000" w:themeColor="text1"/>
          <w:lang w:val="en-GB"/>
        </w:rPr>
        <w:t>senior (60-80 years old) survival rate, and percentage of babies who do not have a low birth weight.</w:t>
      </w:r>
      <w:r w:rsidR="004D4715">
        <w:rPr>
          <w:rStyle w:val="FootnoteReference"/>
          <w:rFonts w:ascii="Times New Roman" w:eastAsia="Times New Roman" w:hAnsi="Times New Roman" w:cs="Times New Roman"/>
          <w:color w:val="000000" w:themeColor="text1"/>
          <w:lang w:val="en-GB"/>
        </w:rPr>
        <w:footnoteReference w:id="24"/>
      </w:r>
    </w:p>
    <w:p w14:paraId="06E144CA" w14:textId="5A8C57DC" w:rsidR="06743217" w:rsidRDefault="00BF0CAE" w:rsidP="00BF0CAE">
      <w:pPr>
        <w:spacing w:after="0" w:line="240" w:lineRule="auto"/>
        <w:jc w:val="center"/>
        <w:rPr>
          <w:rFonts w:ascii="Times New Roman" w:eastAsia="Times New Roman" w:hAnsi="Times New Roman" w:cs="Times New Roman"/>
          <w:color w:val="000000" w:themeColor="text1"/>
          <w:sz w:val="22"/>
          <w:szCs w:val="22"/>
          <w:lang w:val="en-GB"/>
        </w:rPr>
      </w:pPr>
      <w:r>
        <w:rPr>
          <w:noProof/>
        </w:rPr>
        <w:drawing>
          <wp:inline distT="114300" distB="114300" distL="114300" distR="114300" wp14:anchorId="55137FDE" wp14:editId="1C08AB34">
            <wp:extent cx="3936532" cy="2300438"/>
            <wp:effectExtent l="0" t="0" r="635" b="0"/>
            <wp:docPr id="12" name="image12.jpg"/>
            <wp:cNvGraphicFramePr/>
            <a:graphic xmlns:a="http://schemas.openxmlformats.org/drawingml/2006/main">
              <a:graphicData uri="http://schemas.openxmlformats.org/drawingml/2006/picture">
                <pic:pic xmlns:pic="http://schemas.openxmlformats.org/drawingml/2006/picture">
                  <pic:nvPicPr>
                    <pic:cNvPr id="12" name="image12.jpg"/>
                    <pic:cNvPicPr preferRelativeResize="0"/>
                  </pic:nvPicPr>
                  <pic:blipFill>
                    <a:blip r:embed="rId17" cstate="print">
                      <a:extLst>
                        <a:ext uri="{28A0092B-C50C-407E-A947-70E740481C1C}">
                          <a14:useLocalDpi xmlns:a14="http://schemas.microsoft.com/office/drawing/2010/main" val="0"/>
                        </a:ext>
                      </a:extLst>
                    </a:blip>
                    <a:stretch>
                      <a:fillRect/>
                    </a:stretch>
                  </pic:blipFill>
                  <pic:spPr>
                    <a:xfrm>
                      <a:off x="0" y="0"/>
                      <a:ext cx="3964521" cy="2316794"/>
                    </a:xfrm>
                    <a:prstGeom prst="rect">
                      <a:avLst/>
                    </a:prstGeom>
                    <a:ln/>
                  </pic:spPr>
                </pic:pic>
              </a:graphicData>
            </a:graphic>
          </wp:inline>
        </w:drawing>
      </w:r>
    </w:p>
    <w:p w14:paraId="16C8608B" w14:textId="28BD48E7" w:rsidR="00C1452C" w:rsidRPr="00C1452C" w:rsidRDefault="00C1452C" w:rsidP="00C1452C">
      <w:pPr>
        <w:spacing w:after="12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lastRenderedPageBreak/>
        <w:t xml:space="preserve">18. Uruguay’s overall ‘income adjusted’ score for the right to health is 82.1%, which means that it is achieving 82.1% of what is possible to achieve with its existing income levels to fulfil the right to health of its people. </w:t>
      </w:r>
      <w:r w:rsidR="00D63EFE">
        <w:rPr>
          <w:rFonts w:ascii="Times New Roman" w:eastAsia="Times New Roman" w:hAnsi="Times New Roman" w:cs="Times New Roman"/>
          <w:color w:val="000000" w:themeColor="text1"/>
          <w:lang w:val="en-GB"/>
        </w:rPr>
        <w:t>T</w:t>
      </w:r>
      <w:r>
        <w:rPr>
          <w:rFonts w:ascii="Times New Roman" w:eastAsia="Times New Roman" w:hAnsi="Times New Roman" w:cs="Times New Roman"/>
          <w:color w:val="000000" w:themeColor="text1"/>
          <w:lang w:val="en-GB"/>
        </w:rPr>
        <w:t>his score falls in the ‘bad’ range</w:t>
      </w:r>
      <w:r w:rsidR="00D63EFE">
        <w:rPr>
          <w:rFonts w:ascii="Times New Roman" w:eastAsia="Times New Roman" w:hAnsi="Times New Roman" w:cs="Times New Roman"/>
          <w:color w:val="000000" w:themeColor="text1"/>
          <w:lang w:val="en-GB"/>
        </w:rPr>
        <w:t xml:space="preserve"> and</w:t>
      </w:r>
      <w:r>
        <w:rPr>
          <w:rFonts w:ascii="Times New Roman" w:eastAsia="Times New Roman" w:hAnsi="Times New Roman" w:cs="Times New Roman"/>
          <w:color w:val="000000" w:themeColor="text1"/>
          <w:lang w:val="en-GB"/>
        </w:rPr>
        <w:t xml:space="preserve"> it has not shown any significant improvement over the last two decades.</w:t>
      </w:r>
      <w:r>
        <w:rPr>
          <w:rStyle w:val="FootnoteReference"/>
          <w:rFonts w:ascii="Times New Roman" w:eastAsia="Times New Roman" w:hAnsi="Times New Roman" w:cs="Times New Roman"/>
          <w:color w:val="000000" w:themeColor="text1"/>
          <w:lang w:val="en-GB"/>
        </w:rPr>
        <w:footnoteReference w:id="25"/>
      </w:r>
      <w:r>
        <w:rPr>
          <w:rFonts w:ascii="Times New Roman" w:eastAsia="Times New Roman" w:hAnsi="Times New Roman" w:cs="Times New Roman"/>
          <w:color w:val="000000" w:themeColor="text1"/>
          <w:lang w:val="en-GB"/>
        </w:rPr>
        <w:t xml:space="preserve"> </w:t>
      </w:r>
    </w:p>
    <w:p w14:paraId="7524E922" w14:textId="71866EA6" w:rsidR="00065261" w:rsidRDefault="00BF0CAE" w:rsidP="00C1452C">
      <w:pPr>
        <w:spacing w:after="6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19</w:t>
      </w:r>
      <w:r w:rsidR="03F7205E" w:rsidRPr="004A2F17">
        <w:rPr>
          <w:rFonts w:ascii="Times New Roman" w:eastAsia="Times New Roman" w:hAnsi="Times New Roman" w:cs="Times New Roman"/>
          <w:color w:val="000000" w:themeColor="text1"/>
          <w:lang w:val="en-GB"/>
        </w:rPr>
        <w:t xml:space="preserve">. </w:t>
      </w:r>
      <w:r w:rsidR="00C1452C">
        <w:rPr>
          <w:rFonts w:ascii="Times New Roman" w:eastAsia="Times New Roman" w:hAnsi="Times New Roman" w:cs="Times New Roman"/>
          <w:color w:val="000000" w:themeColor="text1"/>
          <w:lang w:val="en-GB"/>
        </w:rPr>
        <w:t>According to the United Nations Inter-Agency Group for Child Mortality Estimation (UN-IGME), 99.3% of children in Uruguay survive beyond five years of age. This translates to Uruguay</w:t>
      </w:r>
      <w:r w:rsidR="0063503C">
        <w:rPr>
          <w:rFonts w:ascii="Times New Roman" w:eastAsia="Times New Roman" w:hAnsi="Times New Roman" w:cs="Times New Roman"/>
          <w:color w:val="000000" w:themeColor="text1"/>
          <w:lang w:val="en-GB"/>
        </w:rPr>
        <w:t>’s</w:t>
      </w:r>
      <w:r w:rsidR="00C1452C">
        <w:rPr>
          <w:rFonts w:ascii="Times New Roman" w:eastAsia="Times New Roman" w:hAnsi="Times New Roman" w:cs="Times New Roman"/>
          <w:color w:val="000000" w:themeColor="text1"/>
          <w:lang w:val="en-GB"/>
        </w:rPr>
        <w:t xml:space="preserve"> ‘income adjusted’</w:t>
      </w:r>
      <w:r w:rsidR="00BD396C">
        <w:rPr>
          <w:rFonts w:ascii="Times New Roman" w:eastAsia="Times New Roman" w:hAnsi="Times New Roman" w:cs="Times New Roman"/>
          <w:color w:val="000000" w:themeColor="text1"/>
          <w:lang w:val="en-GB"/>
        </w:rPr>
        <w:t xml:space="preserve"> </w:t>
      </w:r>
      <w:r w:rsidR="00C1452C">
        <w:rPr>
          <w:rFonts w:ascii="Times New Roman" w:eastAsia="Times New Roman" w:hAnsi="Times New Roman" w:cs="Times New Roman"/>
          <w:color w:val="000000" w:themeColor="text1"/>
          <w:lang w:val="en-GB"/>
        </w:rPr>
        <w:t xml:space="preserve">HRMI score of 97.9% </w:t>
      </w:r>
      <w:r w:rsidR="00BD396C">
        <w:rPr>
          <w:rFonts w:ascii="Times New Roman" w:eastAsia="Times New Roman" w:hAnsi="Times New Roman" w:cs="Times New Roman"/>
          <w:color w:val="000000" w:themeColor="text1"/>
          <w:lang w:val="en-GB"/>
        </w:rPr>
        <w:t>for the right to child health</w:t>
      </w:r>
      <w:r w:rsidR="00C1452C">
        <w:rPr>
          <w:rFonts w:ascii="Times New Roman" w:eastAsia="Times New Roman" w:hAnsi="Times New Roman" w:cs="Times New Roman"/>
          <w:color w:val="000000" w:themeColor="text1"/>
          <w:lang w:val="en-GB"/>
        </w:rPr>
        <w:t xml:space="preserve">, and it falls in the ‘good’ performance range. This score has </w:t>
      </w:r>
      <w:r w:rsidR="00BD396C">
        <w:rPr>
          <w:rFonts w:ascii="Times New Roman" w:eastAsia="Times New Roman" w:hAnsi="Times New Roman" w:cs="Times New Roman"/>
          <w:color w:val="000000" w:themeColor="text1"/>
          <w:lang w:val="en-GB"/>
        </w:rPr>
        <w:t xml:space="preserve">consistently been </w:t>
      </w:r>
      <w:r w:rsidR="00C1452C">
        <w:rPr>
          <w:rFonts w:ascii="Times New Roman" w:eastAsia="Times New Roman" w:hAnsi="Times New Roman" w:cs="Times New Roman"/>
          <w:color w:val="000000" w:themeColor="text1"/>
          <w:lang w:val="en-GB"/>
        </w:rPr>
        <w:t>close to ‘income adjusted’ 100%</w:t>
      </w:r>
      <w:r w:rsidR="00BD396C">
        <w:rPr>
          <w:rFonts w:ascii="Times New Roman" w:eastAsia="Times New Roman" w:hAnsi="Times New Roman" w:cs="Times New Roman"/>
          <w:color w:val="000000" w:themeColor="text1"/>
          <w:lang w:val="en-GB"/>
        </w:rPr>
        <w:t xml:space="preserve"> for the last two decades, and has improved from 9</w:t>
      </w:r>
      <w:r w:rsidR="00C1452C">
        <w:rPr>
          <w:rFonts w:ascii="Times New Roman" w:eastAsia="Times New Roman" w:hAnsi="Times New Roman" w:cs="Times New Roman"/>
          <w:color w:val="000000" w:themeColor="text1"/>
          <w:lang w:val="en-GB"/>
        </w:rPr>
        <w:t>3.6</w:t>
      </w:r>
      <w:r w:rsidR="00BD396C">
        <w:rPr>
          <w:rFonts w:ascii="Times New Roman" w:eastAsia="Times New Roman" w:hAnsi="Times New Roman" w:cs="Times New Roman"/>
          <w:color w:val="000000" w:themeColor="text1"/>
          <w:lang w:val="en-GB"/>
        </w:rPr>
        <w:t>% in 2000 to the current score of 9</w:t>
      </w:r>
      <w:r w:rsidR="00C1452C">
        <w:rPr>
          <w:rFonts w:ascii="Times New Roman" w:eastAsia="Times New Roman" w:hAnsi="Times New Roman" w:cs="Times New Roman"/>
          <w:color w:val="000000" w:themeColor="text1"/>
          <w:lang w:val="en-GB"/>
        </w:rPr>
        <w:t>7.9</w:t>
      </w:r>
      <w:r w:rsidR="00BD396C">
        <w:rPr>
          <w:rFonts w:ascii="Times New Roman" w:eastAsia="Times New Roman" w:hAnsi="Times New Roman" w:cs="Times New Roman"/>
          <w:color w:val="000000" w:themeColor="text1"/>
          <w:lang w:val="en-GB"/>
        </w:rPr>
        <w:t>% in 2022</w:t>
      </w:r>
      <w:r w:rsidR="00A16CFF" w:rsidRPr="004A2F17">
        <w:rPr>
          <w:rFonts w:ascii="Times New Roman" w:eastAsia="Times New Roman" w:hAnsi="Times New Roman" w:cs="Times New Roman"/>
          <w:color w:val="000000" w:themeColor="text1"/>
          <w:lang w:val="en-GB"/>
        </w:rPr>
        <w:t>.</w:t>
      </w:r>
      <w:r w:rsidR="4BB556CB" w:rsidRPr="004A2F17">
        <w:rPr>
          <w:rStyle w:val="FootnoteReference"/>
          <w:rFonts w:ascii="Times New Roman" w:eastAsia="Times New Roman" w:hAnsi="Times New Roman" w:cs="Times New Roman"/>
          <w:color w:val="000000" w:themeColor="text1"/>
          <w:lang w:val="en-GB"/>
        </w:rPr>
        <w:footnoteReference w:id="26"/>
      </w:r>
    </w:p>
    <w:p w14:paraId="0B46C694" w14:textId="03E3D680" w:rsidR="00C1452C" w:rsidRDefault="00C1452C" w:rsidP="00C1452C">
      <w:pPr>
        <w:spacing w:after="0" w:line="360" w:lineRule="auto"/>
        <w:jc w:val="center"/>
        <w:rPr>
          <w:rFonts w:ascii="Times New Roman" w:eastAsia="Times New Roman" w:hAnsi="Times New Roman" w:cs="Times New Roman"/>
          <w:color w:val="000000" w:themeColor="text1"/>
          <w:lang w:val="en-GB"/>
        </w:rPr>
      </w:pPr>
      <w:r>
        <w:rPr>
          <w:rFonts w:ascii="Times New Roman" w:eastAsia="Times New Roman" w:hAnsi="Times New Roman" w:cs="Times New Roman"/>
          <w:noProof/>
          <w:color w:val="000000" w:themeColor="text1"/>
          <w:lang w:val="en-GB"/>
        </w:rPr>
        <w:drawing>
          <wp:inline distT="0" distB="0" distL="0" distR="0" wp14:anchorId="56A8B21B" wp14:editId="5EB84362">
            <wp:extent cx="4103660" cy="2649681"/>
            <wp:effectExtent l="0" t="0" r="0" b="5080"/>
            <wp:docPr id="289292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292615" name="Picture 28929261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214078" cy="2720976"/>
                    </a:xfrm>
                    <a:prstGeom prst="rect">
                      <a:avLst/>
                    </a:prstGeom>
                  </pic:spPr>
                </pic:pic>
              </a:graphicData>
            </a:graphic>
          </wp:inline>
        </w:drawing>
      </w:r>
    </w:p>
    <w:p w14:paraId="610941AC" w14:textId="0C55DB39" w:rsidR="00622818" w:rsidRDefault="00065261" w:rsidP="004A2F17">
      <w:pPr>
        <w:spacing w:after="120" w:line="360" w:lineRule="auto"/>
        <w:jc w:val="both"/>
        <w:rPr>
          <w:rFonts w:ascii="Times New Roman" w:eastAsia="Times New Roman" w:hAnsi="Times New Roman" w:cs="Times New Roman"/>
          <w:color w:val="000000" w:themeColor="text1"/>
          <w:lang w:val="en-GB"/>
        </w:rPr>
      </w:pPr>
      <w:r w:rsidRPr="00C1452C">
        <w:rPr>
          <w:rFonts w:ascii="Times New Roman" w:eastAsia="Times New Roman" w:hAnsi="Times New Roman" w:cs="Times New Roman"/>
          <w:color w:val="000000" w:themeColor="text1"/>
          <w:lang w:val="en-GB"/>
        </w:rPr>
        <w:t>2</w:t>
      </w:r>
      <w:r w:rsidR="00BF0CAE" w:rsidRPr="00C1452C">
        <w:rPr>
          <w:rFonts w:ascii="Times New Roman" w:eastAsia="Times New Roman" w:hAnsi="Times New Roman" w:cs="Times New Roman"/>
          <w:color w:val="000000" w:themeColor="text1"/>
          <w:lang w:val="en-GB"/>
        </w:rPr>
        <w:t>0</w:t>
      </w:r>
      <w:r w:rsidRPr="00C1452C">
        <w:rPr>
          <w:rFonts w:ascii="Times New Roman" w:eastAsia="Times New Roman" w:hAnsi="Times New Roman" w:cs="Times New Roman"/>
          <w:color w:val="000000" w:themeColor="text1"/>
          <w:lang w:val="en-GB"/>
        </w:rPr>
        <w:t xml:space="preserve">. </w:t>
      </w:r>
      <w:r w:rsidR="00BD396C">
        <w:rPr>
          <w:rFonts w:ascii="Times New Roman" w:eastAsia="Times New Roman" w:hAnsi="Times New Roman" w:cs="Times New Roman"/>
          <w:color w:val="000000" w:themeColor="text1"/>
          <w:lang w:val="en-GB"/>
        </w:rPr>
        <w:t>The</w:t>
      </w:r>
      <w:r w:rsidR="00BF0CAE">
        <w:rPr>
          <w:rFonts w:ascii="Times New Roman" w:eastAsia="Times New Roman" w:hAnsi="Times New Roman" w:cs="Times New Roman"/>
          <w:color w:val="000000" w:themeColor="text1"/>
          <w:lang w:val="en-GB"/>
        </w:rPr>
        <w:t xml:space="preserve"> ‘income adjusted’</w:t>
      </w:r>
      <w:r w:rsidR="00BD396C">
        <w:rPr>
          <w:rFonts w:ascii="Times New Roman" w:eastAsia="Times New Roman" w:hAnsi="Times New Roman" w:cs="Times New Roman"/>
          <w:color w:val="000000" w:themeColor="text1"/>
          <w:lang w:val="en-GB"/>
        </w:rPr>
        <w:t xml:space="preserve"> score for</w:t>
      </w:r>
      <w:r w:rsidR="00BF0CAE">
        <w:rPr>
          <w:rFonts w:ascii="Times New Roman" w:eastAsia="Times New Roman" w:hAnsi="Times New Roman" w:cs="Times New Roman"/>
          <w:color w:val="000000" w:themeColor="text1"/>
          <w:lang w:val="en-GB"/>
        </w:rPr>
        <w:t xml:space="preserve"> the right to</w:t>
      </w:r>
      <w:r w:rsidR="00BD396C">
        <w:rPr>
          <w:rFonts w:ascii="Times New Roman" w:eastAsia="Times New Roman" w:hAnsi="Times New Roman" w:cs="Times New Roman"/>
          <w:color w:val="000000" w:themeColor="text1"/>
          <w:lang w:val="en-GB"/>
        </w:rPr>
        <w:t xml:space="preserve"> adult health in </w:t>
      </w:r>
      <w:r w:rsidR="00C1452C">
        <w:rPr>
          <w:rFonts w:ascii="Times New Roman" w:eastAsia="Times New Roman" w:hAnsi="Times New Roman" w:cs="Times New Roman"/>
          <w:color w:val="000000" w:themeColor="text1"/>
          <w:lang w:val="en-GB"/>
        </w:rPr>
        <w:t>Uruguay is 68.0%, and falls in the ‘very bad’ range. This sco</w:t>
      </w:r>
      <w:r w:rsidR="00C1452C" w:rsidRPr="00C1452C">
        <w:rPr>
          <w:rFonts w:ascii="Times New Roman" w:eastAsia="Times New Roman" w:hAnsi="Times New Roman" w:cs="Times New Roman"/>
          <w:color w:val="000000" w:themeColor="text1"/>
          <w:lang w:val="en-GB"/>
        </w:rPr>
        <w:t>re is</w:t>
      </w:r>
      <w:r w:rsidR="00BF0CAE" w:rsidRPr="00C1452C">
        <w:rPr>
          <w:rFonts w:ascii="Times New Roman" w:eastAsia="Times New Roman" w:hAnsi="Times New Roman" w:cs="Times New Roman"/>
          <w:color w:val="000000" w:themeColor="text1"/>
          <w:lang w:val="en-GB"/>
        </w:rPr>
        <w:t xml:space="preserve"> based on senior survival rate</w:t>
      </w:r>
      <w:r w:rsidR="00C1452C" w:rsidRPr="00C1452C">
        <w:rPr>
          <w:rFonts w:ascii="Times New Roman" w:eastAsia="Times New Roman" w:hAnsi="Times New Roman" w:cs="Times New Roman"/>
          <w:color w:val="000000" w:themeColor="text1"/>
          <w:lang w:val="en-GB"/>
        </w:rPr>
        <w:t xml:space="preserve">; </w:t>
      </w:r>
      <w:r w:rsidR="00C1452C">
        <w:rPr>
          <w:rFonts w:ascii="Times New Roman" w:eastAsia="Times New Roman" w:hAnsi="Times New Roman" w:cs="Times New Roman"/>
          <w:color w:val="000000" w:themeColor="text1"/>
          <w:lang w:val="en-GB"/>
        </w:rPr>
        <w:t xml:space="preserve">according to the </w:t>
      </w:r>
      <w:r w:rsidR="00C1452C" w:rsidRPr="00C1452C">
        <w:rPr>
          <w:rFonts w:ascii="Times New Roman" w:hAnsi="Times New Roman" w:cs="Times New Roman"/>
        </w:rPr>
        <w:t>UNPD and Max Planck Institute Human Mortality Database</w:t>
      </w:r>
      <w:r w:rsidR="00C1452C">
        <w:rPr>
          <w:rFonts w:ascii="Times New Roman" w:hAnsi="Times New Roman" w:cs="Times New Roman"/>
        </w:rPr>
        <w:t>, 55.3% of 60-year-old people in Uruguay survive to age 80.</w:t>
      </w:r>
      <w:r w:rsidR="00BD396C">
        <w:rPr>
          <w:rFonts w:ascii="Times New Roman" w:eastAsia="Times New Roman" w:hAnsi="Times New Roman" w:cs="Times New Roman"/>
          <w:color w:val="000000" w:themeColor="text1"/>
          <w:lang w:val="en-GB"/>
        </w:rPr>
        <w:t xml:space="preserve"> </w:t>
      </w:r>
      <w:r w:rsidR="00C1452C">
        <w:rPr>
          <w:rFonts w:ascii="Times New Roman" w:eastAsia="Times New Roman" w:hAnsi="Times New Roman" w:cs="Times New Roman"/>
          <w:color w:val="000000" w:themeColor="text1"/>
          <w:lang w:val="en-GB"/>
        </w:rPr>
        <w:t xml:space="preserve">This score has largely plateaued and </w:t>
      </w:r>
      <w:r w:rsidR="00521718">
        <w:rPr>
          <w:rFonts w:ascii="Times New Roman" w:eastAsia="Times New Roman" w:hAnsi="Times New Roman" w:cs="Times New Roman"/>
          <w:color w:val="000000" w:themeColor="text1"/>
          <w:lang w:val="en-GB"/>
        </w:rPr>
        <w:t xml:space="preserve">has </w:t>
      </w:r>
      <w:r w:rsidR="00C1452C">
        <w:rPr>
          <w:rFonts w:ascii="Times New Roman" w:eastAsia="Times New Roman" w:hAnsi="Times New Roman" w:cs="Times New Roman"/>
          <w:color w:val="000000" w:themeColor="text1"/>
          <w:lang w:val="en-GB"/>
        </w:rPr>
        <w:t>only shown a marginal increase over the years from 69.0% in 2000 to its peak score of 79.7% in 2020.</w:t>
      </w:r>
      <w:r w:rsidR="00BF0CAE">
        <w:rPr>
          <w:rFonts w:ascii="Times New Roman" w:eastAsia="Times New Roman" w:hAnsi="Times New Roman" w:cs="Times New Roman"/>
          <w:color w:val="000000" w:themeColor="text1"/>
          <w:lang w:val="en-GB"/>
        </w:rPr>
        <w:t xml:space="preserve"> </w:t>
      </w:r>
      <w:r w:rsidR="00C1452C">
        <w:rPr>
          <w:rFonts w:ascii="Times New Roman" w:eastAsia="Times New Roman" w:hAnsi="Times New Roman" w:cs="Times New Roman"/>
          <w:color w:val="000000" w:themeColor="text1"/>
          <w:lang w:val="en-GB"/>
        </w:rPr>
        <w:t>It saw a sharp decline to 62.4% in 2021, coinciding with the COVID-19 pandemic, before rising to its current score of 68.0%.</w:t>
      </w:r>
      <w:r w:rsidR="00E71742">
        <w:rPr>
          <w:rStyle w:val="FootnoteReference"/>
          <w:rFonts w:ascii="Times New Roman" w:eastAsia="Times New Roman" w:hAnsi="Times New Roman" w:cs="Times New Roman"/>
          <w:color w:val="000000" w:themeColor="text1"/>
          <w:lang w:val="en-GB"/>
        </w:rPr>
        <w:footnoteReference w:id="27"/>
      </w:r>
      <w:r w:rsidR="00C1452C">
        <w:rPr>
          <w:rFonts w:ascii="Times New Roman" w:eastAsia="Times New Roman" w:hAnsi="Times New Roman" w:cs="Times New Roman"/>
          <w:color w:val="000000" w:themeColor="text1"/>
          <w:lang w:val="en-GB"/>
        </w:rPr>
        <w:t xml:space="preserve"> Out of 71 high-income countries in our dataset, Uruguay ranks 57</w:t>
      </w:r>
      <w:r w:rsidR="00C1452C" w:rsidRPr="00C1452C">
        <w:rPr>
          <w:rFonts w:ascii="Times New Roman" w:eastAsia="Times New Roman" w:hAnsi="Times New Roman" w:cs="Times New Roman"/>
          <w:color w:val="000000" w:themeColor="text1"/>
          <w:lang w:val="en-GB"/>
        </w:rPr>
        <w:t>th</w:t>
      </w:r>
      <w:r w:rsidR="00C1452C">
        <w:rPr>
          <w:rFonts w:ascii="Times New Roman" w:eastAsia="Times New Roman" w:hAnsi="Times New Roman" w:cs="Times New Roman"/>
          <w:color w:val="000000" w:themeColor="text1"/>
          <w:lang w:val="en-GB"/>
        </w:rPr>
        <w:t xml:space="preserve"> on the right to adult (60-80) health.</w:t>
      </w:r>
      <w:r w:rsidR="00C1452C">
        <w:rPr>
          <w:rStyle w:val="FootnoteReference"/>
          <w:rFonts w:ascii="Times New Roman" w:eastAsia="Times New Roman" w:hAnsi="Times New Roman" w:cs="Times New Roman"/>
          <w:color w:val="000000" w:themeColor="text1"/>
          <w:lang w:val="en-GB"/>
        </w:rPr>
        <w:footnoteReference w:id="28"/>
      </w:r>
    </w:p>
    <w:p w14:paraId="4449BB51" w14:textId="70293F5C" w:rsidR="00B65D04" w:rsidRPr="00BF0CAE" w:rsidRDefault="00E71742" w:rsidP="00C1452C">
      <w:pPr>
        <w:spacing w:line="36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lang w:val="en-GB"/>
        </w:rPr>
        <w:lastRenderedPageBreak/>
        <w:t>2</w:t>
      </w:r>
      <w:r w:rsidR="00BF0CAE">
        <w:rPr>
          <w:rFonts w:ascii="Times New Roman" w:eastAsia="Times New Roman" w:hAnsi="Times New Roman" w:cs="Times New Roman"/>
          <w:color w:val="000000" w:themeColor="text1"/>
          <w:lang w:val="en-GB"/>
        </w:rPr>
        <w:t>1</w:t>
      </w:r>
      <w:r>
        <w:rPr>
          <w:rFonts w:ascii="Times New Roman" w:eastAsia="Times New Roman" w:hAnsi="Times New Roman" w:cs="Times New Roman"/>
          <w:color w:val="000000" w:themeColor="text1"/>
          <w:lang w:val="en-GB"/>
        </w:rPr>
        <w:t xml:space="preserve">. </w:t>
      </w:r>
      <w:r w:rsidR="00C1452C">
        <w:rPr>
          <w:rFonts w:ascii="Times New Roman" w:eastAsia="Times New Roman" w:hAnsi="Times New Roman" w:cs="Times New Roman"/>
          <w:color w:val="000000" w:themeColor="text1"/>
          <w:lang w:val="en-GB"/>
        </w:rPr>
        <w:t>Uruguay</w:t>
      </w:r>
      <w:r>
        <w:rPr>
          <w:rFonts w:ascii="Times New Roman" w:eastAsia="Times New Roman" w:hAnsi="Times New Roman" w:cs="Times New Roman"/>
          <w:color w:val="000000" w:themeColor="text1"/>
          <w:lang w:val="en-GB"/>
        </w:rPr>
        <w:t xml:space="preserve">’s score for </w:t>
      </w:r>
      <w:r w:rsidR="00C1452C">
        <w:rPr>
          <w:rFonts w:ascii="Times New Roman" w:eastAsia="Times New Roman" w:hAnsi="Times New Roman" w:cs="Times New Roman"/>
          <w:color w:val="000000" w:themeColor="text1"/>
          <w:lang w:val="en-GB"/>
        </w:rPr>
        <w:t xml:space="preserve">the right to </w:t>
      </w:r>
      <w:r>
        <w:rPr>
          <w:rFonts w:ascii="Times New Roman" w:eastAsia="Times New Roman" w:hAnsi="Times New Roman" w:cs="Times New Roman"/>
          <w:color w:val="000000" w:themeColor="text1"/>
          <w:lang w:val="en-GB"/>
        </w:rPr>
        <w:t>reproductive health</w:t>
      </w:r>
      <w:r>
        <w:rPr>
          <w:rFonts w:ascii="Times New Roman" w:eastAsia="Times New Roman" w:hAnsi="Times New Roman" w:cs="Times New Roman"/>
          <w:color w:val="000000" w:themeColor="text1"/>
        </w:rPr>
        <w:t>—based on percentage of babies who do not have a low birth weight—</w:t>
      </w:r>
      <w:r w:rsidR="00C1452C">
        <w:rPr>
          <w:rFonts w:ascii="Times New Roman" w:eastAsia="Times New Roman" w:hAnsi="Times New Roman" w:cs="Times New Roman"/>
          <w:color w:val="000000" w:themeColor="text1"/>
        </w:rPr>
        <w:t xml:space="preserve">is 80.2%. This score falls in the ‘bad’ performance range. This score </w:t>
      </w:r>
      <w:r>
        <w:rPr>
          <w:rFonts w:ascii="Times New Roman" w:eastAsia="Times New Roman" w:hAnsi="Times New Roman" w:cs="Times New Roman"/>
          <w:color w:val="000000" w:themeColor="text1"/>
        </w:rPr>
        <w:t>has largely plateaued over the last two decades</w:t>
      </w:r>
      <w:r w:rsidR="00BF0CAE">
        <w:rPr>
          <w:rFonts w:ascii="Times New Roman" w:eastAsia="Times New Roman" w:hAnsi="Times New Roman" w:cs="Times New Roman"/>
          <w:color w:val="000000" w:themeColor="text1"/>
        </w:rPr>
        <w:t xml:space="preserve">, </w:t>
      </w:r>
      <w:r w:rsidR="00C1452C">
        <w:rPr>
          <w:rFonts w:ascii="Times New Roman" w:eastAsia="Times New Roman" w:hAnsi="Times New Roman" w:cs="Times New Roman"/>
          <w:color w:val="000000" w:themeColor="text1"/>
        </w:rPr>
        <w:t>and</w:t>
      </w:r>
      <w:r>
        <w:rPr>
          <w:rFonts w:ascii="Times New Roman" w:eastAsia="Times New Roman" w:hAnsi="Times New Roman" w:cs="Times New Roman"/>
          <w:color w:val="000000" w:themeColor="text1"/>
        </w:rPr>
        <w:t xml:space="preserve"> has in fact shown a </w:t>
      </w:r>
      <w:r w:rsidR="00C1452C">
        <w:rPr>
          <w:rFonts w:ascii="Times New Roman" w:eastAsia="Times New Roman" w:hAnsi="Times New Roman" w:cs="Times New Roman"/>
          <w:color w:val="000000" w:themeColor="text1"/>
        </w:rPr>
        <w:t>marginal</w:t>
      </w:r>
      <w:r>
        <w:rPr>
          <w:rFonts w:ascii="Times New Roman" w:eastAsia="Times New Roman" w:hAnsi="Times New Roman" w:cs="Times New Roman"/>
          <w:color w:val="000000" w:themeColor="text1"/>
        </w:rPr>
        <w:t xml:space="preserve"> decline from 8</w:t>
      </w:r>
      <w:r w:rsidR="00BF0CAE">
        <w:rPr>
          <w:rFonts w:ascii="Times New Roman" w:eastAsia="Times New Roman" w:hAnsi="Times New Roman" w:cs="Times New Roman"/>
          <w:color w:val="000000" w:themeColor="text1"/>
        </w:rPr>
        <w:t>2.</w:t>
      </w:r>
      <w:r w:rsidR="00C1452C">
        <w:rPr>
          <w:rFonts w:ascii="Times New Roman" w:eastAsia="Times New Roman" w:hAnsi="Times New Roman" w:cs="Times New Roman"/>
          <w:color w:val="000000" w:themeColor="text1"/>
        </w:rPr>
        <w:t>1</w:t>
      </w:r>
      <w:r>
        <w:rPr>
          <w:rFonts w:ascii="Times New Roman" w:eastAsia="Times New Roman" w:hAnsi="Times New Roman" w:cs="Times New Roman"/>
          <w:color w:val="000000" w:themeColor="text1"/>
        </w:rPr>
        <w:t>% in 20</w:t>
      </w:r>
      <w:r w:rsidR="00BF0CAE">
        <w:rPr>
          <w:rFonts w:ascii="Times New Roman" w:eastAsia="Times New Roman" w:hAnsi="Times New Roman" w:cs="Times New Roman"/>
          <w:color w:val="000000" w:themeColor="text1"/>
        </w:rPr>
        <w:t>20</w:t>
      </w:r>
      <w:r>
        <w:rPr>
          <w:rFonts w:ascii="Times New Roman" w:eastAsia="Times New Roman" w:hAnsi="Times New Roman" w:cs="Times New Roman"/>
          <w:color w:val="000000" w:themeColor="text1"/>
        </w:rPr>
        <w:t xml:space="preserve"> to </w:t>
      </w:r>
      <w:r w:rsidR="00BF0CAE">
        <w:rPr>
          <w:rFonts w:ascii="Times New Roman" w:eastAsia="Times New Roman" w:hAnsi="Times New Roman" w:cs="Times New Roman"/>
          <w:color w:val="000000" w:themeColor="text1"/>
        </w:rPr>
        <w:t>its current score of 80.</w:t>
      </w:r>
      <w:r w:rsidR="00C1452C">
        <w:rPr>
          <w:rFonts w:ascii="Times New Roman" w:eastAsia="Times New Roman" w:hAnsi="Times New Roman" w:cs="Times New Roman"/>
          <w:color w:val="000000" w:themeColor="text1"/>
        </w:rPr>
        <w:t>2</w:t>
      </w:r>
      <w:r>
        <w:rPr>
          <w:rFonts w:ascii="Times New Roman" w:eastAsia="Times New Roman" w:hAnsi="Times New Roman" w:cs="Times New Roman"/>
          <w:color w:val="000000" w:themeColor="text1"/>
        </w:rPr>
        <w:t>% in 202</w:t>
      </w:r>
      <w:r w:rsidR="00C1452C">
        <w:rPr>
          <w:rFonts w:ascii="Times New Roman" w:eastAsia="Times New Roman" w:hAnsi="Times New Roman" w:cs="Times New Roman"/>
          <w:color w:val="000000" w:themeColor="text1"/>
        </w:rPr>
        <w:t>0, based on the latest available data</w:t>
      </w:r>
      <w:r>
        <w:rPr>
          <w:rFonts w:ascii="Times New Roman" w:eastAsia="Times New Roman" w:hAnsi="Times New Roman" w:cs="Times New Roman"/>
          <w:color w:val="000000" w:themeColor="text1"/>
        </w:rPr>
        <w:t>.</w:t>
      </w:r>
      <w:r w:rsidR="00F9183E">
        <w:rPr>
          <w:rStyle w:val="FootnoteReference"/>
          <w:rFonts w:ascii="Times New Roman" w:eastAsia="Times New Roman" w:hAnsi="Times New Roman" w:cs="Times New Roman"/>
          <w:color w:val="000000" w:themeColor="text1"/>
        </w:rPr>
        <w:footnoteReference w:id="29"/>
      </w:r>
      <w:r>
        <w:rPr>
          <w:rFonts w:ascii="Times New Roman" w:eastAsia="Times New Roman" w:hAnsi="Times New Roman" w:cs="Times New Roman"/>
          <w:color w:val="000000" w:themeColor="text1"/>
        </w:rPr>
        <w:t xml:space="preserve"> </w:t>
      </w:r>
    </w:p>
    <w:p w14:paraId="06C3762E" w14:textId="3396AAF1" w:rsidR="5EE8601D" w:rsidRPr="004A2F17" w:rsidRDefault="66A60ABF" w:rsidP="005B1D48">
      <w:pPr>
        <w:spacing w:line="240" w:lineRule="auto"/>
        <w:rPr>
          <w:rFonts w:ascii="Times New Roman" w:eastAsia="Times New Roman" w:hAnsi="Times New Roman" w:cs="Times New Roman"/>
          <w:color w:val="000000" w:themeColor="text1"/>
        </w:rPr>
      </w:pPr>
      <w:r w:rsidRPr="004A2F17">
        <w:rPr>
          <w:rFonts w:ascii="Times New Roman" w:eastAsia="Times New Roman" w:hAnsi="Times New Roman" w:cs="Times New Roman"/>
          <w:b/>
          <w:bCs/>
          <w:color w:val="000000" w:themeColor="text1"/>
          <w:lang w:val="en-GB"/>
        </w:rPr>
        <w:t>VII. Right to Housing</w:t>
      </w:r>
    </w:p>
    <w:p w14:paraId="14067E80" w14:textId="346A0BAD" w:rsidR="00ED72CE" w:rsidRPr="00C1452C" w:rsidRDefault="66A60ABF" w:rsidP="00C1452C">
      <w:pPr>
        <w:spacing w:line="360" w:lineRule="auto"/>
        <w:jc w:val="both"/>
        <w:rPr>
          <w:rFonts w:ascii="Times New Roman" w:eastAsia="Times New Roman" w:hAnsi="Times New Roman" w:cs="Times New Roman"/>
          <w:color w:val="000000" w:themeColor="text1"/>
          <w:lang w:val="en-GB"/>
        </w:rPr>
      </w:pPr>
      <w:r w:rsidRPr="004A2F17">
        <w:rPr>
          <w:rFonts w:ascii="Times New Roman" w:eastAsia="Times New Roman" w:hAnsi="Times New Roman" w:cs="Times New Roman"/>
          <w:color w:val="000000" w:themeColor="text1"/>
          <w:lang w:val="en-GB"/>
        </w:rPr>
        <w:t>2</w:t>
      </w:r>
      <w:r w:rsidR="009E3301">
        <w:rPr>
          <w:rFonts w:ascii="Times New Roman" w:eastAsia="Times New Roman" w:hAnsi="Times New Roman" w:cs="Times New Roman"/>
          <w:color w:val="000000" w:themeColor="text1"/>
          <w:lang w:val="en-GB"/>
        </w:rPr>
        <w:t>2</w:t>
      </w:r>
      <w:r w:rsidRPr="004A2F17">
        <w:rPr>
          <w:rFonts w:ascii="Times New Roman" w:eastAsia="Times New Roman" w:hAnsi="Times New Roman" w:cs="Times New Roman"/>
          <w:color w:val="000000" w:themeColor="text1"/>
          <w:lang w:val="en-GB"/>
        </w:rPr>
        <w:t xml:space="preserve">. HRMI defines the right to housing in accordance with ICESCR Article 11.1 and CESCR General Comment 4. </w:t>
      </w:r>
      <w:r w:rsidR="005B1D48" w:rsidRPr="004A2F17">
        <w:rPr>
          <w:rFonts w:ascii="Times New Roman" w:eastAsia="Times New Roman" w:hAnsi="Times New Roman" w:cs="Times New Roman"/>
          <w:color w:val="000000" w:themeColor="text1"/>
          <w:lang w:val="en-GB"/>
        </w:rPr>
        <w:t>For</w:t>
      </w:r>
      <w:r w:rsidRPr="004A2F17">
        <w:rPr>
          <w:rFonts w:ascii="Times New Roman" w:eastAsia="Times New Roman" w:hAnsi="Times New Roman" w:cs="Times New Roman"/>
          <w:color w:val="000000" w:themeColor="text1"/>
          <w:lang w:val="en-GB"/>
        </w:rPr>
        <w:t xml:space="preserve"> </w:t>
      </w:r>
      <w:r w:rsidR="006C777E">
        <w:rPr>
          <w:rFonts w:ascii="Times New Roman" w:eastAsia="Times New Roman" w:hAnsi="Times New Roman" w:cs="Times New Roman"/>
          <w:color w:val="000000" w:themeColor="text1"/>
          <w:lang w:val="en-GB"/>
        </w:rPr>
        <w:t>high</w:t>
      </w:r>
      <w:r w:rsidRPr="004A2F17">
        <w:rPr>
          <w:rFonts w:ascii="Times New Roman" w:eastAsia="Times New Roman" w:hAnsi="Times New Roman" w:cs="Times New Roman"/>
          <w:color w:val="000000" w:themeColor="text1"/>
          <w:lang w:val="en-GB"/>
        </w:rPr>
        <w:t>-income countrie</w:t>
      </w:r>
      <w:r w:rsidR="00803938">
        <w:rPr>
          <w:rFonts w:ascii="Times New Roman" w:eastAsia="Times New Roman" w:hAnsi="Times New Roman" w:cs="Times New Roman"/>
          <w:color w:val="000000" w:themeColor="text1"/>
          <w:lang w:val="en-GB"/>
        </w:rPr>
        <w:t>s</w:t>
      </w:r>
      <w:r w:rsidR="006C777E">
        <w:rPr>
          <w:rFonts w:ascii="Times New Roman" w:eastAsia="Times New Roman" w:hAnsi="Times New Roman" w:cs="Times New Roman"/>
          <w:color w:val="000000" w:themeColor="text1"/>
          <w:lang w:val="en-GB"/>
        </w:rPr>
        <w:t xml:space="preserve"> such as </w:t>
      </w:r>
      <w:r w:rsidR="00C1452C">
        <w:rPr>
          <w:rFonts w:ascii="Times New Roman" w:eastAsia="Times New Roman" w:hAnsi="Times New Roman" w:cs="Times New Roman"/>
          <w:color w:val="000000" w:themeColor="text1"/>
          <w:lang w:val="en-GB"/>
        </w:rPr>
        <w:t>Uruguay</w:t>
      </w:r>
      <w:r w:rsidRPr="004A2F17">
        <w:rPr>
          <w:rFonts w:ascii="Times New Roman" w:eastAsia="Times New Roman" w:hAnsi="Times New Roman" w:cs="Times New Roman"/>
          <w:color w:val="000000" w:themeColor="text1"/>
          <w:lang w:val="en-GB"/>
        </w:rPr>
        <w:t xml:space="preserve">, HRMI </w:t>
      </w:r>
      <w:r w:rsidR="005B1D48" w:rsidRPr="004A2F17">
        <w:rPr>
          <w:rFonts w:ascii="Times New Roman" w:eastAsia="Times New Roman" w:hAnsi="Times New Roman" w:cs="Times New Roman"/>
          <w:color w:val="000000" w:themeColor="text1"/>
          <w:lang w:val="en-GB"/>
        </w:rPr>
        <w:t xml:space="preserve">measures this right using the </w:t>
      </w:r>
      <w:r w:rsidR="006C777E">
        <w:rPr>
          <w:rFonts w:ascii="Times New Roman" w:eastAsia="Times New Roman" w:hAnsi="Times New Roman" w:cs="Times New Roman"/>
          <w:color w:val="000000" w:themeColor="text1"/>
          <w:lang w:val="en-GB"/>
        </w:rPr>
        <w:t xml:space="preserve">two </w:t>
      </w:r>
      <w:r w:rsidR="005B1D48" w:rsidRPr="004A2F17">
        <w:rPr>
          <w:rFonts w:ascii="Times New Roman" w:eastAsia="Times New Roman" w:hAnsi="Times New Roman" w:cs="Times New Roman"/>
          <w:color w:val="000000" w:themeColor="text1"/>
          <w:lang w:val="en-GB"/>
        </w:rPr>
        <w:t>indicators</w:t>
      </w:r>
      <w:r w:rsidR="006C777E">
        <w:rPr>
          <w:rFonts w:ascii="Times New Roman" w:eastAsia="Times New Roman" w:hAnsi="Times New Roman" w:cs="Times New Roman"/>
          <w:color w:val="000000" w:themeColor="text1"/>
          <w:lang w:val="en-GB"/>
        </w:rPr>
        <w:t>:</w:t>
      </w:r>
      <w:r w:rsidR="005B1D48" w:rsidRPr="004A2F17">
        <w:rPr>
          <w:rFonts w:ascii="Times New Roman" w:eastAsia="Times New Roman" w:hAnsi="Times New Roman" w:cs="Times New Roman"/>
          <w:color w:val="000000" w:themeColor="text1"/>
          <w:lang w:val="en-GB"/>
        </w:rPr>
        <w:t xml:space="preserve"> </w:t>
      </w:r>
      <w:r w:rsidR="006C777E">
        <w:rPr>
          <w:rFonts w:ascii="Times New Roman" w:eastAsia="Times New Roman" w:hAnsi="Times New Roman" w:cs="Times New Roman"/>
          <w:color w:val="000000" w:themeColor="text1"/>
          <w:lang w:val="en-GB"/>
        </w:rPr>
        <w:t>affordable housing data from Eurostats, and data on access to safely managed sanitation from the WHO UNICEF Joint Monitoring Project (JMP).</w:t>
      </w:r>
      <w:r w:rsidR="00C1452C">
        <w:rPr>
          <w:rStyle w:val="FootnoteReference"/>
          <w:rFonts w:ascii="Times New Roman" w:eastAsia="Times New Roman" w:hAnsi="Times New Roman" w:cs="Times New Roman"/>
          <w:color w:val="000000" w:themeColor="text1"/>
          <w:lang w:val="en-GB"/>
        </w:rPr>
        <w:footnoteReference w:id="30"/>
      </w:r>
      <w:r w:rsidR="006C777E">
        <w:rPr>
          <w:rFonts w:ascii="Times New Roman" w:eastAsia="Times New Roman" w:hAnsi="Times New Roman" w:cs="Times New Roman"/>
          <w:color w:val="000000" w:themeColor="text1"/>
          <w:lang w:val="en-GB"/>
        </w:rPr>
        <w:t xml:space="preserve"> </w:t>
      </w:r>
      <w:r w:rsidR="00C1452C">
        <w:rPr>
          <w:rFonts w:ascii="Times New Roman" w:eastAsia="Times New Roman" w:hAnsi="Times New Roman" w:cs="Times New Roman"/>
          <w:color w:val="000000" w:themeColor="text1"/>
          <w:lang w:val="en-GB"/>
        </w:rPr>
        <w:t>However, these indicator data that are required to construct the score for the right to housing have not been available for Uruguay in the respective international databases for the last two decades</w:t>
      </w:r>
      <w:r w:rsidR="006C777E">
        <w:rPr>
          <w:rFonts w:ascii="Times New Roman" w:eastAsia="Times New Roman" w:hAnsi="Times New Roman" w:cs="Times New Roman"/>
          <w:color w:val="000000" w:themeColor="text1"/>
          <w:lang w:val="en-GB"/>
        </w:rPr>
        <w:t>.</w:t>
      </w:r>
      <w:r w:rsidRPr="004A2F17">
        <w:rPr>
          <w:rStyle w:val="FootnoteReference"/>
          <w:rFonts w:ascii="Times New Roman" w:eastAsia="Times New Roman" w:hAnsi="Times New Roman" w:cs="Times New Roman"/>
          <w:color w:val="000000" w:themeColor="text1"/>
          <w:lang w:val="en-GB"/>
        </w:rPr>
        <w:footnoteReference w:id="31"/>
      </w:r>
      <w:r w:rsidR="00C1452C">
        <w:rPr>
          <w:rFonts w:ascii="Times New Roman" w:eastAsia="Times New Roman" w:hAnsi="Times New Roman" w:cs="Times New Roman"/>
          <w:color w:val="000000" w:themeColor="text1"/>
          <w:lang w:val="en-GB"/>
        </w:rPr>
        <w:t xml:space="preserve"> </w:t>
      </w:r>
    </w:p>
    <w:p w14:paraId="7403D325" w14:textId="49F884E7" w:rsidR="5EE8601D" w:rsidRDefault="38521224" w:rsidP="00301D4E">
      <w:pPr>
        <w:spacing w:line="240" w:lineRule="auto"/>
        <w:rPr>
          <w:rFonts w:ascii="Times New Roman" w:eastAsia="Times New Roman" w:hAnsi="Times New Roman" w:cs="Times New Roman"/>
          <w:b/>
          <w:bCs/>
          <w:color w:val="000000" w:themeColor="text1"/>
          <w:lang w:val="en-GB"/>
        </w:rPr>
      </w:pPr>
      <w:r w:rsidRPr="00387C8E">
        <w:rPr>
          <w:rFonts w:ascii="Times New Roman" w:eastAsia="Times New Roman" w:hAnsi="Times New Roman" w:cs="Times New Roman"/>
          <w:b/>
          <w:bCs/>
          <w:color w:val="000000" w:themeColor="text1"/>
          <w:lang w:val="en-GB"/>
        </w:rPr>
        <w:t xml:space="preserve">VIII. Right to Work </w:t>
      </w:r>
    </w:p>
    <w:p w14:paraId="50E18358" w14:textId="7A2A306E" w:rsidR="00792C61" w:rsidRDefault="00670E3A" w:rsidP="00792C61">
      <w:pPr>
        <w:spacing w:line="240" w:lineRule="auto"/>
        <w:jc w:val="center"/>
        <w:rPr>
          <w:rFonts w:ascii="Times New Roman" w:eastAsia="Times New Roman" w:hAnsi="Times New Roman" w:cs="Times New Roman"/>
          <w:lang w:val="en-GB"/>
        </w:rPr>
      </w:pPr>
      <w:r>
        <w:rPr>
          <w:noProof/>
        </w:rPr>
        <w:drawing>
          <wp:inline distT="114300" distB="114300" distL="114300" distR="114300" wp14:anchorId="3F90D8C2" wp14:editId="4E4DE341">
            <wp:extent cx="4250757" cy="2156059"/>
            <wp:effectExtent l="0" t="0" r="3810" b="3175"/>
            <wp:docPr id="13" name="image13.jpg"/>
            <wp:cNvGraphicFramePr/>
            <a:graphic xmlns:a="http://schemas.openxmlformats.org/drawingml/2006/main">
              <a:graphicData uri="http://schemas.openxmlformats.org/drawingml/2006/picture">
                <pic:pic xmlns:pic="http://schemas.openxmlformats.org/drawingml/2006/picture">
                  <pic:nvPicPr>
                    <pic:cNvPr id="13" name="image13.jpg"/>
                    <pic:cNvPicPr preferRelativeResize="0"/>
                  </pic:nvPicPr>
                  <pic:blipFill>
                    <a:blip r:embed="rId19" cstate="print">
                      <a:extLst>
                        <a:ext uri="{28A0092B-C50C-407E-A947-70E740481C1C}">
                          <a14:useLocalDpi xmlns:a14="http://schemas.microsoft.com/office/drawing/2010/main" val="0"/>
                        </a:ext>
                      </a:extLst>
                    </a:blip>
                    <a:stretch>
                      <a:fillRect/>
                    </a:stretch>
                  </pic:blipFill>
                  <pic:spPr>
                    <a:xfrm>
                      <a:off x="0" y="0"/>
                      <a:ext cx="4644047" cy="2355543"/>
                    </a:xfrm>
                    <a:prstGeom prst="rect">
                      <a:avLst/>
                    </a:prstGeom>
                    <a:ln/>
                  </pic:spPr>
                </pic:pic>
              </a:graphicData>
            </a:graphic>
          </wp:inline>
        </w:drawing>
      </w:r>
    </w:p>
    <w:p w14:paraId="671EFDD0" w14:textId="612BB2F8" w:rsidR="00C1452C" w:rsidRPr="00C1452C" w:rsidRDefault="00C1452C" w:rsidP="00C1452C">
      <w:pPr>
        <w:spacing w:after="12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23</w:t>
      </w:r>
      <w:r w:rsidRPr="00387C8E">
        <w:rPr>
          <w:rFonts w:ascii="Times New Roman" w:eastAsia="Times New Roman" w:hAnsi="Times New Roman" w:cs="Times New Roman"/>
          <w:color w:val="000000" w:themeColor="text1"/>
          <w:lang w:val="en-GB"/>
        </w:rPr>
        <w:t xml:space="preserve">. HRMI measures the right to work in accordance with ICESCR Articles 6 and 7. For </w:t>
      </w:r>
      <w:r>
        <w:rPr>
          <w:rFonts w:ascii="Times New Roman" w:eastAsia="Times New Roman" w:hAnsi="Times New Roman" w:cs="Times New Roman"/>
          <w:color w:val="000000" w:themeColor="text1"/>
          <w:lang w:val="en-GB"/>
        </w:rPr>
        <w:t>high</w:t>
      </w:r>
      <w:r w:rsidRPr="00387C8E">
        <w:rPr>
          <w:rFonts w:ascii="Times New Roman" w:eastAsia="Times New Roman" w:hAnsi="Times New Roman" w:cs="Times New Roman"/>
          <w:color w:val="000000" w:themeColor="text1"/>
          <w:lang w:val="en-GB"/>
        </w:rPr>
        <w:t>-income countries</w:t>
      </w:r>
      <w:r>
        <w:rPr>
          <w:rFonts w:ascii="Times New Roman" w:eastAsia="Times New Roman" w:hAnsi="Times New Roman" w:cs="Times New Roman"/>
          <w:color w:val="000000" w:themeColor="text1"/>
          <w:lang w:val="en-GB"/>
        </w:rPr>
        <w:t xml:space="preserve"> such as Uruguay</w:t>
      </w:r>
      <w:r w:rsidRPr="00387C8E">
        <w:rPr>
          <w:rFonts w:ascii="Times New Roman" w:eastAsia="Times New Roman" w:hAnsi="Times New Roman" w:cs="Times New Roman"/>
          <w:color w:val="000000" w:themeColor="text1"/>
          <w:lang w:val="en-GB"/>
        </w:rPr>
        <w:t xml:space="preserve">, HRMI </w:t>
      </w:r>
      <w:r>
        <w:rPr>
          <w:rFonts w:ascii="Times New Roman" w:eastAsia="Times New Roman" w:hAnsi="Times New Roman" w:cs="Times New Roman"/>
          <w:color w:val="000000" w:themeColor="text1"/>
          <w:lang w:val="en-GB"/>
        </w:rPr>
        <w:t xml:space="preserve">measures the right to work based on two indicators: ‘percentage of people who are not relatively poor’ and ‘the percentage of people who have not been unemployed long-term’, drawing on data from the Luxembourg Income Study, the OECD, and World Bank </w:t>
      </w:r>
      <w:proofErr w:type="spellStart"/>
      <w:r>
        <w:rPr>
          <w:rFonts w:ascii="Times New Roman" w:eastAsia="Times New Roman" w:hAnsi="Times New Roman" w:cs="Times New Roman"/>
          <w:color w:val="000000" w:themeColor="text1"/>
          <w:lang w:val="en-GB"/>
        </w:rPr>
        <w:t>PovcalNet</w:t>
      </w:r>
      <w:proofErr w:type="spellEnd"/>
      <w:r w:rsidRPr="00387C8E">
        <w:rPr>
          <w:rFonts w:ascii="Times New Roman" w:eastAsia="Times New Roman" w:hAnsi="Times New Roman" w:cs="Times New Roman"/>
          <w:color w:val="000000" w:themeColor="text1"/>
          <w:lang w:val="en-GB"/>
        </w:rPr>
        <w:t>.</w:t>
      </w:r>
      <w:r>
        <w:rPr>
          <w:rStyle w:val="FootnoteReference"/>
          <w:rFonts w:ascii="Times New Roman" w:eastAsia="Times New Roman" w:hAnsi="Times New Roman" w:cs="Times New Roman"/>
          <w:color w:val="000000" w:themeColor="text1"/>
          <w:lang w:val="en-GB"/>
        </w:rPr>
        <w:footnoteReference w:id="32"/>
      </w:r>
      <w:r>
        <w:rPr>
          <w:rFonts w:ascii="Times New Roman" w:eastAsia="Times New Roman" w:hAnsi="Times New Roman" w:cs="Times New Roman"/>
          <w:color w:val="000000" w:themeColor="text1"/>
          <w:lang w:val="en-GB"/>
        </w:rPr>
        <w:t xml:space="preserve"> However, we do not have an overall HRMI score for the right to </w:t>
      </w:r>
      <w:r>
        <w:rPr>
          <w:rFonts w:ascii="Times New Roman" w:eastAsia="Times New Roman" w:hAnsi="Times New Roman" w:cs="Times New Roman"/>
          <w:color w:val="000000" w:themeColor="text1"/>
          <w:lang w:val="en-GB"/>
        </w:rPr>
        <w:lastRenderedPageBreak/>
        <w:t xml:space="preserve">work, including the overtime graph, due to missing data on the component of </w:t>
      </w:r>
      <w:r w:rsidR="00C02BA7">
        <w:rPr>
          <w:rFonts w:ascii="Times New Roman" w:eastAsia="Times New Roman" w:hAnsi="Times New Roman" w:cs="Times New Roman"/>
          <w:color w:val="000000" w:themeColor="text1"/>
          <w:lang w:val="en-GB"/>
        </w:rPr>
        <w:t>‘</w:t>
      </w:r>
      <w:r>
        <w:rPr>
          <w:rFonts w:ascii="Times New Roman" w:eastAsia="Times New Roman" w:hAnsi="Times New Roman" w:cs="Times New Roman"/>
          <w:color w:val="000000" w:themeColor="text1"/>
          <w:lang w:val="en-GB"/>
        </w:rPr>
        <w:t>long-term employment</w:t>
      </w:r>
      <w:r w:rsidR="00C02BA7">
        <w:rPr>
          <w:rFonts w:ascii="Times New Roman" w:eastAsia="Times New Roman" w:hAnsi="Times New Roman" w:cs="Times New Roman"/>
          <w:color w:val="000000" w:themeColor="text1"/>
          <w:lang w:val="en-GB"/>
        </w:rPr>
        <w:t>’</w:t>
      </w:r>
      <w:r>
        <w:rPr>
          <w:rFonts w:ascii="Times New Roman" w:eastAsia="Times New Roman" w:hAnsi="Times New Roman" w:cs="Times New Roman"/>
          <w:color w:val="000000" w:themeColor="text1"/>
          <w:lang w:val="en-GB"/>
        </w:rPr>
        <w:t xml:space="preserve"> necessary to construct the overall score on the right to work.</w:t>
      </w:r>
      <w:r>
        <w:rPr>
          <w:rStyle w:val="FootnoteReference"/>
          <w:rFonts w:ascii="Times New Roman" w:eastAsia="Times New Roman" w:hAnsi="Times New Roman" w:cs="Times New Roman"/>
          <w:color w:val="000000" w:themeColor="text1"/>
          <w:lang w:val="en-GB"/>
        </w:rPr>
        <w:footnoteReference w:id="33"/>
      </w:r>
    </w:p>
    <w:p w14:paraId="173024A9" w14:textId="66B3BA62" w:rsidR="00C93C2C" w:rsidRPr="00BF0CAE" w:rsidRDefault="00670E3A" w:rsidP="00BF0CAE">
      <w:pPr>
        <w:spacing w:after="12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2</w:t>
      </w:r>
      <w:r w:rsidR="00C02BA7">
        <w:rPr>
          <w:rFonts w:ascii="Times New Roman" w:eastAsia="Times New Roman" w:hAnsi="Times New Roman" w:cs="Times New Roman"/>
          <w:color w:val="000000" w:themeColor="text1"/>
          <w:lang w:val="en-GB"/>
        </w:rPr>
        <w:t>4</w:t>
      </w:r>
      <w:r w:rsidR="005546BE">
        <w:rPr>
          <w:rFonts w:ascii="Times New Roman" w:eastAsia="Times New Roman" w:hAnsi="Times New Roman" w:cs="Times New Roman"/>
          <w:color w:val="000000" w:themeColor="text1"/>
          <w:lang w:val="en-GB"/>
        </w:rPr>
        <w:t xml:space="preserve">. </w:t>
      </w:r>
      <w:r w:rsidR="00C02BA7">
        <w:rPr>
          <w:rFonts w:ascii="Times New Roman" w:eastAsia="Times New Roman" w:hAnsi="Times New Roman" w:cs="Times New Roman"/>
          <w:color w:val="000000" w:themeColor="text1"/>
          <w:lang w:val="en-GB"/>
        </w:rPr>
        <w:t>Uruguay</w:t>
      </w:r>
      <w:r w:rsidR="005546BE">
        <w:rPr>
          <w:rFonts w:ascii="Times New Roman" w:eastAsia="Times New Roman" w:hAnsi="Times New Roman" w:cs="Times New Roman"/>
          <w:color w:val="000000" w:themeColor="text1"/>
          <w:lang w:val="en-GB"/>
        </w:rPr>
        <w:t xml:space="preserve">’s </w:t>
      </w:r>
      <w:r w:rsidR="00C02BA7">
        <w:rPr>
          <w:rFonts w:ascii="Times New Roman" w:eastAsia="Times New Roman" w:hAnsi="Times New Roman" w:cs="Times New Roman"/>
          <w:color w:val="000000" w:themeColor="text1"/>
          <w:lang w:val="en-GB"/>
        </w:rPr>
        <w:t xml:space="preserve">‘income adjusted’ HRMI </w:t>
      </w:r>
      <w:r w:rsidR="005546BE">
        <w:rPr>
          <w:rFonts w:ascii="Times New Roman" w:eastAsia="Times New Roman" w:hAnsi="Times New Roman" w:cs="Times New Roman"/>
          <w:color w:val="000000" w:themeColor="text1"/>
          <w:lang w:val="en-GB"/>
        </w:rPr>
        <w:t xml:space="preserve">score for </w:t>
      </w:r>
      <w:r>
        <w:rPr>
          <w:rFonts w:ascii="Times New Roman" w:eastAsia="Times New Roman" w:hAnsi="Times New Roman" w:cs="Times New Roman"/>
          <w:color w:val="000000" w:themeColor="text1"/>
          <w:lang w:val="en-GB"/>
        </w:rPr>
        <w:t xml:space="preserve">the right to </w:t>
      </w:r>
      <w:r w:rsidR="00C02BA7">
        <w:rPr>
          <w:rFonts w:ascii="Times New Roman" w:eastAsia="Times New Roman" w:hAnsi="Times New Roman" w:cs="Times New Roman"/>
          <w:color w:val="000000" w:themeColor="text1"/>
          <w:lang w:val="en-GB"/>
        </w:rPr>
        <w:t>fair (relative) income is</w:t>
      </w:r>
      <w:r>
        <w:rPr>
          <w:rFonts w:ascii="Times New Roman" w:eastAsia="Times New Roman" w:hAnsi="Times New Roman" w:cs="Times New Roman"/>
          <w:color w:val="000000" w:themeColor="text1"/>
          <w:lang w:val="en-GB"/>
        </w:rPr>
        <w:t xml:space="preserve"> </w:t>
      </w:r>
      <w:r w:rsidR="00C02BA7">
        <w:rPr>
          <w:rFonts w:ascii="Times New Roman" w:eastAsia="Times New Roman" w:hAnsi="Times New Roman" w:cs="Times New Roman"/>
          <w:color w:val="000000" w:themeColor="text1"/>
          <w:lang w:val="en-GB"/>
        </w:rPr>
        <w:t>60.2</w:t>
      </w:r>
      <w:r>
        <w:rPr>
          <w:rFonts w:ascii="Times New Roman" w:eastAsia="Times New Roman" w:hAnsi="Times New Roman" w:cs="Times New Roman"/>
          <w:color w:val="000000" w:themeColor="text1"/>
          <w:lang w:val="en-GB"/>
        </w:rPr>
        <w:t>%, and</w:t>
      </w:r>
      <w:r w:rsidR="005546BE">
        <w:rPr>
          <w:rFonts w:ascii="Times New Roman" w:eastAsia="Times New Roman" w:hAnsi="Times New Roman" w:cs="Times New Roman"/>
          <w:color w:val="000000" w:themeColor="text1"/>
          <w:lang w:val="en-GB"/>
        </w:rPr>
        <w:t xml:space="preserve"> lies in the ‘very bad’ range</w:t>
      </w:r>
      <w:r w:rsidR="0BCC97A8" w:rsidRPr="00387C8E">
        <w:rPr>
          <w:rFonts w:ascii="Times New Roman" w:eastAsia="Times New Roman" w:hAnsi="Times New Roman" w:cs="Times New Roman"/>
          <w:color w:val="000000" w:themeColor="text1"/>
          <w:lang w:val="en-GB"/>
        </w:rPr>
        <w:t>.</w:t>
      </w:r>
      <w:r w:rsidR="005546BE">
        <w:rPr>
          <w:rFonts w:ascii="Times New Roman" w:eastAsia="Times New Roman" w:hAnsi="Times New Roman" w:cs="Times New Roman"/>
          <w:color w:val="000000" w:themeColor="text1"/>
          <w:lang w:val="en-GB"/>
        </w:rPr>
        <w:t xml:space="preserve"> </w:t>
      </w:r>
      <w:r w:rsidR="00C02BA7">
        <w:rPr>
          <w:rFonts w:ascii="Times New Roman" w:eastAsia="Times New Roman" w:hAnsi="Times New Roman" w:cs="Times New Roman"/>
          <w:color w:val="000000" w:themeColor="text1"/>
          <w:lang w:val="en-GB"/>
        </w:rPr>
        <w:t xml:space="preserve">According to the Luxembourg Income Study and the OECD databases, 86.3% of people in Uruguay are not ‘relatively poor’. </w:t>
      </w:r>
      <w:r w:rsidR="005546BE">
        <w:rPr>
          <w:rFonts w:ascii="Times New Roman" w:eastAsia="Times New Roman" w:hAnsi="Times New Roman" w:cs="Times New Roman"/>
          <w:color w:val="000000" w:themeColor="text1"/>
          <w:lang w:val="en-GB"/>
        </w:rPr>
        <w:t xml:space="preserve">Over time trends indicate that the score for this right has shown </w:t>
      </w:r>
      <w:r w:rsidR="00C02BA7">
        <w:rPr>
          <w:rFonts w:ascii="Times New Roman" w:eastAsia="Times New Roman" w:hAnsi="Times New Roman" w:cs="Times New Roman"/>
          <w:color w:val="000000" w:themeColor="text1"/>
          <w:lang w:val="en-GB"/>
        </w:rPr>
        <w:t xml:space="preserve">slight fluctuation </w:t>
      </w:r>
      <w:r>
        <w:rPr>
          <w:rFonts w:ascii="Times New Roman" w:eastAsia="Times New Roman" w:hAnsi="Times New Roman" w:cs="Times New Roman"/>
          <w:color w:val="000000" w:themeColor="text1"/>
          <w:lang w:val="en-GB"/>
        </w:rPr>
        <w:t>over the years, but has overall</w:t>
      </w:r>
      <w:r w:rsidR="00C02BA7">
        <w:rPr>
          <w:rFonts w:ascii="Times New Roman" w:eastAsia="Times New Roman" w:hAnsi="Times New Roman" w:cs="Times New Roman"/>
          <w:color w:val="000000" w:themeColor="text1"/>
          <w:lang w:val="en-GB"/>
        </w:rPr>
        <w:t xml:space="preserve"> remained within a limited bracket, </w:t>
      </w:r>
      <w:r w:rsidR="005546BE">
        <w:rPr>
          <w:rFonts w:ascii="Times New Roman" w:eastAsia="Times New Roman" w:hAnsi="Times New Roman" w:cs="Times New Roman"/>
          <w:color w:val="000000" w:themeColor="text1"/>
          <w:lang w:val="en-GB"/>
        </w:rPr>
        <w:t xml:space="preserve">from </w:t>
      </w:r>
      <w:r w:rsidR="00C02BA7">
        <w:rPr>
          <w:rFonts w:ascii="Times New Roman" w:eastAsia="Times New Roman" w:hAnsi="Times New Roman" w:cs="Times New Roman"/>
          <w:color w:val="000000" w:themeColor="text1"/>
          <w:lang w:val="en-GB"/>
        </w:rPr>
        <w:t>56.0</w:t>
      </w:r>
      <w:r w:rsidR="005546BE">
        <w:rPr>
          <w:rFonts w:ascii="Times New Roman" w:eastAsia="Times New Roman" w:hAnsi="Times New Roman" w:cs="Times New Roman"/>
          <w:color w:val="000000" w:themeColor="text1"/>
          <w:lang w:val="en-GB"/>
        </w:rPr>
        <w:t>% in 200</w:t>
      </w:r>
      <w:r w:rsidR="00C02BA7">
        <w:rPr>
          <w:rFonts w:ascii="Times New Roman" w:eastAsia="Times New Roman" w:hAnsi="Times New Roman" w:cs="Times New Roman"/>
          <w:color w:val="000000" w:themeColor="text1"/>
          <w:lang w:val="en-GB"/>
        </w:rPr>
        <w:t>4</w:t>
      </w:r>
      <w:r w:rsidR="005546BE">
        <w:rPr>
          <w:rFonts w:ascii="Times New Roman" w:eastAsia="Times New Roman" w:hAnsi="Times New Roman" w:cs="Times New Roman"/>
          <w:color w:val="000000" w:themeColor="text1"/>
          <w:lang w:val="en-GB"/>
        </w:rPr>
        <w:t xml:space="preserve"> to its </w:t>
      </w:r>
      <w:r w:rsidR="00C02BA7">
        <w:rPr>
          <w:rFonts w:ascii="Times New Roman" w:eastAsia="Times New Roman" w:hAnsi="Times New Roman" w:cs="Times New Roman"/>
          <w:color w:val="000000" w:themeColor="text1"/>
          <w:lang w:val="en-GB"/>
        </w:rPr>
        <w:t>peak</w:t>
      </w:r>
      <w:r w:rsidR="005546BE">
        <w:rPr>
          <w:rFonts w:ascii="Times New Roman" w:eastAsia="Times New Roman" w:hAnsi="Times New Roman" w:cs="Times New Roman"/>
          <w:color w:val="000000" w:themeColor="text1"/>
          <w:lang w:val="en-GB"/>
        </w:rPr>
        <w:t xml:space="preserve"> score of </w:t>
      </w:r>
      <w:r w:rsidR="00C02BA7">
        <w:rPr>
          <w:rFonts w:ascii="Times New Roman" w:eastAsia="Times New Roman" w:hAnsi="Times New Roman" w:cs="Times New Roman"/>
          <w:color w:val="000000" w:themeColor="text1"/>
          <w:lang w:val="en-GB"/>
        </w:rPr>
        <w:t>65.3</w:t>
      </w:r>
      <w:r w:rsidR="005546BE">
        <w:rPr>
          <w:rFonts w:ascii="Times New Roman" w:eastAsia="Times New Roman" w:hAnsi="Times New Roman" w:cs="Times New Roman"/>
          <w:color w:val="000000" w:themeColor="text1"/>
          <w:lang w:val="en-GB"/>
        </w:rPr>
        <w:t>% in 20</w:t>
      </w:r>
      <w:r>
        <w:rPr>
          <w:rFonts w:ascii="Times New Roman" w:eastAsia="Times New Roman" w:hAnsi="Times New Roman" w:cs="Times New Roman"/>
          <w:color w:val="000000" w:themeColor="text1"/>
          <w:lang w:val="en-GB"/>
        </w:rPr>
        <w:t>1</w:t>
      </w:r>
      <w:r w:rsidR="00C02BA7">
        <w:rPr>
          <w:rFonts w:ascii="Times New Roman" w:eastAsia="Times New Roman" w:hAnsi="Times New Roman" w:cs="Times New Roman"/>
          <w:color w:val="000000" w:themeColor="text1"/>
          <w:lang w:val="en-GB"/>
        </w:rPr>
        <w:t>1</w:t>
      </w:r>
      <w:r>
        <w:rPr>
          <w:rFonts w:ascii="Times New Roman" w:eastAsia="Times New Roman" w:hAnsi="Times New Roman" w:cs="Times New Roman"/>
          <w:color w:val="000000" w:themeColor="text1"/>
          <w:lang w:val="en-GB"/>
        </w:rPr>
        <w:t xml:space="preserve">, before </w:t>
      </w:r>
      <w:r w:rsidR="00C02BA7">
        <w:rPr>
          <w:rFonts w:ascii="Times New Roman" w:eastAsia="Times New Roman" w:hAnsi="Times New Roman" w:cs="Times New Roman"/>
          <w:color w:val="000000" w:themeColor="text1"/>
          <w:lang w:val="en-GB"/>
        </w:rPr>
        <w:t>declining</w:t>
      </w:r>
      <w:r>
        <w:rPr>
          <w:rFonts w:ascii="Times New Roman" w:eastAsia="Times New Roman" w:hAnsi="Times New Roman" w:cs="Times New Roman"/>
          <w:color w:val="000000" w:themeColor="text1"/>
          <w:lang w:val="en-GB"/>
        </w:rPr>
        <w:t xml:space="preserve"> to its current score of </w:t>
      </w:r>
      <w:r w:rsidR="00C02BA7">
        <w:rPr>
          <w:rFonts w:ascii="Times New Roman" w:eastAsia="Times New Roman" w:hAnsi="Times New Roman" w:cs="Times New Roman"/>
          <w:color w:val="000000" w:themeColor="text1"/>
          <w:lang w:val="en-GB"/>
        </w:rPr>
        <w:t>60.2</w:t>
      </w:r>
      <w:r>
        <w:rPr>
          <w:rFonts w:ascii="Times New Roman" w:eastAsia="Times New Roman" w:hAnsi="Times New Roman" w:cs="Times New Roman"/>
          <w:color w:val="000000" w:themeColor="text1"/>
          <w:lang w:val="en-GB"/>
        </w:rPr>
        <w:t>% in 2022</w:t>
      </w:r>
      <w:r w:rsidR="005546BE">
        <w:rPr>
          <w:rFonts w:ascii="Times New Roman" w:eastAsia="Times New Roman" w:hAnsi="Times New Roman" w:cs="Times New Roman"/>
          <w:color w:val="000000" w:themeColor="text1"/>
          <w:lang w:val="en-GB"/>
        </w:rPr>
        <w:t>.</w:t>
      </w:r>
      <w:r w:rsidR="42B64944" w:rsidRPr="00387C8E">
        <w:rPr>
          <w:rStyle w:val="FootnoteReference"/>
          <w:rFonts w:ascii="Times New Roman" w:eastAsia="Times New Roman" w:hAnsi="Times New Roman" w:cs="Times New Roman"/>
          <w:color w:val="000000" w:themeColor="text1"/>
          <w:lang w:val="en-GB"/>
        </w:rPr>
        <w:footnoteReference w:id="34"/>
      </w:r>
      <w:r w:rsidR="00551B2C">
        <w:rPr>
          <w:rFonts w:ascii="Times New Roman" w:eastAsia="Times New Roman" w:hAnsi="Times New Roman" w:cs="Times New Roman"/>
          <w:color w:val="000000" w:themeColor="text1"/>
          <w:lang w:val="en-GB"/>
        </w:rPr>
        <w:t xml:space="preserve"> </w:t>
      </w:r>
    </w:p>
    <w:p w14:paraId="3556D341" w14:textId="64A1330B" w:rsidR="00387C8E" w:rsidRPr="00C93C2C" w:rsidRDefault="00387C8E" w:rsidP="00C93C2C">
      <w:pPr>
        <w:spacing w:after="120" w:line="360" w:lineRule="auto"/>
        <w:rPr>
          <w:rFonts w:ascii="Times New Roman" w:eastAsia="Times New Roman" w:hAnsi="Times New Roman" w:cs="Times New Roman"/>
          <w:b/>
          <w:bCs/>
          <w:color w:val="000000" w:themeColor="text1"/>
          <w:lang w:val="en-GB"/>
        </w:rPr>
      </w:pPr>
      <w:r w:rsidRPr="00F03A06">
        <w:rPr>
          <w:rFonts w:ascii="Times New Roman" w:eastAsia="Times New Roman" w:hAnsi="Times New Roman" w:cs="Times New Roman"/>
          <w:b/>
          <w:bCs/>
          <w:color w:val="000000" w:themeColor="text1"/>
          <w:lang w:val="en-GB"/>
        </w:rPr>
        <w:t>X. Concluding Remarks</w:t>
      </w:r>
    </w:p>
    <w:p w14:paraId="4100D6B4" w14:textId="122A6114" w:rsidR="005D5869" w:rsidRDefault="00912136" w:rsidP="005D5869">
      <w:pPr>
        <w:spacing w:after="12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2</w:t>
      </w:r>
      <w:r w:rsidR="0099637F">
        <w:rPr>
          <w:rFonts w:ascii="Times New Roman" w:eastAsia="Times New Roman" w:hAnsi="Times New Roman" w:cs="Times New Roman"/>
          <w:color w:val="000000" w:themeColor="text1"/>
          <w:lang w:val="en-GB"/>
        </w:rPr>
        <w:t>5</w:t>
      </w:r>
      <w:r w:rsidR="00387C8E" w:rsidRPr="00F03A06">
        <w:rPr>
          <w:rFonts w:ascii="Times New Roman" w:eastAsia="Times New Roman" w:hAnsi="Times New Roman" w:cs="Times New Roman"/>
          <w:color w:val="000000" w:themeColor="text1"/>
          <w:lang w:val="en-GB"/>
        </w:rPr>
        <w:t xml:space="preserve">. </w:t>
      </w:r>
      <w:r w:rsidR="00C02BA7">
        <w:rPr>
          <w:rFonts w:ascii="Times New Roman" w:eastAsia="Times New Roman" w:hAnsi="Times New Roman" w:cs="Times New Roman"/>
          <w:color w:val="000000" w:themeColor="text1"/>
          <w:lang w:val="en-GB"/>
        </w:rPr>
        <w:t>Uruguay</w:t>
      </w:r>
      <w:r w:rsidR="005D5869">
        <w:rPr>
          <w:rFonts w:ascii="Times New Roman" w:eastAsia="Times New Roman" w:hAnsi="Times New Roman" w:cs="Times New Roman"/>
          <w:color w:val="000000" w:themeColor="text1"/>
          <w:lang w:val="en-GB"/>
        </w:rPr>
        <w:t>’s be</w:t>
      </w:r>
      <w:r>
        <w:rPr>
          <w:rFonts w:ascii="Times New Roman" w:eastAsia="Times New Roman" w:hAnsi="Times New Roman" w:cs="Times New Roman"/>
          <w:color w:val="000000" w:themeColor="text1"/>
          <w:lang w:val="en-GB"/>
        </w:rPr>
        <w:t>tter performing</w:t>
      </w:r>
      <w:r w:rsidR="005D5869">
        <w:rPr>
          <w:rFonts w:ascii="Times New Roman" w:eastAsia="Times New Roman" w:hAnsi="Times New Roman" w:cs="Times New Roman"/>
          <w:color w:val="000000" w:themeColor="text1"/>
          <w:lang w:val="en-GB"/>
        </w:rPr>
        <w:t xml:space="preserve"> ‘income </w:t>
      </w:r>
      <w:r w:rsidR="00387C8E">
        <w:rPr>
          <w:rFonts w:ascii="Times New Roman" w:eastAsia="Times New Roman" w:hAnsi="Times New Roman" w:cs="Times New Roman"/>
          <w:color w:val="000000" w:themeColor="text1"/>
          <w:lang w:val="en-GB"/>
        </w:rPr>
        <w:t>adjusted’</w:t>
      </w:r>
      <w:r w:rsidR="005D5869">
        <w:rPr>
          <w:rFonts w:ascii="Times New Roman" w:eastAsia="Times New Roman" w:hAnsi="Times New Roman" w:cs="Times New Roman"/>
          <w:color w:val="000000" w:themeColor="text1"/>
          <w:lang w:val="en-GB"/>
        </w:rPr>
        <w:t xml:space="preserve"> scores are for the components of the right</w:t>
      </w:r>
      <w:r w:rsidR="005F4670">
        <w:rPr>
          <w:rFonts w:ascii="Times New Roman" w:eastAsia="Times New Roman" w:hAnsi="Times New Roman" w:cs="Times New Roman"/>
          <w:color w:val="000000" w:themeColor="text1"/>
          <w:lang w:val="en-GB"/>
        </w:rPr>
        <w:t xml:space="preserve"> </w:t>
      </w:r>
      <w:r w:rsidR="005E6CEE">
        <w:rPr>
          <w:rFonts w:ascii="Times New Roman" w:eastAsia="Times New Roman" w:hAnsi="Times New Roman" w:cs="Times New Roman"/>
          <w:color w:val="000000" w:themeColor="text1"/>
          <w:lang w:val="en-GB"/>
        </w:rPr>
        <w:t xml:space="preserve">to </w:t>
      </w:r>
      <w:r w:rsidR="00C02BA7">
        <w:rPr>
          <w:rFonts w:ascii="Times New Roman" w:eastAsia="Times New Roman" w:hAnsi="Times New Roman" w:cs="Times New Roman"/>
          <w:color w:val="000000" w:themeColor="text1"/>
          <w:lang w:val="en-GB"/>
        </w:rPr>
        <w:t xml:space="preserve">secondary education and the right to </w:t>
      </w:r>
      <w:r w:rsidR="005E6CEE">
        <w:rPr>
          <w:rFonts w:ascii="Times New Roman" w:eastAsia="Times New Roman" w:hAnsi="Times New Roman" w:cs="Times New Roman"/>
          <w:color w:val="000000" w:themeColor="text1"/>
          <w:lang w:val="en-GB"/>
        </w:rPr>
        <w:t>child health</w:t>
      </w:r>
      <w:r w:rsidR="00A556B8">
        <w:rPr>
          <w:rFonts w:ascii="Times New Roman" w:eastAsia="Times New Roman" w:hAnsi="Times New Roman" w:cs="Times New Roman"/>
          <w:color w:val="000000" w:themeColor="text1"/>
          <w:lang w:val="en-GB"/>
        </w:rPr>
        <w:t>, which fall in the</w:t>
      </w:r>
      <w:r w:rsidR="005D5869">
        <w:rPr>
          <w:rFonts w:ascii="Times New Roman" w:eastAsia="Times New Roman" w:hAnsi="Times New Roman" w:cs="Times New Roman"/>
          <w:color w:val="000000" w:themeColor="text1"/>
          <w:lang w:val="en-GB"/>
        </w:rPr>
        <w:t xml:space="preserve"> ‘</w:t>
      </w:r>
      <w:r w:rsidR="00C02BA7">
        <w:rPr>
          <w:rFonts w:ascii="Times New Roman" w:eastAsia="Times New Roman" w:hAnsi="Times New Roman" w:cs="Times New Roman"/>
          <w:color w:val="000000" w:themeColor="text1"/>
          <w:lang w:val="en-GB"/>
        </w:rPr>
        <w:t>fair</w:t>
      </w:r>
      <w:r w:rsidR="005D5869">
        <w:rPr>
          <w:rFonts w:ascii="Times New Roman" w:eastAsia="Times New Roman" w:hAnsi="Times New Roman" w:cs="Times New Roman"/>
          <w:color w:val="000000" w:themeColor="text1"/>
          <w:lang w:val="en-GB"/>
        </w:rPr>
        <w:t>’ and</w:t>
      </w:r>
      <w:r w:rsidR="00A556B8">
        <w:rPr>
          <w:rFonts w:ascii="Times New Roman" w:eastAsia="Times New Roman" w:hAnsi="Times New Roman" w:cs="Times New Roman"/>
          <w:color w:val="000000" w:themeColor="text1"/>
          <w:lang w:val="en-GB"/>
        </w:rPr>
        <w:t xml:space="preserve"> ‘</w:t>
      </w:r>
      <w:r w:rsidR="00C02BA7">
        <w:rPr>
          <w:rFonts w:ascii="Times New Roman" w:eastAsia="Times New Roman" w:hAnsi="Times New Roman" w:cs="Times New Roman"/>
          <w:color w:val="000000" w:themeColor="text1"/>
          <w:lang w:val="en-GB"/>
        </w:rPr>
        <w:t>good</w:t>
      </w:r>
      <w:r w:rsidR="00A556B8">
        <w:rPr>
          <w:rFonts w:ascii="Times New Roman" w:eastAsia="Times New Roman" w:hAnsi="Times New Roman" w:cs="Times New Roman"/>
          <w:color w:val="000000" w:themeColor="text1"/>
          <w:lang w:val="en-GB"/>
        </w:rPr>
        <w:t>’</w:t>
      </w:r>
      <w:r w:rsidR="00C02BA7">
        <w:rPr>
          <w:rFonts w:ascii="Times New Roman" w:eastAsia="Times New Roman" w:hAnsi="Times New Roman" w:cs="Times New Roman"/>
          <w:color w:val="000000" w:themeColor="text1"/>
          <w:lang w:val="en-GB"/>
        </w:rPr>
        <w:t xml:space="preserve"> performance</w:t>
      </w:r>
      <w:r w:rsidR="00A556B8">
        <w:rPr>
          <w:rFonts w:ascii="Times New Roman" w:eastAsia="Times New Roman" w:hAnsi="Times New Roman" w:cs="Times New Roman"/>
          <w:color w:val="000000" w:themeColor="text1"/>
          <w:lang w:val="en-GB"/>
        </w:rPr>
        <w:t xml:space="preserve"> range</w:t>
      </w:r>
      <w:r w:rsidR="005D5869">
        <w:rPr>
          <w:rFonts w:ascii="Times New Roman" w:eastAsia="Times New Roman" w:hAnsi="Times New Roman" w:cs="Times New Roman"/>
          <w:color w:val="000000" w:themeColor="text1"/>
          <w:lang w:val="en-GB"/>
        </w:rPr>
        <w:t>s</w:t>
      </w:r>
      <w:r w:rsidR="00C02BA7">
        <w:rPr>
          <w:rFonts w:ascii="Times New Roman" w:eastAsia="Times New Roman" w:hAnsi="Times New Roman" w:cs="Times New Roman"/>
          <w:color w:val="000000" w:themeColor="text1"/>
          <w:lang w:val="en-GB"/>
        </w:rPr>
        <w:t xml:space="preserve"> respectively</w:t>
      </w:r>
      <w:r w:rsidR="005D5869">
        <w:rPr>
          <w:rFonts w:ascii="Times New Roman" w:eastAsia="Times New Roman" w:hAnsi="Times New Roman" w:cs="Times New Roman"/>
          <w:color w:val="000000" w:themeColor="text1"/>
          <w:lang w:val="en-GB"/>
        </w:rPr>
        <w:t>, and have generally shown a positive performance trend</w:t>
      </w:r>
      <w:r w:rsidR="00A556B8">
        <w:rPr>
          <w:rFonts w:ascii="Times New Roman" w:eastAsia="Times New Roman" w:hAnsi="Times New Roman" w:cs="Times New Roman"/>
          <w:color w:val="000000" w:themeColor="text1"/>
          <w:lang w:val="en-GB"/>
        </w:rPr>
        <w:t>.</w:t>
      </w:r>
      <w:r w:rsidR="005D5869">
        <w:rPr>
          <w:rFonts w:ascii="Times New Roman" w:eastAsia="Times New Roman" w:hAnsi="Times New Roman" w:cs="Times New Roman"/>
          <w:color w:val="000000" w:themeColor="text1"/>
          <w:lang w:val="en-GB"/>
        </w:rPr>
        <w:t xml:space="preserve"> </w:t>
      </w:r>
    </w:p>
    <w:p w14:paraId="44598C01" w14:textId="30EF94E7" w:rsidR="00E9022A" w:rsidRDefault="00912136" w:rsidP="00387C8E">
      <w:pPr>
        <w:spacing w:after="12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2</w:t>
      </w:r>
      <w:r w:rsidR="0099637F">
        <w:rPr>
          <w:rFonts w:ascii="Times New Roman" w:eastAsia="Times New Roman" w:hAnsi="Times New Roman" w:cs="Times New Roman"/>
          <w:color w:val="000000" w:themeColor="text1"/>
          <w:lang w:val="en-GB"/>
        </w:rPr>
        <w:t>6</w:t>
      </w:r>
      <w:r w:rsidR="005D5869">
        <w:rPr>
          <w:rFonts w:ascii="Times New Roman" w:eastAsia="Times New Roman" w:hAnsi="Times New Roman" w:cs="Times New Roman"/>
          <w:color w:val="000000" w:themeColor="text1"/>
          <w:lang w:val="en-GB"/>
        </w:rPr>
        <w:t xml:space="preserve">. </w:t>
      </w:r>
      <w:r w:rsidR="00C02BA7">
        <w:rPr>
          <w:rFonts w:ascii="Times New Roman" w:eastAsia="Times New Roman" w:hAnsi="Times New Roman" w:cs="Times New Roman"/>
          <w:color w:val="000000" w:themeColor="text1"/>
          <w:lang w:val="en-GB"/>
        </w:rPr>
        <w:t>Uruguay</w:t>
      </w:r>
      <w:r w:rsidR="005D5869">
        <w:rPr>
          <w:rFonts w:ascii="Times New Roman" w:eastAsia="Times New Roman" w:hAnsi="Times New Roman" w:cs="Times New Roman"/>
          <w:color w:val="000000" w:themeColor="text1"/>
          <w:lang w:val="en-GB"/>
        </w:rPr>
        <w:t>’s most concerning scores are for</w:t>
      </w:r>
      <w:r w:rsidR="00793602">
        <w:rPr>
          <w:rFonts w:ascii="Times New Roman" w:eastAsia="Times New Roman" w:hAnsi="Times New Roman" w:cs="Times New Roman"/>
          <w:color w:val="000000" w:themeColor="text1"/>
          <w:lang w:val="en-GB"/>
        </w:rPr>
        <w:t xml:space="preserve"> </w:t>
      </w:r>
      <w:r w:rsidR="008870A6">
        <w:rPr>
          <w:rFonts w:ascii="Times New Roman" w:eastAsia="Times New Roman" w:hAnsi="Times New Roman" w:cs="Times New Roman"/>
          <w:color w:val="000000" w:themeColor="text1"/>
          <w:lang w:val="en-GB"/>
        </w:rPr>
        <w:t>the</w:t>
      </w:r>
      <w:r w:rsidR="005D5869">
        <w:rPr>
          <w:rFonts w:ascii="Times New Roman" w:eastAsia="Times New Roman" w:hAnsi="Times New Roman" w:cs="Times New Roman"/>
          <w:color w:val="000000" w:themeColor="text1"/>
          <w:lang w:val="en-GB"/>
        </w:rPr>
        <w:t xml:space="preserve"> three areas </w:t>
      </w:r>
      <w:r w:rsidR="008870A6">
        <w:rPr>
          <w:rFonts w:ascii="Times New Roman" w:eastAsia="Times New Roman" w:hAnsi="Times New Roman" w:cs="Times New Roman"/>
          <w:color w:val="000000" w:themeColor="text1"/>
          <w:lang w:val="en-GB"/>
        </w:rPr>
        <w:t xml:space="preserve">of the </w:t>
      </w:r>
      <w:r w:rsidR="005D5869">
        <w:rPr>
          <w:rFonts w:ascii="Times New Roman" w:eastAsia="Times New Roman" w:hAnsi="Times New Roman" w:cs="Times New Roman"/>
          <w:color w:val="000000" w:themeColor="text1"/>
          <w:lang w:val="en-GB"/>
        </w:rPr>
        <w:t>right to education</w:t>
      </w:r>
      <w:r w:rsidR="008870A6">
        <w:rPr>
          <w:rFonts w:ascii="Times New Roman" w:eastAsia="Times New Roman" w:hAnsi="Times New Roman" w:cs="Times New Roman"/>
          <w:color w:val="000000" w:themeColor="text1"/>
        </w:rPr>
        <w:t xml:space="preserve">, i.e., </w:t>
      </w:r>
      <w:r w:rsidR="005D5869">
        <w:rPr>
          <w:rFonts w:ascii="Times New Roman" w:eastAsia="Times New Roman" w:hAnsi="Times New Roman" w:cs="Times New Roman"/>
          <w:color w:val="000000" w:themeColor="text1"/>
        </w:rPr>
        <w:t xml:space="preserve">quality </w:t>
      </w:r>
      <w:proofErr w:type="spellStart"/>
      <w:r w:rsidR="005D5869">
        <w:rPr>
          <w:rFonts w:ascii="Times New Roman" w:eastAsia="Times New Roman" w:hAnsi="Times New Roman" w:cs="Times New Roman"/>
          <w:color w:val="000000" w:themeColor="text1"/>
        </w:rPr>
        <w:t>math</w:t>
      </w:r>
      <w:r w:rsidR="00793602">
        <w:rPr>
          <w:rFonts w:ascii="Times New Roman" w:eastAsia="Times New Roman" w:hAnsi="Times New Roman" w:cs="Times New Roman"/>
          <w:color w:val="000000" w:themeColor="text1"/>
        </w:rPr>
        <w:t>s</w:t>
      </w:r>
      <w:proofErr w:type="spellEnd"/>
      <w:r w:rsidR="005D5869">
        <w:rPr>
          <w:rFonts w:ascii="Times New Roman" w:eastAsia="Times New Roman" w:hAnsi="Times New Roman" w:cs="Times New Roman"/>
          <w:color w:val="000000" w:themeColor="text1"/>
        </w:rPr>
        <w:t xml:space="preserve"> education, quality reading education, and quality science education</w:t>
      </w:r>
      <w:r w:rsidR="008870A6">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the right to</w:t>
      </w:r>
      <w:r w:rsidR="00C02BA7">
        <w:rPr>
          <w:rFonts w:ascii="Times New Roman" w:eastAsia="Times New Roman" w:hAnsi="Times New Roman" w:cs="Times New Roman"/>
          <w:color w:val="000000" w:themeColor="text1"/>
        </w:rPr>
        <w:t xml:space="preserve"> adult (60-80) health</w:t>
      </w:r>
      <w:r>
        <w:rPr>
          <w:rFonts w:ascii="Times New Roman" w:eastAsia="Times New Roman" w:hAnsi="Times New Roman" w:cs="Times New Roman"/>
          <w:color w:val="000000" w:themeColor="text1"/>
        </w:rPr>
        <w:t xml:space="preserve">; </w:t>
      </w:r>
      <w:r w:rsidR="008870A6">
        <w:rPr>
          <w:rFonts w:ascii="Times New Roman" w:eastAsia="Times New Roman" w:hAnsi="Times New Roman" w:cs="Times New Roman"/>
          <w:color w:val="000000" w:themeColor="text1"/>
        </w:rPr>
        <w:t>and</w:t>
      </w:r>
      <w:r w:rsidR="005D5869">
        <w:rPr>
          <w:rFonts w:ascii="Times New Roman" w:eastAsia="Times New Roman" w:hAnsi="Times New Roman" w:cs="Times New Roman"/>
          <w:color w:val="000000" w:themeColor="text1"/>
          <w:lang w:val="en-GB"/>
        </w:rPr>
        <w:t xml:space="preserve"> the right to fair (relative) income. All of these scores fall in the ‘very bad’ performance range, and they have either plateaued or decline</w:t>
      </w:r>
      <w:r>
        <w:rPr>
          <w:rFonts w:ascii="Times New Roman" w:eastAsia="Times New Roman" w:hAnsi="Times New Roman" w:cs="Times New Roman"/>
          <w:color w:val="000000" w:themeColor="text1"/>
          <w:lang w:val="en-GB"/>
        </w:rPr>
        <w:t>d over the years</w:t>
      </w:r>
      <w:r w:rsidR="005D5869">
        <w:rPr>
          <w:rFonts w:ascii="Times New Roman" w:eastAsia="Times New Roman" w:hAnsi="Times New Roman" w:cs="Times New Roman"/>
          <w:color w:val="000000" w:themeColor="text1"/>
          <w:lang w:val="en-GB"/>
        </w:rPr>
        <w:t>.</w:t>
      </w:r>
      <w:r w:rsidR="00A556B8">
        <w:rPr>
          <w:rFonts w:ascii="Times New Roman" w:eastAsia="Times New Roman" w:hAnsi="Times New Roman" w:cs="Times New Roman"/>
          <w:color w:val="000000" w:themeColor="text1"/>
          <w:lang w:val="en-GB"/>
        </w:rPr>
        <w:t xml:space="preserve"> </w:t>
      </w:r>
    </w:p>
    <w:p w14:paraId="01F76CCE" w14:textId="3100AFE8" w:rsidR="00C02BA7" w:rsidRDefault="0099637F" w:rsidP="00E9022A">
      <w:pPr>
        <w:spacing w:after="12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27</w:t>
      </w:r>
      <w:r w:rsidR="004F5995">
        <w:rPr>
          <w:rFonts w:ascii="Times New Roman" w:eastAsia="Times New Roman" w:hAnsi="Times New Roman" w:cs="Times New Roman"/>
          <w:color w:val="000000" w:themeColor="text1"/>
          <w:lang w:val="en-GB"/>
        </w:rPr>
        <w:t>.</w:t>
      </w:r>
      <w:r w:rsidR="00C02BA7">
        <w:rPr>
          <w:rFonts w:ascii="Times New Roman" w:eastAsia="Times New Roman" w:hAnsi="Times New Roman" w:cs="Times New Roman"/>
          <w:color w:val="000000" w:themeColor="text1"/>
          <w:lang w:val="en-GB"/>
        </w:rPr>
        <w:t xml:space="preserve"> We also note that the raw indicator data for three component rights, i.e., the right to affordable housing, the right to safely managed sanitation, and the right to a job, have not been available for Uruguay</w:t>
      </w:r>
      <w:r w:rsidR="004F5995">
        <w:rPr>
          <w:rFonts w:ascii="Times New Roman" w:eastAsia="Times New Roman" w:hAnsi="Times New Roman" w:cs="Times New Roman"/>
          <w:color w:val="000000" w:themeColor="text1"/>
          <w:lang w:val="en-GB"/>
        </w:rPr>
        <w:t xml:space="preserve"> </w:t>
      </w:r>
      <w:r w:rsidR="00C02BA7">
        <w:rPr>
          <w:rFonts w:ascii="Times New Roman" w:eastAsia="Times New Roman" w:hAnsi="Times New Roman" w:cs="Times New Roman"/>
          <w:color w:val="000000" w:themeColor="text1"/>
          <w:lang w:val="en-GB"/>
        </w:rPr>
        <w:t xml:space="preserve">for the last two decades. Given this gap in </w:t>
      </w:r>
      <w:r w:rsidR="009F6E2C">
        <w:rPr>
          <w:rFonts w:ascii="Times New Roman" w:eastAsia="Times New Roman" w:hAnsi="Times New Roman" w:cs="Times New Roman"/>
          <w:color w:val="000000" w:themeColor="text1"/>
          <w:lang w:val="en-GB"/>
        </w:rPr>
        <w:t xml:space="preserve">baseline indicator data in the </w:t>
      </w:r>
      <w:r w:rsidR="00C02BA7">
        <w:rPr>
          <w:rFonts w:ascii="Times New Roman" w:eastAsia="Times New Roman" w:hAnsi="Times New Roman" w:cs="Times New Roman"/>
          <w:color w:val="000000" w:themeColor="text1"/>
          <w:lang w:val="en-GB"/>
        </w:rPr>
        <w:t>international databases, we are unable to construct scores for the right to housing as well as the right to work for the State Party.</w:t>
      </w:r>
    </w:p>
    <w:p w14:paraId="3A5CD78F" w14:textId="0F0B68C5" w:rsidR="00E9022A" w:rsidRDefault="0099637F" w:rsidP="00E9022A">
      <w:pPr>
        <w:spacing w:after="12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28</w:t>
      </w:r>
      <w:r w:rsidR="00C02BA7">
        <w:rPr>
          <w:rFonts w:ascii="Times New Roman" w:eastAsia="Times New Roman" w:hAnsi="Times New Roman" w:cs="Times New Roman"/>
          <w:color w:val="000000" w:themeColor="text1"/>
          <w:lang w:val="en-GB"/>
        </w:rPr>
        <w:t>. Based on the scores that we have been able to construct, o</w:t>
      </w:r>
      <w:r w:rsidR="00E9022A">
        <w:rPr>
          <w:rFonts w:ascii="Times New Roman" w:eastAsia="Times New Roman" w:hAnsi="Times New Roman" w:cs="Times New Roman"/>
          <w:color w:val="000000" w:themeColor="text1"/>
          <w:lang w:val="en-GB"/>
        </w:rPr>
        <w:t xml:space="preserve">ur analysis is that </w:t>
      </w:r>
      <w:r w:rsidR="00C02BA7">
        <w:rPr>
          <w:rFonts w:ascii="Times New Roman" w:eastAsia="Times New Roman" w:hAnsi="Times New Roman" w:cs="Times New Roman"/>
          <w:color w:val="000000" w:themeColor="text1"/>
          <w:lang w:val="en-GB"/>
        </w:rPr>
        <w:t>Uruguay</w:t>
      </w:r>
      <w:r w:rsidR="00E9022A">
        <w:rPr>
          <w:rFonts w:ascii="Times New Roman" w:eastAsia="Times New Roman" w:hAnsi="Times New Roman" w:cs="Times New Roman"/>
          <w:color w:val="000000" w:themeColor="text1"/>
          <w:lang w:val="en-GB"/>
        </w:rPr>
        <w:t xml:space="preserve"> is not constrained by resources from making considerable improvements in </w:t>
      </w:r>
      <w:r w:rsidR="00C02BA7">
        <w:rPr>
          <w:rFonts w:ascii="Times New Roman" w:eastAsia="Times New Roman" w:hAnsi="Times New Roman" w:cs="Times New Roman"/>
          <w:color w:val="000000" w:themeColor="text1"/>
          <w:lang w:val="en-GB"/>
        </w:rPr>
        <w:t xml:space="preserve">all the component </w:t>
      </w:r>
      <w:r w:rsidR="00E9022A">
        <w:rPr>
          <w:rFonts w:ascii="Times New Roman" w:eastAsia="Times New Roman" w:hAnsi="Times New Roman" w:cs="Times New Roman"/>
          <w:color w:val="000000" w:themeColor="text1"/>
          <w:lang w:val="en-GB"/>
        </w:rPr>
        <w:t>areas</w:t>
      </w:r>
      <w:r w:rsidR="00C02BA7">
        <w:rPr>
          <w:rFonts w:ascii="Times New Roman" w:eastAsia="Times New Roman" w:hAnsi="Times New Roman" w:cs="Times New Roman"/>
          <w:color w:val="000000" w:themeColor="text1"/>
          <w:lang w:val="en-GB"/>
        </w:rPr>
        <w:t>, especially those</w:t>
      </w:r>
      <w:r w:rsidR="00E9022A">
        <w:rPr>
          <w:rFonts w:ascii="Times New Roman" w:eastAsia="Times New Roman" w:hAnsi="Times New Roman" w:cs="Times New Roman"/>
          <w:color w:val="000000" w:themeColor="text1"/>
          <w:lang w:val="en-GB"/>
        </w:rPr>
        <w:t xml:space="preserve"> with low and declining scores. </w:t>
      </w:r>
      <w:r w:rsidR="00793602">
        <w:rPr>
          <w:rFonts w:ascii="Times New Roman" w:eastAsia="Times New Roman" w:hAnsi="Times New Roman" w:cs="Times New Roman"/>
          <w:color w:val="000000" w:themeColor="text1"/>
          <w:lang w:val="en-GB"/>
        </w:rPr>
        <w:t>Rather, i</w:t>
      </w:r>
      <w:r w:rsidR="00E9022A">
        <w:rPr>
          <w:rFonts w:ascii="Times New Roman" w:eastAsia="Times New Roman" w:hAnsi="Times New Roman" w:cs="Times New Roman"/>
          <w:color w:val="000000" w:themeColor="text1"/>
          <w:lang w:val="en-GB"/>
        </w:rPr>
        <w:t>t has the income available to make progress, and can prioritise to put it to use to improve the economic and social rights of its people.</w:t>
      </w:r>
    </w:p>
    <w:p w14:paraId="0E17CB30" w14:textId="08E59A9F" w:rsidR="00E9022A" w:rsidRDefault="0099637F" w:rsidP="00E9022A">
      <w:pPr>
        <w:spacing w:after="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lastRenderedPageBreak/>
        <w:t>29</w:t>
      </w:r>
      <w:r w:rsidR="00E9022A">
        <w:rPr>
          <w:rFonts w:ascii="Times New Roman" w:eastAsia="Times New Roman" w:hAnsi="Times New Roman" w:cs="Times New Roman"/>
          <w:color w:val="000000" w:themeColor="text1"/>
          <w:lang w:val="en-GB"/>
        </w:rPr>
        <w:t xml:space="preserve">. We recommend that the Committee assure the State Party concerned that it has the available resources to make significant improvements, especially in </w:t>
      </w:r>
      <w:r w:rsidR="003E41AE">
        <w:rPr>
          <w:rFonts w:ascii="Times New Roman" w:eastAsia="Times New Roman" w:hAnsi="Times New Roman" w:cs="Times New Roman"/>
          <w:color w:val="000000" w:themeColor="text1"/>
          <w:lang w:val="en-GB"/>
        </w:rPr>
        <w:t xml:space="preserve">the </w:t>
      </w:r>
      <w:r w:rsidR="00E9022A">
        <w:rPr>
          <w:rFonts w:ascii="Times New Roman" w:eastAsia="Times New Roman" w:hAnsi="Times New Roman" w:cs="Times New Roman"/>
          <w:color w:val="000000" w:themeColor="text1"/>
          <w:lang w:val="en-GB"/>
        </w:rPr>
        <w:t xml:space="preserve">areas of </w:t>
      </w:r>
      <w:r w:rsidR="00793602">
        <w:rPr>
          <w:rFonts w:ascii="Times New Roman" w:eastAsia="Times New Roman" w:hAnsi="Times New Roman" w:cs="Times New Roman"/>
          <w:color w:val="000000" w:themeColor="text1"/>
          <w:lang w:val="en-GB"/>
        </w:rPr>
        <w:t xml:space="preserve">quality of education for maths, reading and science; </w:t>
      </w:r>
      <w:r w:rsidR="00C02BA7">
        <w:rPr>
          <w:rFonts w:ascii="Times New Roman" w:eastAsia="Times New Roman" w:hAnsi="Times New Roman" w:cs="Times New Roman"/>
          <w:color w:val="000000" w:themeColor="text1"/>
          <w:lang w:val="en-GB"/>
        </w:rPr>
        <w:t>senior survival rates</w:t>
      </w:r>
      <w:r w:rsidR="00793602">
        <w:rPr>
          <w:rFonts w:ascii="Times New Roman" w:eastAsia="Times New Roman" w:hAnsi="Times New Roman" w:cs="Times New Roman"/>
          <w:color w:val="000000" w:themeColor="text1"/>
          <w:lang w:val="en-GB"/>
        </w:rPr>
        <w:t>;</w:t>
      </w:r>
      <w:r w:rsidR="00C02BA7">
        <w:rPr>
          <w:rFonts w:ascii="Times New Roman" w:eastAsia="Times New Roman" w:hAnsi="Times New Roman" w:cs="Times New Roman"/>
          <w:color w:val="000000" w:themeColor="text1"/>
          <w:lang w:val="en-GB"/>
        </w:rPr>
        <w:t xml:space="preserve"> and</w:t>
      </w:r>
      <w:r w:rsidR="00793602">
        <w:rPr>
          <w:rFonts w:ascii="Times New Roman" w:eastAsia="Times New Roman" w:hAnsi="Times New Roman" w:cs="Times New Roman"/>
          <w:color w:val="000000" w:themeColor="text1"/>
          <w:lang w:val="en-GB"/>
        </w:rPr>
        <w:t xml:space="preserve"> relatively fair income</w:t>
      </w:r>
      <w:r w:rsidR="00C02BA7">
        <w:rPr>
          <w:rFonts w:ascii="Times New Roman" w:eastAsia="Times New Roman" w:hAnsi="Times New Roman" w:cs="Times New Roman"/>
          <w:color w:val="000000" w:themeColor="text1"/>
          <w:lang w:val="en-GB"/>
        </w:rPr>
        <w:t xml:space="preserve"> for its people</w:t>
      </w:r>
      <w:r w:rsidR="00793602">
        <w:rPr>
          <w:rFonts w:ascii="Times New Roman" w:eastAsia="Times New Roman" w:hAnsi="Times New Roman" w:cs="Times New Roman"/>
          <w:color w:val="000000" w:themeColor="text1"/>
          <w:lang w:val="en-GB"/>
        </w:rPr>
        <w:t>.</w:t>
      </w:r>
      <w:r w:rsidR="00E9022A">
        <w:rPr>
          <w:rFonts w:ascii="Times New Roman" w:eastAsia="Times New Roman" w:hAnsi="Times New Roman" w:cs="Times New Roman"/>
          <w:color w:val="000000" w:themeColor="text1"/>
          <w:lang w:val="en-GB"/>
        </w:rPr>
        <w:t xml:space="preserve"> </w:t>
      </w:r>
    </w:p>
    <w:p w14:paraId="41DAB752" w14:textId="48B8E6B2" w:rsidR="00E9022A" w:rsidRDefault="00E9022A" w:rsidP="00E9022A">
      <w:pPr>
        <w:spacing w:before="120" w:after="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3</w:t>
      </w:r>
      <w:r w:rsidR="0099637F">
        <w:rPr>
          <w:rFonts w:ascii="Times New Roman" w:eastAsia="Times New Roman" w:hAnsi="Times New Roman" w:cs="Times New Roman"/>
          <w:color w:val="000000" w:themeColor="text1"/>
          <w:lang w:val="en-GB"/>
        </w:rPr>
        <w:t>0</w:t>
      </w:r>
      <w:r>
        <w:rPr>
          <w:rFonts w:ascii="Times New Roman" w:eastAsia="Times New Roman" w:hAnsi="Times New Roman" w:cs="Times New Roman"/>
          <w:color w:val="000000" w:themeColor="text1"/>
          <w:lang w:val="en-GB"/>
        </w:rPr>
        <w:t xml:space="preserve">. We also recommend </w:t>
      </w:r>
      <w:r w:rsidR="003E41AE">
        <w:rPr>
          <w:rFonts w:ascii="Times New Roman" w:eastAsia="Times New Roman" w:hAnsi="Times New Roman" w:cs="Times New Roman"/>
          <w:color w:val="000000" w:themeColor="text1"/>
          <w:lang w:val="en-GB"/>
        </w:rPr>
        <w:t xml:space="preserve">that </w:t>
      </w:r>
      <w:r>
        <w:rPr>
          <w:rFonts w:ascii="Times New Roman" w:eastAsia="Times New Roman" w:hAnsi="Times New Roman" w:cs="Times New Roman"/>
          <w:color w:val="000000" w:themeColor="text1"/>
          <w:lang w:val="en-GB"/>
        </w:rPr>
        <w:t>the following questions</w:t>
      </w:r>
      <w:r w:rsidR="003E41AE">
        <w:rPr>
          <w:rFonts w:ascii="Times New Roman" w:eastAsia="Times New Roman" w:hAnsi="Times New Roman" w:cs="Times New Roman"/>
          <w:color w:val="000000" w:themeColor="text1"/>
          <w:lang w:val="en-GB"/>
        </w:rPr>
        <w:t xml:space="preserve"> be asked of the State Party:</w:t>
      </w:r>
    </w:p>
    <w:p w14:paraId="7EB7982E" w14:textId="10EC25A7" w:rsidR="00E9022A" w:rsidRPr="00680D9B" w:rsidRDefault="00E9022A" w:rsidP="00E9022A">
      <w:pPr>
        <w:pStyle w:val="ListParagraph"/>
        <w:numPr>
          <w:ilvl w:val="0"/>
          <w:numId w:val="3"/>
        </w:numPr>
        <w:spacing w:after="0" w:line="360" w:lineRule="auto"/>
        <w:ind w:left="993" w:hanging="426"/>
        <w:jc w:val="both"/>
        <w:rPr>
          <w:rFonts w:ascii="Times New Roman" w:eastAsia="Times New Roman" w:hAnsi="Times New Roman" w:cs="Times New Roman"/>
          <w:i/>
          <w:iCs/>
          <w:color w:val="000000" w:themeColor="text1"/>
          <w:lang w:val="en-GB"/>
        </w:rPr>
      </w:pPr>
      <w:r w:rsidRPr="00680D9B">
        <w:rPr>
          <w:rFonts w:ascii="Times New Roman" w:eastAsia="Times New Roman" w:hAnsi="Times New Roman" w:cs="Times New Roman"/>
          <w:i/>
          <w:iCs/>
          <w:color w:val="000000" w:themeColor="text1"/>
          <w:lang w:val="en-GB"/>
        </w:rPr>
        <w:t xml:space="preserve">What steps will the State Party take to </w:t>
      </w:r>
      <w:r w:rsidR="00C02BA7">
        <w:rPr>
          <w:rFonts w:ascii="Times New Roman" w:eastAsia="Times New Roman" w:hAnsi="Times New Roman" w:cs="Times New Roman"/>
          <w:i/>
          <w:iCs/>
          <w:color w:val="000000" w:themeColor="text1"/>
          <w:lang w:val="en-GB"/>
        </w:rPr>
        <w:t>enhance</w:t>
      </w:r>
      <w:r w:rsidRPr="00680D9B">
        <w:rPr>
          <w:rFonts w:ascii="Times New Roman" w:eastAsia="Times New Roman" w:hAnsi="Times New Roman" w:cs="Times New Roman"/>
          <w:i/>
          <w:iCs/>
          <w:color w:val="000000" w:themeColor="text1"/>
          <w:lang w:val="en-GB"/>
        </w:rPr>
        <w:t xml:space="preserve"> </w:t>
      </w:r>
      <w:r w:rsidR="00793602">
        <w:rPr>
          <w:rFonts w:ascii="Times New Roman" w:eastAsia="Times New Roman" w:hAnsi="Times New Roman" w:cs="Times New Roman"/>
          <w:i/>
          <w:iCs/>
          <w:color w:val="000000" w:themeColor="text1"/>
          <w:lang w:val="en-GB"/>
        </w:rPr>
        <w:t>quality of education at all levels</w:t>
      </w:r>
      <w:r w:rsidR="00C02BA7">
        <w:rPr>
          <w:rFonts w:ascii="Times New Roman" w:eastAsia="Times New Roman" w:hAnsi="Times New Roman" w:cs="Times New Roman"/>
          <w:i/>
          <w:iCs/>
          <w:color w:val="000000" w:themeColor="text1"/>
          <w:lang w:val="en-GB"/>
        </w:rPr>
        <w:t xml:space="preserve"> and prevent any further decline</w:t>
      </w:r>
      <w:r w:rsidRPr="00680D9B">
        <w:rPr>
          <w:rFonts w:ascii="Times New Roman" w:eastAsia="Times New Roman" w:hAnsi="Times New Roman" w:cs="Times New Roman"/>
          <w:i/>
          <w:iCs/>
          <w:color w:val="000000" w:themeColor="text1"/>
          <w:lang w:val="en-GB"/>
        </w:rPr>
        <w:t>?</w:t>
      </w:r>
    </w:p>
    <w:p w14:paraId="64562348" w14:textId="0E1C5B78" w:rsidR="00E9022A" w:rsidRPr="00C02BA7" w:rsidRDefault="00E9022A" w:rsidP="00C02BA7">
      <w:pPr>
        <w:pStyle w:val="ListParagraph"/>
        <w:numPr>
          <w:ilvl w:val="0"/>
          <w:numId w:val="3"/>
        </w:numPr>
        <w:spacing w:before="120" w:after="0" w:line="360" w:lineRule="auto"/>
        <w:ind w:left="993" w:hanging="426"/>
        <w:jc w:val="both"/>
        <w:rPr>
          <w:rFonts w:ascii="Times New Roman" w:eastAsia="Times New Roman" w:hAnsi="Times New Roman" w:cs="Times New Roman"/>
          <w:i/>
          <w:iCs/>
          <w:color w:val="000000" w:themeColor="text1"/>
          <w:lang w:val="en-GB"/>
        </w:rPr>
      </w:pPr>
      <w:r w:rsidRPr="00680D9B">
        <w:rPr>
          <w:rFonts w:ascii="Times New Roman" w:eastAsia="Times New Roman" w:hAnsi="Times New Roman" w:cs="Times New Roman"/>
          <w:i/>
          <w:iCs/>
          <w:color w:val="000000" w:themeColor="text1"/>
          <w:lang w:val="en-GB"/>
        </w:rPr>
        <w:t xml:space="preserve">What measures will the State Party </w:t>
      </w:r>
      <w:r w:rsidRPr="00C02BA7">
        <w:rPr>
          <w:rFonts w:ascii="Times New Roman" w:eastAsia="Times New Roman" w:hAnsi="Times New Roman" w:cs="Times New Roman"/>
          <w:i/>
          <w:iCs/>
          <w:color w:val="000000" w:themeColor="text1"/>
          <w:lang w:val="en-GB"/>
        </w:rPr>
        <w:t xml:space="preserve">take to </w:t>
      </w:r>
      <w:r w:rsidR="00C02BA7">
        <w:rPr>
          <w:rFonts w:ascii="Times New Roman" w:eastAsia="Times New Roman" w:hAnsi="Times New Roman" w:cs="Times New Roman"/>
          <w:i/>
          <w:iCs/>
          <w:color w:val="000000" w:themeColor="text1"/>
          <w:lang w:val="en-GB"/>
        </w:rPr>
        <w:t xml:space="preserve">improve senior survival rate in the country? </w:t>
      </w:r>
    </w:p>
    <w:p w14:paraId="72C12B4E" w14:textId="152594EA" w:rsidR="00E9022A" w:rsidRPr="00793602" w:rsidRDefault="00793602" w:rsidP="00793602">
      <w:pPr>
        <w:pStyle w:val="ListParagraph"/>
        <w:numPr>
          <w:ilvl w:val="0"/>
          <w:numId w:val="3"/>
        </w:numPr>
        <w:spacing w:before="120" w:after="0" w:line="360" w:lineRule="auto"/>
        <w:ind w:left="993" w:hanging="426"/>
        <w:jc w:val="both"/>
        <w:rPr>
          <w:rFonts w:ascii="Times New Roman" w:eastAsia="Times New Roman" w:hAnsi="Times New Roman" w:cs="Times New Roman"/>
          <w:i/>
          <w:iCs/>
          <w:color w:val="000000" w:themeColor="text1"/>
          <w:lang w:val="en-GB"/>
        </w:rPr>
      </w:pPr>
      <w:r>
        <w:rPr>
          <w:rFonts w:ascii="Times New Roman" w:eastAsia="Times New Roman" w:hAnsi="Times New Roman" w:cs="Times New Roman"/>
          <w:i/>
          <w:iCs/>
          <w:color w:val="000000" w:themeColor="text1"/>
          <w:lang w:val="en-GB"/>
        </w:rPr>
        <w:t xml:space="preserve">What steps will the State Party take to ensure access to fair income </w:t>
      </w:r>
      <w:r w:rsidR="00912136">
        <w:rPr>
          <w:rFonts w:ascii="Times New Roman" w:eastAsia="Times New Roman" w:hAnsi="Times New Roman" w:cs="Times New Roman"/>
          <w:i/>
          <w:iCs/>
          <w:color w:val="000000" w:themeColor="text1"/>
          <w:lang w:val="en-GB"/>
        </w:rPr>
        <w:t>for all</w:t>
      </w:r>
      <w:r>
        <w:rPr>
          <w:rFonts w:ascii="Times New Roman" w:eastAsia="Times New Roman" w:hAnsi="Times New Roman" w:cs="Times New Roman"/>
          <w:i/>
          <w:iCs/>
          <w:color w:val="000000" w:themeColor="text1"/>
          <w:lang w:val="en-GB"/>
        </w:rPr>
        <w:t>?</w:t>
      </w:r>
    </w:p>
    <w:p w14:paraId="14625124" w14:textId="121C6989" w:rsidR="00E9022A" w:rsidRPr="00680D9B" w:rsidRDefault="004F5995" w:rsidP="00E9022A">
      <w:pPr>
        <w:pStyle w:val="ListParagraph"/>
        <w:numPr>
          <w:ilvl w:val="0"/>
          <w:numId w:val="3"/>
        </w:numPr>
        <w:spacing w:before="120" w:line="360" w:lineRule="auto"/>
        <w:ind w:left="993" w:hanging="426"/>
        <w:jc w:val="both"/>
        <w:rPr>
          <w:rFonts w:ascii="Times New Roman" w:eastAsia="Times New Roman" w:hAnsi="Times New Roman" w:cs="Times New Roman"/>
          <w:i/>
          <w:iCs/>
          <w:color w:val="000000" w:themeColor="text1"/>
          <w:lang w:val="en-GB"/>
        </w:rPr>
      </w:pPr>
      <w:r>
        <w:rPr>
          <w:rFonts w:ascii="Times New Roman" w:eastAsia="Times New Roman" w:hAnsi="Times New Roman" w:cs="Times New Roman"/>
          <w:i/>
          <w:iCs/>
          <w:color w:val="000000" w:themeColor="text1"/>
          <w:lang w:val="en-GB"/>
        </w:rPr>
        <w:t xml:space="preserve">What actions will the State Party take to </w:t>
      </w:r>
      <w:r w:rsidR="00912136">
        <w:rPr>
          <w:rFonts w:ascii="Times New Roman" w:eastAsia="Times New Roman" w:hAnsi="Times New Roman" w:cs="Times New Roman"/>
          <w:i/>
          <w:iCs/>
          <w:color w:val="000000" w:themeColor="text1"/>
          <w:lang w:val="en-GB"/>
        </w:rPr>
        <w:t>p</w:t>
      </w:r>
      <w:r w:rsidR="00C02BA7">
        <w:rPr>
          <w:rFonts w:ascii="Times New Roman" w:eastAsia="Times New Roman" w:hAnsi="Times New Roman" w:cs="Times New Roman"/>
          <w:i/>
          <w:iCs/>
          <w:color w:val="000000" w:themeColor="text1"/>
          <w:lang w:val="en-GB"/>
        </w:rPr>
        <w:t>rovide updated data on affordable housing, safely managed sanitation, and long-term employment rates?</w:t>
      </w:r>
    </w:p>
    <w:p w14:paraId="4140D90E" w14:textId="08C54849" w:rsidR="00793602" w:rsidRDefault="00C02BA7" w:rsidP="00793602">
      <w:pPr>
        <w:spacing w:after="20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3</w:t>
      </w:r>
      <w:r w:rsidR="0099637F">
        <w:rPr>
          <w:rFonts w:ascii="Times New Roman" w:eastAsia="Times New Roman" w:hAnsi="Times New Roman" w:cs="Times New Roman"/>
          <w:color w:val="000000" w:themeColor="text1"/>
          <w:lang w:val="en-GB"/>
        </w:rPr>
        <w:t>1</w:t>
      </w:r>
      <w:r w:rsidR="00E9022A">
        <w:rPr>
          <w:rFonts w:ascii="Times New Roman" w:eastAsia="Times New Roman" w:hAnsi="Times New Roman" w:cs="Times New Roman"/>
          <w:color w:val="000000" w:themeColor="text1"/>
          <w:lang w:val="en-GB"/>
        </w:rPr>
        <w:t xml:space="preserve">. </w:t>
      </w:r>
      <w:r w:rsidR="00E9022A" w:rsidRPr="00F03A06">
        <w:rPr>
          <w:rFonts w:ascii="Times New Roman" w:eastAsia="Times New Roman" w:hAnsi="Times New Roman" w:cs="Times New Roman"/>
          <w:color w:val="000000" w:themeColor="text1"/>
          <w:lang w:val="en-GB"/>
        </w:rPr>
        <w:t xml:space="preserve">HRMI respectfully submits its data and findings on the fulfilment of economic and social rights in </w:t>
      </w:r>
      <w:r>
        <w:rPr>
          <w:rFonts w:ascii="Times New Roman" w:eastAsia="Times New Roman" w:hAnsi="Times New Roman" w:cs="Times New Roman"/>
          <w:color w:val="000000" w:themeColor="text1"/>
          <w:lang w:val="en-GB"/>
        </w:rPr>
        <w:t>Uruguay</w:t>
      </w:r>
      <w:r w:rsidR="00E9022A">
        <w:rPr>
          <w:rFonts w:ascii="Times New Roman" w:eastAsia="Times New Roman" w:hAnsi="Times New Roman" w:cs="Times New Roman"/>
          <w:color w:val="000000" w:themeColor="text1"/>
          <w:lang w:val="en-GB"/>
        </w:rPr>
        <w:t>.</w:t>
      </w:r>
      <w:r w:rsidR="00E9022A" w:rsidRPr="00F03A06">
        <w:rPr>
          <w:rFonts w:ascii="Times New Roman" w:eastAsia="Times New Roman" w:hAnsi="Times New Roman" w:cs="Times New Roman"/>
          <w:color w:val="000000" w:themeColor="text1"/>
          <w:lang w:val="en-GB"/>
        </w:rPr>
        <w:t xml:space="preserve"> We hope that this </w:t>
      </w:r>
      <w:r w:rsidR="00E9022A">
        <w:rPr>
          <w:rFonts w:ascii="Times New Roman" w:eastAsia="Times New Roman" w:hAnsi="Times New Roman" w:cs="Times New Roman"/>
          <w:color w:val="000000" w:themeColor="text1"/>
          <w:lang w:val="en-GB"/>
        </w:rPr>
        <w:t>s</w:t>
      </w:r>
      <w:r w:rsidR="00E9022A" w:rsidRPr="00F03A06">
        <w:rPr>
          <w:rFonts w:ascii="Times New Roman" w:eastAsia="Times New Roman" w:hAnsi="Times New Roman" w:cs="Times New Roman"/>
          <w:color w:val="000000" w:themeColor="text1"/>
          <w:lang w:val="en-GB"/>
        </w:rPr>
        <w:t xml:space="preserve">ubmission will serve as a useful resource to the Committee on Economic, Social and Cultural Rights </w:t>
      </w:r>
      <w:r w:rsidR="00A96A4E">
        <w:rPr>
          <w:rFonts w:ascii="Times New Roman" w:eastAsia="Times New Roman" w:hAnsi="Times New Roman" w:cs="Times New Roman"/>
          <w:color w:val="000000" w:themeColor="text1"/>
          <w:lang w:val="en-GB"/>
        </w:rPr>
        <w:t xml:space="preserve">in their review </w:t>
      </w:r>
      <w:r w:rsidR="00E9022A" w:rsidRPr="00F03A06">
        <w:rPr>
          <w:rFonts w:ascii="Times New Roman" w:eastAsia="Times New Roman" w:hAnsi="Times New Roman" w:cs="Times New Roman"/>
          <w:color w:val="000000" w:themeColor="text1"/>
          <w:lang w:val="en-GB"/>
        </w:rPr>
        <w:t xml:space="preserve">for drafting specific and </w:t>
      </w:r>
      <w:r w:rsidR="00A96A4E">
        <w:rPr>
          <w:rFonts w:ascii="Times New Roman" w:eastAsia="Times New Roman" w:hAnsi="Times New Roman" w:cs="Times New Roman"/>
          <w:color w:val="000000" w:themeColor="text1"/>
          <w:lang w:val="en-GB"/>
        </w:rPr>
        <w:t>pertinent</w:t>
      </w:r>
      <w:r w:rsidR="00E9022A" w:rsidRPr="00F03A06">
        <w:rPr>
          <w:rFonts w:ascii="Times New Roman" w:eastAsia="Times New Roman" w:hAnsi="Times New Roman" w:cs="Times New Roman"/>
          <w:color w:val="000000" w:themeColor="text1"/>
          <w:lang w:val="en-GB"/>
        </w:rPr>
        <w:t xml:space="preserve"> questions to </w:t>
      </w:r>
      <w:r w:rsidR="00E9022A">
        <w:rPr>
          <w:rFonts w:ascii="Times New Roman" w:eastAsia="Times New Roman" w:hAnsi="Times New Roman" w:cs="Times New Roman"/>
          <w:color w:val="000000" w:themeColor="text1"/>
          <w:lang w:val="en-GB"/>
        </w:rPr>
        <w:t xml:space="preserve">the State </w:t>
      </w:r>
      <w:r w:rsidR="002D5E43">
        <w:rPr>
          <w:rFonts w:ascii="Times New Roman" w:eastAsia="Times New Roman" w:hAnsi="Times New Roman" w:cs="Times New Roman"/>
          <w:color w:val="000000" w:themeColor="text1"/>
          <w:lang w:val="en-GB"/>
        </w:rPr>
        <w:t>P</w:t>
      </w:r>
      <w:r w:rsidR="00E9022A">
        <w:rPr>
          <w:rFonts w:ascii="Times New Roman" w:eastAsia="Times New Roman" w:hAnsi="Times New Roman" w:cs="Times New Roman"/>
          <w:color w:val="000000" w:themeColor="text1"/>
          <w:lang w:val="en-GB"/>
        </w:rPr>
        <w:t>arty concerned</w:t>
      </w:r>
      <w:r w:rsidR="00E9022A" w:rsidRPr="00F03A06">
        <w:rPr>
          <w:rFonts w:ascii="Times New Roman" w:eastAsia="Times New Roman" w:hAnsi="Times New Roman" w:cs="Times New Roman"/>
          <w:color w:val="000000" w:themeColor="text1"/>
          <w:lang w:val="en-GB"/>
        </w:rPr>
        <w:t xml:space="preserve"> during the CESCR’s 7</w:t>
      </w:r>
      <w:r w:rsidR="002D5E43">
        <w:rPr>
          <w:rFonts w:ascii="Times New Roman" w:eastAsia="Times New Roman" w:hAnsi="Times New Roman" w:cs="Times New Roman"/>
          <w:color w:val="000000" w:themeColor="text1"/>
          <w:lang w:val="en-GB"/>
        </w:rPr>
        <w:t>9</w:t>
      </w:r>
      <w:r w:rsidR="00E9022A" w:rsidRPr="00F03A06">
        <w:rPr>
          <w:rFonts w:ascii="Times New Roman" w:eastAsia="Times New Roman" w:hAnsi="Times New Roman" w:cs="Times New Roman"/>
          <w:color w:val="000000" w:themeColor="text1"/>
          <w:lang w:val="en-GB"/>
        </w:rPr>
        <w:t xml:space="preserve">th </w:t>
      </w:r>
      <w:r w:rsidR="00E9022A">
        <w:rPr>
          <w:rFonts w:ascii="Times New Roman" w:eastAsia="Times New Roman" w:hAnsi="Times New Roman" w:cs="Times New Roman"/>
          <w:color w:val="000000" w:themeColor="text1"/>
          <w:lang w:val="en-GB"/>
        </w:rPr>
        <w:t>Pre-Sessional Working Group</w:t>
      </w:r>
      <w:r w:rsidR="00E9022A" w:rsidRPr="00F03A06">
        <w:rPr>
          <w:rFonts w:ascii="Times New Roman" w:eastAsia="Times New Roman" w:hAnsi="Times New Roman" w:cs="Times New Roman"/>
          <w:color w:val="000000" w:themeColor="text1"/>
          <w:lang w:val="en-GB"/>
        </w:rPr>
        <w:t>.</w:t>
      </w:r>
    </w:p>
    <w:p w14:paraId="7C2BD4FA" w14:textId="2F248BCA" w:rsidR="5EE8601D" w:rsidRPr="00E9022A" w:rsidRDefault="00A01451" w:rsidP="009262F6">
      <w:pPr>
        <w:spacing w:after="0" w:line="24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noProof/>
        </w:rPr>
        <w:pict w14:anchorId="213FEB13">
          <v:rect id="_x0000_i1025" alt="" style="width:451.3pt;height:.05pt;mso-width-percent:0;mso-height-percent:0;mso-width-percent:0;mso-height-percent:0" o:hralign="center" o:hrstd="t" o:hr="t" fillcolor="#a0a0a0" stroked="f"/>
        </w:pict>
      </w:r>
    </w:p>
    <w:sectPr w:rsidR="5EE8601D" w:rsidRPr="00E9022A">
      <w:headerReference w:type="even" r:id="rId20"/>
      <w:head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4F8DC" w14:textId="77777777" w:rsidR="00A01451" w:rsidRDefault="00A01451">
      <w:pPr>
        <w:spacing w:after="0" w:line="240" w:lineRule="auto"/>
      </w:pPr>
      <w:r>
        <w:separator/>
      </w:r>
    </w:p>
  </w:endnote>
  <w:endnote w:type="continuationSeparator" w:id="0">
    <w:p w14:paraId="3EE1927D" w14:textId="77777777" w:rsidR="00A01451" w:rsidRDefault="00A01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676A8" w14:textId="77777777" w:rsidR="00A01451" w:rsidRDefault="00A01451">
      <w:pPr>
        <w:spacing w:after="0" w:line="240" w:lineRule="auto"/>
      </w:pPr>
      <w:r>
        <w:separator/>
      </w:r>
    </w:p>
  </w:footnote>
  <w:footnote w:type="continuationSeparator" w:id="0">
    <w:p w14:paraId="7F825A23" w14:textId="77777777" w:rsidR="00A01451" w:rsidRDefault="00A01451">
      <w:pPr>
        <w:spacing w:after="0" w:line="240" w:lineRule="auto"/>
      </w:pPr>
      <w:r>
        <w:continuationSeparator/>
      </w:r>
    </w:p>
  </w:footnote>
  <w:footnote w:id="1">
    <w:p w14:paraId="398EF17F" w14:textId="6BF2772C" w:rsidR="5FC63427" w:rsidRPr="002C5E0E" w:rsidRDefault="5FC63427" w:rsidP="00C070DE">
      <w:pPr>
        <w:pStyle w:val="FootnoteText"/>
        <w:ind w:left="426" w:hanging="426"/>
        <w:rPr>
          <w:sz w:val="16"/>
          <w:szCs w:val="16"/>
        </w:rPr>
      </w:pPr>
      <w:r w:rsidRPr="002C5E0E">
        <w:rPr>
          <w:rStyle w:val="FootnoteReference"/>
          <w:rFonts w:ascii="Times New Roman" w:eastAsia="Times New Roman" w:hAnsi="Times New Roman" w:cs="Times New Roman"/>
          <w:sz w:val="16"/>
          <w:szCs w:val="16"/>
          <w:vertAlign w:val="baseline"/>
        </w:rPr>
        <w:footnoteRef/>
      </w:r>
      <w:r w:rsidRPr="002C5E0E">
        <w:rPr>
          <w:rFonts w:ascii="Times New Roman" w:eastAsia="Times New Roman" w:hAnsi="Times New Roman" w:cs="Times New Roman"/>
          <w:sz w:val="16"/>
          <w:szCs w:val="16"/>
        </w:rPr>
        <w:t xml:space="preserve"> </w:t>
      </w:r>
      <w:r w:rsidR="002C5E0E">
        <w:rPr>
          <w:rFonts w:ascii="Times New Roman" w:eastAsia="Times New Roman" w:hAnsi="Times New Roman" w:cs="Times New Roman"/>
          <w:sz w:val="16"/>
          <w:szCs w:val="16"/>
        </w:rPr>
        <w:tab/>
      </w:r>
      <w:r w:rsidRPr="002C5E0E">
        <w:rPr>
          <w:rFonts w:ascii="Times New Roman" w:eastAsia="Times New Roman" w:hAnsi="Times New Roman" w:cs="Times New Roman"/>
          <w:color w:val="000000" w:themeColor="text1"/>
          <w:sz w:val="16"/>
          <w:szCs w:val="16"/>
          <w:lang w:val="en-NZ"/>
        </w:rPr>
        <w:t xml:space="preserve">Visit HRMI’s website to learn more about our mission and work, </w:t>
      </w:r>
      <w:hyperlink r:id="rId1" w:history="1">
        <w:r w:rsidR="002C5E0E" w:rsidRPr="008A3CBC">
          <w:rPr>
            <w:rStyle w:val="Hyperlink"/>
            <w:rFonts w:ascii="Times New Roman" w:eastAsia="Times New Roman" w:hAnsi="Times New Roman" w:cs="Times New Roman"/>
            <w:sz w:val="16"/>
            <w:szCs w:val="16"/>
            <w:lang w:val="en-NZ"/>
          </w:rPr>
          <w:t>https://humanrightsmeasurement.org/</w:t>
        </w:r>
      </w:hyperlink>
      <w:r w:rsidR="002C5E0E">
        <w:rPr>
          <w:rFonts w:ascii="Times New Roman" w:eastAsia="Times New Roman" w:hAnsi="Times New Roman" w:cs="Times New Roman"/>
          <w:color w:val="000000" w:themeColor="text1"/>
          <w:sz w:val="16"/>
          <w:szCs w:val="16"/>
          <w:lang w:val="en-NZ"/>
        </w:rPr>
        <w:t xml:space="preserve">. </w:t>
      </w:r>
    </w:p>
  </w:footnote>
  <w:footnote w:id="2">
    <w:p w14:paraId="4BCF0050" w14:textId="4FD2D0CA" w:rsidR="5FC63427" w:rsidRPr="002C5E0E" w:rsidRDefault="5FC63427" w:rsidP="00C070DE">
      <w:pPr>
        <w:pStyle w:val="FootnoteText"/>
        <w:ind w:left="426" w:hanging="426"/>
        <w:rPr>
          <w:sz w:val="16"/>
          <w:szCs w:val="16"/>
        </w:rPr>
      </w:pPr>
      <w:r w:rsidRPr="002C5E0E">
        <w:rPr>
          <w:rStyle w:val="FootnoteReference"/>
          <w:rFonts w:ascii="Times New Roman" w:eastAsia="Times New Roman" w:hAnsi="Times New Roman" w:cs="Times New Roman"/>
          <w:sz w:val="16"/>
          <w:szCs w:val="16"/>
          <w:vertAlign w:val="baseline"/>
        </w:rPr>
        <w:footnoteRef/>
      </w:r>
      <w:r w:rsidRPr="002C5E0E">
        <w:rPr>
          <w:rFonts w:ascii="Times New Roman" w:eastAsia="Times New Roman" w:hAnsi="Times New Roman" w:cs="Times New Roman"/>
          <w:sz w:val="16"/>
          <w:szCs w:val="16"/>
        </w:rPr>
        <w:t xml:space="preserve"> </w:t>
      </w:r>
      <w:r w:rsidR="002C5E0E">
        <w:rPr>
          <w:rFonts w:ascii="Times New Roman" w:eastAsia="Times New Roman" w:hAnsi="Times New Roman" w:cs="Times New Roman"/>
          <w:sz w:val="16"/>
          <w:szCs w:val="16"/>
        </w:rPr>
        <w:tab/>
      </w:r>
      <w:r w:rsidRPr="002C5E0E">
        <w:rPr>
          <w:rFonts w:ascii="Times New Roman" w:eastAsia="Times New Roman" w:hAnsi="Times New Roman" w:cs="Times New Roman"/>
          <w:color w:val="000000" w:themeColor="text1"/>
          <w:sz w:val="16"/>
          <w:szCs w:val="16"/>
        </w:rPr>
        <w:t>This content represents the opinions of the Human Rights Measurements Initiative. It carries no endorsement of the University of Georgia.</w:t>
      </w:r>
    </w:p>
  </w:footnote>
  <w:footnote w:id="3">
    <w:p w14:paraId="7737B4F5" w14:textId="65A5113D" w:rsidR="5FC63427" w:rsidRPr="002C5E0E" w:rsidRDefault="5FC63427" w:rsidP="00C070DE">
      <w:pPr>
        <w:pStyle w:val="FootnoteText"/>
        <w:ind w:left="426" w:hanging="426"/>
        <w:rPr>
          <w:sz w:val="16"/>
          <w:szCs w:val="16"/>
        </w:rPr>
      </w:pPr>
      <w:r w:rsidRPr="002C5E0E">
        <w:rPr>
          <w:rStyle w:val="FootnoteReference"/>
          <w:rFonts w:ascii="Times New Roman" w:eastAsia="Times New Roman" w:hAnsi="Times New Roman" w:cs="Times New Roman"/>
          <w:sz w:val="16"/>
          <w:szCs w:val="16"/>
          <w:vertAlign w:val="baseline"/>
        </w:rPr>
        <w:footnoteRef/>
      </w:r>
      <w:r w:rsidRPr="002C5E0E">
        <w:rPr>
          <w:rFonts w:ascii="Times New Roman" w:eastAsia="Times New Roman" w:hAnsi="Times New Roman" w:cs="Times New Roman"/>
          <w:sz w:val="16"/>
          <w:szCs w:val="16"/>
        </w:rPr>
        <w:t xml:space="preserve"> </w:t>
      </w:r>
      <w:r w:rsidR="002C5E0E">
        <w:rPr>
          <w:rFonts w:ascii="Times New Roman" w:eastAsia="Times New Roman" w:hAnsi="Times New Roman" w:cs="Times New Roman"/>
          <w:sz w:val="16"/>
          <w:szCs w:val="16"/>
        </w:rPr>
        <w:tab/>
      </w:r>
      <w:r w:rsidRPr="002C5E0E">
        <w:rPr>
          <w:rFonts w:ascii="Times New Roman" w:eastAsia="Times New Roman" w:hAnsi="Times New Roman" w:cs="Times New Roman"/>
          <w:color w:val="000000" w:themeColor="text1"/>
          <w:sz w:val="16"/>
          <w:szCs w:val="16"/>
          <w:lang w:val="en-NZ"/>
        </w:rPr>
        <w:t xml:space="preserve">See HRMI’s methodology for measuring economic and social rights: </w:t>
      </w:r>
      <w:hyperlink r:id="rId2" w:history="1">
        <w:r w:rsidR="002C5E0E" w:rsidRPr="008A3CBC">
          <w:rPr>
            <w:rStyle w:val="Hyperlink"/>
            <w:rFonts w:ascii="Times New Roman" w:eastAsia="Times New Roman" w:hAnsi="Times New Roman" w:cs="Times New Roman"/>
            <w:sz w:val="16"/>
            <w:szCs w:val="16"/>
            <w:lang w:val="en-NZ"/>
          </w:rPr>
          <w:t>https://humanrightsmeasurement.org/methodology</w:t>
        </w:r>
      </w:hyperlink>
      <w:r w:rsidR="002C5E0E">
        <w:rPr>
          <w:rFonts w:ascii="Times New Roman" w:eastAsia="Times New Roman" w:hAnsi="Times New Roman" w:cs="Times New Roman"/>
          <w:color w:val="000000" w:themeColor="text1"/>
          <w:sz w:val="16"/>
          <w:szCs w:val="16"/>
          <w:lang w:val="en-NZ"/>
        </w:rPr>
        <w:t xml:space="preserve"> </w:t>
      </w:r>
      <w:r w:rsidRPr="002C5E0E">
        <w:rPr>
          <w:rFonts w:ascii="Times New Roman" w:eastAsia="Times New Roman" w:hAnsi="Times New Roman" w:cs="Times New Roman"/>
          <w:color w:val="000000" w:themeColor="text1"/>
          <w:sz w:val="16"/>
          <w:szCs w:val="16"/>
          <w:lang w:val="en-NZ"/>
        </w:rPr>
        <w:t xml:space="preserve">and </w:t>
      </w:r>
      <w:hyperlink r:id="rId3" w:history="1">
        <w:r w:rsidR="002C5E0E" w:rsidRPr="008A3CBC">
          <w:rPr>
            <w:rStyle w:val="Hyperlink"/>
            <w:rFonts w:ascii="Times New Roman" w:eastAsia="Times New Roman" w:hAnsi="Times New Roman" w:cs="Times New Roman"/>
            <w:sz w:val="16"/>
            <w:szCs w:val="16"/>
            <w:lang w:val="en-NZ"/>
          </w:rPr>
          <w:t>https://rightstracker.org/page/methodology</w:t>
        </w:r>
      </w:hyperlink>
      <w:r w:rsidR="002C5E0E">
        <w:rPr>
          <w:rFonts w:ascii="Times New Roman" w:eastAsia="Times New Roman" w:hAnsi="Times New Roman" w:cs="Times New Roman"/>
          <w:color w:val="000000" w:themeColor="text1"/>
          <w:sz w:val="16"/>
          <w:szCs w:val="16"/>
          <w:lang w:val="en-NZ"/>
        </w:rPr>
        <w:t>.</w:t>
      </w:r>
    </w:p>
  </w:footnote>
  <w:footnote w:id="4">
    <w:p w14:paraId="636DBF62" w14:textId="3DCB748A" w:rsidR="5FC63427" w:rsidRPr="002C5E0E" w:rsidRDefault="5FC63427" w:rsidP="00C070DE">
      <w:pPr>
        <w:pStyle w:val="FootnoteText"/>
        <w:ind w:left="426" w:hanging="426"/>
        <w:rPr>
          <w:rFonts w:ascii="Times New Roman" w:eastAsia="Times New Roman" w:hAnsi="Times New Roman" w:cs="Times New Roman"/>
          <w:sz w:val="16"/>
          <w:szCs w:val="16"/>
        </w:rPr>
      </w:pPr>
      <w:r w:rsidRPr="002C5E0E">
        <w:rPr>
          <w:rStyle w:val="FootnoteReference"/>
          <w:rFonts w:ascii="Times New Roman" w:eastAsia="Times New Roman" w:hAnsi="Times New Roman" w:cs="Times New Roman"/>
          <w:sz w:val="16"/>
          <w:szCs w:val="16"/>
          <w:vertAlign w:val="baseline"/>
        </w:rPr>
        <w:footnoteRef/>
      </w:r>
      <w:r w:rsidRPr="002C5E0E">
        <w:rPr>
          <w:rFonts w:ascii="Times New Roman" w:eastAsia="Times New Roman" w:hAnsi="Times New Roman" w:cs="Times New Roman"/>
          <w:sz w:val="16"/>
          <w:szCs w:val="16"/>
        </w:rPr>
        <w:t xml:space="preserve"> </w:t>
      </w:r>
      <w:r w:rsidR="002C5E0E">
        <w:rPr>
          <w:rFonts w:ascii="Times New Roman" w:eastAsia="Times New Roman" w:hAnsi="Times New Roman" w:cs="Times New Roman"/>
          <w:sz w:val="16"/>
          <w:szCs w:val="16"/>
        </w:rPr>
        <w:tab/>
      </w:r>
      <w:r w:rsidRPr="002C5E0E">
        <w:rPr>
          <w:rFonts w:ascii="Times New Roman" w:eastAsia="Times New Roman" w:hAnsi="Times New Roman" w:cs="Times New Roman"/>
          <w:sz w:val="16"/>
          <w:szCs w:val="16"/>
        </w:rPr>
        <w:t>Ibid</w:t>
      </w:r>
      <w:r w:rsidR="002C5E0E">
        <w:rPr>
          <w:rFonts w:ascii="Times New Roman" w:eastAsia="Times New Roman" w:hAnsi="Times New Roman" w:cs="Times New Roman"/>
          <w:sz w:val="16"/>
          <w:szCs w:val="16"/>
        </w:rPr>
        <w:t>.</w:t>
      </w:r>
    </w:p>
  </w:footnote>
  <w:footnote w:id="5">
    <w:p w14:paraId="2DAF6A50" w14:textId="3CBE4C3E" w:rsidR="5FC63427" w:rsidRPr="002C5E0E" w:rsidRDefault="5FC63427" w:rsidP="00C070DE">
      <w:pPr>
        <w:pStyle w:val="FootnoteText"/>
        <w:ind w:left="426" w:hanging="426"/>
        <w:rPr>
          <w:sz w:val="16"/>
          <w:szCs w:val="16"/>
        </w:rPr>
      </w:pPr>
      <w:r w:rsidRPr="002C5E0E">
        <w:rPr>
          <w:rStyle w:val="FootnoteReference"/>
          <w:rFonts w:ascii="Times New Roman" w:eastAsia="Times New Roman" w:hAnsi="Times New Roman" w:cs="Times New Roman"/>
          <w:sz w:val="16"/>
          <w:szCs w:val="16"/>
          <w:vertAlign w:val="baseline"/>
        </w:rPr>
        <w:footnoteRef/>
      </w:r>
      <w:r w:rsidR="5B52E7BA" w:rsidRPr="002C5E0E">
        <w:rPr>
          <w:rFonts w:ascii="Times New Roman" w:eastAsia="Times New Roman" w:hAnsi="Times New Roman" w:cs="Times New Roman"/>
          <w:sz w:val="16"/>
          <w:szCs w:val="16"/>
        </w:rPr>
        <w:t xml:space="preserve"> </w:t>
      </w:r>
      <w:r w:rsidR="002C5E0E">
        <w:rPr>
          <w:rFonts w:ascii="Times New Roman" w:eastAsia="Times New Roman" w:hAnsi="Times New Roman" w:cs="Times New Roman"/>
          <w:sz w:val="16"/>
          <w:szCs w:val="16"/>
        </w:rPr>
        <w:tab/>
      </w:r>
      <w:r w:rsidR="5B52E7BA" w:rsidRPr="002C5E0E">
        <w:rPr>
          <w:rFonts w:ascii="Times New Roman" w:eastAsia="Times New Roman" w:hAnsi="Times New Roman" w:cs="Times New Roman"/>
          <w:color w:val="000000" w:themeColor="text1"/>
          <w:sz w:val="16"/>
          <w:szCs w:val="16"/>
          <w:lang w:val="en-NZ"/>
        </w:rPr>
        <w:t xml:space="preserve">HRMI 2025 Rights Tracker, </w:t>
      </w:r>
      <w:hyperlink r:id="rId4" w:history="1">
        <w:r w:rsidR="002C5E0E" w:rsidRPr="008A3CBC">
          <w:rPr>
            <w:rStyle w:val="Hyperlink"/>
            <w:rFonts w:ascii="Times New Roman" w:eastAsia="Times New Roman" w:hAnsi="Times New Roman" w:cs="Times New Roman"/>
            <w:sz w:val="16"/>
            <w:szCs w:val="16"/>
            <w:lang w:val="en-NZ"/>
          </w:rPr>
          <w:t>https://rightstracker.org/</w:t>
        </w:r>
      </w:hyperlink>
      <w:r w:rsidR="002C5E0E">
        <w:rPr>
          <w:rFonts w:ascii="Times New Roman" w:eastAsia="Times New Roman" w:hAnsi="Times New Roman" w:cs="Times New Roman"/>
          <w:color w:val="000000" w:themeColor="text1"/>
          <w:sz w:val="16"/>
          <w:szCs w:val="16"/>
          <w:lang w:val="en-NZ"/>
        </w:rPr>
        <w:t xml:space="preserve">. </w:t>
      </w:r>
    </w:p>
  </w:footnote>
  <w:footnote w:id="6">
    <w:p w14:paraId="5E7E0DC0" w14:textId="32E985EA" w:rsidR="5FC63427" w:rsidRPr="005C588D" w:rsidRDefault="5FC63427" w:rsidP="00C070DE">
      <w:pPr>
        <w:spacing w:after="0" w:line="240" w:lineRule="auto"/>
        <w:ind w:left="426" w:hanging="426"/>
        <w:rPr>
          <w:sz w:val="16"/>
          <w:szCs w:val="16"/>
        </w:rPr>
      </w:pPr>
      <w:r w:rsidRPr="002C5E0E">
        <w:rPr>
          <w:rStyle w:val="FootnoteReference"/>
          <w:rFonts w:ascii="Times New Roman" w:eastAsia="Times New Roman" w:hAnsi="Times New Roman" w:cs="Times New Roman"/>
          <w:sz w:val="16"/>
          <w:szCs w:val="16"/>
          <w:vertAlign w:val="baseline"/>
        </w:rPr>
        <w:footnoteRef/>
      </w:r>
      <w:r w:rsidRPr="002C5E0E">
        <w:rPr>
          <w:rFonts w:ascii="Times New Roman" w:eastAsia="Times New Roman" w:hAnsi="Times New Roman" w:cs="Times New Roman"/>
          <w:sz w:val="16"/>
          <w:szCs w:val="16"/>
        </w:rPr>
        <w:t xml:space="preserve"> </w:t>
      </w:r>
      <w:r w:rsidRPr="002C5E0E">
        <w:rPr>
          <w:rFonts w:ascii="Times New Roman" w:eastAsia="Times New Roman" w:hAnsi="Times New Roman" w:cs="Times New Roman"/>
          <w:color w:val="000000" w:themeColor="text1"/>
          <w:sz w:val="16"/>
          <w:szCs w:val="16"/>
        </w:rPr>
        <w:t xml:space="preserve"> </w:t>
      </w:r>
      <w:r w:rsidR="002C5E0E">
        <w:rPr>
          <w:rFonts w:ascii="Times New Roman" w:eastAsia="Times New Roman" w:hAnsi="Times New Roman" w:cs="Times New Roman"/>
          <w:color w:val="000000" w:themeColor="text1"/>
          <w:sz w:val="16"/>
          <w:szCs w:val="16"/>
        </w:rPr>
        <w:tab/>
      </w:r>
      <w:r w:rsidR="002C5E0E" w:rsidRPr="00D57987">
        <w:rPr>
          <w:rFonts w:ascii="Times New Roman" w:eastAsia="Times New Roman" w:hAnsi="Times New Roman" w:cs="Times New Roman"/>
          <w:color w:val="000000" w:themeColor="text1"/>
          <w:sz w:val="16"/>
          <w:szCs w:val="16"/>
          <w:lang w:val="en-NZ"/>
        </w:rPr>
        <w:t xml:space="preserve">See Human Rights Measurement Initiative (HRMI) Digital Public Good Certificate, </w:t>
      </w:r>
      <w:hyperlink r:id="rId5">
        <w:r w:rsidR="002C5E0E" w:rsidRPr="00D57987">
          <w:rPr>
            <w:rStyle w:val="Hyperlink"/>
            <w:rFonts w:ascii="Times New Roman" w:eastAsia="Times New Roman" w:hAnsi="Times New Roman" w:cs="Times New Roman"/>
            <w:sz w:val="16"/>
            <w:szCs w:val="16"/>
            <w:lang w:val="en-NZ"/>
          </w:rPr>
          <w:t>https://app.digitalpublicgoods.net/a/11781</w:t>
        </w:r>
      </w:hyperlink>
      <w:r w:rsidR="00D53DBF">
        <w:rPr>
          <w:rStyle w:val="Hyperlink"/>
          <w:rFonts w:ascii="Times New Roman" w:eastAsia="Times New Roman" w:hAnsi="Times New Roman" w:cs="Times New Roman"/>
          <w:sz w:val="16"/>
          <w:szCs w:val="16"/>
          <w:lang w:val="en-NZ"/>
        </w:rPr>
        <w:t>.</w:t>
      </w:r>
      <w:r w:rsidR="002C5E0E" w:rsidRPr="00D57987">
        <w:rPr>
          <w:rFonts w:ascii="Times New Roman" w:eastAsia="Times New Roman" w:hAnsi="Times New Roman" w:cs="Times New Roman"/>
          <w:color w:val="000000" w:themeColor="text1"/>
          <w:sz w:val="16"/>
          <w:szCs w:val="16"/>
          <w:lang w:val="en-NZ"/>
        </w:rPr>
        <w:t xml:space="preserve"> The Digital Public Goods Alliance</w:t>
      </w:r>
      <w:r w:rsidR="00D53DBF">
        <w:rPr>
          <w:rFonts w:ascii="Times New Roman" w:eastAsia="Times New Roman" w:hAnsi="Times New Roman" w:cs="Times New Roman"/>
          <w:color w:val="000000" w:themeColor="text1"/>
          <w:sz w:val="16"/>
          <w:szCs w:val="16"/>
          <w:lang w:val="en-NZ"/>
        </w:rPr>
        <w:t xml:space="preserve">, </w:t>
      </w:r>
      <w:r w:rsidR="002C5E0E" w:rsidRPr="00D57987">
        <w:rPr>
          <w:rFonts w:ascii="Times New Roman" w:eastAsia="Times New Roman" w:hAnsi="Times New Roman" w:cs="Times New Roman"/>
          <w:color w:val="000000" w:themeColor="text1"/>
          <w:sz w:val="16"/>
          <w:szCs w:val="16"/>
          <w:lang w:val="en-NZ"/>
        </w:rPr>
        <w:t>endorsed by the UN Secretary General’s “</w:t>
      </w:r>
      <w:hyperlink r:id="rId6" w:history="1">
        <w:r w:rsidR="002C5E0E" w:rsidRPr="00D53DBF">
          <w:rPr>
            <w:rStyle w:val="Hyperlink"/>
            <w:rFonts w:ascii="Times New Roman" w:eastAsia="Times New Roman" w:hAnsi="Times New Roman" w:cs="Times New Roman"/>
            <w:sz w:val="16"/>
            <w:szCs w:val="16"/>
            <w:lang w:val="en-NZ"/>
          </w:rPr>
          <w:t>Roadmap for Digital Cooperation</w:t>
        </w:r>
      </w:hyperlink>
      <w:r w:rsidR="002C5E0E" w:rsidRPr="00D57987">
        <w:rPr>
          <w:rFonts w:ascii="Times New Roman" w:eastAsia="Times New Roman" w:hAnsi="Times New Roman" w:cs="Times New Roman"/>
          <w:color w:val="000000" w:themeColor="text1"/>
          <w:sz w:val="16"/>
          <w:szCs w:val="16"/>
          <w:lang w:val="en-NZ"/>
        </w:rPr>
        <w:t>”</w:t>
      </w:r>
      <w:r w:rsidR="00D53DBF">
        <w:rPr>
          <w:rFonts w:ascii="Times New Roman" w:eastAsia="Times New Roman" w:hAnsi="Times New Roman" w:cs="Times New Roman"/>
          <w:color w:val="000000" w:themeColor="text1"/>
          <w:sz w:val="16"/>
          <w:szCs w:val="16"/>
          <w:lang w:val="en-NZ"/>
        </w:rPr>
        <w:t>,</w:t>
      </w:r>
      <w:r w:rsidR="002C5E0E" w:rsidRPr="00D57987">
        <w:rPr>
          <w:rFonts w:ascii="Times New Roman" w:eastAsia="Times New Roman" w:hAnsi="Times New Roman" w:cs="Times New Roman"/>
          <w:color w:val="000000" w:themeColor="text1"/>
          <w:sz w:val="16"/>
          <w:szCs w:val="16"/>
          <w:lang w:val="en-NZ"/>
        </w:rPr>
        <w:t xml:space="preserve"> defines digital public goods as: </w:t>
      </w:r>
      <w:r w:rsidR="002C5E0E" w:rsidRPr="00D53DBF">
        <w:rPr>
          <w:rFonts w:ascii="Times New Roman" w:eastAsia="Times New Roman" w:hAnsi="Times New Roman" w:cs="Times New Roman"/>
          <w:i/>
          <w:iCs/>
          <w:color w:val="000000" w:themeColor="text1"/>
          <w:sz w:val="16"/>
          <w:szCs w:val="16"/>
          <w:lang w:val="en-NZ"/>
        </w:rPr>
        <w:t>“open source software, open data, open AI models, open standards and open content that adhere to privacy and other applicable laws and best practices, do no harm, and help attain the SDGs</w:t>
      </w:r>
      <w:r w:rsidR="002C5E0E" w:rsidRPr="00D57987">
        <w:rPr>
          <w:rFonts w:ascii="Times New Roman" w:eastAsia="Times New Roman" w:hAnsi="Times New Roman" w:cs="Times New Roman"/>
          <w:color w:val="000000" w:themeColor="text1"/>
          <w:sz w:val="16"/>
          <w:szCs w:val="16"/>
          <w:lang w:val="en-NZ"/>
        </w:rPr>
        <w:t>”</w:t>
      </w:r>
      <w:r w:rsidR="00D53DBF">
        <w:rPr>
          <w:rFonts w:ascii="Times New Roman" w:eastAsia="Times New Roman" w:hAnsi="Times New Roman" w:cs="Times New Roman"/>
          <w:color w:val="000000" w:themeColor="text1"/>
          <w:sz w:val="16"/>
          <w:szCs w:val="16"/>
          <w:lang w:val="en-NZ"/>
        </w:rPr>
        <w:t>,</w:t>
      </w:r>
      <w:r w:rsidR="002C5E0E" w:rsidRPr="00D57987">
        <w:rPr>
          <w:rFonts w:ascii="Times New Roman" w:eastAsia="Times New Roman" w:hAnsi="Times New Roman" w:cs="Times New Roman"/>
          <w:color w:val="000000" w:themeColor="text1"/>
          <w:sz w:val="16"/>
          <w:szCs w:val="16"/>
          <w:lang w:val="en-NZ"/>
        </w:rPr>
        <w:t xml:space="preserve"> </w:t>
      </w:r>
      <w:hyperlink r:id="rId7" w:history="1">
        <w:r w:rsidR="002C5E0E" w:rsidRPr="001817AE">
          <w:rPr>
            <w:rStyle w:val="Hyperlink"/>
            <w:rFonts w:ascii="Times New Roman" w:eastAsia="Times New Roman" w:hAnsi="Times New Roman" w:cs="Times New Roman"/>
            <w:sz w:val="16"/>
            <w:szCs w:val="16"/>
            <w:lang w:val="en-NZ"/>
          </w:rPr>
          <w:t>https://digitalpublicgoods.net/standard/</w:t>
        </w:r>
      </w:hyperlink>
      <w:r w:rsidR="002C5E0E">
        <w:rPr>
          <w:rFonts w:ascii="Times New Roman" w:eastAsia="Times New Roman" w:hAnsi="Times New Roman" w:cs="Times New Roman"/>
          <w:color w:val="000000" w:themeColor="text1"/>
          <w:sz w:val="16"/>
          <w:szCs w:val="16"/>
          <w:lang w:val="en-NZ"/>
        </w:rPr>
        <w:t>.</w:t>
      </w:r>
    </w:p>
  </w:footnote>
  <w:footnote w:id="7">
    <w:p w14:paraId="696A0FBE" w14:textId="6AC919B8" w:rsidR="5FC63427" w:rsidRPr="00D53DBF" w:rsidRDefault="5FC63427" w:rsidP="00C070DE">
      <w:pPr>
        <w:pStyle w:val="FootnoteText"/>
        <w:ind w:left="426" w:hanging="426"/>
        <w:rPr>
          <w:rFonts w:ascii="Times New Roman" w:eastAsia="Times New Roman" w:hAnsi="Times New Roman" w:cs="Times New Roman"/>
          <w:color w:val="000000" w:themeColor="text1"/>
          <w:sz w:val="16"/>
          <w:szCs w:val="16"/>
          <w:lang w:val="en-AU"/>
        </w:rPr>
      </w:pPr>
      <w:r w:rsidRPr="005C588D">
        <w:rPr>
          <w:rStyle w:val="FootnoteReference"/>
          <w:rFonts w:ascii="Times New Roman" w:eastAsia="Times New Roman" w:hAnsi="Times New Roman" w:cs="Times New Roman"/>
          <w:sz w:val="16"/>
          <w:szCs w:val="16"/>
          <w:vertAlign w:val="baseline"/>
        </w:rPr>
        <w:footnoteRef/>
      </w:r>
      <w:r w:rsidR="5B52E7BA" w:rsidRPr="005C588D">
        <w:rPr>
          <w:rFonts w:ascii="Times New Roman" w:eastAsia="Times New Roman" w:hAnsi="Times New Roman" w:cs="Times New Roman"/>
          <w:sz w:val="16"/>
          <w:szCs w:val="16"/>
        </w:rPr>
        <w:t xml:space="preserve"> </w:t>
      </w:r>
      <w:r w:rsidR="005C588D">
        <w:rPr>
          <w:rFonts w:ascii="Times New Roman" w:eastAsia="Times New Roman" w:hAnsi="Times New Roman" w:cs="Times New Roman"/>
          <w:sz w:val="16"/>
          <w:szCs w:val="16"/>
        </w:rPr>
        <w:tab/>
      </w:r>
      <w:r w:rsidR="5B52E7BA" w:rsidRPr="005C588D">
        <w:rPr>
          <w:rFonts w:ascii="Times New Roman" w:eastAsia="Times New Roman" w:hAnsi="Times New Roman" w:cs="Times New Roman"/>
          <w:color w:val="000000" w:themeColor="text1"/>
          <w:sz w:val="16"/>
          <w:szCs w:val="16"/>
          <w:lang w:val="en-AU"/>
        </w:rPr>
        <w:t>HRMI 2025 Rights Tracker,</w:t>
      </w:r>
      <w:r w:rsidR="001921ED">
        <w:rPr>
          <w:rFonts w:ascii="Times New Roman" w:eastAsia="Times New Roman" w:hAnsi="Times New Roman" w:cs="Times New Roman"/>
          <w:color w:val="000000" w:themeColor="text1"/>
          <w:sz w:val="16"/>
          <w:szCs w:val="16"/>
          <w:lang w:val="en-AU"/>
        </w:rPr>
        <w:t xml:space="preserve"> </w:t>
      </w:r>
      <w:hyperlink r:id="rId8" w:history="1">
        <w:r w:rsidR="008572D3" w:rsidRPr="008A3CBC">
          <w:rPr>
            <w:rStyle w:val="Hyperlink"/>
            <w:rFonts w:ascii="Times New Roman" w:eastAsia="Times New Roman" w:hAnsi="Times New Roman" w:cs="Times New Roman"/>
            <w:sz w:val="16"/>
            <w:szCs w:val="16"/>
            <w:lang w:val="en-AU"/>
          </w:rPr>
          <w:t>https://rightstracker.org/country/URY?tab=report-esr</w:t>
        </w:r>
      </w:hyperlink>
      <w:r w:rsidR="008572D3">
        <w:rPr>
          <w:rFonts w:ascii="Times New Roman" w:eastAsia="Times New Roman" w:hAnsi="Times New Roman" w:cs="Times New Roman"/>
          <w:color w:val="000000" w:themeColor="text1"/>
          <w:sz w:val="16"/>
          <w:szCs w:val="16"/>
          <w:lang w:val="en-AU"/>
        </w:rPr>
        <w:t xml:space="preserve"> </w:t>
      </w:r>
    </w:p>
  </w:footnote>
  <w:footnote w:id="8">
    <w:p w14:paraId="1AE3E6E9" w14:textId="0E7DD9D4" w:rsidR="5FC63427" w:rsidRPr="00D53DBF" w:rsidRDefault="5FC63427" w:rsidP="00C070DE">
      <w:pPr>
        <w:pStyle w:val="FootnoteText"/>
        <w:ind w:left="426" w:hanging="426"/>
        <w:rPr>
          <w:sz w:val="16"/>
          <w:szCs w:val="16"/>
        </w:rPr>
      </w:pPr>
      <w:r w:rsidRPr="00D53DBF">
        <w:rPr>
          <w:rStyle w:val="FootnoteReference"/>
          <w:rFonts w:ascii="Times New Roman" w:eastAsia="Times New Roman" w:hAnsi="Times New Roman" w:cs="Times New Roman"/>
          <w:sz w:val="16"/>
          <w:szCs w:val="16"/>
          <w:vertAlign w:val="baseline"/>
        </w:rPr>
        <w:footnoteRef/>
      </w:r>
      <w:r w:rsidRPr="00D53DBF">
        <w:rPr>
          <w:rFonts w:ascii="Times New Roman" w:eastAsia="Times New Roman" w:hAnsi="Times New Roman" w:cs="Times New Roman"/>
          <w:sz w:val="16"/>
          <w:szCs w:val="16"/>
        </w:rPr>
        <w:t xml:space="preserve"> </w:t>
      </w:r>
      <w:r w:rsidR="00D53DBF">
        <w:rPr>
          <w:rFonts w:ascii="Times New Roman" w:eastAsia="Times New Roman" w:hAnsi="Times New Roman" w:cs="Times New Roman"/>
          <w:sz w:val="16"/>
          <w:szCs w:val="16"/>
        </w:rPr>
        <w:tab/>
      </w:r>
      <w:r w:rsidR="00D53DBF" w:rsidRPr="00ED3DAD">
        <w:rPr>
          <w:rFonts w:ascii="Times New Roman" w:eastAsia="Times New Roman" w:hAnsi="Times New Roman" w:cs="Times New Roman"/>
          <w:color w:val="000000" w:themeColor="text1"/>
          <w:sz w:val="16"/>
          <w:szCs w:val="16"/>
        </w:rPr>
        <w:t>The labels on the country charts of good, fair, bad, and very bad are used to give a general indication of how to understand the scores. HRMI’s income adjusted Quality of Life scores can be broadly interpreted as showing the percentage of the country’s obligation it has met, compared to what the best performing countries have achieved at each income level. A country scoring below 75% with a label of “</w:t>
      </w:r>
      <w:r w:rsidR="00D53DBF">
        <w:rPr>
          <w:rFonts w:ascii="Times New Roman" w:eastAsia="Times New Roman" w:hAnsi="Times New Roman" w:cs="Times New Roman"/>
          <w:color w:val="000000" w:themeColor="text1"/>
          <w:sz w:val="16"/>
          <w:szCs w:val="16"/>
        </w:rPr>
        <w:t>v</w:t>
      </w:r>
      <w:r w:rsidR="00D53DBF" w:rsidRPr="00ED3DAD">
        <w:rPr>
          <w:rFonts w:ascii="Times New Roman" w:eastAsia="Times New Roman" w:hAnsi="Times New Roman" w:cs="Times New Roman"/>
          <w:color w:val="000000" w:themeColor="text1"/>
          <w:sz w:val="16"/>
          <w:szCs w:val="16"/>
        </w:rPr>
        <w:t xml:space="preserve">ery bad” is </w:t>
      </w:r>
      <w:r w:rsidR="00D53DBF">
        <w:rPr>
          <w:rFonts w:ascii="Times New Roman" w:eastAsia="Times New Roman" w:hAnsi="Times New Roman" w:cs="Times New Roman"/>
          <w:color w:val="000000" w:themeColor="text1"/>
          <w:sz w:val="16"/>
          <w:szCs w:val="16"/>
        </w:rPr>
        <w:t>either underperforming</w:t>
      </w:r>
      <w:r w:rsidR="00D53DBF" w:rsidRPr="00ED3DAD">
        <w:rPr>
          <w:rFonts w:ascii="Times New Roman" w:eastAsia="Times New Roman" w:hAnsi="Times New Roman" w:cs="Times New Roman"/>
          <w:color w:val="000000" w:themeColor="text1"/>
          <w:sz w:val="16"/>
          <w:szCs w:val="16"/>
        </w:rPr>
        <w:t xml:space="preserve"> to put in place the kinds of structures and policies that help people </w:t>
      </w:r>
      <w:r w:rsidR="00D53DBF">
        <w:rPr>
          <w:rFonts w:ascii="Times New Roman" w:eastAsia="Times New Roman" w:hAnsi="Times New Roman" w:cs="Times New Roman"/>
          <w:color w:val="000000" w:themeColor="text1"/>
          <w:sz w:val="16"/>
          <w:szCs w:val="16"/>
        </w:rPr>
        <w:t>enjoy</w:t>
      </w:r>
      <w:r w:rsidR="00D53DBF" w:rsidRPr="00ED3DAD">
        <w:rPr>
          <w:rFonts w:ascii="Times New Roman" w:eastAsia="Times New Roman" w:hAnsi="Times New Roman" w:cs="Times New Roman"/>
          <w:color w:val="000000" w:themeColor="text1"/>
          <w:sz w:val="16"/>
          <w:szCs w:val="16"/>
        </w:rPr>
        <w:t xml:space="preserve"> the right</w:t>
      </w:r>
      <w:r w:rsidR="00D53DBF">
        <w:rPr>
          <w:rFonts w:ascii="Times New Roman" w:eastAsia="Times New Roman" w:hAnsi="Times New Roman" w:cs="Times New Roman"/>
          <w:color w:val="000000" w:themeColor="text1"/>
          <w:sz w:val="16"/>
          <w:szCs w:val="16"/>
        </w:rPr>
        <w:t>,</w:t>
      </w:r>
      <w:r w:rsidR="00D53DBF" w:rsidRPr="00ED3DAD">
        <w:rPr>
          <w:rFonts w:ascii="Times New Roman" w:eastAsia="Times New Roman" w:hAnsi="Times New Roman" w:cs="Times New Roman"/>
          <w:color w:val="000000" w:themeColor="text1"/>
          <w:sz w:val="16"/>
          <w:szCs w:val="16"/>
        </w:rPr>
        <w:t xml:space="preserve"> </w:t>
      </w:r>
      <w:r w:rsidR="00D53DBF">
        <w:rPr>
          <w:rFonts w:ascii="Times New Roman" w:eastAsia="Times New Roman" w:hAnsi="Times New Roman" w:cs="Times New Roman"/>
          <w:color w:val="000000" w:themeColor="text1"/>
          <w:sz w:val="16"/>
          <w:szCs w:val="16"/>
        </w:rPr>
        <w:t>or that</w:t>
      </w:r>
      <w:r w:rsidR="00D53DBF" w:rsidRPr="00ED3DAD">
        <w:rPr>
          <w:rFonts w:ascii="Times New Roman" w:eastAsia="Times New Roman" w:hAnsi="Times New Roman" w:cs="Times New Roman"/>
          <w:color w:val="000000" w:themeColor="text1"/>
          <w:sz w:val="16"/>
          <w:szCs w:val="16"/>
        </w:rPr>
        <w:t xml:space="preserve"> the structures and policies in place most likely prevent many people from claiming their rights. See HRMI’s methodology for measuring human rights, </w:t>
      </w:r>
      <w:hyperlink r:id="rId9" w:history="1">
        <w:r w:rsidR="00D53DBF" w:rsidRPr="00ED3DAD">
          <w:rPr>
            <w:rStyle w:val="Hyperlink"/>
            <w:rFonts w:ascii="Times New Roman" w:eastAsia="Times New Roman" w:hAnsi="Times New Roman" w:cs="Times New Roman"/>
            <w:sz w:val="16"/>
            <w:szCs w:val="16"/>
          </w:rPr>
          <w:t>https://rightstracker.org/page/methodology</w:t>
        </w:r>
      </w:hyperlink>
      <w:r w:rsidR="00D53DBF" w:rsidRPr="00ED3DAD">
        <w:rPr>
          <w:rFonts w:ascii="Times New Roman" w:eastAsia="Times New Roman" w:hAnsi="Times New Roman" w:cs="Times New Roman"/>
          <w:color w:val="000000" w:themeColor="text1"/>
          <w:sz w:val="16"/>
          <w:szCs w:val="16"/>
        </w:rPr>
        <w:t>.</w:t>
      </w:r>
    </w:p>
  </w:footnote>
  <w:footnote w:id="9">
    <w:p w14:paraId="797FA6DB" w14:textId="58AD5869" w:rsidR="5FC63427" w:rsidRPr="00D53DBF" w:rsidRDefault="5FC63427" w:rsidP="00C070DE">
      <w:pPr>
        <w:pStyle w:val="FootnoteText"/>
        <w:ind w:left="426" w:hanging="426"/>
        <w:rPr>
          <w:rFonts w:ascii="Times New Roman" w:eastAsia="Times New Roman" w:hAnsi="Times New Roman" w:cs="Times New Roman"/>
          <w:color w:val="000000" w:themeColor="text1"/>
          <w:sz w:val="16"/>
          <w:szCs w:val="16"/>
        </w:rPr>
      </w:pPr>
      <w:r w:rsidRPr="00D53DBF">
        <w:rPr>
          <w:rStyle w:val="FootnoteReference"/>
          <w:rFonts w:ascii="Times New Roman" w:eastAsia="Times New Roman" w:hAnsi="Times New Roman" w:cs="Times New Roman"/>
          <w:sz w:val="16"/>
          <w:szCs w:val="16"/>
          <w:vertAlign w:val="baseline"/>
        </w:rPr>
        <w:footnoteRef/>
      </w:r>
      <w:r w:rsidR="5B52E7BA" w:rsidRPr="00D53DBF">
        <w:rPr>
          <w:rFonts w:ascii="Times New Roman" w:eastAsia="Times New Roman" w:hAnsi="Times New Roman" w:cs="Times New Roman"/>
          <w:sz w:val="16"/>
          <w:szCs w:val="16"/>
        </w:rPr>
        <w:t xml:space="preserve"> </w:t>
      </w:r>
      <w:r w:rsidR="00C070DE">
        <w:rPr>
          <w:rFonts w:ascii="Times New Roman" w:eastAsia="Times New Roman" w:hAnsi="Times New Roman" w:cs="Times New Roman"/>
          <w:sz w:val="16"/>
          <w:szCs w:val="16"/>
        </w:rPr>
        <w:tab/>
      </w:r>
      <w:r w:rsidR="5B52E7BA" w:rsidRPr="00D53DBF">
        <w:rPr>
          <w:rFonts w:ascii="Times New Roman" w:eastAsia="Times New Roman" w:hAnsi="Times New Roman" w:cs="Times New Roman"/>
          <w:color w:val="000000" w:themeColor="text1"/>
          <w:sz w:val="16"/>
          <w:szCs w:val="16"/>
        </w:rPr>
        <w:t xml:space="preserve">HRMI 2025 Rights Tracker, </w:t>
      </w:r>
      <w:hyperlink r:id="rId10" w:history="1">
        <w:r w:rsidR="008572D3" w:rsidRPr="008A3CBC">
          <w:rPr>
            <w:rStyle w:val="Hyperlink"/>
            <w:rFonts w:ascii="Times New Roman" w:eastAsia="Times New Roman" w:hAnsi="Times New Roman" w:cs="Times New Roman"/>
            <w:sz w:val="16"/>
            <w:szCs w:val="16"/>
          </w:rPr>
          <w:t>https://rightstracker.org/country/URY</w:t>
        </w:r>
      </w:hyperlink>
      <w:r w:rsidR="008572D3">
        <w:rPr>
          <w:rFonts w:ascii="Times New Roman" w:eastAsia="Times New Roman" w:hAnsi="Times New Roman" w:cs="Times New Roman"/>
          <w:color w:val="000000" w:themeColor="text1"/>
          <w:sz w:val="16"/>
          <w:szCs w:val="16"/>
        </w:rPr>
        <w:t xml:space="preserve"> </w:t>
      </w:r>
    </w:p>
  </w:footnote>
  <w:footnote w:id="10">
    <w:p w14:paraId="5446C25C" w14:textId="13829266" w:rsidR="00B770D1" w:rsidRPr="00B770D1" w:rsidRDefault="00B770D1" w:rsidP="00B770D1">
      <w:pPr>
        <w:pStyle w:val="FootnoteText"/>
        <w:ind w:left="426" w:hanging="426"/>
        <w:rPr>
          <w:rFonts w:ascii="Times New Roman" w:hAnsi="Times New Roman" w:cs="Times New Roman"/>
          <w:sz w:val="16"/>
          <w:szCs w:val="16"/>
        </w:rPr>
      </w:pPr>
      <w:r w:rsidRPr="00B770D1">
        <w:rPr>
          <w:rStyle w:val="FootnoteReference"/>
          <w:rFonts w:ascii="Times New Roman" w:hAnsi="Times New Roman" w:cs="Times New Roman"/>
          <w:sz w:val="16"/>
          <w:szCs w:val="16"/>
          <w:vertAlign w:val="baseline"/>
        </w:rPr>
        <w:footnoteRef/>
      </w:r>
      <w:r w:rsidRPr="00B770D1">
        <w:rPr>
          <w:rFonts w:ascii="Times New Roman" w:hAnsi="Times New Roman" w:cs="Times New Roman"/>
          <w:sz w:val="16"/>
          <w:szCs w:val="16"/>
        </w:rPr>
        <w:t xml:space="preserve"> </w:t>
      </w:r>
      <w:r>
        <w:rPr>
          <w:rFonts w:ascii="Times New Roman" w:hAnsi="Times New Roman" w:cs="Times New Roman"/>
          <w:sz w:val="16"/>
          <w:szCs w:val="16"/>
        </w:rPr>
        <w:tab/>
      </w:r>
      <w:r w:rsidRPr="00B770D1">
        <w:rPr>
          <w:rFonts w:ascii="Times New Roman" w:hAnsi="Times New Roman" w:cs="Times New Roman"/>
          <w:sz w:val="16"/>
          <w:szCs w:val="16"/>
        </w:rPr>
        <w:t>Ibid</w:t>
      </w:r>
      <w:r w:rsidR="00B65D04">
        <w:rPr>
          <w:rFonts w:ascii="Times New Roman" w:hAnsi="Times New Roman" w:cs="Times New Roman"/>
          <w:sz w:val="16"/>
          <w:szCs w:val="16"/>
        </w:rPr>
        <w:t>.</w:t>
      </w:r>
    </w:p>
  </w:footnote>
  <w:footnote w:id="11">
    <w:p w14:paraId="37F67C2E" w14:textId="3C7C9C3D" w:rsidR="5FC63427" w:rsidRPr="00D53DBF" w:rsidRDefault="5FC63427" w:rsidP="00501F5C">
      <w:pPr>
        <w:pStyle w:val="FootnoteText"/>
        <w:ind w:left="426" w:hanging="426"/>
        <w:rPr>
          <w:sz w:val="16"/>
          <w:szCs w:val="16"/>
        </w:rPr>
      </w:pPr>
      <w:r w:rsidRPr="00D53DBF">
        <w:rPr>
          <w:rStyle w:val="FootnoteReference"/>
          <w:rFonts w:ascii="Times New Roman" w:eastAsia="Times New Roman" w:hAnsi="Times New Roman" w:cs="Times New Roman"/>
          <w:sz w:val="16"/>
          <w:szCs w:val="16"/>
          <w:vertAlign w:val="baseline"/>
        </w:rPr>
        <w:footnoteRef/>
      </w:r>
      <w:r w:rsidR="5B52E7BA" w:rsidRPr="00D53DBF">
        <w:rPr>
          <w:rFonts w:ascii="Times New Roman" w:eastAsia="Times New Roman" w:hAnsi="Times New Roman" w:cs="Times New Roman"/>
          <w:sz w:val="16"/>
          <w:szCs w:val="16"/>
        </w:rPr>
        <w:t xml:space="preserve"> </w:t>
      </w:r>
      <w:r w:rsidR="00501F5C">
        <w:rPr>
          <w:rFonts w:ascii="Times New Roman" w:eastAsia="Times New Roman" w:hAnsi="Times New Roman" w:cs="Times New Roman"/>
          <w:sz w:val="16"/>
          <w:szCs w:val="16"/>
        </w:rPr>
        <w:tab/>
      </w:r>
      <w:r w:rsidR="00685135">
        <w:rPr>
          <w:rFonts w:ascii="Times New Roman" w:eastAsia="Times New Roman" w:hAnsi="Times New Roman" w:cs="Times New Roman"/>
          <w:sz w:val="16"/>
          <w:szCs w:val="16"/>
        </w:rPr>
        <w:t>Ibid</w:t>
      </w:r>
      <w:r w:rsidR="00B65D04">
        <w:rPr>
          <w:rFonts w:ascii="Times New Roman" w:eastAsia="Times New Roman" w:hAnsi="Times New Roman" w:cs="Times New Roman"/>
          <w:sz w:val="16"/>
          <w:szCs w:val="16"/>
        </w:rPr>
        <w:t>.</w:t>
      </w:r>
      <w:r w:rsidR="00501F5C">
        <w:rPr>
          <w:rFonts w:ascii="Times New Roman" w:eastAsia="Times New Roman" w:hAnsi="Times New Roman" w:cs="Times New Roman"/>
          <w:sz w:val="16"/>
          <w:szCs w:val="16"/>
        </w:rPr>
        <w:t xml:space="preserve"> </w:t>
      </w:r>
    </w:p>
  </w:footnote>
  <w:footnote w:id="12">
    <w:p w14:paraId="7F5787D0" w14:textId="459A1A7F" w:rsidR="5FC63427" w:rsidRPr="00D53DBF" w:rsidRDefault="5FC63427" w:rsidP="00501F5C">
      <w:pPr>
        <w:pStyle w:val="FootnoteText"/>
        <w:ind w:left="426" w:hanging="426"/>
        <w:rPr>
          <w:sz w:val="16"/>
          <w:szCs w:val="16"/>
        </w:rPr>
      </w:pPr>
      <w:r w:rsidRPr="00D53DBF">
        <w:rPr>
          <w:rStyle w:val="FootnoteReference"/>
          <w:rFonts w:ascii="Times New Roman" w:eastAsia="Times New Roman" w:hAnsi="Times New Roman" w:cs="Times New Roman"/>
          <w:sz w:val="16"/>
          <w:szCs w:val="16"/>
          <w:vertAlign w:val="baseline"/>
        </w:rPr>
        <w:footnoteRef/>
      </w:r>
      <w:r w:rsidR="5B52E7BA" w:rsidRPr="00D53DBF">
        <w:rPr>
          <w:rFonts w:ascii="Times New Roman" w:eastAsia="Times New Roman" w:hAnsi="Times New Roman" w:cs="Times New Roman"/>
          <w:sz w:val="16"/>
          <w:szCs w:val="16"/>
        </w:rPr>
        <w:t xml:space="preserve"> </w:t>
      </w:r>
      <w:r w:rsidR="00501F5C">
        <w:rPr>
          <w:rFonts w:ascii="Times New Roman" w:eastAsia="Times New Roman" w:hAnsi="Times New Roman" w:cs="Times New Roman"/>
          <w:sz w:val="16"/>
          <w:szCs w:val="16"/>
        </w:rPr>
        <w:tab/>
      </w:r>
      <w:r w:rsidR="5B52E7BA" w:rsidRPr="00D53DBF">
        <w:rPr>
          <w:rFonts w:ascii="Times New Roman" w:eastAsia="Times New Roman" w:hAnsi="Times New Roman" w:cs="Times New Roman"/>
          <w:color w:val="000000" w:themeColor="text1"/>
          <w:sz w:val="16"/>
          <w:szCs w:val="16"/>
          <w:lang w:val="en-NZ"/>
        </w:rPr>
        <w:t xml:space="preserve">HRMI 2025 Rights Tracker, </w:t>
      </w:r>
      <w:hyperlink r:id="rId11" w:history="1">
        <w:r w:rsidR="00501F5C" w:rsidRPr="008A3CBC">
          <w:rPr>
            <w:rStyle w:val="Hyperlink"/>
            <w:rFonts w:ascii="Times New Roman" w:eastAsia="Times New Roman" w:hAnsi="Times New Roman" w:cs="Times New Roman"/>
            <w:sz w:val="16"/>
            <w:szCs w:val="16"/>
            <w:lang w:val="en-NZ"/>
          </w:rPr>
          <w:t>https://rightstracker.org/metric/education</w:t>
        </w:r>
      </w:hyperlink>
      <w:r w:rsidR="00501F5C">
        <w:rPr>
          <w:rFonts w:ascii="Times New Roman" w:eastAsia="Times New Roman" w:hAnsi="Times New Roman" w:cs="Times New Roman"/>
          <w:color w:val="000000" w:themeColor="text1"/>
          <w:sz w:val="16"/>
          <w:szCs w:val="16"/>
          <w:lang w:val="en-NZ"/>
        </w:rPr>
        <w:t xml:space="preserve"> </w:t>
      </w:r>
      <w:r w:rsidR="5B52E7BA" w:rsidRPr="00D53DBF">
        <w:rPr>
          <w:rFonts w:ascii="Times New Roman" w:eastAsia="Times New Roman" w:hAnsi="Times New Roman" w:cs="Times New Roman"/>
          <w:color w:val="000000" w:themeColor="text1"/>
          <w:sz w:val="16"/>
          <w:szCs w:val="16"/>
          <w:lang w:val="en-NZ"/>
        </w:rPr>
        <w:t xml:space="preserve"> </w:t>
      </w:r>
      <w:r w:rsidR="5B52E7BA" w:rsidRPr="00D53DBF">
        <w:rPr>
          <w:rFonts w:ascii="Times New Roman" w:eastAsia="Times New Roman" w:hAnsi="Times New Roman" w:cs="Times New Roman"/>
          <w:color w:val="000000" w:themeColor="text1"/>
          <w:sz w:val="16"/>
          <w:szCs w:val="16"/>
        </w:rPr>
        <w:t xml:space="preserve"> </w:t>
      </w:r>
      <w:r w:rsidR="5B52E7BA" w:rsidRPr="00D53DBF">
        <w:rPr>
          <w:rFonts w:ascii="Times New Roman" w:eastAsia="Times New Roman" w:hAnsi="Times New Roman" w:cs="Times New Roman"/>
          <w:sz w:val="16"/>
          <w:szCs w:val="16"/>
        </w:rPr>
        <w:t xml:space="preserve"> </w:t>
      </w:r>
    </w:p>
  </w:footnote>
  <w:footnote w:id="13">
    <w:p w14:paraId="3CF62A27" w14:textId="34F88B35" w:rsidR="00F512CE" w:rsidRPr="00F512CE" w:rsidRDefault="00F512CE" w:rsidP="00F512CE">
      <w:pPr>
        <w:pStyle w:val="FootnoteText"/>
        <w:ind w:left="426" w:hanging="426"/>
        <w:rPr>
          <w:rFonts w:ascii="Times New Roman" w:hAnsi="Times New Roman" w:cs="Times New Roman"/>
          <w:sz w:val="16"/>
          <w:szCs w:val="16"/>
        </w:rPr>
      </w:pPr>
      <w:r w:rsidRPr="00F512CE">
        <w:rPr>
          <w:rStyle w:val="FootnoteReference"/>
          <w:rFonts w:ascii="Times New Roman" w:hAnsi="Times New Roman" w:cs="Times New Roman"/>
          <w:sz w:val="16"/>
          <w:szCs w:val="16"/>
          <w:vertAlign w:val="baseline"/>
        </w:rPr>
        <w:footnoteRef/>
      </w:r>
      <w:r w:rsidRPr="00F512CE">
        <w:rPr>
          <w:rFonts w:ascii="Times New Roman" w:hAnsi="Times New Roman" w:cs="Times New Roman"/>
          <w:sz w:val="16"/>
          <w:szCs w:val="16"/>
        </w:rPr>
        <w:t xml:space="preserve"> </w:t>
      </w:r>
      <w:r>
        <w:rPr>
          <w:rFonts w:ascii="Times New Roman" w:hAnsi="Times New Roman" w:cs="Times New Roman"/>
          <w:sz w:val="16"/>
          <w:szCs w:val="16"/>
        </w:rPr>
        <w:tab/>
      </w:r>
      <w:r w:rsidRPr="00F512CE">
        <w:rPr>
          <w:rFonts w:ascii="Times New Roman" w:eastAsia="Times New Roman" w:hAnsi="Times New Roman" w:cs="Times New Roman"/>
          <w:color w:val="000000" w:themeColor="text1"/>
          <w:sz w:val="16"/>
          <w:szCs w:val="16"/>
          <w:lang w:val="en-AU"/>
        </w:rPr>
        <w:t>HRMI 2025 Rights Tracker,</w:t>
      </w:r>
      <w:r w:rsidR="007B4D84">
        <w:t xml:space="preserve"> </w:t>
      </w:r>
      <w:hyperlink r:id="rId12" w:history="1">
        <w:r w:rsidR="008572D3" w:rsidRPr="008A3CBC">
          <w:rPr>
            <w:rStyle w:val="Hyperlink"/>
            <w:rFonts w:ascii="Times New Roman" w:eastAsia="Times New Roman" w:hAnsi="Times New Roman" w:cs="Times New Roman"/>
            <w:sz w:val="16"/>
            <w:szCs w:val="16"/>
            <w:lang w:val="en-AU"/>
          </w:rPr>
          <w:t>https://rightstracker.org/country/URY?tab=report-esr</w:t>
        </w:r>
      </w:hyperlink>
    </w:p>
  </w:footnote>
  <w:footnote w:id="14">
    <w:p w14:paraId="141BAFC4" w14:textId="6CB4E454" w:rsidR="00BF2586" w:rsidRPr="00BF2586" w:rsidRDefault="00BF2586" w:rsidP="00BF2586">
      <w:pPr>
        <w:pStyle w:val="FootnoteText"/>
        <w:ind w:left="426" w:hanging="426"/>
        <w:rPr>
          <w:rFonts w:ascii="Times New Roman" w:hAnsi="Times New Roman" w:cs="Times New Roman"/>
          <w:sz w:val="16"/>
          <w:szCs w:val="16"/>
        </w:rPr>
      </w:pPr>
      <w:r w:rsidRPr="00BF2586">
        <w:rPr>
          <w:rStyle w:val="FootnoteReference"/>
          <w:rFonts w:ascii="Times New Roman" w:hAnsi="Times New Roman" w:cs="Times New Roman"/>
          <w:sz w:val="16"/>
          <w:szCs w:val="16"/>
          <w:vertAlign w:val="baseline"/>
        </w:rPr>
        <w:footnoteRef/>
      </w:r>
      <w:r w:rsidRPr="00BF2586">
        <w:rPr>
          <w:rFonts w:ascii="Times New Roman" w:hAnsi="Times New Roman" w:cs="Times New Roman"/>
          <w:sz w:val="16"/>
          <w:szCs w:val="16"/>
        </w:rPr>
        <w:t xml:space="preserve"> </w:t>
      </w:r>
      <w:r>
        <w:rPr>
          <w:rFonts w:ascii="Times New Roman" w:hAnsi="Times New Roman" w:cs="Times New Roman"/>
          <w:sz w:val="16"/>
          <w:szCs w:val="16"/>
        </w:rPr>
        <w:tab/>
      </w:r>
      <w:r w:rsidRPr="00BF2586">
        <w:rPr>
          <w:rFonts w:ascii="Times New Roman" w:hAnsi="Times New Roman" w:cs="Times New Roman"/>
          <w:sz w:val="16"/>
          <w:szCs w:val="16"/>
        </w:rPr>
        <w:t>Ibid.</w:t>
      </w:r>
    </w:p>
  </w:footnote>
  <w:footnote w:id="15">
    <w:p w14:paraId="5639FF2D" w14:textId="3419366B" w:rsidR="008572D3" w:rsidRPr="008572D3" w:rsidRDefault="008572D3" w:rsidP="008572D3">
      <w:pPr>
        <w:pStyle w:val="FootnoteText"/>
        <w:ind w:left="426" w:hanging="426"/>
        <w:rPr>
          <w:rFonts w:ascii="Times New Roman" w:hAnsi="Times New Roman" w:cs="Times New Roman"/>
          <w:sz w:val="16"/>
          <w:szCs w:val="16"/>
        </w:rPr>
      </w:pPr>
      <w:r w:rsidRPr="008572D3">
        <w:rPr>
          <w:rStyle w:val="FootnoteReference"/>
          <w:rFonts w:ascii="Times New Roman" w:hAnsi="Times New Roman" w:cs="Times New Roman"/>
          <w:sz w:val="16"/>
          <w:szCs w:val="16"/>
          <w:vertAlign w:val="baseline"/>
        </w:rPr>
        <w:footnoteRef/>
      </w:r>
      <w:r w:rsidRPr="008572D3">
        <w:rPr>
          <w:rFonts w:ascii="Times New Roman" w:hAnsi="Times New Roman" w:cs="Times New Roman"/>
          <w:sz w:val="16"/>
          <w:szCs w:val="16"/>
        </w:rPr>
        <w:t xml:space="preserve"> </w:t>
      </w:r>
      <w:r>
        <w:rPr>
          <w:rFonts w:ascii="Times New Roman" w:hAnsi="Times New Roman" w:cs="Times New Roman"/>
          <w:sz w:val="16"/>
          <w:szCs w:val="16"/>
        </w:rPr>
        <w:tab/>
      </w:r>
      <w:r w:rsidRPr="008572D3">
        <w:rPr>
          <w:rFonts w:ascii="Times New Roman" w:hAnsi="Times New Roman" w:cs="Times New Roman"/>
          <w:sz w:val="16"/>
          <w:szCs w:val="16"/>
        </w:rPr>
        <w:t xml:space="preserve">HRMI 2025 Rights Tracker, </w:t>
      </w:r>
      <w:hyperlink r:id="rId13" w:history="1">
        <w:r w:rsidRPr="008572D3">
          <w:rPr>
            <w:rStyle w:val="Hyperlink"/>
            <w:rFonts w:ascii="Times New Roman" w:hAnsi="Times New Roman" w:cs="Times New Roman"/>
            <w:sz w:val="16"/>
            <w:szCs w:val="16"/>
          </w:rPr>
          <w:t>https://rightstracker.org/metric/education?tab=report-esr&amp;qolFdScore=hrmi&amp;income=hi&amp;as=hi</w:t>
        </w:r>
      </w:hyperlink>
      <w:r w:rsidRPr="008572D3">
        <w:rPr>
          <w:rFonts w:ascii="Times New Roman" w:hAnsi="Times New Roman" w:cs="Times New Roman"/>
          <w:sz w:val="16"/>
          <w:szCs w:val="16"/>
        </w:rPr>
        <w:t xml:space="preserve"> </w:t>
      </w:r>
    </w:p>
  </w:footnote>
  <w:footnote w:id="16">
    <w:p w14:paraId="5DE0710C" w14:textId="515CEAC9" w:rsidR="006E39F7" w:rsidRPr="006E39F7" w:rsidRDefault="006E39F7" w:rsidP="00A86F87">
      <w:pPr>
        <w:pStyle w:val="FootnoteText"/>
        <w:ind w:left="426" w:hanging="426"/>
        <w:rPr>
          <w:rFonts w:ascii="Times New Roman" w:hAnsi="Times New Roman" w:cs="Times New Roman"/>
          <w:sz w:val="16"/>
          <w:szCs w:val="16"/>
        </w:rPr>
      </w:pPr>
      <w:r w:rsidRPr="006E39F7">
        <w:rPr>
          <w:rStyle w:val="FootnoteReference"/>
          <w:rFonts w:ascii="Times New Roman" w:hAnsi="Times New Roman" w:cs="Times New Roman"/>
          <w:sz w:val="16"/>
          <w:szCs w:val="16"/>
          <w:vertAlign w:val="baseline"/>
        </w:rPr>
        <w:footnoteRef/>
      </w:r>
      <w:r w:rsidRPr="006E39F7">
        <w:rPr>
          <w:rFonts w:ascii="Times New Roman" w:hAnsi="Times New Roman" w:cs="Times New Roman"/>
          <w:sz w:val="16"/>
          <w:szCs w:val="16"/>
        </w:rPr>
        <w:t xml:space="preserve"> </w:t>
      </w:r>
      <w:r>
        <w:rPr>
          <w:rFonts w:ascii="Times New Roman" w:hAnsi="Times New Roman" w:cs="Times New Roman"/>
          <w:sz w:val="16"/>
          <w:szCs w:val="16"/>
        </w:rPr>
        <w:tab/>
      </w:r>
      <w:r w:rsidR="008572D3">
        <w:rPr>
          <w:rFonts w:ascii="Times New Roman" w:hAnsi="Times New Roman" w:cs="Times New Roman"/>
          <w:sz w:val="16"/>
          <w:szCs w:val="16"/>
        </w:rPr>
        <w:t xml:space="preserve">HRMI 2025 Rights </w:t>
      </w:r>
      <w:proofErr w:type="spellStart"/>
      <w:r w:rsidR="008572D3">
        <w:rPr>
          <w:rFonts w:ascii="Times New Roman" w:hAnsi="Times New Roman" w:cs="Times New Roman"/>
          <w:sz w:val="16"/>
          <w:szCs w:val="16"/>
        </w:rPr>
        <w:t>Tracke</w:t>
      </w:r>
      <w:proofErr w:type="spellEnd"/>
      <w:r w:rsidR="008572D3">
        <w:rPr>
          <w:rFonts w:ascii="Times New Roman" w:hAnsi="Times New Roman" w:cs="Times New Roman"/>
          <w:sz w:val="16"/>
          <w:szCs w:val="16"/>
        </w:rPr>
        <w:t xml:space="preserve">, </w:t>
      </w:r>
      <w:hyperlink r:id="rId14" w:history="1">
        <w:r w:rsidR="008572D3" w:rsidRPr="008A3CBC">
          <w:rPr>
            <w:rStyle w:val="Hyperlink"/>
            <w:rFonts w:ascii="Times New Roman" w:eastAsia="Times New Roman" w:hAnsi="Times New Roman" w:cs="Times New Roman"/>
            <w:sz w:val="16"/>
            <w:szCs w:val="16"/>
            <w:lang w:val="en-AU"/>
          </w:rPr>
          <w:t>https://rightstracker.org/country/URY?tab=report-esr</w:t>
        </w:r>
      </w:hyperlink>
    </w:p>
  </w:footnote>
  <w:footnote w:id="17">
    <w:p w14:paraId="7A729E8B" w14:textId="4308F97F" w:rsidR="00A86F87" w:rsidRPr="00A86F87" w:rsidRDefault="00A86F87" w:rsidP="00A86F87">
      <w:pPr>
        <w:pStyle w:val="FootnoteText"/>
        <w:tabs>
          <w:tab w:val="left" w:pos="284"/>
        </w:tabs>
        <w:ind w:left="426" w:hanging="426"/>
        <w:rPr>
          <w:rFonts w:ascii="Times New Roman" w:hAnsi="Times New Roman" w:cs="Times New Roman"/>
          <w:sz w:val="16"/>
          <w:szCs w:val="16"/>
        </w:rPr>
      </w:pPr>
      <w:r w:rsidRPr="00A86F87">
        <w:rPr>
          <w:rStyle w:val="FootnoteReference"/>
          <w:rFonts w:ascii="Times New Roman" w:hAnsi="Times New Roman" w:cs="Times New Roman"/>
          <w:sz w:val="16"/>
          <w:szCs w:val="16"/>
          <w:vertAlign w:val="baseline"/>
        </w:rPr>
        <w:footnoteRef/>
      </w:r>
      <w:r w:rsidRPr="00A86F87">
        <w:rPr>
          <w:rFonts w:ascii="Times New Roman" w:hAnsi="Times New Roman" w:cs="Times New Roman"/>
          <w:sz w:val="16"/>
          <w:szCs w:val="16"/>
        </w:rPr>
        <w:t xml:space="preserve"> </w:t>
      </w:r>
      <w:r>
        <w:rPr>
          <w:rFonts w:ascii="Times New Roman" w:hAnsi="Times New Roman" w:cs="Times New Roman"/>
          <w:sz w:val="16"/>
          <w:szCs w:val="16"/>
        </w:rPr>
        <w:tab/>
      </w:r>
      <w:r>
        <w:rPr>
          <w:rFonts w:ascii="Times New Roman" w:hAnsi="Times New Roman" w:cs="Times New Roman"/>
          <w:sz w:val="16"/>
          <w:szCs w:val="16"/>
        </w:rPr>
        <w:tab/>
      </w:r>
      <w:r w:rsidRPr="00A86F87">
        <w:rPr>
          <w:rFonts w:ascii="Times New Roman" w:eastAsia="Times New Roman" w:hAnsi="Times New Roman" w:cs="Times New Roman"/>
          <w:sz w:val="16"/>
          <w:szCs w:val="16"/>
        </w:rPr>
        <w:t xml:space="preserve">HRMI 2025 Rights Tracker, </w:t>
      </w:r>
      <w:hyperlink r:id="rId15" w:history="1">
        <w:r w:rsidR="008572D3" w:rsidRPr="008A3CBC">
          <w:rPr>
            <w:rStyle w:val="Hyperlink"/>
            <w:rFonts w:ascii="Times New Roman" w:eastAsia="Times New Roman" w:hAnsi="Times New Roman" w:cs="Times New Roman"/>
            <w:sz w:val="16"/>
            <w:szCs w:val="16"/>
          </w:rPr>
          <w:t>https://rightstracker.org/metric/pisa-math?tab=report-esr&amp;income=hi</w:t>
        </w:r>
      </w:hyperlink>
      <w:r w:rsidR="008572D3">
        <w:rPr>
          <w:rFonts w:ascii="Times New Roman" w:eastAsia="Times New Roman" w:hAnsi="Times New Roman" w:cs="Times New Roman"/>
          <w:sz w:val="16"/>
          <w:szCs w:val="16"/>
        </w:rPr>
        <w:t xml:space="preserve"> </w:t>
      </w:r>
    </w:p>
  </w:footnote>
  <w:footnote w:id="18">
    <w:p w14:paraId="5C426250" w14:textId="14E957AA" w:rsidR="00A86F87" w:rsidRPr="00A86F87" w:rsidRDefault="00A86F87" w:rsidP="00A86F87">
      <w:pPr>
        <w:pStyle w:val="FootnoteText"/>
        <w:tabs>
          <w:tab w:val="left" w:pos="284"/>
        </w:tabs>
        <w:ind w:left="426" w:hanging="426"/>
        <w:rPr>
          <w:rFonts w:ascii="Times New Roman" w:hAnsi="Times New Roman" w:cs="Times New Roman"/>
          <w:sz w:val="16"/>
          <w:szCs w:val="16"/>
        </w:rPr>
      </w:pPr>
      <w:r w:rsidRPr="00A86F87">
        <w:rPr>
          <w:rStyle w:val="FootnoteReference"/>
          <w:rFonts w:ascii="Times New Roman" w:hAnsi="Times New Roman" w:cs="Times New Roman"/>
          <w:sz w:val="16"/>
          <w:szCs w:val="16"/>
          <w:vertAlign w:val="baseline"/>
        </w:rPr>
        <w:footnoteRef/>
      </w:r>
      <w:r w:rsidRPr="00A86F87">
        <w:rPr>
          <w:rFonts w:ascii="Times New Roman" w:hAnsi="Times New Roman" w:cs="Times New Roman"/>
          <w:sz w:val="16"/>
          <w:szCs w:val="16"/>
        </w:rPr>
        <w:t xml:space="preserve"> </w:t>
      </w:r>
      <w:r>
        <w:rPr>
          <w:rFonts w:ascii="Times New Roman" w:hAnsi="Times New Roman" w:cs="Times New Roman"/>
          <w:sz w:val="16"/>
          <w:szCs w:val="16"/>
        </w:rPr>
        <w:tab/>
      </w:r>
      <w:r>
        <w:rPr>
          <w:rFonts w:ascii="Times New Roman" w:hAnsi="Times New Roman" w:cs="Times New Roman"/>
          <w:sz w:val="16"/>
          <w:szCs w:val="16"/>
        </w:rPr>
        <w:tab/>
      </w:r>
      <w:r w:rsidRPr="00A86F87">
        <w:rPr>
          <w:rFonts w:ascii="Times New Roman" w:eastAsia="Times New Roman" w:hAnsi="Times New Roman" w:cs="Times New Roman"/>
          <w:sz w:val="16"/>
          <w:szCs w:val="16"/>
        </w:rPr>
        <w:t xml:space="preserve">HRMI 2025 Rights Tracker, </w:t>
      </w:r>
      <w:hyperlink r:id="rId16" w:history="1">
        <w:r w:rsidR="008572D3" w:rsidRPr="008A3CBC">
          <w:rPr>
            <w:rStyle w:val="Hyperlink"/>
            <w:rFonts w:ascii="Times New Roman" w:eastAsia="Times New Roman" w:hAnsi="Times New Roman" w:cs="Times New Roman"/>
            <w:sz w:val="16"/>
            <w:szCs w:val="16"/>
          </w:rPr>
          <w:t>https://rightstracker.org/metric/pisa-reading?tab=report-esr&amp;income=hi</w:t>
        </w:r>
      </w:hyperlink>
      <w:r w:rsidR="008572D3">
        <w:rPr>
          <w:rFonts w:ascii="Times New Roman" w:eastAsia="Times New Roman" w:hAnsi="Times New Roman" w:cs="Times New Roman"/>
          <w:sz w:val="16"/>
          <w:szCs w:val="16"/>
        </w:rPr>
        <w:t xml:space="preserve"> </w:t>
      </w:r>
    </w:p>
  </w:footnote>
  <w:footnote w:id="19">
    <w:p w14:paraId="11385950" w14:textId="6FA24BD3" w:rsidR="00B72EB8" w:rsidRPr="00B72EB8" w:rsidRDefault="00B72EB8" w:rsidP="00A86F87">
      <w:pPr>
        <w:pStyle w:val="FootnoteText"/>
        <w:tabs>
          <w:tab w:val="left" w:pos="426"/>
        </w:tabs>
        <w:ind w:left="426" w:hanging="426"/>
        <w:rPr>
          <w:rFonts w:ascii="Times New Roman" w:hAnsi="Times New Roman" w:cs="Times New Roman"/>
          <w:sz w:val="16"/>
          <w:szCs w:val="16"/>
        </w:rPr>
      </w:pPr>
      <w:r w:rsidRPr="00A86F87">
        <w:rPr>
          <w:rStyle w:val="FootnoteReference"/>
          <w:rFonts w:ascii="Times New Roman" w:hAnsi="Times New Roman" w:cs="Times New Roman"/>
          <w:sz w:val="16"/>
          <w:szCs w:val="16"/>
          <w:vertAlign w:val="baseline"/>
        </w:rPr>
        <w:footnoteRef/>
      </w:r>
      <w:r w:rsidRPr="00A86F87">
        <w:rPr>
          <w:rFonts w:ascii="Times New Roman" w:hAnsi="Times New Roman" w:cs="Times New Roman"/>
          <w:sz w:val="16"/>
          <w:szCs w:val="16"/>
        </w:rPr>
        <w:t xml:space="preserve"> </w:t>
      </w:r>
      <w:r w:rsidRPr="00A86F87">
        <w:rPr>
          <w:rFonts w:ascii="Times New Roman" w:hAnsi="Times New Roman" w:cs="Times New Roman"/>
          <w:sz w:val="16"/>
          <w:szCs w:val="16"/>
        </w:rPr>
        <w:tab/>
      </w:r>
      <w:r w:rsidR="00A86F87" w:rsidRPr="00A86F87">
        <w:rPr>
          <w:rFonts w:ascii="Times New Roman" w:eastAsia="Times New Roman" w:hAnsi="Times New Roman" w:cs="Times New Roman"/>
          <w:sz w:val="16"/>
          <w:szCs w:val="16"/>
        </w:rPr>
        <w:t xml:space="preserve">HRMI 2025 Rights Tracker, </w:t>
      </w:r>
      <w:hyperlink r:id="rId17" w:history="1">
        <w:r w:rsidR="008572D3" w:rsidRPr="008A3CBC">
          <w:rPr>
            <w:rStyle w:val="Hyperlink"/>
            <w:rFonts w:ascii="Times New Roman" w:eastAsia="Times New Roman" w:hAnsi="Times New Roman" w:cs="Times New Roman"/>
            <w:sz w:val="16"/>
            <w:szCs w:val="16"/>
          </w:rPr>
          <w:t>https://rightstracker.org/metric/pisa-science?tab=report-esr&amp;income=hi</w:t>
        </w:r>
      </w:hyperlink>
      <w:r w:rsidR="008572D3">
        <w:rPr>
          <w:rFonts w:ascii="Times New Roman" w:eastAsia="Times New Roman" w:hAnsi="Times New Roman" w:cs="Times New Roman"/>
          <w:sz w:val="16"/>
          <w:szCs w:val="16"/>
        </w:rPr>
        <w:t xml:space="preserve"> </w:t>
      </w:r>
    </w:p>
  </w:footnote>
  <w:footnote w:id="20">
    <w:p w14:paraId="7491D0B2" w14:textId="7F2F6A72" w:rsidR="005F2C06" w:rsidRPr="005F2C06" w:rsidRDefault="005F2C06" w:rsidP="005F2C06">
      <w:pPr>
        <w:pStyle w:val="FootnoteText"/>
        <w:ind w:left="426" w:hanging="426"/>
        <w:rPr>
          <w:rFonts w:ascii="Times New Roman" w:hAnsi="Times New Roman" w:cs="Times New Roman"/>
          <w:sz w:val="16"/>
          <w:szCs w:val="16"/>
        </w:rPr>
      </w:pPr>
      <w:r w:rsidRPr="005F2C06">
        <w:rPr>
          <w:rStyle w:val="FootnoteReference"/>
          <w:rFonts w:ascii="Times New Roman" w:hAnsi="Times New Roman" w:cs="Times New Roman"/>
          <w:sz w:val="16"/>
          <w:szCs w:val="16"/>
          <w:vertAlign w:val="baseline"/>
        </w:rPr>
        <w:footnoteRef/>
      </w:r>
      <w:r w:rsidRPr="005F2C06">
        <w:rPr>
          <w:rFonts w:ascii="Times New Roman" w:hAnsi="Times New Roman" w:cs="Times New Roman"/>
          <w:sz w:val="16"/>
          <w:szCs w:val="16"/>
        </w:rPr>
        <w:t xml:space="preserve"> </w:t>
      </w:r>
      <w:r>
        <w:rPr>
          <w:rFonts w:ascii="Times New Roman" w:hAnsi="Times New Roman" w:cs="Times New Roman"/>
          <w:sz w:val="16"/>
          <w:szCs w:val="16"/>
        </w:rPr>
        <w:tab/>
      </w:r>
      <w:r w:rsidR="00081492" w:rsidRPr="00A86F87">
        <w:rPr>
          <w:rFonts w:ascii="Times New Roman" w:eastAsia="Times New Roman" w:hAnsi="Times New Roman" w:cs="Times New Roman"/>
          <w:color w:val="000000" w:themeColor="text1"/>
          <w:sz w:val="16"/>
          <w:szCs w:val="16"/>
          <w:lang w:val="en-AU"/>
        </w:rPr>
        <w:t xml:space="preserve">HRMI 2025 Rights Tracker, </w:t>
      </w:r>
      <w:hyperlink r:id="rId18" w:history="1">
        <w:r w:rsidR="008572D3" w:rsidRPr="008A3CBC">
          <w:rPr>
            <w:rStyle w:val="Hyperlink"/>
            <w:rFonts w:ascii="Times New Roman" w:eastAsia="Times New Roman" w:hAnsi="Times New Roman" w:cs="Times New Roman"/>
            <w:sz w:val="16"/>
            <w:szCs w:val="16"/>
            <w:lang w:val="en-AU"/>
          </w:rPr>
          <w:t>https://rightstracker.org/country/URY?tab=report-esr</w:t>
        </w:r>
      </w:hyperlink>
    </w:p>
  </w:footnote>
  <w:footnote w:id="21">
    <w:p w14:paraId="4A06FDE3" w14:textId="0E701557" w:rsidR="008572D3" w:rsidRPr="008572D3" w:rsidRDefault="008572D3" w:rsidP="008572D3">
      <w:pPr>
        <w:pStyle w:val="FootnoteText"/>
        <w:ind w:left="426" w:hanging="426"/>
        <w:rPr>
          <w:rFonts w:ascii="Times New Roman" w:hAnsi="Times New Roman" w:cs="Times New Roman"/>
          <w:sz w:val="16"/>
          <w:szCs w:val="16"/>
        </w:rPr>
      </w:pPr>
      <w:r w:rsidRPr="008572D3">
        <w:rPr>
          <w:rStyle w:val="FootnoteReference"/>
          <w:rFonts w:ascii="Times New Roman" w:hAnsi="Times New Roman" w:cs="Times New Roman"/>
          <w:sz w:val="16"/>
          <w:szCs w:val="16"/>
          <w:vertAlign w:val="baseline"/>
        </w:rPr>
        <w:footnoteRef/>
      </w:r>
      <w:r w:rsidRPr="008572D3">
        <w:rPr>
          <w:rFonts w:ascii="Times New Roman" w:hAnsi="Times New Roman" w:cs="Times New Roman"/>
          <w:sz w:val="16"/>
          <w:szCs w:val="16"/>
        </w:rPr>
        <w:t xml:space="preserve"> </w:t>
      </w:r>
      <w:r>
        <w:rPr>
          <w:rFonts w:ascii="Times New Roman" w:hAnsi="Times New Roman" w:cs="Times New Roman"/>
          <w:sz w:val="16"/>
          <w:szCs w:val="16"/>
        </w:rPr>
        <w:tab/>
      </w:r>
      <w:r w:rsidRPr="008572D3">
        <w:rPr>
          <w:rFonts w:ascii="Times New Roman" w:hAnsi="Times New Roman" w:cs="Times New Roman"/>
          <w:sz w:val="16"/>
          <w:szCs w:val="16"/>
        </w:rPr>
        <w:t xml:space="preserve">HRMI 2025 Rights Tracker, </w:t>
      </w:r>
      <w:hyperlink r:id="rId19" w:history="1">
        <w:r w:rsidRPr="008572D3">
          <w:rPr>
            <w:rStyle w:val="Hyperlink"/>
            <w:rFonts w:ascii="Times New Roman" w:hAnsi="Times New Roman" w:cs="Times New Roman"/>
            <w:sz w:val="16"/>
            <w:szCs w:val="16"/>
          </w:rPr>
          <w:t>https://rightstracker.org/metric/pisa-math?tab=report-esr&amp;income=hi</w:t>
        </w:r>
      </w:hyperlink>
      <w:r w:rsidRPr="008572D3">
        <w:rPr>
          <w:rFonts w:ascii="Times New Roman" w:hAnsi="Times New Roman" w:cs="Times New Roman"/>
          <w:sz w:val="16"/>
          <w:szCs w:val="16"/>
        </w:rPr>
        <w:t xml:space="preserve"> </w:t>
      </w:r>
    </w:p>
  </w:footnote>
  <w:footnote w:id="22">
    <w:p w14:paraId="6C679B96" w14:textId="503FA3B4" w:rsidR="5FC63427" w:rsidRPr="00B478BA" w:rsidRDefault="5FC63427" w:rsidP="00A86F87">
      <w:pPr>
        <w:pStyle w:val="FootnoteText"/>
        <w:ind w:left="426" w:hanging="426"/>
        <w:rPr>
          <w:rFonts w:ascii="Times New Roman" w:hAnsi="Times New Roman" w:cs="Times New Roman"/>
          <w:sz w:val="16"/>
          <w:szCs w:val="16"/>
        </w:rPr>
      </w:pPr>
      <w:r w:rsidRPr="00B478BA">
        <w:rPr>
          <w:rStyle w:val="FootnoteReference"/>
          <w:rFonts w:ascii="Times New Roman" w:eastAsia="Times New Roman" w:hAnsi="Times New Roman" w:cs="Times New Roman"/>
          <w:sz w:val="16"/>
          <w:szCs w:val="16"/>
          <w:vertAlign w:val="baseline"/>
        </w:rPr>
        <w:footnoteRef/>
      </w:r>
      <w:r w:rsidR="5B52E7BA" w:rsidRPr="00B478BA">
        <w:rPr>
          <w:rFonts w:ascii="Times New Roman" w:eastAsia="Times New Roman" w:hAnsi="Times New Roman" w:cs="Times New Roman"/>
          <w:sz w:val="16"/>
          <w:szCs w:val="16"/>
        </w:rPr>
        <w:t xml:space="preserve"> </w:t>
      </w:r>
      <w:r w:rsidR="00B478BA">
        <w:rPr>
          <w:rFonts w:ascii="Times New Roman" w:eastAsia="Times New Roman" w:hAnsi="Times New Roman" w:cs="Times New Roman"/>
          <w:sz w:val="16"/>
          <w:szCs w:val="16"/>
        </w:rPr>
        <w:tab/>
      </w:r>
      <w:r w:rsidR="5B52E7BA" w:rsidRPr="00B478BA">
        <w:rPr>
          <w:rFonts w:ascii="Times New Roman" w:eastAsia="Times New Roman" w:hAnsi="Times New Roman" w:cs="Times New Roman"/>
          <w:color w:val="000000" w:themeColor="text1"/>
          <w:sz w:val="16"/>
          <w:szCs w:val="16"/>
          <w:lang w:val="en-NZ"/>
        </w:rPr>
        <w:t xml:space="preserve">HRMI 2025 Rights Tracker, </w:t>
      </w:r>
      <w:hyperlink r:id="rId20" w:history="1">
        <w:r w:rsidR="00F414D4" w:rsidRPr="008A3CBC">
          <w:rPr>
            <w:rStyle w:val="Hyperlink"/>
            <w:rFonts w:ascii="Times New Roman" w:eastAsia="Times New Roman" w:hAnsi="Times New Roman" w:cs="Times New Roman"/>
            <w:sz w:val="16"/>
            <w:szCs w:val="16"/>
            <w:lang w:val="en-NZ"/>
          </w:rPr>
          <w:t>https://rightstracker.org/metric/food-security</w:t>
        </w:r>
      </w:hyperlink>
      <w:r w:rsidR="00F414D4">
        <w:rPr>
          <w:rFonts w:ascii="Times New Roman" w:eastAsia="Times New Roman" w:hAnsi="Times New Roman" w:cs="Times New Roman"/>
          <w:color w:val="000000" w:themeColor="text1"/>
          <w:sz w:val="16"/>
          <w:szCs w:val="16"/>
          <w:lang w:val="en-NZ"/>
        </w:rPr>
        <w:t xml:space="preserve"> </w:t>
      </w:r>
    </w:p>
  </w:footnote>
  <w:footnote w:id="23">
    <w:p w14:paraId="66728F4A" w14:textId="64C76669" w:rsidR="5FC63427" w:rsidRPr="006542FE" w:rsidRDefault="5FC63427" w:rsidP="006542FE">
      <w:pPr>
        <w:pStyle w:val="FootnoteText"/>
        <w:ind w:left="426" w:hanging="426"/>
        <w:rPr>
          <w:rFonts w:ascii="Times New Roman" w:eastAsia="Times New Roman" w:hAnsi="Times New Roman" w:cs="Times New Roman"/>
          <w:sz w:val="16"/>
          <w:szCs w:val="16"/>
        </w:rPr>
      </w:pPr>
      <w:r w:rsidRPr="00B478BA">
        <w:rPr>
          <w:rStyle w:val="FootnoteReference"/>
          <w:rFonts w:ascii="Times New Roman" w:eastAsia="Times New Roman" w:hAnsi="Times New Roman" w:cs="Times New Roman"/>
          <w:sz w:val="16"/>
          <w:szCs w:val="16"/>
          <w:vertAlign w:val="baseline"/>
        </w:rPr>
        <w:footnoteRef/>
      </w:r>
      <w:r w:rsidR="5B52E7BA" w:rsidRPr="00B478BA">
        <w:rPr>
          <w:rFonts w:ascii="Times New Roman" w:eastAsia="Times New Roman" w:hAnsi="Times New Roman" w:cs="Times New Roman"/>
          <w:sz w:val="16"/>
          <w:szCs w:val="16"/>
        </w:rPr>
        <w:t xml:space="preserve"> </w:t>
      </w:r>
      <w:r w:rsidR="00B478BA">
        <w:rPr>
          <w:rFonts w:ascii="Times New Roman" w:eastAsia="Times New Roman" w:hAnsi="Times New Roman" w:cs="Times New Roman"/>
          <w:sz w:val="16"/>
          <w:szCs w:val="16"/>
        </w:rPr>
        <w:tab/>
      </w:r>
      <w:r w:rsidR="00327D24" w:rsidRPr="00B478BA">
        <w:rPr>
          <w:rFonts w:ascii="Times New Roman" w:eastAsia="Times New Roman" w:hAnsi="Times New Roman" w:cs="Times New Roman"/>
          <w:sz w:val="16"/>
          <w:szCs w:val="16"/>
        </w:rPr>
        <w:t xml:space="preserve">HRMI 2025 Rights Tracker, </w:t>
      </w:r>
      <w:hyperlink r:id="rId21" w:history="1">
        <w:r w:rsidR="00C1452C" w:rsidRPr="008A3CBC">
          <w:rPr>
            <w:rStyle w:val="Hyperlink"/>
            <w:rFonts w:ascii="Times New Roman" w:eastAsia="Times New Roman" w:hAnsi="Times New Roman" w:cs="Times New Roman"/>
            <w:sz w:val="16"/>
            <w:szCs w:val="16"/>
            <w:lang w:val="en-AU"/>
          </w:rPr>
          <w:t>https://rightstracker.org/country/URY?tab=report-esr</w:t>
        </w:r>
      </w:hyperlink>
    </w:p>
  </w:footnote>
  <w:footnote w:id="24">
    <w:p w14:paraId="50825ABC" w14:textId="021B7796" w:rsidR="004D4715" w:rsidRPr="004D4715" w:rsidRDefault="004D4715" w:rsidP="004D4715">
      <w:pPr>
        <w:pStyle w:val="FootnoteText"/>
        <w:ind w:left="426" w:hanging="426"/>
        <w:rPr>
          <w:rFonts w:ascii="Times New Roman" w:hAnsi="Times New Roman" w:cs="Times New Roman"/>
          <w:sz w:val="16"/>
          <w:szCs w:val="16"/>
        </w:rPr>
      </w:pPr>
      <w:r w:rsidRPr="004D4715">
        <w:rPr>
          <w:rStyle w:val="FootnoteReference"/>
          <w:rFonts w:ascii="Times New Roman" w:hAnsi="Times New Roman" w:cs="Times New Roman"/>
          <w:sz w:val="16"/>
          <w:szCs w:val="16"/>
          <w:vertAlign w:val="baseline"/>
        </w:rPr>
        <w:footnoteRef/>
      </w:r>
      <w:r w:rsidRPr="004D4715">
        <w:rPr>
          <w:rFonts w:ascii="Times New Roman" w:hAnsi="Times New Roman" w:cs="Times New Roman"/>
          <w:sz w:val="16"/>
          <w:szCs w:val="16"/>
        </w:rPr>
        <w:t xml:space="preserve"> </w:t>
      </w:r>
      <w:r>
        <w:rPr>
          <w:rFonts w:ascii="Times New Roman" w:hAnsi="Times New Roman" w:cs="Times New Roman"/>
          <w:sz w:val="16"/>
          <w:szCs w:val="16"/>
        </w:rPr>
        <w:tab/>
      </w:r>
      <w:r w:rsidRPr="004D4715">
        <w:rPr>
          <w:rFonts w:ascii="Times New Roman" w:hAnsi="Times New Roman" w:cs="Times New Roman"/>
          <w:sz w:val="16"/>
          <w:szCs w:val="16"/>
        </w:rPr>
        <w:t xml:space="preserve">HRMI 2025 Rights Tracker, </w:t>
      </w:r>
      <w:hyperlink r:id="rId22" w:history="1">
        <w:r w:rsidRPr="004D4715">
          <w:rPr>
            <w:rStyle w:val="Hyperlink"/>
            <w:rFonts w:ascii="Times New Roman" w:hAnsi="Times New Roman" w:cs="Times New Roman"/>
            <w:sz w:val="16"/>
            <w:szCs w:val="16"/>
          </w:rPr>
          <w:t>https://rightstracker.org/metric/health?tab=report-esr&amp;pb=adjusted&amp;qolFdScore=indicator&amp;income=hi</w:t>
        </w:r>
      </w:hyperlink>
      <w:r w:rsidRPr="004D4715">
        <w:rPr>
          <w:rFonts w:ascii="Times New Roman" w:hAnsi="Times New Roman" w:cs="Times New Roman"/>
          <w:sz w:val="16"/>
          <w:szCs w:val="16"/>
        </w:rPr>
        <w:t xml:space="preserve"> </w:t>
      </w:r>
    </w:p>
  </w:footnote>
  <w:footnote w:id="25">
    <w:p w14:paraId="23686A11" w14:textId="59E80691" w:rsidR="00C1452C" w:rsidRPr="00EB14BF" w:rsidRDefault="00C1452C" w:rsidP="00C1452C">
      <w:pPr>
        <w:pStyle w:val="FootnoteText"/>
        <w:ind w:left="426" w:hanging="426"/>
        <w:rPr>
          <w:rFonts w:ascii="Times New Roman" w:hAnsi="Times New Roman" w:cs="Times New Roman"/>
          <w:sz w:val="16"/>
          <w:szCs w:val="16"/>
        </w:rPr>
      </w:pPr>
      <w:r w:rsidRPr="00EB14BF">
        <w:rPr>
          <w:rStyle w:val="FootnoteReference"/>
          <w:rFonts w:ascii="Times New Roman" w:hAnsi="Times New Roman" w:cs="Times New Roman"/>
          <w:sz w:val="16"/>
          <w:szCs w:val="16"/>
          <w:vertAlign w:val="baseline"/>
        </w:rPr>
        <w:footnoteRef/>
      </w:r>
      <w:r w:rsidRPr="00EB14BF">
        <w:rPr>
          <w:rFonts w:ascii="Times New Roman" w:hAnsi="Times New Roman" w:cs="Times New Roman"/>
          <w:sz w:val="16"/>
          <w:szCs w:val="16"/>
        </w:rPr>
        <w:t xml:space="preserve"> </w:t>
      </w:r>
      <w:r>
        <w:rPr>
          <w:rFonts w:ascii="Times New Roman" w:hAnsi="Times New Roman" w:cs="Times New Roman"/>
          <w:sz w:val="16"/>
          <w:szCs w:val="16"/>
        </w:rPr>
        <w:tab/>
      </w:r>
      <w:r w:rsidRPr="00B478BA">
        <w:rPr>
          <w:rFonts w:ascii="Times New Roman" w:eastAsia="Times New Roman" w:hAnsi="Times New Roman" w:cs="Times New Roman"/>
          <w:sz w:val="16"/>
          <w:szCs w:val="16"/>
        </w:rPr>
        <w:t xml:space="preserve">HRMI 2025 Rights Tracker, </w:t>
      </w:r>
      <w:hyperlink r:id="rId23" w:history="1">
        <w:r w:rsidRPr="008A3CBC">
          <w:rPr>
            <w:rStyle w:val="Hyperlink"/>
            <w:rFonts w:ascii="Times New Roman" w:eastAsia="Times New Roman" w:hAnsi="Times New Roman" w:cs="Times New Roman"/>
            <w:sz w:val="16"/>
            <w:szCs w:val="16"/>
            <w:lang w:val="en-AU"/>
          </w:rPr>
          <w:t>https://rightstracker.org/country/URY?tab=report-esr</w:t>
        </w:r>
      </w:hyperlink>
    </w:p>
  </w:footnote>
  <w:footnote w:id="26">
    <w:p w14:paraId="014F2E20" w14:textId="1A63B176" w:rsidR="6BC42E5C" w:rsidRPr="0020182C" w:rsidRDefault="6BC42E5C" w:rsidP="0020182C">
      <w:pPr>
        <w:pStyle w:val="FootnoteText"/>
        <w:ind w:left="426" w:hanging="426"/>
        <w:rPr>
          <w:rFonts w:ascii="Times New Roman" w:eastAsia="Times New Roman" w:hAnsi="Times New Roman" w:cs="Times New Roman"/>
          <w:sz w:val="16"/>
          <w:szCs w:val="16"/>
        </w:rPr>
      </w:pPr>
      <w:r w:rsidRPr="0020182C">
        <w:rPr>
          <w:rStyle w:val="FootnoteReference"/>
          <w:rFonts w:ascii="Times New Roman" w:eastAsia="Times New Roman" w:hAnsi="Times New Roman" w:cs="Times New Roman"/>
          <w:sz w:val="16"/>
          <w:szCs w:val="16"/>
          <w:vertAlign w:val="baseline"/>
        </w:rPr>
        <w:footnoteRef/>
      </w:r>
      <w:r w:rsidRPr="0020182C">
        <w:rPr>
          <w:rFonts w:ascii="Times New Roman" w:eastAsia="Times New Roman" w:hAnsi="Times New Roman" w:cs="Times New Roman"/>
          <w:sz w:val="16"/>
          <w:szCs w:val="16"/>
        </w:rPr>
        <w:t xml:space="preserve"> </w:t>
      </w:r>
      <w:r w:rsidR="0020182C" w:rsidRPr="0020182C">
        <w:rPr>
          <w:rFonts w:ascii="Times New Roman" w:eastAsia="Times New Roman" w:hAnsi="Times New Roman" w:cs="Times New Roman"/>
          <w:sz w:val="16"/>
          <w:szCs w:val="16"/>
        </w:rPr>
        <w:tab/>
      </w:r>
      <w:r w:rsidRPr="0020182C">
        <w:rPr>
          <w:rFonts w:ascii="Times New Roman" w:eastAsia="Times New Roman" w:hAnsi="Times New Roman" w:cs="Times New Roman"/>
          <w:sz w:val="16"/>
          <w:szCs w:val="16"/>
        </w:rPr>
        <w:t>Ibid</w:t>
      </w:r>
      <w:r w:rsidR="00B65D04">
        <w:rPr>
          <w:rFonts w:ascii="Times New Roman" w:eastAsia="Times New Roman" w:hAnsi="Times New Roman" w:cs="Times New Roman"/>
          <w:sz w:val="16"/>
          <w:szCs w:val="16"/>
        </w:rPr>
        <w:t>.</w:t>
      </w:r>
    </w:p>
  </w:footnote>
  <w:footnote w:id="27">
    <w:p w14:paraId="0A3FC59B" w14:textId="64A37CBC" w:rsidR="00E71742" w:rsidRPr="00E71742" w:rsidRDefault="00E71742" w:rsidP="00E71742">
      <w:pPr>
        <w:pStyle w:val="FootnoteText"/>
        <w:ind w:left="426" w:hanging="426"/>
        <w:rPr>
          <w:rFonts w:ascii="Times New Roman" w:hAnsi="Times New Roman" w:cs="Times New Roman"/>
          <w:sz w:val="16"/>
          <w:szCs w:val="16"/>
        </w:rPr>
      </w:pPr>
      <w:r w:rsidRPr="00E71742">
        <w:rPr>
          <w:rStyle w:val="FootnoteReference"/>
          <w:rFonts w:ascii="Times New Roman" w:hAnsi="Times New Roman" w:cs="Times New Roman"/>
          <w:sz w:val="16"/>
          <w:szCs w:val="16"/>
          <w:vertAlign w:val="baseline"/>
        </w:rPr>
        <w:footnoteRef/>
      </w:r>
      <w:r w:rsidRPr="00E71742">
        <w:rPr>
          <w:rFonts w:ascii="Times New Roman" w:hAnsi="Times New Roman" w:cs="Times New Roman"/>
          <w:sz w:val="16"/>
          <w:szCs w:val="16"/>
        </w:rPr>
        <w:t xml:space="preserve"> </w:t>
      </w:r>
      <w:r>
        <w:rPr>
          <w:rFonts w:ascii="Times New Roman" w:hAnsi="Times New Roman" w:cs="Times New Roman"/>
          <w:sz w:val="16"/>
          <w:szCs w:val="16"/>
        </w:rPr>
        <w:tab/>
      </w:r>
      <w:r w:rsidRPr="00E71742">
        <w:rPr>
          <w:rFonts w:ascii="Times New Roman" w:hAnsi="Times New Roman" w:cs="Times New Roman"/>
          <w:sz w:val="16"/>
          <w:szCs w:val="16"/>
        </w:rPr>
        <w:t>Ibid.</w:t>
      </w:r>
    </w:p>
  </w:footnote>
  <w:footnote w:id="28">
    <w:p w14:paraId="3E23D4B2" w14:textId="4CB95B5D" w:rsidR="00C1452C" w:rsidRPr="00C1452C" w:rsidRDefault="00C1452C" w:rsidP="00C1452C">
      <w:pPr>
        <w:pStyle w:val="FootnoteText"/>
        <w:ind w:left="426" w:hanging="426"/>
        <w:rPr>
          <w:rFonts w:ascii="Times New Roman" w:hAnsi="Times New Roman" w:cs="Times New Roman"/>
          <w:sz w:val="16"/>
          <w:szCs w:val="16"/>
        </w:rPr>
      </w:pPr>
      <w:r w:rsidRPr="00C1452C">
        <w:rPr>
          <w:rStyle w:val="FootnoteReference"/>
          <w:rFonts w:ascii="Times New Roman" w:hAnsi="Times New Roman" w:cs="Times New Roman"/>
          <w:sz w:val="16"/>
          <w:szCs w:val="16"/>
          <w:vertAlign w:val="baseline"/>
        </w:rPr>
        <w:footnoteRef/>
      </w:r>
      <w:r w:rsidRPr="00C1452C">
        <w:rPr>
          <w:rFonts w:ascii="Times New Roman" w:hAnsi="Times New Roman" w:cs="Times New Roman"/>
          <w:sz w:val="16"/>
          <w:szCs w:val="16"/>
        </w:rPr>
        <w:t xml:space="preserve"> </w:t>
      </w:r>
      <w:r>
        <w:rPr>
          <w:rFonts w:ascii="Times New Roman" w:hAnsi="Times New Roman" w:cs="Times New Roman"/>
          <w:sz w:val="16"/>
          <w:szCs w:val="16"/>
        </w:rPr>
        <w:tab/>
      </w:r>
      <w:r w:rsidRPr="00C1452C">
        <w:rPr>
          <w:rFonts w:ascii="Times New Roman" w:hAnsi="Times New Roman" w:cs="Times New Roman"/>
          <w:sz w:val="16"/>
          <w:szCs w:val="16"/>
        </w:rPr>
        <w:t xml:space="preserve">HRMI 2025 Rights Tracker, </w:t>
      </w:r>
      <w:hyperlink r:id="rId24" w:history="1">
        <w:r w:rsidRPr="00C1452C">
          <w:rPr>
            <w:rStyle w:val="Hyperlink"/>
            <w:rFonts w:ascii="Times New Roman" w:hAnsi="Times New Roman" w:cs="Times New Roman"/>
            <w:sz w:val="16"/>
            <w:szCs w:val="16"/>
          </w:rPr>
          <w:t>https://rightstracker.org/metric/senior-survival?income=hi</w:t>
        </w:r>
      </w:hyperlink>
      <w:r w:rsidRPr="00C1452C">
        <w:rPr>
          <w:rFonts w:ascii="Times New Roman" w:hAnsi="Times New Roman" w:cs="Times New Roman"/>
          <w:sz w:val="16"/>
          <w:szCs w:val="16"/>
        </w:rPr>
        <w:t xml:space="preserve"> </w:t>
      </w:r>
    </w:p>
  </w:footnote>
  <w:footnote w:id="29">
    <w:p w14:paraId="59F8473D" w14:textId="03980F59" w:rsidR="00F9183E" w:rsidRPr="00F9183E" w:rsidRDefault="00F9183E" w:rsidP="00F9183E">
      <w:pPr>
        <w:pStyle w:val="FootnoteText"/>
        <w:ind w:left="426" w:hanging="426"/>
        <w:rPr>
          <w:rFonts w:ascii="Times New Roman" w:hAnsi="Times New Roman" w:cs="Times New Roman"/>
          <w:sz w:val="16"/>
          <w:szCs w:val="16"/>
        </w:rPr>
      </w:pPr>
      <w:r w:rsidRPr="00F9183E">
        <w:rPr>
          <w:rStyle w:val="FootnoteReference"/>
          <w:rFonts w:ascii="Times New Roman" w:hAnsi="Times New Roman" w:cs="Times New Roman"/>
          <w:sz w:val="16"/>
          <w:szCs w:val="16"/>
          <w:vertAlign w:val="baseline"/>
        </w:rPr>
        <w:footnoteRef/>
      </w:r>
      <w:r w:rsidRPr="00F9183E">
        <w:rPr>
          <w:rFonts w:ascii="Times New Roman" w:hAnsi="Times New Roman" w:cs="Times New Roman"/>
          <w:sz w:val="16"/>
          <w:szCs w:val="16"/>
        </w:rPr>
        <w:t xml:space="preserve"> </w:t>
      </w:r>
      <w:r>
        <w:rPr>
          <w:rFonts w:ascii="Times New Roman" w:hAnsi="Times New Roman" w:cs="Times New Roman"/>
          <w:sz w:val="16"/>
          <w:szCs w:val="16"/>
        </w:rPr>
        <w:tab/>
      </w:r>
      <w:r w:rsidRPr="00F9183E">
        <w:rPr>
          <w:rFonts w:ascii="Times New Roman" w:hAnsi="Times New Roman" w:cs="Times New Roman"/>
          <w:sz w:val="16"/>
          <w:szCs w:val="16"/>
        </w:rPr>
        <w:t>Ibid.</w:t>
      </w:r>
    </w:p>
  </w:footnote>
  <w:footnote w:id="30">
    <w:p w14:paraId="25574D2A" w14:textId="13B38429" w:rsidR="00C1452C" w:rsidRPr="00C1452C" w:rsidRDefault="00C1452C" w:rsidP="00C1452C">
      <w:pPr>
        <w:pStyle w:val="FootnoteText"/>
        <w:ind w:left="426" w:hanging="426"/>
        <w:rPr>
          <w:rFonts w:ascii="Times New Roman" w:hAnsi="Times New Roman" w:cs="Times New Roman"/>
          <w:sz w:val="16"/>
          <w:szCs w:val="16"/>
        </w:rPr>
      </w:pPr>
      <w:r w:rsidRPr="00C1452C">
        <w:rPr>
          <w:rStyle w:val="FootnoteReference"/>
          <w:rFonts w:ascii="Times New Roman" w:hAnsi="Times New Roman" w:cs="Times New Roman"/>
          <w:sz w:val="16"/>
          <w:szCs w:val="16"/>
          <w:vertAlign w:val="baseline"/>
        </w:rPr>
        <w:footnoteRef/>
      </w:r>
      <w:r w:rsidRPr="00C1452C">
        <w:rPr>
          <w:rFonts w:ascii="Times New Roman" w:hAnsi="Times New Roman" w:cs="Times New Roman"/>
          <w:sz w:val="16"/>
          <w:szCs w:val="16"/>
        </w:rPr>
        <w:t xml:space="preserve"> </w:t>
      </w:r>
      <w:r>
        <w:rPr>
          <w:rFonts w:ascii="Times New Roman" w:hAnsi="Times New Roman" w:cs="Times New Roman"/>
          <w:sz w:val="16"/>
          <w:szCs w:val="16"/>
        </w:rPr>
        <w:tab/>
      </w:r>
      <w:r w:rsidRPr="00C1452C">
        <w:rPr>
          <w:rFonts w:ascii="Times New Roman" w:hAnsi="Times New Roman" w:cs="Times New Roman"/>
          <w:sz w:val="16"/>
          <w:szCs w:val="16"/>
        </w:rPr>
        <w:t xml:space="preserve">HRMI 2025 Rights Tracker, </w:t>
      </w:r>
      <w:hyperlink r:id="rId25" w:history="1">
        <w:r w:rsidRPr="00C1452C">
          <w:rPr>
            <w:rStyle w:val="Hyperlink"/>
            <w:rFonts w:ascii="Times New Roman" w:hAnsi="Times New Roman" w:cs="Times New Roman"/>
            <w:sz w:val="16"/>
            <w:szCs w:val="16"/>
          </w:rPr>
          <w:t>https://rightstracker.org/metric/housing?income=hi</w:t>
        </w:r>
      </w:hyperlink>
      <w:r w:rsidRPr="00C1452C">
        <w:rPr>
          <w:rFonts w:ascii="Times New Roman" w:hAnsi="Times New Roman" w:cs="Times New Roman"/>
          <w:sz w:val="16"/>
          <w:szCs w:val="16"/>
        </w:rPr>
        <w:t xml:space="preserve"> </w:t>
      </w:r>
    </w:p>
  </w:footnote>
  <w:footnote w:id="31">
    <w:p w14:paraId="3DE9E572" w14:textId="68091BB4" w:rsidR="5FC63427" w:rsidRPr="006542FE" w:rsidRDefault="5FC63427" w:rsidP="006542FE">
      <w:pPr>
        <w:pStyle w:val="FootnoteText"/>
        <w:ind w:left="426" w:hanging="426"/>
        <w:rPr>
          <w:rFonts w:ascii="Times New Roman" w:eastAsia="Times New Roman" w:hAnsi="Times New Roman" w:cs="Times New Roman"/>
          <w:sz w:val="16"/>
          <w:szCs w:val="16"/>
        </w:rPr>
      </w:pPr>
      <w:r w:rsidRPr="006542FE">
        <w:rPr>
          <w:rStyle w:val="FootnoteReference"/>
          <w:rFonts w:ascii="Times New Roman" w:eastAsia="Times New Roman" w:hAnsi="Times New Roman" w:cs="Times New Roman"/>
          <w:sz w:val="16"/>
          <w:szCs w:val="16"/>
          <w:vertAlign w:val="baseline"/>
        </w:rPr>
        <w:footnoteRef/>
      </w:r>
      <w:r w:rsidR="5B52E7BA" w:rsidRPr="006542FE">
        <w:rPr>
          <w:rFonts w:ascii="Times New Roman" w:eastAsia="Times New Roman" w:hAnsi="Times New Roman" w:cs="Times New Roman"/>
          <w:sz w:val="16"/>
          <w:szCs w:val="16"/>
        </w:rPr>
        <w:t xml:space="preserve"> </w:t>
      </w:r>
      <w:r w:rsidR="004A2F17">
        <w:rPr>
          <w:rFonts w:ascii="Times New Roman" w:eastAsia="Times New Roman" w:hAnsi="Times New Roman" w:cs="Times New Roman"/>
          <w:sz w:val="16"/>
          <w:szCs w:val="16"/>
        </w:rPr>
        <w:tab/>
      </w:r>
      <w:r w:rsidR="001216D7" w:rsidRPr="00B478BA">
        <w:rPr>
          <w:rFonts w:ascii="Times New Roman" w:eastAsia="Times New Roman" w:hAnsi="Times New Roman" w:cs="Times New Roman"/>
          <w:sz w:val="16"/>
          <w:szCs w:val="16"/>
        </w:rPr>
        <w:t xml:space="preserve">HRMI 2025 Rights Tracker, </w:t>
      </w:r>
      <w:hyperlink r:id="rId26" w:history="1">
        <w:r w:rsidR="00C1452C" w:rsidRPr="008A3CBC">
          <w:rPr>
            <w:rStyle w:val="Hyperlink"/>
            <w:rFonts w:ascii="Times New Roman" w:eastAsia="Times New Roman" w:hAnsi="Times New Roman" w:cs="Times New Roman"/>
            <w:sz w:val="16"/>
            <w:szCs w:val="16"/>
            <w:lang w:val="en-AU"/>
          </w:rPr>
          <w:t>https://rightstracker.org/country/URY?tab=report-esr</w:t>
        </w:r>
      </w:hyperlink>
    </w:p>
  </w:footnote>
  <w:footnote w:id="32">
    <w:p w14:paraId="7F39778C" w14:textId="392E614E" w:rsidR="00C1452C" w:rsidRPr="00670E3A" w:rsidRDefault="00C1452C" w:rsidP="00C1452C">
      <w:pPr>
        <w:pStyle w:val="FootnoteText"/>
        <w:ind w:left="426" w:hanging="426"/>
        <w:rPr>
          <w:rFonts w:ascii="Times New Roman" w:hAnsi="Times New Roman" w:cs="Times New Roman"/>
          <w:sz w:val="16"/>
          <w:szCs w:val="16"/>
        </w:rPr>
      </w:pPr>
      <w:r w:rsidRPr="00670E3A">
        <w:rPr>
          <w:rStyle w:val="FootnoteReference"/>
          <w:rFonts w:ascii="Times New Roman" w:hAnsi="Times New Roman" w:cs="Times New Roman"/>
          <w:sz w:val="16"/>
          <w:szCs w:val="16"/>
          <w:vertAlign w:val="baseline"/>
        </w:rPr>
        <w:footnoteRef/>
      </w:r>
      <w:r w:rsidRPr="00670E3A">
        <w:rPr>
          <w:rFonts w:ascii="Times New Roman" w:hAnsi="Times New Roman" w:cs="Times New Roman"/>
          <w:sz w:val="16"/>
          <w:szCs w:val="16"/>
        </w:rPr>
        <w:t xml:space="preserve"> </w:t>
      </w:r>
      <w:r>
        <w:rPr>
          <w:rFonts w:ascii="Times New Roman" w:hAnsi="Times New Roman" w:cs="Times New Roman"/>
          <w:sz w:val="16"/>
          <w:szCs w:val="16"/>
        </w:rPr>
        <w:tab/>
      </w:r>
      <w:r w:rsidRPr="00670E3A">
        <w:rPr>
          <w:rFonts w:ascii="Times New Roman" w:hAnsi="Times New Roman" w:cs="Times New Roman"/>
          <w:sz w:val="16"/>
          <w:szCs w:val="16"/>
        </w:rPr>
        <w:t xml:space="preserve">HRMI 2025 Rights Tracker, </w:t>
      </w:r>
      <w:hyperlink r:id="rId27" w:history="1">
        <w:r w:rsidRPr="008A3CBC">
          <w:rPr>
            <w:rStyle w:val="Hyperlink"/>
            <w:rFonts w:ascii="Times New Roman" w:hAnsi="Times New Roman" w:cs="Times New Roman"/>
            <w:sz w:val="16"/>
            <w:szCs w:val="16"/>
          </w:rPr>
          <w:t>https://rightstracker.org/metric/work?income=hi</w:t>
        </w:r>
      </w:hyperlink>
      <w:r>
        <w:rPr>
          <w:rFonts w:ascii="Times New Roman" w:hAnsi="Times New Roman" w:cs="Times New Roman"/>
          <w:sz w:val="16"/>
          <w:szCs w:val="16"/>
        </w:rPr>
        <w:t xml:space="preserve"> </w:t>
      </w:r>
    </w:p>
  </w:footnote>
  <w:footnote w:id="33">
    <w:p w14:paraId="1C88CB37" w14:textId="4D3983E9" w:rsidR="00C1452C" w:rsidRDefault="00C1452C" w:rsidP="00C1452C">
      <w:pPr>
        <w:pStyle w:val="FootnoteText"/>
        <w:ind w:left="426" w:hanging="426"/>
      </w:pPr>
      <w:r w:rsidRPr="005546BE">
        <w:rPr>
          <w:rStyle w:val="FootnoteReference"/>
          <w:rFonts w:ascii="Times New Roman" w:hAnsi="Times New Roman" w:cs="Times New Roman"/>
          <w:sz w:val="16"/>
          <w:szCs w:val="16"/>
          <w:vertAlign w:val="baseline"/>
        </w:rPr>
        <w:footnoteRef/>
      </w:r>
      <w:r w:rsidRPr="005546BE">
        <w:rPr>
          <w:rFonts w:ascii="Times New Roman" w:hAnsi="Times New Roman" w:cs="Times New Roman"/>
          <w:sz w:val="16"/>
          <w:szCs w:val="16"/>
        </w:rPr>
        <w:t xml:space="preserve"> </w:t>
      </w:r>
      <w:r>
        <w:rPr>
          <w:rFonts w:ascii="Times New Roman" w:hAnsi="Times New Roman" w:cs="Times New Roman"/>
          <w:sz w:val="16"/>
          <w:szCs w:val="16"/>
        </w:rPr>
        <w:tab/>
      </w:r>
      <w:r w:rsidRPr="00B478BA">
        <w:rPr>
          <w:rFonts w:ascii="Times New Roman" w:eastAsia="Times New Roman" w:hAnsi="Times New Roman" w:cs="Times New Roman"/>
          <w:sz w:val="16"/>
          <w:szCs w:val="16"/>
        </w:rPr>
        <w:t xml:space="preserve">HRMI 2025 Rights Tracker, </w:t>
      </w:r>
      <w:hyperlink r:id="rId28" w:history="1">
        <w:r w:rsidRPr="008A3CBC">
          <w:rPr>
            <w:rStyle w:val="Hyperlink"/>
            <w:rFonts w:ascii="Times New Roman" w:eastAsia="Times New Roman" w:hAnsi="Times New Roman" w:cs="Times New Roman"/>
            <w:sz w:val="16"/>
            <w:szCs w:val="16"/>
            <w:lang w:val="en-AU"/>
          </w:rPr>
          <w:t>https://rightstracker.org/country/URY?tab=report-esr</w:t>
        </w:r>
      </w:hyperlink>
      <w:r w:rsidRPr="005546BE">
        <w:rPr>
          <w:rFonts w:ascii="Times New Roman" w:hAnsi="Times New Roman" w:cs="Times New Roman"/>
          <w:sz w:val="16"/>
          <w:szCs w:val="16"/>
        </w:rPr>
        <w:t xml:space="preserve"> </w:t>
      </w:r>
    </w:p>
  </w:footnote>
  <w:footnote w:id="34">
    <w:p w14:paraId="152AC1F3" w14:textId="2B2FF845" w:rsidR="6BC42E5C" w:rsidRPr="00D53DBF" w:rsidRDefault="6BC42E5C" w:rsidP="006542FE">
      <w:pPr>
        <w:pStyle w:val="FootnoteText"/>
        <w:ind w:left="426" w:hanging="426"/>
        <w:rPr>
          <w:rFonts w:ascii="Times New Roman" w:eastAsia="Times New Roman" w:hAnsi="Times New Roman" w:cs="Times New Roman"/>
          <w:sz w:val="16"/>
          <w:szCs w:val="16"/>
        </w:rPr>
      </w:pPr>
      <w:r w:rsidRPr="006542FE">
        <w:rPr>
          <w:rStyle w:val="FootnoteReference"/>
          <w:rFonts w:ascii="Times New Roman" w:eastAsia="Times New Roman" w:hAnsi="Times New Roman" w:cs="Times New Roman"/>
          <w:sz w:val="16"/>
          <w:szCs w:val="16"/>
          <w:vertAlign w:val="baseline"/>
        </w:rPr>
        <w:footnoteRef/>
      </w:r>
      <w:r w:rsidRPr="006542FE">
        <w:rPr>
          <w:rFonts w:ascii="Times New Roman" w:eastAsia="Times New Roman" w:hAnsi="Times New Roman" w:cs="Times New Roman"/>
          <w:sz w:val="16"/>
          <w:szCs w:val="16"/>
        </w:rPr>
        <w:t xml:space="preserve"> </w:t>
      </w:r>
      <w:r w:rsidR="006542FE">
        <w:rPr>
          <w:rFonts w:ascii="Times New Roman" w:eastAsia="Times New Roman" w:hAnsi="Times New Roman" w:cs="Times New Roman"/>
          <w:sz w:val="16"/>
          <w:szCs w:val="16"/>
        </w:rPr>
        <w:tab/>
      </w:r>
      <w:r w:rsidRPr="006542FE">
        <w:rPr>
          <w:rFonts w:ascii="Times New Roman" w:eastAsia="Times New Roman" w:hAnsi="Times New Roman" w:cs="Times New Roman"/>
          <w:sz w:val="16"/>
          <w:szCs w:val="16"/>
        </w:rPr>
        <w:t>Ibid</w:t>
      </w:r>
      <w:r w:rsidR="006959B0">
        <w:rPr>
          <w:rFonts w:ascii="Times New Roman" w:eastAsia="Times New Roman" w:hAnsi="Times New Roman" w:cs="Times New Roman"/>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08631771"/>
      <w:docPartObj>
        <w:docPartGallery w:val="Page Numbers (Top of Page)"/>
        <w:docPartUnique/>
      </w:docPartObj>
    </w:sdtPr>
    <w:sdtContent>
      <w:p w14:paraId="05CE846D" w14:textId="45E7BAF2" w:rsidR="009262F6" w:rsidRDefault="009262F6" w:rsidP="008A3CBC">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14D224" w14:textId="77777777" w:rsidR="009262F6" w:rsidRDefault="009262F6" w:rsidP="009262F6">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5466675"/>
      <w:docPartObj>
        <w:docPartGallery w:val="Page Numbers (Top of Page)"/>
        <w:docPartUnique/>
      </w:docPartObj>
    </w:sdtPr>
    <w:sdtContent>
      <w:p w14:paraId="209B5AF5" w14:textId="7CA1599D" w:rsidR="009262F6" w:rsidRDefault="009262F6" w:rsidP="008A3CBC">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296B996" w14:textId="72DF48D0" w:rsidR="00380F6B" w:rsidRDefault="00380F6B" w:rsidP="009262F6">
    <w:pPr>
      <w:pStyle w:val="Header"/>
      <w:ind w:firstLine="360"/>
      <w:jc w:val="right"/>
    </w:pPr>
    <w:r>
      <w:rPr>
        <w:noProof/>
      </w:rPr>
      <w:drawing>
        <wp:inline distT="0" distB="0" distL="0" distR="0" wp14:anchorId="1C877658" wp14:editId="6B9D11AF">
          <wp:extent cx="1755767" cy="685800"/>
          <wp:effectExtent l="0" t="0" r="0" b="0"/>
          <wp:docPr id="135793723"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93723" name="Picture 1" descr="A blue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23142" cy="712117"/>
                  </a:xfrm>
                  <a:prstGeom prst="rect">
                    <a:avLst/>
                  </a:prstGeom>
                </pic:spPr>
              </pic:pic>
            </a:graphicData>
          </a:graphic>
        </wp:inline>
      </w:drawing>
    </w:r>
  </w:p>
  <w:p w14:paraId="5C31792C" w14:textId="77777777" w:rsidR="00380F6B" w:rsidRDefault="00380F6B">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6974F8"/>
    <w:multiLevelType w:val="hybridMultilevel"/>
    <w:tmpl w:val="3EF2485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6E544C"/>
    <w:multiLevelType w:val="hybridMultilevel"/>
    <w:tmpl w:val="6CEE79CE"/>
    <w:lvl w:ilvl="0" w:tplc="741273EA">
      <w:start w:val="1"/>
      <w:numFmt w:val="decimal"/>
      <w:lvlText w:val="%1."/>
      <w:lvlJc w:val="left"/>
      <w:pPr>
        <w:ind w:left="720" w:hanging="360"/>
      </w:pPr>
      <w:rPr>
        <w:rFonts w:ascii="Times New Roman" w:hAnsi="Times New Roman" w:hint="default"/>
      </w:rPr>
    </w:lvl>
    <w:lvl w:ilvl="1" w:tplc="3F74D6F8">
      <w:start w:val="1"/>
      <w:numFmt w:val="lowerLetter"/>
      <w:lvlText w:val="%2."/>
      <w:lvlJc w:val="left"/>
      <w:pPr>
        <w:ind w:left="1440" w:hanging="360"/>
      </w:pPr>
    </w:lvl>
    <w:lvl w:ilvl="2" w:tplc="643CAE5A">
      <w:start w:val="1"/>
      <w:numFmt w:val="lowerRoman"/>
      <w:lvlText w:val="%3."/>
      <w:lvlJc w:val="right"/>
      <w:pPr>
        <w:ind w:left="2160" w:hanging="180"/>
      </w:pPr>
    </w:lvl>
    <w:lvl w:ilvl="3" w:tplc="1E809B98">
      <w:start w:val="1"/>
      <w:numFmt w:val="decimal"/>
      <w:lvlText w:val="%4."/>
      <w:lvlJc w:val="left"/>
      <w:pPr>
        <w:ind w:left="2880" w:hanging="360"/>
      </w:pPr>
    </w:lvl>
    <w:lvl w:ilvl="4" w:tplc="9334D174">
      <w:start w:val="1"/>
      <w:numFmt w:val="lowerLetter"/>
      <w:lvlText w:val="%5."/>
      <w:lvlJc w:val="left"/>
      <w:pPr>
        <w:ind w:left="3600" w:hanging="360"/>
      </w:pPr>
    </w:lvl>
    <w:lvl w:ilvl="5" w:tplc="04962776">
      <w:start w:val="1"/>
      <w:numFmt w:val="lowerRoman"/>
      <w:lvlText w:val="%6."/>
      <w:lvlJc w:val="right"/>
      <w:pPr>
        <w:ind w:left="4320" w:hanging="180"/>
      </w:pPr>
    </w:lvl>
    <w:lvl w:ilvl="6" w:tplc="58D2E282">
      <w:start w:val="1"/>
      <w:numFmt w:val="decimal"/>
      <w:lvlText w:val="%7."/>
      <w:lvlJc w:val="left"/>
      <w:pPr>
        <w:ind w:left="5040" w:hanging="360"/>
      </w:pPr>
    </w:lvl>
    <w:lvl w:ilvl="7" w:tplc="30848EDA">
      <w:start w:val="1"/>
      <w:numFmt w:val="lowerLetter"/>
      <w:lvlText w:val="%8."/>
      <w:lvlJc w:val="left"/>
      <w:pPr>
        <w:ind w:left="5760" w:hanging="360"/>
      </w:pPr>
    </w:lvl>
    <w:lvl w:ilvl="8" w:tplc="ECF88E4C">
      <w:start w:val="1"/>
      <w:numFmt w:val="lowerRoman"/>
      <w:lvlText w:val="%9."/>
      <w:lvlJc w:val="right"/>
      <w:pPr>
        <w:ind w:left="6480" w:hanging="180"/>
      </w:pPr>
    </w:lvl>
  </w:abstractNum>
  <w:abstractNum w:abstractNumId="2" w15:restartNumberingAfterBreak="0">
    <w:nsid w:val="715D441B"/>
    <w:multiLevelType w:val="hybridMultilevel"/>
    <w:tmpl w:val="E7DA4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7509291">
    <w:abstractNumId w:val="1"/>
  </w:num>
  <w:num w:numId="2" w16cid:durableId="790168978">
    <w:abstractNumId w:val="2"/>
  </w:num>
  <w:num w:numId="3" w16cid:durableId="732779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A55A"/>
    <w:rsid w:val="00000254"/>
    <w:rsid w:val="000231F6"/>
    <w:rsid w:val="00034007"/>
    <w:rsid w:val="000361AC"/>
    <w:rsid w:val="00041FF0"/>
    <w:rsid w:val="00065261"/>
    <w:rsid w:val="000671BA"/>
    <w:rsid w:val="00070623"/>
    <w:rsid w:val="00075E27"/>
    <w:rsid w:val="00081492"/>
    <w:rsid w:val="000931C9"/>
    <w:rsid w:val="000B4B44"/>
    <w:rsid w:val="000C69FF"/>
    <w:rsid w:val="000C71FB"/>
    <w:rsid w:val="000E432B"/>
    <w:rsid w:val="001028A8"/>
    <w:rsid w:val="001216D7"/>
    <w:rsid w:val="00131771"/>
    <w:rsid w:val="0013463D"/>
    <w:rsid w:val="00163EFD"/>
    <w:rsid w:val="00167DAA"/>
    <w:rsid w:val="001809A9"/>
    <w:rsid w:val="001921ED"/>
    <w:rsid w:val="001B6F30"/>
    <w:rsid w:val="001B7F5D"/>
    <w:rsid w:val="001C4F2A"/>
    <w:rsid w:val="001D5CED"/>
    <w:rsid w:val="0020182C"/>
    <w:rsid w:val="00212B76"/>
    <w:rsid w:val="00232568"/>
    <w:rsid w:val="00264D98"/>
    <w:rsid w:val="002665EA"/>
    <w:rsid w:val="002732F4"/>
    <w:rsid w:val="002A02C5"/>
    <w:rsid w:val="002A5B24"/>
    <w:rsid w:val="002B1380"/>
    <w:rsid w:val="002C5E0E"/>
    <w:rsid w:val="002D5E43"/>
    <w:rsid w:val="002F1B34"/>
    <w:rsid w:val="00301D4E"/>
    <w:rsid w:val="00327D24"/>
    <w:rsid w:val="00337E7E"/>
    <w:rsid w:val="00340080"/>
    <w:rsid w:val="00366D42"/>
    <w:rsid w:val="00374483"/>
    <w:rsid w:val="00380F6B"/>
    <w:rsid w:val="00386610"/>
    <w:rsid w:val="00387C8E"/>
    <w:rsid w:val="00391E3F"/>
    <w:rsid w:val="003B1925"/>
    <w:rsid w:val="003C3882"/>
    <w:rsid w:val="003E41AE"/>
    <w:rsid w:val="003E5CBF"/>
    <w:rsid w:val="00431D0D"/>
    <w:rsid w:val="004357C9"/>
    <w:rsid w:val="00442613"/>
    <w:rsid w:val="00470A16"/>
    <w:rsid w:val="004775AB"/>
    <w:rsid w:val="00480DA4"/>
    <w:rsid w:val="004815CF"/>
    <w:rsid w:val="00482CE6"/>
    <w:rsid w:val="004A2F17"/>
    <w:rsid w:val="004A7560"/>
    <w:rsid w:val="004D1123"/>
    <w:rsid w:val="004D4715"/>
    <w:rsid w:val="004E04F9"/>
    <w:rsid w:val="004E2B1E"/>
    <w:rsid w:val="004E7040"/>
    <w:rsid w:val="004F0DB7"/>
    <w:rsid w:val="004F5271"/>
    <w:rsid w:val="004F5995"/>
    <w:rsid w:val="00501F5C"/>
    <w:rsid w:val="005062BB"/>
    <w:rsid w:val="00511B31"/>
    <w:rsid w:val="00521718"/>
    <w:rsid w:val="005224E6"/>
    <w:rsid w:val="00525FFE"/>
    <w:rsid w:val="0052797B"/>
    <w:rsid w:val="0052956B"/>
    <w:rsid w:val="00530BC1"/>
    <w:rsid w:val="00545EF3"/>
    <w:rsid w:val="00551B2C"/>
    <w:rsid w:val="005546BE"/>
    <w:rsid w:val="00574AAF"/>
    <w:rsid w:val="0058A55A"/>
    <w:rsid w:val="005B1D48"/>
    <w:rsid w:val="005B20E5"/>
    <w:rsid w:val="005C1373"/>
    <w:rsid w:val="005C24B4"/>
    <w:rsid w:val="005C5281"/>
    <w:rsid w:val="005C588D"/>
    <w:rsid w:val="005D03D9"/>
    <w:rsid w:val="005D5869"/>
    <w:rsid w:val="005E4BD7"/>
    <w:rsid w:val="005E6CEE"/>
    <w:rsid w:val="005F2C06"/>
    <w:rsid w:val="005F4670"/>
    <w:rsid w:val="005F4F58"/>
    <w:rsid w:val="005F6CEF"/>
    <w:rsid w:val="00622818"/>
    <w:rsid w:val="00634D79"/>
    <w:rsid w:val="0063503C"/>
    <w:rsid w:val="006510A0"/>
    <w:rsid w:val="006542FE"/>
    <w:rsid w:val="00663C94"/>
    <w:rsid w:val="00667F06"/>
    <w:rsid w:val="00670E3A"/>
    <w:rsid w:val="006742B5"/>
    <w:rsid w:val="00677909"/>
    <w:rsid w:val="00680D9B"/>
    <w:rsid w:val="00685135"/>
    <w:rsid w:val="006959B0"/>
    <w:rsid w:val="00695B87"/>
    <w:rsid w:val="006A5286"/>
    <w:rsid w:val="006C4519"/>
    <w:rsid w:val="006C777E"/>
    <w:rsid w:val="006E39F7"/>
    <w:rsid w:val="006FC1A4"/>
    <w:rsid w:val="00703F1C"/>
    <w:rsid w:val="007140B2"/>
    <w:rsid w:val="007154DE"/>
    <w:rsid w:val="0071729B"/>
    <w:rsid w:val="00725C67"/>
    <w:rsid w:val="007268EC"/>
    <w:rsid w:val="00731DDD"/>
    <w:rsid w:val="00741AE4"/>
    <w:rsid w:val="00744509"/>
    <w:rsid w:val="00780737"/>
    <w:rsid w:val="00783F13"/>
    <w:rsid w:val="00792C61"/>
    <w:rsid w:val="00793602"/>
    <w:rsid w:val="007B4D84"/>
    <w:rsid w:val="007D75BA"/>
    <w:rsid w:val="007E2A48"/>
    <w:rsid w:val="007E3EBF"/>
    <w:rsid w:val="007F5A60"/>
    <w:rsid w:val="007F62D6"/>
    <w:rsid w:val="00803938"/>
    <w:rsid w:val="00805A2D"/>
    <w:rsid w:val="008062C3"/>
    <w:rsid w:val="0082420F"/>
    <w:rsid w:val="00837F6A"/>
    <w:rsid w:val="008572D3"/>
    <w:rsid w:val="00863C7E"/>
    <w:rsid w:val="00882E4C"/>
    <w:rsid w:val="00883CCA"/>
    <w:rsid w:val="008870A6"/>
    <w:rsid w:val="008A0EB0"/>
    <w:rsid w:val="008A30E3"/>
    <w:rsid w:val="008B77FA"/>
    <w:rsid w:val="008C12EC"/>
    <w:rsid w:val="00901BBB"/>
    <w:rsid w:val="00910FAE"/>
    <w:rsid w:val="00912136"/>
    <w:rsid w:val="009129AD"/>
    <w:rsid w:val="00917BD5"/>
    <w:rsid w:val="00922919"/>
    <w:rsid w:val="009262F6"/>
    <w:rsid w:val="009331C7"/>
    <w:rsid w:val="009468F3"/>
    <w:rsid w:val="0095463D"/>
    <w:rsid w:val="00974651"/>
    <w:rsid w:val="009876C0"/>
    <w:rsid w:val="009953B8"/>
    <w:rsid w:val="0099637F"/>
    <w:rsid w:val="009A356C"/>
    <w:rsid w:val="009D5939"/>
    <w:rsid w:val="009D59C0"/>
    <w:rsid w:val="009E3301"/>
    <w:rsid w:val="009E4AA7"/>
    <w:rsid w:val="009F0BBB"/>
    <w:rsid w:val="009F1007"/>
    <w:rsid w:val="009F5F18"/>
    <w:rsid w:val="009F6E2C"/>
    <w:rsid w:val="00A01451"/>
    <w:rsid w:val="00A16CFF"/>
    <w:rsid w:val="00A3D63F"/>
    <w:rsid w:val="00A556B8"/>
    <w:rsid w:val="00A7293F"/>
    <w:rsid w:val="00A85843"/>
    <w:rsid w:val="00A86F87"/>
    <w:rsid w:val="00A8799E"/>
    <w:rsid w:val="00A93B6B"/>
    <w:rsid w:val="00A95848"/>
    <w:rsid w:val="00A96169"/>
    <w:rsid w:val="00A96A4E"/>
    <w:rsid w:val="00AC529F"/>
    <w:rsid w:val="00AC5BFD"/>
    <w:rsid w:val="00AD3315"/>
    <w:rsid w:val="00AE3327"/>
    <w:rsid w:val="00AE6098"/>
    <w:rsid w:val="00AE6FE2"/>
    <w:rsid w:val="00B12AFF"/>
    <w:rsid w:val="00B2112A"/>
    <w:rsid w:val="00B464DB"/>
    <w:rsid w:val="00B478BA"/>
    <w:rsid w:val="00B64D4E"/>
    <w:rsid w:val="00B65D04"/>
    <w:rsid w:val="00B72EB8"/>
    <w:rsid w:val="00B770D1"/>
    <w:rsid w:val="00B84217"/>
    <w:rsid w:val="00B84703"/>
    <w:rsid w:val="00BA4F70"/>
    <w:rsid w:val="00BA54C2"/>
    <w:rsid w:val="00BD396C"/>
    <w:rsid w:val="00BE4108"/>
    <w:rsid w:val="00BF0CAE"/>
    <w:rsid w:val="00BF2586"/>
    <w:rsid w:val="00C02BA7"/>
    <w:rsid w:val="00C039A4"/>
    <w:rsid w:val="00C06665"/>
    <w:rsid w:val="00C070DE"/>
    <w:rsid w:val="00C115AD"/>
    <w:rsid w:val="00C1452C"/>
    <w:rsid w:val="00C192F1"/>
    <w:rsid w:val="00C44521"/>
    <w:rsid w:val="00C47CB7"/>
    <w:rsid w:val="00C60CB5"/>
    <w:rsid w:val="00C670F7"/>
    <w:rsid w:val="00C75413"/>
    <w:rsid w:val="00C93C2C"/>
    <w:rsid w:val="00CA1811"/>
    <w:rsid w:val="00CA39D8"/>
    <w:rsid w:val="00CB58ED"/>
    <w:rsid w:val="00CC2DB6"/>
    <w:rsid w:val="00CD6E82"/>
    <w:rsid w:val="00CF6EB1"/>
    <w:rsid w:val="00D06C6E"/>
    <w:rsid w:val="00D07FD3"/>
    <w:rsid w:val="00D14105"/>
    <w:rsid w:val="00D26612"/>
    <w:rsid w:val="00D33A8F"/>
    <w:rsid w:val="00D348D8"/>
    <w:rsid w:val="00D352CE"/>
    <w:rsid w:val="00D47BF8"/>
    <w:rsid w:val="00D531AA"/>
    <w:rsid w:val="00D53DBF"/>
    <w:rsid w:val="00D63EFE"/>
    <w:rsid w:val="00D7262E"/>
    <w:rsid w:val="00D91F1E"/>
    <w:rsid w:val="00DA0EA6"/>
    <w:rsid w:val="00DA40FA"/>
    <w:rsid w:val="00DB5FC1"/>
    <w:rsid w:val="00DC5C13"/>
    <w:rsid w:val="00DD0AD2"/>
    <w:rsid w:val="00DE4922"/>
    <w:rsid w:val="00DF0609"/>
    <w:rsid w:val="00E019F0"/>
    <w:rsid w:val="00E07131"/>
    <w:rsid w:val="00E27CA8"/>
    <w:rsid w:val="00E50FE5"/>
    <w:rsid w:val="00E64650"/>
    <w:rsid w:val="00E64B6F"/>
    <w:rsid w:val="00E66E4F"/>
    <w:rsid w:val="00E67C6F"/>
    <w:rsid w:val="00E71742"/>
    <w:rsid w:val="00E832E8"/>
    <w:rsid w:val="00E842F9"/>
    <w:rsid w:val="00E87BC2"/>
    <w:rsid w:val="00E9022A"/>
    <w:rsid w:val="00E950DB"/>
    <w:rsid w:val="00EB14BF"/>
    <w:rsid w:val="00ED72CE"/>
    <w:rsid w:val="00EE1FBF"/>
    <w:rsid w:val="00F02332"/>
    <w:rsid w:val="00F1104E"/>
    <w:rsid w:val="00F11FDE"/>
    <w:rsid w:val="00F414D4"/>
    <w:rsid w:val="00F4326C"/>
    <w:rsid w:val="00F512CE"/>
    <w:rsid w:val="00F60D09"/>
    <w:rsid w:val="00F72DCB"/>
    <w:rsid w:val="00F9183E"/>
    <w:rsid w:val="00F97A37"/>
    <w:rsid w:val="00FA4707"/>
    <w:rsid w:val="00FB0CAE"/>
    <w:rsid w:val="00FD3762"/>
    <w:rsid w:val="011A7D95"/>
    <w:rsid w:val="013FC75A"/>
    <w:rsid w:val="01917C92"/>
    <w:rsid w:val="01D7E775"/>
    <w:rsid w:val="01F8D991"/>
    <w:rsid w:val="0238377D"/>
    <w:rsid w:val="02453D16"/>
    <w:rsid w:val="02D38454"/>
    <w:rsid w:val="02DAA24F"/>
    <w:rsid w:val="02DFE854"/>
    <w:rsid w:val="033394E6"/>
    <w:rsid w:val="0366E6E5"/>
    <w:rsid w:val="037A2327"/>
    <w:rsid w:val="038FF0BA"/>
    <w:rsid w:val="03B3CA8B"/>
    <w:rsid w:val="03E812D2"/>
    <w:rsid w:val="03F7205E"/>
    <w:rsid w:val="0419F444"/>
    <w:rsid w:val="04248924"/>
    <w:rsid w:val="0442FE64"/>
    <w:rsid w:val="04517271"/>
    <w:rsid w:val="0486AC16"/>
    <w:rsid w:val="04D01435"/>
    <w:rsid w:val="04DCA62F"/>
    <w:rsid w:val="051E939C"/>
    <w:rsid w:val="0553379F"/>
    <w:rsid w:val="056A7F50"/>
    <w:rsid w:val="05755564"/>
    <w:rsid w:val="057D42C0"/>
    <w:rsid w:val="058277CC"/>
    <w:rsid w:val="0587DDFF"/>
    <w:rsid w:val="05934D17"/>
    <w:rsid w:val="0598AAE2"/>
    <w:rsid w:val="05C0F9D2"/>
    <w:rsid w:val="05C36144"/>
    <w:rsid w:val="05E4D95F"/>
    <w:rsid w:val="05EDB8E3"/>
    <w:rsid w:val="06320ED0"/>
    <w:rsid w:val="06743217"/>
    <w:rsid w:val="06B6564B"/>
    <w:rsid w:val="06BDC5F5"/>
    <w:rsid w:val="06BDE223"/>
    <w:rsid w:val="06CFB80E"/>
    <w:rsid w:val="07551D57"/>
    <w:rsid w:val="078E1A72"/>
    <w:rsid w:val="08011F6E"/>
    <w:rsid w:val="0838CC85"/>
    <w:rsid w:val="0869778C"/>
    <w:rsid w:val="088758A7"/>
    <w:rsid w:val="089B76E5"/>
    <w:rsid w:val="089E675D"/>
    <w:rsid w:val="08D55DB3"/>
    <w:rsid w:val="08E6591E"/>
    <w:rsid w:val="0912D8D7"/>
    <w:rsid w:val="0915C2C6"/>
    <w:rsid w:val="0915C68D"/>
    <w:rsid w:val="09B6CFC8"/>
    <w:rsid w:val="09D5312E"/>
    <w:rsid w:val="09E6F047"/>
    <w:rsid w:val="0A1514EF"/>
    <w:rsid w:val="0A51E4D5"/>
    <w:rsid w:val="0AF08A21"/>
    <w:rsid w:val="0B1AA948"/>
    <w:rsid w:val="0B398198"/>
    <w:rsid w:val="0B418AF4"/>
    <w:rsid w:val="0B83E1C7"/>
    <w:rsid w:val="0BA251D7"/>
    <w:rsid w:val="0BCC97A8"/>
    <w:rsid w:val="0C46EF27"/>
    <w:rsid w:val="0C8AB3D9"/>
    <w:rsid w:val="0C8C5230"/>
    <w:rsid w:val="0CF8AC92"/>
    <w:rsid w:val="0D1ECE32"/>
    <w:rsid w:val="0D3F78FB"/>
    <w:rsid w:val="0D41D068"/>
    <w:rsid w:val="0D77DA06"/>
    <w:rsid w:val="0D86317D"/>
    <w:rsid w:val="0DEA196E"/>
    <w:rsid w:val="0DF2A784"/>
    <w:rsid w:val="0E2FEAE8"/>
    <w:rsid w:val="0E443198"/>
    <w:rsid w:val="0E5074CB"/>
    <w:rsid w:val="0E6EC950"/>
    <w:rsid w:val="0E747873"/>
    <w:rsid w:val="0E9F8E8B"/>
    <w:rsid w:val="0EBA838F"/>
    <w:rsid w:val="0ED434E2"/>
    <w:rsid w:val="0ED53CF7"/>
    <w:rsid w:val="0F160107"/>
    <w:rsid w:val="0F3AECE3"/>
    <w:rsid w:val="0F502239"/>
    <w:rsid w:val="0F7A21B1"/>
    <w:rsid w:val="0F98FF4F"/>
    <w:rsid w:val="0FDF80FE"/>
    <w:rsid w:val="1005C60C"/>
    <w:rsid w:val="100DD6D6"/>
    <w:rsid w:val="10702B84"/>
    <w:rsid w:val="10AFC0C1"/>
    <w:rsid w:val="10CC329B"/>
    <w:rsid w:val="1142C282"/>
    <w:rsid w:val="1143E6B7"/>
    <w:rsid w:val="11531A57"/>
    <w:rsid w:val="11D87FD4"/>
    <w:rsid w:val="11E148F7"/>
    <w:rsid w:val="12090BA8"/>
    <w:rsid w:val="120CD5A2"/>
    <w:rsid w:val="12159F75"/>
    <w:rsid w:val="1222DC00"/>
    <w:rsid w:val="1262E3DA"/>
    <w:rsid w:val="1277C378"/>
    <w:rsid w:val="12793702"/>
    <w:rsid w:val="127AE12D"/>
    <w:rsid w:val="1298E775"/>
    <w:rsid w:val="12A80CA2"/>
    <w:rsid w:val="12B7FB26"/>
    <w:rsid w:val="12F9E5E0"/>
    <w:rsid w:val="130278A5"/>
    <w:rsid w:val="1305253E"/>
    <w:rsid w:val="1310FB35"/>
    <w:rsid w:val="13437335"/>
    <w:rsid w:val="1354DD8C"/>
    <w:rsid w:val="13635A8E"/>
    <w:rsid w:val="1397D964"/>
    <w:rsid w:val="13A8AE42"/>
    <w:rsid w:val="13B4C342"/>
    <w:rsid w:val="13C21332"/>
    <w:rsid w:val="13E39BC0"/>
    <w:rsid w:val="13E9A11E"/>
    <w:rsid w:val="14077468"/>
    <w:rsid w:val="14199D4A"/>
    <w:rsid w:val="144C898E"/>
    <w:rsid w:val="147EB7A4"/>
    <w:rsid w:val="14A4DB90"/>
    <w:rsid w:val="14CD474C"/>
    <w:rsid w:val="14D9AF0A"/>
    <w:rsid w:val="155463F2"/>
    <w:rsid w:val="1560EF59"/>
    <w:rsid w:val="157D4ABF"/>
    <w:rsid w:val="15942D72"/>
    <w:rsid w:val="159B159E"/>
    <w:rsid w:val="15CF5249"/>
    <w:rsid w:val="160BE53C"/>
    <w:rsid w:val="16143D1E"/>
    <w:rsid w:val="16187EAA"/>
    <w:rsid w:val="1651D315"/>
    <w:rsid w:val="1665AC50"/>
    <w:rsid w:val="1712B10D"/>
    <w:rsid w:val="172DC5B7"/>
    <w:rsid w:val="175EC70E"/>
    <w:rsid w:val="1769A783"/>
    <w:rsid w:val="177CFAB6"/>
    <w:rsid w:val="17B7EDE0"/>
    <w:rsid w:val="17CE6AC1"/>
    <w:rsid w:val="17D7BD4D"/>
    <w:rsid w:val="181991CF"/>
    <w:rsid w:val="18336C4D"/>
    <w:rsid w:val="18487415"/>
    <w:rsid w:val="18559B16"/>
    <w:rsid w:val="18681D1B"/>
    <w:rsid w:val="1871DE55"/>
    <w:rsid w:val="189C923A"/>
    <w:rsid w:val="18CAB057"/>
    <w:rsid w:val="18E4C567"/>
    <w:rsid w:val="19140ED0"/>
    <w:rsid w:val="1917D9D9"/>
    <w:rsid w:val="19283EC8"/>
    <w:rsid w:val="1928CD58"/>
    <w:rsid w:val="19362BDC"/>
    <w:rsid w:val="194D7AB3"/>
    <w:rsid w:val="196E0AAD"/>
    <w:rsid w:val="19799BFC"/>
    <w:rsid w:val="197BBC35"/>
    <w:rsid w:val="1990B54B"/>
    <w:rsid w:val="19C68B87"/>
    <w:rsid w:val="1A1A5A05"/>
    <w:rsid w:val="1A1E7700"/>
    <w:rsid w:val="1A500C8F"/>
    <w:rsid w:val="1B06BC25"/>
    <w:rsid w:val="1B0DBB2B"/>
    <w:rsid w:val="1B1BE321"/>
    <w:rsid w:val="1B314CE2"/>
    <w:rsid w:val="1B3DEFC2"/>
    <w:rsid w:val="1B950A30"/>
    <w:rsid w:val="1BE99662"/>
    <w:rsid w:val="1C3581B2"/>
    <w:rsid w:val="1C897350"/>
    <w:rsid w:val="1CA37D6F"/>
    <w:rsid w:val="1CDAE75B"/>
    <w:rsid w:val="1D10F314"/>
    <w:rsid w:val="1D850FB3"/>
    <w:rsid w:val="1DA70CFF"/>
    <w:rsid w:val="1E10DC82"/>
    <w:rsid w:val="1E174F71"/>
    <w:rsid w:val="1E327F22"/>
    <w:rsid w:val="1EA40123"/>
    <w:rsid w:val="1EB85253"/>
    <w:rsid w:val="1F084CEB"/>
    <w:rsid w:val="1F140734"/>
    <w:rsid w:val="1F1B569A"/>
    <w:rsid w:val="1F439F65"/>
    <w:rsid w:val="1F679E3F"/>
    <w:rsid w:val="1FB61EB4"/>
    <w:rsid w:val="1FDEDA6F"/>
    <w:rsid w:val="2015D950"/>
    <w:rsid w:val="2048064E"/>
    <w:rsid w:val="20775A56"/>
    <w:rsid w:val="20B23794"/>
    <w:rsid w:val="20C033B1"/>
    <w:rsid w:val="20C913FB"/>
    <w:rsid w:val="20E9591E"/>
    <w:rsid w:val="2105B088"/>
    <w:rsid w:val="210EE2B5"/>
    <w:rsid w:val="213E2F68"/>
    <w:rsid w:val="2162B407"/>
    <w:rsid w:val="21D5E5AB"/>
    <w:rsid w:val="21E0C233"/>
    <w:rsid w:val="21F1636E"/>
    <w:rsid w:val="21F87619"/>
    <w:rsid w:val="21FDE15A"/>
    <w:rsid w:val="222CD4CF"/>
    <w:rsid w:val="2289FBB1"/>
    <w:rsid w:val="22B4AAD0"/>
    <w:rsid w:val="22D96CEF"/>
    <w:rsid w:val="23469743"/>
    <w:rsid w:val="2366A35A"/>
    <w:rsid w:val="23F8B44D"/>
    <w:rsid w:val="23F8CC18"/>
    <w:rsid w:val="24893AC7"/>
    <w:rsid w:val="24947766"/>
    <w:rsid w:val="24C53E51"/>
    <w:rsid w:val="24E27518"/>
    <w:rsid w:val="24E29457"/>
    <w:rsid w:val="24E92376"/>
    <w:rsid w:val="24F4A053"/>
    <w:rsid w:val="2511B138"/>
    <w:rsid w:val="25472378"/>
    <w:rsid w:val="256CA99E"/>
    <w:rsid w:val="2574D0EC"/>
    <w:rsid w:val="25759E7E"/>
    <w:rsid w:val="25E0F2C4"/>
    <w:rsid w:val="2608978F"/>
    <w:rsid w:val="2638302C"/>
    <w:rsid w:val="2654812B"/>
    <w:rsid w:val="26724131"/>
    <w:rsid w:val="268D5EEE"/>
    <w:rsid w:val="26FF515A"/>
    <w:rsid w:val="272F590D"/>
    <w:rsid w:val="27600928"/>
    <w:rsid w:val="27A42E2F"/>
    <w:rsid w:val="27EC0102"/>
    <w:rsid w:val="28654AB9"/>
    <w:rsid w:val="286B8CCE"/>
    <w:rsid w:val="288D9C8A"/>
    <w:rsid w:val="28A82A34"/>
    <w:rsid w:val="28C462DD"/>
    <w:rsid w:val="28D26A62"/>
    <w:rsid w:val="28F293C2"/>
    <w:rsid w:val="2949B7FC"/>
    <w:rsid w:val="29699401"/>
    <w:rsid w:val="296FF468"/>
    <w:rsid w:val="29D664A9"/>
    <w:rsid w:val="29E6D2FF"/>
    <w:rsid w:val="29FA4FF0"/>
    <w:rsid w:val="2A00616B"/>
    <w:rsid w:val="2A0761AA"/>
    <w:rsid w:val="2A1222A8"/>
    <w:rsid w:val="2A1BB401"/>
    <w:rsid w:val="2A47057C"/>
    <w:rsid w:val="2A5384D4"/>
    <w:rsid w:val="2A54A4BD"/>
    <w:rsid w:val="2A5E2C5B"/>
    <w:rsid w:val="2A9B8E21"/>
    <w:rsid w:val="2ABBA6DF"/>
    <w:rsid w:val="2AE49461"/>
    <w:rsid w:val="2AE9D697"/>
    <w:rsid w:val="2B1C60B5"/>
    <w:rsid w:val="2B32C470"/>
    <w:rsid w:val="2B379E89"/>
    <w:rsid w:val="2B954923"/>
    <w:rsid w:val="2B9B4224"/>
    <w:rsid w:val="2BACB00A"/>
    <w:rsid w:val="2BC7C512"/>
    <w:rsid w:val="2BD27D08"/>
    <w:rsid w:val="2C65639F"/>
    <w:rsid w:val="2C919F93"/>
    <w:rsid w:val="2C9B6965"/>
    <w:rsid w:val="2CA423EA"/>
    <w:rsid w:val="2CFC1E37"/>
    <w:rsid w:val="2CFCAF1D"/>
    <w:rsid w:val="2D4D18E7"/>
    <w:rsid w:val="2D95BADF"/>
    <w:rsid w:val="2DCE4FCC"/>
    <w:rsid w:val="2DF10E3E"/>
    <w:rsid w:val="2E19C373"/>
    <w:rsid w:val="2E8372A1"/>
    <w:rsid w:val="2EA4CEC0"/>
    <w:rsid w:val="2EDD089C"/>
    <w:rsid w:val="2EEF34A0"/>
    <w:rsid w:val="2EF9E5B5"/>
    <w:rsid w:val="2F092BCB"/>
    <w:rsid w:val="2F0DAC79"/>
    <w:rsid w:val="2F1E2FCF"/>
    <w:rsid w:val="2F3CED4B"/>
    <w:rsid w:val="2F76002E"/>
    <w:rsid w:val="2FC68EA9"/>
    <w:rsid w:val="2FC90C33"/>
    <w:rsid w:val="2FCB8CF4"/>
    <w:rsid w:val="2FE5AE1F"/>
    <w:rsid w:val="302C2D9B"/>
    <w:rsid w:val="308A15C3"/>
    <w:rsid w:val="3092E723"/>
    <w:rsid w:val="30D1A4C3"/>
    <w:rsid w:val="30D7F2B1"/>
    <w:rsid w:val="315D3C1D"/>
    <w:rsid w:val="3166B32B"/>
    <w:rsid w:val="319FCFDC"/>
    <w:rsid w:val="31A9C2C6"/>
    <w:rsid w:val="31B780A6"/>
    <w:rsid w:val="323D6170"/>
    <w:rsid w:val="324BC57E"/>
    <w:rsid w:val="3272649D"/>
    <w:rsid w:val="328D34A7"/>
    <w:rsid w:val="329E8DD1"/>
    <w:rsid w:val="32CC2100"/>
    <w:rsid w:val="332212C1"/>
    <w:rsid w:val="33275994"/>
    <w:rsid w:val="3367CECB"/>
    <w:rsid w:val="336BBBCB"/>
    <w:rsid w:val="336DEF15"/>
    <w:rsid w:val="33C5F55E"/>
    <w:rsid w:val="3429AFE2"/>
    <w:rsid w:val="3440834F"/>
    <w:rsid w:val="346A1737"/>
    <w:rsid w:val="34B88CB9"/>
    <w:rsid w:val="34C28840"/>
    <w:rsid w:val="34D4C4D2"/>
    <w:rsid w:val="34DCF456"/>
    <w:rsid w:val="35558C12"/>
    <w:rsid w:val="35C3897F"/>
    <w:rsid w:val="35CB6BBD"/>
    <w:rsid w:val="35D1F890"/>
    <w:rsid w:val="35FB540C"/>
    <w:rsid w:val="361BB345"/>
    <w:rsid w:val="364B41A7"/>
    <w:rsid w:val="3651B099"/>
    <w:rsid w:val="36800C56"/>
    <w:rsid w:val="3694BCA0"/>
    <w:rsid w:val="37023601"/>
    <w:rsid w:val="372A7396"/>
    <w:rsid w:val="37533900"/>
    <w:rsid w:val="377E675A"/>
    <w:rsid w:val="37862E38"/>
    <w:rsid w:val="37AF96A5"/>
    <w:rsid w:val="37C4F80C"/>
    <w:rsid w:val="37D2A1AC"/>
    <w:rsid w:val="37D4EE93"/>
    <w:rsid w:val="37FE0FE0"/>
    <w:rsid w:val="38101D8D"/>
    <w:rsid w:val="383B9331"/>
    <w:rsid w:val="383C27E0"/>
    <w:rsid w:val="38521224"/>
    <w:rsid w:val="385CDA84"/>
    <w:rsid w:val="385FE208"/>
    <w:rsid w:val="3871EE9B"/>
    <w:rsid w:val="38A4E0D1"/>
    <w:rsid w:val="3946F65A"/>
    <w:rsid w:val="3967313C"/>
    <w:rsid w:val="39E245DC"/>
    <w:rsid w:val="3A175C63"/>
    <w:rsid w:val="3A2C93F6"/>
    <w:rsid w:val="3A3D260F"/>
    <w:rsid w:val="3A40BCB1"/>
    <w:rsid w:val="3A46D29F"/>
    <w:rsid w:val="3A643BAE"/>
    <w:rsid w:val="3ABE0D67"/>
    <w:rsid w:val="3B175FE9"/>
    <w:rsid w:val="3B295046"/>
    <w:rsid w:val="3B99759B"/>
    <w:rsid w:val="3B9F5965"/>
    <w:rsid w:val="3BA26155"/>
    <w:rsid w:val="3BE96D70"/>
    <w:rsid w:val="3C0A4D69"/>
    <w:rsid w:val="3C2D635D"/>
    <w:rsid w:val="3C4BCB99"/>
    <w:rsid w:val="3C4F84EC"/>
    <w:rsid w:val="3C53E317"/>
    <w:rsid w:val="3C78A2C6"/>
    <w:rsid w:val="3D1A4A26"/>
    <w:rsid w:val="3DA243F0"/>
    <w:rsid w:val="3DB36AA6"/>
    <w:rsid w:val="3DB7CA9F"/>
    <w:rsid w:val="3DBB3F96"/>
    <w:rsid w:val="3DE0A637"/>
    <w:rsid w:val="3DE93D7C"/>
    <w:rsid w:val="3E0ACCF7"/>
    <w:rsid w:val="3E3D867C"/>
    <w:rsid w:val="3E63199B"/>
    <w:rsid w:val="3EA29296"/>
    <w:rsid w:val="3EB2000C"/>
    <w:rsid w:val="3EE81DEA"/>
    <w:rsid w:val="3F097213"/>
    <w:rsid w:val="3F5219B8"/>
    <w:rsid w:val="3F7A0370"/>
    <w:rsid w:val="3FBC8D42"/>
    <w:rsid w:val="3FE8D3F4"/>
    <w:rsid w:val="3FF3B919"/>
    <w:rsid w:val="4003416F"/>
    <w:rsid w:val="4010976E"/>
    <w:rsid w:val="4051AC04"/>
    <w:rsid w:val="40808883"/>
    <w:rsid w:val="4099FF31"/>
    <w:rsid w:val="413E8D70"/>
    <w:rsid w:val="413F6A52"/>
    <w:rsid w:val="41723BEE"/>
    <w:rsid w:val="42368DE4"/>
    <w:rsid w:val="423E51F3"/>
    <w:rsid w:val="424D376B"/>
    <w:rsid w:val="425B0B4F"/>
    <w:rsid w:val="42881D28"/>
    <w:rsid w:val="429C9E72"/>
    <w:rsid w:val="42B64944"/>
    <w:rsid w:val="42BB4E18"/>
    <w:rsid w:val="42D0A035"/>
    <w:rsid w:val="42FF46E3"/>
    <w:rsid w:val="4308D545"/>
    <w:rsid w:val="432CECF5"/>
    <w:rsid w:val="43507FB7"/>
    <w:rsid w:val="4357889C"/>
    <w:rsid w:val="43670A13"/>
    <w:rsid w:val="436FEA56"/>
    <w:rsid w:val="43A3CDE6"/>
    <w:rsid w:val="43A95159"/>
    <w:rsid w:val="43AA66C0"/>
    <w:rsid w:val="44363F26"/>
    <w:rsid w:val="445F49BB"/>
    <w:rsid w:val="4497A0C7"/>
    <w:rsid w:val="44A74FB5"/>
    <w:rsid w:val="44BEC2DD"/>
    <w:rsid w:val="44FA7142"/>
    <w:rsid w:val="4535A79C"/>
    <w:rsid w:val="4544EAF3"/>
    <w:rsid w:val="45937A6A"/>
    <w:rsid w:val="45A158E9"/>
    <w:rsid w:val="45D8BBC9"/>
    <w:rsid w:val="45E78411"/>
    <w:rsid w:val="460DD2B3"/>
    <w:rsid w:val="4618AFEA"/>
    <w:rsid w:val="466AB675"/>
    <w:rsid w:val="4693274E"/>
    <w:rsid w:val="46933E95"/>
    <w:rsid w:val="46AD5333"/>
    <w:rsid w:val="46B1BFF4"/>
    <w:rsid w:val="46FF33EF"/>
    <w:rsid w:val="472D6F5F"/>
    <w:rsid w:val="472DCD18"/>
    <w:rsid w:val="475975AB"/>
    <w:rsid w:val="47A40308"/>
    <w:rsid w:val="47BA6148"/>
    <w:rsid w:val="47D14390"/>
    <w:rsid w:val="47D340EE"/>
    <w:rsid w:val="47E1EF73"/>
    <w:rsid w:val="483EAE93"/>
    <w:rsid w:val="484742D2"/>
    <w:rsid w:val="48A3390E"/>
    <w:rsid w:val="48AAE0F3"/>
    <w:rsid w:val="48C0A56E"/>
    <w:rsid w:val="48F66FAC"/>
    <w:rsid w:val="494754AD"/>
    <w:rsid w:val="494C214B"/>
    <w:rsid w:val="496EDA5A"/>
    <w:rsid w:val="49731629"/>
    <w:rsid w:val="49B328BB"/>
    <w:rsid w:val="4A6E5B1A"/>
    <w:rsid w:val="4ADB62BE"/>
    <w:rsid w:val="4B414C66"/>
    <w:rsid w:val="4B4BBB45"/>
    <w:rsid w:val="4B6B79EA"/>
    <w:rsid w:val="4BB556CB"/>
    <w:rsid w:val="4BC97624"/>
    <w:rsid w:val="4C16B7F9"/>
    <w:rsid w:val="4C5ABF43"/>
    <w:rsid w:val="4C6BBD4E"/>
    <w:rsid w:val="4C97C17C"/>
    <w:rsid w:val="4C9B3FA3"/>
    <w:rsid w:val="4CB4543D"/>
    <w:rsid w:val="4DA16704"/>
    <w:rsid w:val="4E73959A"/>
    <w:rsid w:val="4EF2FFD5"/>
    <w:rsid w:val="4F405C6D"/>
    <w:rsid w:val="4F6A6636"/>
    <w:rsid w:val="4F728682"/>
    <w:rsid w:val="4F73765A"/>
    <w:rsid w:val="4F7B014F"/>
    <w:rsid w:val="4F88E012"/>
    <w:rsid w:val="4FF6E857"/>
    <w:rsid w:val="500F6027"/>
    <w:rsid w:val="509BF62C"/>
    <w:rsid w:val="50B6A868"/>
    <w:rsid w:val="50BA6581"/>
    <w:rsid w:val="511D7CCF"/>
    <w:rsid w:val="5128BCAE"/>
    <w:rsid w:val="51DE9A16"/>
    <w:rsid w:val="5202E8FF"/>
    <w:rsid w:val="522826E3"/>
    <w:rsid w:val="523C71FE"/>
    <w:rsid w:val="524C455D"/>
    <w:rsid w:val="52CFDE03"/>
    <w:rsid w:val="52D6A16C"/>
    <w:rsid w:val="53142E9F"/>
    <w:rsid w:val="5315BC6C"/>
    <w:rsid w:val="5338989E"/>
    <w:rsid w:val="53519CA0"/>
    <w:rsid w:val="535E8151"/>
    <w:rsid w:val="53D377A2"/>
    <w:rsid w:val="53D7EB80"/>
    <w:rsid w:val="54682365"/>
    <w:rsid w:val="54726514"/>
    <w:rsid w:val="54D66147"/>
    <w:rsid w:val="552395B7"/>
    <w:rsid w:val="554A3D69"/>
    <w:rsid w:val="554C0B07"/>
    <w:rsid w:val="558CBF07"/>
    <w:rsid w:val="55C1B32A"/>
    <w:rsid w:val="55C76607"/>
    <w:rsid w:val="55D9DC2E"/>
    <w:rsid w:val="55ECC62C"/>
    <w:rsid w:val="564D41EE"/>
    <w:rsid w:val="56961CF5"/>
    <w:rsid w:val="56B58F3B"/>
    <w:rsid w:val="56F1D5EC"/>
    <w:rsid w:val="57068475"/>
    <w:rsid w:val="5740356D"/>
    <w:rsid w:val="574446FE"/>
    <w:rsid w:val="5794976C"/>
    <w:rsid w:val="5795B42D"/>
    <w:rsid w:val="57BA2333"/>
    <w:rsid w:val="57BDE213"/>
    <w:rsid w:val="57C1A804"/>
    <w:rsid w:val="57CF99CA"/>
    <w:rsid w:val="57E3D1BA"/>
    <w:rsid w:val="5820489E"/>
    <w:rsid w:val="5830D5C3"/>
    <w:rsid w:val="583B9599"/>
    <w:rsid w:val="5844F0FC"/>
    <w:rsid w:val="5845CCFA"/>
    <w:rsid w:val="589A6A40"/>
    <w:rsid w:val="589D660A"/>
    <w:rsid w:val="58CFEF88"/>
    <w:rsid w:val="58F48012"/>
    <w:rsid w:val="5927A102"/>
    <w:rsid w:val="5937D3FF"/>
    <w:rsid w:val="597D1155"/>
    <w:rsid w:val="59AB0379"/>
    <w:rsid w:val="59CB9125"/>
    <w:rsid w:val="59D86B93"/>
    <w:rsid w:val="5A9219D8"/>
    <w:rsid w:val="5A9435B0"/>
    <w:rsid w:val="5AA3FCC2"/>
    <w:rsid w:val="5AACCC84"/>
    <w:rsid w:val="5AC21A2E"/>
    <w:rsid w:val="5B0A4151"/>
    <w:rsid w:val="5B26AEBA"/>
    <w:rsid w:val="5B52E7BA"/>
    <w:rsid w:val="5B7AEBA5"/>
    <w:rsid w:val="5B987D41"/>
    <w:rsid w:val="5B9D5B24"/>
    <w:rsid w:val="5BAB032B"/>
    <w:rsid w:val="5BAE0C9F"/>
    <w:rsid w:val="5BE176AB"/>
    <w:rsid w:val="5BE363F3"/>
    <w:rsid w:val="5BE464BD"/>
    <w:rsid w:val="5BFC24C0"/>
    <w:rsid w:val="5C132C57"/>
    <w:rsid w:val="5C202174"/>
    <w:rsid w:val="5C8BDB33"/>
    <w:rsid w:val="5CD1DE02"/>
    <w:rsid w:val="5CF6222B"/>
    <w:rsid w:val="5D141D49"/>
    <w:rsid w:val="5D1D5E49"/>
    <w:rsid w:val="5D277F9E"/>
    <w:rsid w:val="5D313C1D"/>
    <w:rsid w:val="5D3656DF"/>
    <w:rsid w:val="5DB6FAFC"/>
    <w:rsid w:val="5DBB600B"/>
    <w:rsid w:val="5DE1A78C"/>
    <w:rsid w:val="5E0FC9E8"/>
    <w:rsid w:val="5E296AAD"/>
    <w:rsid w:val="5E57D869"/>
    <w:rsid w:val="5E8A512E"/>
    <w:rsid w:val="5E9258F1"/>
    <w:rsid w:val="5E9CF2BA"/>
    <w:rsid w:val="5ECA0D55"/>
    <w:rsid w:val="5ECF50B0"/>
    <w:rsid w:val="5EE8601D"/>
    <w:rsid w:val="5F0181E6"/>
    <w:rsid w:val="5F205822"/>
    <w:rsid w:val="5F26435F"/>
    <w:rsid w:val="5F2ADD83"/>
    <w:rsid w:val="5F647834"/>
    <w:rsid w:val="5F97E363"/>
    <w:rsid w:val="5FC63427"/>
    <w:rsid w:val="5FED91A4"/>
    <w:rsid w:val="603F4570"/>
    <w:rsid w:val="604292A3"/>
    <w:rsid w:val="60BFB3AF"/>
    <w:rsid w:val="60D29CB9"/>
    <w:rsid w:val="612C107A"/>
    <w:rsid w:val="61679D99"/>
    <w:rsid w:val="61AC3085"/>
    <w:rsid w:val="61E7C843"/>
    <w:rsid w:val="61FC422A"/>
    <w:rsid w:val="6209BD8C"/>
    <w:rsid w:val="622C5F9E"/>
    <w:rsid w:val="62314652"/>
    <w:rsid w:val="623B1244"/>
    <w:rsid w:val="6259BE9D"/>
    <w:rsid w:val="625DE25C"/>
    <w:rsid w:val="62A219C6"/>
    <w:rsid w:val="62A52F48"/>
    <w:rsid w:val="62EEF838"/>
    <w:rsid w:val="62F86086"/>
    <w:rsid w:val="62FB6229"/>
    <w:rsid w:val="633B8374"/>
    <w:rsid w:val="63589BC5"/>
    <w:rsid w:val="635AFB86"/>
    <w:rsid w:val="636FC16F"/>
    <w:rsid w:val="638FDA3E"/>
    <w:rsid w:val="63BDE4F4"/>
    <w:rsid w:val="640AA989"/>
    <w:rsid w:val="641DF0B8"/>
    <w:rsid w:val="6424ACCA"/>
    <w:rsid w:val="64586839"/>
    <w:rsid w:val="647767C1"/>
    <w:rsid w:val="649E85F2"/>
    <w:rsid w:val="64CC3ECE"/>
    <w:rsid w:val="64DDAECA"/>
    <w:rsid w:val="652758B0"/>
    <w:rsid w:val="655EE397"/>
    <w:rsid w:val="65800377"/>
    <w:rsid w:val="65A11C35"/>
    <w:rsid w:val="65B1D4CF"/>
    <w:rsid w:val="65BDFD2D"/>
    <w:rsid w:val="65D417DE"/>
    <w:rsid w:val="65D95E15"/>
    <w:rsid w:val="66418CB2"/>
    <w:rsid w:val="666684B5"/>
    <w:rsid w:val="6679E891"/>
    <w:rsid w:val="667F358A"/>
    <w:rsid w:val="66A60ABF"/>
    <w:rsid w:val="67035212"/>
    <w:rsid w:val="67041FDA"/>
    <w:rsid w:val="67504766"/>
    <w:rsid w:val="678AE887"/>
    <w:rsid w:val="67BE046F"/>
    <w:rsid w:val="67EE5DBD"/>
    <w:rsid w:val="6825A18D"/>
    <w:rsid w:val="689F9A60"/>
    <w:rsid w:val="68A43EE0"/>
    <w:rsid w:val="68E9060C"/>
    <w:rsid w:val="68FB58D5"/>
    <w:rsid w:val="694D3D93"/>
    <w:rsid w:val="69941186"/>
    <w:rsid w:val="6A258B32"/>
    <w:rsid w:val="6A697479"/>
    <w:rsid w:val="6AB4514F"/>
    <w:rsid w:val="6ADE56D3"/>
    <w:rsid w:val="6B185423"/>
    <w:rsid w:val="6B192DA1"/>
    <w:rsid w:val="6B25FF6A"/>
    <w:rsid w:val="6B4365D4"/>
    <w:rsid w:val="6B70645B"/>
    <w:rsid w:val="6BC42E5C"/>
    <w:rsid w:val="6BCE1BBB"/>
    <w:rsid w:val="6BD73C93"/>
    <w:rsid w:val="6BD8165B"/>
    <w:rsid w:val="6C3B9467"/>
    <w:rsid w:val="6C563971"/>
    <w:rsid w:val="6C8AAA50"/>
    <w:rsid w:val="6CC7EED0"/>
    <w:rsid w:val="6CD46765"/>
    <w:rsid w:val="6CD519B5"/>
    <w:rsid w:val="6CFFAFFD"/>
    <w:rsid w:val="6D2999CF"/>
    <w:rsid w:val="6D32DB24"/>
    <w:rsid w:val="6D46ADC9"/>
    <w:rsid w:val="6E189612"/>
    <w:rsid w:val="6E770249"/>
    <w:rsid w:val="6ECBB443"/>
    <w:rsid w:val="6ED79536"/>
    <w:rsid w:val="6EDD7497"/>
    <w:rsid w:val="6EFDF39C"/>
    <w:rsid w:val="6F05941C"/>
    <w:rsid w:val="6F1698A6"/>
    <w:rsid w:val="6F3CAEC1"/>
    <w:rsid w:val="6F40854A"/>
    <w:rsid w:val="6F48ADF4"/>
    <w:rsid w:val="6F52FF34"/>
    <w:rsid w:val="6FB7C347"/>
    <w:rsid w:val="701F2F2A"/>
    <w:rsid w:val="703AEC00"/>
    <w:rsid w:val="70470CF4"/>
    <w:rsid w:val="70689CEB"/>
    <w:rsid w:val="7070EF15"/>
    <w:rsid w:val="709A32DC"/>
    <w:rsid w:val="71220080"/>
    <w:rsid w:val="71747F8F"/>
    <w:rsid w:val="71DB03E1"/>
    <w:rsid w:val="71E06964"/>
    <w:rsid w:val="7212B477"/>
    <w:rsid w:val="7218FBEB"/>
    <w:rsid w:val="723411C2"/>
    <w:rsid w:val="72523118"/>
    <w:rsid w:val="725E7070"/>
    <w:rsid w:val="7281E3DF"/>
    <w:rsid w:val="728B3CDC"/>
    <w:rsid w:val="72BBE67D"/>
    <w:rsid w:val="732678C0"/>
    <w:rsid w:val="7367F460"/>
    <w:rsid w:val="7368ABEA"/>
    <w:rsid w:val="740B6B4C"/>
    <w:rsid w:val="741A9C9E"/>
    <w:rsid w:val="744A73CE"/>
    <w:rsid w:val="74960A55"/>
    <w:rsid w:val="74AE22AE"/>
    <w:rsid w:val="74CAFA5C"/>
    <w:rsid w:val="75207001"/>
    <w:rsid w:val="75445ADF"/>
    <w:rsid w:val="757AE413"/>
    <w:rsid w:val="75829D23"/>
    <w:rsid w:val="758A529F"/>
    <w:rsid w:val="75C11D62"/>
    <w:rsid w:val="75DFE3E4"/>
    <w:rsid w:val="75E5EEC9"/>
    <w:rsid w:val="75F74934"/>
    <w:rsid w:val="7637735D"/>
    <w:rsid w:val="7646D2C0"/>
    <w:rsid w:val="764FB6DB"/>
    <w:rsid w:val="76BDC959"/>
    <w:rsid w:val="76C41AA4"/>
    <w:rsid w:val="76F064A9"/>
    <w:rsid w:val="770F62D7"/>
    <w:rsid w:val="775B81A4"/>
    <w:rsid w:val="77719CC4"/>
    <w:rsid w:val="77905CBF"/>
    <w:rsid w:val="77C4ACA1"/>
    <w:rsid w:val="7805BAB9"/>
    <w:rsid w:val="781630FC"/>
    <w:rsid w:val="78BF38E3"/>
    <w:rsid w:val="78FA34C0"/>
    <w:rsid w:val="791A42E1"/>
    <w:rsid w:val="79315E4A"/>
    <w:rsid w:val="79382DB7"/>
    <w:rsid w:val="7999886D"/>
    <w:rsid w:val="79D513C3"/>
    <w:rsid w:val="79E3CA2F"/>
    <w:rsid w:val="7A344FB3"/>
    <w:rsid w:val="7A3A794D"/>
    <w:rsid w:val="7A63929F"/>
    <w:rsid w:val="7A7B8C3B"/>
    <w:rsid w:val="7A90C99A"/>
    <w:rsid w:val="7A922623"/>
    <w:rsid w:val="7ACB23E6"/>
    <w:rsid w:val="7AD31E3A"/>
    <w:rsid w:val="7AE33B6F"/>
    <w:rsid w:val="7AE62D38"/>
    <w:rsid w:val="7AE81C65"/>
    <w:rsid w:val="7AF070CC"/>
    <w:rsid w:val="7AF5A06C"/>
    <w:rsid w:val="7B35971C"/>
    <w:rsid w:val="7B3DDFFD"/>
    <w:rsid w:val="7B4F950E"/>
    <w:rsid w:val="7B98620C"/>
    <w:rsid w:val="7B9CC92B"/>
    <w:rsid w:val="7BC0A3B4"/>
    <w:rsid w:val="7C20EC05"/>
    <w:rsid w:val="7C29D3CC"/>
    <w:rsid w:val="7C43D5B9"/>
    <w:rsid w:val="7CAA6375"/>
    <w:rsid w:val="7CC49A08"/>
    <w:rsid w:val="7DBCA4EC"/>
    <w:rsid w:val="7DC88A18"/>
    <w:rsid w:val="7DF917FD"/>
    <w:rsid w:val="7E4B428E"/>
    <w:rsid w:val="7E73BFAB"/>
    <w:rsid w:val="7E7930E5"/>
    <w:rsid w:val="7E9796F2"/>
    <w:rsid w:val="7EA3BD01"/>
    <w:rsid w:val="7ED44D2A"/>
    <w:rsid w:val="7F83A749"/>
    <w:rsid w:val="7F93455B"/>
    <w:rsid w:val="7FC2FD30"/>
    <w:rsid w:val="7FE846C4"/>
    <w:rsid w:val="7FFF13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722E6"/>
  <w15:chartTrackingRefBased/>
  <w15:docId w15:val="{8E243E07-5E90-4672-B902-D6F33BD7E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380F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0F6B"/>
  </w:style>
  <w:style w:type="paragraph" w:styleId="Footer">
    <w:name w:val="footer"/>
    <w:basedOn w:val="Normal"/>
    <w:link w:val="FooterChar"/>
    <w:uiPriority w:val="99"/>
    <w:unhideWhenUsed/>
    <w:rsid w:val="00380F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0F6B"/>
  </w:style>
  <w:style w:type="character" w:styleId="UnresolvedMention">
    <w:name w:val="Unresolved Mention"/>
    <w:basedOn w:val="DefaultParagraphFont"/>
    <w:uiPriority w:val="99"/>
    <w:semiHidden/>
    <w:unhideWhenUsed/>
    <w:rsid w:val="002C5E0E"/>
    <w:rPr>
      <w:color w:val="605E5C"/>
      <w:shd w:val="clear" w:color="auto" w:fill="E1DFDD"/>
    </w:rPr>
  </w:style>
  <w:style w:type="character" w:styleId="FollowedHyperlink">
    <w:name w:val="FollowedHyperlink"/>
    <w:basedOn w:val="DefaultParagraphFont"/>
    <w:uiPriority w:val="99"/>
    <w:semiHidden/>
    <w:unhideWhenUsed/>
    <w:rsid w:val="00041FF0"/>
    <w:rPr>
      <w:color w:val="96607D" w:themeColor="followedHyperlink"/>
      <w:u w:val="single"/>
    </w:rPr>
  </w:style>
  <w:style w:type="character" w:styleId="PageNumber">
    <w:name w:val="page number"/>
    <w:basedOn w:val="DefaultParagraphFont"/>
    <w:uiPriority w:val="99"/>
    <w:semiHidden/>
    <w:unhideWhenUsed/>
    <w:rsid w:val="009262F6"/>
  </w:style>
  <w:style w:type="character" w:customStyle="1" w:styleId="normaltextrun">
    <w:name w:val="normaltextrun"/>
    <w:basedOn w:val="DefaultParagraphFont"/>
    <w:rsid w:val="00F110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rightstracker.org/country/URY?tab=report-esr" TargetMode="External"/><Relationship Id="rId13" Type="http://schemas.openxmlformats.org/officeDocument/2006/relationships/hyperlink" Target="https://rightstracker.org/metric/education?tab=report-esr&amp;qolFdScore=hrmi&amp;income=hi&amp;as=hi" TargetMode="External"/><Relationship Id="rId18" Type="http://schemas.openxmlformats.org/officeDocument/2006/relationships/hyperlink" Target="https://rightstracker.org/country/URY?tab=report-esr" TargetMode="External"/><Relationship Id="rId26" Type="http://schemas.openxmlformats.org/officeDocument/2006/relationships/hyperlink" Target="https://rightstracker.org/country/URY?tab=report-esr" TargetMode="External"/><Relationship Id="rId3" Type="http://schemas.openxmlformats.org/officeDocument/2006/relationships/hyperlink" Target="https://rightstracker.org/page/methodology" TargetMode="External"/><Relationship Id="rId21" Type="http://schemas.openxmlformats.org/officeDocument/2006/relationships/hyperlink" Target="https://rightstracker.org/country/URY?tab=report-esr" TargetMode="External"/><Relationship Id="rId7" Type="http://schemas.openxmlformats.org/officeDocument/2006/relationships/hyperlink" Target="https://digitalpublicgoods.net/standard/" TargetMode="External"/><Relationship Id="rId12" Type="http://schemas.openxmlformats.org/officeDocument/2006/relationships/hyperlink" Target="https://rightstracker.org/country/URY?tab=report-esr" TargetMode="External"/><Relationship Id="rId17" Type="http://schemas.openxmlformats.org/officeDocument/2006/relationships/hyperlink" Target="https://rightstracker.org/metric/pisa-science?tab=report-esr&amp;income=hi" TargetMode="External"/><Relationship Id="rId25" Type="http://schemas.openxmlformats.org/officeDocument/2006/relationships/hyperlink" Target="https://rightstracker.org/metric/housing?income=hi" TargetMode="External"/><Relationship Id="rId2" Type="http://schemas.openxmlformats.org/officeDocument/2006/relationships/hyperlink" Target="https://humanrightsmeasurement.org/methodology" TargetMode="External"/><Relationship Id="rId16" Type="http://schemas.openxmlformats.org/officeDocument/2006/relationships/hyperlink" Target="https://rightstracker.org/metric/pisa-reading?tab=report-esr&amp;income=hi" TargetMode="External"/><Relationship Id="rId20" Type="http://schemas.openxmlformats.org/officeDocument/2006/relationships/hyperlink" Target="https://rightstracker.org/metric/food-security" TargetMode="External"/><Relationship Id="rId1" Type="http://schemas.openxmlformats.org/officeDocument/2006/relationships/hyperlink" Target="https://humanrightsmeasurement.org/" TargetMode="External"/><Relationship Id="rId6" Type="http://schemas.openxmlformats.org/officeDocument/2006/relationships/hyperlink" Target="https://www.un.org/en/content/digital-cooperationroadmap/assets/pdf/Roadmap_for_Digital_Cooperation_EN.pdf" TargetMode="External"/><Relationship Id="rId11" Type="http://schemas.openxmlformats.org/officeDocument/2006/relationships/hyperlink" Target="https://rightstracker.org/metric/education" TargetMode="External"/><Relationship Id="rId24" Type="http://schemas.openxmlformats.org/officeDocument/2006/relationships/hyperlink" Target="https://rightstracker.org/metric/senior-survival?income=hi" TargetMode="External"/><Relationship Id="rId5" Type="http://schemas.openxmlformats.org/officeDocument/2006/relationships/hyperlink" Target="https://app.digitalpublicgoods.net/a/11781" TargetMode="External"/><Relationship Id="rId15" Type="http://schemas.openxmlformats.org/officeDocument/2006/relationships/hyperlink" Target="https://rightstracker.org/metric/pisa-math?tab=report-esr&amp;income=hi" TargetMode="External"/><Relationship Id="rId23" Type="http://schemas.openxmlformats.org/officeDocument/2006/relationships/hyperlink" Target="https://rightstracker.org/country/URY?tab=report-esr" TargetMode="External"/><Relationship Id="rId28" Type="http://schemas.openxmlformats.org/officeDocument/2006/relationships/hyperlink" Target="https://rightstracker.org/country/URY?tab=report-esr" TargetMode="External"/><Relationship Id="rId10" Type="http://schemas.openxmlformats.org/officeDocument/2006/relationships/hyperlink" Target="https://rightstracker.org/country/URY" TargetMode="External"/><Relationship Id="rId19" Type="http://schemas.openxmlformats.org/officeDocument/2006/relationships/hyperlink" Target="https://rightstracker.org/metric/pisa-math?tab=report-esr&amp;income=hi" TargetMode="External"/><Relationship Id="rId4" Type="http://schemas.openxmlformats.org/officeDocument/2006/relationships/hyperlink" Target="https://rightstracker.org/" TargetMode="External"/><Relationship Id="rId9" Type="http://schemas.openxmlformats.org/officeDocument/2006/relationships/hyperlink" Target="https://rightstracker.org/page/methodology" TargetMode="External"/><Relationship Id="rId14" Type="http://schemas.openxmlformats.org/officeDocument/2006/relationships/hyperlink" Target="https://rightstracker.org/country/URY?tab=report-esr" TargetMode="External"/><Relationship Id="rId22" Type="http://schemas.openxmlformats.org/officeDocument/2006/relationships/hyperlink" Target="https://rightstracker.org/metric/health?tab=report-esr&amp;pb=adjusted&amp;qolFdScore=indicator&amp;income=hi" TargetMode="External"/><Relationship Id="rId27" Type="http://schemas.openxmlformats.org/officeDocument/2006/relationships/hyperlink" Target="https://rightstracker.org/metric/work?income=hi"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75F7373F5F2DB45819FD1C9CD261BD1" ma:contentTypeVersion="15" ma:contentTypeDescription="Create a new document." ma:contentTypeScope="" ma:versionID="1a594ba9fab3163f4a3fda16b54ca2fa">
  <xsd:schema xmlns:xsd="http://www.w3.org/2001/XMLSchema" xmlns:xs="http://www.w3.org/2001/XMLSchema" xmlns:p="http://schemas.microsoft.com/office/2006/metadata/properties" xmlns:ns2="6c67dc65-b19e-4983-9ae1-ee219317400e" xmlns:ns3="4700153e-9639-4cfa-a15c-8a58c5042dbb" targetNamespace="http://schemas.microsoft.com/office/2006/metadata/properties" ma:root="true" ma:fieldsID="552050e78e9d848d851804e6494f82e3" ns2:_="" ns3:_="">
    <xsd:import namespace="6c67dc65-b19e-4983-9ae1-ee219317400e"/>
    <xsd:import namespace="4700153e-9639-4cfa-a15c-8a58c5042db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67dc65-b19e-4983-9ae1-ee21931740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69a8af5-c1d7-484a-b535-294b08bda1d0"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00153e-9639-4cfa-a15c-8a58c5042db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fda29d5-35b1-4cfe-b0d1-6e6b3423a0d0}" ma:internalName="TaxCatchAll" ma:showField="CatchAllData" ma:web="4700153e-9639-4cfa-a15c-8a58c5042db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700153e-9639-4cfa-a15c-8a58c5042dbb" xsi:nil="true"/>
    <lcf76f155ced4ddcb4097134ff3c332f xmlns="6c67dc65-b19e-4983-9ae1-ee219317400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46E71F3-9888-C64F-900C-FBF3FC67B6FF}">
  <ds:schemaRefs>
    <ds:schemaRef ds:uri="http://schemas.openxmlformats.org/officeDocument/2006/bibliography"/>
  </ds:schemaRefs>
</ds:datastoreItem>
</file>

<file path=customXml/itemProps2.xml><?xml version="1.0" encoding="utf-8"?>
<ds:datastoreItem xmlns:ds="http://schemas.openxmlformats.org/officeDocument/2006/customXml" ds:itemID="{1D94AEEB-9549-4A24-BEF7-E38D632741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67dc65-b19e-4983-9ae1-ee219317400e"/>
    <ds:schemaRef ds:uri="4700153e-9639-4cfa-a15c-8a58c5042d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FF95E0-F3B9-4DA1-B888-5E625D25D514}">
  <ds:schemaRefs>
    <ds:schemaRef ds:uri="http://schemas.microsoft.com/sharepoint/v3/contenttype/forms"/>
  </ds:schemaRefs>
</ds:datastoreItem>
</file>

<file path=customXml/itemProps4.xml><?xml version="1.0" encoding="utf-8"?>
<ds:datastoreItem xmlns:ds="http://schemas.openxmlformats.org/officeDocument/2006/customXml" ds:itemID="{912D79BC-3ACC-4B31-BB2D-AEC19EE4CBBE}">
  <ds:schemaRefs>
    <ds:schemaRef ds:uri="http://schemas.microsoft.com/office/2006/metadata/properties"/>
    <ds:schemaRef ds:uri="http://schemas.microsoft.com/office/infopath/2007/PartnerControls"/>
    <ds:schemaRef ds:uri="4700153e-9639-4cfa-a15c-8a58c5042dbb"/>
    <ds:schemaRef ds:uri="6c67dc65-b19e-4983-9ae1-ee219317400e"/>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10</Pages>
  <Words>2051</Words>
  <Characters>11697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Bakewell</dc:creator>
  <cp:keywords/>
  <dc:description/>
  <cp:lastModifiedBy>Aditi Patil</cp:lastModifiedBy>
  <cp:revision>23</cp:revision>
  <dcterms:created xsi:type="dcterms:W3CDTF">2025-12-27T09:42:00Z</dcterms:created>
  <dcterms:modified xsi:type="dcterms:W3CDTF">2025-12-31T09:39:00Z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0x010100975F7373F5F2DB45819FD1C9CD261BD1</vt:lpwstr>
  </property>
  <property fmtid="{D5CDD505-2E9C-101B-9397-08002B2CF9AE}" pid="3" name="MediaServiceImageTags">
    <vt:lpwstr/>
  </property>
</Properties>
</file>