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429" w:rsidRDefault="00605429" w:rsidP="00605429">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rsidR="00605429" w:rsidRDefault="00605429" w:rsidP="00605429">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between</w:t>
      </w:r>
      <w:proofErr w:type="gramEnd"/>
      <w:r w:rsidRPr="00AE1331">
        <w:rPr>
          <w:rFonts w:eastAsia="Times New Roman"/>
          <w:b/>
          <w:bCs/>
          <w:sz w:val="36"/>
          <w:szCs w:val="36"/>
          <w:lang w:val="en-GB" w:eastAsia="fr-FR"/>
        </w:rPr>
        <w:t xml:space="preserve"> the </w:t>
      </w:r>
      <w:r>
        <w:rPr>
          <w:rFonts w:eastAsia="Times New Roman"/>
          <w:b/>
          <w:bCs/>
          <w:sz w:val="36"/>
          <w:szCs w:val="36"/>
          <w:lang w:val="en-GB" w:eastAsia="fr-FR"/>
        </w:rPr>
        <w:t>7</w:t>
      </w:r>
      <w:r w:rsidR="00114592">
        <w:rPr>
          <w:rFonts w:eastAsia="Times New Roman"/>
          <w:b/>
          <w:bCs/>
          <w:sz w:val="36"/>
          <w:szCs w:val="36"/>
          <w:lang w:val="en-GB" w:eastAsia="fr-FR"/>
        </w:rPr>
        <w:t>5</w:t>
      </w:r>
      <w:r w:rsidRPr="00605429">
        <w:rPr>
          <w:rFonts w:eastAsia="Times New Roman"/>
          <w:b/>
          <w:bCs/>
          <w:sz w:val="36"/>
          <w:szCs w:val="36"/>
          <w:vertAlign w:val="superscript"/>
          <w:lang w:val="en-GB" w:eastAsia="fr-FR"/>
        </w:rPr>
        <w:t>th</w:t>
      </w:r>
      <w:r>
        <w:rPr>
          <w:rFonts w:eastAsia="Times New Roman"/>
          <w:b/>
          <w:bCs/>
          <w:sz w:val="36"/>
          <w:szCs w:val="36"/>
          <w:lang w:val="en-GB" w:eastAsia="fr-FR"/>
        </w:rPr>
        <w:t xml:space="preserve"> </w:t>
      </w:r>
      <w:r w:rsidRPr="00AE1331">
        <w:rPr>
          <w:rFonts w:eastAsia="Times New Roman"/>
          <w:b/>
          <w:bCs/>
          <w:sz w:val="36"/>
          <w:szCs w:val="36"/>
          <w:lang w:val="en-GB" w:eastAsia="fr-FR"/>
        </w:rPr>
        <w:t xml:space="preserve">and </w:t>
      </w:r>
      <w:r>
        <w:rPr>
          <w:rFonts w:eastAsia="Times New Roman"/>
          <w:b/>
          <w:bCs/>
          <w:sz w:val="36"/>
          <w:szCs w:val="36"/>
          <w:lang w:val="en-GB" w:eastAsia="fr-FR"/>
        </w:rPr>
        <w:t>7</w:t>
      </w:r>
      <w:r w:rsidR="00114592">
        <w:rPr>
          <w:rFonts w:eastAsia="Times New Roman"/>
          <w:b/>
          <w:bCs/>
          <w:sz w:val="36"/>
          <w:szCs w:val="36"/>
          <w:lang w:val="en-GB" w:eastAsia="fr-FR"/>
        </w:rPr>
        <w:t>6</w:t>
      </w:r>
      <w:r w:rsidRPr="008642FC">
        <w:rPr>
          <w:rFonts w:eastAsia="Times New Roman"/>
          <w:b/>
          <w:bCs/>
          <w:sz w:val="36"/>
          <w:szCs w:val="36"/>
          <w:vertAlign w:val="superscript"/>
          <w:lang w:val="en-GB" w:eastAsia="fr-FR"/>
        </w:rPr>
        <w:t>th</w:t>
      </w:r>
      <w:r>
        <w:rPr>
          <w:rFonts w:eastAsia="Times New Roman"/>
          <w:b/>
          <w:bCs/>
          <w:sz w:val="36"/>
          <w:szCs w:val="36"/>
          <w:lang w:val="en-GB" w:eastAsia="fr-FR"/>
        </w:rPr>
        <w:t xml:space="preserve"> </w:t>
      </w:r>
      <w:r w:rsidRPr="00AE1331">
        <w:rPr>
          <w:rFonts w:eastAsia="Times New Roman"/>
          <w:b/>
          <w:bCs/>
          <w:sz w:val="36"/>
          <w:szCs w:val="36"/>
          <w:lang w:val="en-GB" w:eastAsia="fr-FR"/>
        </w:rPr>
        <w:t>sessions of the</w:t>
      </w:r>
    </w:p>
    <w:p w:rsidR="00407BD3" w:rsidRDefault="00605429" w:rsidP="00605429">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w:t>
      </w:r>
      <w:r>
        <w:rPr>
          <w:rFonts w:eastAsia="Times New Roman"/>
          <w:b/>
          <w:bCs/>
          <w:sz w:val="36"/>
          <w:szCs w:val="36"/>
          <w:lang w:val="en-GB" w:eastAsia="fr-FR"/>
        </w:rPr>
        <w:t>e Elimination of Discrimination</w:t>
      </w:r>
    </w:p>
    <w:p w:rsidR="00605429" w:rsidRPr="00AE1331" w:rsidRDefault="00605429" w:rsidP="00605429">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against</w:t>
      </w:r>
      <w:proofErr w:type="gramEnd"/>
      <w:r w:rsidRPr="00AE1331">
        <w:rPr>
          <w:rFonts w:eastAsia="Times New Roman"/>
          <w:b/>
          <w:bCs/>
          <w:sz w:val="36"/>
          <w:szCs w:val="36"/>
          <w:lang w:val="en-GB" w:eastAsia="fr-FR"/>
        </w:rPr>
        <w:t xml:space="preserve"> Women</w:t>
      </w:r>
    </w:p>
    <w:p w:rsidR="00605429" w:rsidRDefault="00605429" w:rsidP="00605429">
      <w:pPr>
        <w:autoSpaceDE w:val="0"/>
        <w:autoSpaceDN w:val="0"/>
        <w:adjustRightInd w:val="0"/>
        <w:jc w:val="center"/>
        <w:rPr>
          <w:rFonts w:eastAsia="Times New Roman"/>
          <w:b/>
          <w:bCs/>
          <w:sz w:val="32"/>
          <w:szCs w:val="32"/>
          <w:lang w:val="en-GB" w:eastAsia="fr-FR"/>
        </w:rPr>
      </w:pPr>
    </w:p>
    <w:p w:rsidR="00605429" w:rsidRPr="00946C6A" w:rsidRDefault="00605429" w:rsidP="00605429">
      <w:pPr>
        <w:autoSpaceDE w:val="0"/>
        <w:autoSpaceDN w:val="0"/>
        <w:adjustRightInd w:val="0"/>
        <w:jc w:val="center"/>
        <w:rPr>
          <w:rFonts w:eastAsia="Times New Roman"/>
          <w:b/>
          <w:bCs/>
          <w:sz w:val="32"/>
          <w:szCs w:val="32"/>
          <w:lang w:val="en-GB" w:eastAsia="fr-FR"/>
        </w:rPr>
      </w:pPr>
      <w:r>
        <w:rPr>
          <w:rFonts w:eastAsia="Times New Roman"/>
          <w:b/>
          <w:bCs/>
          <w:sz w:val="32"/>
          <w:szCs w:val="32"/>
          <w:lang w:val="en-GB" w:eastAsia="fr-FR"/>
        </w:rPr>
        <w:t xml:space="preserve">Ms. Hilary </w:t>
      </w:r>
      <w:proofErr w:type="spellStart"/>
      <w:r>
        <w:rPr>
          <w:rFonts w:eastAsia="Times New Roman"/>
          <w:b/>
          <w:bCs/>
          <w:sz w:val="32"/>
          <w:szCs w:val="32"/>
          <w:lang w:val="en-GB" w:eastAsia="fr-FR"/>
        </w:rPr>
        <w:t>Gbedemah</w:t>
      </w:r>
      <w:proofErr w:type="spellEnd"/>
      <w:r>
        <w:rPr>
          <w:rFonts w:eastAsia="Times New Roman"/>
          <w:b/>
          <w:bCs/>
          <w:sz w:val="32"/>
          <w:szCs w:val="32"/>
          <w:lang w:val="en-GB" w:eastAsia="fr-FR"/>
        </w:rPr>
        <w:t>, Chairperson</w:t>
      </w:r>
    </w:p>
    <w:p w:rsidR="00605429" w:rsidRPr="00946C6A" w:rsidRDefault="00605429" w:rsidP="00605429">
      <w:pPr>
        <w:autoSpaceDE w:val="0"/>
        <w:autoSpaceDN w:val="0"/>
        <w:adjustRightInd w:val="0"/>
        <w:jc w:val="center"/>
        <w:rPr>
          <w:rFonts w:eastAsia="Times New Roman"/>
          <w:b/>
          <w:bCs/>
          <w:sz w:val="32"/>
          <w:szCs w:val="32"/>
          <w:lang w:val="en-GB" w:eastAsia="fr-FR"/>
        </w:rPr>
      </w:pPr>
    </w:p>
    <w:p w:rsidR="00605429" w:rsidRPr="00E96DBB" w:rsidRDefault="00605429" w:rsidP="00605429">
      <w:pPr>
        <w:autoSpaceDE w:val="0"/>
        <w:autoSpaceDN w:val="0"/>
        <w:adjustRightInd w:val="0"/>
        <w:jc w:val="center"/>
        <w:rPr>
          <w:rFonts w:eastAsia="Times New Roman"/>
          <w:b/>
          <w:bCs/>
          <w:sz w:val="28"/>
          <w:szCs w:val="28"/>
          <w:lang w:val="en-GB" w:eastAsia="fr-FR"/>
        </w:rPr>
      </w:pPr>
      <w:r w:rsidRPr="00E96DBB">
        <w:rPr>
          <w:rFonts w:eastAsia="Times New Roman"/>
          <w:b/>
          <w:bCs/>
          <w:sz w:val="28"/>
          <w:szCs w:val="28"/>
          <w:lang w:val="en-GB" w:eastAsia="fr-FR"/>
        </w:rPr>
        <w:t>Sevent</w:t>
      </w:r>
      <w:r>
        <w:rPr>
          <w:rFonts w:eastAsia="Times New Roman"/>
          <w:b/>
          <w:bCs/>
          <w:sz w:val="28"/>
          <w:szCs w:val="28"/>
          <w:lang w:val="en-GB" w:eastAsia="fr-FR"/>
        </w:rPr>
        <w:t>y-</w:t>
      </w:r>
      <w:r w:rsidR="00114592">
        <w:rPr>
          <w:rFonts w:eastAsia="Times New Roman"/>
          <w:b/>
          <w:bCs/>
          <w:sz w:val="28"/>
          <w:szCs w:val="28"/>
          <w:lang w:val="en-GB" w:eastAsia="fr-FR"/>
        </w:rPr>
        <w:t>sixth</w:t>
      </w:r>
      <w:r w:rsidRPr="00E96DBB">
        <w:rPr>
          <w:rFonts w:eastAsia="Times New Roman"/>
          <w:b/>
          <w:bCs/>
          <w:sz w:val="28"/>
          <w:szCs w:val="28"/>
          <w:lang w:val="en-GB" w:eastAsia="fr-FR"/>
        </w:rPr>
        <w:t xml:space="preserve"> session</w:t>
      </w:r>
    </w:p>
    <w:p w:rsidR="00605429" w:rsidRPr="00FC2AD6" w:rsidRDefault="00114592" w:rsidP="00605429">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29 June</w:t>
      </w:r>
      <w:r w:rsidR="00605429">
        <w:rPr>
          <w:rFonts w:eastAsia="Times New Roman"/>
          <w:bCs/>
          <w:sz w:val="28"/>
          <w:szCs w:val="28"/>
          <w:lang w:val="en-GB" w:eastAsia="fr-FR"/>
        </w:rPr>
        <w:t xml:space="preserve"> </w:t>
      </w:r>
      <w:r w:rsidR="00605429" w:rsidRPr="00FC2AD6">
        <w:rPr>
          <w:rFonts w:eastAsia="Times New Roman"/>
          <w:bCs/>
          <w:sz w:val="28"/>
          <w:szCs w:val="28"/>
          <w:lang w:val="en-GB" w:eastAsia="fr-FR"/>
        </w:rPr>
        <w:t>20</w:t>
      </w:r>
      <w:r w:rsidR="00605429">
        <w:rPr>
          <w:rFonts w:eastAsia="Times New Roman"/>
          <w:bCs/>
          <w:sz w:val="28"/>
          <w:szCs w:val="28"/>
          <w:lang w:val="en-GB" w:eastAsia="fr-FR"/>
        </w:rPr>
        <w:t>20</w:t>
      </w:r>
    </w:p>
    <w:p w:rsidR="00605429" w:rsidRDefault="00605429" w:rsidP="00605429">
      <w:pPr>
        <w:autoSpaceDE w:val="0"/>
        <w:autoSpaceDN w:val="0"/>
        <w:adjustRightInd w:val="0"/>
        <w:rPr>
          <w:rFonts w:eastAsia="Times New Roman"/>
          <w:b/>
          <w:bCs/>
          <w:sz w:val="28"/>
          <w:szCs w:val="28"/>
          <w:lang w:val="en-GB" w:eastAsia="fr-FR"/>
        </w:rPr>
      </w:pPr>
    </w:p>
    <w:p w:rsidR="000F08BB" w:rsidRDefault="000F08BB" w:rsidP="00605429">
      <w:pPr>
        <w:autoSpaceDE w:val="0"/>
        <w:autoSpaceDN w:val="0"/>
        <w:adjustRightInd w:val="0"/>
        <w:rPr>
          <w:rFonts w:eastAsia="Times New Roman"/>
          <w:b/>
          <w:bCs/>
          <w:sz w:val="28"/>
          <w:szCs w:val="28"/>
          <w:lang w:val="en-GB" w:eastAsia="fr-FR"/>
        </w:rPr>
      </w:pPr>
    </w:p>
    <w:p w:rsidR="00605429" w:rsidRDefault="00605429" w:rsidP="00605429">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rsidR="00605429" w:rsidRPr="00E96DBB" w:rsidRDefault="00605429" w:rsidP="00605429">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rsidR="00605429" w:rsidRPr="00946C6A" w:rsidRDefault="00605429" w:rsidP="00605429">
      <w:pPr>
        <w:autoSpaceDE w:val="0"/>
        <w:autoSpaceDN w:val="0"/>
        <w:adjustRightInd w:val="0"/>
        <w:rPr>
          <w:rFonts w:eastAsia="Times New Roman"/>
          <w:sz w:val="28"/>
          <w:szCs w:val="28"/>
          <w:lang w:val="en-GB" w:eastAsia="fr-FR"/>
        </w:rPr>
      </w:pPr>
    </w:p>
    <w:p w:rsidR="00605429" w:rsidRDefault="00605429" w:rsidP="00605429">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to join </w:t>
      </w:r>
      <w:r>
        <w:rPr>
          <w:rFonts w:eastAsia="Times New Roman"/>
          <w:sz w:val="28"/>
          <w:szCs w:val="28"/>
          <w:lang w:val="en-GB" w:eastAsia="fr-FR"/>
        </w:rPr>
        <w:t xml:space="preserve">Ibrahim </w:t>
      </w:r>
      <w:proofErr w:type="spellStart"/>
      <w:r>
        <w:rPr>
          <w:rFonts w:eastAsia="Times New Roman"/>
          <w:sz w:val="28"/>
          <w:szCs w:val="28"/>
          <w:lang w:val="en-GB" w:eastAsia="fr-FR"/>
        </w:rPr>
        <w:t>Salama</w:t>
      </w:r>
      <w:proofErr w:type="spellEnd"/>
      <w:r>
        <w:rPr>
          <w:rFonts w:eastAsia="Times New Roman"/>
          <w:sz w:val="28"/>
          <w:szCs w:val="28"/>
          <w:lang w:val="en-GB" w:eastAsia="fr-FR"/>
        </w:rPr>
        <w:t xml:space="preserve"> i</w:t>
      </w:r>
      <w:r w:rsidRPr="00946C6A">
        <w:rPr>
          <w:rFonts w:eastAsia="Times New Roman"/>
          <w:sz w:val="28"/>
          <w:szCs w:val="28"/>
          <w:lang w:val="en-GB" w:eastAsia="fr-FR"/>
        </w:rPr>
        <w:t>n w</w:t>
      </w:r>
      <w:r>
        <w:rPr>
          <w:rFonts w:eastAsia="Times New Roman"/>
          <w:sz w:val="28"/>
          <w:szCs w:val="28"/>
          <w:lang w:val="en-GB" w:eastAsia="fr-FR"/>
        </w:rPr>
        <w:t xml:space="preserve">elcoming you to the </w:t>
      </w:r>
      <w:r w:rsidR="00114592">
        <w:rPr>
          <w:rFonts w:eastAsia="Times New Roman"/>
          <w:sz w:val="28"/>
          <w:szCs w:val="28"/>
          <w:lang w:val="en-GB" w:eastAsia="fr-FR"/>
        </w:rPr>
        <w:t xml:space="preserve">remote </w:t>
      </w:r>
      <w:r>
        <w:rPr>
          <w:rFonts w:eastAsia="Times New Roman"/>
          <w:sz w:val="28"/>
          <w:szCs w:val="28"/>
          <w:lang w:val="en-GB" w:eastAsia="fr-FR"/>
        </w:rPr>
        <w:t>7</w:t>
      </w:r>
      <w:r w:rsidR="00114592">
        <w:rPr>
          <w:rFonts w:eastAsia="Times New Roman"/>
          <w:sz w:val="28"/>
          <w:szCs w:val="28"/>
          <w:lang w:val="en-GB" w:eastAsia="fr-FR"/>
        </w:rPr>
        <w:t>6</w:t>
      </w:r>
      <w:r w:rsidRPr="008642FC">
        <w:rPr>
          <w:rFonts w:eastAsia="Times New Roman"/>
          <w:sz w:val="28"/>
          <w:szCs w:val="28"/>
          <w:vertAlign w:val="superscript"/>
          <w:lang w:val="en-GB" w:eastAsia="fr-FR"/>
        </w:rPr>
        <w:t>th</w:t>
      </w:r>
      <w:r>
        <w:rPr>
          <w:rFonts w:eastAsia="Times New Roman"/>
          <w:sz w:val="28"/>
          <w:szCs w:val="28"/>
          <w:lang w:val="en-GB" w:eastAsia="fr-FR"/>
        </w:rPr>
        <w:t xml:space="preserve"> session of the Committee on the Elimination of Discrimination against Women.</w:t>
      </w:r>
    </w:p>
    <w:p w:rsidR="00605429" w:rsidRDefault="00605429" w:rsidP="00605429">
      <w:pPr>
        <w:autoSpaceDE w:val="0"/>
        <w:autoSpaceDN w:val="0"/>
        <w:adjustRightInd w:val="0"/>
        <w:ind w:firstLine="720"/>
        <w:jc w:val="both"/>
        <w:rPr>
          <w:rFonts w:eastAsia="Times New Roman"/>
          <w:sz w:val="28"/>
          <w:szCs w:val="28"/>
          <w:lang w:val="en-GB" w:eastAsia="fr-FR"/>
        </w:rPr>
      </w:pPr>
    </w:p>
    <w:p w:rsidR="00605429" w:rsidRDefault="0060542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Since our last session, the number of States parties having ratified or acceded to the Convention has remained at 189. Similarly, the number of States parties having accepted the amendment to article 20, paragraph 1, of the Convention concerning the Committee’s meeting time has remained at 80</w:t>
      </w:r>
      <w:r w:rsidRPr="00DA4FBF">
        <w:rPr>
          <w:rFonts w:eastAsia="Times New Roman"/>
          <w:sz w:val="28"/>
          <w:szCs w:val="28"/>
          <w:lang w:val="en-GB" w:eastAsia="fr-FR"/>
        </w:rPr>
        <w:t xml:space="preserve">. </w:t>
      </w:r>
      <w:proofErr w:type="gramStart"/>
      <w:r w:rsidRPr="00DA4FBF">
        <w:rPr>
          <w:sz w:val="28"/>
          <w:szCs w:val="28"/>
        </w:rPr>
        <w:t>A total of 126</w:t>
      </w:r>
      <w:proofErr w:type="gramEnd"/>
      <w:r w:rsidRPr="00DA4FBF">
        <w:rPr>
          <w:sz w:val="28"/>
          <w:szCs w:val="28"/>
        </w:rPr>
        <w:t xml:space="preserve"> States parties to the Convention are currently required to accept the amendment in order to bring it into force, in </w:t>
      </w:r>
      <w:r>
        <w:rPr>
          <w:sz w:val="28"/>
          <w:szCs w:val="28"/>
        </w:rPr>
        <w:t xml:space="preserve">accordance with its provisions. </w:t>
      </w:r>
      <w:bookmarkStart w:id="0" w:name="_GoBack"/>
      <w:bookmarkEnd w:id="0"/>
      <w:r w:rsidR="00114592">
        <w:rPr>
          <w:rFonts w:eastAsia="Times New Roman"/>
          <w:sz w:val="28"/>
          <w:szCs w:val="28"/>
          <w:lang w:val="en-GB" w:eastAsia="fr-FR"/>
        </w:rPr>
        <w:t>I am pleased to note that Chile ratified the Optional Protocol to the Convention on 12 March 2020, bringing the total number of States parties to the Optional Protocol to 114.</w:t>
      </w:r>
    </w:p>
    <w:p w:rsidR="00605429" w:rsidRDefault="00605429" w:rsidP="00605429">
      <w:pPr>
        <w:autoSpaceDE w:val="0"/>
        <w:autoSpaceDN w:val="0"/>
        <w:adjustRightInd w:val="0"/>
        <w:ind w:firstLine="720"/>
        <w:jc w:val="both"/>
        <w:rPr>
          <w:rFonts w:eastAsia="Times New Roman"/>
          <w:sz w:val="28"/>
          <w:szCs w:val="28"/>
          <w:lang w:val="en-GB" w:eastAsia="fr-FR"/>
        </w:rPr>
      </w:pPr>
    </w:p>
    <w:p w:rsidR="00605429" w:rsidRDefault="00605429" w:rsidP="00605429">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w:t>
      </w:r>
      <w:r w:rsidR="00114592" w:rsidRPr="005D7384">
        <w:rPr>
          <w:rFonts w:eastAsia="Times New Roman"/>
          <w:sz w:val="28"/>
          <w:szCs w:val="28"/>
          <w:lang w:val="en-GB" w:eastAsia="fr-FR"/>
        </w:rPr>
        <w:t xml:space="preserve">also </w:t>
      </w:r>
      <w:r w:rsidRPr="005D7384">
        <w:rPr>
          <w:rFonts w:eastAsia="Times New Roman"/>
          <w:sz w:val="28"/>
          <w:szCs w:val="28"/>
          <w:lang w:val="en-GB" w:eastAsia="fr-FR"/>
        </w:rPr>
        <w:t xml:space="preserve">pleased to inform you that </w:t>
      </w:r>
      <w:r w:rsidR="002A5E2E" w:rsidRPr="005D7384">
        <w:rPr>
          <w:rFonts w:eastAsia="Times New Roman"/>
          <w:sz w:val="28"/>
          <w:szCs w:val="28"/>
          <w:lang w:val="en-GB" w:eastAsia="fr-FR"/>
        </w:rPr>
        <w:t>Saint Kitts and Nevis</w:t>
      </w:r>
      <w:r w:rsidR="000F08BB" w:rsidRPr="005D7384">
        <w:rPr>
          <w:rFonts w:eastAsia="Times New Roman"/>
          <w:sz w:val="28"/>
          <w:szCs w:val="28"/>
          <w:lang w:val="en-GB" w:eastAsia="fr-FR"/>
        </w:rPr>
        <w:t xml:space="preserve"> submitted its initial report and that </w:t>
      </w:r>
      <w:r w:rsidR="004A2C72">
        <w:rPr>
          <w:rFonts w:eastAsia="Times New Roman"/>
          <w:sz w:val="28"/>
          <w:szCs w:val="28"/>
          <w:lang w:val="en-GB" w:eastAsia="fr-FR"/>
        </w:rPr>
        <w:t>six</w:t>
      </w:r>
      <w:r w:rsidRPr="005D7384">
        <w:rPr>
          <w:rFonts w:eastAsia="Times New Roman"/>
          <w:sz w:val="28"/>
          <w:szCs w:val="28"/>
          <w:lang w:val="en-GB" w:eastAsia="fr-FR"/>
        </w:rPr>
        <w:t xml:space="preserve"> States parties have submitted their periodic reports </w:t>
      </w:r>
      <w:r w:rsidR="000F08BB" w:rsidRPr="005D7384">
        <w:rPr>
          <w:rFonts w:eastAsia="Times New Roman"/>
          <w:sz w:val="28"/>
          <w:szCs w:val="28"/>
          <w:lang w:val="en-GB" w:eastAsia="fr-FR"/>
        </w:rPr>
        <w:t xml:space="preserve">to the Committee </w:t>
      </w:r>
      <w:r w:rsidRPr="005D7384">
        <w:rPr>
          <w:rFonts w:eastAsia="Times New Roman"/>
          <w:sz w:val="28"/>
          <w:szCs w:val="28"/>
          <w:lang w:val="en-GB" w:eastAsia="fr-FR"/>
        </w:rPr>
        <w:t xml:space="preserve">since the beginning of our last session, namely </w:t>
      </w:r>
      <w:r w:rsidR="002A5E2E" w:rsidRPr="005D7384">
        <w:rPr>
          <w:rFonts w:eastAsia="Times New Roman"/>
          <w:sz w:val="28"/>
          <w:szCs w:val="28"/>
          <w:lang w:val="en-GB" w:eastAsia="fr-FR"/>
        </w:rPr>
        <w:t xml:space="preserve">China, the Dominican Republic, Lebanon, Mongolia, Namibia, and Uganda. </w:t>
      </w:r>
      <w:r w:rsidR="007F782C" w:rsidRPr="005D7384">
        <w:rPr>
          <w:rFonts w:eastAsia="Times New Roman"/>
          <w:sz w:val="28"/>
          <w:szCs w:val="28"/>
          <w:lang w:val="en-GB" w:eastAsia="fr-FR"/>
        </w:rPr>
        <w:t xml:space="preserve">Also since our last session, </w:t>
      </w:r>
      <w:r w:rsidR="004A2C72">
        <w:rPr>
          <w:rFonts w:eastAsia="Times New Roman"/>
          <w:sz w:val="28"/>
          <w:szCs w:val="28"/>
          <w:lang w:val="en-GB" w:eastAsia="fr-FR"/>
        </w:rPr>
        <w:t>ten</w:t>
      </w:r>
      <w:r w:rsidR="007F782C" w:rsidRPr="005D7384">
        <w:rPr>
          <w:rFonts w:eastAsia="Times New Roman"/>
          <w:sz w:val="28"/>
          <w:szCs w:val="28"/>
          <w:lang w:val="en-GB" w:eastAsia="fr-FR"/>
        </w:rPr>
        <w:t xml:space="preserve"> States parties have informed the Committee of their decision to submit their future periodic reports under the simplified reporting procedure: </w:t>
      </w:r>
      <w:r w:rsidR="005D7384" w:rsidRPr="005D7384">
        <w:rPr>
          <w:rFonts w:eastAsia="Times New Roman"/>
          <w:sz w:val="28"/>
          <w:szCs w:val="28"/>
          <w:lang w:val="en-GB" w:eastAsia="fr-FR"/>
        </w:rPr>
        <w:t xml:space="preserve">Argentina, </w:t>
      </w:r>
      <w:r w:rsidR="004A2C72">
        <w:rPr>
          <w:rFonts w:eastAsia="Times New Roman"/>
          <w:sz w:val="28"/>
          <w:szCs w:val="28"/>
          <w:lang w:val="en-GB" w:eastAsia="fr-FR"/>
        </w:rPr>
        <w:t xml:space="preserve">Bhutan, </w:t>
      </w:r>
      <w:r w:rsidR="005D7384" w:rsidRPr="005D7384">
        <w:rPr>
          <w:rFonts w:eastAsia="Times New Roman"/>
          <w:sz w:val="28"/>
          <w:szCs w:val="28"/>
          <w:lang w:val="en-GB" w:eastAsia="fr-FR"/>
        </w:rPr>
        <w:t xml:space="preserve">Belarus, The Gambia, Honduras, Lithuania, the Netherlands, Niger, the State of Palestine and Thailand. </w:t>
      </w:r>
    </w:p>
    <w:p w:rsidR="00605429" w:rsidRDefault="00605429" w:rsidP="00605429">
      <w:pPr>
        <w:autoSpaceDE w:val="0"/>
        <w:autoSpaceDN w:val="0"/>
        <w:adjustRightInd w:val="0"/>
        <w:ind w:firstLine="720"/>
        <w:jc w:val="both"/>
        <w:rPr>
          <w:rFonts w:eastAsia="Times New Roman"/>
          <w:sz w:val="28"/>
          <w:szCs w:val="28"/>
          <w:lang w:val="en-GB" w:eastAsia="fr-FR"/>
        </w:rPr>
      </w:pPr>
    </w:p>
    <w:p w:rsidR="003833EA" w:rsidRDefault="0060542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lastRenderedPageBreak/>
        <w:t xml:space="preserve">Please let me now introduce my intersessional participation in </w:t>
      </w:r>
      <w:r w:rsidR="00934B94">
        <w:rPr>
          <w:rFonts w:eastAsia="Times New Roman"/>
          <w:sz w:val="28"/>
          <w:szCs w:val="28"/>
          <w:lang w:val="en-GB" w:eastAsia="fr-FR"/>
        </w:rPr>
        <w:t xml:space="preserve">virtual </w:t>
      </w:r>
      <w:r>
        <w:rPr>
          <w:rFonts w:eastAsia="Times New Roman"/>
          <w:sz w:val="28"/>
          <w:szCs w:val="28"/>
          <w:lang w:val="en-GB" w:eastAsia="fr-FR"/>
        </w:rPr>
        <w:t>events related to the implementation of women’s rights.</w:t>
      </w:r>
      <w:r w:rsidR="007F782C">
        <w:rPr>
          <w:rFonts w:eastAsia="Times New Roman"/>
          <w:sz w:val="28"/>
          <w:szCs w:val="28"/>
          <w:lang w:val="en-GB" w:eastAsia="fr-FR"/>
        </w:rPr>
        <w:t xml:space="preserve"> </w:t>
      </w:r>
      <w:r w:rsidR="00934B94">
        <w:rPr>
          <w:rFonts w:eastAsia="Times New Roman"/>
          <w:sz w:val="28"/>
          <w:szCs w:val="28"/>
          <w:lang w:val="en-GB" w:eastAsia="fr-FR"/>
        </w:rPr>
        <w:t>I will start with the physical meetings that I was not able to attend because they were postponed due to the COVID-19 pandemic. The 64</w:t>
      </w:r>
      <w:r w:rsidR="00934B94" w:rsidRPr="00934B94">
        <w:rPr>
          <w:rFonts w:eastAsia="Times New Roman"/>
          <w:sz w:val="28"/>
          <w:szCs w:val="28"/>
          <w:vertAlign w:val="superscript"/>
          <w:lang w:val="en-GB" w:eastAsia="fr-FR"/>
        </w:rPr>
        <w:t>th</w:t>
      </w:r>
      <w:r w:rsidR="00934B94">
        <w:rPr>
          <w:rFonts w:eastAsia="Times New Roman"/>
          <w:sz w:val="28"/>
          <w:szCs w:val="28"/>
          <w:lang w:val="en-GB" w:eastAsia="fr-FR"/>
        </w:rPr>
        <w:t xml:space="preserve"> session of the Commission on the Status of Women with the Beijing+25 Review was suspended </w:t>
      </w:r>
      <w:r w:rsidR="003833EA">
        <w:rPr>
          <w:rFonts w:eastAsia="Times New Roman"/>
          <w:sz w:val="28"/>
          <w:szCs w:val="28"/>
          <w:lang w:val="en-GB" w:eastAsia="fr-FR"/>
        </w:rPr>
        <w:t xml:space="preserve">until further notification </w:t>
      </w:r>
      <w:r w:rsidR="00934B94">
        <w:rPr>
          <w:rFonts w:eastAsia="Times New Roman"/>
          <w:sz w:val="28"/>
          <w:szCs w:val="28"/>
          <w:lang w:val="en-GB" w:eastAsia="fr-FR"/>
        </w:rPr>
        <w:t xml:space="preserve">after a technical meeting to open the session on 9 March. The CSW secretariat at UN Women strongly advised against </w:t>
      </w:r>
      <w:r w:rsidR="003833EA">
        <w:rPr>
          <w:rFonts w:eastAsia="Times New Roman"/>
          <w:sz w:val="28"/>
          <w:szCs w:val="28"/>
          <w:lang w:val="en-GB" w:eastAsia="fr-FR"/>
        </w:rPr>
        <w:t xml:space="preserve">experts </w:t>
      </w:r>
      <w:r w:rsidR="00934B94">
        <w:rPr>
          <w:rFonts w:eastAsia="Times New Roman"/>
          <w:sz w:val="28"/>
          <w:szCs w:val="28"/>
          <w:lang w:val="en-GB" w:eastAsia="fr-FR"/>
        </w:rPr>
        <w:t>travel</w:t>
      </w:r>
      <w:r w:rsidR="003833EA">
        <w:rPr>
          <w:rFonts w:eastAsia="Times New Roman"/>
          <w:sz w:val="28"/>
          <w:szCs w:val="28"/>
          <w:lang w:val="en-GB" w:eastAsia="fr-FR"/>
        </w:rPr>
        <w:t>ling</w:t>
      </w:r>
      <w:r w:rsidR="00934B94">
        <w:rPr>
          <w:rFonts w:eastAsia="Times New Roman"/>
          <w:sz w:val="28"/>
          <w:szCs w:val="28"/>
          <w:lang w:val="en-GB" w:eastAsia="fr-FR"/>
        </w:rPr>
        <w:t xml:space="preserve"> to New York to attend the opening.</w:t>
      </w:r>
      <w:r w:rsidR="00BD57DC">
        <w:rPr>
          <w:rFonts w:eastAsia="Times New Roman"/>
          <w:sz w:val="28"/>
          <w:szCs w:val="28"/>
          <w:lang w:val="en-GB" w:eastAsia="fr-FR"/>
        </w:rPr>
        <w:t xml:space="preserve"> However, the CEDAW statement was circulated electronically.</w:t>
      </w:r>
    </w:p>
    <w:p w:rsidR="003833EA" w:rsidRDefault="003833EA" w:rsidP="00605429">
      <w:pPr>
        <w:autoSpaceDE w:val="0"/>
        <w:autoSpaceDN w:val="0"/>
        <w:adjustRightInd w:val="0"/>
        <w:ind w:firstLine="720"/>
        <w:jc w:val="both"/>
        <w:rPr>
          <w:rFonts w:eastAsia="Times New Roman"/>
          <w:sz w:val="28"/>
          <w:szCs w:val="28"/>
          <w:lang w:val="en-GB" w:eastAsia="fr-FR"/>
        </w:rPr>
      </w:pPr>
    </w:p>
    <w:p w:rsidR="00BD57DC" w:rsidRDefault="00AD633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Due to</w:t>
      </w:r>
      <w:r w:rsidR="003833EA">
        <w:rPr>
          <w:rFonts w:eastAsia="Times New Roman"/>
          <w:sz w:val="28"/>
          <w:szCs w:val="28"/>
          <w:lang w:val="en-GB" w:eastAsia="fr-FR"/>
        </w:rPr>
        <w:t xml:space="preserve"> the </w:t>
      </w:r>
      <w:r w:rsidR="00726DBC">
        <w:rPr>
          <w:rFonts w:eastAsia="Times New Roman"/>
          <w:sz w:val="28"/>
          <w:szCs w:val="28"/>
          <w:lang w:val="en-GB" w:eastAsia="fr-FR"/>
        </w:rPr>
        <w:t xml:space="preserve">postponement of the CSW, none of the </w:t>
      </w:r>
      <w:r w:rsidR="00BD57DC">
        <w:rPr>
          <w:rFonts w:eastAsia="Times New Roman"/>
          <w:sz w:val="28"/>
          <w:szCs w:val="28"/>
          <w:lang w:val="en-GB" w:eastAsia="fr-FR"/>
        </w:rPr>
        <w:t>side events and meetings</w:t>
      </w:r>
      <w:r w:rsidR="00726DBC">
        <w:rPr>
          <w:rFonts w:eastAsia="Times New Roman"/>
          <w:sz w:val="28"/>
          <w:szCs w:val="28"/>
          <w:lang w:val="en-GB" w:eastAsia="fr-FR"/>
        </w:rPr>
        <w:t xml:space="preserve"> I had been invited to could take </w:t>
      </w:r>
      <w:r w:rsidR="00726DBC" w:rsidRPr="00BD57DC">
        <w:rPr>
          <w:rFonts w:eastAsia="Times New Roman"/>
          <w:sz w:val="28"/>
          <w:szCs w:val="28"/>
          <w:lang w:val="en-GB" w:eastAsia="fr-FR"/>
        </w:rPr>
        <w:t xml:space="preserve">place, including a Parliamentary event </w:t>
      </w:r>
      <w:r w:rsidR="00BD57DC">
        <w:rPr>
          <w:rFonts w:eastAsia="Times New Roman"/>
          <w:sz w:val="28"/>
          <w:szCs w:val="28"/>
          <w:lang w:val="en-GB" w:eastAsia="fr-FR"/>
        </w:rPr>
        <w:t xml:space="preserve">on accelerating gender equality on 11 March planned </w:t>
      </w:r>
      <w:r w:rsidR="00726DBC" w:rsidRPr="00BD57DC">
        <w:rPr>
          <w:rFonts w:eastAsia="Times New Roman"/>
          <w:sz w:val="28"/>
          <w:szCs w:val="28"/>
          <w:lang w:val="en-GB" w:eastAsia="fr-FR"/>
        </w:rPr>
        <w:t xml:space="preserve">by </w:t>
      </w:r>
      <w:r w:rsidR="00BD57DC">
        <w:rPr>
          <w:rFonts w:eastAsia="Times New Roman"/>
          <w:sz w:val="28"/>
          <w:szCs w:val="28"/>
          <w:lang w:val="en-GB" w:eastAsia="fr-FR"/>
        </w:rPr>
        <w:t xml:space="preserve">the </w:t>
      </w:r>
      <w:r w:rsidR="00726DBC" w:rsidRPr="00BD57DC">
        <w:rPr>
          <w:rFonts w:eastAsia="Times New Roman"/>
          <w:sz w:val="28"/>
          <w:szCs w:val="28"/>
          <w:lang w:val="en-GB" w:eastAsia="fr-FR"/>
        </w:rPr>
        <w:t xml:space="preserve">Inter-Parliamentary Union and UN Women, a meeting of the </w:t>
      </w:r>
      <w:r w:rsidR="00726DBC" w:rsidRPr="00BD57DC">
        <w:rPr>
          <w:iCs/>
          <w:sz w:val="28"/>
          <w:szCs w:val="28"/>
        </w:rPr>
        <w:t>Platform of independent United Nations and regional expert mechanisms on violence against women and women’s rights</w:t>
      </w:r>
      <w:r w:rsidR="00726DBC" w:rsidRPr="00BD57DC">
        <w:rPr>
          <w:rFonts w:eastAsia="Times New Roman"/>
          <w:sz w:val="28"/>
          <w:szCs w:val="28"/>
          <w:lang w:val="en-GB" w:eastAsia="fr-FR"/>
        </w:rPr>
        <w:t xml:space="preserve"> </w:t>
      </w:r>
      <w:r w:rsidR="00BD57DC" w:rsidRPr="00BD57DC">
        <w:rPr>
          <w:rFonts w:eastAsia="Times New Roman"/>
          <w:sz w:val="28"/>
          <w:szCs w:val="28"/>
          <w:lang w:val="en-GB" w:eastAsia="fr-FR"/>
        </w:rPr>
        <w:t xml:space="preserve">scheduled to take place from 9 to 12 March, and a panel discussion on </w:t>
      </w:r>
      <w:r w:rsidR="00BD57DC" w:rsidRPr="00BD57DC">
        <w:rPr>
          <w:bCs/>
          <w:sz w:val="28"/>
          <w:szCs w:val="28"/>
        </w:rPr>
        <w:t>"Ending Violence Against Women and Girls: Best Practices for Women's Empowerment"</w:t>
      </w:r>
      <w:r w:rsidR="00BD57DC" w:rsidRPr="00BD57DC">
        <w:rPr>
          <w:rFonts w:eastAsia="Times New Roman"/>
          <w:sz w:val="28"/>
          <w:szCs w:val="28"/>
          <w:lang w:val="en-GB" w:eastAsia="fr-FR"/>
        </w:rPr>
        <w:t xml:space="preserve"> on 16 March planned by</w:t>
      </w:r>
      <w:r w:rsidR="00BD57DC">
        <w:rPr>
          <w:rFonts w:eastAsia="Times New Roman"/>
          <w:sz w:val="28"/>
          <w:szCs w:val="28"/>
          <w:lang w:val="en-GB" w:eastAsia="fr-FR"/>
        </w:rPr>
        <w:t xml:space="preserve"> the International Council of Women and co-sponsored by the Permanent Mission of the Republic of Korea. I was also unable to meet with the President of the General Assembly, the Permanent Representative of Nigeria to the United Nations in New York.</w:t>
      </w:r>
    </w:p>
    <w:p w:rsidR="00BD57DC" w:rsidRDefault="00BD57DC" w:rsidP="00605429">
      <w:pPr>
        <w:autoSpaceDE w:val="0"/>
        <w:autoSpaceDN w:val="0"/>
        <w:adjustRightInd w:val="0"/>
        <w:ind w:firstLine="720"/>
        <w:jc w:val="both"/>
        <w:rPr>
          <w:rFonts w:eastAsia="Times New Roman"/>
          <w:sz w:val="28"/>
          <w:szCs w:val="28"/>
          <w:lang w:val="en-GB" w:eastAsia="fr-FR"/>
        </w:rPr>
      </w:pPr>
    </w:p>
    <w:p w:rsidR="00AD6339" w:rsidRDefault="00AD633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On 15 and 16 April, I participated in the webinar of the treaty body Chairs and focal points for the 2020 review of the treaty body system on the theme “Beyond 2020: The way forward for treaty bodies – from a vision to a plan”. The webinar was co-organized by the Geneva Human Rights Platform (GHRP) of the Geneva Academy and Columbia University, in coordination with OHCHR.</w:t>
      </w:r>
    </w:p>
    <w:p w:rsidR="00AD6339" w:rsidRDefault="00AD6339" w:rsidP="00605429">
      <w:pPr>
        <w:autoSpaceDE w:val="0"/>
        <w:autoSpaceDN w:val="0"/>
        <w:adjustRightInd w:val="0"/>
        <w:ind w:firstLine="720"/>
        <w:jc w:val="both"/>
        <w:rPr>
          <w:rFonts w:eastAsia="Times New Roman"/>
          <w:sz w:val="28"/>
          <w:szCs w:val="28"/>
          <w:lang w:val="en-GB" w:eastAsia="fr-FR"/>
        </w:rPr>
      </w:pPr>
    </w:p>
    <w:p w:rsidR="00AD6339" w:rsidRDefault="00AD6339" w:rsidP="000F0D28">
      <w:pPr>
        <w:jc w:val="both"/>
        <w:rPr>
          <w:rFonts w:eastAsia="Times New Roman"/>
          <w:sz w:val="28"/>
          <w:szCs w:val="28"/>
          <w:lang w:val="en-GB" w:eastAsia="fr-FR"/>
        </w:rPr>
      </w:pPr>
      <w:r w:rsidRPr="00382E4D">
        <w:rPr>
          <w:rFonts w:eastAsia="Times New Roman"/>
          <w:sz w:val="28"/>
          <w:szCs w:val="28"/>
          <w:lang w:val="en-GB" w:eastAsia="fr-FR"/>
        </w:rPr>
        <w:t>On 13 May, I spoke on the CEDAW Convention and its response to COVID-19 at a webinar co</w:t>
      </w:r>
      <w:r w:rsidR="00C52434" w:rsidRPr="00382E4D">
        <w:rPr>
          <w:rFonts w:eastAsia="Times New Roman"/>
          <w:sz w:val="28"/>
          <w:szCs w:val="28"/>
          <w:lang w:val="en-GB" w:eastAsia="fr-FR"/>
        </w:rPr>
        <w:t xml:space="preserve">-facilitated </w:t>
      </w:r>
      <w:r w:rsidRPr="00382E4D">
        <w:rPr>
          <w:rFonts w:eastAsia="Times New Roman"/>
          <w:sz w:val="28"/>
          <w:szCs w:val="28"/>
          <w:lang w:val="en-GB" w:eastAsia="fr-FR"/>
        </w:rPr>
        <w:t>by CEDAW, Religions for Peace and OHCHR</w:t>
      </w:r>
      <w:r w:rsidR="00C52434" w:rsidRPr="00382E4D">
        <w:rPr>
          <w:rFonts w:eastAsia="Times New Roman"/>
          <w:sz w:val="28"/>
          <w:szCs w:val="28"/>
          <w:lang w:val="en-GB" w:eastAsia="fr-FR"/>
        </w:rPr>
        <w:t>, under the theme</w:t>
      </w:r>
      <w:r w:rsidR="00C52434" w:rsidRPr="000F0D28">
        <w:rPr>
          <w:bCs/>
          <w:sz w:val="28"/>
          <w:szCs w:val="28"/>
        </w:rPr>
        <w:t xml:space="preserve"> </w:t>
      </w:r>
      <w:r w:rsidR="000F0D28">
        <w:rPr>
          <w:bCs/>
          <w:sz w:val="28"/>
          <w:szCs w:val="28"/>
        </w:rPr>
        <w:t>“</w:t>
      </w:r>
      <w:r w:rsidR="00C52434" w:rsidRPr="000F0D28">
        <w:rPr>
          <w:bCs/>
          <w:sz w:val="28"/>
          <w:szCs w:val="28"/>
        </w:rPr>
        <w:t>Confronting COVID-19 from the Prism of Faith, Gender and Human Rights</w:t>
      </w:r>
      <w:r w:rsidR="000F0D28">
        <w:rPr>
          <w:bCs/>
          <w:sz w:val="28"/>
          <w:szCs w:val="28"/>
        </w:rPr>
        <w:t>”</w:t>
      </w:r>
      <w:r>
        <w:rPr>
          <w:rFonts w:eastAsia="Times New Roman"/>
          <w:sz w:val="28"/>
          <w:szCs w:val="28"/>
          <w:lang w:val="en-GB" w:eastAsia="fr-FR"/>
        </w:rPr>
        <w:t xml:space="preserve">. On 27 May, I presented an overview of our General Recommendation No. 35 on gender-based violence against women, updating general recommendation No. 19, and related jurisprudence of the Committee. </w:t>
      </w:r>
    </w:p>
    <w:p w:rsidR="00AD6339" w:rsidRDefault="00AD6339" w:rsidP="00605429">
      <w:pPr>
        <w:autoSpaceDE w:val="0"/>
        <w:autoSpaceDN w:val="0"/>
        <w:adjustRightInd w:val="0"/>
        <w:ind w:firstLine="720"/>
        <w:jc w:val="both"/>
        <w:rPr>
          <w:rFonts w:eastAsia="Times New Roman"/>
          <w:sz w:val="28"/>
          <w:szCs w:val="28"/>
          <w:lang w:val="en-GB" w:eastAsia="fr-FR"/>
        </w:rPr>
      </w:pPr>
    </w:p>
    <w:p w:rsidR="00927B57" w:rsidRDefault="00927B57"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From 2 to 5 June 2020, I had the honour to chair the informal online meeting of the Chairs and 2020 review focal persons of the treaty bodies, </w:t>
      </w:r>
      <w:r>
        <w:rPr>
          <w:rFonts w:eastAsia="Times New Roman"/>
          <w:sz w:val="28"/>
          <w:szCs w:val="28"/>
          <w:lang w:val="en-GB" w:eastAsia="fr-FR"/>
        </w:rPr>
        <w:lastRenderedPageBreak/>
        <w:t xml:space="preserve">organized by OHCHR. Together with my colleague Jens </w:t>
      </w:r>
      <w:proofErr w:type="spellStart"/>
      <w:r>
        <w:rPr>
          <w:rFonts w:eastAsia="Times New Roman"/>
          <w:sz w:val="28"/>
          <w:szCs w:val="28"/>
          <w:lang w:val="en-GB" w:eastAsia="fr-FR"/>
        </w:rPr>
        <w:t>Modvig</w:t>
      </w:r>
      <w:proofErr w:type="spellEnd"/>
      <w:r>
        <w:rPr>
          <w:rFonts w:eastAsia="Times New Roman"/>
          <w:sz w:val="28"/>
          <w:szCs w:val="28"/>
          <w:lang w:val="en-GB" w:eastAsia="fr-FR"/>
        </w:rPr>
        <w:t xml:space="preserve"> and Ibrahim </w:t>
      </w:r>
      <w:proofErr w:type="spellStart"/>
      <w:r>
        <w:rPr>
          <w:rFonts w:eastAsia="Times New Roman"/>
          <w:sz w:val="28"/>
          <w:szCs w:val="28"/>
          <w:lang w:val="en-GB" w:eastAsia="fr-FR"/>
        </w:rPr>
        <w:t>Salama</w:t>
      </w:r>
      <w:proofErr w:type="spellEnd"/>
      <w:r>
        <w:rPr>
          <w:rFonts w:eastAsia="Times New Roman"/>
          <w:sz w:val="28"/>
          <w:szCs w:val="28"/>
          <w:lang w:val="en-GB" w:eastAsia="fr-FR"/>
        </w:rPr>
        <w:t xml:space="preserve">, Antti </w:t>
      </w:r>
      <w:proofErr w:type="spellStart"/>
      <w:r>
        <w:rPr>
          <w:rFonts w:eastAsia="Times New Roman"/>
          <w:sz w:val="28"/>
          <w:szCs w:val="28"/>
          <w:lang w:val="en-GB" w:eastAsia="fr-FR"/>
        </w:rPr>
        <w:t>Korkeakivi</w:t>
      </w:r>
      <w:proofErr w:type="spellEnd"/>
      <w:r>
        <w:rPr>
          <w:rFonts w:eastAsia="Times New Roman"/>
          <w:sz w:val="28"/>
          <w:szCs w:val="28"/>
          <w:lang w:val="en-GB" w:eastAsia="fr-FR"/>
        </w:rPr>
        <w:t xml:space="preserve"> and Elena </w:t>
      </w:r>
      <w:proofErr w:type="spellStart"/>
      <w:r>
        <w:rPr>
          <w:rFonts w:eastAsia="Times New Roman"/>
          <w:sz w:val="28"/>
          <w:szCs w:val="28"/>
          <w:lang w:val="en-GB" w:eastAsia="fr-FR"/>
        </w:rPr>
        <w:t>Kountouri</w:t>
      </w:r>
      <w:proofErr w:type="spellEnd"/>
      <w:r>
        <w:rPr>
          <w:rFonts w:eastAsia="Times New Roman"/>
          <w:sz w:val="28"/>
          <w:szCs w:val="28"/>
          <w:lang w:val="en-GB" w:eastAsia="fr-FR"/>
        </w:rPr>
        <w:t xml:space="preserve"> from OHCHR, I made a presentation at the virtual technical briefing on the review of the human rights treaty body system for Member States in New York on 4 June.</w:t>
      </w:r>
    </w:p>
    <w:p w:rsidR="00927B57" w:rsidRDefault="00927B57" w:rsidP="00605429">
      <w:pPr>
        <w:autoSpaceDE w:val="0"/>
        <w:autoSpaceDN w:val="0"/>
        <w:adjustRightInd w:val="0"/>
        <w:ind w:firstLine="720"/>
        <w:jc w:val="both"/>
        <w:rPr>
          <w:rFonts w:eastAsia="Times New Roman"/>
          <w:sz w:val="28"/>
          <w:szCs w:val="28"/>
          <w:lang w:val="en-GB" w:eastAsia="fr-FR"/>
        </w:rPr>
      </w:pPr>
    </w:p>
    <w:p w:rsidR="00927B57" w:rsidRDefault="00927B57"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On 16 June, I made a presentation on the CEDW Convention and responses to COVID-19 at an online event with the interesting title “What would the COVID-19 crisis look like if CEDAW had been implemented?”</w:t>
      </w:r>
      <w:r w:rsidR="00B23AA9">
        <w:rPr>
          <w:rFonts w:eastAsia="Times New Roman"/>
          <w:sz w:val="28"/>
          <w:szCs w:val="28"/>
          <w:lang w:val="en-GB" w:eastAsia="fr-FR"/>
        </w:rPr>
        <w:t xml:space="preserve">, </w:t>
      </w:r>
      <w:r>
        <w:rPr>
          <w:rFonts w:eastAsia="Times New Roman"/>
          <w:sz w:val="28"/>
          <w:szCs w:val="28"/>
          <w:lang w:val="en-GB" w:eastAsia="fr-FR"/>
        </w:rPr>
        <w:t xml:space="preserve">organized by </w:t>
      </w:r>
      <w:r w:rsidR="00B23AA9">
        <w:rPr>
          <w:rFonts w:eastAsia="Times New Roman"/>
          <w:sz w:val="28"/>
          <w:szCs w:val="28"/>
          <w:lang w:val="en-GB" w:eastAsia="fr-FR"/>
        </w:rPr>
        <w:t xml:space="preserve">the Women’s Human Rights Institute and Visions for Change. </w:t>
      </w:r>
    </w:p>
    <w:p w:rsidR="00927B57" w:rsidRDefault="00927B57" w:rsidP="00605429">
      <w:pPr>
        <w:autoSpaceDE w:val="0"/>
        <w:autoSpaceDN w:val="0"/>
        <w:adjustRightInd w:val="0"/>
        <w:ind w:firstLine="720"/>
        <w:jc w:val="both"/>
        <w:rPr>
          <w:rFonts w:eastAsia="Times New Roman"/>
          <w:sz w:val="28"/>
          <w:szCs w:val="28"/>
          <w:lang w:val="en-GB" w:eastAsia="fr-FR"/>
        </w:rPr>
      </w:pPr>
    </w:p>
    <w:p w:rsidR="00B23AA9" w:rsidRDefault="00B23AA9"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Lastly, on 17 June, the CAT Chair and I participated in a virtual meeting with EU Ambassadors to discuss the ongoing treaty body strengthening process and opportunities to implement the “Treaty Body Chairpersons’ Position Paper on the Future of the Treaty Body System”.</w:t>
      </w:r>
    </w:p>
    <w:p w:rsidR="00B23AA9" w:rsidRDefault="00B23AA9" w:rsidP="00605429">
      <w:pPr>
        <w:autoSpaceDE w:val="0"/>
        <w:autoSpaceDN w:val="0"/>
        <w:adjustRightInd w:val="0"/>
        <w:ind w:firstLine="720"/>
        <w:jc w:val="both"/>
        <w:rPr>
          <w:rFonts w:eastAsia="Times New Roman"/>
          <w:sz w:val="28"/>
          <w:szCs w:val="28"/>
          <w:lang w:val="en-GB" w:eastAsia="fr-FR"/>
        </w:rPr>
      </w:pPr>
    </w:p>
    <w:p w:rsidR="00605429" w:rsidRPr="00946C6A" w:rsidRDefault="0069247B" w:rsidP="00605429">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Moreover, I would like to congratulate </w:t>
      </w:r>
      <w:r w:rsidR="000D3BB3">
        <w:rPr>
          <w:rFonts w:eastAsia="Times New Roman"/>
          <w:sz w:val="28"/>
          <w:szCs w:val="28"/>
          <w:lang w:val="en-GB" w:eastAsia="fr-FR"/>
        </w:rPr>
        <w:t>our colleague</w:t>
      </w:r>
      <w:r w:rsidR="00B23AA9">
        <w:rPr>
          <w:rFonts w:eastAsia="Times New Roman"/>
          <w:sz w:val="28"/>
          <w:szCs w:val="28"/>
          <w:lang w:val="en-GB" w:eastAsia="fr-FR"/>
        </w:rPr>
        <w:t>s</w:t>
      </w:r>
      <w:r w:rsidR="000D3BB3">
        <w:rPr>
          <w:rFonts w:eastAsia="Times New Roman"/>
          <w:sz w:val="28"/>
          <w:szCs w:val="28"/>
          <w:lang w:val="en-GB" w:eastAsia="fr-FR"/>
        </w:rPr>
        <w:t xml:space="preserve"> Dalia Leinarte</w:t>
      </w:r>
      <w:r w:rsidR="00B23AA9">
        <w:rPr>
          <w:rFonts w:eastAsia="Times New Roman"/>
          <w:sz w:val="28"/>
          <w:szCs w:val="28"/>
          <w:lang w:val="en-GB" w:eastAsia="fr-FR"/>
        </w:rPr>
        <w:t xml:space="preserve">; Marion Bethel and Esther </w:t>
      </w:r>
      <w:proofErr w:type="spellStart"/>
      <w:r w:rsidR="00B23AA9">
        <w:rPr>
          <w:rFonts w:eastAsia="Times New Roman"/>
          <w:sz w:val="28"/>
          <w:szCs w:val="28"/>
          <w:lang w:val="en-GB" w:eastAsia="fr-FR"/>
        </w:rPr>
        <w:t>Eghobamien</w:t>
      </w:r>
      <w:proofErr w:type="spellEnd"/>
      <w:r w:rsidR="00B23AA9">
        <w:rPr>
          <w:rFonts w:eastAsia="Times New Roman"/>
          <w:sz w:val="28"/>
          <w:szCs w:val="28"/>
          <w:lang w:val="en-GB" w:eastAsia="fr-FR"/>
        </w:rPr>
        <w:t xml:space="preserve"> </w:t>
      </w:r>
      <w:r>
        <w:rPr>
          <w:rFonts w:eastAsia="Times New Roman"/>
          <w:sz w:val="28"/>
          <w:szCs w:val="28"/>
          <w:lang w:val="en-GB" w:eastAsia="fr-FR"/>
        </w:rPr>
        <w:t xml:space="preserve">for having </w:t>
      </w:r>
      <w:r w:rsidR="000D3BB3">
        <w:rPr>
          <w:rFonts w:eastAsia="Times New Roman"/>
          <w:sz w:val="28"/>
          <w:szCs w:val="28"/>
          <w:lang w:val="en-GB" w:eastAsia="fr-FR"/>
        </w:rPr>
        <w:t xml:space="preserve">represented </w:t>
      </w:r>
      <w:r>
        <w:rPr>
          <w:rFonts w:eastAsia="Times New Roman"/>
          <w:sz w:val="28"/>
          <w:szCs w:val="28"/>
          <w:lang w:val="en-GB" w:eastAsia="fr-FR"/>
        </w:rPr>
        <w:t xml:space="preserve">the </w:t>
      </w:r>
      <w:r w:rsidR="000D3BB3">
        <w:rPr>
          <w:rFonts w:eastAsia="Times New Roman"/>
          <w:sz w:val="28"/>
          <w:szCs w:val="28"/>
          <w:lang w:val="en-GB" w:eastAsia="fr-FR"/>
        </w:rPr>
        <w:t xml:space="preserve">Committee </w:t>
      </w:r>
      <w:r>
        <w:rPr>
          <w:rFonts w:eastAsia="Times New Roman"/>
          <w:sz w:val="28"/>
          <w:szCs w:val="28"/>
          <w:lang w:val="en-GB" w:eastAsia="fr-FR"/>
        </w:rPr>
        <w:t xml:space="preserve">so ably at the </w:t>
      </w:r>
      <w:r w:rsidR="00B23AA9">
        <w:rPr>
          <w:rFonts w:eastAsia="Times New Roman"/>
          <w:sz w:val="28"/>
          <w:szCs w:val="28"/>
          <w:lang w:val="en-GB" w:eastAsia="fr-FR"/>
        </w:rPr>
        <w:t>virtual regional consultations for Latin America and Sub-Saharan Africa, organized by the OHCHR Regional Offices in Panama City and Addis Ababa in May and June, respectively, with support from the CEDAW secretariat.</w:t>
      </w:r>
    </w:p>
    <w:p w:rsidR="00605429" w:rsidRDefault="00605429" w:rsidP="00605429">
      <w:pPr>
        <w:autoSpaceDE w:val="0"/>
        <w:autoSpaceDN w:val="0"/>
        <w:adjustRightInd w:val="0"/>
        <w:ind w:firstLine="720"/>
        <w:jc w:val="both"/>
        <w:rPr>
          <w:rFonts w:eastAsia="Times New Roman"/>
          <w:sz w:val="28"/>
          <w:szCs w:val="28"/>
          <w:lang w:val="en-GB" w:eastAsia="fr-FR"/>
        </w:rPr>
      </w:pPr>
    </w:p>
    <w:p w:rsidR="00605429" w:rsidRDefault="00605429" w:rsidP="00605429">
      <w:pPr>
        <w:autoSpaceDE w:val="0"/>
        <w:autoSpaceDN w:val="0"/>
        <w:adjustRightInd w:val="0"/>
        <w:jc w:val="both"/>
        <w:rPr>
          <w:rFonts w:eastAsia="Times New Roman"/>
          <w:b/>
          <w:sz w:val="28"/>
          <w:szCs w:val="28"/>
          <w:lang w:val="en-GB" w:eastAsia="fr-FR"/>
        </w:rPr>
      </w:pPr>
      <w:r>
        <w:rPr>
          <w:rFonts w:eastAsia="Times New Roman"/>
          <w:b/>
          <w:sz w:val="28"/>
          <w:szCs w:val="28"/>
          <w:lang w:val="en-GB" w:eastAsia="fr-FR"/>
        </w:rPr>
        <w:t>Dear colleagues,</w:t>
      </w:r>
    </w:p>
    <w:p w:rsidR="00605429" w:rsidRDefault="00605429" w:rsidP="00605429">
      <w:pPr>
        <w:ind w:firstLine="720"/>
        <w:jc w:val="both"/>
        <w:rPr>
          <w:sz w:val="28"/>
          <w:szCs w:val="28"/>
          <w:lang w:val="en-GB"/>
        </w:rPr>
      </w:pPr>
    </w:p>
    <w:p w:rsidR="00605429" w:rsidRPr="00946C6A" w:rsidRDefault="00605429" w:rsidP="00605429">
      <w:pPr>
        <w:ind w:firstLine="720"/>
        <w:jc w:val="both"/>
        <w:rPr>
          <w:sz w:val="28"/>
          <w:szCs w:val="28"/>
          <w:lang w:val="en-GB"/>
        </w:rPr>
      </w:pPr>
      <w:r>
        <w:rPr>
          <w:sz w:val="28"/>
          <w:szCs w:val="28"/>
          <w:lang w:val="en-GB"/>
        </w:rPr>
        <w:t xml:space="preserve">I know that several other members </w:t>
      </w:r>
      <w:r w:rsidRPr="00946C6A">
        <w:rPr>
          <w:sz w:val="28"/>
          <w:szCs w:val="28"/>
          <w:lang w:val="en-GB"/>
        </w:rPr>
        <w:t>have been involved in CEDAW-</w:t>
      </w:r>
      <w:r>
        <w:rPr>
          <w:sz w:val="28"/>
          <w:szCs w:val="28"/>
          <w:lang w:val="en-GB"/>
        </w:rPr>
        <w:t xml:space="preserve">related activities since our last session, such as </w:t>
      </w:r>
      <w:r w:rsidR="00B23AA9">
        <w:rPr>
          <w:sz w:val="28"/>
          <w:szCs w:val="28"/>
          <w:lang w:val="en-GB"/>
        </w:rPr>
        <w:t>webinars and other online events</w:t>
      </w:r>
      <w:r>
        <w:rPr>
          <w:sz w:val="28"/>
          <w:szCs w:val="28"/>
          <w:lang w:val="en-GB"/>
        </w:rPr>
        <w:t xml:space="preserve">. </w:t>
      </w:r>
      <w:r>
        <w:rPr>
          <w:sz w:val="28"/>
          <w:szCs w:val="28"/>
        </w:rPr>
        <w:t>I</w:t>
      </w:r>
      <w:r w:rsidRPr="00946C6A">
        <w:rPr>
          <w:sz w:val="28"/>
          <w:szCs w:val="28"/>
        </w:rPr>
        <w:t xml:space="preserve"> would </w:t>
      </w:r>
      <w:r>
        <w:rPr>
          <w:sz w:val="28"/>
          <w:szCs w:val="28"/>
        </w:rPr>
        <w:t xml:space="preserve">now </w:t>
      </w:r>
      <w:r w:rsidRPr="00946C6A">
        <w:rPr>
          <w:sz w:val="28"/>
          <w:szCs w:val="28"/>
        </w:rPr>
        <w:t xml:space="preserve">be delighted to hear from </w:t>
      </w:r>
      <w:r>
        <w:rPr>
          <w:sz w:val="28"/>
          <w:szCs w:val="28"/>
        </w:rPr>
        <w:t xml:space="preserve">those Committee </w:t>
      </w:r>
      <w:r w:rsidRPr="00946C6A">
        <w:rPr>
          <w:sz w:val="28"/>
          <w:szCs w:val="28"/>
        </w:rPr>
        <w:t xml:space="preserve">members who have </w:t>
      </w:r>
      <w:r>
        <w:rPr>
          <w:sz w:val="28"/>
          <w:szCs w:val="28"/>
        </w:rPr>
        <w:t xml:space="preserve">participated in </w:t>
      </w:r>
      <w:r w:rsidR="00B23AA9">
        <w:rPr>
          <w:sz w:val="28"/>
          <w:szCs w:val="28"/>
        </w:rPr>
        <w:t xml:space="preserve">virtual </w:t>
      </w:r>
      <w:r>
        <w:rPr>
          <w:rFonts w:eastAsia="Times New Roman"/>
          <w:sz w:val="28"/>
          <w:szCs w:val="28"/>
          <w:lang w:val="en-GB" w:eastAsia="fr-FR"/>
        </w:rPr>
        <w:t xml:space="preserve">meetings and events of relevance to the promotion and protection of women’s rights. </w:t>
      </w:r>
      <w:r w:rsidRPr="00946C6A">
        <w:rPr>
          <w:sz w:val="28"/>
          <w:szCs w:val="28"/>
          <w:lang w:val="en-GB"/>
        </w:rPr>
        <w:t xml:space="preserve">I would </w:t>
      </w:r>
      <w:r>
        <w:rPr>
          <w:sz w:val="28"/>
          <w:szCs w:val="28"/>
          <w:lang w:val="en-GB"/>
        </w:rPr>
        <w:t xml:space="preserve">also </w:t>
      </w:r>
      <w:r w:rsidRPr="00946C6A">
        <w:rPr>
          <w:sz w:val="28"/>
          <w:szCs w:val="28"/>
          <w:lang w:val="en-GB"/>
        </w:rPr>
        <w:t>kindly ask th</w:t>
      </w:r>
      <w:r>
        <w:rPr>
          <w:sz w:val="28"/>
          <w:szCs w:val="28"/>
          <w:lang w:val="en-GB"/>
        </w:rPr>
        <w:t>e</w:t>
      </w:r>
      <w:r w:rsidRPr="00946C6A">
        <w:rPr>
          <w:sz w:val="28"/>
          <w:szCs w:val="28"/>
          <w:lang w:val="en-GB"/>
        </w:rPr>
        <w:t xml:space="preserve"> Committee members who participated in </w:t>
      </w:r>
      <w:r>
        <w:rPr>
          <w:sz w:val="28"/>
          <w:szCs w:val="28"/>
          <w:lang w:val="en-GB"/>
        </w:rPr>
        <w:t xml:space="preserve">such events </w:t>
      </w:r>
      <w:r w:rsidRPr="00946C6A">
        <w:rPr>
          <w:sz w:val="28"/>
          <w:szCs w:val="28"/>
          <w:lang w:val="en-GB"/>
        </w:rPr>
        <w:t xml:space="preserve">to please </w:t>
      </w:r>
      <w:r>
        <w:rPr>
          <w:sz w:val="28"/>
          <w:szCs w:val="28"/>
          <w:lang w:val="en-GB"/>
        </w:rPr>
        <w:t xml:space="preserve">fill in the table on inter-sessional activities that will be </w:t>
      </w:r>
      <w:r w:rsidR="00B23AA9">
        <w:rPr>
          <w:sz w:val="28"/>
          <w:szCs w:val="28"/>
          <w:lang w:val="en-GB"/>
        </w:rPr>
        <w:t xml:space="preserve">circulated electronically </w:t>
      </w:r>
      <w:r>
        <w:rPr>
          <w:sz w:val="28"/>
          <w:szCs w:val="28"/>
          <w:lang w:val="en-GB"/>
        </w:rPr>
        <w:t>by the Secretariat</w:t>
      </w:r>
      <w:r w:rsidRPr="00946C6A">
        <w:rPr>
          <w:sz w:val="28"/>
          <w:szCs w:val="28"/>
          <w:lang w:val="en-GB"/>
        </w:rPr>
        <w:t>.</w:t>
      </w:r>
    </w:p>
    <w:p w:rsidR="00605429" w:rsidRDefault="00605429" w:rsidP="00605429">
      <w:pPr>
        <w:ind w:firstLine="720"/>
        <w:jc w:val="both"/>
        <w:rPr>
          <w:sz w:val="28"/>
          <w:szCs w:val="28"/>
          <w:lang w:val="en-GB"/>
        </w:rPr>
      </w:pPr>
    </w:p>
    <w:p w:rsidR="00C57FA5" w:rsidRDefault="00605429" w:rsidP="000F0D28">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our </w:t>
      </w:r>
      <w:r w:rsidR="00407BD3">
        <w:rPr>
          <w:sz w:val="28"/>
          <w:szCs w:val="28"/>
        </w:rPr>
        <w:t xml:space="preserve">public meeting today, the informal briefing for States parties on Wednesday, 7 July, and the closing of the session on Thursday, 9 July, </w:t>
      </w:r>
      <w:r w:rsidRPr="00D552E1">
        <w:rPr>
          <w:sz w:val="28"/>
          <w:szCs w:val="28"/>
        </w:rPr>
        <w:t xml:space="preserve">will be webcast on the </w:t>
      </w:r>
      <w:r>
        <w:rPr>
          <w:sz w:val="28"/>
          <w:szCs w:val="28"/>
        </w:rPr>
        <w:t xml:space="preserve">UN </w:t>
      </w:r>
      <w:r w:rsidRPr="00D552E1">
        <w:rPr>
          <w:sz w:val="28"/>
          <w:szCs w:val="28"/>
        </w:rPr>
        <w:t>website</w:t>
      </w:r>
      <w:r w:rsidRPr="00AE23A8">
        <w:rPr>
          <w:b/>
          <w:sz w:val="28"/>
          <w:szCs w:val="28"/>
          <w:lang w:eastAsia="fr-FR"/>
        </w:rPr>
        <w:t xml:space="preserve"> </w:t>
      </w:r>
      <w:r w:rsidRPr="00AE23A8">
        <w:rPr>
          <w:sz w:val="28"/>
          <w:szCs w:val="28"/>
          <w:lang w:eastAsia="fr-FR"/>
        </w:rPr>
        <w:t>http://webtv.un.org/meetings-events/</w:t>
      </w:r>
      <w:r w:rsidRPr="00D552E1">
        <w:rPr>
          <w:sz w:val="28"/>
          <w:szCs w:val="28"/>
        </w:rPr>
        <w:t xml:space="preserve">. </w:t>
      </w:r>
      <w:r w:rsidR="00407BD3">
        <w:rPr>
          <w:sz w:val="28"/>
          <w:szCs w:val="28"/>
        </w:rPr>
        <w:t xml:space="preserve">A detailed </w:t>
      </w:r>
      <w:proofErr w:type="spellStart"/>
      <w:r w:rsidR="00407BD3">
        <w:rPr>
          <w:sz w:val="28"/>
          <w:szCs w:val="28"/>
        </w:rPr>
        <w:t>programme</w:t>
      </w:r>
      <w:proofErr w:type="spellEnd"/>
      <w:r w:rsidR="00407BD3">
        <w:rPr>
          <w:sz w:val="28"/>
          <w:szCs w:val="28"/>
        </w:rPr>
        <w:t xml:space="preserve"> of work with the link to the webcast can be found on the OHCHR web page for the 78</w:t>
      </w:r>
      <w:r w:rsidR="00407BD3" w:rsidRPr="00407BD3">
        <w:rPr>
          <w:sz w:val="28"/>
          <w:szCs w:val="28"/>
          <w:vertAlign w:val="superscript"/>
        </w:rPr>
        <w:t>th</w:t>
      </w:r>
      <w:r w:rsidR="00407BD3">
        <w:rPr>
          <w:sz w:val="28"/>
          <w:szCs w:val="28"/>
        </w:rPr>
        <w:t xml:space="preserve"> session of CEDAW. </w:t>
      </w: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during </w:t>
      </w:r>
      <w:r w:rsidR="00407BD3">
        <w:rPr>
          <w:sz w:val="28"/>
          <w:szCs w:val="28"/>
        </w:rPr>
        <w:t>these public meetings</w:t>
      </w:r>
      <w:r w:rsidRPr="00D552E1">
        <w:rPr>
          <w:sz w:val="28"/>
          <w:szCs w:val="28"/>
        </w:rPr>
        <w:t>.</w:t>
      </w:r>
      <w:r w:rsidR="00C57FA5">
        <w:rPr>
          <w:sz w:val="28"/>
          <w:szCs w:val="28"/>
        </w:rPr>
        <w:br w:type="page"/>
      </w:r>
    </w:p>
    <w:p w:rsidR="00605429" w:rsidRDefault="00605429" w:rsidP="00605429">
      <w:pPr>
        <w:ind w:firstLine="720"/>
        <w:jc w:val="both"/>
        <w:rPr>
          <w:sz w:val="28"/>
          <w:szCs w:val="28"/>
        </w:rPr>
      </w:pPr>
      <w:r>
        <w:rPr>
          <w:sz w:val="28"/>
          <w:szCs w:val="28"/>
        </w:rPr>
        <w:lastRenderedPageBreak/>
        <w:t xml:space="preserve">In concluding, </w:t>
      </w:r>
      <w:r w:rsidRPr="00D552E1">
        <w:rPr>
          <w:sz w:val="28"/>
          <w:szCs w:val="28"/>
        </w:rPr>
        <w:t xml:space="preserve">I </w:t>
      </w:r>
      <w:r>
        <w:rPr>
          <w:sz w:val="28"/>
          <w:szCs w:val="28"/>
        </w:rPr>
        <w:t xml:space="preserve">wish all of us success for our work during this </w:t>
      </w:r>
      <w:r w:rsidR="00407BD3">
        <w:rPr>
          <w:sz w:val="28"/>
          <w:szCs w:val="28"/>
        </w:rPr>
        <w:t xml:space="preserve">challenging </w:t>
      </w:r>
      <w:r>
        <w:rPr>
          <w:sz w:val="28"/>
          <w:szCs w:val="28"/>
        </w:rPr>
        <w:t>session.</w:t>
      </w:r>
    </w:p>
    <w:p w:rsidR="00605429" w:rsidRDefault="00605429" w:rsidP="00605429">
      <w:pPr>
        <w:ind w:firstLine="720"/>
        <w:jc w:val="both"/>
        <w:rPr>
          <w:sz w:val="28"/>
          <w:szCs w:val="28"/>
        </w:rPr>
      </w:pPr>
    </w:p>
    <w:p w:rsidR="00605429" w:rsidRDefault="00605429" w:rsidP="00542710">
      <w:pPr>
        <w:ind w:firstLine="720"/>
        <w:jc w:val="both"/>
        <w:rPr>
          <w:sz w:val="28"/>
          <w:szCs w:val="28"/>
        </w:rPr>
      </w:pPr>
      <w:r w:rsidRPr="00946C6A">
        <w:rPr>
          <w:sz w:val="28"/>
          <w:szCs w:val="28"/>
        </w:rPr>
        <w:t>Thank you for your attention.</w:t>
      </w:r>
    </w:p>
    <w:p w:rsidR="00F56140" w:rsidRPr="00542710" w:rsidRDefault="00605429" w:rsidP="00542710">
      <w:pPr>
        <w:autoSpaceDE w:val="0"/>
        <w:autoSpaceDN w:val="0"/>
        <w:adjustRightInd w:val="0"/>
        <w:ind w:left="360"/>
        <w:jc w:val="center"/>
        <w:rPr>
          <w:sz w:val="28"/>
          <w:szCs w:val="28"/>
          <w:lang w:eastAsia="fr-FR"/>
        </w:rPr>
      </w:pPr>
      <w:r w:rsidRPr="00946C6A">
        <w:rPr>
          <w:sz w:val="28"/>
          <w:szCs w:val="28"/>
          <w:lang w:eastAsia="fr-FR"/>
        </w:rPr>
        <w:t>__________________</w:t>
      </w:r>
    </w:p>
    <w:sectPr w:rsidR="00F56140" w:rsidRPr="00542710" w:rsidSect="00C34367">
      <w:footerReference w:type="even" r:id="rId6"/>
      <w:footerReference w:type="default" r:id="rId7"/>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C7B" w:rsidRDefault="00AA1C7B">
      <w:r>
        <w:separator/>
      </w:r>
    </w:p>
  </w:endnote>
  <w:endnote w:type="continuationSeparator" w:id="0">
    <w:p w:rsidR="00AA1C7B" w:rsidRDefault="00AA1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8BA" w:rsidRDefault="00A95FD5" w:rsidP="00C34367">
    <w:pPr>
      <w:pStyle w:val="Footer"/>
      <w:framePr w:wrap="around" w:vAnchor="text" w:hAnchor="margin" w:xAlign="right" w:y="1"/>
      <w:rPr>
        <w:rStyle w:val="PageNumber"/>
      </w:rPr>
    </w:pPr>
    <w:r>
      <w:rPr>
        <w:rStyle w:val="PageNumber"/>
      </w:rPr>
      <w:fldChar w:fldCharType="begin"/>
    </w:r>
    <w:r w:rsidR="004B0ABF">
      <w:rPr>
        <w:rStyle w:val="PageNumber"/>
      </w:rPr>
      <w:instrText xml:space="preserve">PAGE  </w:instrText>
    </w:r>
    <w:r>
      <w:rPr>
        <w:rStyle w:val="PageNumber"/>
      </w:rPr>
      <w:fldChar w:fldCharType="end"/>
    </w:r>
  </w:p>
  <w:p w:rsidR="00F428BA" w:rsidRDefault="00E96C98" w:rsidP="00C343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8BA" w:rsidRDefault="00A95FD5" w:rsidP="00C34367">
    <w:pPr>
      <w:pStyle w:val="Footer"/>
      <w:framePr w:wrap="around" w:vAnchor="text" w:hAnchor="margin" w:xAlign="right" w:y="1"/>
      <w:rPr>
        <w:rStyle w:val="PageNumber"/>
      </w:rPr>
    </w:pPr>
    <w:r>
      <w:rPr>
        <w:rStyle w:val="PageNumber"/>
      </w:rPr>
      <w:fldChar w:fldCharType="begin"/>
    </w:r>
    <w:r w:rsidR="004B0ABF">
      <w:rPr>
        <w:rStyle w:val="PageNumber"/>
      </w:rPr>
      <w:instrText xml:space="preserve">PAGE  </w:instrText>
    </w:r>
    <w:r>
      <w:rPr>
        <w:rStyle w:val="PageNumber"/>
      </w:rPr>
      <w:fldChar w:fldCharType="separate"/>
    </w:r>
    <w:r w:rsidR="00E96C98">
      <w:rPr>
        <w:rStyle w:val="PageNumber"/>
        <w:noProof/>
      </w:rPr>
      <w:t>4</w:t>
    </w:r>
    <w:r>
      <w:rPr>
        <w:rStyle w:val="PageNumber"/>
      </w:rPr>
      <w:fldChar w:fldCharType="end"/>
    </w:r>
  </w:p>
  <w:p w:rsidR="00F428BA" w:rsidRDefault="00E96C98" w:rsidP="00C343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C7B" w:rsidRDefault="00AA1C7B">
      <w:r>
        <w:separator/>
      </w:r>
    </w:p>
  </w:footnote>
  <w:footnote w:type="continuationSeparator" w:id="0">
    <w:p w:rsidR="00AA1C7B" w:rsidRDefault="00AA1C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429"/>
    <w:rsid w:val="000D3BB3"/>
    <w:rsid w:val="000F08BB"/>
    <w:rsid w:val="000F0D28"/>
    <w:rsid w:val="00114592"/>
    <w:rsid w:val="001D5014"/>
    <w:rsid w:val="001E17C2"/>
    <w:rsid w:val="002A5E2E"/>
    <w:rsid w:val="002E6E5E"/>
    <w:rsid w:val="00301A3E"/>
    <w:rsid w:val="00323D4B"/>
    <w:rsid w:val="00382E4D"/>
    <w:rsid w:val="003833EA"/>
    <w:rsid w:val="00407BD3"/>
    <w:rsid w:val="0045068E"/>
    <w:rsid w:val="004A2C72"/>
    <w:rsid w:val="004B0ABF"/>
    <w:rsid w:val="00542710"/>
    <w:rsid w:val="005D7384"/>
    <w:rsid w:val="00605429"/>
    <w:rsid w:val="0069247B"/>
    <w:rsid w:val="006A71E1"/>
    <w:rsid w:val="006D093F"/>
    <w:rsid w:val="007009AA"/>
    <w:rsid w:val="00726DBC"/>
    <w:rsid w:val="00740E7B"/>
    <w:rsid w:val="00754EB1"/>
    <w:rsid w:val="007F782C"/>
    <w:rsid w:val="00882A52"/>
    <w:rsid w:val="00927B57"/>
    <w:rsid w:val="00934B94"/>
    <w:rsid w:val="00A6240F"/>
    <w:rsid w:val="00A95FD5"/>
    <w:rsid w:val="00AA1C7B"/>
    <w:rsid w:val="00AD6339"/>
    <w:rsid w:val="00B23AA9"/>
    <w:rsid w:val="00BD07F2"/>
    <w:rsid w:val="00BD57DC"/>
    <w:rsid w:val="00C52434"/>
    <w:rsid w:val="00C57FA5"/>
    <w:rsid w:val="00E96C98"/>
    <w:rsid w:val="00F64AAB"/>
    <w:rsid w:val="00FD3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70D1"/>
  <w15:docId w15:val="{3D276EF6-179A-4D04-BBC7-E5AEFDA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429"/>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05429"/>
    <w:pPr>
      <w:tabs>
        <w:tab w:val="center" w:pos="4536"/>
        <w:tab w:val="right" w:pos="9072"/>
      </w:tabs>
    </w:pPr>
  </w:style>
  <w:style w:type="character" w:customStyle="1" w:styleId="FooterChar">
    <w:name w:val="Footer Char"/>
    <w:basedOn w:val="DefaultParagraphFont"/>
    <w:link w:val="Footer"/>
    <w:rsid w:val="00605429"/>
    <w:rPr>
      <w:rFonts w:ascii="Times New Roman" w:eastAsia="SimSun" w:hAnsi="Times New Roman" w:cs="Times New Roman"/>
      <w:sz w:val="24"/>
      <w:szCs w:val="24"/>
      <w:lang w:val="en-US" w:eastAsia="zh-CN"/>
    </w:rPr>
  </w:style>
  <w:style w:type="character" w:styleId="PageNumber">
    <w:name w:val="page number"/>
    <w:basedOn w:val="DefaultParagraphFont"/>
    <w:rsid w:val="00605429"/>
  </w:style>
  <w:style w:type="paragraph" w:styleId="BalloonText">
    <w:name w:val="Balloon Text"/>
    <w:basedOn w:val="Normal"/>
    <w:link w:val="BalloonTextChar"/>
    <w:uiPriority w:val="99"/>
    <w:semiHidden/>
    <w:unhideWhenUsed/>
    <w:rsid w:val="00C52434"/>
    <w:rPr>
      <w:rFonts w:ascii="Tahoma" w:hAnsi="Tahoma" w:cs="Tahoma"/>
      <w:sz w:val="16"/>
      <w:szCs w:val="16"/>
    </w:rPr>
  </w:style>
  <w:style w:type="character" w:customStyle="1" w:styleId="BalloonTextChar">
    <w:name w:val="Balloon Text Char"/>
    <w:basedOn w:val="DefaultParagraphFont"/>
    <w:link w:val="BalloonText"/>
    <w:uiPriority w:val="99"/>
    <w:semiHidden/>
    <w:rsid w:val="00C52434"/>
    <w:rPr>
      <w:rFonts w:ascii="Tahoma" w:eastAsia="SimSun" w:hAnsi="Tahoma" w:cs="Tahom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5866">
      <w:bodyDiv w:val="1"/>
      <w:marLeft w:val="0"/>
      <w:marRight w:val="0"/>
      <w:marTop w:val="0"/>
      <w:marBottom w:val="0"/>
      <w:divBdr>
        <w:top w:val="none" w:sz="0" w:space="0" w:color="auto"/>
        <w:left w:val="none" w:sz="0" w:space="0" w:color="auto"/>
        <w:bottom w:val="none" w:sz="0" w:space="0" w:color="auto"/>
        <w:right w:val="none" w:sz="0" w:space="0" w:color="auto"/>
      </w:divBdr>
    </w:div>
    <w:div w:id="104620070">
      <w:bodyDiv w:val="1"/>
      <w:marLeft w:val="0"/>
      <w:marRight w:val="0"/>
      <w:marTop w:val="0"/>
      <w:marBottom w:val="0"/>
      <w:divBdr>
        <w:top w:val="none" w:sz="0" w:space="0" w:color="auto"/>
        <w:left w:val="none" w:sz="0" w:space="0" w:color="auto"/>
        <w:bottom w:val="none" w:sz="0" w:space="0" w:color="auto"/>
        <w:right w:val="none" w:sz="0" w:space="0" w:color="auto"/>
      </w:divBdr>
    </w:div>
    <w:div w:id="295913765">
      <w:bodyDiv w:val="1"/>
      <w:marLeft w:val="0"/>
      <w:marRight w:val="0"/>
      <w:marTop w:val="0"/>
      <w:marBottom w:val="0"/>
      <w:divBdr>
        <w:top w:val="none" w:sz="0" w:space="0" w:color="auto"/>
        <w:left w:val="none" w:sz="0" w:space="0" w:color="auto"/>
        <w:bottom w:val="none" w:sz="0" w:space="0" w:color="auto"/>
        <w:right w:val="none" w:sz="0" w:space="0" w:color="auto"/>
      </w:divBdr>
    </w:div>
    <w:div w:id="95610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0AD835-6935-4079-8E3F-389FF77379B7}"/>
</file>

<file path=customXml/itemProps2.xml><?xml version="1.0" encoding="utf-8"?>
<ds:datastoreItem xmlns:ds="http://schemas.openxmlformats.org/officeDocument/2006/customXml" ds:itemID="{F93DDD38-07CE-456F-838F-79D43566F5B9}"/>
</file>

<file path=customXml/itemProps3.xml><?xml version="1.0" encoding="utf-8"?>
<ds:datastoreItem xmlns:ds="http://schemas.openxmlformats.org/officeDocument/2006/customXml" ds:itemID="{7A97E23D-399B-4BC7-B087-4E4996109DA9}"/>
</file>

<file path=docProps/app.xml><?xml version="1.0" encoding="utf-8"?>
<Properties xmlns="http://schemas.openxmlformats.org/officeDocument/2006/extended-properties" xmlns:vt="http://schemas.openxmlformats.org/officeDocument/2006/docPropsVTypes">
  <Template>Normal.dotm</Template>
  <TotalTime>0</TotalTime>
  <Pages>4</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2020-06-26T18:00:00Z</dcterms:created>
  <dcterms:modified xsi:type="dcterms:W3CDTF">2020-06-26T18:00:00Z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