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7CB32A" w14:textId="7099F299" w:rsidR="00D9339C" w:rsidRPr="00D9339C" w:rsidRDefault="00D9339C" w:rsidP="00692E23">
      <w:pPr>
        <w:autoSpaceDE w:val="0"/>
        <w:autoSpaceDN w:val="0"/>
        <w:adjustRightInd w:val="0"/>
        <w:spacing w:after="0" w:line="240" w:lineRule="auto"/>
        <w:rPr>
          <w:rFonts w:ascii="Calibri" w:hAnsi="Calibri" w:cs="Calibri"/>
          <w:b/>
          <w:bCs/>
          <w:kern w:val="0"/>
          <w:sz w:val="26"/>
          <w:szCs w:val="26"/>
        </w:rPr>
      </w:pPr>
      <w:r w:rsidRPr="00D9339C">
        <w:rPr>
          <w:rFonts w:ascii="Calibri" w:hAnsi="Calibri" w:cs="Calibri"/>
          <w:b/>
          <w:bCs/>
          <w:kern w:val="0"/>
          <w:sz w:val="26"/>
          <w:szCs w:val="26"/>
        </w:rPr>
        <w:t>Déclaration liminaire de la Ministre de la Femme et de la Famille, Son Excellence</w:t>
      </w:r>
    </w:p>
    <w:p w14:paraId="46F21FE2" w14:textId="3AC16183" w:rsidR="00D9339C" w:rsidRPr="00D9339C" w:rsidRDefault="00D9339C" w:rsidP="00692E23">
      <w:pPr>
        <w:autoSpaceDE w:val="0"/>
        <w:autoSpaceDN w:val="0"/>
        <w:adjustRightInd w:val="0"/>
        <w:spacing w:after="0" w:line="240" w:lineRule="auto"/>
        <w:rPr>
          <w:rFonts w:ascii="Calibri" w:hAnsi="Calibri" w:cs="Calibri"/>
          <w:b/>
          <w:bCs/>
          <w:kern w:val="0"/>
          <w:sz w:val="26"/>
          <w:szCs w:val="26"/>
        </w:rPr>
      </w:pPr>
      <w:r w:rsidRPr="00D9339C">
        <w:rPr>
          <w:rFonts w:ascii="Calibri" w:hAnsi="Calibri" w:cs="Calibri"/>
          <w:b/>
          <w:bCs/>
          <w:kern w:val="0"/>
          <w:sz w:val="26"/>
          <w:szCs w:val="26"/>
        </w:rPr>
        <w:t>Madame Mona Osman Aden, au Comité pour l’élimination de toutes les</w:t>
      </w:r>
    </w:p>
    <w:p w14:paraId="51BE01D5" w14:textId="77777777" w:rsidR="00D9339C" w:rsidRPr="00D9339C" w:rsidRDefault="00D9339C" w:rsidP="00692E23">
      <w:pPr>
        <w:autoSpaceDE w:val="0"/>
        <w:autoSpaceDN w:val="0"/>
        <w:adjustRightInd w:val="0"/>
        <w:spacing w:after="0" w:line="240" w:lineRule="auto"/>
        <w:rPr>
          <w:rFonts w:ascii="Calibri" w:hAnsi="Calibri" w:cs="Calibri"/>
          <w:b/>
          <w:bCs/>
          <w:kern w:val="0"/>
          <w:sz w:val="26"/>
          <w:szCs w:val="26"/>
        </w:rPr>
      </w:pPr>
      <w:proofErr w:type="gramStart"/>
      <w:r w:rsidRPr="00D9339C">
        <w:rPr>
          <w:rFonts w:ascii="Calibri" w:hAnsi="Calibri" w:cs="Calibri"/>
          <w:b/>
          <w:bCs/>
          <w:kern w:val="0"/>
          <w:sz w:val="26"/>
          <w:szCs w:val="26"/>
        </w:rPr>
        <w:t>formes</w:t>
      </w:r>
      <w:proofErr w:type="gramEnd"/>
      <w:r w:rsidRPr="00D9339C">
        <w:rPr>
          <w:rFonts w:ascii="Calibri" w:hAnsi="Calibri" w:cs="Calibri"/>
          <w:b/>
          <w:bCs/>
          <w:kern w:val="0"/>
          <w:sz w:val="26"/>
          <w:szCs w:val="26"/>
        </w:rPr>
        <w:t xml:space="preserve"> de discrimination à l’égard des femmes à l’occasion de la soumission</w:t>
      </w:r>
    </w:p>
    <w:p w14:paraId="01593554" w14:textId="38546C19" w:rsidR="00D9339C" w:rsidRPr="00D9339C" w:rsidRDefault="00D9339C" w:rsidP="00692E23">
      <w:pPr>
        <w:autoSpaceDE w:val="0"/>
        <w:autoSpaceDN w:val="0"/>
        <w:adjustRightInd w:val="0"/>
        <w:spacing w:after="0" w:line="240" w:lineRule="auto"/>
        <w:rPr>
          <w:rFonts w:ascii="Calibri" w:hAnsi="Calibri" w:cs="Calibri"/>
          <w:b/>
          <w:bCs/>
          <w:kern w:val="0"/>
          <w:sz w:val="26"/>
          <w:szCs w:val="26"/>
        </w:rPr>
      </w:pPr>
      <w:proofErr w:type="gramStart"/>
      <w:r w:rsidRPr="00D9339C">
        <w:rPr>
          <w:rFonts w:ascii="Calibri" w:hAnsi="Calibri" w:cs="Calibri"/>
          <w:b/>
          <w:bCs/>
          <w:kern w:val="0"/>
          <w:sz w:val="26"/>
          <w:szCs w:val="26"/>
        </w:rPr>
        <w:t>d</w:t>
      </w:r>
      <w:bookmarkStart w:id="0" w:name="_GoBack"/>
      <w:bookmarkEnd w:id="0"/>
      <w:r w:rsidRPr="00D9339C">
        <w:rPr>
          <w:rFonts w:ascii="Calibri" w:hAnsi="Calibri" w:cs="Calibri"/>
          <w:b/>
          <w:bCs/>
          <w:kern w:val="0"/>
          <w:sz w:val="26"/>
          <w:szCs w:val="26"/>
        </w:rPr>
        <w:t>u</w:t>
      </w:r>
      <w:proofErr w:type="gramEnd"/>
      <w:r w:rsidRPr="00D9339C">
        <w:rPr>
          <w:rFonts w:ascii="Calibri" w:hAnsi="Calibri" w:cs="Calibri"/>
          <w:b/>
          <w:bCs/>
          <w:kern w:val="0"/>
          <w:sz w:val="26"/>
          <w:szCs w:val="26"/>
        </w:rPr>
        <w:t xml:space="preserve"> rapport initial et combiné relatif à la mise en </w:t>
      </w:r>
      <w:r w:rsidR="00153EBB" w:rsidRPr="00D9339C">
        <w:rPr>
          <w:rFonts w:ascii="Calibri" w:hAnsi="Calibri" w:cs="Calibri"/>
          <w:b/>
          <w:bCs/>
          <w:kern w:val="0"/>
          <w:sz w:val="26"/>
          <w:szCs w:val="26"/>
        </w:rPr>
        <w:t>œuvre</w:t>
      </w:r>
      <w:r w:rsidRPr="00D9339C">
        <w:rPr>
          <w:rFonts w:ascii="Calibri" w:hAnsi="Calibri" w:cs="Calibri"/>
          <w:b/>
          <w:bCs/>
          <w:kern w:val="0"/>
          <w:sz w:val="26"/>
          <w:szCs w:val="26"/>
        </w:rPr>
        <w:t xml:space="preserve"> de la CEDEF</w:t>
      </w:r>
    </w:p>
    <w:p w14:paraId="565F8F09" w14:textId="311EFF68" w:rsidR="00D9339C" w:rsidRPr="00D9339C" w:rsidRDefault="00D9339C" w:rsidP="00D9339C">
      <w:pPr>
        <w:autoSpaceDE w:val="0"/>
        <w:autoSpaceDN w:val="0"/>
        <w:adjustRightInd w:val="0"/>
        <w:spacing w:after="0" w:line="240" w:lineRule="auto"/>
        <w:ind w:left="1416" w:firstLine="708"/>
        <w:rPr>
          <w:rFonts w:ascii="Calibri" w:hAnsi="Calibri" w:cs="Calibri"/>
          <w:b/>
          <w:bCs/>
          <w:kern w:val="0"/>
          <w:sz w:val="26"/>
          <w:szCs w:val="26"/>
        </w:rPr>
      </w:pPr>
      <w:r w:rsidRPr="00D9339C">
        <w:rPr>
          <w:rFonts w:ascii="Calibri" w:hAnsi="Calibri" w:cs="Calibri"/>
          <w:b/>
          <w:bCs/>
          <w:kern w:val="0"/>
          <w:sz w:val="26"/>
          <w:szCs w:val="26"/>
        </w:rPr>
        <w:t>Genève</w:t>
      </w:r>
      <w:r w:rsidR="00BD2539">
        <w:rPr>
          <w:rFonts w:ascii="Calibri" w:hAnsi="Calibri" w:cs="Calibri"/>
          <w:b/>
          <w:bCs/>
          <w:kern w:val="0"/>
          <w:sz w:val="26"/>
          <w:szCs w:val="26"/>
        </w:rPr>
        <w:t>-Palais des Nations</w:t>
      </w:r>
      <w:r w:rsidRPr="00D9339C">
        <w:rPr>
          <w:rFonts w:ascii="Calibri" w:hAnsi="Calibri" w:cs="Calibri"/>
          <w:b/>
          <w:bCs/>
          <w:kern w:val="0"/>
          <w:sz w:val="26"/>
          <w:szCs w:val="26"/>
        </w:rPr>
        <w:t>, le 0</w:t>
      </w:r>
      <w:r w:rsidR="008C5616">
        <w:rPr>
          <w:rFonts w:ascii="Calibri" w:hAnsi="Calibri" w:cs="Calibri"/>
          <w:b/>
          <w:bCs/>
          <w:kern w:val="0"/>
          <w:sz w:val="26"/>
          <w:szCs w:val="26"/>
        </w:rPr>
        <w:t>8</w:t>
      </w:r>
      <w:r w:rsidRPr="00D9339C">
        <w:rPr>
          <w:rFonts w:ascii="Calibri" w:hAnsi="Calibri" w:cs="Calibri"/>
          <w:b/>
          <w:bCs/>
          <w:kern w:val="0"/>
          <w:sz w:val="26"/>
          <w:szCs w:val="26"/>
        </w:rPr>
        <w:t xml:space="preserve"> février </w:t>
      </w:r>
      <w:r w:rsidR="00BD2539">
        <w:rPr>
          <w:rFonts w:ascii="Calibri" w:hAnsi="Calibri" w:cs="Calibri"/>
          <w:b/>
          <w:bCs/>
          <w:kern w:val="0"/>
          <w:sz w:val="26"/>
          <w:szCs w:val="26"/>
        </w:rPr>
        <w:t>2024</w:t>
      </w:r>
    </w:p>
    <w:p w14:paraId="3AB6287E" w14:textId="77777777" w:rsidR="00D9339C" w:rsidRPr="00D9339C" w:rsidRDefault="00D9339C" w:rsidP="00D9339C">
      <w:pPr>
        <w:autoSpaceDE w:val="0"/>
        <w:autoSpaceDN w:val="0"/>
        <w:adjustRightInd w:val="0"/>
        <w:spacing w:after="0" w:line="240" w:lineRule="auto"/>
        <w:rPr>
          <w:rFonts w:ascii="Calibri" w:hAnsi="Calibri" w:cs="Calibri"/>
          <w:b/>
          <w:bCs/>
          <w:kern w:val="0"/>
          <w:sz w:val="26"/>
          <w:szCs w:val="26"/>
        </w:rPr>
      </w:pPr>
    </w:p>
    <w:p w14:paraId="2AFF3CF7" w14:textId="77777777" w:rsidR="00D9339C" w:rsidRPr="00E02150" w:rsidRDefault="00D9339C" w:rsidP="00D9339C">
      <w:pPr>
        <w:autoSpaceDE w:val="0"/>
        <w:autoSpaceDN w:val="0"/>
        <w:adjustRightInd w:val="0"/>
        <w:spacing w:after="0" w:line="240" w:lineRule="auto"/>
        <w:rPr>
          <w:rFonts w:cstheme="minorHAnsi"/>
          <w:b/>
          <w:bCs/>
          <w:kern w:val="0"/>
          <w:sz w:val="24"/>
          <w:szCs w:val="24"/>
        </w:rPr>
      </w:pPr>
      <w:r w:rsidRPr="00E02150">
        <w:rPr>
          <w:rFonts w:cstheme="minorHAnsi"/>
          <w:b/>
          <w:bCs/>
          <w:kern w:val="0"/>
          <w:sz w:val="24"/>
          <w:szCs w:val="24"/>
        </w:rPr>
        <w:t>Madame la Présidente,</w:t>
      </w:r>
    </w:p>
    <w:p w14:paraId="46531A7C" w14:textId="77777777" w:rsidR="00414495" w:rsidRDefault="00D9339C" w:rsidP="00414495">
      <w:pPr>
        <w:autoSpaceDE w:val="0"/>
        <w:autoSpaceDN w:val="0"/>
        <w:adjustRightInd w:val="0"/>
        <w:spacing w:after="0" w:line="240" w:lineRule="auto"/>
        <w:rPr>
          <w:rFonts w:cstheme="minorHAnsi"/>
          <w:b/>
          <w:bCs/>
          <w:kern w:val="0"/>
          <w:sz w:val="24"/>
          <w:szCs w:val="24"/>
        </w:rPr>
      </w:pPr>
      <w:r w:rsidRPr="00E02150">
        <w:rPr>
          <w:rFonts w:cstheme="minorHAnsi"/>
          <w:b/>
          <w:bCs/>
          <w:kern w:val="0"/>
          <w:sz w:val="24"/>
          <w:szCs w:val="24"/>
        </w:rPr>
        <w:t>Mesdames et Messieurs les membres du Comité</w:t>
      </w:r>
    </w:p>
    <w:p w14:paraId="24FA7D02" w14:textId="79124DE7" w:rsidR="00FF3117" w:rsidRDefault="00414495" w:rsidP="0082127A">
      <w:pPr>
        <w:autoSpaceDE w:val="0"/>
        <w:autoSpaceDN w:val="0"/>
        <w:adjustRightInd w:val="0"/>
        <w:spacing w:after="0" w:line="240" w:lineRule="auto"/>
        <w:jc w:val="both"/>
        <w:rPr>
          <w:rFonts w:eastAsia="Times New Roman" w:cstheme="minorHAnsi"/>
          <w:color w:val="000000"/>
          <w:kern w:val="0"/>
          <w:sz w:val="24"/>
          <w:szCs w:val="24"/>
          <w:lang w:eastAsia="fr-FR"/>
          <w14:ligatures w14:val="none"/>
        </w:rPr>
      </w:pPr>
      <w:r w:rsidRPr="005D33D2">
        <w:rPr>
          <w:rFonts w:eastAsia="Times New Roman" w:cstheme="minorHAnsi"/>
          <w:color w:val="000000"/>
          <w:kern w:val="0"/>
          <w:sz w:val="24"/>
          <w:szCs w:val="24"/>
          <w:lang w:eastAsia="fr-FR"/>
          <w14:ligatures w14:val="none"/>
        </w:rPr>
        <w:t xml:space="preserve">C'est avec un grand honneur que je prends la parole aujourd'hui au nom de </w:t>
      </w:r>
      <w:r w:rsidR="00A7379F">
        <w:rPr>
          <w:rFonts w:eastAsia="Times New Roman" w:cstheme="minorHAnsi"/>
          <w:color w:val="000000"/>
          <w:kern w:val="0"/>
          <w:sz w:val="24"/>
          <w:szCs w:val="24"/>
          <w:lang w:eastAsia="fr-FR"/>
          <w14:ligatures w14:val="none"/>
        </w:rPr>
        <w:t>mon pays, la République de Djibouti</w:t>
      </w:r>
      <w:r w:rsidR="00493DD6">
        <w:rPr>
          <w:rFonts w:eastAsia="Times New Roman" w:cstheme="minorHAnsi"/>
          <w:color w:val="000000"/>
          <w:kern w:val="0"/>
          <w:sz w:val="24"/>
          <w:szCs w:val="24"/>
          <w:lang w:eastAsia="fr-FR"/>
          <w14:ligatures w14:val="none"/>
        </w:rPr>
        <w:t>,</w:t>
      </w:r>
      <w:r w:rsidRPr="005D33D2">
        <w:rPr>
          <w:rFonts w:eastAsia="Times New Roman" w:cstheme="minorHAnsi"/>
          <w:color w:val="000000"/>
          <w:kern w:val="0"/>
          <w:sz w:val="24"/>
          <w:szCs w:val="24"/>
          <w:lang w:eastAsia="fr-FR"/>
          <w14:ligatures w14:val="none"/>
        </w:rPr>
        <w:t xml:space="preserve"> pour présenter </w:t>
      </w:r>
      <w:r w:rsidR="00153EBB">
        <w:rPr>
          <w:rFonts w:eastAsia="Times New Roman" w:cstheme="minorHAnsi"/>
          <w:color w:val="000000"/>
          <w:kern w:val="0"/>
          <w:sz w:val="24"/>
          <w:szCs w:val="24"/>
          <w:lang w:eastAsia="fr-FR"/>
          <w14:ligatures w14:val="none"/>
        </w:rPr>
        <w:t xml:space="preserve">les réalisations notoires en matière de promotion et de protection des droits de la femme </w:t>
      </w:r>
      <w:r w:rsidRPr="005D33D2">
        <w:rPr>
          <w:rFonts w:eastAsia="Times New Roman" w:cstheme="minorHAnsi"/>
          <w:color w:val="000000"/>
          <w:kern w:val="0"/>
          <w:sz w:val="24"/>
          <w:szCs w:val="24"/>
          <w:lang w:eastAsia="fr-FR"/>
          <w14:ligatures w14:val="none"/>
        </w:rPr>
        <w:t>conformément à la Convention sur l'élimination de toutes les formes de discrimination à l'égard des femmes</w:t>
      </w:r>
      <w:r w:rsidR="00BA39A1">
        <w:rPr>
          <w:rFonts w:eastAsia="Times New Roman" w:cstheme="minorHAnsi"/>
          <w:color w:val="000000"/>
          <w:kern w:val="0"/>
          <w:sz w:val="24"/>
          <w:szCs w:val="24"/>
          <w:lang w:eastAsia="fr-FR"/>
          <w14:ligatures w14:val="none"/>
        </w:rPr>
        <w:t>.</w:t>
      </w:r>
    </w:p>
    <w:p w14:paraId="16FF1ED9" w14:textId="77777777" w:rsidR="00FF3117" w:rsidRDefault="00FF3117" w:rsidP="0082127A">
      <w:pPr>
        <w:autoSpaceDE w:val="0"/>
        <w:autoSpaceDN w:val="0"/>
        <w:adjustRightInd w:val="0"/>
        <w:spacing w:after="0" w:line="240" w:lineRule="auto"/>
        <w:jc w:val="both"/>
        <w:rPr>
          <w:rFonts w:cstheme="minorHAnsi"/>
          <w:b/>
          <w:bCs/>
          <w:kern w:val="0"/>
          <w:sz w:val="24"/>
          <w:szCs w:val="24"/>
        </w:rPr>
      </w:pPr>
    </w:p>
    <w:p w14:paraId="40BC18B5" w14:textId="077EC28E" w:rsidR="00414495" w:rsidRPr="00BA39A1" w:rsidRDefault="00414495" w:rsidP="0082127A">
      <w:pPr>
        <w:autoSpaceDE w:val="0"/>
        <w:autoSpaceDN w:val="0"/>
        <w:adjustRightInd w:val="0"/>
        <w:spacing w:after="0" w:line="240" w:lineRule="auto"/>
        <w:jc w:val="both"/>
        <w:rPr>
          <w:rFonts w:cstheme="minorHAnsi"/>
          <w:b/>
          <w:bCs/>
          <w:kern w:val="0"/>
          <w:sz w:val="24"/>
          <w:szCs w:val="24"/>
        </w:rPr>
      </w:pPr>
      <w:r w:rsidRPr="005D33D2">
        <w:rPr>
          <w:rFonts w:eastAsia="Times New Roman" w:cstheme="minorHAnsi"/>
          <w:color w:val="000000"/>
          <w:kern w:val="0"/>
          <w:sz w:val="24"/>
          <w:szCs w:val="24"/>
          <w:lang w:eastAsia="fr-FR"/>
          <w14:ligatures w14:val="none"/>
        </w:rPr>
        <w:t>Permettez-moi tout d'abord d'exprimer notre reconnaissance envers le Comité CEDAW pour son engagement continu en faveur de la promotion des droits des femmes à travers le monde. Nous saluons le rôle essentiel que joue le Comité dans la surveillance de la mise en œuvre de la CEDAW et dans l'avancement des normes internationales en matière d'égalité des sexes.</w:t>
      </w:r>
    </w:p>
    <w:p w14:paraId="0B0CAAC7" w14:textId="2D05E5E0" w:rsidR="00414495" w:rsidRDefault="007B13FA" w:rsidP="0082127A">
      <w:pPr>
        <w:pBdr>
          <w:top w:val="single" w:sz="2" w:space="0" w:color="D9D9E3"/>
          <w:left w:val="single" w:sz="2" w:space="0" w:color="D9D9E3"/>
          <w:bottom w:val="single" w:sz="2" w:space="0" w:color="D9D9E3"/>
          <w:right w:val="single" w:sz="2" w:space="0" w:color="D9D9E3"/>
        </w:pBdr>
        <w:spacing w:before="300" w:after="300" w:line="240" w:lineRule="auto"/>
        <w:jc w:val="both"/>
        <w:rPr>
          <w:rFonts w:eastAsia="Times New Roman" w:cstheme="minorHAnsi"/>
          <w:color w:val="000000"/>
          <w:kern w:val="0"/>
          <w:sz w:val="24"/>
          <w:szCs w:val="24"/>
          <w:lang w:eastAsia="fr-FR"/>
          <w14:ligatures w14:val="none"/>
        </w:rPr>
      </w:pPr>
      <w:r>
        <w:rPr>
          <w:rFonts w:eastAsia="Times New Roman" w:cstheme="minorHAnsi"/>
          <w:color w:val="000000"/>
          <w:kern w:val="0"/>
          <w:sz w:val="24"/>
          <w:szCs w:val="24"/>
          <w:lang w:eastAsia="fr-FR"/>
          <w14:ligatures w14:val="none"/>
        </w:rPr>
        <w:t>Je prend</w:t>
      </w:r>
      <w:r w:rsidR="005215BB">
        <w:rPr>
          <w:rFonts w:eastAsia="Times New Roman" w:cstheme="minorHAnsi"/>
          <w:color w:val="000000"/>
          <w:kern w:val="0"/>
          <w:sz w:val="24"/>
          <w:szCs w:val="24"/>
          <w:lang w:eastAsia="fr-FR"/>
          <w14:ligatures w14:val="none"/>
        </w:rPr>
        <w:t>s</w:t>
      </w:r>
      <w:r>
        <w:rPr>
          <w:rFonts w:eastAsia="Times New Roman" w:cstheme="minorHAnsi"/>
          <w:color w:val="000000"/>
          <w:kern w:val="0"/>
          <w:sz w:val="24"/>
          <w:szCs w:val="24"/>
          <w:lang w:eastAsia="fr-FR"/>
          <w14:ligatures w14:val="none"/>
        </w:rPr>
        <w:t xml:space="preserve"> la parole </w:t>
      </w:r>
      <w:r w:rsidR="00414495" w:rsidRPr="005D33D2">
        <w:rPr>
          <w:rFonts w:eastAsia="Times New Roman" w:cstheme="minorHAnsi"/>
          <w:color w:val="000000"/>
          <w:kern w:val="0"/>
          <w:sz w:val="24"/>
          <w:szCs w:val="24"/>
          <w:lang w:eastAsia="fr-FR"/>
          <w14:ligatures w14:val="none"/>
        </w:rPr>
        <w:t xml:space="preserve">aujourd'hui </w:t>
      </w:r>
      <w:r>
        <w:rPr>
          <w:rFonts w:eastAsia="Times New Roman" w:cstheme="minorHAnsi"/>
          <w:color w:val="000000"/>
          <w:kern w:val="0"/>
          <w:sz w:val="24"/>
          <w:szCs w:val="24"/>
          <w:lang w:eastAsia="fr-FR"/>
          <w14:ligatures w14:val="none"/>
        </w:rPr>
        <w:t>pour souligner</w:t>
      </w:r>
      <w:r w:rsidR="00414495" w:rsidRPr="005D33D2">
        <w:rPr>
          <w:rFonts w:eastAsia="Times New Roman" w:cstheme="minorHAnsi"/>
          <w:color w:val="000000"/>
          <w:kern w:val="0"/>
          <w:sz w:val="24"/>
          <w:szCs w:val="24"/>
          <w:lang w:eastAsia="fr-FR"/>
          <w14:ligatures w14:val="none"/>
        </w:rPr>
        <w:t xml:space="preserve"> notre engagement sincère envers les principes de la CEDAW et</w:t>
      </w:r>
      <w:r>
        <w:rPr>
          <w:rFonts w:eastAsia="Times New Roman" w:cstheme="minorHAnsi"/>
          <w:color w:val="000000"/>
          <w:kern w:val="0"/>
          <w:sz w:val="24"/>
          <w:szCs w:val="24"/>
          <w:lang w:eastAsia="fr-FR"/>
          <w14:ligatures w14:val="none"/>
        </w:rPr>
        <w:t xml:space="preserve"> </w:t>
      </w:r>
      <w:r w:rsidR="00414495" w:rsidRPr="005D33D2">
        <w:rPr>
          <w:rFonts w:eastAsia="Times New Roman" w:cstheme="minorHAnsi"/>
          <w:color w:val="000000"/>
          <w:kern w:val="0"/>
          <w:sz w:val="24"/>
          <w:szCs w:val="24"/>
          <w:lang w:eastAsia="fr-FR"/>
          <w14:ligatures w14:val="none"/>
        </w:rPr>
        <w:t xml:space="preserve">fournir des </w:t>
      </w:r>
      <w:r>
        <w:rPr>
          <w:rFonts w:eastAsia="Times New Roman" w:cstheme="minorHAnsi"/>
          <w:color w:val="000000"/>
          <w:kern w:val="0"/>
          <w:sz w:val="24"/>
          <w:szCs w:val="24"/>
          <w:lang w:eastAsia="fr-FR"/>
          <w14:ligatures w14:val="none"/>
        </w:rPr>
        <w:t>donn</w:t>
      </w:r>
      <w:r w:rsidR="00414495" w:rsidRPr="005D33D2">
        <w:rPr>
          <w:rFonts w:eastAsia="Times New Roman" w:cstheme="minorHAnsi"/>
          <w:color w:val="000000"/>
          <w:kern w:val="0"/>
          <w:sz w:val="24"/>
          <w:szCs w:val="24"/>
          <w:lang w:eastAsia="fr-FR"/>
          <w14:ligatures w14:val="none"/>
        </w:rPr>
        <w:t xml:space="preserve">ées sur les progrès réalisés, les défis rencontrés et les mesures prises par </w:t>
      </w:r>
      <w:r>
        <w:rPr>
          <w:rFonts w:eastAsia="Times New Roman" w:cstheme="minorHAnsi"/>
          <w:color w:val="000000"/>
          <w:kern w:val="0"/>
          <w:sz w:val="24"/>
          <w:szCs w:val="24"/>
          <w:lang w:eastAsia="fr-FR"/>
          <w14:ligatures w14:val="none"/>
        </w:rPr>
        <w:t xml:space="preserve">mon pays </w:t>
      </w:r>
      <w:r w:rsidR="00414495" w:rsidRPr="005D33D2">
        <w:rPr>
          <w:rFonts w:eastAsia="Times New Roman" w:cstheme="minorHAnsi"/>
          <w:color w:val="000000"/>
          <w:kern w:val="0"/>
          <w:sz w:val="24"/>
          <w:szCs w:val="24"/>
          <w:lang w:eastAsia="fr-FR"/>
          <w14:ligatures w14:val="none"/>
        </w:rPr>
        <w:t>dans la promotion des droits des femmes.</w:t>
      </w:r>
    </w:p>
    <w:p w14:paraId="2FED5249" w14:textId="2548770A" w:rsidR="007A6681" w:rsidRDefault="007B13FA" w:rsidP="0091777D">
      <w:pPr>
        <w:pBdr>
          <w:top w:val="single" w:sz="2" w:space="0" w:color="D9D9E3"/>
          <w:left w:val="single" w:sz="2" w:space="0" w:color="D9D9E3"/>
          <w:bottom w:val="single" w:sz="2" w:space="0" w:color="D9D9E3"/>
          <w:right w:val="single" w:sz="2" w:space="0" w:color="D9D9E3"/>
        </w:pBdr>
        <w:spacing w:before="300" w:after="300" w:line="240" w:lineRule="auto"/>
        <w:jc w:val="both"/>
        <w:rPr>
          <w:rFonts w:eastAsia="Times New Roman" w:cstheme="minorHAnsi"/>
          <w:color w:val="000000"/>
          <w:kern w:val="0"/>
          <w:sz w:val="24"/>
          <w:szCs w:val="24"/>
          <w:lang w:eastAsia="fr-FR"/>
          <w14:ligatures w14:val="none"/>
        </w:rPr>
      </w:pPr>
      <w:r>
        <w:rPr>
          <w:rFonts w:eastAsia="Times New Roman" w:cstheme="minorHAnsi"/>
          <w:color w:val="000000"/>
          <w:kern w:val="0"/>
          <w:sz w:val="24"/>
          <w:szCs w:val="24"/>
          <w:lang w:eastAsia="fr-FR"/>
          <w14:ligatures w14:val="none"/>
        </w:rPr>
        <w:t xml:space="preserve">Mais autant je suis heureuse de partager avec vous les progrès significatifs que Djibouti a réalisés au cours de la période examinée, autant je suis triste pour les femmes palestiniennes qui voient en ce moment </w:t>
      </w:r>
      <w:r w:rsidR="00C06F29">
        <w:rPr>
          <w:rFonts w:eastAsia="Times New Roman" w:cstheme="minorHAnsi"/>
          <w:color w:val="000000"/>
          <w:kern w:val="0"/>
          <w:sz w:val="24"/>
          <w:szCs w:val="24"/>
          <w:lang w:eastAsia="fr-FR"/>
          <w14:ligatures w14:val="none"/>
        </w:rPr>
        <w:t xml:space="preserve">même se volatiliser </w:t>
      </w:r>
      <w:r w:rsidR="004530E2">
        <w:rPr>
          <w:rFonts w:eastAsia="Times New Roman" w:cstheme="minorHAnsi"/>
          <w:color w:val="000000"/>
          <w:kern w:val="0"/>
          <w:sz w:val="24"/>
          <w:szCs w:val="24"/>
          <w:lang w:eastAsia="fr-FR"/>
          <w14:ligatures w14:val="none"/>
        </w:rPr>
        <w:t>le peu de progrès</w:t>
      </w:r>
      <w:r w:rsidR="00682988">
        <w:rPr>
          <w:rFonts w:eastAsia="Times New Roman" w:cstheme="minorHAnsi"/>
          <w:color w:val="000000"/>
          <w:kern w:val="0"/>
          <w:sz w:val="24"/>
          <w:szCs w:val="24"/>
          <w:lang w:eastAsia="fr-FR"/>
          <w14:ligatures w14:val="none"/>
        </w:rPr>
        <w:t xml:space="preserve"> qu’elles sont parvenu</w:t>
      </w:r>
      <w:r w:rsidR="00880FD5">
        <w:rPr>
          <w:rFonts w:eastAsia="Times New Roman" w:cstheme="minorHAnsi"/>
          <w:color w:val="000000"/>
          <w:kern w:val="0"/>
          <w:sz w:val="24"/>
          <w:szCs w:val="24"/>
          <w:lang w:eastAsia="fr-FR"/>
          <w14:ligatures w14:val="none"/>
        </w:rPr>
        <w:t>es à réaliser.</w:t>
      </w:r>
      <w:r>
        <w:rPr>
          <w:rFonts w:eastAsia="Times New Roman" w:cstheme="minorHAnsi"/>
          <w:color w:val="000000"/>
          <w:kern w:val="0"/>
          <w:sz w:val="24"/>
          <w:szCs w:val="24"/>
          <w:lang w:eastAsia="fr-FR"/>
          <w14:ligatures w14:val="none"/>
        </w:rPr>
        <w:t xml:space="preserve"> </w:t>
      </w:r>
      <w:r w:rsidR="00D815C5">
        <w:rPr>
          <w:rFonts w:eastAsia="Times New Roman" w:cstheme="minorHAnsi"/>
          <w:color w:val="000000"/>
          <w:kern w:val="0"/>
          <w:sz w:val="24"/>
          <w:szCs w:val="24"/>
          <w:lang w:eastAsia="fr-FR"/>
          <w14:ligatures w14:val="none"/>
        </w:rPr>
        <w:t>Depuis des déce</w:t>
      </w:r>
      <w:r w:rsidR="008B1678">
        <w:rPr>
          <w:rFonts w:eastAsia="Times New Roman" w:cstheme="minorHAnsi"/>
          <w:color w:val="000000"/>
          <w:kern w:val="0"/>
          <w:sz w:val="24"/>
          <w:szCs w:val="24"/>
          <w:lang w:eastAsia="fr-FR"/>
          <w14:ligatures w14:val="none"/>
        </w:rPr>
        <w:t xml:space="preserve">nnies, ces femmes </w:t>
      </w:r>
      <w:r w:rsidR="001572E5">
        <w:rPr>
          <w:rFonts w:eastAsia="Times New Roman" w:cstheme="minorHAnsi"/>
          <w:color w:val="000000"/>
          <w:kern w:val="0"/>
          <w:sz w:val="24"/>
          <w:szCs w:val="24"/>
          <w:lang w:eastAsia="fr-FR"/>
          <w14:ligatures w14:val="none"/>
        </w:rPr>
        <w:t xml:space="preserve">ont été interdites de partager avec la communauté </w:t>
      </w:r>
      <w:r w:rsidR="00E15BF3">
        <w:rPr>
          <w:rFonts w:eastAsia="Times New Roman" w:cstheme="minorHAnsi"/>
          <w:color w:val="000000"/>
          <w:kern w:val="0"/>
          <w:sz w:val="24"/>
          <w:szCs w:val="24"/>
          <w:lang w:eastAsia="fr-FR"/>
          <w14:ligatures w14:val="none"/>
        </w:rPr>
        <w:t>internationale les valeurs de liberté et des droits de l’homme</w:t>
      </w:r>
      <w:r w:rsidR="00910AE9">
        <w:rPr>
          <w:rFonts w:eastAsia="Times New Roman" w:cstheme="minorHAnsi"/>
          <w:color w:val="000000"/>
          <w:kern w:val="0"/>
          <w:sz w:val="24"/>
          <w:szCs w:val="24"/>
          <w:lang w:eastAsia="fr-FR"/>
          <w14:ligatures w14:val="none"/>
        </w:rPr>
        <w:t xml:space="preserve">. </w:t>
      </w:r>
      <w:r w:rsidR="00F01B57">
        <w:rPr>
          <w:rFonts w:eastAsia="Times New Roman" w:cstheme="minorHAnsi"/>
          <w:color w:val="000000"/>
          <w:kern w:val="0"/>
          <w:sz w:val="24"/>
          <w:szCs w:val="24"/>
          <w:lang w:eastAsia="fr-FR"/>
          <w14:ligatures w14:val="none"/>
        </w:rPr>
        <w:t>Aujourd’hui, avec 2</w:t>
      </w:r>
      <w:r w:rsidR="00B802E4">
        <w:rPr>
          <w:rFonts w:eastAsia="Times New Roman" w:cstheme="minorHAnsi"/>
          <w:color w:val="000000"/>
          <w:kern w:val="0"/>
          <w:sz w:val="24"/>
          <w:szCs w:val="24"/>
          <w:lang w:eastAsia="fr-FR"/>
          <w14:ligatures w14:val="none"/>
        </w:rPr>
        <w:t>6</w:t>
      </w:r>
      <w:r w:rsidR="00F01B57">
        <w:rPr>
          <w:rFonts w:eastAsia="Times New Roman" w:cstheme="minorHAnsi"/>
          <w:color w:val="000000"/>
          <w:kern w:val="0"/>
          <w:sz w:val="24"/>
          <w:szCs w:val="24"/>
          <w:lang w:eastAsia="fr-FR"/>
          <w14:ligatures w14:val="none"/>
        </w:rPr>
        <w:t xml:space="preserve"> mille morts</w:t>
      </w:r>
      <w:r w:rsidR="00AC34F0">
        <w:rPr>
          <w:rFonts w:eastAsia="Times New Roman" w:cstheme="minorHAnsi"/>
          <w:color w:val="000000"/>
          <w:kern w:val="0"/>
          <w:sz w:val="24"/>
          <w:szCs w:val="24"/>
          <w:lang w:eastAsia="fr-FR"/>
          <w14:ligatures w14:val="none"/>
        </w:rPr>
        <w:t xml:space="preserve"> et un nombre</w:t>
      </w:r>
      <w:r w:rsidR="00257BA2">
        <w:rPr>
          <w:rFonts w:eastAsia="Times New Roman" w:cstheme="minorHAnsi"/>
          <w:color w:val="000000"/>
          <w:kern w:val="0"/>
          <w:sz w:val="24"/>
          <w:szCs w:val="24"/>
          <w:lang w:eastAsia="fr-FR"/>
          <w14:ligatures w14:val="none"/>
        </w:rPr>
        <w:t xml:space="preserve"> </w:t>
      </w:r>
      <w:r w:rsidR="00240EE7">
        <w:rPr>
          <w:rFonts w:eastAsia="Times New Roman" w:cstheme="minorHAnsi"/>
          <w:color w:val="000000"/>
          <w:kern w:val="0"/>
          <w:sz w:val="24"/>
          <w:szCs w:val="24"/>
          <w:lang w:eastAsia="fr-FR"/>
          <w14:ligatures w14:val="none"/>
        </w:rPr>
        <w:t>beaucoup plus important</w:t>
      </w:r>
      <w:r w:rsidR="00257BA2">
        <w:rPr>
          <w:rFonts w:eastAsia="Times New Roman" w:cstheme="minorHAnsi"/>
          <w:color w:val="000000"/>
          <w:kern w:val="0"/>
          <w:sz w:val="24"/>
          <w:szCs w:val="24"/>
          <w:lang w:eastAsia="fr-FR"/>
          <w14:ligatures w14:val="none"/>
        </w:rPr>
        <w:t xml:space="preserve"> de blessés, </w:t>
      </w:r>
      <w:r w:rsidR="0055627A">
        <w:rPr>
          <w:rFonts w:eastAsia="Times New Roman" w:cstheme="minorHAnsi"/>
          <w:color w:val="000000"/>
          <w:kern w:val="0"/>
          <w:sz w:val="24"/>
          <w:szCs w:val="24"/>
          <w:lang w:eastAsia="fr-FR"/>
          <w14:ligatures w14:val="none"/>
        </w:rPr>
        <w:t>les femmes palestiniennes</w:t>
      </w:r>
      <w:r w:rsidR="003454B0">
        <w:rPr>
          <w:rFonts w:eastAsia="Times New Roman" w:cstheme="minorHAnsi"/>
          <w:color w:val="000000"/>
          <w:kern w:val="0"/>
          <w:sz w:val="24"/>
          <w:szCs w:val="24"/>
          <w:lang w:eastAsia="fr-FR"/>
          <w14:ligatures w14:val="none"/>
        </w:rPr>
        <w:t xml:space="preserve"> vivent dans une prison à ciel ouvert</w:t>
      </w:r>
      <w:r w:rsidR="00684118">
        <w:rPr>
          <w:rFonts w:eastAsia="Times New Roman" w:cstheme="minorHAnsi"/>
          <w:color w:val="000000"/>
          <w:kern w:val="0"/>
          <w:sz w:val="24"/>
          <w:szCs w:val="24"/>
          <w:lang w:eastAsia="fr-FR"/>
          <w14:ligatures w14:val="none"/>
        </w:rPr>
        <w:t xml:space="preserve"> sans perspectives d’avenir</w:t>
      </w:r>
      <w:r w:rsidR="00180616">
        <w:rPr>
          <w:rFonts w:eastAsia="Times New Roman" w:cstheme="minorHAnsi"/>
          <w:color w:val="000000"/>
          <w:kern w:val="0"/>
          <w:sz w:val="24"/>
          <w:szCs w:val="24"/>
          <w:lang w:eastAsia="fr-FR"/>
          <w14:ligatures w14:val="none"/>
        </w:rPr>
        <w:t xml:space="preserve"> que celle de continuer de subir les affres d’un colonialisme sauvage</w:t>
      </w:r>
      <w:r w:rsidR="006E38FA">
        <w:rPr>
          <w:rFonts w:eastAsia="Times New Roman" w:cstheme="minorHAnsi"/>
          <w:color w:val="000000"/>
          <w:kern w:val="0"/>
          <w:sz w:val="24"/>
          <w:szCs w:val="24"/>
          <w:lang w:eastAsia="fr-FR"/>
          <w14:ligatures w14:val="none"/>
        </w:rPr>
        <w:t>.</w:t>
      </w:r>
      <w:r w:rsidR="00BD44B5">
        <w:rPr>
          <w:rFonts w:eastAsia="Times New Roman" w:cstheme="minorHAnsi"/>
          <w:color w:val="000000"/>
          <w:kern w:val="0"/>
          <w:sz w:val="24"/>
          <w:szCs w:val="24"/>
          <w:lang w:eastAsia="fr-FR"/>
          <w14:ligatures w14:val="none"/>
        </w:rPr>
        <w:t xml:space="preserve"> </w:t>
      </w:r>
      <w:r w:rsidR="00055701">
        <w:rPr>
          <w:rFonts w:eastAsia="Times New Roman" w:cstheme="minorHAnsi"/>
          <w:color w:val="000000"/>
          <w:kern w:val="0"/>
          <w:sz w:val="24"/>
          <w:szCs w:val="24"/>
          <w:lang w:eastAsia="fr-FR"/>
          <w14:ligatures w14:val="none"/>
        </w:rPr>
        <w:t xml:space="preserve">L’ampleur du désastre subi leur interdit désormais </w:t>
      </w:r>
      <w:r w:rsidR="0091777D">
        <w:rPr>
          <w:rFonts w:eastAsia="Times New Roman" w:cstheme="minorHAnsi"/>
          <w:color w:val="000000"/>
          <w:kern w:val="0"/>
          <w:sz w:val="24"/>
          <w:szCs w:val="24"/>
          <w:lang w:eastAsia="fr-FR"/>
          <w14:ligatures w14:val="none"/>
        </w:rPr>
        <w:t xml:space="preserve">de donner la vie ou d’espérer en la vie. Ciblées avec leurs enfants par la machine de la mort, elles </w:t>
      </w:r>
      <w:r w:rsidR="00055701">
        <w:rPr>
          <w:rFonts w:eastAsia="Times New Roman" w:cstheme="minorHAnsi"/>
          <w:color w:val="000000"/>
          <w:kern w:val="0"/>
          <w:sz w:val="24"/>
          <w:szCs w:val="24"/>
          <w:lang w:eastAsia="fr-FR"/>
          <w14:ligatures w14:val="none"/>
        </w:rPr>
        <w:t>ne pense</w:t>
      </w:r>
      <w:r w:rsidR="0091777D">
        <w:rPr>
          <w:rFonts w:eastAsia="Times New Roman" w:cstheme="minorHAnsi"/>
          <w:color w:val="000000"/>
          <w:kern w:val="0"/>
          <w:sz w:val="24"/>
          <w:szCs w:val="24"/>
          <w:lang w:eastAsia="fr-FR"/>
          <w14:ligatures w14:val="none"/>
        </w:rPr>
        <w:t>nt</w:t>
      </w:r>
      <w:r w:rsidR="00055701">
        <w:rPr>
          <w:rFonts w:eastAsia="Times New Roman" w:cstheme="minorHAnsi"/>
          <w:color w:val="000000"/>
          <w:kern w:val="0"/>
          <w:sz w:val="24"/>
          <w:szCs w:val="24"/>
          <w:lang w:eastAsia="fr-FR"/>
          <w14:ligatures w14:val="none"/>
        </w:rPr>
        <w:t xml:space="preserve"> à aucun autre droit de l’homme que celui de </w:t>
      </w:r>
      <w:r w:rsidR="0091777D">
        <w:rPr>
          <w:rFonts w:eastAsia="Times New Roman" w:cstheme="minorHAnsi"/>
          <w:color w:val="000000"/>
          <w:kern w:val="0"/>
          <w:sz w:val="24"/>
          <w:szCs w:val="24"/>
          <w:lang w:eastAsia="fr-FR"/>
          <w14:ligatures w14:val="none"/>
        </w:rPr>
        <w:t>sur</w:t>
      </w:r>
      <w:r w:rsidR="005C757C">
        <w:rPr>
          <w:rFonts w:eastAsia="Times New Roman" w:cstheme="minorHAnsi"/>
          <w:color w:val="000000"/>
          <w:kern w:val="0"/>
          <w:sz w:val="24"/>
          <w:szCs w:val="24"/>
          <w:lang w:eastAsia="fr-FR"/>
          <w14:ligatures w14:val="none"/>
        </w:rPr>
        <w:t>vivre et</w:t>
      </w:r>
      <w:r w:rsidR="00055701">
        <w:rPr>
          <w:rFonts w:eastAsia="Times New Roman" w:cstheme="minorHAnsi"/>
          <w:color w:val="000000"/>
          <w:kern w:val="0"/>
          <w:sz w:val="24"/>
          <w:szCs w:val="24"/>
          <w:lang w:eastAsia="fr-FR"/>
          <w14:ligatures w14:val="none"/>
        </w:rPr>
        <w:t xml:space="preserve"> </w:t>
      </w:r>
      <w:r w:rsidR="0091777D">
        <w:rPr>
          <w:rFonts w:eastAsia="Times New Roman" w:cstheme="minorHAnsi"/>
          <w:color w:val="000000"/>
          <w:kern w:val="0"/>
          <w:sz w:val="24"/>
          <w:szCs w:val="24"/>
          <w:lang w:eastAsia="fr-FR"/>
          <w14:ligatures w14:val="none"/>
        </w:rPr>
        <w:t xml:space="preserve">d’espérer en un hypothétique avenir meilleur. </w:t>
      </w:r>
    </w:p>
    <w:p w14:paraId="57D921BB" w14:textId="2E85E75B" w:rsidR="0071156C" w:rsidRDefault="007A6681" w:rsidP="0082127A">
      <w:pPr>
        <w:pBdr>
          <w:top w:val="single" w:sz="2" w:space="0" w:color="D9D9E3"/>
          <w:left w:val="single" w:sz="2" w:space="0" w:color="D9D9E3"/>
          <w:bottom w:val="single" w:sz="2" w:space="0" w:color="D9D9E3"/>
          <w:right w:val="single" w:sz="2" w:space="0" w:color="D9D9E3"/>
        </w:pBdr>
        <w:spacing w:before="300" w:after="300" w:line="240" w:lineRule="auto"/>
        <w:jc w:val="both"/>
        <w:rPr>
          <w:rFonts w:eastAsia="Times New Roman" w:cstheme="minorHAnsi"/>
          <w:color w:val="000000"/>
          <w:kern w:val="0"/>
          <w:sz w:val="24"/>
          <w:szCs w:val="24"/>
          <w:lang w:eastAsia="fr-FR"/>
          <w14:ligatures w14:val="none"/>
        </w:rPr>
      </w:pPr>
      <w:r>
        <w:rPr>
          <w:rFonts w:eastAsia="Times New Roman" w:cstheme="minorHAnsi"/>
          <w:color w:val="000000"/>
          <w:kern w:val="0"/>
          <w:sz w:val="24"/>
          <w:szCs w:val="24"/>
          <w:lang w:eastAsia="fr-FR"/>
          <w14:ligatures w14:val="none"/>
        </w:rPr>
        <w:t>A l’heure où nous nous réunissons</w:t>
      </w:r>
      <w:r w:rsidR="0091777D">
        <w:rPr>
          <w:rFonts w:eastAsia="Times New Roman" w:cstheme="minorHAnsi"/>
          <w:color w:val="000000"/>
          <w:kern w:val="0"/>
          <w:sz w:val="24"/>
          <w:szCs w:val="24"/>
          <w:lang w:eastAsia="fr-FR"/>
          <w14:ligatures w14:val="none"/>
        </w:rPr>
        <w:t xml:space="preserve"> autour des droits essentiels à l’égalité</w:t>
      </w:r>
      <w:r>
        <w:rPr>
          <w:rFonts w:eastAsia="Times New Roman" w:cstheme="minorHAnsi"/>
          <w:color w:val="000000"/>
          <w:kern w:val="0"/>
          <w:sz w:val="24"/>
          <w:szCs w:val="24"/>
          <w:lang w:eastAsia="fr-FR"/>
          <w14:ligatures w14:val="none"/>
        </w:rPr>
        <w:t>,</w:t>
      </w:r>
      <w:r w:rsidR="0091777D">
        <w:rPr>
          <w:rFonts w:eastAsia="Times New Roman" w:cstheme="minorHAnsi"/>
          <w:color w:val="000000"/>
          <w:kern w:val="0"/>
          <w:sz w:val="24"/>
          <w:szCs w:val="24"/>
          <w:lang w:eastAsia="fr-FR"/>
          <w14:ligatures w14:val="none"/>
        </w:rPr>
        <w:t xml:space="preserve"> à la santé, à l’éducation et à la dignité,</w:t>
      </w:r>
      <w:r>
        <w:rPr>
          <w:rFonts w:eastAsia="Times New Roman" w:cstheme="minorHAnsi"/>
          <w:color w:val="000000"/>
          <w:kern w:val="0"/>
          <w:sz w:val="24"/>
          <w:szCs w:val="24"/>
          <w:lang w:eastAsia="fr-FR"/>
          <w14:ligatures w14:val="none"/>
        </w:rPr>
        <w:t xml:space="preserve"> nos sœurs palestiniennes souffrent du manque d’eau, de </w:t>
      </w:r>
      <w:r w:rsidR="00657305">
        <w:rPr>
          <w:rFonts w:eastAsia="Times New Roman" w:cstheme="minorHAnsi"/>
          <w:color w:val="000000"/>
          <w:kern w:val="0"/>
          <w:sz w:val="24"/>
          <w:szCs w:val="24"/>
          <w:lang w:eastAsia="fr-FR"/>
          <w14:ligatures w14:val="none"/>
        </w:rPr>
        <w:t>mal</w:t>
      </w:r>
      <w:r>
        <w:rPr>
          <w:rFonts w:eastAsia="Times New Roman" w:cstheme="minorHAnsi"/>
          <w:color w:val="000000"/>
          <w:kern w:val="0"/>
          <w:sz w:val="24"/>
          <w:szCs w:val="24"/>
          <w:lang w:eastAsia="fr-FR"/>
          <w14:ligatures w14:val="none"/>
        </w:rPr>
        <w:t xml:space="preserve">nutrition, de </w:t>
      </w:r>
      <w:r w:rsidR="000B6EE1">
        <w:rPr>
          <w:rFonts w:eastAsia="Times New Roman" w:cstheme="minorHAnsi"/>
          <w:color w:val="000000"/>
          <w:kern w:val="0"/>
          <w:sz w:val="24"/>
          <w:szCs w:val="24"/>
          <w:lang w:eastAsia="fr-FR"/>
          <w14:ligatures w14:val="none"/>
        </w:rPr>
        <w:t>conditions de santé catastrophiques</w:t>
      </w:r>
      <w:r>
        <w:rPr>
          <w:rFonts w:eastAsia="Times New Roman" w:cstheme="minorHAnsi"/>
          <w:color w:val="000000"/>
          <w:kern w:val="0"/>
          <w:sz w:val="24"/>
          <w:szCs w:val="24"/>
          <w:lang w:eastAsia="fr-FR"/>
          <w14:ligatures w14:val="none"/>
        </w:rPr>
        <w:t xml:space="preserve"> et </w:t>
      </w:r>
      <w:r w:rsidR="00734DD9">
        <w:rPr>
          <w:rFonts w:eastAsia="Times New Roman" w:cstheme="minorHAnsi"/>
          <w:color w:val="000000"/>
          <w:kern w:val="0"/>
          <w:sz w:val="24"/>
          <w:szCs w:val="24"/>
          <w:lang w:eastAsia="fr-FR"/>
          <w14:ligatures w14:val="none"/>
        </w:rPr>
        <w:t>d’</w:t>
      </w:r>
      <w:r>
        <w:rPr>
          <w:rFonts w:eastAsia="Times New Roman" w:cstheme="minorHAnsi"/>
          <w:color w:val="000000"/>
          <w:kern w:val="0"/>
          <w:sz w:val="24"/>
          <w:szCs w:val="24"/>
          <w:lang w:eastAsia="fr-FR"/>
          <w14:ligatures w14:val="none"/>
        </w:rPr>
        <w:t>autres besoins vitaux</w:t>
      </w:r>
      <w:r w:rsidR="00734DD9">
        <w:rPr>
          <w:rFonts w:eastAsia="Times New Roman" w:cstheme="minorHAnsi"/>
          <w:color w:val="000000"/>
          <w:kern w:val="0"/>
          <w:sz w:val="24"/>
          <w:szCs w:val="24"/>
          <w:lang w:eastAsia="fr-FR"/>
          <w14:ligatures w14:val="none"/>
        </w:rPr>
        <w:t xml:space="preserve"> impossibles à satisfaire</w:t>
      </w:r>
      <w:r>
        <w:rPr>
          <w:rFonts w:eastAsia="Times New Roman" w:cstheme="minorHAnsi"/>
          <w:color w:val="000000"/>
          <w:kern w:val="0"/>
          <w:sz w:val="24"/>
          <w:szCs w:val="24"/>
          <w:lang w:eastAsia="fr-FR"/>
          <w14:ligatures w14:val="none"/>
        </w:rPr>
        <w:t xml:space="preserve">. </w:t>
      </w:r>
      <w:r w:rsidR="0048463E">
        <w:rPr>
          <w:rFonts w:eastAsia="Times New Roman" w:cstheme="minorHAnsi"/>
          <w:color w:val="000000"/>
          <w:kern w:val="0"/>
          <w:sz w:val="24"/>
          <w:szCs w:val="24"/>
          <w:lang w:eastAsia="fr-FR"/>
          <w14:ligatures w14:val="none"/>
        </w:rPr>
        <w:t xml:space="preserve">La paix </w:t>
      </w:r>
      <w:r w:rsidR="00CB63DE">
        <w:rPr>
          <w:rFonts w:eastAsia="Times New Roman" w:cstheme="minorHAnsi"/>
          <w:color w:val="000000"/>
          <w:kern w:val="0"/>
          <w:sz w:val="24"/>
          <w:szCs w:val="24"/>
          <w:lang w:eastAsia="fr-FR"/>
          <w14:ligatures w14:val="none"/>
        </w:rPr>
        <w:t xml:space="preserve">comme valeur devra malheureusement attendre encore. </w:t>
      </w:r>
      <w:r w:rsidR="008928F0">
        <w:rPr>
          <w:rFonts w:eastAsia="Times New Roman" w:cstheme="minorHAnsi"/>
          <w:color w:val="000000"/>
          <w:kern w:val="0"/>
          <w:sz w:val="24"/>
          <w:szCs w:val="24"/>
          <w:lang w:eastAsia="fr-FR"/>
          <w14:ligatures w14:val="none"/>
        </w:rPr>
        <w:t>Dans cette situation aberrante, nous ne pouvons qu’esp</w:t>
      </w:r>
      <w:r w:rsidR="00512F29">
        <w:rPr>
          <w:rFonts w:eastAsia="Times New Roman" w:cstheme="minorHAnsi"/>
          <w:color w:val="000000"/>
          <w:kern w:val="0"/>
          <w:sz w:val="24"/>
          <w:szCs w:val="24"/>
          <w:lang w:eastAsia="fr-FR"/>
          <w14:ligatures w14:val="none"/>
        </w:rPr>
        <w:t>é</w:t>
      </w:r>
      <w:r w:rsidR="008928F0">
        <w:rPr>
          <w:rFonts w:eastAsia="Times New Roman" w:cstheme="minorHAnsi"/>
          <w:color w:val="000000"/>
          <w:kern w:val="0"/>
          <w:sz w:val="24"/>
          <w:szCs w:val="24"/>
          <w:lang w:eastAsia="fr-FR"/>
          <w14:ligatures w14:val="none"/>
        </w:rPr>
        <w:t>rer</w:t>
      </w:r>
      <w:r w:rsidR="007215A7">
        <w:rPr>
          <w:rFonts w:eastAsia="Times New Roman" w:cstheme="minorHAnsi"/>
          <w:color w:val="000000"/>
          <w:kern w:val="0"/>
          <w:sz w:val="24"/>
          <w:szCs w:val="24"/>
          <w:lang w:eastAsia="fr-FR"/>
          <w14:ligatures w14:val="none"/>
        </w:rPr>
        <w:t xml:space="preserve"> qu’une réaction salutaire de la communauté </w:t>
      </w:r>
      <w:r w:rsidR="00972EE5">
        <w:rPr>
          <w:rFonts w:eastAsia="Times New Roman" w:cstheme="minorHAnsi"/>
          <w:color w:val="000000"/>
          <w:kern w:val="0"/>
          <w:sz w:val="24"/>
          <w:szCs w:val="24"/>
          <w:lang w:eastAsia="fr-FR"/>
          <w14:ligatures w14:val="none"/>
        </w:rPr>
        <w:t>internationale</w:t>
      </w:r>
      <w:r w:rsidR="00512F29">
        <w:rPr>
          <w:rFonts w:eastAsia="Times New Roman" w:cstheme="minorHAnsi"/>
          <w:color w:val="000000"/>
          <w:kern w:val="0"/>
          <w:sz w:val="24"/>
          <w:szCs w:val="24"/>
          <w:lang w:eastAsia="fr-FR"/>
          <w14:ligatures w14:val="none"/>
        </w:rPr>
        <w:t xml:space="preserve"> puisse enfin </w:t>
      </w:r>
      <w:r w:rsidR="006770C1">
        <w:rPr>
          <w:rFonts w:eastAsia="Times New Roman" w:cstheme="minorHAnsi"/>
          <w:color w:val="000000"/>
          <w:kern w:val="0"/>
          <w:sz w:val="24"/>
          <w:szCs w:val="24"/>
          <w:lang w:eastAsia="fr-FR"/>
          <w14:ligatures w14:val="none"/>
        </w:rPr>
        <w:t>permettre aux femmes palestiniennes</w:t>
      </w:r>
      <w:r w:rsidR="000A2DFB">
        <w:rPr>
          <w:rFonts w:eastAsia="Times New Roman" w:cstheme="minorHAnsi"/>
          <w:color w:val="000000"/>
          <w:kern w:val="0"/>
          <w:sz w:val="24"/>
          <w:szCs w:val="24"/>
          <w:lang w:eastAsia="fr-FR"/>
          <w14:ligatures w14:val="none"/>
        </w:rPr>
        <w:t xml:space="preserve"> de recouvrer leur </w:t>
      </w:r>
      <w:r w:rsidR="00C85D9D">
        <w:rPr>
          <w:rFonts w:eastAsia="Times New Roman" w:cstheme="minorHAnsi"/>
          <w:color w:val="000000"/>
          <w:kern w:val="0"/>
          <w:sz w:val="24"/>
          <w:szCs w:val="24"/>
          <w:lang w:eastAsia="fr-FR"/>
          <w14:ligatures w14:val="none"/>
        </w:rPr>
        <w:t>liberté</w:t>
      </w:r>
      <w:r w:rsidR="001B172C">
        <w:rPr>
          <w:rFonts w:eastAsia="Times New Roman" w:cstheme="minorHAnsi"/>
          <w:color w:val="000000"/>
          <w:kern w:val="0"/>
          <w:sz w:val="24"/>
          <w:szCs w:val="24"/>
          <w:lang w:eastAsia="fr-FR"/>
          <w14:ligatures w14:val="none"/>
        </w:rPr>
        <w:t xml:space="preserve"> et le</w:t>
      </w:r>
      <w:r w:rsidR="00FC5144">
        <w:rPr>
          <w:rFonts w:eastAsia="Times New Roman" w:cstheme="minorHAnsi"/>
          <w:color w:val="000000"/>
          <w:kern w:val="0"/>
          <w:sz w:val="24"/>
          <w:szCs w:val="24"/>
          <w:lang w:eastAsia="fr-FR"/>
          <w14:ligatures w14:val="none"/>
        </w:rPr>
        <w:t>s conditions de la</w:t>
      </w:r>
      <w:r w:rsidR="001B172C">
        <w:rPr>
          <w:rFonts w:eastAsia="Times New Roman" w:cstheme="minorHAnsi"/>
          <w:color w:val="000000"/>
          <w:kern w:val="0"/>
          <w:sz w:val="24"/>
          <w:szCs w:val="24"/>
          <w:lang w:eastAsia="fr-FR"/>
          <w14:ligatures w14:val="none"/>
        </w:rPr>
        <w:t xml:space="preserve"> dignité</w:t>
      </w:r>
      <w:r w:rsidR="00FC5144">
        <w:rPr>
          <w:rFonts w:eastAsia="Times New Roman" w:cstheme="minorHAnsi"/>
          <w:color w:val="000000"/>
          <w:kern w:val="0"/>
          <w:sz w:val="24"/>
          <w:szCs w:val="24"/>
          <w:lang w:eastAsia="fr-FR"/>
          <w14:ligatures w14:val="none"/>
        </w:rPr>
        <w:t xml:space="preserve"> humaine. </w:t>
      </w:r>
      <w:r>
        <w:rPr>
          <w:rFonts w:eastAsia="Times New Roman" w:cstheme="minorHAnsi"/>
          <w:color w:val="000000"/>
          <w:kern w:val="0"/>
          <w:sz w:val="24"/>
          <w:szCs w:val="24"/>
          <w:lang w:eastAsia="fr-FR"/>
          <w14:ligatures w14:val="none"/>
        </w:rPr>
        <w:t xml:space="preserve">Cette situation a amené notre pays à ne plus célébrer les journées </w:t>
      </w:r>
      <w:r w:rsidR="00F33CFC">
        <w:rPr>
          <w:rFonts w:eastAsia="Times New Roman" w:cstheme="minorHAnsi"/>
          <w:color w:val="000000"/>
          <w:kern w:val="0"/>
          <w:sz w:val="24"/>
          <w:szCs w:val="24"/>
          <w:lang w:eastAsia="fr-FR"/>
          <w14:ligatures w14:val="none"/>
        </w:rPr>
        <w:t xml:space="preserve">mondiales </w:t>
      </w:r>
      <w:r>
        <w:rPr>
          <w:rFonts w:eastAsia="Times New Roman" w:cstheme="minorHAnsi"/>
          <w:color w:val="000000"/>
          <w:kern w:val="0"/>
          <w:sz w:val="24"/>
          <w:szCs w:val="24"/>
          <w:lang w:eastAsia="fr-FR"/>
          <w14:ligatures w14:val="none"/>
        </w:rPr>
        <w:t>des Nations Unies et à se contenter de les commémorer en solidarité avec un peuple frère à qui il est interdit de faire partie de la communauté des nations.</w:t>
      </w:r>
    </w:p>
    <w:p w14:paraId="7111FCCC" w14:textId="77777777" w:rsidR="0071156C" w:rsidRDefault="0071156C" w:rsidP="0082127A">
      <w:pPr>
        <w:pBdr>
          <w:top w:val="single" w:sz="2" w:space="0" w:color="D9D9E3"/>
          <w:left w:val="single" w:sz="2" w:space="0" w:color="D9D9E3"/>
          <w:bottom w:val="single" w:sz="2" w:space="0" w:color="D9D9E3"/>
          <w:right w:val="single" w:sz="2" w:space="0" w:color="D9D9E3"/>
        </w:pBdr>
        <w:spacing w:before="300" w:after="300" w:line="240" w:lineRule="auto"/>
        <w:jc w:val="both"/>
        <w:rPr>
          <w:rFonts w:eastAsia="Times New Roman" w:cstheme="minorHAnsi"/>
          <w:color w:val="000000"/>
          <w:kern w:val="0"/>
          <w:sz w:val="24"/>
          <w:szCs w:val="24"/>
          <w:lang w:eastAsia="fr-FR"/>
          <w14:ligatures w14:val="none"/>
        </w:rPr>
      </w:pPr>
    </w:p>
    <w:p w14:paraId="18A9F0AA" w14:textId="3FEFE431" w:rsidR="007A6681" w:rsidRPr="0071156C" w:rsidRDefault="007A6681" w:rsidP="0082127A">
      <w:pPr>
        <w:pBdr>
          <w:top w:val="single" w:sz="2" w:space="0" w:color="D9D9E3"/>
          <w:left w:val="single" w:sz="2" w:space="0" w:color="D9D9E3"/>
          <w:bottom w:val="single" w:sz="2" w:space="0" w:color="D9D9E3"/>
          <w:right w:val="single" w:sz="2" w:space="0" w:color="D9D9E3"/>
        </w:pBdr>
        <w:spacing w:before="300" w:after="300" w:line="240" w:lineRule="auto"/>
        <w:jc w:val="both"/>
        <w:rPr>
          <w:rFonts w:eastAsia="Times New Roman" w:cstheme="minorHAnsi"/>
          <w:color w:val="000000"/>
          <w:kern w:val="0"/>
          <w:sz w:val="24"/>
          <w:szCs w:val="24"/>
          <w:lang w:eastAsia="fr-FR"/>
          <w14:ligatures w14:val="none"/>
        </w:rPr>
      </w:pPr>
      <w:r w:rsidRPr="00E02150">
        <w:rPr>
          <w:rFonts w:cstheme="minorHAnsi"/>
          <w:b/>
          <w:bCs/>
          <w:kern w:val="0"/>
          <w:sz w:val="24"/>
          <w:szCs w:val="24"/>
        </w:rPr>
        <w:t>Madame la Présidente,</w:t>
      </w:r>
    </w:p>
    <w:p w14:paraId="4A8276A3" w14:textId="77777777" w:rsidR="007A6681" w:rsidRDefault="007A6681" w:rsidP="0082127A">
      <w:pPr>
        <w:autoSpaceDE w:val="0"/>
        <w:autoSpaceDN w:val="0"/>
        <w:adjustRightInd w:val="0"/>
        <w:spacing w:after="0" w:line="240" w:lineRule="auto"/>
        <w:jc w:val="both"/>
        <w:rPr>
          <w:rFonts w:cstheme="minorHAnsi"/>
          <w:b/>
          <w:bCs/>
          <w:kern w:val="0"/>
          <w:sz w:val="24"/>
          <w:szCs w:val="24"/>
        </w:rPr>
      </w:pPr>
      <w:r w:rsidRPr="00E02150">
        <w:rPr>
          <w:rFonts w:cstheme="minorHAnsi"/>
          <w:b/>
          <w:bCs/>
          <w:kern w:val="0"/>
          <w:sz w:val="24"/>
          <w:szCs w:val="24"/>
        </w:rPr>
        <w:t>Mesdames et Messieurs les membres du Comité</w:t>
      </w:r>
    </w:p>
    <w:p w14:paraId="55BF9788" w14:textId="77777777" w:rsidR="0076274C" w:rsidRDefault="0076274C" w:rsidP="0082127A">
      <w:pPr>
        <w:autoSpaceDE w:val="0"/>
        <w:autoSpaceDN w:val="0"/>
        <w:adjustRightInd w:val="0"/>
        <w:spacing w:after="0" w:line="240" w:lineRule="auto"/>
        <w:jc w:val="both"/>
        <w:rPr>
          <w:rFonts w:cstheme="minorHAnsi"/>
          <w:b/>
          <w:bCs/>
          <w:kern w:val="0"/>
          <w:sz w:val="24"/>
          <w:szCs w:val="24"/>
        </w:rPr>
      </w:pPr>
    </w:p>
    <w:p w14:paraId="7C40988C" w14:textId="77777777" w:rsidR="00F01D0E" w:rsidRDefault="00595FEA"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rsidRPr="00595FEA">
        <w:rPr>
          <w:rFonts w:asciiTheme="minorHAnsi" w:hAnsiTheme="minorHAnsi" w:cstheme="minorHAnsi"/>
          <w:color w:val="000000"/>
        </w:rPr>
        <w:t>Djibouti</w:t>
      </w:r>
      <w:r w:rsidR="000F46C0">
        <w:rPr>
          <w:rFonts w:asciiTheme="minorHAnsi" w:hAnsiTheme="minorHAnsi" w:cstheme="minorHAnsi"/>
          <w:color w:val="000000"/>
        </w:rPr>
        <w:t xml:space="preserve"> est un pays </w:t>
      </w:r>
      <w:r w:rsidRPr="00595FEA">
        <w:rPr>
          <w:rFonts w:asciiTheme="minorHAnsi" w:hAnsiTheme="minorHAnsi" w:cstheme="minorHAnsi"/>
          <w:color w:val="000000"/>
        </w:rPr>
        <w:t>situé dans la Corne de l'Afrique</w:t>
      </w:r>
      <w:r w:rsidR="000F46C0">
        <w:rPr>
          <w:rFonts w:asciiTheme="minorHAnsi" w:hAnsiTheme="minorHAnsi" w:cstheme="minorHAnsi"/>
          <w:color w:val="000000"/>
        </w:rPr>
        <w:t>.</w:t>
      </w:r>
      <w:r w:rsidR="001A4D3D">
        <w:rPr>
          <w:rFonts w:asciiTheme="minorHAnsi" w:hAnsiTheme="minorHAnsi" w:cstheme="minorHAnsi"/>
          <w:color w:val="000000"/>
        </w:rPr>
        <w:t xml:space="preserve"> </w:t>
      </w:r>
      <w:r w:rsidR="000846F2">
        <w:rPr>
          <w:rFonts w:asciiTheme="minorHAnsi" w:hAnsiTheme="minorHAnsi" w:cstheme="minorHAnsi"/>
          <w:color w:val="000000"/>
        </w:rPr>
        <w:t>Outre les</w:t>
      </w:r>
      <w:r w:rsidR="007E19DA">
        <w:rPr>
          <w:rFonts w:asciiTheme="minorHAnsi" w:hAnsiTheme="minorHAnsi" w:cstheme="minorHAnsi"/>
          <w:color w:val="000000"/>
        </w:rPr>
        <w:t xml:space="preserve"> effets du changement climatique</w:t>
      </w:r>
      <w:r w:rsidR="000A3C88">
        <w:rPr>
          <w:rFonts w:asciiTheme="minorHAnsi" w:hAnsiTheme="minorHAnsi" w:cstheme="minorHAnsi"/>
          <w:color w:val="000000"/>
        </w:rPr>
        <w:t xml:space="preserve"> qui ne l’ont jamais épargné depuis son indépendance en 1977</w:t>
      </w:r>
      <w:r w:rsidR="00331EBA">
        <w:rPr>
          <w:rFonts w:asciiTheme="minorHAnsi" w:hAnsiTheme="minorHAnsi" w:cstheme="minorHAnsi"/>
          <w:color w:val="000000"/>
        </w:rPr>
        <w:t xml:space="preserve"> se manifestant par </w:t>
      </w:r>
      <w:r w:rsidR="00E37A49">
        <w:rPr>
          <w:rFonts w:asciiTheme="minorHAnsi" w:hAnsiTheme="minorHAnsi" w:cstheme="minorHAnsi"/>
          <w:color w:val="000000"/>
        </w:rPr>
        <w:t>une sécheresse endémique</w:t>
      </w:r>
      <w:r w:rsidR="00BA60EB">
        <w:rPr>
          <w:rFonts w:asciiTheme="minorHAnsi" w:hAnsiTheme="minorHAnsi" w:cstheme="minorHAnsi"/>
          <w:color w:val="000000"/>
        </w:rPr>
        <w:t xml:space="preserve"> et des ino</w:t>
      </w:r>
      <w:r w:rsidR="003E539A">
        <w:rPr>
          <w:rFonts w:asciiTheme="minorHAnsi" w:hAnsiTheme="minorHAnsi" w:cstheme="minorHAnsi"/>
          <w:color w:val="000000"/>
        </w:rPr>
        <w:t>n</w:t>
      </w:r>
      <w:r w:rsidR="00BA60EB">
        <w:rPr>
          <w:rFonts w:asciiTheme="minorHAnsi" w:hAnsiTheme="minorHAnsi" w:cstheme="minorHAnsi"/>
          <w:color w:val="000000"/>
        </w:rPr>
        <w:t>dations régulières et de plus en plus rapprochées</w:t>
      </w:r>
      <w:r w:rsidR="0063224A">
        <w:rPr>
          <w:rFonts w:asciiTheme="minorHAnsi" w:hAnsiTheme="minorHAnsi" w:cstheme="minorHAnsi"/>
          <w:color w:val="000000"/>
        </w:rPr>
        <w:t>, c’</w:t>
      </w:r>
      <w:r w:rsidRPr="00595FEA">
        <w:rPr>
          <w:rFonts w:asciiTheme="minorHAnsi" w:hAnsiTheme="minorHAnsi" w:cstheme="minorHAnsi"/>
          <w:color w:val="000000"/>
        </w:rPr>
        <w:t>est un pays qui a connu des développements sociaux significatifs au cours des dernières décennies, bien que des défis subsistent.</w:t>
      </w:r>
    </w:p>
    <w:p w14:paraId="1F2FCD63" w14:textId="12C6363F" w:rsidR="00FD0AFE" w:rsidRDefault="00CE72DC"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t>La situation géographique de Djibouti, sa stabilité sociopolitique et sa proximité socioculturelle avec les pays voisins</w:t>
      </w:r>
      <w:r w:rsidR="008E6667">
        <w:t xml:space="preserve"> sont des facteurs</w:t>
      </w:r>
      <w:r w:rsidR="000721CE">
        <w:t xml:space="preserve"> qui ont fait de Djibouti</w:t>
      </w:r>
      <w:r w:rsidR="00381B3E" w:rsidRPr="00F57F57">
        <w:rPr>
          <w:rFonts w:asciiTheme="minorHAnsi" w:hAnsiTheme="minorHAnsi" w:cstheme="minorHAnsi"/>
          <w:color w:val="000000"/>
        </w:rPr>
        <w:t xml:space="preserve"> un lieu de transit pour les migrants et les réfugiés. </w:t>
      </w:r>
      <w:r w:rsidR="000B5AB4">
        <w:rPr>
          <w:rFonts w:asciiTheme="minorHAnsi" w:hAnsiTheme="minorHAnsi" w:cstheme="minorHAnsi"/>
          <w:color w:val="000000"/>
        </w:rPr>
        <w:t xml:space="preserve">Subissant les retombées des conflits régionaux et autres tensions dans les Etats voisins, </w:t>
      </w:r>
      <w:r w:rsidR="00BC1AD3">
        <w:rPr>
          <w:rFonts w:asciiTheme="minorHAnsi" w:hAnsiTheme="minorHAnsi" w:cstheme="minorHAnsi"/>
          <w:color w:val="000000"/>
        </w:rPr>
        <w:t>l</w:t>
      </w:r>
      <w:r w:rsidR="00381B3E" w:rsidRPr="00F57F57">
        <w:rPr>
          <w:rFonts w:asciiTheme="minorHAnsi" w:hAnsiTheme="minorHAnsi" w:cstheme="minorHAnsi"/>
          <w:color w:val="000000"/>
        </w:rPr>
        <w:t>e pays travaille en collaboration avec des organisations internationales pour faire face à ces défis, tout en respectant les droits des migrants et des réfugiés</w:t>
      </w:r>
      <w:r w:rsidR="00FA38D1">
        <w:rPr>
          <w:rFonts w:asciiTheme="minorHAnsi" w:hAnsiTheme="minorHAnsi" w:cstheme="minorHAnsi"/>
          <w:color w:val="000000"/>
        </w:rPr>
        <w:t xml:space="preserve"> qui lestent</w:t>
      </w:r>
      <w:r w:rsidR="00262943">
        <w:rPr>
          <w:rFonts w:asciiTheme="minorHAnsi" w:hAnsiTheme="minorHAnsi" w:cstheme="minorHAnsi"/>
          <w:color w:val="000000"/>
        </w:rPr>
        <w:t xml:space="preserve"> de leur poids démographique</w:t>
      </w:r>
      <w:r w:rsidR="00D54A5A">
        <w:rPr>
          <w:rFonts w:asciiTheme="minorHAnsi" w:hAnsiTheme="minorHAnsi" w:cstheme="minorHAnsi"/>
          <w:color w:val="000000"/>
        </w:rPr>
        <w:t xml:space="preserve"> et du volume de leurs besoins vitaux</w:t>
      </w:r>
      <w:r w:rsidR="009E0AF3">
        <w:rPr>
          <w:rFonts w:asciiTheme="minorHAnsi" w:hAnsiTheme="minorHAnsi" w:cstheme="minorHAnsi"/>
          <w:color w:val="000000"/>
        </w:rPr>
        <w:t xml:space="preserve"> le développement d’une population qui atteint à peine le million d’âmes.</w:t>
      </w:r>
    </w:p>
    <w:p w14:paraId="368EBA0F" w14:textId="7753A6AF" w:rsidR="0083007A" w:rsidRPr="007F1A33" w:rsidRDefault="00707734"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Calibri" w:hAnsi="Calibri" w:cs="Calibri"/>
          <w:color w:val="000000"/>
        </w:rPr>
      </w:pPr>
      <w:r w:rsidRPr="007F1A33">
        <w:rPr>
          <w:rFonts w:ascii="Calibri" w:hAnsi="Calibri" w:cs="Calibri"/>
        </w:rPr>
        <w:t xml:space="preserve">En effet, </w:t>
      </w:r>
      <w:r w:rsidR="0083007A" w:rsidRPr="007F1A33">
        <w:rPr>
          <w:rFonts w:ascii="Calibri" w:hAnsi="Calibri" w:cs="Calibri"/>
        </w:rPr>
        <w:t xml:space="preserve">Djibouti </w:t>
      </w:r>
      <w:r w:rsidR="00522C8D" w:rsidRPr="007F1A33">
        <w:rPr>
          <w:rFonts w:ascii="Calibri" w:hAnsi="Calibri" w:cs="Calibri"/>
        </w:rPr>
        <w:t xml:space="preserve">a </w:t>
      </w:r>
      <w:r w:rsidR="0083007A" w:rsidRPr="007F1A33">
        <w:rPr>
          <w:rFonts w:ascii="Calibri" w:hAnsi="Calibri" w:cs="Calibri"/>
        </w:rPr>
        <w:t>accueill</w:t>
      </w:r>
      <w:r w:rsidR="00522C8D" w:rsidRPr="007F1A33">
        <w:rPr>
          <w:rFonts w:ascii="Calibri" w:hAnsi="Calibri" w:cs="Calibri"/>
        </w:rPr>
        <w:t>i</w:t>
      </w:r>
      <w:r w:rsidR="00AA1962" w:rsidRPr="007F1A33">
        <w:rPr>
          <w:rFonts w:ascii="Calibri" w:hAnsi="Calibri" w:cs="Calibri"/>
        </w:rPr>
        <w:t xml:space="preserve"> en 2023</w:t>
      </w:r>
      <w:r w:rsidR="0083007A" w:rsidRPr="007F1A33">
        <w:rPr>
          <w:rFonts w:ascii="Calibri" w:hAnsi="Calibri" w:cs="Calibri"/>
        </w:rPr>
        <w:t xml:space="preserve"> plus de 31 </w:t>
      </w:r>
      <w:r w:rsidRPr="007F1A33">
        <w:rPr>
          <w:rFonts w:ascii="Calibri" w:hAnsi="Calibri" w:cs="Calibri"/>
        </w:rPr>
        <w:t>0</w:t>
      </w:r>
      <w:r w:rsidR="0083007A" w:rsidRPr="007F1A33">
        <w:rPr>
          <w:rFonts w:ascii="Calibri" w:hAnsi="Calibri" w:cs="Calibri"/>
        </w:rPr>
        <w:t>00 réfugiés et demandeurs d’asile, ce qui représente environ 2,8 % de la population du pays</w:t>
      </w:r>
      <w:r w:rsidR="00D54A5A" w:rsidRPr="007F1A33">
        <w:rPr>
          <w:rFonts w:ascii="Calibri" w:hAnsi="Calibri" w:cs="Calibri"/>
        </w:rPr>
        <w:t xml:space="preserve"> </w:t>
      </w:r>
      <w:r w:rsidR="0083007A" w:rsidRPr="007F1A33">
        <w:rPr>
          <w:rFonts w:ascii="Calibri" w:hAnsi="Calibri" w:cs="Calibri"/>
        </w:rPr>
        <w:t>; ces personnes</w:t>
      </w:r>
      <w:r w:rsidR="00D54A5A" w:rsidRPr="007F1A33">
        <w:rPr>
          <w:rFonts w:ascii="Calibri" w:hAnsi="Calibri" w:cs="Calibri"/>
        </w:rPr>
        <w:t xml:space="preserve"> formées pour moitié d’enfants et de femmes</w:t>
      </w:r>
      <w:r w:rsidR="0083007A" w:rsidRPr="007F1A33">
        <w:rPr>
          <w:rFonts w:ascii="Calibri" w:hAnsi="Calibri" w:cs="Calibri"/>
        </w:rPr>
        <w:t xml:space="preserve"> viennent principalement d’Érythrée, d’Éthiopie, de Somalie et, plus récemment, du Yémen. Le pays abrite également près de 150 000 résidents sans papiers dans les centres urbains</w:t>
      </w:r>
      <w:r w:rsidR="00A42F0A" w:rsidRPr="007F1A33">
        <w:rPr>
          <w:rFonts w:ascii="Calibri" w:hAnsi="Calibri" w:cs="Calibri"/>
        </w:rPr>
        <w:t>.</w:t>
      </w:r>
    </w:p>
    <w:p w14:paraId="711103B1" w14:textId="6BE2DDD3" w:rsidR="006C2D8E" w:rsidRDefault="00446FE5" w:rsidP="0082127A">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Ce défi et bien d’autres </w:t>
      </w:r>
      <w:r w:rsidR="00EF5606">
        <w:rPr>
          <w:rFonts w:asciiTheme="minorHAnsi" w:hAnsiTheme="minorHAnsi" w:cstheme="minorHAnsi"/>
          <w:color w:val="000000"/>
        </w:rPr>
        <w:t xml:space="preserve">n’ont pas empêché mon pays </w:t>
      </w:r>
      <w:r w:rsidR="00895455">
        <w:rPr>
          <w:rFonts w:asciiTheme="minorHAnsi" w:hAnsiTheme="minorHAnsi" w:cstheme="minorHAnsi"/>
          <w:color w:val="000000"/>
        </w:rPr>
        <w:t>d’avancer vers un développement inclusif et égalitaire.</w:t>
      </w:r>
      <w:r w:rsidR="00A42F0A">
        <w:rPr>
          <w:rFonts w:asciiTheme="minorHAnsi" w:hAnsiTheme="minorHAnsi" w:cstheme="minorHAnsi"/>
          <w:color w:val="000000"/>
        </w:rPr>
        <w:t xml:space="preserve"> </w:t>
      </w:r>
    </w:p>
    <w:p w14:paraId="6A181785" w14:textId="16D991F1" w:rsidR="002607A6" w:rsidRPr="00A828DF" w:rsidRDefault="00C13D96" w:rsidP="0082127A">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rPr>
      </w:pPr>
      <w:r w:rsidRPr="00A828DF">
        <w:rPr>
          <w:rFonts w:asciiTheme="minorHAnsi" w:hAnsiTheme="minorHAnsi" w:cstheme="minorHAnsi"/>
          <w:color w:val="000000"/>
        </w:rPr>
        <w:t xml:space="preserve">Ainsi, en termes </w:t>
      </w:r>
      <w:r w:rsidR="00E9514D" w:rsidRPr="00A828DF">
        <w:rPr>
          <w:rFonts w:asciiTheme="minorHAnsi" w:hAnsiTheme="minorHAnsi" w:cstheme="minorHAnsi"/>
          <w:color w:val="000000"/>
        </w:rPr>
        <w:t xml:space="preserve">de </w:t>
      </w:r>
      <w:r w:rsidR="00E9514D" w:rsidRPr="00A828DF">
        <w:rPr>
          <w:rFonts w:asciiTheme="minorHAnsi" w:hAnsiTheme="minorHAnsi" w:cstheme="minorHAnsi"/>
          <w:b/>
          <w:bCs/>
          <w:color w:val="000000"/>
        </w:rPr>
        <w:t xml:space="preserve">développement de la petite enfance, </w:t>
      </w:r>
      <w:r w:rsidR="001A2947" w:rsidRPr="00A828DF">
        <w:rPr>
          <w:rFonts w:asciiTheme="minorHAnsi" w:hAnsiTheme="minorHAnsi" w:cstheme="minorHAnsi"/>
        </w:rPr>
        <w:t xml:space="preserve">mon pays a mis en place </w:t>
      </w:r>
      <w:r w:rsidR="00E9514D" w:rsidRPr="00A828DF">
        <w:rPr>
          <w:rFonts w:asciiTheme="minorHAnsi" w:hAnsiTheme="minorHAnsi" w:cstheme="minorHAnsi"/>
        </w:rPr>
        <w:t>les bases d’un système efficace en se concentrant sur trois domaines clés pour améliorer l’environnement favorable</w:t>
      </w:r>
      <w:r w:rsidR="000C69F7" w:rsidRPr="00A828DF">
        <w:rPr>
          <w:rFonts w:asciiTheme="minorHAnsi" w:hAnsiTheme="minorHAnsi" w:cstheme="minorHAnsi"/>
        </w:rPr>
        <w:t xml:space="preserve"> : </w:t>
      </w:r>
      <w:r w:rsidR="00E9514D" w:rsidRPr="00A828DF">
        <w:rPr>
          <w:rFonts w:asciiTheme="minorHAnsi" w:hAnsiTheme="minorHAnsi" w:cstheme="minorHAnsi"/>
        </w:rPr>
        <w:t xml:space="preserve">un cadre réglementaire </w:t>
      </w:r>
      <w:r w:rsidR="000C69F7" w:rsidRPr="00A828DF">
        <w:rPr>
          <w:rFonts w:asciiTheme="minorHAnsi" w:hAnsiTheme="minorHAnsi" w:cstheme="minorHAnsi"/>
        </w:rPr>
        <w:t xml:space="preserve">qui </w:t>
      </w:r>
      <w:r w:rsidR="00E9514D" w:rsidRPr="00A828DF">
        <w:rPr>
          <w:rFonts w:asciiTheme="minorHAnsi" w:hAnsiTheme="minorHAnsi" w:cstheme="minorHAnsi"/>
        </w:rPr>
        <w:t>définit la petite enfance comme étant inférieure à 6 ans, l’institutionnalisation des crèches et garderies</w:t>
      </w:r>
      <w:r w:rsidR="00D54A5A">
        <w:rPr>
          <w:rFonts w:asciiTheme="minorHAnsi" w:hAnsiTheme="minorHAnsi" w:cstheme="minorHAnsi"/>
        </w:rPr>
        <w:t>.</w:t>
      </w:r>
      <w:r w:rsidR="00E9514D" w:rsidRPr="00A828DF">
        <w:rPr>
          <w:rFonts w:asciiTheme="minorHAnsi" w:hAnsiTheme="minorHAnsi" w:cstheme="minorHAnsi"/>
        </w:rPr>
        <w:t xml:space="preserve"> Une année de préscolaire a été incluse dans l’offre d’éducation de base dans la loi sur le système éducatif en 2000</w:t>
      </w:r>
      <w:r w:rsidR="00C36DF9" w:rsidRPr="00A828DF">
        <w:rPr>
          <w:rFonts w:asciiTheme="minorHAnsi" w:hAnsiTheme="minorHAnsi" w:cstheme="minorHAnsi"/>
        </w:rPr>
        <w:t>, l</w:t>
      </w:r>
      <w:r w:rsidR="00E9514D" w:rsidRPr="00A828DF">
        <w:rPr>
          <w:rFonts w:asciiTheme="minorHAnsi" w:hAnsiTheme="minorHAnsi" w:cstheme="minorHAnsi"/>
        </w:rPr>
        <w:t xml:space="preserve">a responsabilité des enfants âgés de 18 mois à 4 ans a été confiée au ministère de la Femme et de la Famille et celle des enfants de plus de 4 ans au </w:t>
      </w:r>
      <w:r w:rsidR="002607A6" w:rsidRPr="00A828DF">
        <w:rPr>
          <w:rFonts w:asciiTheme="minorHAnsi" w:hAnsiTheme="minorHAnsi" w:cstheme="minorHAnsi"/>
        </w:rPr>
        <w:t>ministère de l’Education Nationale</w:t>
      </w:r>
      <w:r w:rsidR="00E9514D" w:rsidRPr="00A828DF">
        <w:rPr>
          <w:rFonts w:asciiTheme="minorHAnsi" w:hAnsiTheme="minorHAnsi" w:cstheme="minorHAnsi"/>
        </w:rPr>
        <w:t xml:space="preserve">. Le Conseil national de l’enfance, présidé par le Premier ministre, a été créé en 2012 pour suivre et coordonner l’évolution du développement des activités en faveur de l’enfance. </w:t>
      </w:r>
    </w:p>
    <w:p w14:paraId="2FA6A84E" w14:textId="0049D59A" w:rsidR="00C13D96" w:rsidRPr="00A828DF" w:rsidRDefault="002607A6" w:rsidP="0082127A">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b/>
          <w:bCs/>
          <w:color w:val="000000"/>
        </w:rPr>
      </w:pPr>
      <w:r w:rsidRPr="00A828DF">
        <w:rPr>
          <w:rFonts w:asciiTheme="minorHAnsi" w:hAnsiTheme="minorHAnsi" w:cstheme="minorHAnsi"/>
        </w:rPr>
        <w:t xml:space="preserve">En outre, </w:t>
      </w:r>
      <w:r w:rsidR="00E9514D" w:rsidRPr="00A828DF">
        <w:rPr>
          <w:rFonts w:asciiTheme="minorHAnsi" w:hAnsiTheme="minorHAnsi" w:cstheme="minorHAnsi"/>
        </w:rPr>
        <w:t xml:space="preserve">Djibouti a développé une </w:t>
      </w:r>
      <w:r w:rsidR="00B37BCD" w:rsidRPr="00A828DF">
        <w:rPr>
          <w:rFonts w:asciiTheme="minorHAnsi" w:hAnsiTheme="minorHAnsi" w:cstheme="minorHAnsi"/>
        </w:rPr>
        <w:t xml:space="preserve">plateforme nationale pour l’enfance permettant </w:t>
      </w:r>
      <w:r w:rsidR="003C14F5" w:rsidRPr="00A828DF">
        <w:rPr>
          <w:rFonts w:asciiTheme="minorHAnsi" w:hAnsiTheme="minorHAnsi" w:cstheme="minorHAnsi"/>
        </w:rPr>
        <w:t>aux différents intervenant</w:t>
      </w:r>
      <w:r w:rsidR="003543D8">
        <w:rPr>
          <w:rFonts w:asciiTheme="minorHAnsi" w:hAnsiTheme="minorHAnsi" w:cstheme="minorHAnsi"/>
        </w:rPr>
        <w:t>s</w:t>
      </w:r>
      <w:r w:rsidR="003C14F5" w:rsidRPr="00A828DF">
        <w:rPr>
          <w:rFonts w:asciiTheme="minorHAnsi" w:hAnsiTheme="minorHAnsi" w:cstheme="minorHAnsi"/>
        </w:rPr>
        <w:t xml:space="preserve"> de conjuguer leurs efforts pour </w:t>
      </w:r>
      <w:r w:rsidR="0063226F" w:rsidRPr="00A828DF">
        <w:rPr>
          <w:rFonts w:asciiTheme="minorHAnsi" w:hAnsiTheme="minorHAnsi" w:cstheme="minorHAnsi"/>
        </w:rPr>
        <w:t>protéger les enfants contre les formes de violence qu’ils pourraient rencontrer</w:t>
      </w:r>
      <w:r w:rsidR="00A828DF" w:rsidRPr="00A828DF">
        <w:rPr>
          <w:rFonts w:asciiTheme="minorHAnsi" w:hAnsiTheme="minorHAnsi" w:cstheme="minorHAnsi"/>
        </w:rPr>
        <w:t>.</w:t>
      </w:r>
    </w:p>
    <w:p w14:paraId="5073174C" w14:textId="77777777" w:rsidR="001C3B0F" w:rsidRDefault="001C3B0F" w:rsidP="0082127A">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color w:val="000000"/>
        </w:rPr>
      </w:pPr>
    </w:p>
    <w:p w14:paraId="4AAAB1B7" w14:textId="453AF193" w:rsidR="00636C2E" w:rsidRPr="008B4582" w:rsidRDefault="00CC3B01"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rPr>
          <w:rStyle w:val="lev"/>
          <w:rFonts w:asciiTheme="minorHAnsi" w:hAnsiTheme="minorHAnsi" w:cstheme="minorHAnsi"/>
          <w:b w:val="0"/>
          <w:bCs w:val="0"/>
          <w:color w:val="000000"/>
          <w:bdr w:val="single" w:sz="2" w:space="0" w:color="D9D9E3" w:frame="1"/>
        </w:rPr>
        <w:t>E</w:t>
      </w:r>
      <w:r w:rsidR="004A6C23" w:rsidRPr="008B4582">
        <w:rPr>
          <w:rStyle w:val="lev"/>
          <w:rFonts w:asciiTheme="minorHAnsi" w:hAnsiTheme="minorHAnsi" w:cstheme="minorHAnsi"/>
          <w:b w:val="0"/>
          <w:bCs w:val="0"/>
          <w:color w:val="000000"/>
          <w:bdr w:val="single" w:sz="2" w:space="0" w:color="D9D9E3" w:frame="1"/>
        </w:rPr>
        <w:t>n termes d’</w:t>
      </w:r>
      <w:r w:rsidR="004A6C23" w:rsidRPr="008B4582">
        <w:rPr>
          <w:rStyle w:val="lev"/>
          <w:rFonts w:asciiTheme="minorHAnsi" w:hAnsiTheme="minorHAnsi" w:cstheme="minorHAnsi"/>
          <w:color w:val="000000"/>
          <w:bdr w:val="single" w:sz="2" w:space="0" w:color="D9D9E3" w:frame="1"/>
        </w:rPr>
        <w:t>é</w:t>
      </w:r>
      <w:r w:rsidR="00375A46" w:rsidRPr="008B4582">
        <w:rPr>
          <w:rStyle w:val="lev"/>
          <w:rFonts w:asciiTheme="minorHAnsi" w:hAnsiTheme="minorHAnsi" w:cstheme="minorHAnsi"/>
          <w:color w:val="000000"/>
          <w:bdr w:val="single" w:sz="2" w:space="0" w:color="D9D9E3" w:frame="1"/>
        </w:rPr>
        <w:t>ducation</w:t>
      </w:r>
      <w:r w:rsidR="004A6C23" w:rsidRPr="008B4582">
        <w:rPr>
          <w:rStyle w:val="lev"/>
          <w:rFonts w:asciiTheme="minorHAnsi" w:hAnsiTheme="minorHAnsi" w:cstheme="minorHAnsi"/>
          <w:color w:val="000000"/>
          <w:bdr w:val="single" w:sz="2" w:space="0" w:color="D9D9E3" w:frame="1"/>
        </w:rPr>
        <w:t>,</w:t>
      </w:r>
      <w:r w:rsidR="00375A46" w:rsidRPr="008B4582">
        <w:rPr>
          <w:rFonts w:asciiTheme="minorHAnsi" w:hAnsiTheme="minorHAnsi" w:cstheme="minorHAnsi"/>
          <w:color w:val="000000"/>
        </w:rPr>
        <w:t xml:space="preserve"> Djibouti a fait des progrès dans </w:t>
      </w:r>
      <w:r w:rsidR="004A6C23" w:rsidRPr="008B4582">
        <w:rPr>
          <w:rFonts w:asciiTheme="minorHAnsi" w:hAnsiTheme="minorHAnsi" w:cstheme="minorHAnsi"/>
          <w:color w:val="000000"/>
        </w:rPr>
        <w:t>c</w:t>
      </w:r>
      <w:r w:rsidR="00375A46" w:rsidRPr="008B4582">
        <w:rPr>
          <w:rFonts w:asciiTheme="minorHAnsi" w:hAnsiTheme="minorHAnsi" w:cstheme="minorHAnsi"/>
          <w:color w:val="000000"/>
        </w:rPr>
        <w:t>e domaine</w:t>
      </w:r>
      <w:r w:rsidR="004A6C23" w:rsidRPr="008B4582">
        <w:rPr>
          <w:rFonts w:asciiTheme="minorHAnsi" w:hAnsiTheme="minorHAnsi" w:cstheme="minorHAnsi"/>
          <w:color w:val="000000"/>
        </w:rPr>
        <w:t xml:space="preserve">. </w:t>
      </w:r>
      <w:r w:rsidR="00375A46" w:rsidRPr="008B4582">
        <w:rPr>
          <w:rFonts w:asciiTheme="minorHAnsi" w:hAnsiTheme="minorHAnsi" w:cstheme="minorHAnsi"/>
          <w:color w:val="000000"/>
        </w:rPr>
        <w:t>Des efforts ont été déployés pour étendre l'accès à l'éducation primaire et des investissements ont été réalisés dans la construction d'écoles et la formation des enseignants.</w:t>
      </w:r>
    </w:p>
    <w:p w14:paraId="6663D9B8" w14:textId="1D58F3A3" w:rsidR="00CF648E" w:rsidRPr="008B4582" w:rsidRDefault="00636C2E"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rPr>
      </w:pPr>
      <w:r w:rsidRPr="008B4582">
        <w:rPr>
          <w:rFonts w:asciiTheme="minorHAnsi" w:hAnsiTheme="minorHAnsi" w:cstheme="minorHAnsi"/>
        </w:rPr>
        <w:lastRenderedPageBreak/>
        <w:t xml:space="preserve">Les taux de scolarisation à tous les niveaux ont augmenté à Djibouti au cours des deux dernières décennies, </w:t>
      </w:r>
      <w:r w:rsidR="00AD21DC" w:rsidRPr="008B4582">
        <w:rPr>
          <w:rFonts w:asciiTheme="minorHAnsi" w:hAnsiTheme="minorHAnsi" w:cstheme="minorHAnsi"/>
        </w:rPr>
        <w:t xml:space="preserve">atteignant la parité </w:t>
      </w:r>
      <w:r w:rsidRPr="008B4582">
        <w:rPr>
          <w:rFonts w:asciiTheme="minorHAnsi" w:hAnsiTheme="minorHAnsi" w:cstheme="minorHAnsi"/>
        </w:rPr>
        <w:t xml:space="preserve">en particulier dans le primaire et le premier cycle du secondaire, bien que le nombre d’années de scolarisation attendues reste faible, à savoir 9,2 années. Les disparités entre les taux de scolarisation des filles et des garçons s’accentuent </w:t>
      </w:r>
      <w:r w:rsidR="00B031D3" w:rsidRPr="008B4582">
        <w:rPr>
          <w:rFonts w:asciiTheme="minorHAnsi" w:hAnsiTheme="minorHAnsi" w:cstheme="minorHAnsi"/>
        </w:rPr>
        <w:t xml:space="preserve">proportionnellement </w:t>
      </w:r>
      <w:r w:rsidR="00B41152" w:rsidRPr="008B4582">
        <w:rPr>
          <w:rFonts w:asciiTheme="minorHAnsi" w:hAnsiTheme="minorHAnsi" w:cstheme="minorHAnsi"/>
        </w:rPr>
        <w:t xml:space="preserve">à l’élévation du </w:t>
      </w:r>
      <w:r w:rsidRPr="008B4582">
        <w:rPr>
          <w:rFonts w:asciiTheme="minorHAnsi" w:hAnsiTheme="minorHAnsi" w:cstheme="minorHAnsi"/>
        </w:rPr>
        <w:t>niveau d’</w:t>
      </w:r>
      <w:r w:rsidR="00D85EDB">
        <w:rPr>
          <w:rFonts w:asciiTheme="minorHAnsi" w:hAnsiTheme="minorHAnsi" w:cstheme="minorHAnsi"/>
        </w:rPr>
        <w:t>enseignement</w:t>
      </w:r>
      <w:r w:rsidRPr="008B4582">
        <w:rPr>
          <w:rFonts w:asciiTheme="minorHAnsi" w:hAnsiTheme="minorHAnsi" w:cstheme="minorHAnsi"/>
        </w:rPr>
        <w:t xml:space="preserve">. </w:t>
      </w:r>
    </w:p>
    <w:p w14:paraId="3F1C952E" w14:textId="531B4908" w:rsidR="00CF648E" w:rsidRPr="00CF648E" w:rsidRDefault="002D256E"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rPr>
      </w:pPr>
      <w:r w:rsidRPr="008B4582">
        <w:rPr>
          <w:rFonts w:asciiTheme="minorHAnsi" w:hAnsiTheme="minorHAnsi" w:cstheme="minorHAnsi"/>
        </w:rPr>
        <w:t>Visant les filles en décrochage scolaire et les femmes ille</w:t>
      </w:r>
      <w:r w:rsidR="00084F8D" w:rsidRPr="008B4582">
        <w:rPr>
          <w:rFonts w:asciiTheme="minorHAnsi" w:hAnsiTheme="minorHAnsi" w:cstheme="minorHAnsi"/>
        </w:rPr>
        <w:t>ttrées, un programme</w:t>
      </w:r>
      <w:r w:rsidR="00B73E22" w:rsidRPr="008B4582">
        <w:rPr>
          <w:rFonts w:asciiTheme="minorHAnsi" w:hAnsiTheme="minorHAnsi" w:cstheme="minorHAnsi"/>
        </w:rPr>
        <w:t xml:space="preserve"> </w:t>
      </w:r>
      <w:r w:rsidR="00CF648E" w:rsidRPr="00CF648E">
        <w:rPr>
          <w:rFonts w:asciiTheme="minorHAnsi" w:hAnsiTheme="minorHAnsi" w:cstheme="minorHAnsi"/>
        </w:rPr>
        <w:t>national d’alphabétisation</w:t>
      </w:r>
      <w:r w:rsidR="001E64FA" w:rsidRPr="008B4582">
        <w:rPr>
          <w:rFonts w:asciiTheme="minorHAnsi" w:hAnsiTheme="minorHAnsi" w:cstheme="minorHAnsi"/>
        </w:rPr>
        <w:t xml:space="preserve"> pour</w:t>
      </w:r>
      <w:r w:rsidR="00CF648E" w:rsidRPr="00CF648E">
        <w:rPr>
          <w:rFonts w:asciiTheme="minorHAnsi" w:hAnsiTheme="minorHAnsi" w:cstheme="minorHAnsi"/>
        </w:rPr>
        <w:t xml:space="preserve"> l’insertion sociale et professionnelle des jeunes filles et femmes</w:t>
      </w:r>
      <w:r w:rsidR="00B73E22" w:rsidRPr="008B4582">
        <w:rPr>
          <w:rFonts w:asciiTheme="minorHAnsi" w:hAnsiTheme="minorHAnsi" w:cstheme="minorHAnsi"/>
        </w:rPr>
        <w:t xml:space="preserve"> a été mis en </w:t>
      </w:r>
      <w:r w:rsidR="007A5964" w:rsidRPr="008B4582">
        <w:rPr>
          <w:rFonts w:asciiTheme="minorHAnsi" w:hAnsiTheme="minorHAnsi" w:cstheme="minorHAnsi"/>
        </w:rPr>
        <w:t>œuvre. Outre l’apprentissage de la lecture et de l’écriture</w:t>
      </w:r>
      <w:r w:rsidR="0018783D" w:rsidRPr="008B4582">
        <w:rPr>
          <w:rFonts w:asciiTheme="minorHAnsi" w:hAnsiTheme="minorHAnsi" w:cstheme="minorHAnsi"/>
        </w:rPr>
        <w:t>, ce programme d’alphabétisation fonctionnelle</w:t>
      </w:r>
      <w:r w:rsidR="00D14649" w:rsidRPr="008B4582">
        <w:rPr>
          <w:rFonts w:asciiTheme="minorHAnsi" w:hAnsiTheme="minorHAnsi" w:cstheme="minorHAnsi"/>
        </w:rPr>
        <w:t xml:space="preserve"> </w:t>
      </w:r>
      <w:r w:rsidR="0018783D" w:rsidRPr="008B4582">
        <w:rPr>
          <w:rFonts w:asciiTheme="minorHAnsi" w:hAnsiTheme="minorHAnsi" w:cstheme="minorHAnsi"/>
        </w:rPr>
        <w:t xml:space="preserve">comporte des </w:t>
      </w:r>
      <w:r w:rsidR="00CF648E" w:rsidRPr="00CF648E">
        <w:rPr>
          <w:rFonts w:asciiTheme="minorHAnsi" w:hAnsiTheme="minorHAnsi" w:cstheme="minorHAnsi"/>
        </w:rPr>
        <w:t>séances spécifiques axées sur la planification familiale, la santé reproductive, les droits humains et l’autonomisation de la femme</w:t>
      </w:r>
      <w:r w:rsidR="00D14649" w:rsidRPr="008B4582">
        <w:rPr>
          <w:rFonts w:asciiTheme="minorHAnsi" w:hAnsiTheme="minorHAnsi" w:cstheme="minorHAnsi"/>
        </w:rPr>
        <w:t>.</w:t>
      </w:r>
      <w:r w:rsidR="00CF648E" w:rsidRPr="00CF648E">
        <w:rPr>
          <w:rFonts w:asciiTheme="minorHAnsi" w:hAnsiTheme="minorHAnsi" w:cstheme="minorHAnsi"/>
        </w:rPr>
        <w:t xml:space="preserve"> </w:t>
      </w:r>
    </w:p>
    <w:p w14:paraId="3B601276" w14:textId="0D0AEDB1" w:rsidR="00636C2E" w:rsidRPr="008B4582" w:rsidRDefault="00636C2E"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rsidRPr="008B4582">
        <w:rPr>
          <w:rFonts w:asciiTheme="minorHAnsi" w:hAnsiTheme="minorHAnsi" w:cstheme="minorHAnsi"/>
        </w:rPr>
        <w:t xml:space="preserve">L’évaluation a révélé des progrès significatifs faisant de Djibouti l’un des rares pays à avoir amélioré les résultats de l’apprentissage pendant la pandémie de </w:t>
      </w:r>
      <w:r w:rsidR="00522C8D">
        <w:rPr>
          <w:rFonts w:asciiTheme="minorHAnsi" w:hAnsiTheme="minorHAnsi" w:cstheme="minorHAnsi"/>
        </w:rPr>
        <w:t xml:space="preserve">la </w:t>
      </w:r>
      <w:r w:rsidRPr="008B4582">
        <w:rPr>
          <w:rFonts w:asciiTheme="minorHAnsi" w:hAnsiTheme="minorHAnsi" w:cstheme="minorHAnsi"/>
        </w:rPr>
        <w:t xml:space="preserve">COVID-19. Ces développements reflètent les réformes en cours conçues pour améliorer </w:t>
      </w:r>
      <w:r w:rsidR="00E25700" w:rsidRPr="008B4582">
        <w:rPr>
          <w:rFonts w:asciiTheme="minorHAnsi" w:hAnsiTheme="minorHAnsi" w:cstheme="minorHAnsi"/>
        </w:rPr>
        <w:t xml:space="preserve">le système éducatif </w:t>
      </w:r>
      <w:r w:rsidR="006642FC" w:rsidRPr="008B4582">
        <w:rPr>
          <w:rFonts w:asciiTheme="minorHAnsi" w:hAnsiTheme="minorHAnsi" w:cstheme="minorHAnsi"/>
        </w:rPr>
        <w:t xml:space="preserve">et consolider l’effort d’alphabétisation </w:t>
      </w:r>
      <w:r w:rsidR="00137EB9">
        <w:rPr>
          <w:rFonts w:asciiTheme="minorHAnsi" w:hAnsiTheme="minorHAnsi" w:cstheme="minorHAnsi"/>
        </w:rPr>
        <w:t xml:space="preserve">qui est </w:t>
      </w:r>
      <w:r w:rsidR="006642FC" w:rsidRPr="008B4582">
        <w:rPr>
          <w:rFonts w:asciiTheme="minorHAnsi" w:hAnsiTheme="minorHAnsi" w:cstheme="minorHAnsi"/>
        </w:rPr>
        <w:t>conduit</w:t>
      </w:r>
      <w:r w:rsidR="00BA08BF">
        <w:rPr>
          <w:rFonts w:asciiTheme="minorHAnsi" w:hAnsiTheme="minorHAnsi" w:cstheme="minorHAnsi"/>
        </w:rPr>
        <w:t xml:space="preserve"> </w:t>
      </w:r>
      <w:r w:rsidR="004E7222">
        <w:rPr>
          <w:rFonts w:asciiTheme="minorHAnsi" w:hAnsiTheme="minorHAnsi" w:cstheme="minorHAnsi"/>
        </w:rPr>
        <w:t>essentiellement</w:t>
      </w:r>
      <w:r w:rsidR="006642FC" w:rsidRPr="008B4582">
        <w:rPr>
          <w:rFonts w:asciiTheme="minorHAnsi" w:hAnsiTheme="minorHAnsi" w:cstheme="minorHAnsi"/>
        </w:rPr>
        <w:t xml:space="preserve"> par l’Union Nationale des Femmes Djiboutiennes.</w:t>
      </w:r>
      <w:r w:rsidR="008B4582" w:rsidRPr="008B4582">
        <w:rPr>
          <w:rFonts w:asciiTheme="minorHAnsi" w:hAnsiTheme="minorHAnsi" w:cstheme="minorHAnsi"/>
        </w:rPr>
        <w:t xml:space="preserve">            </w:t>
      </w:r>
    </w:p>
    <w:p w14:paraId="6243825C" w14:textId="224E5B6F" w:rsidR="00123482" w:rsidRPr="008B4582" w:rsidRDefault="00043259"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rPr>
      </w:pPr>
      <w:r w:rsidRPr="008B4582">
        <w:rPr>
          <w:rFonts w:asciiTheme="minorHAnsi" w:hAnsiTheme="minorHAnsi" w:cstheme="minorHAnsi"/>
          <w:color w:val="000000"/>
        </w:rPr>
        <w:t xml:space="preserve">En matière de </w:t>
      </w:r>
      <w:r w:rsidRPr="008B4582">
        <w:rPr>
          <w:rStyle w:val="lev"/>
          <w:rFonts w:asciiTheme="minorHAnsi" w:hAnsiTheme="minorHAnsi" w:cstheme="minorHAnsi"/>
          <w:color w:val="000000"/>
          <w:bdr w:val="single" w:sz="2" w:space="0" w:color="D9D9E3" w:frame="1"/>
        </w:rPr>
        <w:t>s</w:t>
      </w:r>
      <w:r w:rsidR="00375A46" w:rsidRPr="008B4582">
        <w:rPr>
          <w:rStyle w:val="lev"/>
          <w:rFonts w:asciiTheme="minorHAnsi" w:hAnsiTheme="minorHAnsi" w:cstheme="minorHAnsi"/>
          <w:color w:val="000000"/>
          <w:bdr w:val="single" w:sz="2" w:space="0" w:color="D9D9E3" w:frame="1"/>
        </w:rPr>
        <w:t>anté</w:t>
      </w:r>
      <w:r w:rsidRPr="008B4582">
        <w:rPr>
          <w:rStyle w:val="lev"/>
          <w:rFonts w:asciiTheme="minorHAnsi" w:hAnsiTheme="minorHAnsi" w:cstheme="minorHAnsi"/>
          <w:color w:val="000000"/>
          <w:bdr w:val="single" w:sz="2" w:space="0" w:color="D9D9E3" w:frame="1"/>
        </w:rPr>
        <w:t>, l</w:t>
      </w:r>
      <w:r w:rsidR="00375A46" w:rsidRPr="008B4582">
        <w:rPr>
          <w:rFonts w:asciiTheme="minorHAnsi" w:hAnsiTheme="minorHAnsi" w:cstheme="minorHAnsi"/>
          <w:color w:val="000000"/>
        </w:rPr>
        <w:t>e secteur a également connu des améliorations</w:t>
      </w:r>
      <w:r w:rsidR="00511B7A" w:rsidRPr="008B4582">
        <w:rPr>
          <w:rFonts w:asciiTheme="minorHAnsi" w:hAnsiTheme="minorHAnsi" w:cstheme="minorHAnsi"/>
          <w:color w:val="000000"/>
        </w:rPr>
        <w:t xml:space="preserve"> </w:t>
      </w:r>
      <w:r w:rsidR="001C5077" w:rsidRPr="008B4582">
        <w:rPr>
          <w:rFonts w:asciiTheme="minorHAnsi" w:hAnsiTheme="minorHAnsi" w:cstheme="minorHAnsi"/>
        </w:rPr>
        <w:t>au cours des deux dernières décennies. L</w:t>
      </w:r>
      <w:r w:rsidR="000248B4" w:rsidRPr="008B4582">
        <w:rPr>
          <w:rFonts w:asciiTheme="minorHAnsi" w:hAnsiTheme="minorHAnsi" w:cstheme="minorHAnsi"/>
        </w:rPr>
        <w:t>es</w:t>
      </w:r>
      <w:r w:rsidR="001C5077" w:rsidRPr="008B4582">
        <w:rPr>
          <w:rFonts w:asciiTheme="minorHAnsi" w:hAnsiTheme="minorHAnsi" w:cstheme="minorHAnsi"/>
        </w:rPr>
        <w:t xml:space="preserve"> prestation</w:t>
      </w:r>
      <w:r w:rsidR="000248B4" w:rsidRPr="008B4582">
        <w:rPr>
          <w:rFonts w:asciiTheme="minorHAnsi" w:hAnsiTheme="minorHAnsi" w:cstheme="minorHAnsi"/>
        </w:rPr>
        <w:t>s</w:t>
      </w:r>
      <w:r w:rsidR="001C5077" w:rsidRPr="008B4582">
        <w:rPr>
          <w:rFonts w:asciiTheme="minorHAnsi" w:hAnsiTheme="minorHAnsi" w:cstheme="minorHAnsi"/>
        </w:rPr>
        <w:t xml:space="preserve"> de services </w:t>
      </w:r>
      <w:r w:rsidR="000248B4" w:rsidRPr="008B4582">
        <w:rPr>
          <w:rFonts w:asciiTheme="minorHAnsi" w:hAnsiTheme="minorHAnsi" w:cstheme="minorHAnsi"/>
        </w:rPr>
        <w:t xml:space="preserve">en matière </w:t>
      </w:r>
      <w:r w:rsidR="001C5077" w:rsidRPr="008B4582">
        <w:rPr>
          <w:rFonts w:asciiTheme="minorHAnsi" w:hAnsiTheme="minorHAnsi" w:cstheme="minorHAnsi"/>
        </w:rPr>
        <w:t>de santé reproductive, maternelle, néonatale, infantile, des adolescents et de nutritio</w:t>
      </w:r>
      <w:r w:rsidR="00123482" w:rsidRPr="008B4582">
        <w:rPr>
          <w:rFonts w:asciiTheme="minorHAnsi" w:hAnsiTheme="minorHAnsi" w:cstheme="minorHAnsi"/>
        </w:rPr>
        <w:t xml:space="preserve">n ont </w:t>
      </w:r>
      <w:r w:rsidR="001C5077" w:rsidRPr="008B4582">
        <w:rPr>
          <w:rFonts w:asciiTheme="minorHAnsi" w:hAnsiTheme="minorHAnsi" w:cstheme="minorHAnsi"/>
        </w:rPr>
        <w:t xml:space="preserve">considérablement augmenté au fil du temps dans certaines régions, car les prestataires de services de santé et les médicaments sont devenus plus disponibles et les capacités de gestion se sont accrues. </w:t>
      </w:r>
    </w:p>
    <w:p w14:paraId="6A966444" w14:textId="31868974" w:rsidR="00FE7F7C" w:rsidRDefault="001C5077"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rsidRPr="008B4582">
        <w:rPr>
          <w:rFonts w:asciiTheme="minorHAnsi" w:hAnsiTheme="minorHAnsi" w:cstheme="minorHAnsi"/>
        </w:rPr>
        <w:t>En 2019, le pays a atteint un score de 56 % sur l’indice de couverture sanitaire universelle pour les intervention</w:t>
      </w:r>
      <w:r w:rsidR="00194669" w:rsidRPr="008B4582">
        <w:rPr>
          <w:rFonts w:asciiTheme="minorHAnsi" w:hAnsiTheme="minorHAnsi" w:cstheme="minorHAnsi"/>
        </w:rPr>
        <w:t>s citées ci-dessus</w:t>
      </w:r>
      <w:r w:rsidRPr="008B4582">
        <w:rPr>
          <w:rFonts w:asciiTheme="minorHAnsi" w:hAnsiTheme="minorHAnsi" w:cstheme="minorHAnsi"/>
        </w:rPr>
        <w:t xml:space="preserve"> bien que les améliorations soient en retard</w:t>
      </w:r>
      <w:r w:rsidR="00DC5FAD" w:rsidRPr="008B4582">
        <w:rPr>
          <w:rFonts w:asciiTheme="minorHAnsi" w:hAnsiTheme="minorHAnsi" w:cstheme="minorHAnsi"/>
        </w:rPr>
        <w:t xml:space="preserve"> perturbées qu’elles étaient par </w:t>
      </w:r>
      <w:r w:rsidRPr="008B4582">
        <w:rPr>
          <w:rFonts w:asciiTheme="minorHAnsi" w:hAnsiTheme="minorHAnsi" w:cstheme="minorHAnsi"/>
        </w:rPr>
        <w:t xml:space="preserve">la pandémie de </w:t>
      </w:r>
      <w:r w:rsidR="00631748" w:rsidRPr="008B4582">
        <w:rPr>
          <w:rFonts w:asciiTheme="minorHAnsi" w:hAnsiTheme="minorHAnsi" w:cstheme="minorHAnsi"/>
        </w:rPr>
        <w:t xml:space="preserve">la </w:t>
      </w:r>
      <w:r w:rsidRPr="008B4582">
        <w:rPr>
          <w:rFonts w:asciiTheme="minorHAnsi" w:hAnsiTheme="minorHAnsi" w:cstheme="minorHAnsi"/>
        </w:rPr>
        <w:t>COVID-19 dans un environnement</w:t>
      </w:r>
      <w:r w:rsidR="00137EB9">
        <w:rPr>
          <w:rFonts w:asciiTheme="minorHAnsi" w:hAnsiTheme="minorHAnsi" w:cstheme="minorHAnsi"/>
        </w:rPr>
        <w:t xml:space="preserve"> de changement climatique</w:t>
      </w:r>
      <w:r w:rsidRPr="008B4582">
        <w:rPr>
          <w:rFonts w:asciiTheme="minorHAnsi" w:hAnsiTheme="minorHAnsi" w:cstheme="minorHAnsi"/>
        </w:rPr>
        <w:t xml:space="preserve"> déjà difficile. Les adolescentes courent un risque plus élevé de décès maternel et de complications que les femmes plus âgées. Il </w:t>
      </w:r>
      <w:r w:rsidR="004E7222">
        <w:rPr>
          <w:rFonts w:asciiTheme="minorHAnsi" w:hAnsiTheme="minorHAnsi" w:cstheme="minorHAnsi"/>
        </w:rPr>
        <w:t>nous a</w:t>
      </w:r>
      <w:r w:rsidRPr="008B4582">
        <w:rPr>
          <w:rFonts w:asciiTheme="minorHAnsi" w:hAnsiTheme="minorHAnsi" w:cstheme="minorHAnsi"/>
        </w:rPr>
        <w:t xml:space="preserve"> donc </w:t>
      </w:r>
      <w:r w:rsidR="00F4360D">
        <w:rPr>
          <w:rFonts w:asciiTheme="minorHAnsi" w:hAnsiTheme="minorHAnsi" w:cstheme="minorHAnsi"/>
        </w:rPr>
        <w:t xml:space="preserve">paru </w:t>
      </w:r>
      <w:r w:rsidRPr="008B4582">
        <w:rPr>
          <w:rFonts w:asciiTheme="minorHAnsi" w:hAnsiTheme="minorHAnsi" w:cstheme="minorHAnsi"/>
        </w:rPr>
        <w:t>essentiel d’autonomiser les filles et d’améliorer l’accès à la formation aux compétences nécessaires à la vie quotidienne et à l’éducation en matière de santé génésique, afin de retarder le mariage et l’accouchement.</w:t>
      </w:r>
      <w:r w:rsidR="00631748" w:rsidRPr="008B4582">
        <w:rPr>
          <w:rFonts w:asciiTheme="minorHAnsi" w:hAnsiTheme="minorHAnsi" w:cstheme="minorHAnsi"/>
        </w:rPr>
        <w:t xml:space="preserve"> </w:t>
      </w:r>
      <w:r w:rsidR="00375A46" w:rsidRPr="008B4582">
        <w:rPr>
          <w:rFonts w:asciiTheme="minorHAnsi" w:hAnsiTheme="minorHAnsi" w:cstheme="minorHAnsi"/>
          <w:color w:val="000000"/>
        </w:rPr>
        <w:t xml:space="preserve">Des </w:t>
      </w:r>
      <w:r w:rsidR="00D54084">
        <w:rPr>
          <w:rFonts w:asciiTheme="minorHAnsi" w:hAnsiTheme="minorHAnsi" w:cstheme="minorHAnsi"/>
          <w:color w:val="000000"/>
        </w:rPr>
        <w:t>programmes</w:t>
      </w:r>
      <w:r w:rsidR="00375A46" w:rsidRPr="008B4582">
        <w:rPr>
          <w:rFonts w:asciiTheme="minorHAnsi" w:hAnsiTheme="minorHAnsi" w:cstheme="minorHAnsi"/>
          <w:color w:val="000000"/>
        </w:rPr>
        <w:t xml:space="preserve"> de vaccination et de lutte contre les maladies transmissibles ont été mis en œuvre. Cependant, </w:t>
      </w:r>
      <w:r w:rsidR="00E86287" w:rsidRPr="008B4582">
        <w:rPr>
          <w:rFonts w:asciiTheme="minorHAnsi" w:hAnsiTheme="minorHAnsi" w:cstheme="minorHAnsi"/>
          <w:color w:val="000000"/>
        </w:rPr>
        <w:t>et malgré la mise en place de l</w:t>
      </w:r>
      <w:r w:rsidR="002E18E0" w:rsidRPr="008B4582">
        <w:rPr>
          <w:rFonts w:asciiTheme="minorHAnsi" w:hAnsiTheme="minorHAnsi" w:cstheme="minorHAnsi"/>
          <w:color w:val="000000"/>
        </w:rPr>
        <w:t>’assurance maladie universelle</w:t>
      </w:r>
      <w:r w:rsidR="009E106B">
        <w:rPr>
          <w:rFonts w:asciiTheme="minorHAnsi" w:hAnsiTheme="minorHAnsi" w:cstheme="minorHAnsi"/>
          <w:color w:val="000000"/>
        </w:rPr>
        <w:t xml:space="preserve"> depuis 2017</w:t>
      </w:r>
      <w:r w:rsidR="009F775D">
        <w:rPr>
          <w:rFonts w:asciiTheme="minorHAnsi" w:hAnsiTheme="minorHAnsi" w:cstheme="minorHAnsi"/>
          <w:color w:val="000000"/>
        </w:rPr>
        <w:t xml:space="preserve"> et le programme d’assistance sociale santé appelé programme PASS</w:t>
      </w:r>
      <w:r w:rsidR="00A72371" w:rsidRPr="008B4582">
        <w:rPr>
          <w:rFonts w:asciiTheme="minorHAnsi" w:hAnsiTheme="minorHAnsi" w:cstheme="minorHAnsi"/>
          <w:color w:val="000000"/>
        </w:rPr>
        <w:t xml:space="preserve">, </w:t>
      </w:r>
      <w:r w:rsidR="00375A46" w:rsidRPr="008B4582">
        <w:rPr>
          <w:rFonts w:asciiTheme="minorHAnsi" w:hAnsiTheme="minorHAnsi" w:cstheme="minorHAnsi"/>
          <w:color w:val="000000"/>
        </w:rPr>
        <w:t>l'accès aux services de santé de base peut encore être un défi dans certaines zones éloignées</w:t>
      </w:r>
      <w:r w:rsidR="00137EB9">
        <w:rPr>
          <w:rFonts w:asciiTheme="minorHAnsi" w:hAnsiTheme="minorHAnsi" w:cstheme="minorHAnsi"/>
          <w:color w:val="000000"/>
        </w:rPr>
        <w:t xml:space="preserve"> en raison de la modestie des installations sanitaires et de la précarité socio-économique des </w:t>
      </w:r>
      <w:r w:rsidR="00215BDA">
        <w:rPr>
          <w:rFonts w:asciiTheme="minorHAnsi" w:hAnsiTheme="minorHAnsi" w:cstheme="minorHAnsi"/>
          <w:color w:val="000000"/>
        </w:rPr>
        <w:t>candida</w:t>
      </w:r>
      <w:r w:rsidR="00137EB9">
        <w:rPr>
          <w:rFonts w:asciiTheme="minorHAnsi" w:hAnsiTheme="minorHAnsi" w:cstheme="minorHAnsi"/>
          <w:color w:val="000000"/>
        </w:rPr>
        <w:t>tes aux soins.</w:t>
      </w:r>
    </w:p>
    <w:p w14:paraId="769D5C54" w14:textId="704796E0" w:rsidR="00137EB9" w:rsidRDefault="009F775D" w:rsidP="0082127A">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jc w:val="both"/>
        <w:rPr>
          <w:rFonts w:asciiTheme="minorHAnsi" w:hAnsiTheme="minorHAnsi" w:cstheme="minorHAnsi"/>
          <w:color w:val="000000"/>
        </w:rPr>
      </w:pPr>
      <w:r>
        <w:rPr>
          <w:rFonts w:asciiTheme="minorHAnsi" w:hAnsiTheme="minorHAnsi" w:cstheme="minorHAnsi"/>
          <w:color w:val="000000"/>
        </w:rPr>
        <w:t xml:space="preserve">Pour cette raison, une approche communautaire a été adoptée à travers notamment la mise en place d’un programme de mutuelles communautaires qui </w:t>
      </w:r>
      <w:r w:rsidR="00FE0B38">
        <w:rPr>
          <w:rFonts w:asciiTheme="minorHAnsi" w:hAnsiTheme="minorHAnsi" w:cstheme="minorHAnsi"/>
          <w:color w:val="000000"/>
        </w:rPr>
        <w:t xml:space="preserve">sont des </w:t>
      </w:r>
      <w:r w:rsidR="00FE0B38" w:rsidRPr="009B7225">
        <w:rPr>
          <w:rFonts w:asciiTheme="minorHAnsi" w:hAnsiTheme="minorHAnsi" w:cstheme="minorHAnsi"/>
          <w:color w:val="000000"/>
        </w:rPr>
        <w:t>structure</w:t>
      </w:r>
      <w:r w:rsidR="009B7225">
        <w:rPr>
          <w:rFonts w:asciiTheme="minorHAnsi" w:hAnsiTheme="minorHAnsi" w:cstheme="minorHAnsi"/>
          <w:color w:val="000000"/>
        </w:rPr>
        <w:t>s</w:t>
      </w:r>
      <w:r w:rsidR="00FE0B38" w:rsidRPr="009B7225">
        <w:rPr>
          <w:rFonts w:asciiTheme="minorHAnsi" w:hAnsiTheme="minorHAnsi" w:cstheme="minorHAnsi"/>
          <w:color w:val="000000"/>
        </w:rPr>
        <w:t xml:space="preserve"> à but non lucrati</w:t>
      </w:r>
      <w:r w:rsidR="009B7225">
        <w:rPr>
          <w:rFonts w:asciiTheme="minorHAnsi" w:hAnsiTheme="minorHAnsi" w:cstheme="minorHAnsi"/>
          <w:color w:val="000000"/>
        </w:rPr>
        <w:t>f</w:t>
      </w:r>
      <w:r w:rsidR="00FE0B38" w:rsidRPr="009B7225">
        <w:rPr>
          <w:rFonts w:asciiTheme="minorHAnsi" w:hAnsiTheme="minorHAnsi" w:cstheme="minorHAnsi"/>
          <w:color w:val="000000"/>
        </w:rPr>
        <w:t xml:space="preserve"> basée</w:t>
      </w:r>
      <w:r w:rsidR="009B7225">
        <w:rPr>
          <w:rFonts w:asciiTheme="minorHAnsi" w:hAnsiTheme="minorHAnsi" w:cstheme="minorHAnsi"/>
          <w:color w:val="000000"/>
        </w:rPr>
        <w:t>s</w:t>
      </w:r>
      <w:r w:rsidR="00FE0B38" w:rsidRPr="009B7225">
        <w:rPr>
          <w:rFonts w:asciiTheme="minorHAnsi" w:hAnsiTheme="minorHAnsi" w:cstheme="minorHAnsi"/>
          <w:color w:val="000000"/>
        </w:rPr>
        <w:t xml:space="preserve"> sur la solidarité de ses membres. Elle</w:t>
      </w:r>
      <w:r w:rsidR="009B7225">
        <w:rPr>
          <w:rFonts w:asciiTheme="minorHAnsi" w:hAnsiTheme="minorHAnsi" w:cstheme="minorHAnsi"/>
          <w:color w:val="000000"/>
        </w:rPr>
        <w:t>s</w:t>
      </w:r>
      <w:r w:rsidR="00FE0B38" w:rsidRPr="009B7225">
        <w:rPr>
          <w:rFonts w:asciiTheme="minorHAnsi" w:hAnsiTheme="minorHAnsi" w:cstheme="minorHAnsi"/>
          <w:color w:val="000000"/>
        </w:rPr>
        <w:t xml:space="preserve"> permet</w:t>
      </w:r>
      <w:r w:rsidR="009B7225">
        <w:rPr>
          <w:rFonts w:asciiTheme="minorHAnsi" w:hAnsiTheme="minorHAnsi" w:cstheme="minorHAnsi"/>
          <w:color w:val="000000"/>
        </w:rPr>
        <w:t>tent</w:t>
      </w:r>
      <w:r w:rsidR="00FE0B38" w:rsidRPr="009B7225">
        <w:rPr>
          <w:rFonts w:asciiTheme="minorHAnsi" w:hAnsiTheme="minorHAnsi" w:cstheme="minorHAnsi"/>
          <w:color w:val="000000"/>
        </w:rPr>
        <w:t xml:space="preserve"> à la communauté de s’organiser au plan local</w:t>
      </w:r>
      <w:r w:rsidR="009B7225">
        <w:rPr>
          <w:rFonts w:asciiTheme="minorHAnsi" w:hAnsiTheme="minorHAnsi" w:cstheme="minorHAnsi"/>
          <w:color w:val="000000"/>
        </w:rPr>
        <w:t>,</w:t>
      </w:r>
      <w:r w:rsidR="00FE0B38" w:rsidRPr="009B7225">
        <w:rPr>
          <w:rFonts w:asciiTheme="minorHAnsi" w:hAnsiTheme="minorHAnsi" w:cstheme="minorHAnsi"/>
          <w:color w:val="000000"/>
        </w:rPr>
        <w:t xml:space="preserve"> de s’approprier et de s’impliquer fortement dans le</w:t>
      </w:r>
      <w:r w:rsidR="009B7225">
        <w:rPr>
          <w:rFonts w:asciiTheme="minorHAnsi" w:hAnsiTheme="minorHAnsi" w:cstheme="minorHAnsi"/>
          <w:color w:val="000000"/>
        </w:rPr>
        <w:t>s</w:t>
      </w:r>
      <w:r w:rsidR="00FE0B38" w:rsidRPr="009B7225">
        <w:rPr>
          <w:rFonts w:asciiTheme="minorHAnsi" w:hAnsiTheme="minorHAnsi" w:cstheme="minorHAnsi"/>
          <w:color w:val="000000"/>
        </w:rPr>
        <w:t xml:space="preserve"> activités </w:t>
      </w:r>
      <w:r w:rsidR="009B7225">
        <w:rPr>
          <w:rFonts w:asciiTheme="minorHAnsi" w:hAnsiTheme="minorHAnsi" w:cstheme="minorHAnsi"/>
          <w:color w:val="000000"/>
        </w:rPr>
        <w:t xml:space="preserve">conduites </w:t>
      </w:r>
      <w:r w:rsidR="00FE0B38" w:rsidRPr="009B7225">
        <w:rPr>
          <w:rFonts w:asciiTheme="minorHAnsi" w:hAnsiTheme="minorHAnsi" w:cstheme="minorHAnsi"/>
          <w:color w:val="000000"/>
        </w:rPr>
        <w:t xml:space="preserve">en faveur de la communauté et des personnes vulnérables, de mener des actions d’entraide sociale et d’autonomisation économique. </w:t>
      </w:r>
      <w:r w:rsidR="009B7225">
        <w:rPr>
          <w:rFonts w:asciiTheme="minorHAnsi" w:hAnsiTheme="minorHAnsi" w:cstheme="minorHAnsi"/>
          <w:color w:val="000000"/>
        </w:rPr>
        <w:t>Chaque mutuelle comprend</w:t>
      </w:r>
      <w:r w:rsidRPr="009B7225">
        <w:rPr>
          <w:rFonts w:asciiTheme="minorHAnsi" w:hAnsiTheme="minorHAnsi" w:cstheme="minorHAnsi"/>
          <w:color w:val="000000"/>
        </w:rPr>
        <w:t xml:space="preserve"> sur une base participative et</w:t>
      </w:r>
      <w:r>
        <w:rPr>
          <w:rFonts w:asciiTheme="minorHAnsi" w:hAnsiTheme="minorHAnsi" w:cstheme="minorHAnsi"/>
          <w:color w:val="000000"/>
        </w:rPr>
        <w:t xml:space="preserve"> </w:t>
      </w:r>
      <w:r>
        <w:rPr>
          <w:rFonts w:asciiTheme="minorHAnsi" w:hAnsiTheme="minorHAnsi" w:cstheme="minorHAnsi"/>
          <w:color w:val="000000"/>
        </w:rPr>
        <w:lastRenderedPageBreak/>
        <w:t>contributive, une caisse de santé et une caisse de microcrédits pour la mise en œuvre d’activités génératrices de revenus.</w:t>
      </w:r>
    </w:p>
    <w:p w14:paraId="5FB1A2A5" w14:textId="77777777" w:rsidR="009B7225" w:rsidRDefault="009B7225" w:rsidP="0082127A">
      <w:pPr>
        <w:pStyle w:val="NormalWeb"/>
        <w:pBdr>
          <w:top w:val="single" w:sz="2" w:space="0" w:color="D9D9E3"/>
          <w:left w:val="single" w:sz="2" w:space="0" w:color="D9D9E3"/>
          <w:bottom w:val="single" w:sz="2" w:space="0" w:color="D9D9E3"/>
          <w:right w:val="single" w:sz="2" w:space="0" w:color="D9D9E3"/>
        </w:pBdr>
        <w:spacing w:after="300"/>
        <w:jc w:val="both"/>
        <w:rPr>
          <w:rFonts w:ascii="Calibri" w:hAnsi="Calibri" w:cs="Calibri"/>
          <w:color w:val="000000"/>
        </w:rPr>
      </w:pPr>
      <w:r w:rsidRPr="009B7225">
        <w:rPr>
          <w:rFonts w:ascii="Calibri" w:hAnsi="Calibri" w:cs="Calibri"/>
          <w:color w:val="000000"/>
        </w:rPr>
        <w:t>Djibouti dispose aujourd’hui de</w:t>
      </w:r>
      <w:r w:rsidR="00FE0B38" w:rsidRPr="00FE0B38">
        <w:rPr>
          <w:rFonts w:ascii="Calibri" w:hAnsi="Calibri" w:cs="Calibri"/>
          <w:color w:val="000000"/>
        </w:rPr>
        <w:t xml:space="preserve"> 82 nouvelles mutuelles dans les chefs</w:t>
      </w:r>
      <w:r w:rsidRPr="009B7225">
        <w:rPr>
          <w:rFonts w:ascii="Calibri" w:hAnsi="Calibri" w:cs="Calibri"/>
          <w:color w:val="000000"/>
        </w:rPr>
        <w:t>-</w:t>
      </w:r>
      <w:r w:rsidR="00FE0B38" w:rsidRPr="00FE0B38">
        <w:rPr>
          <w:rFonts w:ascii="Calibri" w:hAnsi="Calibri" w:cs="Calibri"/>
          <w:color w:val="000000"/>
        </w:rPr>
        <w:t>lieux des 5 régions</w:t>
      </w:r>
      <w:r w:rsidRPr="009B7225">
        <w:rPr>
          <w:rFonts w:ascii="Calibri" w:hAnsi="Calibri" w:cs="Calibri"/>
          <w:color w:val="000000"/>
        </w:rPr>
        <w:t xml:space="preserve"> du pays.</w:t>
      </w:r>
      <w:r w:rsidR="00FE0B38" w:rsidRPr="00FE0B38">
        <w:rPr>
          <w:rFonts w:ascii="Calibri" w:hAnsi="Calibri" w:cs="Calibri"/>
          <w:color w:val="000000"/>
        </w:rPr>
        <w:t xml:space="preserve"> </w:t>
      </w:r>
      <w:r w:rsidRPr="009B7225">
        <w:rPr>
          <w:rFonts w:ascii="Calibri" w:hAnsi="Calibri" w:cs="Calibri"/>
          <w:color w:val="000000"/>
        </w:rPr>
        <w:t>Elles disposent</w:t>
      </w:r>
      <w:r w:rsidR="00FE0B38" w:rsidRPr="00FE0B38">
        <w:rPr>
          <w:rFonts w:ascii="Calibri" w:hAnsi="Calibri" w:cs="Calibri"/>
          <w:color w:val="000000"/>
        </w:rPr>
        <w:t xml:space="preserve"> de 52 caisses de microcrédits autonomes et de 82 caisses de santé communautaire</w:t>
      </w:r>
      <w:r w:rsidRPr="009B7225">
        <w:rPr>
          <w:rFonts w:ascii="Calibri" w:hAnsi="Calibri" w:cs="Calibri"/>
          <w:color w:val="000000"/>
        </w:rPr>
        <w:t>s</w:t>
      </w:r>
      <w:r w:rsidR="00FE0B38" w:rsidRPr="00FE0B38">
        <w:rPr>
          <w:rFonts w:ascii="Calibri" w:hAnsi="Calibri" w:cs="Calibri"/>
          <w:color w:val="000000"/>
        </w:rPr>
        <w:t xml:space="preserve"> autogérées</w:t>
      </w:r>
      <w:r w:rsidRPr="009B7225">
        <w:rPr>
          <w:rFonts w:ascii="Calibri" w:hAnsi="Calibri" w:cs="Calibri"/>
          <w:color w:val="000000"/>
        </w:rPr>
        <w:t>.</w:t>
      </w:r>
    </w:p>
    <w:p w14:paraId="3932A3A4" w14:textId="082F40C2" w:rsidR="00375A46" w:rsidRPr="00BB637F" w:rsidRDefault="00FE7F7C" w:rsidP="0082127A">
      <w:pPr>
        <w:pStyle w:val="NormalWeb"/>
        <w:pBdr>
          <w:top w:val="single" w:sz="2" w:space="0" w:color="D9D9E3"/>
          <w:left w:val="single" w:sz="2" w:space="0" w:color="D9D9E3"/>
          <w:bottom w:val="single" w:sz="2" w:space="0" w:color="D9D9E3"/>
          <w:right w:val="single" w:sz="2" w:space="0" w:color="D9D9E3"/>
        </w:pBdr>
        <w:spacing w:after="300"/>
        <w:jc w:val="both"/>
        <w:rPr>
          <w:rFonts w:asciiTheme="minorHAnsi" w:hAnsiTheme="minorHAnsi" w:cstheme="minorHAnsi"/>
          <w:color w:val="000000"/>
        </w:rPr>
      </w:pPr>
      <w:r w:rsidRPr="00BB637F">
        <w:rPr>
          <w:rFonts w:asciiTheme="minorHAnsi" w:hAnsiTheme="minorHAnsi" w:cstheme="minorHAnsi"/>
          <w:color w:val="000000"/>
        </w:rPr>
        <w:t xml:space="preserve">En termes de </w:t>
      </w:r>
      <w:r w:rsidRPr="00BB637F">
        <w:rPr>
          <w:rStyle w:val="lev"/>
          <w:rFonts w:asciiTheme="minorHAnsi" w:hAnsiTheme="minorHAnsi" w:cstheme="minorHAnsi"/>
          <w:color w:val="000000"/>
          <w:bdr w:val="single" w:sz="2" w:space="0" w:color="D9D9E3" w:frame="1"/>
        </w:rPr>
        <w:t>r</w:t>
      </w:r>
      <w:r w:rsidR="00375A46" w:rsidRPr="00BB637F">
        <w:rPr>
          <w:rStyle w:val="lev"/>
          <w:rFonts w:asciiTheme="minorHAnsi" w:hAnsiTheme="minorHAnsi" w:cstheme="minorHAnsi"/>
          <w:color w:val="000000"/>
          <w:bdr w:val="single" w:sz="2" w:space="0" w:color="D9D9E3" w:frame="1"/>
        </w:rPr>
        <w:t xml:space="preserve">éduction de la </w:t>
      </w:r>
      <w:r w:rsidRPr="00BB637F">
        <w:rPr>
          <w:rStyle w:val="lev"/>
          <w:rFonts w:asciiTheme="minorHAnsi" w:hAnsiTheme="minorHAnsi" w:cstheme="minorHAnsi"/>
          <w:color w:val="000000"/>
          <w:bdr w:val="single" w:sz="2" w:space="0" w:color="D9D9E3" w:frame="1"/>
        </w:rPr>
        <w:t>p</w:t>
      </w:r>
      <w:r w:rsidR="00375A46" w:rsidRPr="00BB637F">
        <w:rPr>
          <w:rStyle w:val="lev"/>
          <w:rFonts w:asciiTheme="minorHAnsi" w:hAnsiTheme="minorHAnsi" w:cstheme="minorHAnsi"/>
          <w:color w:val="000000"/>
          <w:bdr w:val="single" w:sz="2" w:space="0" w:color="D9D9E3" w:frame="1"/>
        </w:rPr>
        <w:t>auvreté</w:t>
      </w:r>
      <w:r w:rsidRPr="00BB637F">
        <w:rPr>
          <w:rStyle w:val="lev"/>
          <w:rFonts w:asciiTheme="minorHAnsi" w:hAnsiTheme="minorHAnsi" w:cstheme="minorHAnsi"/>
          <w:color w:val="000000"/>
          <w:bdr w:val="single" w:sz="2" w:space="0" w:color="D9D9E3" w:frame="1"/>
        </w:rPr>
        <w:t xml:space="preserve">, </w:t>
      </w:r>
      <w:r w:rsidR="00375A46" w:rsidRPr="00BB637F">
        <w:rPr>
          <w:rFonts w:asciiTheme="minorHAnsi" w:hAnsiTheme="minorHAnsi" w:cstheme="minorHAnsi"/>
          <w:color w:val="000000"/>
        </w:rPr>
        <w:t xml:space="preserve">Djibouti a mis en œuvre des </w:t>
      </w:r>
      <w:r w:rsidR="00CB645A" w:rsidRPr="00BB637F">
        <w:rPr>
          <w:rFonts w:asciiTheme="minorHAnsi" w:hAnsiTheme="minorHAnsi" w:cstheme="minorHAnsi"/>
          <w:color w:val="000000"/>
        </w:rPr>
        <w:t xml:space="preserve">stratégies nationales </w:t>
      </w:r>
      <w:r w:rsidR="009E106B" w:rsidRPr="00BB637F">
        <w:rPr>
          <w:rFonts w:asciiTheme="minorHAnsi" w:hAnsiTheme="minorHAnsi" w:cstheme="minorHAnsi"/>
          <w:color w:val="000000"/>
        </w:rPr>
        <w:t xml:space="preserve">de protection sociale et </w:t>
      </w:r>
      <w:r w:rsidR="009B7225" w:rsidRPr="00BB637F">
        <w:rPr>
          <w:rFonts w:asciiTheme="minorHAnsi" w:hAnsiTheme="minorHAnsi" w:cstheme="minorHAnsi"/>
          <w:color w:val="000000"/>
        </w:rPr>
        <w:t xml:space="preserve">une politique </w:t>
      </w:r>
      <w:r w:rsidR="009E106B" w:rsidRPr="00BB637F">
        <w:rPr>
          <w:rFonts w:asciiTheme="minorHAnsi" w:hAnsiTheme="minorHAnsi" w:cstheme="minorHAnsi"/>
          <w:color w:val="000000"/>
        </w:rPr>
        <w:t xml:space="preserve">d’emploi </w:t>
      </w:r>
      <w:r w:rsidR="00CB645A" w:rsidRPr="00BB637F">
        <w:rPr>
          <w:rFonts w:asciiTheme="minorHAnsi" w:hAnsiTheme="minorHAnsi" w:cstheme="minorHAnsi"/>
          <w:color w:val="000000"/>
        </w:rPr>
        <w:t>assorties de programmes opérationnels</w:t>
      </w:r>
      <w:r w:rsidR="00375A46" w:rsidRPr="00BB637F">
        <w:rPr>
          <w:rFonts w:asciiTheme="minorHAnsi" w:hAnsiTheme="minorHAnsi" w:cstheme="minorHAnsi"/>
          <w:color w:val="000000"/>
        </w:rPr>
        <w:t xml:space="preserve"> visant à réduire la pauvreté. Cependant, </w:t>
      </w:r>
      <w:r w:rsidR="00D66D99" w:rsidRPr="00BB637F">
        <w:rPr>
          <w:rFonts w:asciiTheme="minorHAnsi" w:hAnsiTheme="minorHAnsi" w:cstheme="minorHAnsi"/>
          <w:color w:val="000000"/>
        </w:rPr>
        <w:t>des facteurs exogènes perturbants</w:t>
      </w:r>
      <w:r w:rsidR="009B7225" w:rsidRPr="00BB637F">
        <w:rPr>
          <w:rFonts w:asciiTheme="minorHAnsi" w:hAnsiTheme="minorHAnsi" w:cstheme="minorHAnsi"/>
          <w:color w:val="000000"/>
        </w:rPr>
        <w:t xml:space="preserve"> liés aux changements climatiques, à la poussée migratoire</w:t>
      </w:r>
      <w:r w:rsidR="00BB637F" w:rsidRPr="00BB637F">
        <w:rPr>
          <w:rFonts w:asciiTheme="minorHAnsi" w:hAnsiTheme="minorHAnsi" w:cstheme="minorHAnsi"/>
          <w:color w:val="000000"/>
        </w:rPr>
        <w:t xml:space="preserve"> et aux conflits et tensions limitrophes </w:t>
      </w:r>
      <w:r w:rsidR="001627A2" w:rsidRPr="00BB637F">
        <w:rPr>
          <w:rFonts w:asciiTheme="minorHAnsi" w:hAnsiTheme="minorHAnsi" w:cstheme="minorHAnsi"/>
          <w:color w:val="000000"/>
        </w:rPr>
        <w:t>ont limité la portée des mesures prises</w:t>
      </w:r>
      <w:r w:rsidR="00142A8B">
        <w:rPr>
          <w:rFonts w:asciiTheme="minorHAnsi" w:hAnsiTheme="minorHAnsi" w:cstheme="minorHAnsi"/>
          <w:color w:val="000000"/>
        </w:rPr>
        <w:t>.</w:t>
      </w:r>
      <w:r w:rsidR="00C43D33" w:rsidRPr="00BB637F">
        <w:rPr>
          <w:rFonts w:asciiTheme="minorHAnsi" w:hAnsiTheme="minorHAnsi" w:cstheme="minorHAnsi"/>
          <w:color w:val="000000"/>
        </w:rPr>
        <w:t xml:space="preserve"> </w:t>
      </w:r>
    </w:p>
    <w:p w14:paraId="66BCA1DE" w14:textId="3CA48B6D" w:rsidR="00375A46" w:rsidRDefault="006C2ADA" w:rsidP="00644E77">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color w:val="000000"/>
        </w:rPr>
      </w:pPr>
      <w:r w:rsidRPr="00F57F57">
        <w:rPr>
          <w:rStyle w:val="lev"/>
          <w:rFonts w:asciiTheme="minorHAnsi" w:hAnsiTheme="minorHAnsi" w:cstheme="minorHAnsi"/>
          <w:b w:val="0"/>
          <w:bCs w:val="0"/>
          <w:color w:val="000000"/>
          <w:bdr w:val="single" w:sz="2" w:space="0" w:color="D9D9E3" w:frame="1"/>
        </w:rPr>
        <w:t xml:space="preserve">S’agissant de </w:t>
      </w:r>
      <w:r w:rsidR="0091130C" w:rsidRPr="00F57F57">
        <w:rPr>
          <w:rStyle w:val="lev"/>
          <w:rFonts w:asciiTheme="minorHAnsi" w:hAnsiTheme="minorHAnsi" w:cstheme="minorHAnsi"/>
          <w:b w:val="0"/>
          <w:bCs w:val="0"/>
          <w:color w:val="000000"/>
          <w:bdr w:val="single" w:sz="2" w:space="0" w:color="D9D9E3" w:frame="1"/>
        </w:rPr>
        <w:t>l’</w:t>
      </w:r>
      <w:r w:rsidR="0091130C" w:rsidRPr="00F57F57">
        <w:rPr>
          <w:rStyle w:val="lev"/>
          <w:rFonts w:asciiTheme="minorHAnsi" w:hAnsiTheme="minorHAnsi" w:cstheme="minorHAnsi"/>
          <w:color w:val="000000"/>
          <w:bdr w:val="single" w:sz="2" w:space="0" w:color="D9D9E3" w:frame="1"/>
        </w:rPr>
        <w:t>e</w:t>
      </w:r>
      <w:r w:rsidR="00375A46" w:rsidRPr="00F57F57">
        <w:rPr>
          <w:rStyle w:val="lev"/>
          <w:rFonts w:asciiTheme="minorHAnsi" w:hAnsiTheme="minorHAnsi" w:cstheme="minorHAnsi"/>
          <w:color w:val="000000"/>
          <w:bdr w:val="single" w:sz="2" w:space="0" w:color="D9D9E3" w:frame="1"/>
        </w:rPr>
        <w:t xml:space="preserve">mploi et </w:t>
      </w:r>
      <w:r w:rsidR="0091130C" w:rsidRPr="00F57F57">
        <w:rPr>
          <w:rStyle w:val="lev"/>
          <w:rFonts w:asciiTheme="minorHAnsi" w:hAnsiTheme="minorHAnsi" w:cstheme="minorHAnsi"/>
          <w:color w:val="000000"/>
          <w:bdr w:val="single" w:sz="2" w:space="0" w:color="D9D9E3" w:frame="1"/>
        </w:rPr>
        <w:t>de sa relation avec l’é</w:t>
      </w:r>
      <w:r w:rsidR="00375A46" w:rsidRPr="00F57F57">
        <w:rPr>
          <w:rStyle w:val="lev"/>
          <w:rFonts w:asciiTheme="minorHAnsi" w:hAnsiTheme="minorHAnsi" w:cstheme="minorHAnsi"/>
          <w:color w:val="000000"/>
          <w:bdr w:val="single" w:sz="2" w:space="0" w:color="D9D9E3" w:frame="1"/>
        </w:rPr>
        <w:t>conomie</w:t>
      </w:r>
      <w:r w:rsidR="0091130C" w:rsidRPr="00F57F57">
        <w:rPr>
          <w:rStyle w:val="lev"/>
          <w:rFonts w:asciiTheme="minorHAnsi" w:hAnsiTheme="minorHAnsi" w:cstheme="minorHAnsi"/>
          <w:color w:val="000000"/>
          <w:bdr w:val="single" w:sz="2" w:space="0" w:color="D9D9E3" w:frame="1"/>
        </w:rPr>
        <w:t>, l</w:t>
      </w:r>
      <w:r w:rsidR="00375A46" w:rsidRPr="00F57F57">
        <w:rPr>
          <w:rFonts w:asciiTheme="minorHAnsi" w:hAnsiTheme="minorHAnsi" w:cstheme="minorHAnsi"/>
          <w:color w:val="000000"/>
        </w:rPr>
        <w:t xml:space="preserve">e </w:t>
      </w:r>
      <w:r w:rsidR="00142A8B" w:rsidRPr="00F57F57">
        <w:rPr>
          <w:rFonts w:asciiTheme="minorHAnsi" w:hAnsiTheme="minorHAnsi" w:cstheme="minorHAnsi"/>
          <w:color w:val="000000"/>
        </w:rPr>
        <w:t xml:space="preserve">Gouvernement </w:t>
      </w:r>
      <w:r w:rsidR="00375A46" w:rsidRPr="00F57F57">
        <w:rPr>
          <w:rFonts w:asciiTheme="minorHAnsi" w:hAnsiTheme="minorHAnsi" w:cstheme="minorHAnsi"/>
          <w:color w:val="000000"/>
        </w:rPr>
        <w:t>de Djibouti s'est engagé dans des projets de développement économique, notamment dans les secteurs du transport, de la logistique et des infrastructures portuaires. Ces initiatives ont eu un impact positif sur l'emploi et la croissance économique, bien que des efforts supplémentaires soient nécessaires pour créer des emplois durables.</w:t>
      </w:r>
      <w:r w:rsidR="00BB637F">
        <w:rPr>
          <w:rFonts w:asciiTheme="minorHAnsi" w:hAnsiTheme="minorHAnsi" w:cstheme="minorHAnsi"/>
          <w:color w:val="000000"/>
        </w:rPr>
        <w:t xml:space="preserve"> </w:t>
      </w:r>
    </w:p>
    <w:p w14:paraId="7741F9F7" w14:textId="77777777" w:rsidR="005439B9" w:rsidRDefault="005439B9" w:rsidP="005439B9">
      <w:pPr>
        <w:pStyle w:val="NormalWeb"/>
        <w:pBdr>
          <w:top w:val="single" w:sz="2" w:space="0" w:color="D9D9E3"/>
          <w:left w:val="single" w:sz="2" w:space="5" w:color="D9D9E3"/>
          <w:bottom w:val="single" w:sz="2" w:space="0" w:color="D9D9E3"/>
          <w:right w:val="single" w:sz="2" w:space="0" w:color="D9D9E3"/>
        </w:pBdr>
        <w:spacing w:before="0"/>
        <w:jc w:val="both"/>
        <w:rPr>
          <w:rFonts w:asciiTheme="minorHAnsi" w:hAnsiTheme="minorHAnsi" w:cstheme="minorHAnsi"/>
          <w:color w:val="000000"/>
        </w:rPr>
      </w:pPr>
      <w:r w:rsidRPr="00BB637F">
        <w:rPr>
          <w:rFonts w:asciiTheme="minorHAnsi" w:hAnsiTheme="minorHAnsi" w:cstheme="minorHAnsi"/>
          <w:color w:val="000000"/>
        </w:rPr>
        <w:t>Connaissant la relation étroite entre formation et autonomisation des filles et des femmes, une évaluation des besoins en formation professionnelle et en entrepreneuriat en adéquation avec le marché a été conduite et a permis de mettre en place trois types de formation : a) des formations professionnelles en emploi salarié b) des formations en entrepreneuriat, c) un programme de formation des formatrices en entrepreneuriat menées par le ministère de la Femme et de la Famille en coordination avec les partenaires concernés. Le Centre d’Action Sociale pour l’Autonomisation des Femmes (CASAF) sous tutelle de mon Département illustre cette démarche pour l’autonomisation projetée.</w:t>
      </w:r>
    </w:p>
    <w:p w14:paraId="274A02BC" w14:textId="572E0CF7" w:rsidR="00644E77" w:rsidRPr="0030432F" w:rsidRDefault="004F784D" w:rsidP="00A97AB0">
      <w:pPr>
        <w:pStyle w:val="NormalWeb"/>
        <w:pBdr>
          <w:top w:val="single" w:sz="2" w:space="0" w:color="D9D9E3"/>
          <w:left w:val="single" w:sz="2" w:space="5" w:color="D9D9E3"/>
          <w:bottom w:val="single" w:sz="2" w:space="0" w:color="D9D9E3"/>
          <w:right w:val="single" w:sz="2" w:space="0" w:color="D9D9E3"/>
        </w:pBdr>
        <w:spacing w:before="0"/>
        <w:jc w:val="both"/>
        <w:rPr>
          <w:rFonts w:asciiTheme="minorHAnsi" w:hAnsiTheme="minorHAnsi" w:cstheme="minorHAnsi"/>
          <w:color w:val="000000"/>
        </w:rPr>
      </w:pPr>
      <w:r>
        <w:rPr>
          <w:rFonts w:asciiTheme="minorHAnsi" w:hAnsiTheme="minorHAnsi" w:cstheme="minorHAnsi"/>
          <w:color w:val="000000"/>
        </w:rPr>
        <w:t xml:space="preserve">Cette focalisation sur </w:t>
      </w:r>
      <w:r w:rsidRPr="0030432F">
        <w:rPr>
          <w:rFonts w:asciiTheme="minorHAnsi" w:hAnsiTheme="minorHAnsi" w:cstheme="minorHAnsi"/>
          <w:b/>
          <w:bCs/>
          <w:color w:val="000000"/>
        </w:rPr>
        <w:t>l’entreprenariat féminin</w:t>
      </w:r>
      <w:r>
        <w:rPr>
          <w:rFonts w:asciiTheme="minorHAnsi" w:hAnsiTheme="minorHAnsi" w:cstheme="minorHAnsi"/>
          <w:color w:val="000000"/>
        </w:rPr>
        <w:t xml:space="preserve"> a </w:t>
      </w:r>
      <w:r w:rsidR="0004244E">
        <w:rPr>
          <w:rFonts w:asciiTheme="minorHAnsi" w:hAnsiTheme="minorHAnsi" w:cstheme="minorHAnsi"/>
          <w:color w:val="000000"/>
        </w:rPr>
        <w:t>de nombreux</w:t>
      </w:r>
      <w:r>
        <w:rPr>
          <w:rFonts w:asciiTheme="minorHAnsi" w:hAnsiTheme="minorHAnsi" w:cstheme="minorHAnsi"/>
          <w:color w:val="000000"/>
        </w:rPr>
        <w:t xml:space="preserve"> </w:t>
      </w:r>
      <w:r w:rsidR="0004244E">
        <w:rPr>
          <w:rFonts w:asciiTheme="minorHAnsi" w:hAnsiTheme="minorHAnsi" w:cstheme="minorHAnsi"/>
          <w:color w:val="000000"/>
        </w:rPr>
        <w:t>justificatifs.</w:t>
      </w:r>
    </w:p>
    <w:p w14:paraId="4905DB5F" w14:textId="77777777" w:rsidR="00644E77" w:rsidRPr="0083302C" w:rsidRDefault="00644E77" w:rsidP="00A97AB0">
      <w:pPr>
        <w:pStyle w:val="Paragraphedeliste"/>
        <w:numPr>
          <w:ilvl w:val="0"/>
          <w:numId w:val="17"/>
        </w:numPr>
        <w:spacing w:after="0" w:line="276" w:lineRule="auto"/>
        <w:ind w:left="357" w:hanging="357"/>
        <w:jc w:val="both"/>
        <w:rPr>
          <w:rFonts w:ascii="Calibri" w:hAnsi="Calibri" w:cs="Calibri"/>
        </w:rPr>
      </w:pPr>
      <w:r w:rsidRPr="0083302C">
        <w:rPr>
          <w:rFonts w:ascii="Calibri" w:hAnsi="Calibri" w:cs="Calibri"/>
        </w:rPr>
        <w:t xml:space="preserve">Le ratio emploi féminin/population totale reste à 15,6%, malgré un taux de participation au marché du travail de 30%. </w:t>
      </w:r>
    </w:p>
    <w:p w14:paraId="07325739" w14:textId="4734C1AA" w:rsidR="00644E77" w:rsidRPr="009911F1" w:rsidRDefault="009911F1" w:rsidP="00A97AB0">
      <w:pPr>
        <w:spacing w:after="0" w:line="276" w:lineRule="auto"/>
        <w:jc w:val="both"/>
        <w:rPr>
          <w:rFonts w:ascii="Calibri" w:hAnsi="Calibri" w:cs="Calibri"/>
          <w:bCs/>
          <w:iCs/>
        </w:rPr>
      </w:pPr>
      <w:r w:rsidRPr="009911F1">
        <w:rPr>
          <w:rFonts w:ascii="Calibri" w:hAnsi="Calibri" w:cs="Calibri"/>
          <w:bCs/>
          <w:iCs/>
        </w:rPr>
        <w:t xml:space="preserve">● </w:t>
      </w:r>
      <w:r w:rsidR="00644E77" w:rsidRPr="009911F1">
        <w:rPr>
          <w:rFonts w:ascii="Calibri" w:hAnsi="Calibri" w:cs="Calibri"/>
          <w:bCs/>
          <w:iCs/>
        </w:rPr>
        <w:t>L’effectif des femmes</w:t>
      </w:r>
      <w:r w:rsidR="002E17FA" w:rsidRPr="009911F1">
        <w:rPr>
          <w:rFonts w:ascii="Calibri" w:hAnsi="Calibri" w:cs="Calibri"/>
          <w:bCs/>
          <w:iCs/>
        </w:rPr>
        <w:t xml:space="preserve"> </w:t>
      </w:r>
      <w:r w:rsidRPr="009911F1">
        <w:rPr>
          <w:rFonts w:ascii="Calibri" w:hAnsi="Calibri" w:cs="Calibri"/>
          <w:bCs/>
          <w:iCs/>
        </w:rPr>
        <w:t xml:space="preserve">dans le secteur public </w:t>
      </w:r>
      <w:r w:rsidR="00644E77" w:rsidRPr="009911F1">
        <w:rPr>
          <w:rFonts w:ascii="Calibri" w:hAnsi="Calibri" w:cs="Calibri"/>
          <w:bCs/>
          <w:iCs/>
        </w:rPr>
        <w:t>a beaucoup évolué, comparé à celui des hommes (4,6 fois contre 3,7 fois</w:t>
      </w:r>
      <w:r w:rsidR="00F00247">
        <w:rPr>
          <w:rFonts w:ascii="Calibri" w:hAnsi="Calibri" w:cs="Calibri"/>
          <w:bCs/>
          <w:iCs/>
        </w:rPr>
        <w:t>) en 2018.</w:t>
      </w:r>
    </w:p>
    <w:p w14:paraId="3148E1A7" w14:textId="134315BD" w:rsidR="00644E77" w:rsidRPr="0083302C" w:rsidRDefault="00644E77" w:rsidP="00A97AB0">
      <w:pPr>
        <w:pStyle w:val="Paragraphedeliste"/>
        <w:numPr>
          <w:ilvl w:val="0"/>
          <w:numId w:val="18"/>
        </w:numPr>
        <w:spacing w:after="0" w:line="276" w:lineRule="auto"/>
        <w:ind w:left="357" w:hanging="357"/>
        <w:jc w:val="both"/>
        <w:rPr>
          <w:rFonts w:ascii="Calibri" w:hAnsi="Calibri" w:cs="Calibri"/>
        </w:rPr>
      </w:pPr>
      <w:r w:rsidRPr="0083302C">
        <w:rPr>
          <w:rFonts w:ascii="Calibri" w:hAnsi="Calibri" w:cs="Calibri"/>
        </w:rPr>
        <w:t xml:space="preserve">Entre 2009 et 2017, la proportion des femmes recrutées </w:t>
      </w:r>
      <w:r w:rsidR="003D18F3">
        <w:rPr>
          <w:rFonts w:ascii="Calibri" w:hAnsi="Calibri" w:cs="Calibri"/>
        </w:rPr>
        <w:t>bien qu’</w:t>
      </w:r>
      <w:r w:rsidRPr="0083302C">
        <w:rPr>
          <w:rFonts w:ascii="Calibri" w:hAnsi="Calibri" w:cs="Calibri"/>
        </w:rPr>
        <w:t>elle s</w:t>
      </w:r>
      <w:r w:rsidR="006A16E5">
        <w:rPr>
          <w:rFonts w:ascii="Calibri" w:hAnsi="Calibri" w:cs="Calibri"/>
        </w:rPr>
        <w:t>e soit</w:t>
      </w:r>
      <w:r w:rsidRPr="0083302C">
        <w:rPr>
          <w:rFonts w:ascii="Calibri" w:hAnsi="Calibri" w:cs="Calibri"/>
        </w:rPr>
        <w:t xml:space="preserve"> accrue </w:t>
      </w:r>
      <w:r w:rsidR="00494EBF">
        <w:rPr>
          <w:rFonts w:ascii="Calibri" w:hAnsi="Calibri" w:cs="Calibri"/>
        </w:rPr>
        <w:t xml:space="preserve">passant </w:t>
      </w:r>
      <w:r w:rsidRPr="0083302C">
        <w:rPr>
          <w:rFonts w:ascii="Calibri" w:hAnsi="Calibri" w:cs="Calibri"/>
        </w:rPr>
        <w:t>de 25% à 33,07%</w:t>
      </w:r>
      <w:r w:rsidR="006A16E5">
        <w:rPr>
          <w:rFonts w:ascii="Calibri" w:hAnsi="Calibri" w:cs="Calibri"/>
        </w:rPr>
        <w:t>.</w:t>
      </w:r>
    </w:p>
    <w:p w14:paraId="54058EA2" w14:textId="77777777" w:rsidR="00644E77" w:rsidRPr="0083302C" w:rsidRDefault="00644E77" w:rsidP="00A97AB0">
      <w:pPr>
        <w:pStyle w:val="Paragraphedeliste"/>
        <w:numPr>
          <w:ilvl w:val="0"/>
          <w:numId w:val="18"/>
        </w:numPr>
        <w:spacing w:after="0" w:line="276" w:lineRule="auto"/>
        <w:ind w:left="357" w:hanging="357"/>
        <w:jc w:val="both"/>
        <w:rPr>
          <w:rFonts w:ascii="Calibri" w:hAnsi="Calibri" w:cs="Calibri"/>
        </w:rPr>
      </w:pPr>
      <w:r w:rsidRPr="0083302C">
        <w:rPr>
          <w:rFonts w:ascii="Calibri" w:hAnsi="Calibri" w:cs="Calibri"/>
        </w:rPr>
        <w:t>Le secteur privé formel occupe 33,6% de femmes, essentiellement dans le commerce et les services aux ménages.</w:t>
      </w:r>
    </w:p>
    <w:p w14:paraId="743DBF91" w14:textId="77777777" w:rsidR="00644E77" w:rsidRDefault="00644E77" w:rsidP="00A97AB0">
      <w:pPr>
        <w:pStyle w:val="Paragraphedeliste"/>
        <w:numPr>
          <w:ilvl w:val="0"/>
          <w:numId w:val="18"/>
        </w:numPr>
        <w:spacing w:after="0" w:line="276" w:lineRule="auto"/>
        <w:ind w:left="357" w:hanging="357"/>
        <w:jc w:val="both"/>
        <w:rPr>
          <w:rFonts w:ascii="Calibri" w:hAnsi="Calibri" w:cs="Calibri"/>
        </w:rPr>
      </w:pPr>
      <w:r w:rsidRPr="0083302C">
        <w:rPr>
          <w:rFonts w:ascii="Calibri" w:hAnsi="Calibri" w:cs="Calibri"/>
        </w:rPr>
        <w:t xml:space="preserve">Moins de 15% des entreprises emploient des femmes à des postes de cadres supérieurs. </w:t>
      </w:r>
    </w:p>
    <w:p w14:paraId="7DB9A1C0" w14:textId="06C8AF40" w:rsidR="008A6F2A" w:rsidRPr="008A6F2A" w:rsidRDefault="00644E77" w:rsidP="00A97AB0">
      <w:pPr>
        <w:spacing w:after="0" w:line="276" w:lineRule="auto"/>
        <w:jc w:val="both"/>
        <w:rPr>
          <w:rFonts w:ascii="Calibri" w:hAnsi="Calibri" w:cs="Calibri"/>
          <w:bCs/>
          <w:iCs/>
          <w:sz w:val="24"/>
          <w:szCs w:val="24"/>
        </w:rPr>
      </w:pPr>
      <w:r w:rsidRPr="008A6F2A">
        <w:rPr>
          <w:rFonts w:ascii="Calibri" w:hAnsi="Calibri" w:cs="Calibri"/>
        </w:rPr>
        <w:t>Dans le secteur informel, les femmes investissent 74,3% des emplois</w:t>
      </w:r>
      <w:r w:rsidR="00F86847" w:rsidRPr="008A6F2A">
        <w:rPr>
          <w:rFonts w:ascii="Calibri" w:hAnsi="Calibri" w:cs="Calibri"/>
        </w:rPr>
        <w:t xml:space="preserve"> et gagnent 25% de plus que </w:t>
      </w:r>
      <w:r w:rsidR="00E65595" w:rsidRPr="008A6F2A">
        <w:rPr>
          <w:rFonts w:ascii="Calibri" w:hAnsi="Calibri" w:cs="Calibri"/>
        </w:rPr>
        <w:t>les hommes.</w:t>
      </w:r>
      <w:r w:rsidR="008A6F2A" w:rsidRPr="008A6F2A">
        <w:rPr>
          <w:rFonts w:ascii="Calibri" w:hAnsi="Calibri" w:cs="Calibri"/>
        </w:rPr>
        <w:t xml:space="preserve"> </w:t>
      </w:r>
      <w:r w:rsidR="008A6F2A" w:rsidRPr="008A6F2A">
        <w:rPr>
          <w:rFonts w:ascii="Calibri" w:hAnsi="Calibri" w:cs="Calibri"/>
          <w:bCs/>
          <w:iCs/>
          <w:sz w:val="24"/>
          <w:szCs w:val="24"/>
        </w:rPr>
        <w:t>Les femmes en situation de vulnérabilité y trouvent à s’employer</w:t>
      </w:r>
      <w:r w:rsidR="006365E0">
        <w:rPr>
          <w:rFonts w:ascii="Calibri" w:hAnsi="Calibri" w:cs="Calibri"/>
          <w:bCs/>
          <w:iCs/>
          <w:sz w:val="24"/>
          <w:szCs w:val="24"/>
        </w:rPr>
        <w:t xml:space="preserve"> </w:t>
      </w:r>
      <w:r w:rsidR="008A6F2A" w:rsidRPr="008A6F2A">
        <w:rPr>
          <w:rFonts w:ascii="Calibri" w:hAnsi="Calibri" w:cs="Calibri"/>
          <w:bCs/>
          <w:iCs/>
          <w:sz w:val="24"/>
          <w:szCs w:val="24"/>
        </w:rPr>
        <w:t>: 50,8% pour les veuves, 33,8% pour les divorcées et 64,20% pour les femmes de 65 ans et plus.</w:t>
      </w:r>
    </w:p>
    <w:p w14:paraId="02BEB186" w14:textId="2B9D15A9" w:rsidR="00644E77" w:rsidRDefault="00196C1D" w:rsidP="00A97AB0">
      <w:pPr>
        <w:spacing w:after="0" w:line="276" w:lineRule="auto"/>
        <w:jc w:val="both"/>
        <w:rPr>
          <w:rFonts w:ascii="Calibri" w:hAnsi="Calibri" w:cs="Calibri"/>
          <w:bCs/>
          <w:iCs/>
          <w:sz w:val="24"/>
          <w:szCs w:val="24"/>
        </w:rPr>
      </w:pPr>
      <w:r w:rsidRPr="00196C1D">
        <w:rPr>
          <w:rFonts w:ascii="Calibri" w:hAnsi="Calibri" w:cs="Calibri"/>
          <w:bCs/>
          <w:iCs/>
          <w:sz w:val="24"/>
          <w:szCs w:val="24"/>
        </w:rPr>
        <w:lastRenderedPageBreak/>
        <w:t>En outre, d</w:t>
      </w:r>
      <w:r w:rsidR="00644E77" w:rsidRPr="00196C1D">
        <w:rPr>
          <w:rFonts w:ascii="Calibri" w:hAnsi="Calibri" w:cs="Calibri"/>
          <w:bCs/>
          <w:iCs/>
          <w:sz w:val="24"/>
          <w:szCs w:val="24"/>
        </w:rPr>
        <w:t>ans le secteur informel, les femmes dirigent quatre unités de productions sur cinq. Le commerce électronique, le tourisme et l’artisanat sont des secteurs porteurs dans lesquels elles sont encouragées à s’activer.</w:t>
      </w:r>
    </w:p>
    <w:p w14:paraId="20E15B73" w14:textId="0FF0F85F" w:rsidR="00DB31CE" w:rsidRDefault="00DB31CE" w:rsidP="00A97AB0">
      <w:pPr>
        <w:spacing w:after="0" w:line="276" w:lineRule="auto"/>
        <w:jc w:val="both"/>
        <w:rPr>
          <w:rFonts w:ascii="Calibri" w:hAnsi="Calibri" w:cs="Calibri"/>
          <w:bCs/>
          <w:iCs/>
          <w:sz w:val="24"/>
          <w:szCs w:val="24"/>
        </w:rPr>
      </w:pPr>
      <w:r>
        <w:rPr>
          <w:rFonts w:ascii="Calibri" w:hAnsi="Calibri" w:cs="Calibri"/>
          <w:bCs/>
          <w:iCs/>
          <w:sz w:val="24"/>
          <w:szCs w:val="24"/>
        </w:rPr>
        <w:t>L’encouragement des femmes à s’adonner à des activités de nature entrepren</w:t>
      </w:r>
      <w:r w:rsidR="002026FC">
        <w:rPr>
          <w:rFonts w:ascii="Calibri" w:hAnsi="Calibri" w:cs="Calibri"/>
          <w:bCs/>
          <w:iCs/>
          <w:sz w:val="24"/>
          <w:szCs w:val="24"/>
        </w:rPr>
        <w:t>eu</w:t>
      </w:r>
      <w:r>
        <w:rPr>
          <w:rFonts w:ascii="Calibri" w:hAnsi="Calibri" w:cs="Calibri"/>
          <w:bCs/>
          <w:iCs/>
          <w:sz w:val="24"/>
          <w:szCs w:val="24"/>
        </w:rPr>
        <w:t>riale</w:t>
      </w:r>
      <w:r w:rsidR="00D2221B">
        <w:rPr>
          <w:rFonts w:ascii="Calibri" w:hAnsi="Calibri" w:cs="Calibri"/>
          <w:bCs/>
          <w:iCs/>
          <w:sz w:val="24"/>
          <w:szCs w:val="24"/>
        </w:rPr>
        <w:t xml:space="preserve"> est en fait une reconnaissance de leur aptitude à gérer</w:t>
      </w:r>
      <w:r w:rsidR="00EB5A61">
        <w:rPr>
          <w:rFonts w:ascii="Calibri" w:hAnsi="Calibri" w:cs="Calibri"/>
          <w:bCs/>
          <w:iCs/>
          <w:sz w:val="24"/>
          <w:szCs w:val="24"/>
        </w:rPr>
        <w:t xml:space="preserve"> de façon autonome de très petites entreprises</w:t>
      </w:r>
      <w:r w:rsidR="002026FC">
        <w:rPr>
          <w:rFonts w:ascii="Calibri" w:hAnsi="Calibri" w:cs="Calibri"/>
          <w:bCs/>
          <w:iCs/>
          <w:sz w:val="24"/>
          <w:szCs w:val="24"/>
        </w:rPr>
        <w:t xml:space="preserve"> en même temps qu’une alternative à l’emploi </w:t>
      </w:r>
      <w:r w:rsidR="00F5337E">
        <w:rPr>
          <w:rFonts w:ascii="Calibri" w:hAnsi="Calibri" w:cs="Calibri"/>
          <w:bCs/>
          <w:iCs/>
          <w:sz w:val="24"/>
          <w:szCs w:val="24"/>
        </w:rPr>
        <w:t>formel public ou privé</w:t>
      </w:r>
      <w:r w:rsidR="000E4C1B">
        <w:rPr>
          <w:rFonts w:ascii="Calibri" w:hAnsi="Calibri" w:cs="Calibri"/>
          <w:bCs/>
          <w:iCs/>
          <w:sz w:val="24"/>
          <w:szCs w:val="24"/>
        </w:rPr>
        <w:t xml:space="preserve"> dans lequel elles demeurent défavorisées</w:t>
      </w:r>
      <w:r w:rsidR="00F5337E">
        <w:rPr>
          <w:rFonts w:ascii="Calibri" w:hAnsi="Calibri" w:cs="Calibri"/>
          <w:bCs/>
          <w:iCs/>
          <w:sz w:val="24"/>
          <w:szCs w:val="24"/>
        </w:rPr>
        <w:t>.</w:t>
      </w:r>
    </w:p>
    <w:p w14:paraId="2179F05B" w14:textId="3912E6B3" w:rsidR="00644E77" w:rsidRDefault="00644E77" w:rsidP="00A97AB0">
      <w:pPr>
        <w:spacing w:after="200" w:line="276" w:lineRule="auto"/>
        <w:jc w:val="both"/>
        <w:rPr>
          <w:rFonts w:ascii="Calibri" w:hAnsi="Calibri" w:cs="Calibri"/>
          <w:sz w:val="24"/>
          <w:szCs w:val="24"/>
        </w:rPr>
      </w:pPr>
      <w:r w:rsidRPr="007528A4">
        <w:rPr>
          <w:rFonts w:ascii="Calibri" w:hAnsi="Calibri" w:cs="Calibri"/>
          <w:sz w:val="24"/>
          <w:szCs w:val="24"/>
        </w:rPr>
        <w:t>Pour parvenir à l’autonomisation des femmes et des filles</w:t>
      </w:r>
      <w:r w:rsidR="00DC3444" w:rsidRPr="007528A4">
        <w:rPr>
          <w:rFonts w:ascii="Calibri" w:hAnsi="Calibri" w:cs="Calibri"/>
          <w:sz w:val="24"/>
          <w:szCs w:val="24"/>
        </w:rPr>
        <w:t xml:space="preserve"> à travers </w:t>
      </w:r>
      <w:r w:rsidRPr="007528A4">
        <w:rPr>
          <w:rFonts w:ascii="Calibri" w:hAnsi="Calibri" w:cs="Calibri"/>
          <w:sz w:val="24"/>
          <w:szCs w:val="24"/>
        </w:rPr>
        <w:t xml:space="preserve">l’accès aux ressources économiques, à la terre, aux services financiers et aux ressources naturelles, des mesures structurantes ont été prises  dont les principales sont : l’accès aux technologies modernes, </w:t>
      </w:r>
      <w:r w:rsidR="00DC3444" w:rsidRPr="007528A4">
        <w:rPr>
          <w:rFonts w:ascii="Calibri" w:hAnsi="Calibri" w:cs="Calibri"/>
          <w:sz w:val="24"/>
          <w:szCs w:val="24"/>
        </w:rPr>
        <w:t xml:space="preserve">le </w:t>
      </w:r>
      <w:r w:rsidRPr="007528A4">
        <w:rPr>
          <w:rFonts w:ascii="Calibri" w:hAnsi="Calibri" w:cs="Calibri"/>
          <w:sz w:val="24"/>
          <w:szCs w:val="24"/>
        </w:rPr>
        <w:t xml:space="preserve">soutien du passage du travail informel vers le travail formel, </w:t>
      </w:r>
      <w:r w:rsidR="00560E69" w:rsidRPr="007528A4">
        <w:rPr>
          <w:rFonts w:ascii="Calibri" w:hAnsi="Calibri" w:cs="Calibri"/>
          <w:sz w:val="24"/>
          <w:szCs w:val="24"/>
        </w:rPr>
        <w:t xml:space="preserve">la promulgation de </w:t>
      </w:r>
      <w:r w:rsidRPr="007528A4">
        <w:rPr>
          <w:rFonts w:ascii="Calibri" w:hAnsi="Calibri" w:cs="Calibri"/>
          <w:sz w:val="24"/>
          <w:szCs w:val="24"/>
        </w:rPr>
        <w:t>lois protégeant contre la discrimination dans le recrutement et le harcèlement sexuel au travail </w:t>
      </w:r>
      <w:r w:rsidR="00560E69" w:rsidRPr="007528A4">
        <w:rPr>
          <w:rFonts w:ascii="Calibri" w:hAnsi="Calibri" w:cs="Calibri"/>
          <w:sz w:val="24"/>
          <w:szCs w:val="24"/>
        </w:rPr>
        <w:t xml:space="preserve"> et l</w:t>
      </w:r>
      <w:r w:rsidRPr="007528A4">
        <w:rPr>
          <w:rFonts w:ascii="Calibri" w:hAnsi="Calibri" w:cs="Calibri"/>
          <w:sz w:val="24"/>
          <w:szCs w:val="24"/>
        </w:rPr>
        <w:t>a révision des dispositions sur le congé de maternité dans le</w:t>
      </w:r>
      <w:r w:rsidR="00560E69" w:rsidRPr="007528A4">
        <w:rPr>
          <w:rFonts w:ascii="Calibri" w:hAnsi="Calibri" w:cs="Calibri"/>
          <w:sz w:val="24"/>
          <w:szCs w:val="24"/>
        </w:rPr>
        <w:t>s secteurs</w:t>
      </w:r>
      <w:r w:rsidRPr="007528A4">
        <w:rPr>
          <w:rFonts w:ascii="Calibri" w:hAnsi="Calibri" w:cs="Calibri"/>
          <w:sz w:val="24"/>
          <w:szCs w:val="24"/>
        </w:rPr>
        <w:t xml:space="preserve"> public et privé</w:t>
      </w:r>
      <w:r w:rsidR="00560E69" w:rsidRPr="007528A4">
        <w:rPr>
          <w:rFonts w:ascii="Calibri" w:hAnsi="Calibri" w:cs="Calibri"/>
          <w:sz w:val="24"/>
          <w:szCs w:val="24"/>
        </w:rPr>
        <w:t>.</w:t>
      </w:r>
    </w:p>
    <w:p w14:paraId="5A6EA806" w14:textId="77777777" w:rsidR="00480551" w:rsidRDefault="00480551" w:rsidP="00A97AB0">
      <w:pPr>
        <w:spacing w:before="100" w:beforeAutospacing="1" w:after="100" w:afterAutospacing="1" w:line="240" w:lineRule="auto"/>
        <w:jc w:val="both"/>
        <w:textAlignment w:val="baseline"/>
        <w:rPr>
          <w:rFonts w:cstheme="minorHAnsi"/>
          <w:b/>
          <w:bCs/>
          <w:color w:val="000000"/>
        </w:rPr>
      </w:pPr>
      <w:r w:rsidRPr="00300FCC">
        <w:rPr>
          <w:rFonts w:cstheme="minorHAnsi"/>
          <w:b/>
          <w:bCs/>
          <w:color w:val="000000"/>
        </w:rPr>
        <w:t>Madame la Présidente</w:t>
      </w:r>
    </w:p>
    <w:p w14:paraId="6C4FE76E" w14:textId="24C2A633" w:rsidR="009E106B" w:rsidRPr="00480551" w:rsidRDefault="00CD742A" w:rsidP="00A97AB0">
      <w:pPr>
        <w:spacing w:before="100" w:beforeAutospacing="1" w:after="100" w:afterAutospacing="1" w:line="240" w:lineRule="auto"/>
        <w:jc w:val="both"/>
        <w:textAlignment w:val="baseline"/>
        <w:rPr>
          <w:rFonts w:ascii="Arial" w:eastAsia="Times New Roman" w:hAnsi="Arial" w:cs="Arial"/>
          <w:color w:val="FFFFFF"/>
          <w:kern w:val="0"/>
          <w:sz w:val="30"/>
          <w:szCs w:val="30"/>
          <w:lang w:eastAsia="fr-FR"/>
          <w14:ligatures w14:val="none"/>
        </w:rPr>
      </w:pPr>
      <w:r>
        <w:rPr>
          <w:rFonts w:cstheme="minorHAnsi"/>
          <w:b/>
          <w:bCs/>
          <w:color w:val="000000"/>
        </w:rPr>
        <w:t>Mesdames</w:t>
      </w:r>
      <w:r w:rsidR="002575F7">
        <w:rPr>
          <w:rFonts w:cstheme="minorHAnsi"/>
          <w:b/>
          <w:bCs/>
          <w:color w:val="000000"/>
        </w:rPr>
        <w:t xml:space="preserve"> et Messieurs les membres du Comité</w:t>
      </w:r>
    </w:p>
    <w:p w14:paraId="0B3E22F5" w14:textId="0FA5A86A" w:rsidR="009E106B" w:rsidRDefault="009E106B" w:rsidP="00A97AB0">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color w:val="000000"/>
        </w:rPr>
      </w:pPr>
      <w:r w:rsidRPr="00F57F57">
        <w:rPr>
          <w:rFonts w:asciiTheme="minorHAnsi" w:hAnsiTheme="minorHAnsi" w:cstheme="minorHAnsi"/>
          <w:color w:val="000000"/>
        </w:rPr>
        <w:t xml:space="preserve">Malgré </w:t>
      </w:r>
      <w:r>
        <w:rPr>
          <w:rFonts w:asciiTheme="minorHAnsi" w:hAnsiTheme="minorHAnsi" w:cstheme="minorHAnsi"/>
          <w:color w:val="000000"/>
        </w:rPr>
        <w:t>l</w:t>
      </w:r>
      <w:r w:rsidRPr="00F57F57">
        <w:rPr>
          <w:rFonts w:asciiTheme="minorHAnsi" w:hAnsiTheme="minorHAnsi" w:cstheme="minorHAnsi"/>
          <w:color w:val="000000"/>
        </w:rPr>
        <w:t>es avancées</w:t>
      </w:r>
      <w:r>
        <w:rPr>
          <w:rFonts w:asciiTheme="minorHAnsi" w:hAnsiTheme="minorHAnsi" w:cstheme="minorHAnsi"/>
          <w:color w:val="000000"/>
        </w:rPr>
        <w:t xml:space="preserve"> que je viens d’indiquer</w:t>
      </w:r>
      <w:r w:rsidRPr="00F57F57">
        <w:rPr>
          <w:rFonts w:asciiTheme="minorHAnsi" w:hAnsiTheme="minorHAnsi" w:cstheme="minorHAnsi"/>
          <w:color w:val="000000"/>
        </w:rPr>
        <w:t>, Djibouti fait face à des défis persistants, tels que la vulnérabilité aux chocs climatiques, la pression démographique. Les efforts continus dans des domaines tels que l'éducation, la santé, l'emploi et la réduction de la pauvreté sont essentiels pour assurer un développement social durable et équilibré dans le pays.</w:t>
      </w:r>
    </w:p>
    <w:p w14:paraId="13C89AB5" w14:textId="05E18484" w:rsidR="009E106B" w:rsidRDefault="009E106B" w:rsidP="00A97AB0">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L’objectif transversal qui constitue la condition essentielle vers </w:t>
      </w:r>
      <w:r w:rsidR="00041B51">
        <w:rPr>
          <w:rFonts w:asciiTheme="minorHAnsi" w:hAnsiTheme="minorHAnsi" w:cstheme="minorHAnsi"/>
          <w:color w:val="000000"/>
        </w:rPr>
        <w:t>davantage de progrès consiste à promouvoir l’égalité de genre</w:t>
      </w:r>
      <w:r w:rsidR="002118F0">
        <w:rPr>
          <w:rFonts w:asciiTheme="minorHAnsi" w:hAnsiTheme="minorHAnsi" w:cstheme="minorHAnsi"/>
          <w:color w:val="000000"/>
        </w:rPr>
        <w:t xml:space="preserve"> à travers différentes réponses.</w:t>
      </w:r>
    </w:p>
    <w:p w14:paraId="37E71F93" w14:textId="3E43193C" w:rsidR="00041B51" w:rsidRDefault="00041B51" w:rsidP="00A97AB0">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jc w:val="both"/>
        <w:rPr>
          <w:rFonts w:asciiTheme="minorHAnsi" w:hAnsiTheme="minorHAnsi" w:cstheme="minorHAnsi"/>
          <w:b/>
          <w:bCs/>
          <w:color w:val="000000"/>
        </w:rPr>
      </w:pPr>
      <w:r>
        <w:rPr>
          <w:rFonts w:asciiTheme="minorHAnsi" w:hAnsiTheme="minorHAnsi" w:cstheme="minorHAnsi"/>
          <w:b/>
          <w:bCs/>
          <w:color w:val="000000"/>
        </w:rPr>
        <w:t>1.</w:t>
      </w:r>
      <w:r w:rsidR="002118F0">
        <w:rPr>
          <w:rFonts w:asciiTheme="minorHAnsi" w:hAnsiTheme="minorHAnsi" w:cstheme="minorHAnsi"/>
          <w:b/>
          <w:bCs/>
          <w:color w:val="000000"/>
        </w:rPr>
        <w:t xml:space="preserve">La réponse </w:t>
      </w:r>
      <w:r w:rsidR="00631E28">
        <w:rPr>
          <w:rFonts w:asciiTheme="minorHAnsi" w:hAnsiTheme="minorHAnsi" w:cstheme="minorHAnsi"/>
          <w:b/>
          <w:bCs/>
          <w:color w:val="000000"/>
        </w:rPr>
        <w:t>politique</w:t>
      </w:r>
      <w:r w:rsidR="007F1A33">
        <w:rPr>
          <w:rFonts w:asciiTheme="minorHAnsi" w:hAnsiTheme="minorHAnsi" w:cstheme="minorHAnsi"/>
          <w:b/>
          <w:bCs/>
          <w:color w:val="000000"/>
        </w:rPr>
        <w:t xml:space="preserve"> et institutionnelle</w:t>
      </w:r>
      <w:r>
        <w:rPr>
          <w:rFonts w:asciiTheme="minorHAnsi" w:hAnsiTheme="minorHAnsi" w:cstheme="minorHAnsi"/>
          <w:b/>
          <w:bCs/>
          <w:color w:val="000000"/>
        </w:rPr>
        <w:t>.</w:t>
      </w:r>
    </w:p>
    <w:p w14:paraId="71101E0E" w14:textId="77777777" w:rsidR="00BB637F" w:rsidRDefault="00631E28" w:rsidP="00A97AB0">
      <w:pPr>
        <w:spacing w:before="120" w:after="120" w:line="237" w:lineRule="auto"/>
        <w:ind w:right="20"/>
        <w:jc w:val="both"/>
        <w:rPr>
          <w:sz w:val="24"/>
          <w:szCs w:val="24"/>
        </w:rPr>
      </w:pPr>
      <w:r>
        <w:rPr>
          <w:sz w:val="24"/>
          <w:szCs w:val="24"/>
        </w:rPr>
        <w:t>La République de Djibouti dispose d'une vision de développement à long terme, appelée Vision 2035, déclinée en plans quinquennaux de développement dont le deuxième plan couvre la période</w:t>
      </w:r>
      <w:r w:rsidR="00BB637F">
        <w:rPr>
          <w:sz w:val="24"/>
          <w:szCs w:val="24"/>
        </w:rPr>
        <w:t xml:space="preserve"> </w:t>
      </w:r>
      <w:r>
        <w:rPr>
          <w:sz w:val="24"/>
          <w:szCs w:val="24"/>
        </w:rPr>
        <w:t xml:space="preserve">(2020-2024). La Vision et les plans quinquennaux constituent les références des politiques publiques à travers une approche systémique en établissant des mécanismes de réponse aux priorités communes ainsi que la capacité de mobiliser un multi partenariat local et international influent pour susciter un changement de comportement positif afin d'atteindre l'égalité des sexes. </w:t>
      </w:r>
    </w:p>
    <w:p w14:paraId="470F5DB8" w14:textId="46060C3B" w:rsidR="00631E28" w:rsidRDefault="00631E28" w:rsidP="00A97AB0">
      <w:pPr>
        <w:spacing w:before="120" w:after="120" w:line="237" w:lineRule="auto"/>
        <w:ind w:right="20"/>
        <w:jc w:val="both"/>
        <w:rPr>
          <w:sz w:val="24"/>
          <w:szCs w:val="24"/>
        </w:rPr>
      </w:pPr>
      <w:r>
        <w:rPr>
          <w:sz w:val="24"/>
          <w:szCs w:val="24"/>
        </w:rPr>
        <w:t>Au vu des acquis en matière de développement humain durable, le gouvernement djiboutien affiche une ferme volonté de lutter contre les inégalités de genre et notamment contre toutes les formes de violences à l’égard des femmes et des filles.</w:t>
      </w:r>
    </w:p>
    <w:p w14:paraId="338B475E" w14:textId="46625431" w:rsidR="00631E28" w:rsidRDefault="00631E28" w:rsidP="00A97AB0">
      <w:pPr>
        <w:spacing w:before="120" w:after="120" w:line="237" w:lineRule="auto"/>
        <w:ind w:right="20"/>
        <w:jc w:val="both"/>
        <w:rPr>
          <w:sz w:val="24"/>
          <w:szCs w:val="24"/>
        </w:rPr>
      </w:pPr>
      <w:r>
        <w:rPr>
          <w:sz w:val="24"/>
          <w:szCs w:val="24"/>
        </w:rPr>
        <w:t>Les orientations stratégiques de la</w:t>
      </w:r>
      <w:r w:rsidR="006533A0">
        <w:rPr>
          <w:sz w:val="24"/>
          <w:szCs w:val="24"/>
        </w:rPr>
        <w:t xml:space="preserve"> nouvelle</w:t>
      </w:r>
      <w:r>
        <w:rPr>
          <w:sz w:val="24"/>
          <w:szCs w:val="24"/>
        </w:rPr>
        <w:t xml:space="preserve"> politique nationale du genre 2023-2030 visent à : (i) transformer qualitativement les relations de genre dans la société djiboutienne, (ii) assurer l'autonomisation des femmes, (iii) lutter contre les vulnérabilités et renforcer la résilience en développant les capacités et compétences des communautés face aux défis du changement climatique, (iv) promouvoir la voix des femmes, (v) lutter contre les violences basées sur le genre </w:t>
      </w:r>
      <w:r>
        <w:rPr>
          <w:sz w:val="24"/>
          <w:szCs w:val="24"/>
        </w:rPr>
        <w:lastRenderedPageBreak/>
        <w:t>et (vi) mettre en place de</w:t>
      </w:r>
      <w:r w:rsidR="006533A0">
        <w:rPr>
          <w:sz w:val="24"/>
          <w:szCs w:val="24"/>
        </w:rPr>
        <w:t>s</w:t>
      </w:r>
      <w:r>
        <w:rPr>
          <w:sz w:val="24"/>
          <w:szCs w:val="24"/>
        </w:rPr>
        <w:t xml:space="preserve"> mécanismes d'intégration de l'égalité du genre dans la gouvernance publique, aux niveaux central et local.</w:t>
      </w:r>
    </w:p>
    <w:p w14:paraId="013DADBB" w14:textId="77777777" w:rsidR="00631E28" w:rsidRDefault="00631E28" w:rsidP="00631E28">
      <w:pPr>
        <w:jc w:val="both"/>
        <w:rPr>
          <w:sz w:val="24"/>
          <w:szCs w:val="24"/>
        </w:rPr>
      </w:pPr>
      <w:r>
        <w:rPr>
          <w:sz w:val="24"/>
          <w:szCs w:val="24"/>
        </w:rPr>
        <w:t xml:space="preserve">Les dispositifs du cadre politique et légal répondent aux engagements contenus dans les instruments internationaux relatifs aux droits de l’homme ratifiés par Djibouti notamment la Déclaration Universelle des Droits de l’Homme et, en matière de protection contre toutes formes de violences basées sur le genre, la Convention sur l’Élimination de toutes les formes de Discrimination à l’Egard des Femmes. </w:t>
      </w:r>
    </w:p>
    <w:p w14:paraId="363E8479" w14:textId="73BCF34D" w:rsidR="00631E28" w:rsidRDefault="00631E28" w:rsidP="00631E28">
      <w:pPr>
        <w:jc w:val="both"/>
        <w:rPr>
          <w:sz w:val="24"/>
          <w:szCs w:val="24"/>
        </w:rPr>
      </w:pPr>
      <w:r>
        <w:rPr>
          <w:sz w:val="24"/>
          <w:szCs w:val="24"/>
        </w:rPr>
        <w:t xml:space="preserve">En ratifiant la CEDEF en 1998, la République de Djibouti s’est engagée, en effet, à œuvrer pleinement pour le respect, la promotion, la protection et la réalisation des droits des femmes dans le pays et surtout à éliminer toutes les formes de discrimination à leur encontre, </w:t>
      </w:r>
      <w:r w:rsidR="00D20330">
        <w:rPr>
          <w:sz w:val="24"/>
          <w:szCs w:val="24"/>
        </w:rPr>
        <w:t>notamment</w:t>
      </w:r>
      <w:r>
        <w:rPr>
          <w:sz w:val="24"/>
          <w:szCs w:val="24"/>
        </w:rPr>
        <w:t xml:space="preserve"> leur protection contre toutes les formes de violences y compris les Mutilations Génitales Féminines.</w:t>
      </w:r>
    </w:p>
    <w:p w14:paraId="26E525DB" w14:textId="14090D40" w:rsidR="00414CFE" w:rsidRDefault="006533A0" w:rsidP="00631E28">
      <w:pPr>
        <w:jc w:val="both"/>
        <w:rPr>
          <w:sz w:val="24"/>
          <w:szCs w:val="24"/>
        </w:rPr>
      </w:pPr>
      <w:r>
        <w:rPr>
          <w:sz w:val="24"/>
          <w:szCs w:val="24"/>
        </w:rPr>
        <w:t xml:space="preserve">Outre </w:t>
      </w:r>
      <w:r w:rsidR="00010C26">
        <w:rPr>
          <w:sz w:val="24"/>
          <w:szCs w:val="24"/>
        </w:rPr>
        <w:t>l</w:t>
      </w:r>
      <w:r>
        <w:rPr>
          <w:sz w:val="24"/>
          <w:szCs w:val="24"/>
        </w:rPr>
        <w:t>es éléments de cadrage politiques et juridiques répondant à l’évolution de la société djiboutienne et à la nécessité de répondre aux nouveau</w:t>
      </w:r>
      <w:r w:rsidR="0004003D">
        <w:rPr>
          <w:sz w:val="24"/>
          <w:szCs w:val="24"/>
        </w:rPr>
        <w:t>x</w:t>
      </w:r>
      <w:r>
        <w:rPr>
          <w:sz w:val="24"/>
          <w:szCs w:val="24"/>
        </w:rPr>
        <w:t xml:space="preserve"> défis nés d</w:t>
      </w:r>
      <w:r w:rsidR="002118F0">
        <w:rPr>
          <w:sz w:val="24"/>
          <w:szCs w:val="24"/>
        </w:rPr>
        <w:t xml:space="preserve">e la mondialisation, de l’amplification des incidences de l’évolution numérique sur les enfants et les adolescents et de l’apparition de pandémies nouvelles, </w:t>
      </w:r>
      <w:r>
        <w:rPr>
          <w:sz w:val="24"/>
          <w:szCs w:val="24"/>
        </w:rPr>
        <w:t>la conformité avec les instruments internationaux se retrouve dans les dispositions de la Constitution qui, même si elle reconnait que l’Islam est la religion de l’Etat, dispose dans son article premier que « l’Etat de Djibouti … assure à tous l’égalité devant la loi sans distinction de langue, d’origine, de race, de sexe ou de religion. Il respecte toutes les croyances ». La Constitution garantit en outre une égale protection sans distinction entre l’homme et la femme qui ont aussi le même droit d’ester en justice.</w:t>
      </w:r>
    </w:p>
    <w:p w14:paraId="0BCD0EEE" w14:textId="4F9B44EF" w:rsidR="00414CFE" w:rsidRPr="00206F94" w:rsidRDefault="00414CFE" w:rsidP="00414CFE">
      <w:pPr>
        <w:rPr>
          <w:color w:val="000000" w:themeColor="text1"/>
          <w:sz w:val="24"/>
          <w:szCs w:val="24"/>
        </w:rPr>
      </w:pPr>
      <w:r>
        <w:rPr>
          <w:sz w:val="24"/>
          <w:szCs w:val="24"/>
        </w:rPr>
        <w:t xml:space="preserve">Et c’est </w:t>
      </w:r>
      <w:r w:rsidR="00D03992">
        <w:rPr>
          <w:sz w:val="24"/>
          <w:szCs w:val="24"/>
        </w:rPr>
        <w:t>fort</w:t>
      </w:r>
      <w:r>
        <w:rPr>
          <w:sz w:val="24"/>
          <w:szCs w:val="24"/>
        </w:rPr>
        <w:t xml:space="preserve"> de ces éléments que les femmes ont désormais un accès toujours plus important aux responsabilités politiques et administratives. </w:t>
      </w:r>
      <w:r>
        <w:rPr>
          <w:color w:val="000000" w:themeColor="text1"/>
          <w:sz w:val="24"/>
          <w:szCs w:val="24"/>
        </w:rPr>
        <w:t>Ainsi, en 2021, on dénombre :</w:t>
      </w:r>
    </w:p>
    <w:p w14:paraId="54C287B8" w14:textId="77777777" w:rsidR="00414CFE" w:rsidRPr="00631EBA" w:rsidRDefault="00414CFE" w:rsidP="00414CFE">
      <w:pPr>
        <w:numPr>
          <w:ilvl w:val="0"/>
          <w:numId w:val="6"/>
        </w:numPr>
        <w:spacing w:after="80" w:line="240" w:lineRule="auto"/>
        <w:rPr>
          <w:color w:val="000000" w:themeColor="text1"/>
          <w:sz w:val="24"/>
          <w:szCs w:val="24"/>
        </w:rPr>
      </w:pPr>
      <w:r w:rsidRPr="00631EBA">
        <w:rPr>
          <w:color w:val="000000" w:themeColor="text1"/>
          <w:sz w:val="24"/>
          <w:szCs w:val="24"/>
        </w:rPr>
        <w:t xml:space="preserve"> 6 femmes ministres sur 24 </w:t>
      </w:r>
    </w:p>
    <w:p w14:paraId="45DD6DB8" w14:textId="7E78CACC" w:rsidR="00414CFE" w:rsidRPr="00206F94" w:rsidRDefault="00414CFE" w:rsidP="00414CFE">
      <w:pPr>
        <w:numPr>
          <w:ilvl w:val="0"/>
          <w:numId w:val="6"/>
        </w:numPr>
        <w:spacing w:after="80" w:line="240" w:lineRule="auto"/>
        <w:rPr>
          <w:color w:val="000000" w:themeColor="text1"/>
          <w:sz w:val="24"/>
          <w:szCs w:val="24"/>
        </w:rPr>
      </w:pPr>
      <w:r>
        <w:rPr>
          <w:color w:val="000000" w:themeColor="text1"/>
          <w:sz w:val="24"/>
          <w:szCs w:val="24"/>
        </w:rPr>
        <w:t>7 femmes parlementaires en 2013 puis 17 femmes parlementaires en 2018</w:t>
      </w:r>
    </w:p>
    <w:p w14:paraId="5AC6F772" w14:textId="77777777" w:rsidR="00414CFE" w:rsidRPr="00206F94" w:rsidRDefault="00414CFE" w:rsidP="00414CFE">
      <w:pPr>
        <w:numPr>
          <w:ilvl w:val="0"/>
          <w:numId w:val="6"/>
        </w:numPr>
        <w:spacing w:after="80" w:line="240" w:lineRule="auto"/>
        <w:rPr>
          <w:color w:val="000000" w:themeColor="text1"/>
          <w:sz w:val="24"/>
          <w:szCs w:val="24"/>
        </w:rPr>
      </w:pPr>
      <w:r w:rsidRPr="00206F94">
        <w:rPr>
          <w:color w:val="000000" w:themeColor="text1"/>
          <w:sz w:val="24"/>
          <w:szCs w:val="24"/>
        </w:rPr>
        <w:t>4 Secrétaires Générales</w:t>
      </w:r>
      <w:r>
        <w:rPr>
          <w:color w:val="000000" w:themeColor="text1"/>
          <w:sz w:val="24"/>
          <w:szCs w:val="24"/>
        </w:rPr>
        <w:t xml:space="preserve"> de ministères</w:t>
      </w:r>
    </w:p>
    <w:p w14:paraId="1E0FB4D2" w14:textId="77777777" w:rsidR="00414CFE" w:rsidRPr="00206F94" w:rsidRDefault="00414CFE" w:rsidP="00414CFE">
      <w:pPr>
        <w:numPr>
          <w:ilvl w:val="0"/>
          <w:numId w:val="6"/>
        </w:numPr>
        <w:spacing w:after="80" w:line="240" w:lineRule="auto"/>
        <w:rPr>
          <w:color w:val="000000" w:themeColor="text1"/>
          <w:sz w:val="24"/>
          <w:szCs w:val="24"/>
        </w:rPr>
      </w:pPr>
      <w:r>
        <w:rPr>
          <w:color w:val="000000" w:themeColor="text1"/>
          <w:sz w:val="24"/>
          <w:szCs w:val="24"/>
        </w:rPr>
        <w:t>2</w:t>
      </w:r>
      <w:r w:rsidRPr="00206F94">
        <w:rPr>
          <w:color w:val="000000" w:themeColor="text1"/>
          <w:sz w:val="24"/>
          <w:szCs w:val="24"/>
        </w:rPr>
        <w:t xml:space="preserve"> femmes</w:t>
      </w:r>
      <w:r>
        <w:rPr>
          <w:color w:val="000000" w:themeColor="text1"/>
          <w:sz w:val="24"/>
          <w:szCs w:val="24"/>
        </w:rPr>
        <w:t xml:space="preserve"> sur 6</w:t>
      </w:r>
      <w:r w:rsidRPr="00206F94">
        <w:rPr>
          <w:color w:val="000000" w:themeColor="text1"/>
          <w:sz w:val="24"/>
          <w:szCs w:val="24"/>
        </w:rPr>
        <w:t xml:space="preserve"> au Conseil Constitutionnel</w:t>
      </w:r>
    </w:p>
    <w:p w14:paraId="5B989F0C" w14:textId="77777777" w:rsidR="00414CFE" w:rsidRPr="00206F94" w:rsidRDefault="00414CFE" w:rsidP="00414CFE">
      <w:pPr>
        <w:numPr>
          <w:ilvl w:val="0"/>
          <w:numId w:val="6"/>
        </w:numPr>
        <w:spacing w:after="80" w:line="240" w:lineRule="auto"/>
        <w:rPr>
          <w:color w:val="000000" w:themeColor="text1"/>
          <w:sz w:val="24"/>
          <w:szCs w:val="24"/>
        </w:rPr>
      </w:pPr>
      <w:r>
        <w:rPr>
          <w:color w:val="000000" w:themeColor="text1"/>
          <w:sz w:val="24"/>
          <w:szCs w:val="24"/>
        </w:rPr>
        <w:t>5</w:t>
      </w:r>
      <w:r w:rsidRPr="00206F94">
        <w:rPr>
          <w:color w:val="000000" w:themeColor="text1"/>
          <w:sz w:val="24"/>
          <w:szCs w:val="24"/>
        </w:rPr>
        <w:t xml:space="preserve"> femmes</w:t>
      </w:r>
      <w:r>
        <w:rPr>
          <w:color w:val="000000" w:themeColor="text1"/>
          <w:sz w:val="24"/>
          <w:szCs w:val="24"/>
        </w:rPr>
        <w:t xml:space="preserve"> sur 9</w:t>
      </w:r>
      <w:r w:rsidRPr="00206F94">
        <w:rPr>
          <w:color w:val="000000" w:themeColor="text1"/>
          <w:sz w:val="24"/>
          <w:szCs w:val="24"/>
        </w:rPr>
        <w:t xml:space="preserve"> à la Commission Nationale de la Communication</w:t>
      </w:r>
    </w:p>
    <w:p w14:paraId="091A897F" w14:textId="77777777" w:rsidR="00414CFE" w:rsidRPr="00206F94" w:rsidRDefault="00414CFE" w:rsidP="00414CFE">
      <w:pPr>
        <w:numPr>
          <w:ilvl w:val="0"/>
          <w:numId w:val="6"/>
        </w:numPr>
        <w:spacing w:after="80" w:line="240" w:lineRule="auto"/>
        <w:rPr>
          <w:color w:val="000000" w:themeColor="text1"/>
          <w:sz w:val="24"/>
          <w:szCs w:val="24"/>
        </w:rPr>
      </w:pPr>
      <w:r>
        <w:rPr>
          <w:color w:val="000000" w:themeColor="text1"/>
          <w:sz w:val="24"/>
          <w:szCs w:val="24"/>
        </w:rPr>
        <w:t>7</w:t>
      </w:r>
      <w:r w:rsidRPr="00206F94">
        <w:rPr>
          <w:color w:val="000000" w:themeColor="text1"/>
          <w:sz w:val="24"/>
          <w:szCs w:val="24"/>
        </w:rPr>
        <w:t xml:space="preserve"> femmes</w:t>
      </w:r>
      <w:r>
        <w:rPr>
          <w:color w:val="000000" w:themeColor="text1"/>
          <w:sz w:val="24"/>
          <w:szCs w:val="24"/>
        </w:rPr>
        <w:t xml:space="preserve"> sur 10</w:t>
      </w:r>
      <w:r w:rsidRPr="00206F94">
        <w:rPr>
          <w:color w:val="000000" w:themeColor="text1"/>
          <w:sz w:val="24"/>
          <w:szCs w:val="24"/>
        </w:rPr>
        <w:t xml:space="preserve"> à la Cour Suprême</w:t>
      </w:r>
    </w:p>
    <w:p w14:paraId="5A198375" w14:textId="77777777" w:rsidR="00414CFE" w:rsidRPr="00670453" w:rsidRDefault="00414CFE" w:rsidP="00414CFE">
      <w:pPr>
        <w:numPr>
          <w:ilvl w:val="0"/>
          <w:numId w:val="6"/>
        </w:numPr>
        <w:spacing w:after="80" w:line="240" w:lineRule="auto"/>
        <w:rPr>
          <w:color w:val="0070C0"/>
          <w:sz w:val="24"/>
          <w:szCs w:val="24"/>
        </w:rPr>
      </w:pPr>
      <w:r w:rsidRPr="00206F94">
        <w:rPr>
          <w:color w:val="000000" w:themeColor="text1"/>
          <w:sz w:val="24"/>
          <w:szCs w:val="24"/>
        </w:rPr>
        <w:t>14 femmes à la Cour d’Appel</w:t>
      </w:r>
      <w:r>
        <w:rPr>
          <w:color w:val="000000" w:themeColor="text1"/>
          <w:sz w:val="24"/>
          <w:szCs w:val="24"/>
        </w:rPr>
        <w:t>.</w:t>
      </w:r>
    </w:p>
    <w:p w14:paraId="6DB9D635" w14:textId="69329E9E" w:rsidR="00670453" w:rsidRPr="00010C26" w:rsidRDefault="00670453" w:rsidP="00670453">
      <w:pPr>
        <w:spacing w:after="80" w:line="240" w:lineRule="auto"/>
        <w:rPr>
          <w:color w:val="0070C0"/>
          <w:sz w:val="24"/>
          <w:szCs w:val="24"/>
        </w:rPr>
      </w:pPr>
      <w:r>
        <w:rPr>
          <w:color w:val="000000" w:themeColor="text1"/>
          <w:sz w:val="24"/>
          <w:szCs w:val="24"/>
        </w:rPr>
        <w:t>Un caucus genre est désormais institué à l’Assemblée Nationale avec la participation des députés femmes</w:t>
      </w:r>
      <w:r w:rsidR="0055543D">
        <w:rPr>
          <w:color w:val="000000" w:themeColor="text1"/>
          <w:sz w:val="24"/>
          <w:szCs w:val="24"/>
        </w:rPr>
        <w:t>.</w:t>
      </w:r>
    </w:p>
    <w:p w14:paraId="66634A70" w14:textId="35B0031D" w:rsidR="00010C26" w:rsidRDefault="00010C26" w:rsidP="00010C26">
      <w:pPr>
        <w:jc w:val="both"/>
        <w:rPr>
          <w:rFonts w:cstheme="minorHAnsi"/>
          <w:sz w:val="24"/>
          <w:szCs w:val="24"/>
        </w:rPr>
      </w:pPr>
      <w:r w:rsidRPr="00010C26">
        <w:rPr>
          <w:rFonts w:cstheme="minorHAnsi"/>
          <w:sz w:val="24"/>
          <w:szCs w:val="24"/>
        </w:rPr>
        <w:t>Le</w:t>
      </w:r>
      <w:r>
        <w:rPr>
          <w:rFonts w:cstheme="minorHAnsi"/>
          <w:sz w:val="24"/>
          <w:szCs w:val="24"/>
        </w:rPr>
        <w:t>s</w:t>
      </w:r>
      <w:r w:rsidRPr="00010C26">
        <w:rPr>
          <w:rFonts w:cstheme="minorHAnsi"/>
          <w:sz w:val="24"/>
          <w:szCs w:val="24"/>
        </w:rPr>
        <w:t xml:space="preserve"> </w:t>
      </w:r>
      <w:r>
        <w:rPr>
          <w:rFonts w:cstheme="minorHAnsi"/>
          <w:sz w:val="24"/>
          <w:szCs w:val="24"/>
        </w:rPr>
        <w:t>p</w:t>
      </w:r>
      <w:r w:rsidRPr="00010C26">
        <w:rPr>
          <w:rFonts w:cstheme="minorHAnsi"/>
          <w:sz w:val="24"/>
          <w:szCs w:val="24"/>
        </w:rPr>
        <w:t>rogramme</w:t>
      </w:r>
      <w:r>
        <w:rPr>
          <w:rFonts w:cstheme="minorHAnsi"/>
          <w:sz w:val="24"/>
          <w:szCs w:val="24"/>
        </w:rPr>
        <w:t>s d’action</w:t>
      </w:r>
      <w:r w:rsidRPr="00010C26">
        <w:rPr>
          <w:rFonts w:cstheme="minorHAnsi"/>
          <w:sz w:val="24"/>
          <w:szCs w:val="24"/>
        </w:rPr>
        <w:t xml:space="preserve"> proposé</w:t>
      </w:r>
      <w:r>
        <w:rPr>
          <w:rFonts w:cstheme="minorHAnsi"/>
          <w:sz w:val="24"/>
          <w:szCs w:val="24"/>
        </w:rPr>
        <w:t>s</w:t>
      </w:r>
      <w:r w:rsidRPr="00010C26">
        <w:rPr>
          <w:rFonts w:cstheme="minorHAnsi"/>
          <w:sz w:val="24"/>
          <w:szCs w:val="24"/>
        </w:rPr>
        <w:t xml:space="preserve"> dans le cadre de la </w:t>
      </w:r>
      <w:r>
        <w:rPr>
          <w:rFonts w:cstheme="minorHAnsi"/>
          <w:sz w:val="24"/>
          <w:szCs w:val="24"/>
        </w:rPr>
        <w:t xml:space="preserve">consolidation de l’égalité de genre et de renforcement du leadership féminin se fondent sur une </w:t>
      </w:r>
      <w:r w:rsidRPr="00010C26">
        <w:rPr>
          <w:rFonts w:cstheme="minorHAnsi"/>
          <w:sz w:val="24"/>
          <w:szCs w:val="24"/>
        </w:rPr>
        <w:t xml:space="preserve">coalition entre partenaires institutionnels et associatifs qui s’appuiera sur une étroite coordination du ministère de la Femme et de la Famille </w:t>
      </w:r>
      <w:r w:rsidRPr="00010C26">
        <w:rPr>
          <w:rFonts w:cstheme="minorHAnsi"/>
          <w:sz w:val="24"/>
          <w:szCs w:val="24"/>
        </w:rPr>
        <w:lastRenderedPageBreak/>
        <w:t>avec certains ministères</w:t>
      </w:r>
      <w:r w:rsidRPr="00F671E3">
        <w:rPr>
          <w:rStyle w:val="Appelnotedebasdep"/>
          <w:rFonts w:cstheme="minorHAnsi"/>
          <w:sz w:val="24"/>
          <w:szCs w:val="24"/>
        </w:rPr>
        <w:footnoteReference w:id="1"/>
      </w:r>
      <w:r w:rsidRPr="00010C26">
        <w:rPr>
          <w:rFonts w:cstheme="minorHAnsi"/>
          <w:sz w:val="24"/>
          <w:szCs w:val="24"/>
        </w:rPr>
        <w:t xml:space="preserve">et </w:t>
      </w:r>
      <w:r>
        <w:rPr>
          <w:rFonts w:cstheme="minorHAnsi"/>
          <w:sz w:val="24"/>
          <w:szCs w:val="24"/>
        </w:rPr>
        <w:t>organisations de la société civile</w:t>
      </w:r>
      <w:r w:rsidRPr="00010C26">
        <w:rPr>
          <w:rFonts w:cstheme="minorHAnsi"/>
          <w:sz w:val="24"/>
          <w:szCs w:val="24"/>
        </w:rPr>
        <w:t xml:space="preserve"> avec lesquels il signera des conventions de performance. </w:t>
      </w:r>
      <w:r>
        <w:rPr>
          <w:rFonts w:cstheme="minorHAnsi"/>
          <w:sz w:val="24"/>
          <w:szCs w:val="24"/>
        </w:rPr>
        <w:t xml:space="preserve">Ces programmes </w:t>
      </w:r>
      <w:r w:rsidRPr="00010C26">
        <w:rPr>
          <w:rFonts w:cstheme="minorHAnsi"/>
          <w:sz w:val="24"/>
          <w:szCs w:val="24"/>
        </w:rPr>
        <w:t>tirer</w:t>
      </w:r>
      <w:r>
        <w:rPr>
          <w:rFonts w:cstheme="minorHAnsi"/>
          <w:sz w:val="24"/>
          <w:szCs w:val="24"/>
        </w:rPr>
        <w:t>ont</w:t>
      </w:r>
      <w:r w:rsidRPr="00010C26">
        <w:rPr>
          <w:rFonts w:cstheme="minorHAnsi"/>
          <w:sz w:val="24"/>
          <w:szCs w:val="24"/>
        </w:rPr>
        <w:t xml:space="preserve"> </w:t>
      </w:r>
      <w:r>
        <w:rPr>
          <w:rFonts w:cstheme="minorHAnsi"/>
          <w:sz w:val="24"/>
          <w:szCs w:val="24"/>
        </w:rPr>
        <w:t>leur</w:t>
      </w:r>
      <w:r w:rsidRPr="00010C26">
        <w:rPr>
          <w:rFonts w:cstheme="minorHAnsi"/>
          <w:sz w:val="24"/>
          <w:szCs w:val="24"/>
        </w:rPr>
        <w:t xml:space="preserve"> substance des propositions des </w:t>
      </w:r>
      <w:r>
        <w:rPr>
          <w:rFonts w:cstheme="minorHAnsi"/>
          <w:sz w:val="24"/>
          <w:szCs w:val="24"/>
        </w:rPr>
        <w:t>communautés</w:t>
      </w:r>
      <w:r w:rsidRPr="00010C26">
        <w:rPr>
          <w:rFonts w:cstheme="minorHAnsi"/>
          <w:sz w:val="24"/>
          <w:szCs w:val="24"/>
        </w:rPr>
        <w:t>, de la « Vision 2035 » et des orientations et objectifs stratégiques du Plan National de Développement. Il</w:t>
      </w:r>
      <w:r>
        <w:rPr>
          <w:rFonts w:cstheme="minorHAnsi"/>
          <w:sz w:val="24"/>
          <w:szCs w:val="24"/>
        </w:rPr>
        <w:t>s</w:t>
      </w:r>
      <w:r w:rsidRPr="00010C26">
        <w:rPr>
          <w:rFonts w:cstheme="minorHAnsi"/>
          <w:sz w:val="24"/>
          <w:szCs w:val="24"/>
        </w:rPr>
        <w:t xml:space="preserve"> se profile</w:t>
      </w:r>
      <w:r>
        <w:rPr>
          <w:rFonts w:cstheme="minorHAnsi"/>
          <w:sz w:val="24"/>
          <w:szCs w:val="24"/>
        </w:rPr>
        <w:t>nt</w:t>
      </w:r>
      <w:r w:rsidRPr="00010C26">
        <w:rPr>
          <w:rFonts w:cstheme="minorHAnsi"/>
          <w:sz w:val="24"/>
          <w:szCs w:val="24"/>
        </w:rPr>
        <w:t xml:space="preserve"> également dans la perspective des Objectifs de Développement Durable des Nations Unies à l’horizon 2030.</w:t>
      </w:r>
    </w:p>
    <w:p w14:paraId="3A5D7F2D" w14:textId="16775E40" w:rsidR="007F1A33" w:rsidRPr="001E14E4" w:rsidRDefault="007F1A33" w:rsidP="007F1A33">
      <w:pPr>
        <w:spacing w:after="0" w:line="276" w:lineRule="auto"/>
        <w:jc w:val="both"/>
        <w:rPr>
          <w:rFonts w:ascii="Calibri" w:hAnsi="Calibri" w:cs="Calibri"/>
          <w:color w:val="FF0000"/>
          <w:sz w:val="24"/>
          <w:szCs w:val="24"/>
        </w:rPr>
      </w:pPr>
      <w:r w:rsidRPr="001E14E4">
        <w:rPr>
          <w:rFonts w:cstheme="minorHAnsi"/>
          <w:sz w:val="24"/>
          <w:szCs w:val="24"/>
        </w:rPr>
        <w:t xml:space="preserve">En outre, un </w:t>
      </w:r>
      <w:r w:rsidRPr="001E14E4">
        <w:rPr>
          <w:rFonts w:ascii="Calibri" w:hAnsi="Calibri" w:cs="Calibri"/>
          <w:sz w:val="24"/>
          <w:szCs w:val="24"/>
        </w:rPr>
        <w:t xml:space="preserve">décret du mois d’août 2021 est venu porter organisation et fonctionnement de la direction de l’observatoire du genre en tant qu’organe de contrôle qui veille d'une part au respect des principes d'équité et d'égalité de genre en appui à la mise en œuvre de la politique nationale  du genre (PNG) et d'autre part au contrôle de l'application des textes législatifs et réglementaires en relation avec les conventions internationales en la matière.  </w:t>
      </w:r>
    </w:p>
    <w:p w14:paraId="3D7C5972" w14:textId="77777777" w:rsidR="007F1A33" w:rsidRDefault="007F1A33" w:rsidP="00414CFE">
      <w:pPr>
        <w:spacing w:after="80" w:line="240" w:lineRule="auto"/>
        <w:rPr>
          <w:rFonts w:cstheme="minorHAnsi"/>
          <w:sz w:val="24"/>
          <w:szCs w:val="24"/>
        </w:rPr>
      </w:pPr>
    </w:p>
    <w:p w14:paraId="587A5CB1" w14:textId="780A4816" w:rsidR="00414CFE" w:rsidRDefault="00414CFE" w:rsidP="00414CFE">
      <w:pPr>
        <w:spacing w:after="80" w:line="240" w:lineRule="auto"/>
        <w:rPr>
          <w:b/>
          <w:bCs/>
          <w:color w:val="000000" w:themeColor="text1"/>
          <w:sz w:val="24"/>
          <w:szCs w:val="24"/>
        </w:rPr>
      </w:pPr>
      <w:r>
        <w:rPr>
          <w:b/>
          <w:bCs/>
          <w:color w:val="000000" w:themeColor="text1"/>
          <w:sz w:val="24"/>
          <w:szCs w:val="24"/>
        </w:rPr>
        <w:t>Madame la Présidente</w:t>
      </w:r>
    </w:p>
    <w:p w14:paraId="5080AF0D" w14:textId="5AD5946E" w:rsidR="00414CFE" w:rsidRDefault="00414CFE" w:rsidP="00414CFE">
      <w:pPr>
        <w:spacing w:after="80" w:line="240" w:lineRule="auto"/>
        <w:rPr>
          <w:b/>
          <w:bCs/>
          <w:color w:val="000000" w:themeColor="text1"/>
          <w:sz w:val="24"/>
          <w:szCs w:val="24"/>
        </w:rPr>
      </w:pPr>
      <w:r>
        <w:rPr>
          <w:b/>
          <w:bCs/>
          <w:color w:val="000000" w:themeColor="text1"/>
          <w:sz w:val="24"/>
          <w:szCs w:val="24"/>
        </w:rPr>
        <w:t>Mesdames et Messieurs les membres du comité</w:t>
      </w:r>
    </w:p>
    <w:p w14:paraId="7C616D40" w14:textId="254F9E99" w:rsidR="006425BA" w:rsidRDefault="006425BA" w:rsidP="00414CFE">
      <w:pPr>
        <w:spacing w:after="80" w:line="240" w:lineRule="auto"/>
        <w:rPr>
          <w:b/>
          <w:bCs/>
          <w:color w:val="000000" w:themeColor="text1"/>
          <w:sz w:val="24"/>
          <w:szCs w:val="24"/>
        </w:rPr>
      </w:pPr>
      <w:r>
        <w:rPr>
          <w:b/>
          <w:bCs/>
          <w:color w:val="000000" w:themeColor="text1"/>
          <w:sz w:val="24"/>
          <w:szCs w:val="24"/>
        </w:rPr>
        <w:t>2.La réponse aux violences basées sur le genre</w:t>
      </w:r>
    </w:p>
    <w:p w14:paraId="2089CC3C" w14:textId="77777777" w:rsidR="006425BA" w:rsidRDefault="006425BA" w:rsidP="006425BA">
      <w:pPr>
        <w:spacing w:after="200" w:line="240" w:lineRule="auto"/>
        <w:jc w:val="both"/>
        <w:rPr>
          <w:sz w:val="24"/>
          <w:szCs w:val="24"/>
        </w:rPr>
      </w:pPr>
      <w:r>
        <w:rPr>
          <w:sz w:val="24"/>
          <w:szCs w:val="24"/>
        </w:rPr>
        <w:t xml:space="preserve">La réponse aux Violences Basées sur le Genre (VBG) y compris les Mutilations Génitales Féminines (MGF) est effective au sein des institutions concernées telles que le Ministère de la Femme et de la Famille, le Ministère de la Santé, le Ministère des Affaires Musulmanes, le Ministère de la Justice avec les autorités judiciaires et l’Union Nationale des Femmes Djiboutiennes (UNFD) pour la disponibilité des services de prise en charge. </w:t>
      </w:r>
    </w:p>
    <w:p w14:paraId="616CE732" w14:textId="19013167" w:rsidR="006425BA" w:rsidRDefault="006425BA" w:rsidP="006425BA">
      <w:pPr>
        <w:spacing w:after="200" w:line="240" w:lineRule="auto"/>
        <w:jc w:val="both"/>
        <w:rPr>
          <w:sz w:val="24"/>
          <w:szCs w:val="24"/>
        </w:rPr>
      </w:pPr>
      <w:r>
        <w:rPr>
          <w:sz w:val="24"/>
          <w:szCs w:val="24"/>
        </w:rPr>
        <w:t>Des efforts considérables ont été déployés par le Gouvernement et l’Union Nationale des Femmes Djiboutiennes (UNFD) avec l’appui technique et financier des agences des Nations Unies.</w:t>
      </w:r>
    </w:p>
    <w:p w14:paraId="6328E645" w14:textId="77777777" w:rsidR="006425BA" w:rsidRDefault="006425BA" w:rsidP="006425BA">
      <w:pPr>
        <w:spacing w:after="0"/>
        <w:jc w:val="both"/>
        <w:rPr>
          <w:sz w:val="24"/>
          <w:szCs w:val="24"/>
        </w:rPr>
      </w:pPr>
      <w:r>
        <w:rPr>
          <w:sz w:val="24"/>
          <w:szCs w:val="24"/>
        </w:rPr>
        <w:t>Djibouti s’est doté d’un arsenal juridique pour répondre aux violences faites aux femmes parmi lesquelles figurent les MGF, afin de permettre une meilleure mise en œuvre de la politique gouvernementale,</w:t>
      </w:r>
      <w:r>
        <w:rPr>
          <w:sz w:val="24"/>
          <w:szCs w:val="24"/>
          <w:vertAlign w:val="superscript"/>
        </w:rPr>
        <w:t xml:space="preserve"> </w:t>
      </w:r>
      <w:r>
        <w:rPr>
          <w:sz w:val="24"/>
          <w:szCs w:val="24"/>
        </w:rPr>
        <w:t xml:space="preserve">faciliter les efforts de la société civile et des partenaires internationaux, pour plus d’égalité et d’équité entre les femmes et les hommes. </w:t>
      </w:r>
    </w:p>
    <w:p w14:paraId="3316C3C7" w14:textId="737000E6" w:rsidR="006425BA" w:rsidRDefault="006425BA" w:rsidP="006425BA">
      <w:pPr>
        <w:spacing w:after="0"/>
        <w:jc w:val="both"/>
        <w:rPr>
          <w:sz w:val="24"/>
          <w:szCs w:val="24"/>
        </w:rPr>
      </w:pPr>
      <w:r>
        <w:rPr>
          <w:sz w:val="24"/>
          <w:szCs w:val="24"/>
        </w:rPr>
        <w:t xml:space="preserve">La volonté politique et l’engagement au plus haut niveau de l’Etat pour l’atteinte de l’abandon des MGF, ont été mis en exergue </w:t>
      </w:r>
      <w:r w:rsidR="00045681">
        <w:rPr>
          <w:sz w:val="24"/>
          <w:szCs w:val="24"/>
        </w:rPr>
        <w:t xml:space="preserve">très tôt </w:t>
      </w:r>
      <w:r>
        <w:rPr>
          <w:sz w:val="24"/>
          <w:szCs w:val="24"/>
        </w:rPr>
        <w:t>par la Conférence Régionale sur les Mutilations Génitales Féminines, tenue en février 2005 et placée sous le haut patronage de la Première Dame de Djibouti. Cette Conférence a</w:t>
      </w:r>
      <w:r w:rsidR="00045681">
        <w:rPr>
          <w:sz w:val="24"/>
          <w:szCs w:val="24"/>
        </w:rPr>
        <w:t>vait</w:t>
      </w:r>
      <w:r>
        <w:rPr>
          <w:sz w:val="24"/>
          <w:szCs w:val="24"/>
        </w:rPr>
        <w:t xml:space="preserve"> reconnu le rôle catalyseur </w:t>
      </w:r>
      <w:r w:rsidR="00045681">
        <w:rPr>
          <w:sz w:val="24"/>
          <w:szCs w:val="24"/>
        </w:rPr>
        <w:t xml:space="preserve">de </w:t>
      </w:r>
      <w:r>
        <w:rPr>
          <w:sz w:val="24"/>
          <w:szCs w:val="24"/>
        </w:rPr>
        <w:t>l’Union Nationale des Femmes Djiboutiennes (UNFD) contre ce phénomène et a</w:t>
      </w:r>
      <w:r w:rsidR="00045681">
        <w:rPr>
          <w:sz w:val="24"/>
          <w:szCs w:val="24"/>
        </w:rPr>
        <w:t>vait</w:t>
      </w:r>
      <w:r>
        <w:rPr>
          <w:sz w:val="24"/>
          <w:szCs w:val="24"/>
        </w:rPr>
        <w:t xml:space="preserve"> abouti à un consensus commun de tous les leaders religieux de la sous-région à propos de l’absence de fondement religieux de ces pratiques traditionnelles néfastes. La pénalisation des MGF à Djibouti depuis 1995 a permis de bâtir un consensus national permettant l’élargissement de la conscience collective tant au niveau des cercles institutionnels qu</w:t>
      </w:r>
      <w:r w:rsidR="00C769A6">
        <w:rPr>
          <w:sz w:val="24"/>
          <w:szCs w:val="24"/>
        </w:rPr>
        <w:t>’</w:t>
      </w:r>
      <w:r>
        <w:rPr>
          <w:sz w:val="24"/>
          <w:szCs w:val="24"/>
        </w:rPr>
        <w:t xml:space="preserve">associatifs. </w:t>
      </w:r>
    </w:p>
    <w:p w14:paraId="72726BF2" w14:textId="2AA42969" w:rsidR="007F1A33" w:rsidRDefault="006425BA" w:rsidP="007F1A33">
      <w:pPr>
        <w:spacing w:after="0"/>
        <w:jc w:val="both"/>
        <w:rPr>
          <w:sz w:val="24"/>
          <w:szCs w:val="24"/>
        </w:rPr>
      </w:pPr>
      <w:r>
        <w:rPr>
          <w:sz w:val="24"/>
          <w:szCs w:val="24"/>
        </w:rPr>
        <w:t>Aujourd’hui</w:t>
      </w:r>
      <w:r w:rsidR="00045681">
        <w:rPr>
          <w:sz w:val="24"/>
          <w:szCs w:val="24"/>
        </w:rPr>
        <w:t xml:space="preserve"> encore</w:t>
      </w:r>
      <w:r>
        <w:rPr>
          <w:sz w:val="24"/>
          <w:szCs w:val="24"/>
        </w:rPr>
        <w:t xml:space="preserve">, </w:t>
      </w:r>
      <w:r w:rsidR="00045681">
        <w:rPr>
          <w:sz w:val="24"/>
          <w:szCs w:val="24"/>
        </w:rPr>
        <w:t>de fortes résistances cultuelles et culturelles subsistent témoignant qu’en la matière les changements de comportement sont longs à aboutir.</w:t>
      </w:r>
    </w:p>
    <w:p w14:paraId="51659E33" w14:textId="116365FF" w:rsidR="00C769A6" w:rsidRDefault="00045681" w:rsidP="006425BA">
      <w:pPr>
        <w:spacing w:after="0"/>
        <w:jc w:val="both"/>
        <w:rPr>
          <w:sz w:val="24"/>
          <w:szCs w:val="24"/>
        </w:rPr>
      </w:pPr>
      <w:r>
        <w:rPr>
          <w:sz w:val="24"/>
          <w:szCs w:val="24"/>
        </w:rPr>
        <w:lastRenderedPageBreak/>
        <w:t xml:space="preserve">Ainsi, </w:t>
      </w:r>
      <w:r w:rsidR="006425BA">
        <w:rPr>
          <w:sz w:val="24"/>
          <w:szCs w:val="24"/>
        </w:rPr>
        <w:t xml:space="preserve">1.8% de femmes âgées de 20 à 24 ans sont mariées ou en couple avant l'âge de 15 ans, et 5.4% sont mariées avant l'âge de 18 ans. De plus, 70% des filles et des femmes âgées de 15 à 49 ans ont subi une mutilation génitale féminine, une proportion de 7,2% de femmes non célibataires a subi au moins un acte de violence physique de la part du dernier mari/partenaire ; </w:t>
      </w:r>
      <w:r w:rsidR="00C769A6">
        <w:rPr>
          <w:sz w:val="24"/>
          <w:szCs w:val="24"/>
        </w:rPr>
        <w:t>l</w:t>
      </w:r>
      <w:r w:rsidR="006425BA">
        <w:rPr>
          <w:sz w:val="24"/>
          <w:szCs w:val="24"/>
        </w:rPr>
        <w:t xml:space="preserve">es causes de la violence chez les jeunes femmes sont principalement dues aux mariages précoces, mariages arrangés, agressions physiques ou verbales, refus de la polygamie, </w:t>
      </w:r>
      <w:r w:rsidR="00D03992">
        <w:rPr>
          <w:sz w:val="24"/>
          <w:szCs w:val="24"/>
        </w:rPr>
        <w:t>non-respect</w:t>
      </w:r>
      <w:r w:rsidR="006425BA">
        <w:rPr>
          <w:sz w:val="24"/>
          <w:szCs w:val="24"/>
        </w:rPr>
        <w:t xml:space="preserve"> du devoir conjugal, précarité, analphabétisme,</w:t>
      </w:r>
      <w:r w:rsidR="00C769A6">
        <w:rPr>
          <w:sz w:val="24"/>
          <w:szCs w:val="24"/>
        </w:rPr>
        <w:t xml:space="preserve"> </w:t>
      </w:r>
      <w:r w:rsidR="006425BA">
        <w:rPr>
          <w:sz w:val="24"/>
          <w:szCs w:val="24"/>
        </w:rPr>
        <w:t xml:space="preserve">non-paiement de la pension alimentaire, absence de communication ou d’entente au sein du couple, manque d’autonomie financière, etc. </w:t>
      </w:r>
    </w:p>
    <w:p w14:paraId="0B61738D" w14:textId="46C8B206" w:rsidR="006425BA" w:rsidRDefault="006425BA" w:rsidP="006425BA">
      <w:pPr>
        <w:spacing w:after="0"/>
        <w:jc w:val="both"/>
        <w:rPr>
          <w:sz w:val="24"/>
          <w:szCs w:val="24"/>
        </w:rPr>
      </w:pPr>
      <w:r>
        <w:rPr>
          <w:sz w:val="24"/>
          <w:szCs w:val="24"/>
        </w:rPr>
        <w:t xml:space="preserve">Au niveau national, la réponse aux violences basées sur le genre (VBG) </w:t>
      </w:r>
      <w:r w:rsidR="00045681">
        <w:rPr>
          <w:sz w:val="24"/>
          <w:szCs w:val="24"/>
        </w:rPr>
        <w:t>a été définie</w:t>
      </w:r>
      <w:r>
        <w:rPr>
          <w:sz w:val="24"/>
          <w:szCs w:val="24"/>
        </w:rPr>
        <w:t xml:space="preserve"> dans un cadre d’action comprenant le niveau d’engagement politique, de prestation de services, de prise en charge et de mobilisation communautaire dans son ensemble.</w:t>
      </w:r>
    </w:p>
    <w:p w14:paraId="349A9BED" w14:textId="4F11C4B2" w:rsidR="006425BA" w:rsidRDefault="00045681" w:rsidP="006425BA">
      <w:pPr>
        <w:spacing w:before="240" w:after="240" w:line="276" w:lineRule="auto"/>
        <w:jc w:val="both"/>
        <w:rPr>
          <w:sz w:val="24"/>
          <w:szCs w:val="24"/>
        </w:rPr>
      </w:pPr>
      <w:r>
        <w:rPr>
          <w:sz w:val="24"/>
          <w:szCs w:val="24"/>
        </w:rPr>
        <w:t xml:space="preserve">Après </w:t>
      </w:r>
      <w:r w:rsidR="006425BA">
        <w:rPr>
          <w:sz w:val="24"/>
          <w:szCs w:val="24"/>
        </w:rPr>
        <w:t>un plaidoyer politique d’envergure, marqué par la forte implication de l’Exécutif et l’opérationnalisation de la prise en charge des VBG y compris les Mutilations Génitales Féminines (MGF)</w:t>
      </w:r>
      <w:r w:rsidR="001A6346">
        <w:rPr>
          <w:sz w:val="24"/>
          <w:szCs w:val="24"/>
        </w:rPr>
        <w:t>, l</w:t>
      </w:r>
      <w:r w:rsidR="006425BA">
        <w:rPr>
          <w:sz w:val="24"/>
          <w:szCs w:val="24"/>
        </w:rPr>
        <w:t>’institutionnalisation des voies et moyens de la réponse globale aux VBG a été mise en place au sein des institutions techniques telles que le ministère de la Femme et de la Famille, le ministère de la Santé, le ministère de la Justice comprenant les autorités judiciaires (les Officiers de la police judiciaire - la police et la gendarmerie, les magistrats, les avocats, la cour suprême) et l’Union Nationale des Femmes Djiboutiennes(UNFD) pour la disponibilité des services d’écoute et d’orientation ainsi que le suivi d’un système de référence aux services appropriés selon les cas traités.</w:t>
      </w:r>
    </w:p>
    <w:p w14:paraId="3A17124A" w14:textId="0F2AE4E2" w:rsidR="006425BA" w:rsidRDefault="001A6346" w:rsidP="006425BA">
      <w:pPr>
        <w:spacing w:before="120" w:line="264" w:lineRule="auto"/>
        <w:jc w:val="both"/>
        <w:rPr>
          <w:sz w:val="24"/>
          <w:szCs w:val="24"/>
        </w:rPr>
      </w:pPr>
      <w:r>
        <w:rPr>
          <w:sz w:val="24"/>
          <w:szCs w:val="24"/>
        </w:rPr>
        <w:t>Le</w:t>
      </w:r>
      <w:r w:rsidR="006425BA">
        <w:rPr>
          <w:sz w:val="24"/>
          <w:szCs w:val="24"/>
        </w:rPr>
        <w:t xml:space="preserve"> 13 février 2020 </w:t>
      </w:r>
      <w:r>
        <w:rPr>
          <w:sz w:val="24"/>
          <w:szCs w:val="24"/>
        </w:rPr>
        <w:t xml:space="preserve">une loi </w:t>
      </w:r>
      <w:r w:rsidR="006425BA">
        <w:rPr>
          <w:sz w:val="24"/>
          <w:szCs w:val="24"/>
        </w:rPr>
        <w:t>portant protection, prévention et prise en charge des femmes et enfants victimes de violence</w:t>
      </w:r>
      <w:r>
        <w:rPr>
          <w:sz w:val="24"/>
          <w:szCs w:val="24"/>
        </w:rPr>
        <w:t xml:space="preserve"> a été promulguée</w:t>
      </w:r>
      <w:r w:rsidR="006425BA">
        <w:rPr>
          <w:sz w:val="24"/>
          <w:szCs w:val="24"/>
        </w:rPr>
        <w:t xml:space="preserve">. Cette loi constitue, à n’en pas douter, une avancée juridique dont l’impact est </w:t>
      </w:r>
      <w:r>
        <w:rPr>
          <w:sz w:val="24"/>
          <w:szCs w:val="24"/>
        </w:rPr>
        <w:t xml:space="preserve">fortement </w:t>
      </w:r>
      <w:r w:rsidR="006425BA">
        <w:rPr>
          <w:sz w:val="24"/>
          <w:szCs w:val="24"/>
        </w:rPr>
        <w:t>attendu.</w:t>
      </w:r>
    </w:p>
    <w:p w14:paraId="2225813E" w14:textId="52D98746" w:rsidR="006425BA" w:rsidRPr="001A6346" w:rsidRDefault="001A6346" w:rsidP="001A6346">
      <w:pPr>
        <w:spacing w:before="120" w:line="264" w:lineRule="auto"/>
        <w:jc w:val="both"/>
        <w:rPr>
          <w:sz w:val="24"/>
          <w:szCs w:val="24"/>
          <w:highlight w:val="white"/>
        </w:rPr>
      </w:pPr>
      <w:r>
        <w:rPr>
          <w:sz w:val="24"/>
          <w:szCs w:val="24"/>
          <w:highlight w:val="white"/>
        </w:rPr>
        <w:t>La mutualisation des acquis institutionnels a permis à</w:t>
      </w:r>
      <w:r w:rsidR="006425BA">
        <w:rPr>
          <w:sz w:val="24"/>
          <w:szCs w:val="24"/>
        </w:rPr>
        <w:t xml:space="preserve"> Djibouti </w:t>
      </w:r>
      <w:r>
        <w:rPr>
          <w:sz w:val="24"/>
          <w:szCs w:val="24"/>
        </w:rPr>
        <w:t>d’être</w:t>
      </w:r>
      <w:r w:rsidR="006425BA">
        <w:rPr>
          <w:sz w:val="24"/>
          <w:szCs w:val="24"/>
        </w:rPr>
        <w:t xml:space="preserve"> l’un des rares pays à disposer d’un système GBVIMS</w:t>
      </w:r>
      <w:r w:rsidR="002109B3">
        <w:rPr>
          <w:sz w:val="24"/>
          <w:szCs w:val="24"/>
        </w:rPr>
        <w:t xml:space="preserve"> (The </w:t>
      </w:r>
      <w:proofErr w:type="spellStart"/>
      <w:r w:rsidR="002109B3">
        <w:rPr>
          <w:sz w:val="24"/>
          <w:szCs w:val="24"/>
        </w:rPr>
        <w:t>gender-based</w:t>
      </w:r>
      <w:proofErr w:type="spellEnd"/>
      <w:r w:rsidR="002109B3">
        <w:rPr>
          <w:sz w:val="24"/>
          <w:szCs w:val="24"/>
        </w:rPr>
        <w:t xml:space="preserve"> Violence Information Management System)</w:t>
      </w:r>
      <w:r w:rsidR="006425BA">
        <w:rPr>
          <w:sz w:val="24"/>
          <w:szCs w:val="24"/>
        </w:rPr>
        <w:t xml:space="preserve"> : un logiciel mondial créé pour harmoniser la collecte et l’exploitation des données sur la violence basée sur le genre. L’initiative de digitalisation de l'outil GBVIMS contextualisé dans le cadre de la prise en charge à Djibouti permettra une gestion de données fiables et la production d’évidences sur les tendances nationales quant à l’évolution des formes et types de violences basées sur le genre à Djibouti. </w:t>
      </w:r>
    </w:p>
    <w:p w14:paraId="13DBF1A1" w14:textId="480D863D" w:rsidR="006425BA" w:rsidRDefault="002109B3" w:rsidP="006425BA">
      <w:pPr>
        <w:jc w:val="both"/>
        <w:rPr>
          <w:sz w:val="24"/>
          <w:szCs w:val="24"/>
        </w:rPr>
      </w:pPr>
      <w:r>
        <w:rPr>
          <w:sz w:val="24"/>
          <w:szCs w:val="24"/>
        </w:rPr>
        <w:t>L</w:t>
      </w:r>
      <w:r w:rsidR="006425BA">
        <w:rPr>
          <w:sz w:val="24"/>
          <w:szCs w:val="24"/>
        </w:rPr>
        <w:t>a plateforme GBVIMS constitue</w:t>
      </w:r>
      <w:r>
        <w:rPr>
          <w:sz w:val="24"/>
          <w:szCs w:val="24"/>
        </w:rPr>
        <w:t xml:space="preserve"> ainsi</w:t>
      </w:r>
      <w:r w:rsidR="006425BA">
        <w:rPr>
          <w:sz w:val="24"/>
          <w:szCs w:val="24"/>
        </w:rPr>
        <w:t>, après la mise en place de la cellule d’écoute de l’UNFD et du service d’assistance sociale du MFF, la mise à l'échelle de la redevabilité nationale en termes d’offres de services de qualité et de traçabilité des évidences sur la prise en charge multisectorielle.</w:t>
      </w:r>
    </w:p>
    <w:p w14:paraId="77D1799D" w14:textId="5E0E33E3" w:rsidR="006425BA" w:rsidRDefault="006425BA" w:rsidP="006425BA">
      <w:pPr>
        <w:jc w:val="both"/>
        <w:rPr>
          <w:sz w:val="24"/>
          <w:szCs w:val="24"/>
        </w:rPr>
      </w:pPr>
      <w:r>
        <w:rPr>
          <w:sz w:val="24"/>
          <w:szCs w:val="24"/>
        </w:rPr>
        <w:t>A cette offre de services, s’est ajouté récemment (</w:t>
      </w:r>
      <w:r w:rsidR="002109B3">
        <w:rPr>
          <w:sz w:val="24"/>
          <w:szCs w:val="24"/>
        </w:rPr>
        <w:t xml:space="preserve">en </w:t>
      </w:r>
      <w:r>
        <w:rPr>
          <w:sz w:val="24"/>
          <w:szCs w:val="24"/>
        </w:rPr>
        <w:t>2023) le guichet unique pour la réponse aux VBG/MGF, installé</w:t>
      </w:r>
      <w:r w:rsidR="002109B3">
        <w:rPr>
          <w:sz w:val="24"/>
          <w:szCs w:val="24"/>
        </w:rPr>
        <w:t xml:space="preserve"> </w:t>
      </w:r>
      <w:r>
        <w:rPr>
          <w:sz w:val="24"/>
          <w:szCs w:val="24"/>
        </w:rPr>
        <w:t>à l’hôpital de</w:t>
      </w:r>
      <w:r w:rsidR="002109B3">
        <w:rPr>
          <w:sz w:val="24"/>
          <w:szCs w:val="24"/>
        </w:rPr>
        <w:t xml:space="preserve"> la banlieue populaire de</w:t>
      </w:r>
      <w:r>
        <w:rPr>
          <w:sz w:val="24"/>
          <w:szCs w:val="24"/>
        </w:rPr>
        <w:t xml:space="preserve"> </w:t>
      </w:r>
      <w:proofErr w:type="spellStart"/>
      <w:r>
        <w:rPr>
          <w:sz w:val="24"/>
          <w:szCs w:val="24"/>
        </w:rPr>
        <w:t>Balbala</w:t>
      </w:r>
      <w:proofErr w:type="spellEnd"/>
      <w:r>
        <w:rPr>
          <w:sz w:val="24"/>
          <w:szCs w:val="24"/>
        </w:rPr>
        <w:t xml:space="preserve">. Ce guichet écourte les distances </w:t>
      </w:r>
      <w:r>
        <w:rPr>
          <w:sz w:val="24"/>
          <w:szCs w:val="24"/>
        </w:rPr>
        <w:lastRenderedPageBreak/>
        <w:t>à parcourir entre les prestataires de service et offre au même endroit des services multisectoriels de qualité dans un environnement hospitalier.</w:t>
      </w:r>
    </w:p>
    <w:p w14:paraId="178CAD47" w14:textId="77777777" w:rsidR="005B6823" w:rsidRDefault="00605144" w:rsidP="005B6823">
      <w:pPr>
        <w:jc w:val="both"/>
        <w:rPr>
          <w:b/>
          <w:bCs/>
          <w:sz w:val="24"/>
          <w:szCs w:val="24"/>
        </w:rPr>
      </w:pPr>
      <w:r>
        <w:rPr>
          <w:b/>
          <w:bCs/>
          <w:sz w:val="24"/>
          <w:szCs w:val="24"/>
        </w:rPr>
        <w:t>3.La réponse par une justice moderne</w:t>
      </w:r>
      <w:r w:rsidR="00A70B56">
        <w:rPr>
          <w:b/>
          <w:bCs/>
          <w:sz w:val="24"/>
          <w:szCs w:val="24"/>
        </w:rPr>
        <w:t xml:space="preserve"> et adaptée</w:t>
      </w:r>
    </w:p>
    <w:p w14:paraId="4B73FE97" w14:textId="1DA9ED44" w:rsidR="00595D45" w:rsidRPr="005B6823" w:rsidRDefault="00605144" w:rsidP="005B6823">
      <w:pPr>
        <w:jc w:val="both"/>
        <w:rPr>
          <w:b/>
          <w:bCs/>
          <w:sz w:val="24"/>
          <w:szCs w:val="24"/>
        </w:rPr>
      </w:pPr>
      <w:r>
        <w:rPr>
          <w:rFonts w:cstheme="minorHAnsi"/>
          <w:color w:val="000000"/>
          <w:sz w:val="24"/>
          <w:szCs w:val="24"/>
        </w:rPr>
        <w:t xml:space="preserve">Un important projet </w:t>
      </w:r>
      <w:r w:rsidR="00595D45" w:rsidRPr="00605144">
        <w:rPr>
          <w:rFonts w:cstheme="minorHAnsi"/>
          <w:color w:val="000000"/>
          <w:sz w:val="24"/>
          <w:szCs w:val="24"/>
        </w:rPr>
        <w:t>d’appui à la justice, financé par l'</w:t>
      </w:r>
      <w:r>
        <w:rPr>
          <w:rFonts w:cstheme="minorHAnsi"/>
          <w:color w:val="000000"/>
          <w:sz w:val="24"/>
          <w:szCs w:val="24"/>
        </w:rPr>
        <w:t>Union Européenne</w:t>
      </w:r>
      <w:r w:rsidR="00595D45" w:rsidRPr="00605144">
        <w:rPr>
          <w:rFonts w:cstheme="minorHAnsi"/>
          <w:color w:val="000000"/>
          <w:sz w:val="24"/>
          <w:szCs w:val="24"/>
        </w:rPr>
        <w:t xml:space="preserve"> e</w:t>
      </w:r>
      <w:r>
        <w:rPr>
          <w:rFonts w:cstheme="minorHAnsi"/>
          <w:color w:val="000000"/>
          <w:sz w:val="24"/>
          <w:szCs w:val="24"/>
        </w:rPr>
        <w:t>s</w:t>
      </w:r>
      <w:r w:rsidR="00595D45" w:rsidRPr="00605144">
        <w:rPr>
          <w:rFonts w:cstheme="minorHAnsi"/>
          <w:color w:val="000000"/>
          <w:sz w:val="24"/>
          <w:szCs w:val="24"/>
        </w:rPr>
        <w:t xml:space="preserve">t mis en œuvre </w:t>
      </w:r>
      <w:r>
        <w:rPr>
          <w:rFonts w:cstheme="minorHAnsi"/>
          <w:color w:val="000000"/>
          <w:sz w:val="24"/>
          <w:szCs w:val="24"/>
        </w:rPr>
        <w:t xml:space="preserve">avec l’objectif de </w:t>
      </w:r>
      <w:r w:rsidR="00595D45" w:rsidRPr="00605144">
        <w:rPr>
          <w:rFonts w:cstheme="minorHAnsi"/>
          <w:color w:val="000000"/>
          <w:sz w:val="24"/>
          <w:szCs w:val="24"/>
        </w:rPr>
        <w:t xml:space="preserve">renforcer l’Etat de droit et </w:t>
      </w:r>
      <w:r w:rsidR="00847D60">
        <w:rPr>
          <w:rFonts w:cstheme="minorHAnsi"/>
          <w:color w:val="000000"/>
          <w:sz w:val="24"/>
          <w:szCs w:val="24"/>
        </w:rPr>
        <w:t>l</w:t>
      </w:r>
      <w:r w:rsidR="00595D45" w:rsidRPr="00605144">
        <w:rPr>
          <w:rFonts w:cstheme="minorHAnsi"/>
          <w:color w:val="000000"/>
          <w:sz w:val="24"/>
          <w:szCs w:val="24"/>
        </w:rPr>
        <w:t xml:space="preserve">es droits de l’homme </w:t>
      </w:r>
      <w:r>
        <w:rPr>
          <w:rFonts w:cstheme="minorHAnsi"/>
          <w:color w:val="000000"/>
          <w:sz w:val="24"/>
          <w:szCs w:val="24"/>
        </w:rPr>
        <w:t xml:space="preserve">à </w:t>
      </w:r>
      <w:r w:rsidR="00595D45" w:rsidRPr="00605144">
        <w:rPr>
          <w:rFonts w:cstheme="minorHAnsi"/>
          <w:color w:val="000000"/>
          <w:sz w:val="24"/>
          <w:szCs w:val="24"/>
        </w:rPr>
        <w:t xml:space="preserve">Djibouti et </w:t>
      </w:r>
      <w:r>
        <w:rPr>
          <w:rFonts w:cstheme="minorHAnsi"/>
          <w:color w:val="000000"/>
          <w:sz w:val="24"/>
          <w:szCs w:val="24"/>
        </w:rPr>
        <w:t xml:space="preserve">de faire en sorte </w:t>
      </w:r>
      <w:r w:rsidR="00595D45" w:rsidRPr="00605144">
        <w:rPr>
          <w:rFonts w:cstheme="minorHAnsi"/>
          <w:color w:val="000000"/>
          <w:sz w:val="24"/>
          <w:szCs w:val="24"/>
        </w:rPr>
        <w:t xml:space="preserve">que ses retombées soient palpables par les justiciables </w:t>
      </w:r>
      <w:r>
        <w:rPr>
          <w:rFonts w:cstheme="minorHAnsi"/>
          <w:color w:val="000000"/>
          <w:sz w:val="24"/>
          <w:szCs w:val="24"/>
        </w:rPr>
        <w:t>d</w:t>
      </w:r>
      <w:r w:rsidR="00595D45" w:rsidRPr="00605144">
        <w:rPr>
          <w:rFonts w:cstheme="minorHAnsi"/>
          <w:color w:val="000000"/>
          <w:sz w:val="24"/>
          <w:szCs w:val="24"/>
        </w:rPr>
        <w:t xml:space="preserve">jiboutiens.  </w:t>
      </w:r>
    </w:p>
    <w:p w14:paraId="09C0AEFE" w14:textId="6A8CC593" w:rsidR="00595D45" w:rsidRDefault="00595D45" w:rsidP="00595D45">
      <w:pPr>
        <w:jc w:val="both"/>
        <w:rPr>
          <w:rFonts w:cstheme="minorHAnsi"/>
          <w:color w:val="000000"/>
          <w:sz w:val="24"/>
          <w:szCs w:val="24"/>
        </w:rPr>
      </w:pPr>
      <w:r w:rsidRPr="00605144">
        <w:rPr>
          <w:rFonts w:cstheme="minorHAnsi"/>
          <w:color w:val="000000"/>
          <w:sz w:val="24"/>
          <w:szCs w:val="24"/>
        </w:rPr>
        <w:t xml:space="preserve">Lors de sa conception, le programme d’appui à la Justice en République de Djibouti s’est inscrit dans le cadre national stratégique adopté par le gouvernement djiboutien, à savoir la « Vision Djibouti 2035 », qui préconise notamment une profonde modernisation du système judiciaire. L’axe 3 « gouvernance publique et renforcement des capacités » de la Stratégie de Croissance Accélérée et de Promotion de l’Emploi (SCAPE) pour la période 2015-2019 a fixé comme objectif de renforcer la Justice et les Droits de l’Homme. Dans la droite ligne de la SCAPE, le projet s’inscrit aujourd’hui dans le cadre du nouveau Plan National de Développement «2020-2024» aligné sur les objectifs de la Vision Djibouti 2035. Il répond également à la réalisation des objectifs de développement durable (ODD) </w:t>
      </w:r>
      <w:r w:rsidR="001E142B">
        <w:rPr>
          <w:rFonts w:cstheme="minorHAnsi"/>
          <w:color w:val="000000"/>
          <w:sz w:val="24"/>
          <w:szCs w:val="24"/>
        </w:rPr>
        <w:t>N°</w:t>
      </w:r>
      <w:r w:rsidRPr="00605144">
        <w:rPr>
          <w:rFonts w:cstheme="minorHAnsi"/>
          <w:color w:val="000000"/>
          <w:sz w:val="24"/>
          <w:szCs w:val="24"/>
        </w:rPr>
        <w:t xml:space="preserve">16 « paix, justice et institutions efficaces » et </w:t>
      </w:r>
      <w:r w:rsidR="001E142B">
        <w:rPr>
          <w:rFonts w:cstheme="minorHAnsi"/>
          <w:color w:val="000000"/>
          <w:sz w:val="24"/>
          <w:szCs w:val="24"/>
        </w:rPr>
        <w:t>N°</w:t>
      </w:r>
      <w:r w:rsidRPr="00605144">
        <w:rPr>
          <w:rFonts w:cstheme="minorHAnsi"/>
          <w:color w:val="000000"/>
          <w:sz w:val="24"/>
          <w:szCs w:val="24"/>
        </w:rPr>
        <w:t>5 « égalité entre les sexes ».</w:t>
      </w:r>
    </w:p>
    <w:p w14:paraId="46B1D1E2" w14:textId="0DC4817F" w:rsidR="00605144" w:rsidRPr="00605144" w:rsidRDefault="00605144" w:rsidP="00595D45">
      <w:pPr>
        <w:jc w:val="both"/>
        <w:rPr>
          <w:rFonts w:cstheme="minorHAnsi"/>
          <w:color w:val="000000"/>
          <w:sz w:val="24"/>
          <w:szCs w:val="24"/>
        </w:rPr>
      </w:pPr>
      <w:r>
        <w:rPr>
          <w:rFonts w:cstheme="minorHAnsi"/>
          <w:color w:val="000000"/>
          <w:sz w:val="24"/>
          <w:szCs w:val="24"/>
        </w:rPr>
        <w:t xml:space="preserve">Les résultats attendus du projet portent </w:t>
      </w:r>
      <w:r w:rsidR="00804D5E">
        <w:rPr>
          <w:rFonts w:cstheme="minorHAnsi"/>
          <w:color w:val="000000"/>
          <w:sz w:val="24"/>
          <w:szCs w:val="24"/>
        </w:rPr>
        <w:t xml:space="preserve">entre autres </w:t>
      </w:r>
      <w:r>
        <w:rPr>
          <w:rFonts w:cstheme="minorHAnsi"/>
          <w:color w:val="000000"/>
          <w:sz w:val="24"/>
          <w:szCs w:val="24"/>
        </w:rPr>
        <w:t>sur :</w:t>
      </w:r>
    </w:p>
    <w:p w14:paraId="009ACE36" w14:textId="65B29C10" w:rsidR="00680D11" w:rsidRPr="00605144" w:rsidRDefault="00605144" w:rsidP="00595D45">
      <w:pPr>
        <w:jc w:val="both"/>
        <w:rPr>
          <w:rFonts w:cstheme="minorHAnsi"/>
          <w:color w:val="000000"/>
          <w:sz w:val="24"/>
          <w:szCs w:val="24"/>
        </w:rPr>
      </w:pPr>
      <w:r>
        <w:rPr>
          <w:rFonts w:cstheme="minorHAnsi"/>
          <w:color w:val="000000"/>
          <w:sz w:val="24"/>
          <w:szCs w:val="24"/>
        </w:rPr>
        <w:t>▪ la c</w:t>
      </w:r>
      <w:r w:rsidR="00680D11" w:rsidRPr="00605144">
        <w:rPr>
          <w:rFonts w:cstheme="minorHAnsi"/>
          <w:color w:val="000000"/>
          <w:sz w:val="24"/>
          <w:szCs w:val="24"/>
        </w:rPr>
        <w:t xml:space="preserve">ompilation des lois et </w:t>
      </w:r>
      <w:r>
        <w:rPr>
          <w:rFonts w:cstheme="minorHAnsi"/>
          <w:color w:val="000000"/>
          <w:sz w:val="24"/>
          <w:szCs w:val="24"/>
        </w:rPr>
        <w:t>l’</w:t>
      </w:r>
      <w:r w:rsidR="00680D11" w:rsidRPr="00605144">
        <w:rPr>
          <w:rFonts w:cstheme="minorHAnsi"/>
          <w:color w:val="000000"/>
          <w:sz w:val="24"/>
          <w:szCs w:val="24"/>
        </w:rPr>
        <w:t>analyse des réformes juridiques nécessaires pour assurer la conformité aux normes internationales</w:t>
      </w:r>
      <w:r>
        <w:rPr>
          <w:rFonts w:cstheme="minorHAnsi"/>
          <w:color w:val="000000"/>
          <w:sz w:val="24"/>
          <w:szCs w:val="24"/>
        </w:rPr>
        <w:t> ;</w:t>
      </w:r>
    </w:p>
    <w:p w14:paraId="44F2A72E" w14:textId="2D730240" w:rsidR="00680D11" w:rsidRDefault="00605144" w:rsidP="00605144">
      <w:pPr>
        <w:jc w:val="both"/>
        <w:rPr>
          <w:rFonts w:cstheme="minorHAnsi"/>
          <w:color w:val="000000"/>
          <w:sz w:val="24"/>
          <w:szCs w:val="24"/>
        </w:rPr>
      </w:pPr>
      <w:r>
        <w:rPr>
          <w:rFonts w:cstheme="minorHAnsi"/>
          <w:color w:val="000000"/>
          <w:sz w:val="24"/>
          <w:szCs w:val="24"/>
        </w:rPr>
        <w:t>▪ l’a</w:t>
      </w:r>
      <w:r w:rsidR="00680D11" w:rsidRPr="00605144">
        <w:rPr>
          <w:rFonts w:cstheme="minorHAnsi"/>
          <w:color w:val="000000"/>
          <w:sz w:val="24"/>
          <w:szCs w:val="24"/>
        </w:rPr>
        <w:t>mélioration de l’accès au droit à la justice pour tous</w:t>
      </w:r>
      <w:r>
        <w:rPr>
          <w:rFonts w:cstheme="minorHAnsi"/>
          <w:color w:val="000000"/>
          <w:sz w:val="24"/>
          <w:szCs w:val="24"/>
        </w:rPr>
        <w:t>, notamment à travers (i) l’</w:t>
      </w:r>
      <w:r w:rsidR="00680D11" w:rsidRPr="00605144">
        <w:rPr>
          <w:rFonts w:cstheme="minorHAnsi"/>
          <w:color w:val="000000"/>
          <w:sz w:val="24"/>
          <w:szCs w:val="24"/>
        </w:rPr>
        <w:t>organisation de sessions de justice foraine pour rendre la justice plus accessible aux populations rurales étant donné qu’aucun tribunal n’est situé en dehors de la ville de Djibouti</w:t>
      </w:r>
      <w:r>
        <w:rPr>
          <w:rFonts w:cstheme="minorHAnsi"/>
          <w:color w:val="000000"/>
          <w:sz w:val="24"/>
          <w:szCs w:val="24"/>
        </w:rPr>
        <w:t xml:space="preserve"> et (ii) le s</w:t>
      </w:r>
      <w:r w:rsidR="00680D11" w:rsidRPr="00605144">
        <w:rPr>
          <w:rFonts w:cstheme="minorHAnsi"/>
          <w:color w:val="000000"/>
          <w:sz w:val="24"/>
          <w:szCs w:val="24"/>
        </w:rPr>
        <w:t>outien aux efforts pour fournir à la population des informations sur ses droits et sur la manière de les protéger.</w:t>
      </w:r>
    </w:p>
    <w:p w14:paraId="3C7A2CFE" w14:textId="6F4C14AE" w:rsidR="00541136" w:rsidRDefault="00541136" w:rsidP="00605144">
      <w:pPr>
        <w:jc w:val="both"/>
        <w:rPr>
          <w:rFonts w:cstheme="minorHAnsi"/>
          <w:color w:val="000000"/>
          <w:sz w:val="24"/>
          <w:szCs w:val="24"/>
        </w:rPr>
      </w:pPr>
      <w:r>
        <w:rPr>
          <w:rFonts w:cstheme="minorHAnsi"/>
          <w:color w:val="000000"/>
          <w:sz w:val="24"/>
          <w:szCs w:val="24"/>
        </w:rPr>
        <w:t xml:space="preserve">Par ailleurs, il convient d’indiquer qu’un nombre impressionnant de textes de lois ont été promulgués ces dernières années en rapport avec le genre. Nous en citerons </w:t>
      </w:r>
      <w:r w:rsidR="00D03992">
        <w:rPr>
          <w:rFonts w:cstheme="minorHAnsi"/>
          <w:color w:val="000000"/>
          <w:sz w:val="24"/>
          <w:szCs w:val="24"/>
        </w:rPr>
        <w:t>quelques-uns</w:t>
      </w:r>
      <w:r>
        <w:rPr>
          <w:rFonts w:cstheme="minorHAnsi"/>
          <w:color w:val="000000"/>
          <w:sz w:val="24"/>
          <w:szCs w:val="24"/>
        </w:rPr>
        <w:t xml:space="preserve"> parmi les plus importants :</w:t>
      </w:r>
    </w:p>
    <w:p w14:paraId="338EB7CF" w14:textId="1E4F7423" w:rsidR="00541136" w:rsidRDefault="00541136" w:rsidP="00605144">
      <w:pPr>
        <w:jc w:val="both"/>
        <w:rPr>
          <w:rFonts w:cstheme="minorHAnsi"/>
          <w:color w:val="000000"/>
          <w:sz w:val="24"/>
          <w:szCs w:val="24"/>
        </w:rPr>
      </w:pPr>
      <w:r>
        <w:rPr>
          <w:rFonts w:cstheme="minorHAnsi"/>
          <w:color w:val="000000"/>
          <w:sz w:val="24"/>
          <w:szCs w:val="24"/>
        </w:rPr>
        <w:t>-la loi portant Code Civil et la loi portant création du centre de leadership et d’entreprenariat en 2018</w:t>
      </w:r>
      <w:r w:rsidR="0066139A">
        <w:rPr>
          <w:rFonts w:cstheme="minorHAnsi"/>
          <w:color w:val="000000"/>
          <w:sz w:val="24"/>
          <w:szCs w:val="24"/>
        </w:rPr>
        <w:t> ;</w:t>
      </w:r>
    </w:p>
    <w:p w14:paraId="71C0224F" w14:textId="7945915A" w:rsidR="00541136" w:rsidRDefault="00541136" w:rsidP="0066139A">
      <w:pPr>
        <w:jc w:val="both"/>
        <w:rPr>
          <w:rFonts w:cstheme="minorHAnsi"/>
          <w:sz w:val="24"/>
          <w:szCs w:val="24"/>
        </w:rPr>
      </w:pPr>
      <w:r>
        <w:rPr>
          <w:rFonts w:cstheme="minorHAnsi"/>
          <w:sz w:val="24"/>
          <w:szCs w:val="24"/>
        </w:rPr>
        <w:t>-la loi portant modification partielle du Code du Travail (ses articles relatifs à la réglementation du travail des femmes et des enfants), la loi relative à l’économie sociale et solidaire, la loi prolongeant le congé de maternité payé de 14 à 26 semaines</w:t>
      </w:r>
      <w:r w:rsidR="0066139A">
        <w:rPr>
          <w:rFonts w:cstheme="minorHAnsi"/>
          <w:sz w:val="24"/>
          <w:szCs w:val="24"/>
        </w:rPr>
        <w:t>, la l</w:t>
      </w:r>
      <w:r w:rsidRPr="0066139A">
        <w:rPr>
          <w:rFonts w:cstheme="minorHAnsi"/>
          <w:sz w:val="24"/>
          <w:szCs w:val="24"/>
        </w:rPr>
        <w:t>oi</w:t>
      </w:r>
      <w:r w:rsidR="0066139A" w:rsidRPr="0066139A">
        <w:rPr>
          <w:rFonts w:cstheme="minorHAnsi"/>
          <w:sz w:val="24"/>
          <w:szCs w:val="24"/>
        </w:rPr>
        <w:t xml:space="preserve"> </w:t>
      </w:r>
      <w:r w:rsidRPr="0066139A">
        <w:rPr>
          <w:rFonts w:cstheme="minorHAnsi"/>
          <w:sz w:val="24"/>
          <w:szCs w:val="24"/>
        </w:rPr>
        <w:t>portant protection, prévention et prise en charge des femmes et enfants victimes de la violence</w:t>
      </w:r>
      <w:r w:rsidR="0066139A">
        <w:rPr>
          <w:rFonts w:cstheme="minorHAnsi"/>
          <w:sz w:val="24"/>
          <w:szCs w:val="24"/>
        </w:rPr>
        <w:t xml:space="preserve"> en 2019 ;</w:t>
      </w:r>
    </w:p>
    <w:p w14:paraId="26BD8465" w14:textId="76301823" w:rsidR="00541136" w:rsidRPr="007F1A33" w:rsidRDefault="0066139A" w:rsidP="0066139A">
      <w:pPr>
        <w:jc w:val="both"/>
        <w:rPr>
          <w:rFonts w:ascii="Calibri" w:hAnsi="Calibri" w:cs="Calibri"/>
          <w:color w:val="333333"/>
          <w:sz w:val="24"/>
          <w:szCs w:val="24"/>
          <w:shd w:val="clear" w:color="auto" w:fill="FFFFFF"/>
        </w:rPr>
      </w:pPr>
      <w:r w:rsidRPr="007F1A33">
        <w:rPr>
          <w:rFonts w:cstheme="minorHAnsi"/>
          <w:sz w:val="24"/>
          <w:szCs w:val="24"/>
        </w:rPr>
        <w:t>-l</w:t>
      </w:r>
      <w:r w:rsidRPr="007F1A33">
        <w:rPr>
          <w:rFonts w:cstheme="minorHAnsi"/>
          <w:color w:val="333333"/>
          <w:sz w:val="24"/>
          <w:szCs w:val="24"/>
          <w:shd w:val="clear" w:color="auto" w:fill="FFFFFF"/>
        </w:rPr>
        <w:t>a l</w:t>
      </w:r>
      <w:r w:rsidR="00541136" w:rsidRPr="007F1A33">
        <w:rPr>
          <w:rFonts w:cstheme="minorHAnsi"/>
          <w:color w:val="333333"/>
          <w:sz w:val="24"/>
          <w:szCs w:val="24"/>
          <w:shd w:val="clear" w:color="auto" w:fill="FFFFFF"/>
        </w:rPr>
        <w:t xml:space="preserve">oi </w:t>
      </w:r>
      <w:r w:rsidRPr="007F1A33">
        <w:rPr>
          <w:rFonts w:cstheme="minorHAnsi"/>
          <w:color w:val="333333"/>
          <w:sz w:val="24"/>
          <w:szCs w:val="24"/>
          <w:shd w:val="clear" w:color="auto" w:fill="FFFFFF"/>
        </w:rPr>
        <w:t>portant</w:t>
      </w:r>
      <w:r w:rsidR="00541136" w:rsidRPr="007F1A33">
        <w:rPr>
          <w:rFonts w:cstheme="minorHAnsi"/>
          <w:color w:val="333333"/>
          <w:sz w:val="24"/>
          <w:szCs w:val="24"/>
          <w:shd w:val="clear" w:color="auto" w:fill="FFFFFF"/>
        </w:rPr>
        <w:t xml:space="preserve"> stratégie nationale pour les personnes handicapées </w:t>
      </w:r>
      <w:r w:rsidRPr="007F1A33">
        <w:rPr>
          <w:rFonts w:cstheme="minorHAnsi"/>
          <w:color w:val="333333"/>
          <w:sz w:val="24"/>
          <w:szCs w:val="24"/>
          <w:shd w:val="clear" w:color="auto" w:fill="FFFFFF"/>
        </w:rPr>
        <w:t xml:space="preserve">qui </w:t>
      </w:r>
      <w:r w:rsidR="00541136" w:rsidRPr="007F1A33">
        <w:rPr>
          <w:rFonts w:cstheme="minorHAnsi"/>
          <w:color w:val="333333"/>
          <w:sz w:val="24"/>
          <w:szCs w:val="24"/>
          <w:shd w:val="clear" w:color="auto" w:fill="FFFFFF"/>
        </w:rPr>
        <w:t xml:space="preserve">vise entre autres à renforcer les capacités et les aptitudes des femmes </w:t>
      </w:r>
      <w:r w:rsidR="00541136" w:rsidRPr="007F1A33">
        <w:rPr>
          <w:rFonts w:ascii="Calibri" w:hAnsi="Calibri" w:cs="Calibri"/>
          <w:color w:val="333333"/>
          <w:sz w:val="24"/>
          <w:szCs w:val="24"/>
          <w:shd w:val="clear" w:color="auto" w:fill="FFFFFF"/>
        </w:rPr>
        <w:t>handicapées et à soutenir l’emploi et la création d’entreprises par ces femmes</w:t>
      </w:r>
      <w:r w:rsidR="004D325D">
        <w:rPr>
          <w:rFonts w:ascii="Calibri" w:hAnsi="Calibri" w:cs="Calibri"/>
          <w:color w:val="333333"/>
          <w:sz w:val="24"/>
          <w:szCs w:val="24"/>
          <w:shd w:val="clear" w:color="auto" w:fill="FFFFFF"/>
        </w:rPr>
        <w:t>, en 2021</w:t>
      </w:r>
      <w:r w:rsidR="00541136" w:rsidRPr="007F1A33">
        <w:rPr>
          <w:rFonts w:ascii="Calibri" w:hAnsi="Calibri" w:cs="Calibri"/>
          <w:color w:val="333333"/>
          <w:sz w:val="24"/>
          <w:szCs w:val="24"/>
          <w:shd w:val="clear" w:color="auto" w:fill="FFFFFF"/>
        </w:rPr>
        <w:t>.</w:t>
      </w:r>
    </w:p>
    <w:p w14:paraId="42253F57" w14:textId="75119946" w:rsidR="00B11E49" w:rsidRPr="007F1A33" w:rsidRDefault="00B11E49" w:rsidP="0066139A">
      <w:pPr>
        <w:jc w:val="both"/>
        <w:rPr>
          <w:rFonts w:ascii="Calibri" w:hAnsi="Calibri" w:cs="Calibri"/>
          <w:color w:val="333333"/>
          <w:sz w:val="24"/>
          <w:szCs w:val="24"/>
          <w:shd w:val="clear" w:color="auto" w:fill="FFFFFF"/>
        </w:rPr>
      </w:pPr>
      <w:r w:rsidRPr="007F1A33">
        <w:rPr>
          <w:rFonts w:ascii="Calibri" w:hAnsi="Calibri" w:cs="Calibri"/>
          <w:color w:val="333333"/>
          <w:sz w:val="24"/>
          <w:szCs w:val="24"/>
          <w:shd w:val="clear" w:color="auto" w:fill="FFFFFF"/>
        </w:rPr>
        <w:lastRenderedPageBreak/>
        <w:t>Toutes ces lois ont été prises dans le cadre de démarches concertées et consensuelles.</w:t>
      </w:r>
    </w:p>
    <w:p w14:paraId="7CF36604" w14:textId="0805A2E2" w:rsidR="00541136" w:rsidRDefault="00B11E49" w:rsidP="007F1A33">
      <w:pPr>
        <w:jc w:val="both"/>
        <w:rPr>
          <w:rFonts w:ascii="Calibri" w:hAnsi="Calibri" w:cs="Calibri"/>
          <w:color w:val="333333"/>
          <w:sz w:val="24"/>
          <w:szCs w:val="24"/>
          <w:shd w:val="clear" w:color="auto" w:fill="FFFFFF"/>
        </w:rPr>
      </w:pPr>
      <w:r w:rsidRPr="007F1A33">
        <w:rPr>
          <w:rFonts w:ascii="Calibri" w:hAnsi="Calibri" w:cs="Calibri"/>
          <w:color w:val="333333"/>
          <w:sz w:val="24"/>
          <w:szCs w:val="24"/>
          <w:shd w:val="clear" w:color="auto" w:fill="FFFFFF"/>
        </w:rPr>
        <w:t>Nous prévoyons de faire promulguer, dans un avenir proche, d’autres textes issus des recommandations de la politique nationale du genre (2023-2030) et</w:t>
      </w:r>
      <w:r w:rsidR="007F1A33" w:rsidRPr="007F1A33">
        <w:rPr>
          <w:rFonts w:ascii="Calibri" w:hAnsi="Calibri" w:cs="Calibri"/>
          <w:color w:val="333333"/>
          <w:sz w:val="24"/>
          <w:szCs w:val="24"/>
          <w:shd w:val="clear" w:color="auto" w:fill="FFFFFF"/>
        </w:rPr>
        <w:t xml:space="preserve"> de la stratégie nationale de réponse aux VBG/MGF (2024-2028).</w:t>
      </w:r>
    </w:p>
    <w:p w14:paraId="655F167F" w14:textId="03B416A0" w:rsidR="006C61A4" w:rsidRPr="006C61A4" w:rsidRDefault="006C61A4" w:rsidP="007F1A33">
      <w:pPr>
        <w:jc w:val="both"/>
        <w:rPr>
          <w:rFonts w:ascii="Calibri" w:hAnsi="Calibri" w:cs="Calibri"/>
          <w:b/>
          <w:bCs/>
          <w:color w:val="333333"/>
          <w:sz w:val="24"/>
          <w:szCs w:val="24"/>
          <w:shd w:val="clear" w:color="auto" w:fill="FFFFFF"/>
        </w:rPr>
      </w:pPr>
      <w:r w:rsidRPr="006C61A4">
        <w:rPr>
          <w:rFonts w:ascii="Calibri" w:hAnsi="Calibri" w:cs="Calibri"/>
          <w:b/>
          <w:bCs/>
          <w:color w:val="333333"/>
          <w:sz w:val="24"/>
          <w:szCs w:val="24"/>
          <w:shd w:val="clear" w:color="auto" w:fill="FFFFFF"/>
        </w:rPr>
        <w:t>Madame la Présidente</w:t>
      </w:r>
    </w:p>
    <w:p w14:paraId="302CA018" w14:textId="0C4D77E9" w:rsidR="006C61A4" w:rsidRPr="006C61A4" w:rsidRDefault="006C61A4" w:rsidP="007F1A33">
      <w:pPr>
        <w:jc w:val="both"/>
        <w:rPr>
          <w:rFonts w:cstheme="minorHAnsi"/>
          <w:b/>
          <w:bCs/>
          <w:sz w:val="24"/>
          <w:szCs w:val="24"/>
        </w:rPr>
      </w:pPr>
      <w:r w:rsidRPr="006C61A4">
        <w:rPr>
          <w:rFonts w:ascii="Calibri" w:hAnsi="Calibri" w:cs="Calibri"/>
          <w:b/>
          <w:bCs/>
          <w:color w:val="333333"/>
          <w:sz w:val="24"/>
          <w:szCs w:val="24"/>
          <w:shd w:val="clear" w:color="auto" w:fill="FFFFFF"/>
        </w:rPr>
        <w:t>Mesdames et Messieurs les membres du Comité</w:t>
      </w:r>
    </w:p>
    <w:p w14:paraId="6E4E9519" w14:textId="2CEF9BD8" w:rsidR="0015325D" w:rsidRDefault="0015325D" w:rsidP="00605144">
      <w:pPr>
        <w:jc w:val="both"/>
        <w:rPr>
          <w:rFonts w:cstheme="minorHAnsi"/>
          <w:b/>
          <w:bCs/>
          <w:color w:val="000000"/>
          <w:sz w:val="24"/>
          <w:szCs w:val="24"/>
        </w:rPr>
      </w:pPr>
      <w:r>
        <w:rPr>
          <w:rFonts w:cstheme="minorHAnsi"/>
          <w:b/>
          <w:bCs/>
          <w:color w:val="000000"/>
          <w:sz w:val="24"/>
          <w:szCs w:val="24"/>
        </w:rPr>
        <w:t>4.La sensibilisation</w:t>
      </w:r>
      <w:r w:rsidR="004D325D">
        <w:rPr>
          <w:rFonts w:cstheme="minorHAnsi"/>
          <w:b/>
          <w:bCs/>
          <w:color w:val="000000"/>
          <w:sz w:val="24"/>
          <w:szCs w:val="24"/>
        </w:rPr>
        <w:t xml:space="preserve">, </w:t>
      </w:r>
      <w:r>
        <w:rPr>
          <w:rFonts w:cstheme="minorHAnsi"/>
          <w:b/>
          <w:bCs/>
          <w:color w:val="000000"/>
          <w:sz w:val="24"/>
          <w:szCs w:val="24"/>
        </w:rPr>
        <w:t>la communication</w:t>
      </w:r>
      <w:r w:rsidR="006C61A4">
        <w:rPr>
          <w:rFonts w:cstheme="minorHAnsi"/>
          <w:b/>
          <w:bCs/>
          <w:color w:val="000000"/>
          <w:sz w:val="24"/>
          <w:szCs w:val="24"/>
        </w:rPr>
        <w:t xml:space="preserve"> et la coopération internationale</w:t>
      </w:r>
    </w:p>
    <w:p w14:paraId="1E5F0CA0" w14:textId="4CF32A6E" w:rsidR="00BE313A" w:rsidRDefault="00BE313A" w:rsidP="00605144">
      <w:pPr>
        <w:jc w:val="both"/>
        <w:rPr>
          <w:rFonts w:cstheme="minorHAnsi"/>
          <w:color w:val="000000"/>
          <w:sz w:val="24"/>
          <w:szCs w:val="24"/>
        </w:rPr>
      </w:pPr>
      <w:r>
        <w:rPr>
          <w:rFonts w:cstheme="minorHAnsi"/>
          <w:color w:val="000000"/>
          <w:sz w:val="24"/>
          <w:szCs w:val="24"/>
        </w:rPr>
        <w:t xml:space="preserve">Mon Département </w:t>
      </w:r>
      <w:r w:rsidR="00F30DC9">
        <w:rPr>
          <w:rFonts w:cstheme="minorHAnsi"/>
          <w:color w:val="000000"/>
          <w:sz w:val="24"/>
          <w:szCs w:val="24"/>
        </w:rPr>
        <w:t>ne cesse, depuis sa création de développer des stratégies de communication po</w:t>
      </w:r>
      <w:r w:rsidR="00DC10B3">
        <w:rPr>
          <w:rFonts w:cstheme="minorHAnsi"/>
          <w:color w:val="000000"/>
          <w:sz w:val="24"/>
          <w:szCs w:val="24"/>
        </w:rPr>
        <w:t>ur le changement, soit à travers les contacts directs avec la communauté</w:t>
      </w:r>
      <w:r w:rsidR="003A1F6C">
        <w:rPr>
          <w:rFonts w:cstheme="minorHAnsi"/>
          <w:color w:val="000000"/>
          <w:sz w:val="24"/>
          <w:szCs w:val="24"/>
        </w:rPr>
        <w:t xml:space="preserve"> ou à travers les médias ou, et cela depuis une décennie</w:t>
      </w:r>
      <w:r w:rsidR="008B03F6">
        <w:rPr>
          <w:rFonts w:cstheme="minorHAnsi"/>
          <w:color w:val="000000"/>
          <w:sz w:val="24"/>
          <w:szCs w:val="24"/>
        </w:rPr>
        <w:t>, par le biais de supports numériques.</w:t>
      </w:r>
    </w:p>
    <w:p w14:paraId="565FDEF1" w14:textId="3F1484F1" w:rsidR="008E126F" w:rsidRDefault="00CD5F9B" w:rsidP="008E126F">
      <w:pPr>
        <w:jc w:val="both"/>
        <w:rPr>
          <w:rFonts w:cstheme="minorHAnsi"/>
          <w:color w:val="000000"/>
          <w:sz w:val="24"/>
          <w:szCs w:val="24"/>
        </w:rPr>
      </w:pPr>
      <w:r>
        <w:rPr>
          <w:rFonts w:cstheme="minorHAnsi"/>
          <w:color w:val="000000"/>
          <w:sz w:val="24"/>
          <w:szCs w:val="24"/>
        </w:rPr>
        <w:t xml:space="preserve">Régulièrement, nous tirons profit de la commémoration </w:t>
      </w:r>
      <w:r w:rsidR="0051582F">
        <w:rPr>
          <w:rFonts w:cstheme="minorHAnsi"/>
          <w:color w:val="000000"/>
          <w:sz w:val="24"/>
          <w:szCs w:val="24"/>
        </w:rPr>
        <w:t>de journées internationales en relation avec le genre</w:t>
      </w:r>
      <w:r w:rsidR="00FE5DBF">
        <w:rPr>
          <w:rFonts w:cstheme="minorHAnsi"/>
          <w:color w:val="000000"/>
          <w:sz w:val="24"/>
          <w:szCs w:val="24"/>
        </w:rPr>
        <w:t>, pour sensibiliser la population et les organisations de la société civile</w:t>
      </w:r>
      <w:r w:rsidR="005D0BAF">
        <w:rPr>
          <w:rFonts w:cstheme="minorHAnsi"/>
          <w:color w:val="000000"/>
          <w:sz w:val="24"/>
          <w:szCs w:val="24"/>
        </w:rPr>
        <w:t xml:space="preserve"> crées récemment</w:t>
      </w:r>
      <w:r w:rsidR="004C5223">
        <w:rPr>
          <w:rFonts w:cstheme="minorHAnsi"/>
          <w:color w:val="000000"/>
          <w:sz w:val="24"/>
          <w:szCs w:val="24"/>
        </w:rPr>
        <w:t xml:space="preserve"> aux nombreux défis auxquels </w:t>
      </w:r>
      <w:r w:rsidR="00BA739B">
        <w:rPr>
          <w:rFonts w:cstheme="minorHAnsi"/>
          <w:color w:val="000000"/>
          <w:sz w:val="24"/>
          <w:szCs w:val="24"/>
        </w:rPr>
        <w:t>notre pays fait face.</w:t>
      </w:r>
    </w:p>
    <w:p w14:paraId="53F7D1A5" w14:textId="27971AF7" w:rsidR="00375A46" w:rsidRDefault="00946BFA" w:rsidP="00DB014E">
      <w:pPr>
        <w:jc w:val="both"/>
        <w:rPr>
          <w:rFonts w:eastAsia="Times New Roman" w:cstheme="minorHAnsi"/>
          <w:color w:val="000000"/>
          <w:kern w:val="0"/>
          <w:sz w:val="24"/>
          <w:szCs w:val="24"/>
          <w:lang w:eastAsia="fr-FR"/>
          <w14:ligatures w14:val="none"/>
        </w:rPr>
      </w:pPr>
      <w:r w:rsidRPr="00F57F57">
        <w:rPr>
          <w:rFonts w:eastAsia="Times New Roman" w:cstheme="minorHAnsi"/>
          <w:color w:val="000000"/>
          <w:kern w:val="0"/>
          <w:sz w:val="24"/>
          <w:szCs w:val="24"/>
          <w:lang w:eastAsia="fr-FR"/>
          <w14:ligatures w14:val="none"/>
        </w:rPr>
        <w:t>Nous sommes déterminés à surmonter ces défis avec une approche collaborative et holistique</w:t>
      </w:r>
      <w:r>
        <w:rPr>
          <w:rFonts w:eastAsia="Times New Roman" w:cstheme="minorHAnsi"/>
          <w:color w:val="000000"/>
          <w:kern w:val="0"/>
          <w:sz w:val="24"/>
          <w:szCs w:val="24"/>
          <w:lang w:eastAsia="fr-FR"/>
          <w14:ligatures w14:val="none"/>
        </w:rPr>
        <w:t xml:space="preserve"> </w:t>
      </w:r>
      <w:r w:rsidR="00EB2BF1">
        <w:rPr>
          <w:rFonts w:eastAsia="Times New Roman" w:cstheme="minorHAnsi"/>
          <w:color w:val="000000"/>
          <w:kern w:val="0"/>
          <w:sz w:val="24"/>
          <w:szCs w:val="24"/>
          <w:lang w:eastAsia="fr-FR"/>
          <w14:ligatures w14:val="none"/>
        </w:rPr>
        <w:t>en comptant sur notre génie propre</w:t>
      </w:r>
      <w:r w:rsidR="008E126F">
        <w:rPr>
          <w:rFonts w:eastAsia="Times New Roman" w:cstheme="minorHAnsi"/>
          <w:color w:val="000000"/>
          <w:kern w:val="0"/>
          <w:sz w:val="24"/>
          <w:szCs w:val="24"/>
          <w:lang w:eastAsia="fr-FR"/>
          <w14:ligatures w14:val="none"/>
        </w:rPr>
        <w:t>, en même temps que</w:t>
      </w:r>
      <w:r w:rsidR="000157D9">
        <w:rPr>
          <w:rFonts w:eastAsia="Times New Roman" w:cstheme="minorHAnsi"/>
          <w:color w:val="000000"/>
          <w:kern w:val="0"/>
          <w:sz w:val="24"/>
          <w:szCs w:val="24"/>
          <w:lang w:eastAsia="fr-FR"/>
          <w14:ligatures w14:val="none"/>
        </w:rPr>
        <w:t xml:space="preserve"> nous restons</w:t>
      </w:r>
      <w:r w:rsidR="002D5705">
        <w:rPr>
          <w:rFonts w:eastAsia="Times New Roman" w:cstheme="minorHAnsi"/>
          <w:color w:val="000000"/>
          <w:kern w:val="0"/>
          <w:sz w:val="24"/>
          <w:szCs w:val="24"/>
          <w:lang w:eastAsia="fr-FR"/>
          <w14:ligatures w14:val="none"/>
        </w:rPr>
        <w:t xml:space="preserve"> </w:t>
      </w:r>
      <w:r w:rsidR="002D5705" w:rsidRPr="00F57F57">
        <w:rPr>
          <w:rFonts w:eastAsia="Times New Roman" w:cstheme="minorHAnsi"/>
          <w:color w:val="000000"/>
          <w:kern w:val="0"/>
          <w:sz w:val="24"/>
          <w:szCs w:val="24"/>
          <w:lang w:eastAsia="fr-FR"/>
          <w14:ligatures w14:val="none"/>
        </w:rPr>
        <w:t>engagé</w:t>
      </w:r>
      <w:r w:rsidR="000157D9">
        <w:rPr>
          <w:rFonts w:eastAsia="Times New Roman" w:cstheme="minorHAnsi"/>
          <w:color w:val="000000"/>
          <w:kern w:val="0"/>
          <w:sz w:val="24"/>
          <w:szCs w:val="24"/>
          <w:lang w:eastAsia="fr-FR"/>
          <w14:ligatures w14:val="none"/>
        </w:rPr>
        <w:t>s</w:t>
      </w:r>
      <w:r w:rsidR="002D5705" w:rsidRPr="00F57F57">
        <w:rPr>
          <w:rFonts w:eastAsia="Times New Roman" w:cstheme="minorHAnsi"/>
          <w:color w:val="000000"/>
          <w:kern w:val="0"/>
          <w:sz w:val="24"/>
          <w:szCs w:val="24"/>
          <w:lang w:eastAsia="fr-FR"/>
          <w14:ligatures w14:val="none"/>
        </w:rPr>
        <w:t xml:space="preserve"> dans la coopération internationale pour promouvoir les droits des femmes. Nous collaborons activement avec d'autres États et organisations internationales pour partager </w:t>
      </w:r>
      <w:r w:rsidR="00074472">
        <w:rPr>
          <w:rFonts w:eastAsia="Times New Roman" w:cstheme="minorHAnsi"/>
          <w:color w:val="000000"/>
          <w:kern w:val="0"/>
          <w:sz w:val="24"/>
          <w:szCs w:val="24"/>
          <w:lang w:eastAsia="fr-FR"/>
          <w14:ligatures w14:val="none"/>
        </w:rPr>
        <w:t>l</w:t>
      </w:r>
      <w:r w:rsidR="002D5705" w:rsidRPr="00F57F57">
        <w:rPr>
          <w:rFonts w:eastAsia="Times New Roman" w:cstheme="minorHAnsi"/>
          <w:color w:val="000000"/>
          <w:kern w:val="0"/>
          <w:sz w:val="24"/>
          <w:szCs w:val="24"/>
          <w:lang w:eastAsia="fr-FR"/>
          <w14:ligatures w14:val="none"/>
        </w:rPr>
        <w:t xml:space="preserve">es meilleures pratiques, renforcer </w:t>
      </w:r>
      <w:r w:rsidR="00074472">
        <w:rPr>
          <w:rFonts w:eastAsia="Times New Roman" w:cstheme="minorHAnsi"/>
          <w:color w:val="000000"/>
          <w:kern w:val="0"/>
          <w:sz w:val="24"/>
          <w:szCs w:val="24"/>
          <w:lang w:eastAsia="fr-FR"/>
          <w14:ligatures w14:val="none"/>
        </w:rPr>
        <w:t>no</w:t>
      </w:r>
      <w:r w:rsidR="002D5705" w:rsidRPr="00F57F57">
        <w:rPr>
          <w:rFonts w:eastAsia="Times New Roman" w:cstheme="minorHAnsi"/>
          <w:color w:val="000000"/>
          <w:kern w:val="0"/>
          <w:sz w:val="24"/>
          <w:szCs w:val="24"/>
          <w:lang w:eastAsia="fr-FR"/>
          <w14:ligatures w14:val="none"/>
        </w:rPr>
        <w:t>s capacités et œuvrer ensemble vers l'atteinte des objectifs de la CEDAW.</w:t>
      </w:r>
    </w:p>
    <w:p w14:paraId="5A556D78" w14:textId="77777777" w:rsidR="00C7412E" w:rsidRPr="006C61A4" w:rsidRDefault="00C7412E" w:rsidP="00C7412E">
      <w:pPr>
        <w:jc w:val="both"/>
        <w:rPr>
          <w:rFonts w:ascii="Calibri" w:hAnsi="Calibri" w:cs="Calibri"/>
          <w:b/>
          <w:bCs/>
          <w:color w:val="333333"/>
          <w:sz w:val="24"/>
          <w:szCs w:val="24"/>
          <w:shd w:val="clear" w:color="auto" w:fill="FFFFFF"/>
        </w:rPr>
      </w:pPr>
      <w:r w:rsidRPr="006C61A4">
        <w:rPr>
          <w:rFonts w:ascii="Calibri" w:hAnsi="Calibri" w:cs="Calibri"/>
          <w:b/>
          <w:bCs/>
          <w:color w:val="333333"/>
          <w:sz w:val="24"/>
          <w:szCs w:val="24"/>
          <w:shd w:val="clear" w:color="auto" w:fill="FFFFFF"/>
        </w:rPr>
        <w:t>Madame la Présidente</w:t>
      </w:r>
    </w:p>
    <w:p w14:paraId="32FF6EBE" w14:textId="77777777" w:rsidR="00C7412E" w:rsidRDefault="00C7412E" w:rsidP="00C7412E">
      <w:pPr>
        <w:jc w:val="both"/>
        <w:rPr>
          <w:rFonts w:cstheme="minorHAnsi"/>
          <w:b/>
          <w:bCs/>
          <w:sz w:val="24"/>
          <w:szCs w:val="24"/>
        </w:rPr>
      </w:pPr>
      <w:r w:rsidRPr="006C61A4">
        <w:rPr>
          <w:rFonts w:ascii="Calibri" w:hAnsi="Calibri" w:cs="Calibri"/>
          <w:b/>
          <w:bCs/>
          <w:color w:val="333333"/>
          <w:sz w:val="24"/>
          <w:szCs w:val="24"/>
          <w:shd w:val="clear" w:color="auto" w:fill="FFFFFF"/>
        </w:rPr>
        <w:t>Mesdames et Messieurs les membres du Comité</w:t>
      </w:r>
    </w:p>
    <w:p w14:paraId="2690FC51" w14:textId="28EB3918" w:rsidR="005D33D2" w:rsidRPr="00C7412E" w:rsidRDefault="00FD0832" w:rsidP="00791623">
      <w:pPr>
        <w:jc w:val="both"/>
        <w:rPr>
          <w:rFonts w:cstheme="minorHAnsi"/>
          <w:b/>
          <w:bCs/>
          <w:sz w:val="24"/>
          <w:szCs w:val="24"/>
        </w:rPr>
      </w:pPr>
      <w:r w:rsidRPr="004D0D69">
        <w:rPr>
          <w:rFonts w:eastAsia="Times New Roman" w:cstheme="minorHAnsi"/>
          <w:color w:val="000000"/>
          <w:kern w:val="0"/>
          <w:sz w:val="24"/>
          <w:szCs w:val="24"/>
          <w:bdr w:val="single" w:sz="2" w:space="0" w:color="D9D9E3" w:frame="1"/>
          <w:lang w:eastAsia="fr-FR"/>
          <w14:ligatures w14:val="none"/>
        </w:rPr>
        <w:t>A l’occasion</w:t>
      </w:r>
      <w:r w:rsidR="004D0D69">
        <w:rPr>
          <w:rFonts w:eastAsia="Times New Roman" w:cstheme="minorHAnsi"/>
          <w:color w:val="000000"/>
          <w:kern w:val="0"/>
          <w:sz w:val="24"/>
          <w:szCs w:val="24"/>
          <w:bdr w:val="single" w:sz="2" w:space="0" w:color="D9D9E3" w:frame="1"/>
          <w:lang w:eastAsia="fr-FR"/>
          <w14:ligatures w14:val="none"/>
        </w:rPr>
        <w:t xml:space="preserve"> qui nous </w:t>
      </w:r>
      <w:r w:rsidR="008B3B2C">
        <w:rPr>
          <w:rFonts w:eastAsia="Times New Roman" w:cstheme="minorHAnsi"/>
          <w:color w:val="000000"/>
          <w:kern w:val="0"/>
          <w:sz w:val="24"/>
          <w:szCs w:val="24"/>
          <w:bdr w:val="single" w:sz="2" w:space="0" w:color="D9D9E3" w:frame="1"/>
          <w:lang w:eastAsia="fr-FR"/>
          <w14:ligatures w14:val="none"/>
        </w:rPr>
        <w:t xml:space="preserve">est </w:t>
      </w:r>
      <w:r w:rsidR="004D0D69">
        <w:rPr>
          <w:rFonts w:eastAsia="Times New Roman" w:cstheme="minorHAnsi"/>
          <w:color w:val="000000"/>
          <w:kern w:val="0"/>
          <w:sz w:val="24"/>
          <w:szCs w:val="24"/>
          <w:bdr w:val="single" w:sz="2" w:space="0" w:color="D9D9E3" w:frame="1"/>
          <w:lang w:eastAsia="fr-FR"/>
          <w14:ligatures w14:val="none"/>
        </w:rPr>
        <w:t>offerte aujourd’hui de discuter du rapport pays de Djibouti</w:t>
      </w:r>
      <w:r w:rsidR="00CB75ED">
        <w:rPr>
          <w:rFonts w:eastAsia="Times New Roman" w:cstheme="minorHAnsi"/>
          <w:color w:val="000000"/>
          <w:kern w:val="0"/>
          <w:sz w:val="24"/>
          <w:szCs w:val="24"/>
          <w:bdr w:val="single" w:sz="2" w:space="0" w:color="D9D9E3" w:frame="1"/>
          <w:lang w:eastAsia="fr-FR"/>
          <w14:ligatures w14:val="none"/>
        </w:rPr>
        <w:t>, je voudrais réitérer</w:t>
      </w:r>
      <w:r w:rsidR="004D0D69">
        <w:rPr>
          <w:rFonts w:eastAsia="Times New Roman" w:cstheme="minorHAnsi"/>
          <w:b/>
          <w:bCs/>
          <w:color w:val="000000"/>
          <w:kern w:val="0"/>
          <w:sz w:val="24"/>
          <w:szCs w:val="24"/>
          <w:bdr w:val="single" w:sz="2" w:space="0" w:color="D9D9E3" w:frame="1"/>
          <w:lang w:eastAsia="fr-FR"/>
          <w14:ligatures w14:val="none"/>
        </w:rPr>
        <w:t xml:space="preserve"> </w:t>
      </w:r>
      <w:r w:rsidR="005D33D2" w:rsidRPr="00F57F57">
        <w:rPr>
          <w:rFonts w:eastAsia="Times New Roman" w:cstheme="minorHAnsi"/>
          <w:color w:val="000000"/>
          <w:kern w:val="0"/>
          <w:sz w:val="24"/>
          <w:szCs w:val="24"/>
          <w:lang w:eastAsia="fr-FR"/>
          <w14:ligatures w14:val="none"/>
        </w:rPr>
        <w:t>notre engagement envers l'amélioration continue</w:t>
      </w:r>
      <w:r w:rsidR="00CB75ED">
        <w:rPr>
          <w:rFonts w:eastAsia="Times New Roman" w:cstheme="minorHAnsi"/>
          <w:color w:val="000000"/>
          <w:kern w:val="0"/>
          <w:sz w:val="24"/>
          <w:szCs w:val="24"/>
          <w:lang w:eastAsia="fr-FR"/>
          <w14:ligatures w14:val="none"/>
        </w:rPr>
        <w:t xml:space="preserve"> d</w:t>
      </w:r>
      <w:r w:rsidR="00A51BD5">
        <w:rPr>
          <w:rFonts w:eastAsia="Times New Roman" w:cstheme="minorHAnsi"/>
          <w:color w:val="000000"/>
          <w:kern w:val="0"/>
          <w:sz w:val="24"/>
          <w:szCs w:val="24"/>
          <w:lang w:eastAsia="fr-FR"/>
          <w14:ligatures w14:val="none"/>
        </w:rPr>
        <w:t>u statut et de la situation des femmes dans mon pays</w:t>
      </w:r>
      <w:r w:rsidR="0005272A">
        <w:rPr>
          <w:rFonts w:eastAsia="Times New Roman" w:cstheme="minorHAnsi"/>
          <w:color w:val="000000"/>
          <w:kern w:val="0"/>
          <w:sz w:val="24"/>
          <w:szCs w:val="24"/>
          <w:lang w:eastAsia="fr-FR"/>
          <w14:ligatures w14:val="none"/>
        </w:rPr>
        <w:t xml:space="preserve"> et notre disposition à identifier</w:t>
      </w:r>
      <w:r w:rsidR="004435A4">
        <w:rPr>
          <w:rFonts w:eastAsia="Times New Roman" w:cstheme="minorHAnsi"/>
          <w:color w:val="000000"/>
          <w:kern w:val="0"/>
          <w:sz w:val="24"/>
          <w:szCs w:val="24"/>
          <w:lang w:eastAsia="fr-FR"/>
          <w14:ligatures w14:val="none"/>
        </w:rPr>
        <w:t xml:space="preserve"> </w:t>
      </w:r>
      <w:r w:rsidR="005D33D2" w:rsidRPr="00F57F57">
        <w:rPr>
          <w:rFonts w:eastAsia="Times New Roman" w:cstheme="minorHAnsi"/>
          <w:color w:val="000000"/>
          <w:kern w:val="0"/>
          <w:sz w:val="24"/>
          <w:szCs w:val="24"/>
          <w:lang w:eastAsia="fr-FR"/>
          <w14:ligatures w14:val="none"/>
        </w:rPr>
        <w:t xml:space="preserve">de nouveaux objectifs </w:t>
      </w:r>
      <w:r w:rsidR="00A30122">
        <w:rPr>
          <w:rFonts w:eastAsia="Times New Roman" w:cstheme="minorHAnsi"/>
          <w:color w:val="000000"/>
          <w:kern w:val="0"/>
          <w:sz w:val="24"/>
          <w:szCs w:val="24"/>
          <w:lang w:eastAsia="fr-FR"/>
          <w14:ligatures w14:val="none"/>
        </w:rPr>
        <w:t>en phase avec les</w:t>
      </w:r>
      <w:r w:rsidR="006C513E">
        <w:rPr>
          <w:rFonts w:eastAsia="Times New Roman" w:cstheme="minorHAnsi"/>
          <w:color w:val="000000"/>
          <w:kern w:val="0"/>
          <w:sz w:val="24"/>
          <w:szCs w:val="24"/>
          <w:lang w:eastAsia="fr-FR"/>
          <w14:ligatures w14:val="none"/>
        </w:rPr>
        <w:t xml:space="preserve"> évolutions futures.</w:t>
      </w:r>
      <w:r w:rsidR="00791623">
        <w:rPr>
          <w:rFonts w:eastAsia="Times New Roman" w:cstheme="minorHAnsi"/>
          <w:color w:val="000000"/>
          <w:kern w:val="0"/>
          <w:sz w:val="24"/>
          <w:szCs w:val="24"/>
          <w:lang w:eastAsia="fr-FR"/>
          <w14:ligatures w14:val="none"/>
        </w:rPr>
        <w:t xml:space="preserve">        </w:t>
      </w:r>
    </w:p>
    <w:p w14:paraId="232C7A48" w14:textId="72F7F713" w:rsidR="005D33D2" w:rsidRPr="00F57F57" w:rsidRDefault="00C727F1" w:rsidP="005D33D2">
      <w:pPr>
        <w:pBdr>
          <w:top w:val="single" w:sz="2" w:space="0" w:color="D9D9E3"/>
          <w:left w:val="single" w:sz="2" w:space="0" w:color="D9D9E3"/>
          <w:bottom w:val="single" w:sz="2" w:space="0" w:color="D9D9E3"/>
          <w:right w:val="single" w:sz="2" w:space="0" w:color="D9D9E3"/>
        </w:pBdr>
        <w:spacing w:before="300" w:after="300" w:line="240" w:lineRule="auto"/>
        <w:rPr>
          <w:rFonts w:eastAsia="Times New Roman" w:cstheme="minorHAnsi"/>
          <w:color w:val="000000"/>
          <w:kern w:val="0"/>
          <w:sz w:val="24"/>
          <w:szCs w:val="24"/>
          <w:lang w:eastAsia="fr-FR"/>
          <w14:ligatures w14:val="none"/>
        </w:rPr>
      </w:pPr>
      <w:r>
        <w:rPr>
          <w:rFonts w:eastAsia="Times New Roman" w:cstheme="minorHAnsi"/>
          <w:color w:val="000000"/>
          <w:kern w:val="0"/>
          <w:sz w:val="24"/>
          <w:szCs w:val="24"/>
          <w:lang w:eastAsia="fr-FR"/>
          <w14:ligatures w14:val="none"/>
        </w:rPr>
        <w:t xml:space="preserve">Je réaffirme </w:t>
      </w:r>
      <w:r w:rsidR="00DB6F35">
        <w:rPr>
          <w:rFonts w:eastAsia="Times New Roman" w:cstheme="minorHAnsi"/>
          <w:color w:val="000000"/>
          <w:kern w:val="0"/>
          <w:sz w:val="24"/>
          <w:szCs w:val="24"/>
          <w:lang w:eastAsia="fr-FR"/>
          <w14:ligatures w14:val="none"/>
        </w:rPr>
        <w:t xml:space="preserve">encore notre </w:t>
      </w:r>
      <w:r w:rsidR="000725E7">
        <w:rPr>
          <w:rFonts w:eastAsia="Times New Roman" w:cstheme="minorHAnsi"/>
          <w:color w:val="000000"/>
          <w:kern w:val="0"/>
          <w:sz w:val="24"/>
          <w:szCs w:val="24"/>
          <w:lang w:eastAsia="fr-FR"/>
          <w14:ligatures w14:val="none"/>
        </w:rPr>
        <w:t xml:space="preserve">résolution </w:t>
      </w:r>
      <w:r w:rsidR="005D33D2" w:rsidRPr="00F57F57">
        <w:rPr>
          <w:rFonts w:eastAsia="Times New Roman" w:cstheme="minorHAnsi"/>
          <w:color w:val="000000"/>
          <w:kern w:val="0"/>
          <w:sz w:val="24"/>
          <w:szCs w:val="24"/>
          <w:lang w:eastAsia="fr-FR"/>
          <w14:ligatures w14:val="none"/>
        </w:rPr>
        <w:t>à travailler en étroite collaboration avec le Comité CEDAW pour promouvoir l'égalité des sexes, éliminer la discrimination à l'égard des femmes et construire un avenir où tous les individus, indépendamment de leur genre, peuvent réaliser leur plein potentiel.</w:t>
      </w:r>
    </w:p>
    <w:p w14:paraId="4EC343A7" w14:textId="1662D166" w:rsidR="00DB014E" w:rsidRDefault="005D33D2" w:rsidP="00DB014E">
      <w:pPr>
        <w:pBdr>
          <w:top w:val="single" w:sz="2" w:space="0" w:color="D9D9E3"/>
          <w:left w:val="single" w:sz="2" w:space="0" w:color="D9D9E3"/>
          <w:bottom w:val="single" w:sz="2" w:space="0" w:color="D9D9E3"/>
          <w:right w:val="single" w:sz="2" w:space="0" w:color="D9D9E3"/>
        </w:pBdr>
        <w:spacing w:before="300" w:after="100" w:line="240" w:lineRule="auto"/>
        <w:rPr>
          <w:rFonts w:eastAsia="Times New Roman" w:cstheme="minorHAnsi"/>
          <w:color w:val="000000"/>
          <w:kern w:val="0"/>
          <w:sz w:val="24"/>
          <w:szCs w:val="24"/>
          <w:lang w:eastAsia="fr-FR"/>
          <w14:ligatures w14:val="none"/>
        </w:rPr>
      </w:pPr>
      <w:r w:rsidRPr="00F57F57">
        <w:rPr>
          <w:rFonts w:eastAsia="Times New Roman" w:cstheme="minorHAnsi"/>
          <w:color w:val="000000"/>
          <w:kern w:val="0"/>
          <w:sz w:val="24"/>
          <w:szCs w:val="24"/>
          <w:lang w:eastAsia="fr-FR"/>
          <w14:ligatures w14:val="none"/>
        </w:rPr>
        <w:t>Je vous remercie de votre attention et nous sommes prêts à répondre à toutes vos questions et à collaborer avec vous pour faire progresser la cause commune de l'égalité des sexes.</w:t>
      </w:r>
    </w:p>
    <w:sectPr w:rsidR="00DB014E" w:rsidSect="00077EA6">
      <w:headerReference w:type="default" r:id="rId7"/>
      <w:type w:val="continuous"/>
      <w:pgSz w:w="12240" w:h="15840"/>
      <w:pgMar w:top="1417" w:right="1417" w:bottom="1417"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A9BED" w14:textId="77777777" w:rsidR="003C2BBB" w:rsidRDefault="003C2BBB" w:rsidP="00D42C12">
      <w:pPr>
        <w:spacing w:after="0" w:line="240" w:lineRule="auto"/>
      </w:pPr>
      <w:r>
        <w:separator/>
      </w:r>
    </w:p>
  </w:endnote>
  <w:endnote w:type="continuationSeparator" w:id="0">
    <w:p w14:paraId="6886A742" w14:textId="77777777" w:rsidR="003C2BBB" w:rsidRDefault="003C2BBB" w:rsidP="00D4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91BC1" w14:textId="77777777" w:rsidR="003C2BBB" w:rsidRDefault="003C2BBB" w:rsidP="00D42C12">
      <w:pPr>
        <w:spacing w:after="0" w:line="240" w:lineRule="auto"/>
      </w:pPr>
      <w:r>
        <w:separator/>
      </w:r>
    </w:p>
  </w:footnote>
  <w:footnote w:type="continuationSeparator" w:id="0">
    <w:p w14:paraId="51C4C2E0" w14:textId="77777777" w:rsidR="003C2BBB" w:rsidRDefault="003C2BBB" w:rsidP="00D42C12">
      <w:pPr>
        <w:spacing w:after="0" w:line="240" w:lineRule="auto"/>
      </w:pPr>
      <w:r>
        <w:continuationSeparator/>
      </w:r>
    </w:p>
  </w:footnote>
  <w:footnote w:id="1">
    <w:p w14:paraId="0A2BA5F3" w14:textId="472A2C97" w:rsidR="00010C26" w:rsidRPr="00670613" w:rsidRDefault="00010C26" w:rsidP="00010C26">
      <w:pPr>
        <w:pStyle w:val="Notedebasdepage"/>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134959"/>
      <w:docPartObj>
        <w:docPartGallery w:val="Page Numbers (Margins)"/>
        <w:docPartUnique/>
      </w:docPartObj>
    </w:sdtPr>
    <w:sdtEndPr/>
    <w:sdtContent>
      <w:p w14:paraId="28AE6A09" w14:textId="7E29CE5E" w:rsidR="00D42C12" w:rsidRDefault="00D42C12">
        <w:pPr>
          <w:pStyle w:val="En-tte"/>
        </w:pPr>
        <w:r>
          <w:rPr>
            <w:noProof/>
            <w:lang w:eastAsia="fr-FR"/>
          </w:rPr>
          <mc:AlternateContent>
            <mc:Choice Requires="wps">
              <w:drawing>
                <wp:anchor distT="0" distB="0" distL="114300" distR="114300" simplePos="0" relativeHeight="251659264" behindDoc="0" locked="0" layoutInCell="0" allowOverlap="1" wp14:anchorId="70199B2F" wp14:editId="5DE4A9F9">
                  <wp:simplePos x="0" y="0"/>
                  <wp:positionH relativeFrom="rightMargin">
                    <wp:align>center</wp:align>
                  </wp:positionH>
                  <wp:positionV relativeFrom="margin">
                    <wp:align>bottom</wp:align>
                  </wp:positionV>
                  <wp:extent cx="532765" cy="2183130"/>
                  <wp:effectExtent l="0" t="0" r="3810" b="0"/>
                  <wp:wrapNone/>
                  <wp:docPr id="18608277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356D5" w14:textId="77777777" w:rsidR="00D42C12" w:rsidRDefault="00D42C12">
                              <w:pPr>
                                <w:pStyle w:val="Pieddepage"/>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PAGE    \* MERGEFORMAT</w:instrText>
                              </w:r>
                              <w:r>
                                <w:rPr>
                                  <w:rFonts w:eastAsiaTheme="minorEastAsia" w:cs="Times New Roman"/>
                                </w:rPr>
                                <w:fldChar w:fldCharType="separate"/>
                              </w:r>
                              <w:r w:rsidR="00D03992" w:rsidRPr="00D03992">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199B2F" id="Rectangle 1"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X/ugIAAL4FAAAOAAAAZHJzL2Uyb0RvYy54bWysVNtu2zAMfR+wfxD07voSO76gTtHG8TCg&#10;24p1+wDFlmNhtuRJSpyi2L+PkpM0aV+GbX4QTIkizyGPeH2z7zu0o1IxwXPsX3kYUV6JmvFNjr9/&#10;K50EI6UJr0knOM3xE1X4ZvH+3fU4ZDQQrehqKhEE4Sobhxy3Wg+Z66qqpT1RV2KgHA4bIXuiwZQb&#10;t5ZkhOh95waeN3dHIetBiooqBbvFdIgXNn7T0Ep/aRpFNepyDNi0XaVd12Z1F9ck20gytKw6wCB/&#10;gaInjEPSU6iCaIK2kr0J1bNKCiUafVWJ3hVNwypqOQAb33vF5rElA7VcoDhqOJVJ/b+w1efdg0Ss&#10;ht4lcy8J4ngGZeKkh159heoRvuko8k2dxkFl4P44PEjDVA33ovqhEBfLFrzorZRibCmpAZ31dy8u&#10;GEPBVbQeP4kaopOtFrZk+0b2JiAUA+1tZ55OnaF7jSrYjGZBPI8wquAo8JOZDygBkkuy4+1BKv2B&#10;ih6ZnxxLwG6jk9290pPr0cUk46JkXWe73/GLDYg57UBuuGrODArbzOfUS1fJKgmdMJivnNArCue2&#10;XIbOvPTjqJgVy2Xh/zJ5/TBrWV1TbtIcheWHf9a4g8QnSZykpUTHahPOQFJys152Eu0ICLu036Eg&#10;Z27uJQxbL+DyipIfhN5dkDrlPImdsAwjJ429xPH89C6de2EaFuUlpXvG6b9TQmOO0yiIbJfOQL/i&#10;5tnvLTeS9UzD6OhYn+Pk5EQyI8EVr21rNWHd9H9WCgP/pRTQ7mOjrWCNRiet6/16D1GMcNeifgLp&#10;SgHKgucB8w5+zBrEYI4wPnKsfm6JpBh1Hzm8gNQPQzNvrBFGcQCGPD9Zn58QXrUCplKlJUaTsdTT&#10;lNoOkm1aSOdPhRpu4d2UzEr6BRrwMQYMCcvsMNDMFDq3rdfL2F38BgAA//8DAFBLAwQUAAYACAAA&#10;ACEApw0KmdoAAAAEAQAADwAAAGRycy9kb3ducmV2LnhtbEyPQUsDMRCF74L/IUzBm83WlbKumy0i&#10;eBGh2HrocZqMm6WbybLJtvHfG73oZeDxHu9902ySG8SZptB7VrBaFiCItTc9dwo+9i+3FYgQkQ0O&#10;nknBFwXYtNdXDdbGX/idzrvYiVzCoUYFNsaxljJoSw7D0o/E2fv0k8OY5dRJM+Ell7tB3hXFWjrs&#10;OS9YHOnZkj7tZqdgv04HnebDit501WmkrXWvW6VuFunpEUSkFP/C8IOf0aHNTEc/swliUJAfib83&#10;e1X5AOKooLwvK5BtI//Dt98AAAD//wMAUEsBAi0AFAAGAAgAAAAhALaDOJL+AAAA4QEAABMAAAAA&#10;AAAAAAAAAAAAAAAAAFtDb250ZW50X1R5cGVzXS54bWxQSwECLQAUAAYACAAAACEAOP0h/9YAAACU&#10;AQAACwAAAAAAAAAAAAAAAAAvAQAAX3JlbHMvLnJlbHNQSwECLQAUAAYACAAAACEAVo5l/7oCAAC+&#10;BQAADgAAAAAAAAAAAAAAAAAuAgAAZHJzL2Uyb0RvYy54bWxQSwECLQAUAAYACAAAACEApw0KmdoA&#10;AAAEAQAADwAAAAAAAAAAAAAAAAAUBQAAZHJzL2Rvd25yZXYueG1sUEsFBgAAAAAEAAQA8wAAABsG&#10;AAAAAA==&#10;" o:allowincell="f" filled="f" stroked="f">
                  <v:textbox style="layout-flow:vertical;mso-layout-flow-alt:bottom-to-top;mso-fit-shape-to-text:t">
                    <w:txbxContent>
                      <w:p w14:paraId="216356D5" w14:textId="77777777" w:rsidR="00D42C12" w:rsidRDefault="00D42C12">
                        <w:pPr>
                          <w:pStyle w:val="Pieddepage"/>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PAGE    \* MERGEFORMAT</w:instrText>
                        </w:r>
                        <w:r>
                          <w:rPr>
                            <w:rFonts w:eastAsiaTheme="minorEastAsia" w:cs="Times New Roman"/>
                          </w:rPr>
                          <w:fldChar w:fldCharType="separate"/>
                        </w:r>
                        <w:r w:rsidR="00D03992" w:rsidRPr="00D03992">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42949"/>
    <w:multiLevelType w:val="hybridMultilevel"/>
    <w:tmpl w:val="3B08124E"/>
    <w:lvl w:ilvl="0" w:tplc="8D267484">
      <w:start w:val="1"/>
      <w:numFmt w:val="bullet"/>
      <w:lvlText w:val=""/>
      <w:lvlJc w:val="left"/>
      <w:pPr>
        <w:tabs>
          <w:tab w:val="num" w:pos="720"/>
        </w:tabs>
        <w:ind w:left="720" w:hanging="360"/>
      </w:pPr>
      <w:rPr>
        <w:rFonts w:ascii="Wingdings" w:hAnsi="Wingdings" w:hint="default"/>
      </w:rPr>
    </w:lvl>
    <w:lvl w:ilvl="1" w:tplc="61487D98" w:tentative="1">
      <w:start w:val="1"/>
      <w:numFmt w:val="bullet"/>
      <w:lvlText w:val=""/>
      <w:lvlJc w:val="left"/>
      <w:pPr>
        <w:tabs>
          <w:tab w:val="num" w:pos="1440"/>
        </w:tabs>
        <w:ind w:left="1440" w:hanging="360"/>
      </w:pPr>
      <w:rPr>
        <w:rFonts w:ascii="Wingdings" w:hAnsi="Wingdings" w:hint="default"/>
      </w:rPr>
    </w:lvl>
    <w:lvl w:ilvl="2" w:tplc="91503294" w:tentative="1">
      <w:start w:val="1"/>
      <w:numFmt w:val="bullet"/>
      <w:lvlText w:val=""/>
      <w:lvlJc w:val="left"/>
      <w:pPr>
        <w:tabs>
          <w:tab w:val="num" w:pos="2160"/>
        </w:tabs>
        <w:ind w:left="2160" w:hanging="360"/>
      </w:pPr>
      <w:rPr>
        <w:rFonts w:ascii="Wingdings" w:hAnsi="Wingdings" w:hint="default"/>
      </w:rPr>
    </w:lvl>
    <w:lvl w:ilvl="3" w:tplc="9FA2AE4E" w:tentative="1">
      <w:start w:val="1"/>
      <w:numFmt w:val="bullet"/>
      <w:lvlText w:val=""/>
      <w:lvlJc w:val="left"/>
      <w:pPr>
        <w:tabs>
          <w:tab w:val="num" w:pos="2880"/>
        </w:tabs>
        <w:ind w:left="2880" w:hanging="360"/>
      </w:pPr>
      <w:rPr>
        <w:rFonts w:ascii="Wingdings" w:hAnsi="Wingdings" w:hint="default"/>
      </w:rPr>
    </w:lvl>
    <w:lvl w:ilvl="4" w:tplc="9692C96C" w:tentative="1">
      <w:start w:val="1"/>
      <w:numFmt w:val="bullet"/>
      <w:lvlText w:val=""/>
      <w:lvlJc w:val="left"/>
      <w:pPr>
        <w:tabs>
          <w:tab w:val="num" w:pos="3600"/>
        </w:tabs>
        <w:ind w:left="3600" w:hanging="360"/>
      </w:pPr>
      <w:rPr>
        <w:rFonts w:ascii="Wingdings" w:hAnsi="Wingdings" w:hint="default"/>
      </w:rPr>
    </w:lvl>
    <w:lvl w:ilvl="5" w:tplc="BCF2441E" w:tentative="1">
      <w:start w:val="1"/>
      <w:numFmt w:val="bullet"/>
      <w:lvlText w:val=""/>
      <w:lvlJc w:val="left"/>
      <w:pPr>
        <w:tabs>
          <w:tab w:val="num" w:pos="4320"/>
        </w:tabs>
        <w:ind w:left="4320" w:hanging="360"/>
      </w:pPr>
      <w:rPr>
        <w:rFonts w:ascii="Wingdings" w:hAnsi="Wingdings" w:hint="default"/>
      </w:rPr>
    </w:lvl>
    <w:lvl w:ilvl="6" w:tplc="B3EACBB4" w:tentative="1">
      <w:start w:val="1"/>
      <w:numFmt w:val="bullet"/>
      <w:lvlText w:val=""/>
      <w:lvlJc w:val="left"/>
      <w:pPr>
        <w:tabs>
          <w:tab w:val="num" w:pos="5040"/>
        </w:tabs>
        <w:ind w:left="5040" w:hanging="360"/>
      </w:pPr>
      <w:rPr>
        <w:rFonts w:ascii="Wingdings" w:hAnsi="Wingdings" w:hint="default"/>
      </w:rPr>
    </w:lvl>
    <w:lvl w:ilvl="7" w:tplc="2F320524" w:tentative="1">
      <w:start w:val="1"/>
      <w:numFmt w:val="bullet"/>
      <w:lvlText w:val=""/>
      <w:lvlJc w:val="left"/>
      <w:pPr>
        <w:tabs>
          <w:tab w:val="num" w:pos="5760"/>
        </w:tabs>
        <w:ind w:left="5760" w:hanging="360"/>
      </w:pPr>
      <w:rPr>
        <w:rFonts w:ascii="Wingdings" w:hAnsi="Wingdings" w:hint="default"/>
      </w:rPr>
    </w:lvl>
    <w:lvl w:ilvl="8" w:tplc="B16C32A0" w:tentative="1">
      <w:start w:val="1"/>
      <w:numFmt w:val="bullet"/>
      <w:lvlText w:val=""/>
      <w:lvlJc w:val="left"/>
      <w:pPr>
        <w:tabs>
          <w:tab w:val="num" w:pos="6480"/>
        </w:tabs>
        <w:ind w:left="6480" w:hanging="360"/>
      </w:pPr>
      <w:rPr>
        <w:rFonts w:ascii="Wingdings" w:hAnsi="Wingdings" w:hint="default"/>
      </w:rPr>
    </w:lvl>
  </w:abstractNum>
  <w:abstractNum w:abstractNumId="1">
    <w:nsid w:val="08736106"/>
    <w:multiLevelType w:val="multilevel"/>
    <w:tmpl w:val="BF9A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52AE1"/>
    <w:multiLevelType w:val="multilevel"/>
    <w:tmpl w:val="838AE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283404"/>
    <w:multiLevelType w:val="hybridMultilevel"/>
    <w:tmpl w:val="984E5AF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23484131"/>
    <w:multiLevelType w:val="multilevel"/>
    <w:tmpl w:val="5744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C31E26"/>
    <w:multiLevelType w:val="hybridMultilevel"/>
    <w:tmpl w:val="B880907C"/>
    <w:lvl w:ilvl="0" w:tplc="040C0001">
      <w:start w:val="1"/>
      <w:numFmt w:val="bullet"/>
      <w:lvlText w:val=""/>
      <w:lvlJc w:val="left"/>
      <w:pPr>
        <w:ind w:left="360" w:hanging="360"/>
      </w:pPr>
      <w:rPr>
        <w:rFonts w:ascii="Symbol" w:hAnsi="Symbol" w:hint="default"/>
      </w:rPr>
    </w:lvl>
    <w:lvl w:ilvl="1" w:tplc="040C0001">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260425FE"/>
    <w:multiLevelType w:val="hybridMultilevel"/>
    <w:tmpl w:val="90FEDB40"/>
    <w:lvl w:ilvl="0" w:tplc="C8644DE6">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CBA20CE"/>
    <w:multiLevelType w:val="hybridMultilevel"/>
    <w:tmpl w:val="8F506B9A"/>
    <w:lvl w:ilvl="0" w:tplc="7AA47C06">
      <w:start w:val="1"/>
      <w:numFmt w:val="bullet"/>
      <w:lvlText w:val=""/>
      <w:lvlJc w:val="left"/>
      <w:pPr>
        <w:tabs>
          <w:tab w:val="num" w:pos="720"/>
        </w:tabs>
        <w:ind w:left="720" w:hanging="360"/>
      </w:pPr>
      <w:rPr>
        <w:rFonts w:ascii="Wingdings" w:hAnsi="Wingdings" w:hint="default"/>
      </w:rPr>
    </w:lvl>
    <w:lvl w:ilvl="1" w:tplc="93B6375E" w:tentative="1">
      <w:start w:val="1"/>
      <w:numFmt w:val="bullet"/>
      <w:lvlText w:val=""/>
      <w:lvlJc w:val="left"/>
      <w:pPr>
        <w:tabs>
          <w:tab w:val="num" w:pos="1440"/>
        </w:tabs>
        <w:ind w:left="1440" w:hanging="360"/>
      </w:pPr>
      <w:rPr>
        <w:rFonts w:ascii="Wingdings" w:hAnsi="Wingdings" w:hint="default"/>
      </w:rPr>
    </w:lvl>
    <w:lvl w:ilvl="2" w:tplc="7214CBC4" w:tentative="1">
      <w:start w:val="1"/>
      <w:numFmt w:val="bullet"/>
      <w:lvlText w:val=""/>
      <w:lvlJc w:val="left"/>
      <w:pPr>
        <w:tabs>
          <w:tab w:val="num" w:pos="2160"/>
        </w:tabs>
        <w:ind w:left="2160" w:hanging="360"/>
      </w:pPr>
      <w:rPr>
        <w:rFonts w:ascii="Wingdings" w:hAnsi="Wingdings" w:hint="default"/>
      </w:rPr>
    </w:lvl>
    <w:lvl w:ilvl="3" w:tplc="C420B39C" w:tentative="1">
      <w:start w:val="1"/>
      <w:numFmt w:val="bullet"/>
      <w:lvlText w:val=""/>
      <w:lvlJc w:val="left"/>
      <w:pPr>
        <w:tabs>
          <w:tab w:val="num" w:pos="2880"/>
        </w:tabs>
        <w:ind w:left="2880" w:hanging="360"/>
      </w:pPr>
      <w:rPr>
        <w:rFonts w:ascii="Wingdings" w:hAnsi="Wingdings" w:hint="default"/>
      </w:rPr>
    </w:lvl>
    <w:lvl w:ilvl="4" w:tplc="F2EC0C82" w:tentative="1">
      <w:start w:val="1"/>
      <w:numFmt w:val="bullet"/>
      <w:lvlText w:val=""/>
      <w:lvlJc w:val="left"/>
      <w:pPr>
        <w:tabs>
          <w:tab w:val="num" w:pos="3600"/>
        </w:tabs>
        <w:ind w:left="3600" w:hanging="360"/>
      </w:pPr>
      <w:rPr>
        <w:rFonts w:ascii="Wingdings" w:hAnsi="Wingdings" w:hint="default"/>
      </w:rPr>
    </w:lvl>
    <w:lvl w:ilvl="5" w:tplc="5C6031B6" w:tentative="1">
      <w:start w:val="1"/>
      <w:numFmt w:val="bullet"/>
      <w:lvlText w:val=""/>
      <w:lvlJc w:val="left"/>
      <w:pPr>
        <w:tabs>
          <w:tab w:val="num" w:pos="4320"/>
        </w:tabs>
        <w:ind w:left="4320" w:hanging="360"/>
      </w:pPr>
      <w:rPr>
        <w:rFonts w:ascii="Wingdings" w:hAnsi="Wingdings" w:hint="default"/>
      </w:rPr>
    </w:lvl>
    <w:lvl w:ilvl="6" w:tplc="94D8CAAC" w:tentative="1">
      <w:start w:val="1"/>
      <w:numFmt w:val="bullet"/>
      <w:lvlText w:val=""/>
      <w:lvlJc w:val="left"/>
      <w:pPr>
        <w:tabs>
          <w:tab w:val="num" w:pos="5040"/>
        </w:tabs>
        <w:ind w:left="5040" w:hanging="360"/>
      </w:pPr>
      <w:rPr>
        <w:rFonts w:ascii="Wingdings" w:hAnsi="Wingdings" w:hint="default"/>
      </w:rPr>
    </w:lvl>
    <w:lvl w:ilvl="7" w:tplc="B7AE0360" w:tentative="1">
      <w:start w:val="1"/>
      <w:numFmt w:val="bullet"/>
      <w:lvlText w:val=""/>
      <w:lvlJc w:val="left"/>
      <w:pPr>
        <w:tabs>
          <w:tab w:val="num" w:pos="5760"/>
        </w:tabs>
        <w:ind w:left="5760" w:hanging="360"/>
      </w:pPr>
      <w:rPr>
        <w:rFonts w:ascii="Wingdings" w:hAnsi="Wingdings" w:hint="default"/>
      </w:rPr>
    </w:lvl>
    <w:lvl w:ilvl="8" w:tplc="D2000574" w:tentative="1">
      <w:start w:val="1"/>
      <w:numFmt w:val="bullet"/>
      <w:lvlText w:val=""/>
      <w:lvlJc w:val="left"/>
      <w:pPr>
        <w:tabs>
          <w:tab w:val="num" w:pos="6480"/>
        </w:tabs>
        <w:ind w:left="6480" w:hanging="360"/>
      </w:pPr>
      <w:rPr>
        <w:rFonts w:ascii="Wingdings" w:hAnsi="Wingdings" w:hint="default"/>
      </w:rPr>
    </w:lvl>
  </w:abstractNum>
  <w:abstractNum w:abstractNumId="8">
    <w:nsid w:val="2EAB1C8D"/>
    <w:multiLevelType w:val="hybridMultilevel"/>
    <w:tmpl w:val="FB848A8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2FAA41ED"/>
    <w:multiLevelType w:val="hybridMultilevel"/>
    <w:tmpl w:val="15967BD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36EB0BD3"/>
    <w:multiLevelType w:val="hybridMultilevel"/>
    <w:tmpl w:val="BE8A5EE0"/>
    <w:lvl w:ilvl="0" w:tplc="55FAACC2">
      <w:start w:val="1"/>
      <w:numFmt w:val="bullet"/>
      <w:lvlText w:val=""/>
      <w:lvlJc w:val="left"/>
      <w:pPr>
        <w:tabs>
          <w:tab w:val="num" w:pos="720"/>
        </w:tabs>
        <w:ind w:left="720" w:hanging="360"/>
      </w:pPr>
      <w:rPr>
        <w:rFonts w:ascii="Wingdings" w:hAnsi="Wingdings" w:hint="default"/>
      </w:rPr>
    </w:lvl>
    <w:lvl w:ilvl="1" w:tplc="0826FD1C" w:tentative="1">
      <w:start w:val="1"/>
      <w:numFmt w:val="bullet"/>
      <w:lvlText w:val=""/>
      <w:lvlJc w:val="left"/>
      <w:pPr>
        <w:tabs>
          <w:tab w:val="num" w:pos="1440"/>
        </w:tabs>
        <w:ind w:left="1440" w:hanging="360"/>
      </w:pPr>
      <w:rPr>
        <w:rFonts w:ascii="Wingdings" w:hAnsi="Wingdings" w:hint="default"/>
      </w:rPr>
    </w:lvl>
    <w:lvl w:ilvl="2" w:tplc="A4B2BA10" w:tentative="1">
      <w:start w:val="1"/>
      <w:numFmt w:val="bullet"/>
      <w:lvlText w:val=""/>
      <w:lvlJc w:val="left"/>
      <w:pPr>
        <w:tabs>
          <w:tab w:val="num" w:pos="2160"/>
        </w:tabs>
        <w:ind w:left="2160" w:hanging="360"/>
      </w:pPr>
      <w:rPr>
        <w:rFonts w:ascii="Wingdings" w:hAnsi="Wingdings" w:hint="default"/>
      </w:rPr>
    </w:lvl>
    <w:lvl w:ilvl="3" w:tplc="9154D20C" w:tentative="1">
      <w:start w:val="1"/>
      <w:numFmt w:val="bullet"/>
      <w:lvlText w:val=""/>
      <w:lvlJc w:val="left"/>
      <w:pPr>
        <w:tabs>
          <w:tab w:val="num" w:pos="2880"/>
        </w:tabs>
        <w:ind w:left="2880" w:hanging="360"/>
      </w:pPr>
      <w:rPr>
        <w:rFonts w:ascii="Wingdings" w:hAnsi="Wingdings" w:hint="default"/>
      </w:rPr>
    </w:lvl>
    <w:lvl w:ilvl="4" w:tplc="BC5209B0" w:tentative="1">
      <w:start w:val="1"/>
      <w:numFmt w:val="bullet"/>
      <w:lvlText w:val=""/>
      <w:lvlJc w:val="left"/>
      <w:pPr>
        <w:tabs>
          <w:tab w:val="num" w:pos="3600"/>
        </w:tabs>
        <w:ind w:left="3600" w:hanging="360"/>
      </w:pPr>
      <w:rPr>
        <w:rFonts w:ascii="Wingdings" w:hAnsi="Wingdings" w:hint="default"/>
      </w:rPr>
    </w:lvl>
    <w:lvl w:ilvl="5" w:tplc="F1CCC696" w:tentative="1">
      <w:start w:val="1"/>
      <w:numFmt w:val="bullet"/>
      <w:lvlText w:val=""/>
      <w:lvlJc w:val="left"/>
      <w:pPr>
        <w:tabs>
          <w:tab w:val="num" w:pos="4320"/>
        </w:tabs>
        <w:ind w:left="4320" w:hanging="360"/>
      </w:pPr>
      <w:rPr>
        <w:rFonts w:ascii="Wingdings" w:hAnsi="Wingdings" w:hint="default"/>
      </w:rPr>
    </w:lvl>
    <w:lvl w:ilvl="6" w:tplc="E0CC868E" w:tentative="1">
      <w:start w:val="1"/>
      <w:numFmt w:val="bullet"/>
      <w:lvlText w:val=""/>
      <w:lvlJc w:val="left"/>
      <w:pPr>
        <w:tabs>
          <w:tab w:val="num" w:pos="5040"/>
        </w:tabs>
        <w:ind w:left="5040" w:hanging="360"/>
      </w:pPr>
      <w:rPr>
        <w:rFonts w:ascii="Wingdings" w:hAnsi="Wingdings" w:hint="default"/>
      </w:rPr>
    </w:lvl>
    <w:lvl w:ilvl="7" w:tplc="5E06A11A" w:tentative="1">
      <w:start w:val="1"/>
      <w:numFmt w:val="bullet"/>
      <w:lvlText w:val=""/>
      <w:lvlJc w:val="left"/>
      <w:pPr>
        <w:tabs>
          <w:tab w:val="num" w:pos="5760"/>
        </w:tabs>
        <w:ind w:left="5760" w:hanging="360"/>
      </w:pPr>
      <w:rPr>
        <w:rFonts w:ascii="Wingdings" w:hAnsi="Wingdings" w:hint="default"/>
      </w:rPr>
    </w:lvl>
    <w:lvl w:ilvl="8" w:tplc="DCF8AF6C" w:tentative="1">
      <w:start w:val="1"/>
      <w:numFmt w:val="bullet"/>
      <w:lvlText w:val=""/>
      <w:lvlJc w:val="left"/>
      <w:pPr>
        <w:tabs>
          <w:tab w:val="num" w:pos="6480"/>
        </w:tabs>
        <w:ind w:left="6480" w:hanging="360"/>
      </w:pPr>
      <w:rPr>
        <w:rFonts w:ascii="Wingdings" w:hAnsi="Wingdings" w:hint="default"/>
      </w:rPr>
    </w:lvl>
  </w:abstractNum>
  <w:abstractNum w:abstractNumId="11">
    <w:nsid w:val="3A2A2589"/>
    <w:multiLevelType w:val="multilevel"/>
    <w:tmpl w:val="66CE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017823"/>
    <w:multiLevelType w:val="multilevel"/>
    <w:tmpl w:val="2EB2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A6CD6"/>
    <w:multiLevelType w:val="hybridMultilevel"/>
    <w:tmpl w:val="2D2E81CC"/>
    <w:lvl w:ilvl="0" w:tplc="C8644DE6">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4B6471ED"/>
    <w:multiLevelType w:val="hybridMultilevel"/>
    <w:tmpl w:val="C500363A"/>
    <w:lvl w:ilvl="0" w:tplc="C8644DE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F622C71"/>
    <w:multiLevelType w:val="hybridMultilevel"/>
    <w:tmpl w:val="905EEB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37A2FD3"/>
    <w:multiLevelType w:val="hybridMultilevel"/>
    <w:tmpl w:val="5562FB96"/>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nsid w:val="5CAF63C2"/>
    <w:multiLevelType w:val="hybridMultilevel"/>
    <w:tmpl w:val="C7524B0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5CF90099"/>
    <w:multiLevelType w:val="multilevel"/>
    <w:tmpl w:val="1EE2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D60A7D"/>
    <w:multiLevelType w:val="hybridMultilevel"/>
    <w:tmpl w:val="232CA3E4"/>
    <w:lvl w:ilvl="0" w:tplc="040C0001">
      <w:start w:val="1"/>
      <w:numFmt w:val="bullet"/>
      <w:lvlText w:val=""/>
      <w:lvlJc w:val="left"/>
      <w:pPr>
        <w:ind w:left="3196" w:hanging="360"/>
      </w:pPr>
      <w:rPr>
        <w:rFonts w:ascii="Symbol" w:hAnsi="Symbol" w:hint="default"/>
      </w:rPr>
    </w:lvl>
    <w:lvl w:ilvl="1" w:tplc="040C0003" w:tentative="1">
      <w:start w:val="1"/>
      <w:numFmt w:val="bullet"/>
      <w:lvlText w:val="o"/>
      <w:lvlJc w:val="left"/>
      <w:pPr>
        <w:ind w:left="3916" w:hanging="360"/>
      </w:pPr>
      <w:rPr>
        <w:rFonts w:ascii="Courier New" w:hAnsi="Courier New" w:cs="Courier New" w:hint="default"/>
      </w:rPr>
    </w:lvl>
    <w:lvl w:ilvl="2" w:tplc="040C0005" w:tentative="1">
      <w:start w:val="1"/>
      <w:numFmt w:val="bullet"/>
      <w:lvlText w:val=""/>
      <w:lvlJc w:val="left"/>
      <w:pPr>
        <w:ind w:left="4636" w:hanging="360"/>
      </w:pPr>
      <w:rPr>
        <w:rFonts w:ascii="Wingdings" w:hAnsi="Wingdings" w:hint="default"/>
      </w:rPr>
    </w:lvl>
    <w:lvl w:ilvl="3" w:tplc="040C0001" w:tentative="1">
      <w:start w:val="1"/>
      <w:numFmt w:val="bullet"/>
      <w:lvlText w:val=""/>
      <w:lvlJc w:val="left"/>
      <w:pPr>
        <w:ind w:left="5356" w:hanging="360"/>
      </w:pPr>
      <w:rPr>
        <w:rFonts w:ascii="Symbol" w:hAnsi="Symbol" w:hint="default"/>
      </w:rPr>
    </w:lvl>
    <w:lvl w:ilvl="4" w:tplc="040C0003" w:tentative="1">
      <w:start w:val="1"/>
      <w:numFmt w:val="bullet"/>
      <w:lvlText w:val="o"/>
      <w:lvlJc w:val="left"/>
      <w:pPr>
        <w:ind w:left="6076" w:hanging="360"/>
      </w:pPr>
      <w:rPr>
        <w:rFonts w:ascii="Courier New" w:hAnsi="Courier New" w:cs="Courier New" w:hint="default"/>
      </w:rPr>
    </w:lvl>
    <w:lvl w:ilvl="5" w:tplc="040C0005" w:tentative="1">
      <w:start w:val="1"/>
      <w:numFmt w:val="bullet"/>
      <w:lvlText w:val=""/>
      <w:lvlJc w:val="left"/>
      <w:pPr>
        <w:ind w:left="6796" w:hanging="360"/>
      </w:pPr>
      <w:rPr>
        <w:rFonts w:ascii="Wingdings" w:hAnsi="Wingdings" w:hint="default"/>
      </w:rPr>
    </w:lvl>
    <w:lvl w:ilvl="6" w:tplc="040C0001" w:tentative="1">
      <w:start w:val="1"/>
      <w:numFmt w:val="bullet"/>
      <w:lvlText w:val=""/>
      <w:lvlJc w:val="left"/>
      <w:pPr>
        <w:ind w:left="7516" w:hanging="360"/>
      </w:pPr>
      <w:rPr>
        <w:rFonts w:ascii="Symbol" w:hAnsi="Symbol" w:hint="default"/>
      </w:rPr>
    </w:lvl>
    <w:lvl w:ilvl="7" w:tplc="040C0003" w:tentative="1">
      <w:start w:val="1"/>
      <w:numFmt w:val="bullet"/>
      <w:lvlText w:val="o"/>
      <w:lvlJc w:val="left"/>
      <w:pPr>
        <w:ind w:left="8236" w:hanging="360"/>
      </w:pPr>
      <w:rPr>
        <w:rFonts w:ascii="Courier New" w:hAnsi="Courier New" w:cs="Courier New" w:hint="default"/>
      </w:rPr>
    </w:lvl>
    <w:lvl w:ilvl="8" w:tplc="040C0005" w:tentative="1">
      <w:start w:val="1"/>
      <w:numFmt w:val="bullet"/>
      <w:lvlText w:val=""/>
      <w:lvlJc w:val="left"/>
      <w:pPr>
        <w:ind w:left="8956" w:hanging="360"/>
      </w:pPr>
      <w:rPr>
        <w:rFonts w:ascii="Wingdings" w:hAnsi="Wingdings" w:hint="default"/>
      </w:rPr>
    </w:lvl>
  </w:abstractNum>
  <w:abstractNum w:abstractNumId="20">
    <w:nsid w:val="664F44B2"/>
    <w:multiLevelType w:val="hybridMultilevel"/>
    <w:tmpl w:val="5BB497D8"/>
    <w:lvl w:ilvl="0" w:tplc="CBD8D642">
      <w:start w:val="1"/>
      <w:numFmt w:val="bullet"/>
      <w:lvlText w:val="•"/>
      <w:lvlJc w:val="left"/>
      <w:pPr>
        <w:tabs>
          <w:tab w:val="num" w:pos="720"/>
        </w:tabs>
        <w:ind w:left="720" w:hanging="360"/>
      </w:pPr>
      <w:rPr>
        <w:rFonts w:ascii="Arial" w:hAnsi="Arial" w:hint="default"/>
      </w:rPr>
    </w:lvl>
    <w:lvl w:ilvl="1" w:tplc="46B87442" w:tentative="1">
      <w:start w:val="1"/>
      <w:numFmt w:val="bullet"/>
      <w:lvlText w:val="•"/>
      <w:lvlJc w:val="left"/>
      <w:pPr>
        <w:tabs>
          <w:tab w:val="num" w:pos="1440"/>
        </w:tabs>
        <w:ind w:left="1440" w:hanging="360"/>
      </w:pPr>
      <w:rPr>
        <w:rFonts w:ascii="Arial" w:hAnsi="Arial" w:hint="default"/>
      </w:rPr>
    </w:lvl>
    <w:lvl w:ilvl="2" w:tplc="860C075A" w:tentative="1">
      <w:start w:val="1"/>
      <w:numFmt w:val="bullet"/>
      <w:lvlText w:val="•"/>
      <w:lvlJc w:val="left"/>
      <w:pPr>
        <w:tabs>
          <w:tab w:val="num" w:pos="2160"/>
        </w:tabs>
        <w:ind w:left="2160" w:hanging="360"/>
      </w:pPr>
      <w:rPr>
        <w:rFonts w:ascii="Arial" w:hAnsi="Arial" w:hint="default"/>
      </w:rPr>
    </w:lvl>
    <w:lvl w:ilvl="3" w:tplc="4A68C59A" w:tentative="1">
      <w:start w:val="1"/>
      <w:numFmt w:val="bullet"/>
      <w:lvlText w:val="•"/>
      <w:lvlJc w:val="left"/>
      <w:pPr>
        <w:tabs>
          <w:tab w:val="num" w:pos="2880"/>
        </w:tabs>
        <w:ind w:left="2880" w:hanging="360"/>
      </w:pPr>
      <w:rPr>
        <w:rFonts w:ascii="Arial" w:hAnsi="Arial" w:hint="default"/>
      </w:rPr>
    </w:lvl>
    <w:lvl w:ilvl="4" w:tplc="4A1CA998" w:tentative="1">
      <w:start w:val="1"/>
      <w:numFmt w:val="bullet"/>
      <w:lvlText w:val="•"/>
      <w:lvlJc w:val="left"/>
      <w:pPr>
        <w:tabs>
          <w:tab w:val="num" w:pos="3600"/>
        </w:tabs>
        <w:ind w:left="3600" w:hanging="360"/>
      </w:pPr>
      <w:rPr>
        <w:rFonts w:ascii="Arial" w:hAnsi="Arial" w:hint="default"/>
      </w:rPr>
    </w:lvl>
    <w:lvl w:ilvl="5" w:tplc="DC9CCEF2" w:tentative="1">
      <w:start w:val="1"/>
      <w:numFmt w:val="bullet"/>
      <w:lvlText w:val="•"/>
      <w:lvlJc w:val="left"/>
      <w:pPr>
        <w:tabs>
          <w:tab w:val="num" w:pos="4320"/>
        </w:tabs>
        <w:ind w:left="4320" w:hanging="360"/>
      </w:pPr>
      <w:rPr>
        <w:rFonts w:ascii="Arial" w:hAnsi="Arial" w:hint="default"/>
      </w:rPr>
    </w:lvl>
    <w:lvl w:ilvl="6" w:tplc="C4964748" w:tentative="1">
      <w:start w:val="1"/>
      <w:numFmt w:val="bullet"/>
      <w:lvlText w:val="•"/>
      <w:lvlJc w:val="left"/>
      <w:pPr>
        <w:tabs>
          <w:tab w:val="num" w:pos="5040"/>
        </w:tabs>
        <w:ind w:left="5040" w:hanging="360"/>
      </w:pPr>
      <w:rPr>
        <w:rFonts w:ascii="Arial" w:hAnsi="Arial" w:hint="default"/>
      </w:rPr>
    </w:lvl>
    <w:lvl w:ilvl="7" w:tplc="1D164E28" w:tentative="1">
      <w:start w:val="1"/>
      <w:numFmt w:val="bullet"/>
      <w:lvlText w:val="•"/>
      <w:lvlJc w:val="left"/>
      <w:pPr>
        <w:tabs>
          <w:tab w:val="num" w:pos="5760"/>
        </w:tabs>
        <w:ind w:left="5760" w:hanging="360"/>
      </w:pPr>
      <w:rPr>
        <w:rFonts w:ascii="Arial" w:hAnsi="Arial" w:hint="default"/>
      </w:rPr>
    </w:lvl>
    <w:lvl w:ilvl="8" w:tplc="D996FA08" w:tentative="1">
      <w:start w:val="1"/>
      <w:numFmt w:val="bullet"/>
      <w:lvlText w:val="•"/>
      <w:lvlJc w:val="left"/>
      <w:pPr>
        <w:tabs>
          <w:tab w:val="num" w:pos="6480"/>
        </w:tabs>
        <w:ind w:left="6480" w:hanging="360"/>
      </w:pPr>
      <w:rPr>
        <w:rFonts w:ascii="Arial" w:hAnsi="Arial" w:hint="default"/>
      </w:rPr>
    </w:lvl>
  </w:abstractNum>
  <w:abstractNum w:abstractNumId="21">
    <w:nsid w:val="68AD07B2"/>
    <w:multiLevelType w:val="hybridMultilevel"/>
    <w:tmpl w:val="36D6316E"/>
    <w:lvl w:ilvl="0" w:tplc="B08A4502">
      <w:start w:val="1"/>
      <w:numFmt w:val="bullet"/>
      <w:pStyle w:val="Bullet1G"/>
      <w:lvlText w:val="•"/>
      <w:lvlJc w:val="left"/>
      <w:pPr>
        <w:tabs>
          <w:tab w:val="num" w:pos="170"/>
        </w:tabs>
        <w:ind w:left="170" w:hanging="170"/>
      </w:pPr>
      <w:rPr>
        <w:rFonts w:ascii="Times New Roman" w:hAnsi="Times New Roman" w:cs="Times New Roman" w:hint="default"/>
      </w:rPr>
    </w:lvl>
    <w:lvl w:ilvl="1" w:tplc="EA90261E" w:tentative="1">
      <w:start w:val="1"/>
      <w:numFmt w:val="bullet"/>
      <w:lvlText w:val="o"/>
      <w:lvlJc w:val="left"/>
      <w:pPr>
        <w:tabs>
          <w:tab w:val="num" w:pos="1610"/>
        </w:tabs>
        <w:ind w:left="1610" w:hanging="360"/>
      </w:pPr>
      <w:rPr>
        <w:rFonts w:ascii="Courier New" w:hAnsi="Courier New" w:hint="default"/>
      </w:rPr>
    </w:lvl>
    <w:lvl w:ilvl="2" w:tplc="A70CF456" w:tentative="1">
      <w:start w:val="1"/>
      <w:numFmt w:val="bullet"/>
      <w:lvlText w:val=""/>
      <w:lvlJc w:val="left"/>
      <w:pPr>
        <w:tabs>
          <w:tab w:val="num" w:pos="2330"/>
        </w:tabs>
        <w:ind w:left="2330" w:hanging="360"/>
      </w:pPr>
      <w:rPr>
        <w:rFonts w:ascii="Wingdings" w:hAnsi="Wingdings" w:hint="default"/>
      </w:rPr>
    </w:lvl>
    <w:lvl w:ilvl="3" w:tplc="45983054" w:tentative="1">
      <w:start w:val="1"/>
      <w:numFmt w:val="bullet"/>
      <w:lvlText w:val=""/>
      <w:lvlJc w:val="left"/>
      <w:pPr>
        <w:tabs>
          <w:tab w:val="num" w:pos="3050"/>
        </w:tabs>
        <w:ind w:left="3050" w:hanging="360"/>
      </w:pPr>
      <w:rPr>
        <w:rFonts w:ascii="Symbol" w:hAnsi="Symbol" w:hint="default"/>
      </w:rPr>
    </w:lvl>
    <w:lvl w:ilvl="4" w:tplc="755E0CD0" w:tentative="1">
      <w:start w:val="1"/>
      <w:numFmt w:val="bullet"/>
      <w:lvlText w:val="o"/>
      <w:lvlJc w:val="left"/>
      <w:pPr>
        <w:tabs>
          <w:tab w:val="num" w:pos="3770"/>
        </w:tabs>
        <w:ind w:left="3770" w:hanging="360"/>
      </w:pPr>
      <w:rPr>
        <w:rFonts w:ascii="Courier New" w:hAnsi="Courier New" w:hint="default"/>
      </w:rPr>
    </w:lvl>
    <w:lvl w:ilvl="5" w:tplc="04DA93B4" w:tentative="1">
      <w:start w:val="1"/>
      <w:numFmt w:val="bullet"/>
      <w:lvlText w:val=""/>
      <w:lvlJc w:val="left"/>
      <w:pPr>
        <w:tabs>
          <w:tab w:val="num" w:pos="4490"/>
        </w:tabs>
        <w:ind w:left="4490" w:hanging="360"/>
      </w:pPr>
      <w:rPr>
        <w:rFonts w:ascii="Wingdings" w:hAnsi="Wingdings" w:hint="default"/>
      </w:rPr>
    </w:lvl>
    <w:lvl w:ilvl="6" w:tplc="E82804D0" w:tentative="1">
      <w:start w:val="1"/>
      <w:numFmt w:val="bullet"/>
      <w:lvlText w:val=""/>
      <w:lvlJc w:val="left"/>
      <w:pPr>
        <w:tabs>
          <w:tab w:val="num" w:pos="5210"/>
        </w:tabs>
        <w:ind w:left="5210" w:hanging="360"/>
      </w:pPr>
      <w:rPr>
        <w:rFonts w:ascii="Symbol" w:hAnsi="Symbol" w:hint="default"/>
      </w:rPr>
    </w:lvl>
    <w:lvl w:ilvl="7" w:tplc="0A3CE7A6" w:tentative="1">
      <w:start w:val="1"/>
      <w:numFmt w:val="bullet"/>
      <w:lvlText w:val="o"/>
      <w:lvlJc w:val="left"/>
      <w:pPr>
        <w:tabs>
          <w:tab w:val="num" w:pos="5930"/>
        </w:tabs>
        <w:ind w:left="5930" w:hanging="360"/>
      </w:pPr>
      <w:rPr>
        <w:rFonts w:ascii="Courier New" w:hAnsi="Courier New" w:hint="default"/>
      </w:rPr>
    </w:lvl>
    <w:lvl w:ilvl="8" w:tplc="73CA7F54" w:tentative="1">
      <w:start w:val="1"/>
      <w:numFmt w:val="bullet"/>
      <w:lvlText w:val=""/>
      <w:lvlJc w:val="left"/>
      <w:pPr>
        <w:tabs>
          <w:tab w:val="num" w:pos="6650"/>
        </w:tabs>
        <w:ind w:left="6650" w:hanging="360"/>
      </w:pPr>
      <w:rPr>
        <w:rFonts w:ascii="Wingdings" w:hAnsi="Wingdings" w:hint="default"/>
      </w:rPr>
    </w:lvl>
  </w:abstractNum>
  <w:abstractNum w:abstractNumId="22">
    <w:nsid w:val="6DF766D5"/>
    <w:multiLevelType w:val="multilevel"/>
    <w:tmpl w:val="A2FC1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5F45331"/>
    <w:multiLevelType w:val="hybridMultilevel"/>
    <w:tmpl w:val="519C51EE"/>
    <w:lvl w:ilvl="0" w:tplc="7916D9C8">
      <w:start w:val="1"/>
      <w:numFmt w:val="bullet"/>
      <w:lvlText w:val="₋"/>
      <w:lvlJc w:val="left"/>
      <w:pPr>
        <w:ind w:left="360" w:hanging="360"/>
      </w:pPr>
      <w:rPr>
        <w:rFonts w:ascii="Calibri" w:hAnsi="Calibri"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76487366"/>
    <w:multiLevelType w:val="hybridMultilevel"/>
    <w:tmpl w:val="784EC530"/>
    <w:lvl w:ilvl="0" w:tplc="040C0001">
      <w:start w:val="1"/>
      <w:numFmt w:val="bullet"/>
      <w:lvlText w:val=""/>
      <w:lvlJc w:val="left"/>
      <w:pPr>
        <w:ind w:left="360" w:hanging="360"/>
      </w:pPr>
      <w:rPr>
        <w:rFonts w:ascii="Symbol" w:hAnsi="Symbol" w:hint="default"/>
      </w:rPr>
    </w:lvl>
    <w:lvl w:ilvl="1" w:tplc="040C0001">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7CF2225B"/>
    <w:multiLevelType w:val="hybridMultilevel"/>
    <w:tmpl w:val="EE42DA86"/>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5"/>
  </w:num>
  <w:num w:numId="2">
    <w:abstractNumId w:val="2"/>
  </w:num>
  <w:num w:numId="3">
    <w:abstractNumId w:val="22"/>
  </w:num>
  <w:num w:numId="4">
    <w:abstractNumId w:val="0"/>
  </w:num>
  <w:num w:numId="5">
    <w:abstractNumId w:val="7"/>
  </w:num>
  <w:num w:numId="6">
    <w:abstractNumId w:val="20"/>
  </w:num>
  <w:num w:numId="7">
    <w:abstractNumId w:val="10"/>
  </w:num>
  <w:num w:numId="8">
    <w:abstractNumId w:val="11"/>
  </w:num>
  <w:num w:numId="9">
    <w:abstractNumId w:val="1"/>
  </w:num>
  <w:num w:numId="10">
    <w:abstractNumId w:val="18"/>
  </w:num>
  <w:num w:numId="11">
    <w:abstractNumId w:val="4"/>
  </w:num>
  <w:num w:numId="12">
    <w:abstractNumId w:val="12"/>
  </w:num>
  <w:num w:numId="13">
    <w:abstractNumId w:val="23"/>
  </w:num>
  <w:num w:numId="14">
    <w:abstractNumId w:val="21"/>
  </w:num>
  <w:num w:numId="15">
    <w:abstractNumId w:val="16"/>
  </w:num>
  <w:num w:numId="16">
    <w:abstractNumId w:val="25"/>
  </w:num>
  <w:num w:numId="17">
    <w:abstractNumId w:val="19"/>
  </w:num>
  <w:num w:numId="18">
    <w:abstractNumId w:val="3"/>
  </w:num>
  <w:num w:numId="19">
    <w:abstractNumId w:val="8"/>
  </w:num>
  <w:num w:numId="20">
    <w:abstractNumId w:val="9"/>
  </w:num>
  <w:num w:numId="21">
    <w:abstractNumId w:val="6"/>
  </w:num>
  <w:num w:numId="22">
    <w:abstractNumId w:val="14"/>
  </w:num>
  <w:num w:numId="23">
    <w:abstractNumId w:val="13"/>
  </w:num>
  <w:num w:numId="24">
    <w:abstractNumId w:val="24"/>
  </w:num>
  <w:num w:numId="25">
    <w:abstractNumId w:val="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39C"/>
    <w:rsid w:val="00010C26"/>
    <w:rsid w:val="000157D9"/>
    <w:rsid w:val="00023F91"/>
    <w:rsid w:val="000248B4"/>
    <w:rsid w:val="000370AD"/>
    <w:rsid w:val="0004003D"/>
    <w:rsid w:val="00041B51"/>
    <w:rsid w:val="0004244E"/>
    <w:rsid w:val="00043259"/>
    <w:rsid w:val="00045681"/>
    <w:rsid w:val="0005272A"/>
    <w:rsid w:val="00053087"/>
    <w:rsid w:val="00055701"/>
    <w:rsid w:val="0006187B"/>
    <w:rsid w:val="000721CE"/>
    <w:rsid w:val="000725E7"/>
    <w:rsid w:val="00074472"/>
    <w:rsid w:val="00077EA6"/>
    <w:rsid w:val="0008404E"/>
    <w:rsid w:val="0008456E"/>
    <w:rsid w:val="000846F2"/>
    <w:rsid w:val="00084F8D"/>
    <w:rsid w:val="000944AE"/>
    <w:rsid w:val="000A2DFB"/>
    <w:rsid w:val="000A2E4A"/>
    <w:rsid w:val="000A3C88"/>
    <w:rsid w:val="000B0AAA"/>
    <w:rsid w:val="000B5AB4"/>
    <w:rsid w:val="000B6EE1"/>
    <w:rsid w:val="000C69F7"/>
    <w:rsid w:val="000E3FA8"/>
    <w:rsid w:val="000E4C1B"/>
    <w:rsid w:val="000F46C0"/>
    <w:rsid w:val="00123482"/>
    <w:rsid w:val="0013135E"/>
    <w:rsid w:val="00133EBF"/>
    <w:rsid w:val="00137EB9"/>
    <w:rsid w:val="00142A8B"/>
    <w:rsid w:val="0015325D"/>
    <w:rsid w:val="00153EBB"/>
    <w:rsid w:val="00154166"/>
    <w:rsid w:val="001572E5"/>
    <w:rsid w:val="001627A2"/>
    <w:rsid w:val="00163A7E"/>
    <w:rsid w:val="00180616"/>
    <w:rsid w:val="0018783D"/>
    <w:rsid w:val="00194669"/>
    <w:rsid w:val="00196C1D"/>
    <w:rsid w:val="001A2947"/>
    <w:rsid w:val="001A4D3D"/>
    <w:rsid w:val="001A6346"/>
    <w:rsid w:val="001B172C"/>
    <w:rsid w:val="001C243F"/>
    <w:rsid w:val="001C3B0F"/>
    <w:rsid w:val="001C5077"/>
    <w:rsid w:val="001E142B"/>
    <w:rsid w:val="001E14E4"/>
    <w:rsid w:val="001E64FA"/>
    <w:rsid w:val="002026FC"/>
    <w:rsid w:val="002109B3"/>
    <w:rsid w:val="002118F0"/>
    <w:rsid w:val="00215BDA"/>
    <w:rsid w:val="0021786B"/>
    <w:rsid w:val="002335F7"/>
    <w:rsid w:val="00240EE7"/>
    <w:rsid w:val="002575F7"/>
    <w:rsid w:val="00257BA2"/>
    <w:rsid w:val="002607A6"/>
    <w:rsid w:val="00262943"/>
    <w:rsid w:val="00281D0E"/>
    <w:rsid w:val="00294F5B"/>
    <w:rsid w:val="002C3238"/>
    <w:rsid w:val="002D256E"/>
    <w:rsid w:val="002D5705"/>
    <w:rsid w:val="002E17FA"/>
    <w:rsid w:val="002E18E0"/>
    <w:rsid w:val="002F133F"/>
    <w:rsid w:val="002F1DA1"/>
    <w:rsid w:val="00300FCC"/>
    <w:rsid w:val="0030432F"/>
    <w:rsid w:val="00331EBA"/>
    <w:rsid w:val="003454B0"/>
    <w:rsid w:val="003543D8"/>
    <w:rsid w:val="003645CD"/>
    <w:rsid w:val="00375A46"/>
    <w:rsid w:val="00381B3E"/>
    <w:rsid w:val="003A1F6C"/>
    <w:rsid w:val="003C14F5"/>
    <w:rsid w:val="003C2BBB"/>
    <w:rsid w:val="003C430E"/>
    <w:rsid w:val="003D18F3"/>
    <w:rsid w:val="003E3C20"/>
    <w:rsid w:val="003E539A"/>
    <w:rsid w:val="003E66F0"/>
    <w:rsid w:val="00414495"/>
    <w:rsid w:val="00414CFE"/>
    <w:rsid w:val="00433DF4"/>
    <w:rsid w:val="004435A4"/>
    <w:rsid w:val="00446FE5"/>
    <w:rsid w:val="004530E2"/>
    <w:rsid w:val="00461094"/>
    <w:rsid w:val="00480551"/>
    <w:rsid w:val="0048463E"/>
    <w:rsid w:val="00493DD6"/>
    <w:rsid w:val="00494EBF"/>
    <w:rsid w:val="004952B7"/>
    <w:rsid w:val="004A6C23"/>
    <w:rsid w:val="004B03B0"/>
    <w:rsid w:val="004C5223"/>
    <w:rsid w:val="004D0D69"/>
    <w:rsid w:val="004D325D"/>
    <w:rsid w:val="004E7222"/>
    <w:rsid w:val="004F392E"/>
    <w:rsid w:val="004F784D"/>
    <w:rsid w:val="00511B7A"/>
    <w:rsid w:val="00512F29"/>
    <w:rsid w:val="0051582F"/>
    <w:rsid w:val="005215BB"/>
    <w:rsid w:val="00522C8D"/>
    <w:rsid w:val="005250B4"/>
    <w:rsid w:val="00541136"/>
    <w:rsid w:val="005439B9"/>
    <w:rsid w:val="00547CAA"/>
    <w:rsid w:val="0055543D"/>
    <w:rsid w:val="005557C7"/>
    <w:rsid w:val="0055627A"/>
    <w:rsid w:val="00560E69"/>
    <w:rsid w:val="00575BE0"/>
    <w:rsid w:val="00595527"/>
    <w:rsid w:val="00595D45"/>
    <w:rsid w:val="00595FEA"/>
    <w:rsid w:val="005A6154"/>
    <w:rsid w:val="005B30E6"/>
    <w:rsid w:val="005B6823"/>
    <w:rsid w:val="005C757C"/>
    <w:rsid w:val="005D0BAF"/>
    <w:rsid w:val="005D33D2"/>
    <w:rsid w:val="005E5288"/>
    <w:rsid w:val="00603548"/>
    <w:rsid w:val="00605144"/>
    <w:rsid w:val="00622C82"/>
    <w:rsid w:val="00631748"/>
    <w:rsid w:val="00631E28"/>
    <w:rsid w:val="0063224A"/>
    <w:rsid w:val="0063226F"/>
    <w:rsid w:val="006365E0"/>
    <w:rsid w:val="00636C2E"/>
    <w:rsid w:val="006422A9"/>
    <w:rsid w:val="006425BA"/>
    <w:rsid w:val="00644E77"/>
    <w:rsid w:val="006533A0"/>
    <w:rsid w:val="00657305"/>
    <w:rsid w:val="0066139A"/>
    <w:rsid w:val="006642FC"/>
    <w:rsid w:val="00670453"/>
    <w:rsid w:val="006749AE"/>
    <w:rsid w:val="006770C1"/>
    <w:rsid w:val="00680D11"/>
    <w:rsid w:val="00682988"/>
    <w:rsid w:val="00684118"/>
    <w:rsid w:val="00692E23"/>
    <w:rsid w:val="006A16E5"/>
    <w:rsid w:val="006C2ADA"/>
    <w:rsid w:val="006C2D8E"/>
    <w:rsid w:val="006C513E"/>
    <w:rsid w:val="006C61A4"/>
    <w:rsid w:val="006C6FB7"/>
    <w:rsid w:val="006E38FA"/>
    <w:rsid w:val="00707734"/>
    <w:rsid w:val="0071156C"/>
    <w:rsid w:val="007138F5"/>
    <w:rsid w:val="007215A7"/>
    <w:rsid w:val="00732665"/>
    <w:rsid w:val="00734DD9"/>
    <w:rsid w:val="00737671"/>
    <w:rsid w:val="007466F3"/>
    <w:rsid w:val="007528A4"/>
    <w:rsid w:val="0076274C"/>
    <w:rsid w:val="00791623"/>
    <w:rsid w:val="007A4FB5"/>
    <w:rsid w:val="007A5964"/>
    <w:rsid w:val="007A6681"/>
    <w:rsid w:val="007A68F2"/>
    <w:rsid w:val="007A7FFE"/>
    <w:rsid w:val="007B13FA"/>
    <w:rsid w:val="007C0E19"/>
    <w:rsid w:val="007C687B"/>
    <w:rsid w:val="007E19DA"/>
    <w:rsid w:val="007F1A33"/>
    <w:rsid w:val="007F40BA"/>
    <w:rsid w:val="00804D5E"/>
    <w:rsid w:val="0082127A"/>
    <w:rsid w:val="0083007A"/>
    <w:rsid w:val="00847641"/>
    <w:rsid w:val="00847D60"/>
    <w:rsid w:val="00856297"/>
    <w:rsid w:val="00872BB4"/>
    <w:rsid w:val="00880FD5"/>
    <w:rsid w:val="008928F0"/>
    <w:rsid w:val="00895455"/>
    <w:rsid w:val="008A6F2A"/>
    <w:rsid w:val="008B03F6"/>
    <w:rsid w:val="008B1678"/>
    <w:rsid w:val="008B3B2C"/>
    <w:rsid w:val="008B4582"/>
    <w:rsid w:val="008B55E6"/>
    <w:rsid w:val="008B7DBC"/>
    <w:rsid w:val="008C5616"/>
    <w:rsid w:val="008E11A1"/>
    <w:rsid w:val="008E126F"/>
    <w:rsid w:val="008E6667"/>
    <w:rsid w:val="008F4023"/>
    <w:rsid w:val="00910AE9"/>
    <w:rsid w:val="0091130C"/>
    <w:rsid w:val="0091777D"/>
    <w:rsid w:val="00946BFA"/>
    <w:rsid w:val="00963908"/>
    <w:rsid w:val="009720B1"/>
    <w:rsid w:val="00972EE5"/>
    <w:rsid w:val="009911F1"/>
    <w:rsid w:val="009B0A36"/>
    <w:rsid w:val="009B7225"/>
    <w:rsid w:val="009C4400"/>
    <w:rsid w:val="009E0AF3"/>
    <w:rsid w:val="009E106B"/>
    <w:rsid w:val="009E413E"/>
    <w:rsid w:val="009F775D"/>
    <w:rsid w:val="00A07E9B"/>
    <w:rsid w:val="00A14E41"/>
    <w:rsid w:val="00A30122"/>
    <w:rsid w:val="00A365EB"/>
    <w:rsid w:val="00A42F0A"/>
    <w:rsid w:val="00A45F9B"/>
    <w:rsid w:val="00A4690C"/>
    <w:rsid w:val="00A51BD5"/>
    <w:rsid w:val="00A51C3D"/>
    <w:rsid w:val="00A663A6"/>
    <w:rsid w:val="00A70B56"/>
    <w:rsid w:val="00A71AD9"/>
    <w:rsid w:val="00A72371"/>
    <w:rsid w:val="00A7379F"/>
    <w:rsid w:val="00A76FD2"/>
    <w:rsid w:val="00A828DF"/>
    <w:rsid w:val="00A87545"/>
    <w:rsid w:val="00A97AB0"/>
    <w:rsid w:val="00AA1962"/>
    <w:rsid w:val="00AC34F0"/>
    <w:rsid w:val="00AD1F8C"/>
    <w:rsid w:val="00AD21DC"/>
    <w:rsid w:val="00B031D3"/>
    <w:rsid w:val="00B11E49"/>
    <w:rsid w:val="00B375F5"/>
    <w:rsid w:val="00B37BCD"/>
    <w:rsid w:val="00B41152"/>
    <w:rsid w:val="00B53973"/>
    <w:rsid w:val="00B540B4"/>
    <w:rsid w:val="00B70F21"/>
    <w:rsid w:val="00B73931"/>
    <w:rsid w:val="00B73E22"/>
    <w:rsid w:val="00B769CE"/>
    <w:rsid w:val="00B802E4"/>
    <w:rsid w:val="00BA08BF"/>
    <w:rsid w:val="00BA39A1"/>
    <w:rsid w:val="00BA60EB"/>
    <w:rsid w:val="00BA739B"/>
    <w:rsid w:val="00BB637F"/>
    <w:rsid w:val="00BC1AD3"/>
    <w:rsid w:val="00BD2539"/>
    <w:rsid w:val="00BD44B5"/>
    <w:rsid w:val="00BD79B3"/>
    <w:rsid w:val="00BE313A"/>
    <w:rsid w:val="00C06F29"/>
    <w:rsid w:val="00C13D96"/>
    <w:rsid w:val="00C31163"/>
    <w:rsid w:val="00C36DF9"/>
    <w:rsid w:val="00C43D33"/>
    <w:rsid w:val="00C54B2C"/>
    <w:rsid w:val="00C62A56"/>
    <w:rsid w:val="00C727F1"/>
    <w:rsid w:val="00C7412E"/>
    <w:rsid w:val="00C769A6"/>
    <w:rsid w:val="00C85D9D"/>
    <w:rsid w:val="00CB3E54"/>
    <w:rsid w:val="00CB63DE"/>
    <w:rsid w:val="00CB645A"/>
    <w:rsid w:val="00CB75ED"/>
    <w:rsid w:val="00CC3B01"/>
    <w:rsid w:val="00CD5F9B"/>
    <w:rsid w:val="00CD742A"/>
    <w:rsid w:val="00CE72DC"/>
    <w:rsid w:val="00CF648E"/>
    <w:rsid w:val="00D016F0"/>
    <w:rsid w:val="00D03992"/>
    <w:rsid w:val="00D14649"/>
    <w:rsid w:val="00D20330"/>
    <w:rsid w:val="00D2221B"/>
    <w:rsid w:val="00D42C12"/>
    <w:rsid w:val="00D54084"/>
    <w:rsid w:val="00D54A5A"/>
    <w:rsid w:val="00D646CA"/>
    <w:rsid w:val="00D66D99"/>
    <w:rsid w:val="00D7561A"/>
    <w:rsid w:val="00D815C5"/>
    <w:rsid w:val="00D85EDB"/>
    <w:rsid w:val="00D9339C"/>
    <w:rsid w:val="00D940A9"/>
    <w:rsid w:val="00DB014E"/>
    <w:rsid w:val="00DB31CE"/>
    <w:rsid w:val="00DB6F35"/>
    <w:rsid w:val="00DC09F9"/>
    <w:rsid w:val="00DC10B3"/>
    <w:rsid w:val="00DC3444"/>
    <w:rsid w:val="00DC5FAD"/>
    <w:rsid w:val="00DD583F"/>
    <w:rsid w:val="00E02150"/>
    <w:rsid w:val="00E15BF3"/>
    <w:rsid w:val="00E168C8"/>
    <w:rsid w:val="00E25700"/>
    <w:rsid w:val="00E332F2"/>
    <w:rsid w:val="00E368CD"/>
    <w:rsid w:val="00E37A49"/>
    <w:rsid w:val="00E65595"/>
    <w:rsid w:val="00E84E4C"/>
    <w:rsid w:val="00E86287"/>
    <w:rsid w:val="00E9514D"/>
    <w:rsid w:val="00EA2AE1"/>
    <w:rsid w:val="00EA3583"/>
    <w:rsid w:val="00EB2BF1"/>
    <w:rsid w:val="00EB5A61"/>
    <w:rsid w:val="00EF5606"/>
    <w:rsid w:val="00F00247"/>
    <w:rsid w:val="00F011CA"/>
    <w:rsid w:val="00F01B57"/>
    <w:rsid w:val="00F01D0E"/>
    <w:rsid w:val="00F30DC9"/>
    <w:rsid w:val="00F33CFC"/>
    <w:rsid w:val="00F35C56"/>
    <w:rsid w:val="00F4360D"/>
    <w:rsid w:val="00F43865"/>
    <w:rsid w:val="00F446DA"/>
    <w:rsid w:val="00F5337E"/>
    <w:rsid w:val="00F57F57"/>
    <w:rsid w:val="00F65F8D"/>
    <w:rsid w:val="00F86847"/>
    <w:rsid w:val="00FA38D1"/>
    <w:rsid w:val="00FA73BF"/>
    <w:rsid w:val="00FC5144"/>
    <w:rsid w:val="00FD0832"/>
    <w:rsid w:val="00FD0AFE"/>
    <w:rsid w:val="00FE0B38"/>
    <w:rsid w:val="00FE5DBF"/>
    <w:rsid w:val="00FE7F7C"/>
    <w:rsid w:val="00FF03FC"/>
    <w:rsid w:val="00FF2742"/>
    <w:rsid w:val="00FF311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D914A"/>
  <w15:chartTrackingRefBased/>
  <w15:docId w15:val="{5E8F1A72-D858-4CC9-8F64-86C8D606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ullet paras,Bullets,List Paragraph (numbered (a)),List Paragraph Char Char Char,List Paragraph2,Liste 1,Liste couleur - Accent 11,Main numbered paragraph,Numbered List Paragraph,References,ReferencesCxSpLast,Use Case List Paragraph"/>
    <w:basedOn w:val="Normal"/>
    <w:link w:val="ParagraphedelisteCar"/>
    <w:uiPriority w:val="34"/>
    <w:qFormat/>
    <w:rsid w:val="0008404E"/>
    <w:pPr>
      <w:ind w:left="720"/>
      <w:contextualSpacing/>
    </w:pPr>
  </w:style>
  <w:style w:type="paragraph" w:styleId="NormalWeb">
    <w:name w:val="Normal (Web)"/>
    <w:basedOn w:val="Normal"/>
    <w:uiPriority w:val="99"/>
    <w:unhideWhenUsed/>
    <w:rsid w:val="005D33D2"/>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lev">
    <w:name w:val="Strong"/>
    <w:basedOn w:val="Policepardfaut"/>
    <w:uiPriority w:val="22"/>
    <w:qFormat/>
    <w:rsid w:val="005D33D2"/>
    <w:rPr>
      <w:b/>
      <w:bCs/>
    </w:rPr>
  </w:style>
  <w:style w:type="paragraph" w:styleId="z-Hautduformulaire">
    <w:name w:val="HTML Top of Form"/>
    <w:basedOn w:val="Normal"/>
    <w:next w:val="Normal"/>
    <w:link w:val="z-HautduformulaireCar"/>
    <w:hidden/>
    <w:uiPriority w:val="99"/>
    <w:semiHidden/>
    <w:unhideWhenUsed/>
    <w:rsid w:val="005D33D2"/>
    <w:pPr>
      <w:pBdr>
        <w:bottom w:val="single" w:sz="6" w:space="1" w:color="auto"/>
      </w:pBdr>
      <w:spacing w:after="0" w:line="240" w:lineRule="auto"/>
      <w:jc w:val="center"/>
    </w:pPr>
    <w:rPr>
      <w:rFonts w:ascii="Arial" w:eastAsia="Times New Roman" w:hAnsi="Arial" w:cs="Arial"/>
      <w:vanish/>
      <w:kern w:val="0"/>
      <w:sz w:val="16"/>
      <w:szCs w:val="16"/>
      <w:lang w:eastAsia="fr-FR"/>
      <w14:ligatures w14:val="none"/>
    </w:rPr>
  </w:style>
  <w:style w:type="character" w:customStyle="1" w:styleId="z-HautduformulaireCar">
    <w:name w:val="z-Haut du formulaire Car"/>
    <w:basedOn w:val="Policepardfaut"/>
    <w:link w:val="z-Hautduformulaire"/>
    <w:uiPriority w:val="99"/>
    <w:semiHidden/>
    <w:rsid w:val="005D33D2"/>
    <w:rPr>
      <w:rFonts w:ascii="Arial" w:eastAsia="Times New Roman" w:hAnsi="Arial" w:cs="Arial"/>
      <w:vanish/>
      <w:kern w:val="0"/>
      <w:sz w:val="16"/>
      <w:szCs w:val="16"/>
      <w:lang w:eastAsia="fr-FR"/>
      <w14:ligatures w14:val="none"/>
    </w:rPr>
  </w:style>
  <w:style w:type="paragraph" w:styleId="En-tte">
    <w:name w:val="header"/>
    <w:basedOn w:val="Normal"/>
    <w:link w:val="En-tteCar"/>
    <w:uiPriority w:val="99"/>
    <w:unhideWhenUsed/>
    <w:rsid w:val="00D42C12"/>
    <w:pPr>
      <w:tabs>
        <w:tab w:val="center" w:pos="4536"/>
        <w:tab w:val="right" w:pos="9072"/>
      </w:tabs>
      <w:spacing w:after="0" w:line="240" w:lineRule="auto"/>
    </w:pPr>
  </w:style>
  <w:style w:type="character" w:customStyle="1" w:styleId="En-tteCar">
    <w:name w:val="En-tête Car"/>
    <w:basedOn w:val="Policepardfaut"/>
    <w:link w:val="En-tte"/>
    <w:uiPriority w:val="99"/>
    <w:rsid w:val="00D42C12"/>
  </w:style>
  <w:style w:type="paragraph" w:styleId="Pieddepage">
    <w:name w:val="footer"/>
    <w:basedOn w:val="Normal"/>
    <w:link w:val="PieddepageCar"/>
    <w:uiPriority w:val="99"/>
    <w:unhideWhenUsed/>
    <w:rsid w:val="00D42C1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42C12"/>
  </w:style>
  <w:style w:type="paragraph" w:styleId="Notedebasdepage">
    <w:name w:val="footnote text"/>
    <w:aliases w:val="fn,ALTS FOOTNOTE,FOOTNOTES,single space,footnote text,Footnote Text Char1 Char,Footnote Text Char Char Char1,Footnote Text Char1 Char Char Char1,Footnote Text1,Footnote,f,Fodnotetekst Tegn,footnote text Char,Fodnotetekst Tegn Char,ft"/>
    <w:basedOn w:val="Normal"/>
    <w:link w:val="NotedebasdepageCar"/>
    <w:uiPriority w:val="99"/>
    <w:unhideWhenUsed/>
    <w:qFormat/>
    <w:rsid w:val="00010C26"/>
    <w:pPr>
      <w:spacing w:after="0" w:line="240" w:lineRule="auto"/>
    </w:pPr>
    <w:rPr>
      <w:kern w:val="0"/>
      <w:sz w:val="20"/>
      <w:szCs w:val="20"/>
      <w:lang w:val="en-US"/>
      <w14:ligatures w14:val="none"/>
    </w:rPr>
  </w:style>
  <w:style w:type="character" w:customStyle="1" w:styleId="NotedebasdepageCar">
    <w:name w:val="Note de bas de page Car"/>
    <w:aliases w:val="fn Car,ALTS FOOTNOTE Car,FOOTNOTES Car,single space Car,footnote text Car,Footnote Text Char1 Char Car,Footnote Text Char Char Char1 Car,Footnote Text Char1 Char Char Char1 Car,Footnote Text1 Car,Footnote Car,f Car,ft Car"/>
    <w:basedOn w:val="Policepardfaut"/>
    <w:link w:val="Notedebasdepage"/>
    <w:uiPriority w:val="99"/>
    <w:qFormat/>
    <w:rsid w:val="00010C26"/>
    <w:rPr>
      <w:kern w:val="0"/>
      <w:sz w:val="20"/>
      <w:szCs w:val="20"/>
      <w:lang w:val="en-US"/>
      <w14:ligatures w14:val="none"/>
    </w:rPr>
  </w:style>
  <w:style w:type="character" w:styleId="Appelnotedebasdep">
    <w:name w:val="footnote reference"/>
    <w:aliases w:val="List Bullet Char Char,appel Char Char,ftref,note bp,16 Point,Superscript 6 Point,BVI fnr,Char Char,Carattere Char1,Carattere Char Char Carattere Carattere Char Char,Footnotes refss,Footnote Reference1,Error-Fußnotenzeichen5,Ref"/>
    <w:basedOn w:val="Policepardfaut"/>
    <w:link w:val="ftrefCarCar1"/>
    <w:unhideWhenUsed/>
    <w:qFormat/>
    <w:rsid w:val="00010C26"/>
    <w:rPr>
      <w:vertAlign w:val="superscript"/>
    </w:rPr>
  </w:style>
  <w:style w:type="character" w:customStyle="1" w:styleId="ParagraphedelisteCar">
    <w:name w:val="Paragraphe de liste Car"/>
    <w:aliases w:val="Bullet paras Car,Bullets Car,List Paragraph (numbered (a)) Car,List Paragraph Char Char Char Car,List Paragraph2 Car,Liste 1 Car,Liste couleur - Accent 11 Car,Main numbered paragraph Car,Numbered List Paragraph Car,References Car"/>
    <w:link w:val="Paragraphedeliste"/>
    <w:uiPriority w:val="34"/>
    <w:qFormat/>
    <w:locked/>
    <w:rsid w:val="00010C26"/>
  </w:style>
  <w:style w:type="paragraph" w:customStyle="1" w:styleId="ftrefCarCar1">
    <w:name w:val="ftref Car Car1"/>
    <w:aliases w:val="16 Point Car Car1,Superscript 6 Point Car1 Car, BVI fnr Car1 Car,BVI fnr Car Car2, BVI fnr Car Car Car1 Car, BVI fnr Car Car Car Car Car1 Car, BVI fnr Car Car Car Car Char Car Car1 Car"/>
    <w:basedOn w:val="Normal"/>
    <w:link w:val="Appelnotedebasdep"/>
    <w:rsid w:val="00010C26"/>
    <w:pPr>
      <w:spacing w:after="80" w:line="240" w:lineRule="exact"/>
    </w:pPr>
    <w:rPr>
      <w:vertAlign w:val="superscript"/>
    </w:rPr>
  </w:style>
  <w:style w:type="paragraph" w:customStyle="1" w:styleId="Bullet1G">
    <w:name w:val="_Bullet 1_G"/>
    <w:basedOn w:val="Normal"/>
    <w:qFormat/>
    <w:rsid w:val="00541136"/>
    <w:pPr>
      <w:numPr>
        <w:numId w:val="14"/>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14:ligatures w14:val="none"/>
    </w:rPr>
  </w:style>
  <w:style w:type="character" w:styleId="Lienhypertexte">
    <w:name w:val="Hyperlink"/>
    <w:basedOn w:val="Policepardfaut"/>
    <w:uiPriority w:val="99"/>
    <w:unhideWhenUsed/>
    <w:rsid w:val="005411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3742">
      <w:bodyDiv w:val="1"/>
      <w:marLeft w:val="0"/>
      <w:marRight w:val="0"/>
      <w:marTop w:val="0"/>
      <w:marBottom w:val="0"/>
      <w:divBdr>
        <w:top w:val="none" w:sz="0" w:space="0" w:color="auto"/>
        <w:left w:val="none" w:sz="0" w:space="0" w:color="auto"/>
        <w:bottom w:val="none" w:sz="0" w:space="0" w:color="auto"/>
        <w:right w:val="none" w:sz="0" w:space="0" w:color="auto"/>
      </w:divBdr>
      <w:divsChild>
        <w:div w:id="1976177742">
          <w:marLeft w:val="547"/>
          <w:marRight w:val="0"/>
          <w:marTop w:val="0"/>
          <w:marBottom w:val="0"/>
          <w:divBdr>
            <w:top w:val="none" w:sz="0" w:space="0" w:color="auto"/>
            <w:left w:val="none" w:sz="0" w:space="0" w:color="auto"/>
            <w:bottom w:val="none" w:sz="0" w:space="0" w:color="auto"/>
            <w:right w:val="none" w:sz="0" w:space="0" w:color="auto"/>
          </w:divBdr>
        </w:div>
      </w:divsChild>
    </w:div>
    <w:div w:id="26220495">
      <w:bodyDiv w:val="1"/>
      <w:marLeft w:val="0"/>
      <w:marRight w:val="0"/>
      <w:marTop w:val="0"/>
      <w:marBottom w:val="0"/>
      <w:divBdr>
        <w:top w:val="none" w:sz="0" w:space="0" w:color="auto"/>
        <w:left w:val="none" w:sz="0" w:space="0" w:color="auto"/>
        <w:bottom w:val="none" w:sz="0" w:space="0" w:color="auto"/>
        <w:right w:val="none" w:sz="0" w:space="0" w:color="auto"/>
      </w:divBdr>
    </w:div>
    <w:div w:id="70859606">
      <w:bodyDiv w:val="1"/>
      <w:marLeft w:val="0"/>
      <w:marRight w:val="0"/>
      <w:marTop w:val="0"/>
      <w:marBottom w:val="0"/>
      <w:divBdr>
        <w:top w:val="none" w:sz="0" w:space="0" w:color="auto"/>
        <w:left w:val="none" w:sz="0" w:space="0" w:color="auto"/>
        <w:bottom w:val="none" w:sz="0" w:space="0" w:color="auto"/>
        <w:right w:val="none" w:sz="0" w:space="0" w:color="auto"/>
      </w:divBdr>
    </w:div>
    <w:div w:id="262148823">
      <w:bodyDiv w:val="1"/>
      <w:marLeft w:val="0"/>
      <w:marRight w:val="0"/>
      <w:marTop w:val="0"/>
      <w:marBottom w:val="0"/>
      <w:divBdr>
        <w:top w:val="none" w:sz="0" w:space="0" w:color="auto"/>
        <w:left w:val="none" w:sz="0" w:space="0" w:color="auto"/>
        <w:bottom w:val="none" w:sz="0" w:space="0" w:color="auto"/>
        <w:right w:val="none" w:sz="0" w:space="0" w:color="auto"/>
      </w:divBdr>
      <w:divsChild>
        <w:div w:id="1565796127">
          <w:marLeft w:val="0"/>
          <w:marRight w:val="0"/>
          <w:marTop w:val="0"/>
          <w:marBottom w:val="0"/>
          <w:divBdr>
            <w:top w:val="single" w:sz="2" w:space="0" w:color="D9D9E3"/>
            <w:left w:val="single" w:sz="2" w:space="0" w:color="D9D9E3"/>
            <w:bottom w:val="single" w:sz="2" w:space="0" w:color="D9D9E3"/>
            <w:right w:val="single" w:sz="2" w:space="0" w:color="D9D9E3"/>
          </w:divBdr>
          <w:divsChild>
            <w:div w:id="1991444576">
              <w:marLeft w:val="0"/>
              <w:marRight w:val="0"/>
              <w:marTop w:val="0"/>
              <w:marBottom w:val="0"/>
              <w:divBdr>
                <w:top w:val="single" w:sz="2" w:space="0" w:color="D9D9E3"/>
                <w:left w:val="single" w:sz="2" w:space="0" w:color="D9D9E3"/>
                <w:bottom w:val="single" w:sz="2" w:space="0" w:color="D9D9E3"/>
                <w:right w:val="single" w:sz="2" w:space="0" w:color="D9D9E3"/>
              </w:divBdr>
              <w:divsChild>
                <w:div w:id="1853445913">
                  <w:marLeft w:val="0"/>
                  <w:marRight w:val="0"/>
                  <w:marTop w:val="0"/>
                  <w:marBottom w:val="0"/>
                  <w:divBdr>
                    <w:top w:val="single" w:sz="2" w:space="0" w:color="D9D9E3"/>
                    <w:left w:val="single" w:sz="2" w:space="0" w:color="D9D9E3"/>
                    <w:bottom w:val="single" w:sz="2" w:space="0" w:color="D9D9E3"/>
                    <w:right w:val="single" w:sz="2" w:space="0" w:color="D9D9E3"/>
                  </w:divBdr>
                  <w:divsChild>
                    <w:div w:id="183176930">
                      <w:marLeft w:val="0"/>
                      <w:marRight w:val="0"/>
                      <w:marTop w:val="0"/>
                      <w:marBottom w:val="0"/>
                      <w:divBdr>
                        <w:top w:val="single" w:sz="2" w:space="0" w:color="D9D9E3"/>
                        <w:left w:val="single" w:sz="2" w:space="0" w:color="D9D9E3"/>
                        <w:bottom w:val="single" w:sz="2" w:space="0" w:color="D9D9E3"/>
                        <w:right w:val="single" w:sz="2" w:space="0" w:color="D9D9E3"/>
                      </w:divBdr>
                      <w:divsChild>
                        <w:div w:id="351302668">
                          <w:marLeft w:val="0"/>
                          <w:marRight w:val="0"/>
                          <w:marTop w:val="0"/>
                          <w:marBottom w:val="0"/>
                          <w:divBdr>
                            <w:top w:val="single" w:sz="2" w:space="0" w:color="D9D9E3"/>
                            <w:left w:val="single" w:sz="2" w:space="0" w:color="D9D9E3"/>
                            <w:bottom w:val="single" w:sz="2" w:space="0" w:color="D9D9E3"/>
                            <w:right w:val="single" w:sz="2" w:space="0" w:color="D9D9E3"/>
                          </w:divBdr>
                          <w:divsChild>
                            <w:div w:id="1801991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26354688">
                                  <w:marLeft w:val="0"/>
                                  <w:marRight w:val="0"/>
                                  <w:marTop w:val="0"/>
                                  <w:marBottom w:val="0"/>
                                  <w:divBdr>
                                    <w:top w:val="single" w:sz="2" w:space="0" w:color="D9D9E3"/>
                                    <w:left w:val="single" w:sz="2" w:space="0" w:color="D9D9E3"/>
                                    <w:bottom w:val="single" w:sz="2" w:space="0" w:color="D9D9E3"/>
                                    <w:right w:val="single" w:sz="2" w:space="0" w:color="D9D9E3"/>
                                  </w:divBdr>
                                  <w:divsChild>
                                    <w:div w:id="1872954951">
                                      <w:marLeft w:val="0"/>
                                      <w:marRight w:val="0"/>
                                      <w:marTop w:val="0"/>
                                      <w:marBottom w:val="0"/>
                                      <w:divBdr>
                                        <w:top w:val="single" w:sz="2" w:space="0" w:color="D9D9E3"/>
                                        <w:left w:val="single" w:sz="2" w:space="0" w:color="D9D9E3"/>
                                        <w:bottom w:val="single" w:sz="2" w:space="0" w:color="D9D9E3"/>
                                        <w:right w:val="single" w:sz="2" w:space="0" w:color="D9D9E3"/>
                                      </w:divBdr>
                                      <w:divsChild>
                                        <w:div w:id="1748334450">
                                          <w:marLeft w:val="0"/>
                                          <w:marRight w:val="0"/>
                                          <w:marTop w:val="0"/>
                                          <w:marBottom w:val="0"/>
                                          <w:divBdr>
                                            <w:top w:val="single" w:sz="2" w:space="0" w:color="D9D9E3"/>
                                            <w:left w:val="single" w:sz="2" w:space="0" w:color="D9D9E3"/>
                                            <w:bottom w:val="single" w:sz="2" w:space="0" w:color="D9D9E3"/>
                                            <w:right w:val="single" w:sz="2" w:space="0" w:color="D9D9E3"/>
                                          </w:divBdr>
                                          <w:divsChild>
                                            <w:div w:id="1675188329">
                                              <w:marLeft w:val="0"/>
                                              <w:marRight w:val="0"/>
                                              <w:marTop w:val="0"/>
                                              <w:marBottom w:val="0"/>
                                              <w:divBdr>
                                                <w:top w:val="single" w:sz="2" w:space="0" w:color="D9D9E3"/>
                                                <w:left w:val="single" w:sz="2" w:space="0" w:color="D9D9E3"/>
                                                <w:bottom w:val="single" w:sz="2" w:space="0" w:color="D9D9E3"/>
                                                <w:right w:val="single" w:sz="2" w:space="0" w:color="D9D9E3"/>
                                              </w:divBdr>
                                              <w:divsChild>
                                                <w:div w:id="1530215884">
                                                  <w:marLeft w:val="0"/>
                                                  <w:marRight w:val="0"/>
                                                  <w:marTop w:val="0"/>
                                                  <w:marBottom w:val="0"/>
                                                  <w:divBdr>
                                                    <w:top w:val="single" w:sz="2" w:space="0" w:color="D9D9E3"/>
                                                    <w:left w:val="single" w:sz="2" w:space="0" w:color="D9D9E3"/>
                                                    <w:bottom w:val="single" w:sz="2" w:space="0" w:color="D9D9E3"/>
                                                    <w:right w:val="single" w:sz="2" w:space="0" w:color="D9D9E3"/>
                                                  </w:divBdr>
                                                  <w:divsChild>
                                                    <w:div w:id="103115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9174102">
          <w:marLeft w:val="0"/>
          <w:marRight w:val="0"/>
          <w:marTop w:val="0"/>
          <w:marBottom w:val="0"/>
          <w:divBdr>
            <w:top w:val="none" w:sz="0" w:space="0" w:color="auto"/>
            <w:left w:val="none" w:sz="0" w:space="0" w:color="auto"/>
            <w:bottom w:val="none" w:sz="0" w:space="0" w:color="auto"/>
            <w:right w:val="none" w:sz="0" w:space="0" w:color="auto"/>
          </w:divBdr>
        </w:div>
      </w:divsChild>
    </w:div>
    <w:div w:id="401830930">
      <w:bodyDiv w:val="1"/>
      <w:marLeft w:val="0"/>
      <w:marRight w:val="0"/>
      <w:marTop w:val="0"/>
      <w:marBottom w:val="0"/>
      <w:divBdr>
        <w:top w:val="none" w:sz="0" w:space="0" w:color="auto"/>
        <w:left w:val="none" w:sz="0" w:space="0" w:color="auto"/>
        <w:bottom w:val="none" w:sz="0" w:space="0" w:color="auto"/>
        <w:right w:val="none" w:sz="0" w:space="0" w:color="auto"/>
      </w:divBdr>
      <w:divsChild>
        <w:div w:id="1188834787">
          <w:marLeft w:val="547"/>
          <w:marRight w:val="0"/>
          <w:marTop w:val="200"/>
          <w:marBottom w:val="0"/>
          <w:divBdr>
            <w:top w:val="none" w:sz="0" w:space="0" w:color="auto"/>
            <w:left w:val="none" w:sz="0" w:space="0" w:color="auto"/>
            <w:bottom w:val="none" w:sz="0" w:space="0" w:color="auto"/>
            <w:right w:val="none" w:sz="0" w:space="0" w:color="auto"/>
          </w:divBdr>
        </w:div>
        <w:div w:id="417026511">
          <w:marLeft w:val="547"/>
          <w:marRight w:val="0"/>
          <w:marTop w:val="200"/>
          <w:marBottom w:val="0"/>
          <w:divBdr>
            <w:top w:val="none" w:sz="0" w:space="0" w:color="auto"/>
            <w:left w:val="none" w:sz="0" w:space="0" w:color="auto"/>
            <w:bottom w:val="none" w:sz="0" w:space="0" w:color="auto"/>
            <w:right w:val="none" w:sz="0" w:space="0" w:color="auto"/>
          </w:divBdr>
        </w:div>
      </w:divsChild>
    </w:div>
    <w:div w:id="449669960">
      <w:bodyDiv w:val="1"/>
      <w:marLeft w:val="0"/>
      <w:marRight w:val="0"/>
      <w:marTop w:val="0"/>
      <w:marBottom w:val="0"/>
      <w:divBdr>
        <w:top w:val="none" w:sz="0" w:space="0" w:color="auto"/>
        <w:left w:val="none" w:sz="0" w:space="0" w:color="auto"/>
        <w:bottom w:val="none" w:sz="0" w:space="0" w:color="auto"/>
        <w:right w:val="none" w:sz="0" w:space="0" w:color="auto"/>
      </w:divBdr>
      <w:divsChild>
        <w:div w:id="1557233193">
          <w:marLeft w:val="547"/>
          <w:marRight w:val="0"/>
          <w:marTop w:val="200"/>
          <w:marBottom w:val="0"/>
          <w:divBdr>
            <w:top w:val="none" w:sz="0" w:space="0" w:color="auto"/>
            <w:left w:val="none" w:sz="0" w:space="0" w:color="auto"/>
            <w:bottom w:val="none" w:sz="0" w:space="0" w:color="auto"/>
            <w:right w:val="none" w:sz="0" w:space="0" w:color="auto"/>
          </w:divBdr>
        </w:div>
        <w:div w:id="2115442694">
          <w:marLeft w:val="547"/>
          <w:marRight w:val="0"/>
          <w:marTop w:val="200"/>
          <w:marBottom w:val="0"/>
          <w:divBdr>
            <w:top w:val="none" w:sz="0" w:space="0" w:color="auto"/>
            <w:left w:val="none" w:sz="0" w:space="0" w:color="auto"/>
            <w:bottom w:val="none" w:sz="0" w:space="0" w:color="auto"/>
            <w:right w:val="none" w:sz="0" w:space="0" w:color="auto"/>
          </w:divBdr>
        </w:div>
        <w:div w:id="1813477030">
          <w:marLeft w:val="547"/>
          <w:marRight w:val="0"/>
          <w:marTop w:val="200"/>
          <w:marBottom w:val="0"/>
          <w:divBdr>
            <w:top w:val="none" w:sz="0" w:space="0" w:color="auto"/>
            <w:left w:val="none" w:sz="0" w:space="0" w:color="auto"/>
            <w:bottom w:val="none" w:sz="0" w:space="0" w:color="auto"/>
            <w:right w:val="none" w:sz="0" w:space="0" w:color="auto"/>
          </w:divBdr>
        </w:div>
        <w:div w:id="833569307">
          <w:marLeft w:val="547"/>
          <w:marRight w:val="0"/>
          <w:marTop w:val="200"/>
          <w:marBottom w:val="0"/>
          <w:divBdr>
            <w:top w:val="none" w:sz="0" w:space="0" w:color="auto"/>
            <w:left w:val="none" w:sz="0" w:space="0" w:color="auto"/>
            <w:bottom w:val="none" w:sz="0" w:space="0" w:color="auto"/>
            <w:right w:val="none" w:sz="0" w:space="0" w:color="auto"/>
          </w:divBdr>
        </w:div>
      </w:divsChild>
    </w:div>
    <w:div w:id="806826008">
      <w:bodyDiv w:val="1"/>
      <w:marLeft w:val="0"/>
      <w:marRight w:val="0"/>
      <w:marTop w:val="0"/>
      <w:marBottom w:val="0"/>
      <w:divBdr>
        <w:top w:val="none" w:sz="0" w:space="0" w:color="auto"/>
        <w:left w:val="none" w:sz="0" w:space="0" w:color="auto"/>
        <w:bottom w:val="none" w:sz="0" w:space="0" w:color="auto"/>
        <w:right w:val="none" w:sz="0" w:space="0" w:color="auto"/>
      </w:divBdr>
      <w:divsChild>
        <w:div w:id="1399749583">
          <w:marLeft w:val="0"/>
          <w:marRight w:val="0"/>
          <w:marTop w:val="0"/>
          <w:marBottom w:val="0"/>
          <w:divBdr>
            <w:top w:val="single" w:sz="2" w:space="0" w:color="D9D9E3"/>
            <w:left w:val="single" w:sz="2" w:space="0" w:color="D9D9E3"/>
            <w:bottom w:val="single" w:sz="2" w:space="0" w:color="D9D9E3"/>
            <w:right w:val="single" w:sz="2" w:space="0" w:color="D9D9E3"/>
          </w:divBdr>
          <w:divsChild>
            <w:div w:id="2018534673">
              <w:marLeft w:val="0"/>
              <w:marRight w:val="0"/>
              <w:marTop w:val="0"/>
              <w:marBottom w:val="0"/>
              <w:divBdr>
                <w:top w:val="single" w:sz="2" w:space="0" w:color="D9D9E3"/>
                <w:left w:val="single" w:sz="2" w:space="0" w:color="D9D9E3"/>
                <w:bottom w:val="single" w:sz="2" w:space="0" w:color="D9D9E3"/>
                <w:right w:val="single" w:sz="2" w:space="0" w:color="D9D9E3"/>
              </w:divBdr>
              <w:divsChild>
                <w:div w:id="1419130326">
                  <w:marLeft w:val="0"/>
                  <w:marRight w:val="0"/>
                  <w:marTop w:val="0"/>
                  <w:marBottom w:val="0"/>
                  <w:divBdr>
                    <w:top w:val="single" w:sz="2" w:space="0" w:color="D9D9E3"/>
                    <w:left w:val="single" w:sz="2" w:space="0" w:color="D9D9E3"/>
                    <w:bottom w:val="single" w:sz="2" w:space="0" w:color="D9D9E3"/>
                    <w:right w:val="single" w:sz="2" w:space="0" w:color="D9D9E3"/>
                  </w:divBdr>
                  <w:divsChild>
                    <w:div w:id="1856918322">
                      <w:marLeft w:val="0"/>
                      <w:marRight w:val="0"/>
                      <w:marTop w:val="0"/>
                      <w:marBottom w:val="0"/>
                      <w:divBdr>
                        <w:top w:val="single" w:sz="2" w:space="0" w:color="D9D9E3"/>
                        <w:left w:val="single" w:sz="2" w:space="0" w:color="D9D9E3"/>
                        <w:bottom w:val="single" w:sz="2" w:space="0" w:color="D9D9E3"/>
                        <w:right w:val="single" w:sz="2" w:space="0" w:color="D9D9E3"/>
                      </w:divBdr>
                      <w:divsChild>
                        <w:div w:id="1554151503">
                          <w:marLeft w:val="0"/>
                          <w:marRight w:val="0"/>
                          <w:marTop w:val="0"/>
                          <w:marBottom w:val="0"/>
                          <w:divBdr>
                            <w:top w:val="single" w:sz="2" w:space="0" w:color="D9D9E3"/>
                            <w:left w:val="single" w:sz="2" w:space="0" w:color="D9D9E3"/>
                            <w:bottom w:val="single" w:sz="2" w:space="0" w:color="D9D9E3"/>
                            <w:right w:val="single" w:sz="2" w:space="0" w:color="D9D9E3"/>
                          </w:divBdr>
                          <w:divsChild>
                            <w:div w:id="850292913">
                              <w:marLeft w:val="0"/>
                              <w:marRight w:val="0"/>
                              <w:marTop w:val="100"/>
                              <w:marBottom w:val="100"/>
                              <w:divBdr>
                                <w:top w:val="single" w:sz="2" w:space="0" w:color="D9D9E3"/>
                                <w:left w:val="single" w:sz="2" w:space="0" w:color="D9D9E3"/>
                                <w:bottom w:val="single" w:sz="2" w:space="0" w:color="D9D9E3"/>
                                <w:right w:val="single" w:sz="2" w:space="0" w:color="D9D9E3"/>
                              </w:divBdr>
                              <w:divsChild>
                                <w:div w:id="723408893">
                                  <w:marLeft w:val="0"/>
                                  <w:marRight w:val="0"/>
                                  <w:marTop w:val="0"/>
                                  <w:marBottom w:val="0"/>
                                  <w:divBdr>
                                    <w:top w:val="single" w:sz="2" w:space="0" w:color="D9D9E3"/>
                                    <w:left w:val="single" w:sz="2" w:space="0" w:color="D9D9E3"/>
                                    <w:bottom w:val="single" w:sz="2" w:space="0" w:color="D9D9E3"/>
                                    <w:right w:val="single" w:sz="2" w:space="0" w:color="D9D9E3"/>
                                  </w:divBdr>
                                  <w:divsChild>
                                    <w:div w:id="2120031121">
                                      <w:marLeft w:val="0"/>
                                      <w:marRight w:val="0"/>
                                      <w:marTop w:val="0"/>
                                      <w:marBottom w:val="0"/>
                                      <w:divBdr>
                                        <w:top w:val="single" w:sz="2" w:space="0" w:color="D9D9E3"/>
                                        <w:left w:val="single" w:sz="2" w:space="0" w:color="D9D9E3"/>
                                        <w:bottom w:val="single" w:sz="2" w:space="0" w:color="D9D9E3"/>
                                        <w:right w:val="single" w:sz="2" w:space="0" w:color="D9D9E3"/>
                                      </w:divBdr>
                                      <w:divsChild>
                                        <w:div w:id="497841240">
                                          <w:marLeft w:val="0"/>
                                          <w:marRight w:val="0"/>
                                          <w:marTop w:val="0"/>
                                          <w:marBottom w:val="0"/>
                                          <w:divBdr>
                                            <w:top w:val="single" w:sz="2" w:space="0" w:color="D9D9E3"/>
                                            <w:left w:val="single" w:sz="2" w:space="0" w:color="D9D9E3"/>
                                            <w:bottom w:val="single" w:sz="2" w:space="0" w:color="D9D9E3"/>
                                            <w:right w:val="single" w:sz="2" w:space="0" w:color="D9D9E3"/>
                                          </w:divBdr>
                                          <w:divsChild>
                                            <w:div w:id="1424909610">
                                              <w:marLeft w:val="0"/>
                                              <w:marRight w:val="0"/>
                                              <w:marTop w:val="0"/>
                                              <w:marBottom w:val="0"/>
                                              <w:divBdr>
                                                <w:top w:val="single" w:sz="2" w:space="0" w:color="D9D9E3"/>
                                                <w:left w:val="single" w:sz="2" w:space="0" w:color="D9D9E3"/>
                                                <w:bottom w:val="single" w:sz="2" w:space="0" w:color="D9D9E3"/>
                                                <w:right w:val="single" w:sz="2" w:space="0" w:color="D9D9E3"/>
                                              </w:divBdr>
                                              <w:divsChild>
                                                <w:div w:id="125897888">
                                                  <w:marLeft w:val="0"/>
                                                  <w:marRight w:val="0"/>
                                                  <w:marTop w:val="0"/>
                                                  <w:marBottom w:val="0"/>
                                                  <w:divBdr>
                                                    <w:top w:val="single" w:sz="2" w:space="0" w:color="D9D9E3"/>
                                                    <w:left w:val="single" w:sz="2" w:space="0" w:color="D9D9E3"/>
                                                    <w:bottom w:val="single" w:sz="2" w:space="0" w:color="D9D9E3"/>
                                                    <w:right w:val="single" w:sz="2" w:space="0" w:color="D9D9E3"/>
                                                  </w:divBdr>
                                                  <w:divsChild>
                                                    <w:div w:id="1275289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07177745">
                          <w:marLeft w:val="0"/>
                          <w:marRight w:val="0"/>
                          <w:marTop w:val="0"/>
                          <w:marBottom w:val="0"/>
                          <w:divBdr>
                            <w:top w:val="single" w:sz="2" w:space="0" w:color="D9D9E3"/>
                            <w:left w:val="single" w:sz="2" w:space="0" w:color="D9D9E3"/>
                            <w:bottom w:val="single" w:sz="2" w:space="0" w:color="D9D9E3"/>
                            <w:right w:val="single" w:sz="2" w:space="0" w:color="D9D9E3"/>
                          </w:divBdr>
                          <w:divsChild>
                            <w:div w:id="1086803469">
                              <w:marLeft w:val="0"/>
                              <w:marRight w:val="0"/>
                              <w:marTop w:val="100"/>
                              <w:marBottom w:val="100"/>
                              <w:divBdr>
                                <w:top w:val="single" w:sz="2" w:space="0" w:color="D9D9E3"/>
                                <w:left w:val="single" w:sz="2" w:space="0" w:color="D9D9E3"/>
                                <w:bottom w:val="single" w:sz="2" w:space="0" w:color="D9D9E3"/>
                                <w:right w:val="single" w:sz="2" w:space="0" w:color="D9D9E3"/>
                              </w:divBdr>
                              <w:divsChild>
                                <w:div w:id="392433310">
                                  <w:marLeft w:val="0"/>
                                  <w:marRight w:val="0"/>
                                  <w:marTop w:val="0"/>
                                  <w:marBottom w:val="0"/>
                                  <w:divBdr>
                                    <w:top w:val="single" w:sz="2" w:space="0" w:color="D9D9E3"/>
                                    <w:left w:val="single" w:sz="2" w:space="0" w:color="D9D9E3"/>
                                    <w:bottom w:val="single" w:sz="2" w:space="0" w:color="D9D9E3"/>
                                    <w:right w:val="single" w:sz="2" w:space="0" w:color="D9D9E3"/>
                                  </w:divBdr>
                                  <w:divsChild>
                                    <w:div w:id="1975016474">
                                      <w:marLeft w:val="0"/>
                                      <w:marRight w:val="0"/>
                                      <w:marTop w:val="0"/>
                                      <w:marBottom w:val="0"/>
                                      <w:divBdr>
                                        <w:top w:val="single" w:sz="2" w:space="0" w:color="D9D9E3"/>
                                        <w:left w:val="single" w:sz="2" w:space="0" w:color="D9D9E3"/>
                                        <w:bottom w:val="single" w:sz="2" w:space="0" w:color="D9D9E3"/>
                                        <w:right w:val="single" w:sz="2" w:space="0" w:color="D9D9E3"/>
                                      </w:divBdr>
                                      <w:divsChild>
                                        <w:div w:id="607396899">
                                          <w:marLeft w:val="0"/>
                                          <w:marRight w:val="0"/>
                                          <w:marTop w:val="0"/>
                                          <w:marBottom w:val="0"/>
                                          <w:divBdr>
                                            <w:top w:val="single" w:sz="2" w:space="0" w:color="D9D9E3"/>
                                            <w:left w:val="single" w:sz="2" w:space="0" w:color="D9D9E3"/>
                                            <w:bottom w:val="single" w:sz="2" w:space="0" w:color="D9D9E3"/>
                                            <w:right w:val="single" w:sz="2" w:space="0" w:color="D9D9E3"/>
                                          </w:divBdr>
                                          <w:divsChild>
                                            <w:div w:id="789590551">
                                              <w:marLeft w:val="0"/>
                                              <w:marRight w:val="0"/>
                                              <w:marTop w:val="0"/>
                                              <w:marBottom w:val="0"/>
                                              <w:divBdr>
                                                <w:top w:val="single" w:sz="2" w:space="0" w:color="D9D9E3"/>
                                                <w:left w:val="single" w:sz="2" w:space="0" w:color="D9D9E3"/>
                                                <w:bottom w:val="single" w:sz="2" w:space="0" w:color="D9D9E3"/>
                                                <w:right w:val="single" w:sz="2" w:space="0" w:color="D9D9E3"/>
                                              </w:divBdr>
                                              <w:divsChild>
                                                <w:div w:id="2108886215">
                                                  <w:marLeft w:val="0"/>
                                                  <w:marRight w:val="0"/>
                                                  <w:marTop w:val="0"/>
                                                  <w:marBottom w:val="0"/>
                                                  <w:divBdr>
                                                    <w:top w:val="single" w:sz="2" w:space="0" w:color="D9D9E3"/>
                                                    <w:left w:val="single" w:sz="2" w:space="0" w:color="D9D9E3"/>
                                                    <w:bottom w:val="single" w:sz="2" w:space="0" w:color="D9D9E3"/>
                                                    <w:right w:val="single" w:sz="2" w:space="0" w:color="D9D9E3"/>
                                                  </w:divBdr>
                                                  <w:divsChild>
                                                    <w:div w:id="505167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7280866">
                                      <w:marLeft w:val="0"/>
                                      <w:marRight w:val="0"/>
                                      <w:marTop w:val="0"/>
                                      <w:marBottom w:val="0"/>
                                      <w:divBdr>
                                        <w:top w:val="single" w:sz="2" w:space="0" w:color="D9D9E3"/>
                                        <w:left w:val="single" w:sz="2" w:space="0" w:color="D9D9E3"/>
                                        <w:bottom w:val="single" w:sz="2" w:space="0" w:color="D9D9E3"/>
                                        <w:right w:val="single" w:sz="2" w:space="0" w:color="D9D9E3"/>
                                      </w:divBdr>
                                      <w:divsChild>
                                        <w:div w:id="124854740">
                                          <w:marLeft w:val="0"/>
                                          <w:marRight w:val="0"/>
                                          <w:marTop w:val="0"/>
                                          <w:marBottom w:val="0"/>
                                          <w:divBdr>
                                            <w:top w:val="single" w:sz="2" w:space="0" w:color="D9D9E3"/>
                                            <w:left w:val="single" w:sz="2" w:space="0" w:color="D9D9E3"/>
                                            <w:bottom w:val="single" w:sz="2" w:space="0" w:color="D9D9E3"/>
                                            <w:right w:val="single" w:sz="2" w:space="0" w:color="D9D9E3"/>
                                          </w:divBdr>
                                        </w:div>
                                        <w:div w:id="1722633081">
                                          <w:marLeft w:val="0"/>
                                          <w:marRight w:val="0"/>
                                          <w:marTop w:val="0"/>
                                          <w:marBottom w:val="0"/>
                                          <w:divBdr>
                                            <w:top w:val="single" w:sz="2" w:space="0" w:color="D9D9E3"/>
                                            <w:left w:val="single" w:sz="2" w:space="0" w:color="D9D9E3"/>
                                            <w:bottom w:val="single" w:sz="2" w:space="0" w:color="D9D9E3"/>
                                            <w:right w:val="single" w:sz="2" w:space="0" w:color="D9D9E3"/>
                                          </w:divBdr>
                                          <w:divsChild>
                                            <w:div w:id="736779984">
                                              <w:marLeft w:val="0"/>
                                              <w:marRight w:val="0"/>
                                              <w:marTop w:val="0"/>
                                              <w:marBottom w:val="0"/>
                                              <w:divBdr>
                                                <w:top w:val="single" w:sz="2" w:space="0" w:color="D9D9E3"/>
                                                <w:left w:val="single" w:sz="2" w:space="0" w:color="D9D9E3"/>
                                                <w:bottom w:val="single" w:sz="2" w:space="0" w:color="D9D9E3"/>
                                                <w:right w:val="single" w:sz="2" w:space="0" w:color="D9D9E3"/>
                                              </w:divBdr>
                                              <w:divsChild>
                                                <w:div w:id="673848783">
                                                  <w:marLeft w:val="0"/>
                                                  <w:marRight w:val="0"/>
                                                  <w:marTop w:val="0"/>
                                                  <w:marBottom w:val="0"/>
                                                  <w:divBdr>
                                                    <w:top w:val="single" w:sz="2" w:space="0" w:color="D9D9E3"/>
                                                    <w:left w:val="single" w:sz="2" w:space="0" w:color="D9D9E3"/>
                                                    <w:bottom w:val="single" w:sz="2" w:space="0" w:color="D9D9E3"/>
                                                    <w:right w:val="single" w:sz="2" w:space="0" w:color="D9D9E3"/>
                                                  </w:divBdr>
                                                  <w:divsChild>
                                                    <w:div w:id="1641501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7965799">
                          <w:marLeft w:val="0"/>
                          <w:marRight w:val="0"/>
                          <w:marTop w:val="0"/>
                          <w:marBottom w:val="0"/>
                          <w:divBdr>
                            <w:top w:val="single" w:sz="2" w:space="0" w:color="D9D9E3"/>
                            <w:left w:val="single" w:sz="2" w:space="0" w:color="D9D9E3"/>
                            <w:bottom w:val="single" w:sz="2" w:space="0" w:color="D9D9E3"/>
                            <w:right w:val="single" w:sz="2" w:space="0" w:color="D9D9E3"/>
                          </w:divBdr>
                          <w:divsChild>
                            <w:div w:id="1857183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541872">
                                  <w:marLeft w:val="0"/>
                                  <w:marRight w:val="0"/>
                                  <w:marTop w:val="0"/>
                                  <w:marBottom w:val="0"/>
                                  <w:divBdr>
                                    <w:top w:val="single" w:sz="2" w:space="0" w:color="D9D9E3"/>
                                    <w:left w:val="single" w:sz="2" w:space="0" w:color="D9D9E3"/>
                                    <w:bottom w:val="single" w:sz="2" w:space="0" w:color="D9D9E3"/>
                                    <w:right w:val="single" w:sz="2" w:space="0" w:color="D9D9E3"/>
                                  </w:divBdr>
                                  <w:divsChild>
                                    <w:div w:id="1237477893">
                                      <w:marLeft w:val="0"/>
                                      <w:marRight w:val="0"/>
                                      <w:marTop w:val="0"/>
                                      <w:marBottom w:val="0"/>
                                      <w:divBdr>
                                        <w:top w:val="single" w:sz="2" w:space="0" w:color="D9D9E3"/>
                                        <w:left w:val="single" w:sz="2" w:space="0" w:color="D9D9E3"/>
                                        <w:bottom w:val="single" w:sz="2" w:space="0" w:color="D9D9E3"/>
                                        <w:right w:val="single" w:sz="2" w:space="0" w:color="D9D9E3"/>
                                      </w:divBdr>
                                      <w:divsChild>
                                        <w:div w:id="134374395">
                                          <w:marLeft w:val="0"/>
                                          <w:marRight w:val="0"/>
                                          <w:marTop w:val="0"/>
                                          <w:marBottom w:val="0"/>
                                          <w:divBdr>
                                            <w:top w:val="single" w:sz="2" w:space="0" w:color="D9D9E3"/>
                                            <w:left w:val="single" w:sz="2" w:space="0" w:color="D9D9E3"/>
                                            <w:bottom w:val="single" w:sz="2" w:space="0" w:color="D9D9E3"/>
                                            <w:right w:val="single" w:sz="2" w:space="0" w:color="D9D9E3"/>
                                          </w:divBdr>
                                          <w:divsChild>
                                            <w:div w:id="1294142905">
                                              <w:marLeft w:val="0"/>
                                              <w:marRight w:val="0"/>
                                              <w:marTop w:val="0"/>
                                              <w:marBottom w:val="0"/>
                                              <w:divBdr>
                                                <w:top w:val="single" w:sz="2" w:space="0" w:color="D9D9E3"/>
                                                <w:left w:val="single" w:sz="2" w:space="0" w:color="D9D9E3"/>
                                                <w:bottom w:val="single" w:sz="2" w:space="0" w:color="D9D9E3"/>
                                                <w:right w:val="single" w:sz="2" w:space="0" w:color="D9D9E3"/>
                                              </w:divBdr>
                                              <w:divsChild>
                                                <w:div w:id="1434473129">
                                                  <w:marLeft w:val="0"/>
                                                  <w:marRight w:val="0"/>
                                                  <w:marTop w:val="0"/>
                                                  <w:marBottom w:val="0"/>
                                                  <w:divBdr>
                                                    <w:top w:val="single" w:sz="2" w:space="0" w:color="D9D9E3"/>
                                                    <w:left w:val="single" w:sz="2" w:space="0" w:color="D9D9E3"/>
                                                    <w:bottom w:val="single" w:sz="2" w:space="0" w:color="D9D9E3"/>
                                                    <w:right w:val="single" w:sz="2" w:space="0" w:color="D9D9E3"/>
                                                  </w:divBdr>
                                                  <w:divsChild>
                                                    <w:div w:id="2100442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3655731">
                                      <w:marLeft w:val="0"/>
                                      <w:marRight w:val="0"/>
                                      <w:marTop w:val="0"/>
                                      <w:marBottom w:val="0"/>
                                      <w:divBdr>
                                        <w:top w:val="single" w:sz="2" w:space="0" w:color="D9D9E3"/>
                                        <w:left w:val="single" w:sz="2" w:space="0" w:color="D9D9E3"/>
                                        <w:bottom w:val="single" w:sz="2" w:space="0" w:color="D9D9E3"/>
                                        <w:right w:val="single" w:sz="2" w:space="0" w:color="D9D9E3"/>
                                      </w:divBdr>
                                      <w:divsChild>
                                        <w:div w:id="1949240143">
                                          <w:marLeft w:val="0"/>
                                          <w:marRight w:val="0"/>
                                          <w:marTop w:val="0"/>
                                          <w:marBottom w:val="0"/>
                                          <w:divBdr>
                                            <w:top w:val="single" w:sz="2" w:space="0" w:color="D9D9E3"/>
                                            <w:left w:val="single" w:sz="2" w:space="0" w:color="D9D9E3"/>
                                            <w:bottom w:val="single" w:sz="2" w:space="0" w:color="D9D9E3"/>
                                            <w:right w:val="single" w:sz="2" w:space="0" w:color="D9D9E3"/>
                                          </w:divBdr>
                                        </w:div>
                                        <w:div w:id="627441729">
                                          <w:marLeft w:val="0"/>
                                          <w:marRight w:val="0"/>
                                          <w:marTop w:val="0"/>
                                          <w:marBottom w:val="0"/>
                                          <w:divBdr>
                                            <w:top w:val="single" w:sz="2" w:space="0" w:color="D9D9E3"/>
                                            <w:left w:val="single" w:sz="2" w:space="0" w:color="D9D9E3"/>
                                            <w:bottom w:val="single" w:sz="2" w:space="0" w:color="D9D9E3"/>
                                            <w:right w:val="single" w:sz="2" w:space="0" w:color="D9D9E3"/>
                                          </w:divBdr>
                                          <w:divsChild>
                                            <w:div w:id="228153718">
                                              <w:marLeft w:val="0"/>
                                              <w:marRight w:val="0"/>
                                              <w:marTop w:val="0"/>
                                              <w:marBottom w:val="0"/>
                                              <w:divBdr>
                                                <w:top w:val="single" w:sz="2" w:space="0" w:color="D9D9E3"/>
                                                <w:left w:val="single" w:sz="2" w:space="0" w:color="D9D9E3"/>
                                                <w:bottom w:val="single" w:sz="2" w:space="0" w:color="D9D9E3"/>
                                                <w:right w:val="single" w:sz="2" w:space="0" w:color="D9D9E3"/>
                                              </w:divBdr>
                                              <w:divsChild>
                                                <w:div w:id="530731588">
                                                  <w:marLeft w:val="0"/>
                                                  <w:marRight w:val="0"/>
                                                  <w:marTop w:val="0"/>
                                                  <w:marBottom w:val="0"/>
                                                  <w:divBdr>
                                                    <w:top w:val="single" w:sz="2" w:space="0" w:color="D9D9E3"/>
                                                    <w:left w:val="single" w:sz="2" w:space="0" w:color="D9D9E3"/>
                                                    <w:bottom w:val="single" w:sz="2" w:space="0" w:color="D9D9E3"/>
                                                    <w:right w:val="single" w:sz="2" w:space="0" w:color="D9D9E3"/>
                                                  </w:divBdr>
                                                  <w:divsChild>
                                                    <w:div w:id="1868521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1356034">
          <w:marLeft w:val="0"/>
          <w:marRight w:val="0"/>
          <w:marTop w:val="0"/>
          <w:marBottom w:val="0"/>
          <w:divBdr>
            <w:top w:val="none" w:sz="0" w:space="0" w:color="auto"/>
            <w:left w:val="none" w:sz="0" w:space="0" w:color="auto"/>
            <w:bottom w:val="none" w:sz="0" w:space="0" w:color="auto"/>
            <w:right w:val="none" w:sz="0" w:space="0" w:color="auto"/>
          </w:divBdr>
        </w:div>
      </w:divsChild>
    </w:div>
    <w:div w:id="1588155386">
      <w:bodyDiv w:val="1"/>
      <w:marLeft w:val="0"/>
      <w:marRight w:val="0"/>
      <w:marTop w:val="0"/>
      <w:marBottom w:val="0"/>
      <w:divBdr>
        <w:top w:val="none" w:sz="0" w:space="0" w:color="auto"/>
        <w:left w:val="none" w:sz="0" w:space="0" w:color="auto"/>
        <w:bottom w:val="none" w:sz="0" w:space="0" w:color="auto"/>
        <w:right w:val="none" w:sz="0" w:space="0" w:color="auto"/>
      </w:divBdr>
    </w:div>
    <w:div w:id="2013530569">
      <w:bodyDiv w:val="1"/>
      <w:marLeft w:val="0"/>
      <w:marRight w:val="0"/>
      <w:marTop w:val="0"/>
      <w:marBottom w:val="0"/>
      <w:divBdr>
        <w:top w:val="none" w:sz="0" w:space="0" w:color="auto"/>
        <w:left w:val="none" w:sz="0" w:space="0" w:color="auto"/>
        <w:bottom w:val="none" w:sz="0" w:space="0" w:color="auto"/>
        <w:right w:val="none" w:sz="0" w:space="0" w:color="auto"/>
      </w:divBdr>
    </w:div>
    <w:div w:id="204617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4426</Words>
  <Characters>24343</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Louizi</dc:creator>
  <cp:keywords/>
  <dc:description/>
  <cp:lastModifiedBy>Utilisateur Windows</cp:lastModifiedBy>
  <cp:revision>5</cp:revision>
  <dcterms:created xsi:type="dcterms:W3CDTF">2024-02-05T09:53:00Z</dcterms:created>
  <dcterms:modified xsi:type="dcterms:W3CDTF">2024-02-05T10:00:00Z</dcterms:modified>
</cp:coreProperties>
</file>