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BA3B29" w14:textId="718BB4C3" w:rsidR="00FE4646" w:rsidRPr="00996681" w:rsidRDefault="00FE4646" w:rsidP="00FE4646">
      <w:pPr>
        <w:snapToGrid w:val="0"/>
        <w:spacing w:before="120" w:after="0" w:line="240" w:lineRule="auto"/>
        <w:jc w:val="center"/>
        <w:rPr>
          <w:lang w:val="es-419"/>
        </w:rPr>
      </w:pPr>
      <w:r w:rsidRPr="00D82DAE">
        <w:rPr>
          <w:rFonts w:cs="Arial"/>
          <w:b/>
          <w:noProof/>
        </w:rPr>
        <w:drawing>
          <wp:inline distT="0" distB="0" distL="0" distR="0" wp14:anchorId="197DDAA0" wp14:editId="126F9FF2">
            <wp:extent cx="1517650" cy="1011555"/>
            <wp:effectExtent l="0" t="0" r="0" b="0"/>
            <wp:docPr id="1" name="Picture 4" descr="A purple fist with text on it&#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4" descr="A purple fist with text on it&#10;&#10;AI-generated content may be incorrect."/>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17650" cy="1011555"/>
                    </a:xfrm>
                    <a:prstGeom prst="rect">
                      <a:avLst/>
                    </a:prstGeom>
                    <a:noFill/>
                    <a:ln>
                      <a:noFill/>
                    </a:ln>
                  </pic:spPr>
                </pic:pic>
              </a:graphicData>
            </a:graphic>
          </wp:inline>
        </w:drawing>
      </w:r>
    </w:p>
    <w:p w14:paraId="237C66D8" w14:textId="77777777" w:rsidR="00FE4646" w:rsidRPr="00CB0B6D" w:rsidRDefault="00FE4646" w:rsidP="00FE4646">
      <w:pPr>
        <w:snapToGrid w:val="0"/>
        <w:spacing w:before="120" w:after="0" w:line="240" w:lineRule="auto"/>
        <w:jc w:val="center"/>
        <w:rPr>
          <w:b/>
          <w:bCs/>
        </w:rPr>
      </w:pPr>
      <w:r w:rsidRPr="00996681">
        <w:rPr>
          <w:b/>
          <w:bCs/>
        </w:rPr>
        <w:t>Report on Racial Discrimination in Cuba</w:t>
      </w:r>
    </w:p>
    <w:p w14:paraId="768222DD" w14:textId="77777777" w:rsidR="00FE4646" w:rsidRPr="00CB0B6D" w:rsidRDefault="00FE4646" w:rsidP="00FE4646">
      <w:pPr>
        <w:snapToGrid w:val="0"/>
        <w:spacing w:before="120" w:after="0" w:line="240" w:lineRule="auto"/>
        <w:jc w:val="center"/>
        <w:rPr>
          <w:b/>
          <w:bCs/>
        </w:rPr>
      </w:pPr>
      <w:r w:rsidRPr="00996681">
        <w:rPr>
          <w:b/>
          <w:bCs/>
        </w:rPr>
        <w:t>Non-Governmental Organization: Network in Defense of Human Rights -</w:t>
      </w:r>
      <w:proofErr w:type="spellStart"/>
      <w:r w:rsidRPr="00996681">
        <w:rPr>
          <w:b/>
          <w:bCs/>
        </w:rPr>
        <w:t>RedDDHH</w:t>
      </w:r>
      <w:proofErr w:type="spellEnd"/>
      <w:r w:rsidRPr="00996681">
        <w:rPr>
          <w:b/>
          <w:bCs/>
        </w:rPr>
        <w:t>-</w:t>
      </w:r>
    </w:p>
    <w:p w14:paraId="7980738A" w14:textId="77777777" w:rsidR="00FE4646" w:rsidRPr="00CB0B6D" w:rsidRDefault="00FE4646" w:rsidP="00FE4646">
      <w:pPr>
        <w:snapToGrid w:val="0"/>
        <w:spacing w:before="120" w:after="0" w:line="240" w:lineRule="auto"/>
        <w:jc w:val="center"/>
        <w:rPr>
          <w:b/>
          <w:bCs/>
        </w:rPr>
      </w:pPr>
    </w:p>
    <w:p w14:paraId="4FDD6DB1" w14:textId="77777777" w:rsidR="00FE4646" w:rsidRPr="00CB0B6D" w:rsidRDefault="00FE4646" w:rsidP="00FE4646">
      <w:pPr>
        <w:snapToGrid w:val="0"/>
        <w:spacing w:before="120" w:after="0" w:line="240" w:lineRule="auto"/>
        <w:jc w:val="both"/>
        <w:rPr>
          <w:rFonts w:eastAsia="Times New Roman"/>
        </w:rPr>
      </w:pPr>
      <w:r w:rsidRPr="00996681">
        <w:rPr>
          <w:rFonts w:eastAsia="Times New Roman"/>
        </w:rPr>
        <w:t xml:space="preserve">The </w:t>
      </w:r>
      <w:r w:rsidRPr="00996681">
        <w:t>Network for the Defense of Human Rights (</w:t>
      </w:r>
      <w:proofErr w:type="spellStart"/>
      <w:r w:rsidRPr="00996681">
        <w:rPr>
          <w:rFonts w:eastAsia="Times New Roman"/>
        </w:rPr>
        <w:t>RedDDHH</w:t>
      </w:r>
      <w:proofErr w:type="spellEnd"/>
      <w:r w:rsidRPr="00996681">
        <w:rPr>
          <w:rFonts w:eastAsia="Times New Roman"/>
        </w:rPr>
        <w:t>) Cuba is a collective of social activists, politicians, journalists and human rights defenders who operate from within the island. Officially founded on October 10, 2021, its fundamental task is to monitor, document and denounce human rights violations and abuses against those who defend these freedoms, as well as to provide training workshops on different topics, including human rights.</w:t>
      </w:r>
    </w:p>
    <w:p w14:paraId="7CC6032D" w14:textId="77777777" w:rsidR="00FE4646" w:rsidRPr="00CB0B6D" w:rsidRDefault="00FE4646" w:rsidP="00FE4646">
      <w:pPr>
        <w:snapToGrid w:val="0"/>
        <w:spacing w:before="120" w:after="0" w:line="240" w:lineRule="auto"/>
        <w:jc w:val="both"/>
        <w:rPr>
          <w:rFonts w:eastAsia="Times New Roman"/>
        </w:rPr>
      </w:pPr>
      <w:r w:rsidRPr="00996681">
        <w:rPr>
          <w:rFonts w:eastAsia="Times New Roman"/>
        </w:rPr>
        <w:t>Our mission is focused on the generation of accurate information aimed at exposing and pointing out the human rights situation in Cuba. We seek to support Cuban civil society and attract the attention of the international community to exert pressure on the Cuban government and ensure respect for and protection of fundamental rights in the country.</w:t>
      </w:r>
    </w:p>
    <w:p w14:paraId="5374DA6B" w14:textId="77777777" w:rsidR="00FE4646" w:rsidRPr="00CB0B6D" w:rsidRDefault="00FE4646" w:rsidP="00FE4646">
      <w:pPr>
        <w:snapToGrid w:val="0"/>
        <w:spacing w:before="120" w:after="0" w:line="240" w:lineRule="auto"/>
        <w:jc w:val="both"/>
        <w:rPr>
          <w:rFonts w:eastAsia="Times New Roman"/>
        </w:rPr>
      </w:pPr>
      <w:r w:rsidRPr="00996681">
        <w:rPr>
          <w:rFonts w:eastAsia="Times New Roman"/>
        </w:rPr>
        <w:t xml:space="preserve">A key objective of the Network is to produce reports based on first-hand testimonies and evidence. This work is crucial, as allegations of human rights violations in Cuba often lack quality and credibility due to the lack of organizations dedicated to this task. The Network has the growing support of people from all the provinces of Cuba who share our conviction, who act as volunteers, which allows us to access the information with which we work in a much easier and more effective way. </w:t>
      </w:r>
    </w:p>
    <w:p w14:paraId="44EC2B7D" w14:textId="77777777" w:rsidR="00FE4646" w:rsidRPr="00CB0B6D" w:rsidRDefault="00FE4646" w:rsidP="00FE4646">
      <w:pPr>
        <w:snapToGrid w:val="0"/>
        <w:spacing w:before="120" w:after="0" w:line="240" w:lineRule="auto"/>
        <w:ind w:left="360"/>
        <w:rPr>
          <w:rFonts w:eastAsia="Times New Roman"/>
          <w:b/>
          <w:bCs/>
        </w:rPr>
      </w:pPr>
    </w:p>
    <w:p w14:paraId="334D347A" w14:textId="77777777" w:rsidR="00FE4646" w:rsidRPr="00CB0B6D" w:rsidRDefault="00FE4646" w:rsidP="00FE4646">
      <w:pPr>
        <w:snapToGrid w:val="0"/>
        <w:spacing w:before="120" w:after="0" w:line="240" w:lineRule="auto"/>
        <w:rPr>
          <w:rFonts w:eastAsia="Times New Roman"/>
          <w:b/>
          <w:bCs/>
        </w:rPr>
      </w:pPr>
      <w:r w:rsidRPr="00996681">
        <w:rPr>
          <w:rFonts w:eastAsia="Times New Roman"/>
          <w:b/>
          <w:bCs/>
        </w:rPr>
        <w:t xml:space="preserve">Summary </w:t>
      </w:r>
    </w:p>
    <w:p w14:paraId="33E2EC89" w14:textId="45594CDA" w:rsidR="00FE4646" w:rsidRPr="00CB0B6D" w:rsidRDefault="00FE4646" w:rsidP="00FE4646">
      <w:pPr>
        <w:snapToGrid w:val="0"/>
        <w:spacing w:before="120" w:after="0" w:line="240" w:lineRule="auto"/>
        <w:jc w:val="both"/>
        <w:rPr>
          <w:rFonts w:eastAsia="Times New Roman"/>
        </w:rPr>
      </w:pPr>
      <w:r w:rsidRPr="00996681">
        <w:rPr>
          <w:rFonts w:eastAsia="Times New Roman"/>
        </w:rPr>
        <w:t xml:space="preserve">The record documented by </w:t>
      </w:r>
      <w:proofErr w:type="spellStart"/>
      <w:r w:rsidRPr="00996681">
        <w:rPr>
          <w:rFonts w:eastAsia="Times New Roman"/>
        </w:rPr>
        <w:t>RedDDHH</w:t>
      </w:r>
      <w:proofErr w:type="spellEnd"/>
      <w:r w:rsidRPr="00996681">
        <w:rPr>
          <w:rFonts w:eastAsia="Times New Roman"/>
        </w:rPr>
        <w:t xml:space="preserve"> confirms a critical and sustained worsening of repression in Cuba, where the year 2025 concluded with more than 11,000 acts of dissent and 3,511 repressive actions, which represents an increase of 547 incidents compared to the previous year. This scenario of state control shows a marked pattern of racial discrimination, since 55.6% of the 3,310 victims registered in 2025 (1,842 people) are Afro-descendants, a group that also suffers harassment severely within the prison system, where 788 victims of this profile were counted. The upward trend persists for the immediate future, as January 2026 exceeded with 299 repressive actions the 275 cases reported the previous month, that is, in December 2025, consolidating a trajectory of institutional violence that </w:t>
      </w:r>
      <w:proofErr w:type="spellStart"/>
      <w:r w:rsidRPr="00996681">
        <w:rPr>
          <w:rFonts w:eastAsia="Times New Roman"/>
        </w:rPr>
        <w:t>RedDDHH</w:t>
      </w:r>
      <w:proofErr w:type="spellEnd"/>
      <w:r w:rsidRPr="00996681">
        <w:rPr>
          <w:rFonts w:eastAsia="Times New Roman"/>
        </w:rPr>
        <w:t xml:space="preserve"> has observed since 2022; a period in which the volume of </w:t>
      </w:r>
      <w:r w:rsidR="00A83A89">
        <w:rPr>
          <w:rFonts w:eastAsia="Times New Roman"/>
        </w:rPr>
        <w:t>violations</w:t>
      </w:r>
      <w:r w:rsidRPr="00996681">
        <w:rPr>
          <w:rFonts w:eastAsia="Times New Roman"/>
        </w:rPr>
        <w:t xml:space="preserve"> has drastically escalated from 1,607 initial incidents to reach current values that almost triple that figure, reaching 3511 incidents in 2025 and where the Afro-descendant population represented up to 55.9% of those affected in contrast to the 45.5% recorded in 2022, </w:t>
      </w:r>
      <w:r w:rsidRPr="00996681">
        <w:rPr>
          <w:rFonts w:eastAsia="Times New Roman"/>
        </w:rPr>
        <w:lastRenderedPageBreak/>
        <w:t>demonstrating that racial bias and the violation of freedom of expression are central axes of repressive policy on the island.</w:t>
      </w:r>
    </w:p>
    <w:p w14:paraId="239910CC" w14:textId="77777777" w:rsidR="00FE4646" w:rsidRPr="00CB0B6D" w:rsidRDefault="00FE4646" w:rsidP="00FE4646">
      <w:pPr>
        <w:snapToGrid w:val="0"/>
        <w:spacing w:before="120" w:after="0" w:line="240" w:lineRule="auto"/>
        <w:jc w:val="both"/>
        <w:rPr>
          <w:rFonts w:eastAsia="Times New Roman"/>
        </w:rPr>
      </w:pPr>
      <w:r w:rsidRPr="00996681">
        <w:rPr>
          <w:rFonts w:eastAsia="Times New Roman"/>
        </w:rPr>
        <w:t>To move towards true racial equity and social justice in Cuba, it is imperative that the State implement transparency measures and profound structural reforms. This includes the publication of official statistics disaggregated by race in strategic sectors such as health and employment, along with an independent audit of the judicial system to eradicate the discriminatory bias that disproportionately affects the Afro-descendant population. It is also essential that the authorities grant legal recognition to Afro-Cuban civil society organizations, guarantee the protection of labor rights without discrimination in the private sector, and ensure an environment of freedom of expression where anti-racist activists and intellectuals can exercise their citizen participation without fear of state reprisals.</w:t>
      </w:r>
    </w:p>
    <w:p w14:paraId="42263175" w14:textId="77777777" w:rsidR="00FE4646" w:rsidRPr="00CB0B6D" w:rsidRDefault="00FE4646" w:rsidP="00FE4646">
      <w:pPr>
        <w:snapToGrid w:val="0"/>
        <w:spacing w:before="120" w:after="0" w:line="240" w:lineRule="auto"/>
        <w:rPr>
          <w:rFonts w:eastAsia="Times New Roman"/>
        </w:rPr>
      </w:pPr>
    </w:p>
    <w:p w14:paraId="4E443D0E" w14:textId="77777777" w:rsidR="00FE4646" w:rsidRPr="00CB0B6D" w:rsidRDefault="00FE4646" w:rsidP="00FE4646">
      <w:pPr>
        <w:snapToGrid w:val="0"/>
        <w:spacing w:before="120" w:after="0" w:line="240" w:lineRule="auto"/>
        <w:rPr>
          <w:b/>
          <w:bCs/>
        </w:rPr>
      </w:pPr>
      <w:r w:rsidRPr="00996681">
        <w:rPr>
          <w:b/>
          <w:bCs/>
        </w:rPr>
        <w:t>Context:</w:t>
      </w:r>
    </w:p>
    <w:p w14:paraId="2AE71CFA" w14:textId="4D83A5FD" w:rsidR="00FE4646" w:rsidRPr="00CB0B6D" w:rsidRDefault="00FE4646" w:rsidP="00FE4646">
      <w:pPr>
        <w:snapToGrid w:val="0"/>
        <w:spacing w:before="120" w:after="0" w:line="240" w:lineRule="auto"/>
        <w:jc w:val="both"/>
        <w:rPr>
          <w:rFonts w:cs="Arial"/>
        </w:rPr>
      </w:pPr>
      <w:r w:rsidRPr="00996681">
        <w:rPr>
          <w:rFonts w:cs="Arial"/>
        </w:rPr>
        <w:t xml:space="preserve">Since the beginning of the COVID-19 pandemic in 2020, Cuba has experienced a drastic and multidimensional setback in terms of human rights, where the health crisis was used by the State as a catalyst to perfect its mechanisms of social control and political repression. This period began with the systematic application of Decree-Law 370 (known as the "Scourge Law"), which allowed confiscatory fines and confiscation of equipment to be imposed on citizens for the simple fact of publishing critical opinions on social networks under the pretext of "spreading false news". The management of the pandemic not only laid bare the precariousness of the public health </w:t>
      </w:r>
      <w:r w:rsidR="00A83A89" w:rsidRPr="00996681">
        <w:rPr>
          <w:rFonts w:cs="Arial"/>
        </w:rPr>
        <w:t>system but</w:t>
      </w:r>
      <w:r w:rsidRPr="00996681">
        <w:rPr>
          <w:rFonts w:cs="Arial"/>
        </w:rPr>
        <w:t xml:space="preserve"> also institutionalized community surveillance and the use of criminal offenses such as "contempt" and the "spread of epidemics" to neutralize any dissenting voice in a context of extreme shortages of medicines and food. </w:t>
      </w:r>
    </w:p>
    <w:p w14:paraId="7F4F62F5" w14:textId="77777777" w:rsidR="00FE4646" w:rsidRPr="00CB0B6D" w:rsidRDefault="00FE4646" w:rsidP="00FE4646">
      <w:pPr>
        <w:snapToGrid w:val="0"/>
        <w:spacing w:before="120" w:after="0" w:line="240" w:lineRule="auto"/>
        <w:jc w:val="both"/>
        <w:rPr>
          <w:rFonts w:cs="Arial"/>
        </w:rPr>
      </w:pPr>
      <w:r w:rsidRPr="00996681">
        <w:rPr>
          <w:rFonts w:cs="Arial"/>
        </w:rPr>
        <w:t>The definitive turning point occurred with the mass protests of July 11, 2021, which ushered in an era of absolute criminalization of the right to peaceful protest. The state's response, characterized by large-scale arbitrary detentions, summary trials without due process, and disproportionate sentences of up to 20 years in prison, sought to send a message of terror to dismantle civil society. From this event, the legal framework was significantly tightened with the approval of a new Penal Code in 2022, which criminalized external funding for independent organizations and expanded the use of the death penalty, and more recently with Opinion 475/2025, which uses the charge of "sabotage" to punish acts of protest linked to the energy crisis with life imprisonment.</w:t>
      </w:r>
    </w:p>
    <w:p w14:paraId="23943D6D" w14:textId="77777777" w:rsidR="00FE4646" w:rsidRPr="00CB0B6D" w:rsidRDefault="00FE4646" w:rsidP="00FE4646">
      <w:pPr>
        <w:snapToGrid w:val="0"/>
        <w:spacing w:before="120" w:after="0" w:line="240" w:lineRule="auto"/>
        <w:jc w:val="both"/>
        <w:rPr>
          <w:rFonts w:cs="Arial"/>
        </w:rPr>
      </w:pPr>
      <w:r w:rsidRPr="00996681">
        <w:rPr>
          <w:rFonts w:cs="Arial"/>
        </w:rPr>
        <w:t xml:space="preserve">Finally, this period has consolidated a systematic violation of Economic, Social, Cultural and Environmental Rights (ESCER). The persistent electro-energy crisis, galloping inflation and the collapse of basic services have pushed the population into a situation of extreme vulnerability, causing the largest migratory exodus in the history of the island. In this scenario, historically marginalized groups, such as women and people of African descent, have suffered disproportionately from the increase in gender-based violence and racial profiling. In short, since 2020, the Cuban government has transitioned from bureaucratic authoritarianism to a structure of total control that prioritizes the survival of the regime over </w:t>
      </w:r>
      <w:r w:rsidRPr="00996681">
        <w:rPr>
          <w:rFonts w:cs="Arial"/>
        </w:rPr>
        <w:lastRenderedPageBreak/>
        <w:t>the life and dignity of its citizens, progressively closing all spaces for freedom of expression and democratic participation.</w:t>
      </w:r>
    </w:p>
    <w:p w14:paraId="09055225" w14:textId="4E83A683" w:rsidR="00FE4646" w:rsidRPr="00CB0B6D" w:rsidRDefault="00FE4646" w:rsidP="00FE4646">
      <w:pPr>
        <w:snapToGrid w:val="0"/>
        <w:spacing w:before="120" w:after="0" w:line="240" w:lineRule="auto"/>
        <w:jc w:val="both"/>
      </w:pPr>
      <w:r w:rsidRPr="00996681">
        <w:t xml:space="preserve">In 2025, Cuba faced worsening social and political tensions, in which racial discrimination emerged as one of the most visible and denounced issues, especially in the context of the penal system and state repression. During 2025, the human rights situation in Cuba deteriorated significantly, and racial discrimination manifested itself more in several areas. This year </w:t>
      </w:r>
      <w:proofErr w:type="spellStart"/>
      <w:r w:rsidRPr="00996681">
        <w:t>RedDDHH</w:t>
      </w:r>
      <w:proofErr w:type="spellEnd"/>
      <w:r w:rsidRPr="00996681">
        <w:t xml:space="preserve"> managed to register 3511 incidents that affected 3310 people, 547 incidents more than the previous year, and of the total number of victims, 55.9% were Afro-descendants, a figure higher than the 47.1% recorded in 2024 and which responds to the figure of 1538 Afro-descendant people victims of human rights violations, a pattern that denotes a sustained increase over time in terms of repression against black people. </w:t>
      </w:r>
    </w:p>
    <w:p w14:paraId="2C2D1D39" w14:textId="77777777" w:rsidR="00FE4646" w:rsidRPr="00CB0B6D" w:rsidRDefault="00FE4646" w:rsidP="00FE4646">
      <w:pPr>
        <w:snapToGrid w:val="0"/>
        <w:spacing w:before="120" w:after="0" w:line="240" w:lineRule="auto"/>
        <w:jc w:val="both"/>
      </w:pPr>
    </w:p>
    <w:p w14:paraId="59C6EDFF" w14:textId="47A97006" w:rsidR="00FE4646" w:rsidRPr="00CB0B6D" w:rsidRDefault="00FE4646" w:rsidP="00FE4646">
      <w:pPr>
        <w:snapToGrid w:val="0"/>
        <w:spacing w:before="120" w:after="0" w:line="240" w:lineRule="auto"/>
        <w:jc w:val="both"/>
        <w:rPr>
          <w:b/>
          <w:bCs/>
        </w:rPr>
      </w:pPr>
      <w:r w:rsidRPr="00996681">
        <w:rPr>
          <w:b/>
          <w:bCs/>
        </w:rPr>
        <w:t xml:space="preserve">Methodology </w:t>
      </w:r>
      <w:r w:rsidR="00AD2B3C">
        <w:rPr>
          <w:b/>
          <w:bCs/>
        </w:rPr>
        <w:t>U</w:t>
      </w:r>
      <w:r w:rsidRPr="00996681">
        <w:rPr>
          <w:b/>
          <w:bCs/>
        </w:rPr>
        <w:t>sed</w:t>
      </w:r>
    </w:p>
    <w:p w14:paraId="3FA524C1" w14:textId="02033F67" w:rsidR="00FE4646" w:rsidRPr="00CB0B6D" w:rsidRDefault="00FE4646" w:rsidP="00FE4646">
      <w:pPr>
        <w:snapToGrid w:val="0"/>
        <w:spacing w:before="120" w:after="0" w:line="240" w:lineRule="auto"/>
        <w:jc w:val="both"/>
      </w:pPr>
      <w:r w:rsidRPr="00996681">
        <w:t xml:space="preserve">To prepare its reports, the HRD Network collects information through social media reports, information that is subsequently corroborated to ensure its </w:t>
      </w:r>
      <w:r w:rsidR="00AD2B3C">
        <w:t>accuracy</w:t>
      </w:r>
      <w:r w:rsidRPr="00996681">
        <w:t xml:space="preserve">. We also gather information on the situation of persons deprived of liberty using the testimonies of friends and relatives of the victims. All this work is carried out by a group of people called "investigators" who are part of the organization and who carry out monitoring work on each complaint or incident reported on social networks, but also on the ground and with the support of volunteers distributed throughout the national territory. </w:t>
      </w:r>
    </w:p>
    <w:p w14:paraId="3D7FE724" w14:textId="77777777" w:rsidR="00FE4646" w:rsidRPr="00CB0B6D" w:rsidRDefault="00FE4646" w:rsidP="00FE4646">
      <w:pPr>
        <w:snapToGrid w:val="0"/>
        <w:spacing w:before="120" w:after="0" w:line="240" w:lineRule="auto"/>
        <w:rPr>
          <w:b/>
          <w:bCs/>
        </w:rPr>
      </w:pPr>
    </w:p>
    <w:p w14:paraId="6ED3208C" w14:textId="6838650E" w:rsidR="00FE4646" w:rsidRPr="00CB0B6D" w:rsidRDefault="00FE4646" w:rsidP="00FE4646">
      <w:pPr>
        <w:snapToGrid w:val="0"/>
        <w:spacing w:before="120" w:after="0" w:line="240" w:lineRule="auto"/>
        <w:rPr>
          <w:b/>
          <w:bCs/>
        </w:rPr>
      </w:pPr>
      <w:r w:rsidRPr="00996681">
        <w:rPr>
          <w:b/>
          <w:bCs/>
        </w:rPr>
        <w:t xml:space="preserve">Social </w:t>
      </w:r>
      <w:r w:rsidR="00AD2B3C">
        <w:rPr>
          <w:b/>
          <w:bCs/>
        </w:rPr>
        <w:t>P</w:t>
      </w:r>
      <w:r w:rsidRPr="00996681">
        <w:rPr>
          <w:b/>
          <w:bCs/>
        </w:rPr>
        <w:t xml:space="preserve">erceptions, Denial of </w:t>
      </w:r>
      <w:r w:rsidR="00AD2B3C">
        <w:rPr>
          <w:b/>
          <w:bCs/>
        </w:rPr>
        <w:t>R</w:t>
      </w:r>
      <w:r w:rsidRPr="00996681">
        <w:rPr>
          <w:b/>
          <w:bCs/>
        </w:rPr>
        <w:t>acism</w:t>
      </w:r>
    </w:p>
    <w:p w14:paraId="34949E36" w14:textId="77777777" w:rsidR="00FE4646" w:rsidRPr="00CB0B6D" w:rsidRDefault="00FE4646" w:rsidP="00FE4646">
      <w:pPr>
        <w:snapToGrid w:val="0"/>
        <w:spacing w:before="120" w:after="0" w:line="240" w:lineRule="auto"/>
        <w:jc w:val="both"/>
      </w:pPr>
      <w:r w:rsidRPr="00996681">
        <w:t>Despite abundant evidence documented by the Human Rights Network and other organizations such as the Committee for Racial Integration (</w:t>
      </w:r>
      <w:proofErr w:type="spellStart"/>
      <w:r w:rsidRPr="00996681">
        <w:t>CiR</w:t>
      </w:r>
      <w:proofErr w:type="spellEnd"/>
      <w:r w:rsidRPr="00996681">
        <w:t xml:space="preserve">) and 4Métrica, a significant portion of Cuban society continues to deny the existence of racism. This denial is based on the official narrative of a supposed racial harmony, promoted by the state discourse, which presents Cuba as an egalitarian society free of ethnic discrimination. However, this idealized vision contrasts with the daily reality of many Afro-descendant citizens. </w:t>
      </w:r>
    </w:p>
    <w:p w14:paraId="44864121" w14:textId="46BF9750" w:rsidR="00FE4646" w:rsidRPr="00CB0B6D" w:rsidRDefault="00FE4646" w:rsidP="00FE4646">
      <w:pPr>
        <w:snapToGrid w:val="0"/>
        <w:spacing w:before="120" w:after="0" w:line="240" w:lineRule="auto"/>
        <w:jc w:val="both"/>
        <w:rPr>
          <w:rFonts w:eastAsia="Times New Roman" w:cs="Calibri"/>
          <w:lang w:eastAsia="es-MX"/>
        </w:rPr>
      </w:pPr>
      <w:r w:rsidRPr="00996681">
        <w:rPr>
          <w:rFonts w:eastAsia="Times New Roman" w:cs="Calibri"/>
          <w:lang w:eastAsia="es-MX"/>
        </w:rPr>
        <w:t xml:space="preserve">For their activism in the </w:t>
      </w:r>
      <w:r w:rsidR="00197C25" w:rsidRPr="00996681">
        <w:rPr>
          <w:rFonts w:eastAsia="Times New Roman" w:cs="Calibri"/>
          <w:lang w:eastAsia="es-MX"/>
        </w:rPr>
        <w:t>neighborhood</w:t>
      </w:r>
      <w:r w:rsidRPr="00996681">
        <w:rPr>
          <w:rFonts w:eastAsia="Times New Roman" w:cs="Calibri"/>
          <w:lang w:eastAsia="es-MX"/>
        </w:rPr>
        <w:t xml:space="preserve"> and in the community and for their permanent denunciation of the racism and discrimination to which they are subjected, Afro-descendants are punished. </w:t>
      </w:r>
    </w:p>
    <w:p w14:paraId="6D7D5BB6" w14:textId="3F1CA0BE" w:rsidR="00FE4646" w:rsidRPr="00CB0B6D" w:rsidRDefault="00FE4646" w:rsidP="00FE4646">
      <w:pPr>
        <w:snapToGrid w:val="0"/>
        <w:spacing w:before="120" w:after="0" w:line="240" w:lineRule="auto"/>
        <w:jc w:val="both"/>
      </w:pPr>
      <w:r w:rsidRPr="00996681">
        <w:t>The words of Osvaldo Navarro, an Afro-descendant activist of the Committee for Racial Integration (CIR), resonate as a stark reminder of the persistence of racism in Cuba. During a demonstration in support of the San Isidro Movement on November 22, 2020, Navarro and other participants were verbally assaulted with the phrase "you have to be thankful, ungrateful blacks</w:t>
      </w:r>
      <w:r w:rsidRPr="00996681">
        <w:rPr>
          <w:rStyle w:val="FootnoteReference"/>
        </w:rPr>
        <w:footnoteReference w:id="1"/>
      </w:r>
      <w:r w:rsidRPr="00996681">
        <w:t xml:space="preserve">, the Revolution has given you everything." </w:t>
      </w:r>
    </w:p>
    <w:p w14:paraId="7D345551" w14:textId="77777777" w:rsidR="00FE4646" w:rsidRPr="00CB0B6D" w:rsidRDefault="00FE4646" w:rsidP="00FE4646">
      <w:pPr>
        <w:snapToGrid w:val="0"/>
        <w:spacing w:before="120" w:after="0" w:line="240" w:lineRule="auto"/>
        <w:jc w:val="both"/>
        <w:rPr>
          <w:b/>
          <w:bCs/>
        </w:rPr>
      </w:pPr>
      <w:r w:rsidRPr="00996681">
        <w:rPr>
          <w:rFonts w:eastAsia="Times New Roman" w:cs="Calibri"/>
          <w:lang w:eastAsia="es-MX"/>
        </w:rPr>
        <w:lastRenderedPageBreak/>
        <w:t xml:space="preserve">Let's remember the year 2021 when in an </w:t>
      </w:r>
      <w:r w:rsidRPr="00996681">
        <w:t>attempt to disqualify the song "</w:t>
      </w:r>
      <w:hyperlink r:id="rId8" w:history="1">
        <w:r w:rsidRPr="00996681">
          <w:rPr>
            <w:rStyle w:val="Hyperlink"/>
            <w:b/>
            <w:bCs/>
          </w:rPr>
          <w:t>Patria y Vida</w:t>
        </w:r>
      </w:hyperlink>
      <w:r w:rsidRPr="00996681">
        <w:t>" and its interpreters, the regime and its spokespeople resorted to homophobic comments and</w:t>
      </w:r>
      <w:hyperlink r:id="rId9" w:history="1">
        <w:r w:rsidRPr="00996681">
          <w:rPr>
            <w:rStyle w:val="Hyperlink"/>
            <w:b/>
            <w:bCs/>
          </w:rPr>
          <w:t xml:space="preserve"> calling Yotuel Romero</w:t>
        </w:r>
      </w:hyperlink>
      <w:r w:rsidRPr="00996681">
        <w:t xml:space="preserve"> </w:t>
      </w:r>
      <w:r w:rsidRPr="00996681">
        <w:rPr>
          <w:rStyle w:val="FootnoteReference"/>
        </w:rPr>
        <w:footnoteReference w:id="2"/>
      </w:r>
      <w:r w:rsidRPr="00996681">
        <w:t xml:space="preserve"> a "</w:t>
      </w:r>
      <w:proofErr w:type="spellStart"/>
      <w:r w:rsidRPr="00996681">
        <w:t>jinetero</w:t>
      </w:r>
      <w:proofErr w:type="spellEnd"/>
      <w:r w:rsidRPr="00996681">
        <w:t xml:space="preserve">". </w:t>
      </w:r>
      <w:r w:rsidRPr="00996681">
        <w:rPr>
          <w:b/>
          <w:bCs/>
        </w:rPr>
        <w:t xml:space="preserve">The fact that all the artists involved in the video are black could not be left out of the official attack. </w:t>
      </w:r>
      <w:hyperlink r:id="rId10" w:history="1">
        <w:r w:rsidRPr="00996681">
          <w:rPr>
            <w:rStyle w:val="Hyperlink"/>
            <w:b/>
            <w:bCs/>
          </w:rPr>
          <w:t>In a tweet published in English</w:t>
        </w:r>
      </w:hyperlink>
      <w:r w:rsidRPr="00996681">
        <w:t xml:space="preserve">, former diplomat Carlos Alzugaray commented: "All these young people benefited from Cuba's art and music schools. Isn't it surprising that they are all men and black?" In another message </w:t>
      </w:r>
      <w:hyperlink r:id="rId11" w:history="1">
        <w:r w:rsidRPr="00996681">
          <w:rPr>
            <w:rStyle w:val="Hyperlink"/>
            <w:b/>
            <w:bCs/>
          </w:rPr>
          <w:t>he described the event as "suspicious".</w:t>
        </w:r>
      </w:hyperlink>
    </w:p>
    <w:p w14:paraId="5BB9FC89" w14:textId="77777777" w:rsidR="00FE4646" w:rsidRPr="00CB0B6D" w:rsidRDefault="00FE4646" w:rsidP="00FE4646">
      <w:pPr>
        <w:snapToGrid w:val="0"/>
        <w:spacing w:before="120" w:after="0" w:line="240" w:lineRule="auto"/>
        <w:jc w:val="both"/>
      </w:pPr>
      <w:r w:rsidRPr="00996681">
        <w:t>These incidents exemplify a manipulative and entrenched narrative that seeks to subjugate and disempower the black population. The constant denial, both at the social and institutional levels, that racism constitutes a structural problem on the island, prevents not only its genuine recognition, but also the formulation and execution of effective and necessary public policies to eradicate it.</w:t>
      </w:r>
    </w:p>
    <w:p w14:paraId="0919F435" w14:textId="77777777" w:rsidR="00FE4646" w:rsidRPr="00CB0B6D" w:rsidRDefault="00FE4646" w:rsidP="00FE4646">
      <w:pPr>
        <w:snapToGrid w:val="0"/>
        <w:spacing w:before="120" w:after="0" w:line="240" w:lineRule="auto"/>
        <w:jc w:val="both"/>
      </w:pPr>
    </w:p>
    <w:p w14:paraId="43BA3FF7" w14:textId="77777777" w:rsidR="00FE4646" w:rsidRPr="00CB0B6D" w:rsidRDefault="00FE4646" w:rsidP="00FE4646">
      <w:pPr>
        <w:snapToGrid w:val="0"/>
        <w:spacing w:before="120" w:after="0" w:line="240" w:lineRule="auto"/>
        <w:jc w:val="both"/>
        <w:rPr>
          <w:b/>
          <w:bCs/>
        </w:rPr>
      </w:pPr>
      <w:r w:rsidRPr="00996681">
        <w:rPr>
          <w:b/>
          <w:bCs/>
        </w:rPr>
        <w:t>Discrimination in the workplace in Cuba.</w:t>
      </w:r>
    </w:p>
    <w:p w14:paraId="5B34AEBC" w14:textId="2D7FE92D" w:rsidR="00FE4646" w:rsidRPr="00CB0B6D" w:rsidRDefault="00FE4646" w:rsidP="00FE4646">
      <w:pPr>
        <w:snapToGrid w:val="0"/>
        <w:spacing w:before="120" w:after="0" w:line="240" w:lineRule="auto"/>
        <w:jc w:val="both"/>
        <w:rPr>
          <w:b/>
          <w:bCs/>
        </w:rPr>
      </w:pPr>
      <w:r w:rsidRPr="00996681">
        <w:t xml:space="preserve">With the emergence and expansion of Micro, Small and Medium-sized Enterprises (MSMEs), a recent phenomenon in the Cuban economic panorama, discriminatory practices that reproduce and reinforce racial prejudices have been identified, </w:t>
      </w:r>
      <w:r w:rsidR="00197C25">
        <w:t>although</w:t>
      </w:r>
      <w:r w:rsidRPr="00996681">
        <w:t xml:space="preserve"> with some discretion. Some observations suggest that many MSMEs prioritize the hiring of white people, establishing selection criteria based on physical appearance and phenotypic traits. This trend systematically excludes black and mixed-race people from job opportunities, thus perpetuating historical inequalities in access to employment and better living conditions. For black people, only jobs that require greater physical effort and that, due to their characteristics, can only be performed by men, are reserved, limiting employment opportunities for women, thus increasing discrimination on the basis of gender. </w:t>
      </w:r>
    </w:p>
    <w:p w14:paraId="0F20517E" w14:textId="32F00EEF" w:rsidR="00FE4646" w:rsidRPr="00CB0B6D" w:rsidRDefault="00FE4646" w:rsidP="00FE4646">
      <w:pPr>
        <w:snapToGrid w:val="0"/>
        <w:spacing w:before="120" w:after="0" w:line="240" w:lineRule="auto"/>
        <w:jc w:val="both"/>
      </w:pPr>
      <w:r w:rsidRPr="00996681">
        <w:t xml:space="preserve">Discrimination in the workplace, especially in a context of increasing privatization and economic precariousness, represents an urgent challenge for racial equity in Cuba. </w:t>
      </w:r>
      <w:r w:rsidR="00A912C6" w:rsidRPr="00996681">
        <w:t>Recognizing</w:t>
      </w:r>
      <w:r w:rsidRPr="00996681">
        <w:t xml:space="preserve"> these practices and making their effects visible is a fundamental step towards a fairer and more inclusive society, where skin </w:t>
      </w:r>
      <w:r w:rsidR="00A912C6" w:rsidRPr="00996681">
        <w:t>color</w:t>
      </w:r>
      <w:r w:rsidRPr="00996681">
        <w:t xml:space="preserve"> does not determine opportunities for personal and professional development.</w:t>
      </w:r>
    </w:p>
    <w:p w14:paraId="65E31787" w14:textId="77777777" w:rsidR="00FE4646" w:rsidRPr="00CB0B6D" w:rsidRDefault="00FE4646" w:rsidP="00FE4646">
      <w:pPr>
        <w:snapToGrid w:val="0"/>
        <w:spacing w:before="120" w:after="0" w:line="240" w:lineRule="auto"/>
        <w:jc w:val="both"/>
      </w:pPr>
      <w:r w:rsidRPr="00996681">
        <w:rPr>
          <w:rFonts w:eastAsia="Times New Roman" w:cs="Calibri"/>
          <w:lang w:eastAsia="es-MX"/>
        </w:rPr>
        <w:t xml:space="preserve">It is necessary to cite the case of the young Henry Betancourt, known on social networks as "Fugitive Kings" or as </w:t>
      </w:r>
      <w:proofErr w:type="spellStart"/>
      <w:r w:rsidRPr="00996681">
        <w:rPr>
          <w:rFonts w:eastAsia="Times New Roman" w:cs="Calibri"/>
          <w:lang w:eastAsia="es-MX"/>
        </w:rPr>
        <w:t>Felito</w:t>
      </w:r>
      <w:proofErr w:type="spellEnd"/>
      <w:r w:rsidRPr="00996681">
        <w:rPr>
          <w:rFonts w:eastAsia="Times New Roman" w:cs="Calibri"/>
          <w:lang w:eastAsia="es-MX"/>
        </w:rPr>
        <w:t xml:space="preserve"> in the adventure series The Little Fugitives, whose future as an actor was cut short due to the color of his skin and low economic status, being deprived of being able to continue with his career</w:t>
      </w:r>
      <w:r w:rsidRPr="00996681">
        <w:rPr>
          <w:rStyle w:val="FootnoteReference"/>
          <w:rFonts w:eastAsia="Times New Roman" w:cs="Calibri"/>
          <w:lang w:eastAsia="es-MX"/>
        </w:rPr>
        <w:footnoteReference w:id="3"/>
      </w:r>
      <w:r w:rsidRPr="00996681">
        <w:rPr>
          <w:rFonts w:eastAsia="Times New Roman" w:cs="Calibri"/>
          <w:lang w:eastAsia="es-MX"/>
        </w:rPr>
        <w:t xml:space="preserve">. </w:t>
      </w:r>
    </w:p>
    <w:p w14:paraId="540A7E31" w14:textId="77777777" w:rsidR="00FE4646" w:rsidRPr="00CB0B6D" w:rsidRDefault="00FE4646" w:rsidP="00FE4646">
      <w:pPr>
        <w:snapToGrid w:val="0"/>
        <w:spacing w:before="120" w:after="0" w:line="240" w:lineRule="auto"/>
        <w:jc w:val="both"/>
        <w:rPr>
          <w:b/>
          <w:bCs/>
        </w:rPr>
      </w:pPr>
      <w:r w:rsidRPr="00996681">
        <w:rPr>
          <w:b/>
          <w:bCs/>
        </w:rPr>
        <w:t>Widespread repression and protests</w:t>
      </w:r>
    </w:p>
    <w:p w14:paraId="31980A13" w14:textId="77777777" w:rsidR="00FE4646" w:rsidRPr="00CB0B6D" w:rsidRDefault="00FE4646" w:rsidP="00FE4646">
      <w:pPr>
        <w:snapToGrid w:val="0"/>
        <w:spacing w:before="120" w:after="0" w:line="240" w:lineRule="auto"/>
        <w:jc w:val="both"/>
      </w:pPr>
      <w:r w:rsidRPr="00996681">
        <w:lastRenderedPageBreak/>
        <w:br/>
        <w:t xml:space="preserve">The year 2025 closed with more than 11,000 protests and acts of dissent, many of them motivated by the economic crisis, further aggravated by the electro-energy crisis, food and medicine shortages, and political repression. In this context, Afro-descendant communities were frequently targeted by repressive actions, including arbitrary detentions and intensified surveillance. At the end of 2025, </w:t>
      </w:r>
      <w:proofErr w:type="spellStart"/>
      <w:r w:rsidRPr="00996681">
        <w:t>RedDDHH</w:t>
      </w:r>
      <w:proofErr w:type="spellEnd"/>
      <w:r w:rsidRPr="00996681">
        <w:t xml:space="preserve"> had registered 3511 repressive actions, 547 more actions than in 2024, with 3310 victims affected, of which 1842 were Afro-descendants (55.6%), which demonstrates a clear pattern of racial discrimination by the government or at least with its consent. It is necessary to clarify that, of these 1842 Afro-descendant victims, 788 were inside Cuban prisons where the </w:t>
      </w:r>
      <w:proofErr w:type="spellStart"/>
      <w:r w:rsidRPr="00996681">
        <w:t>RedDDHH</w:t>
      </w:r>
      <w:proofErr w:type="spellEnd"/>
      <w:r w:rsidRPr="00996681">
        <w:t xml:space="preserve"> managed to register 1316 repressive actions in total. </w:t>
      </w:r>
    </w:p>
    <w:p w14:paraId="30C74070" w14:textId="77777777" w:rsidR="00FE4646" w:rsidRPr="00CB0B6D" w:rsidRDefault="00FE4646" w:rsidP="00FE4646">
      <w:pPr>
        <w:snapToGrid w:val="0"/>
        <w:spacing w:before="120" w:after="0" w:line="240" w:lineRule="auto"/>
        <w:jc w:val="both"/>
      </w:pPr>
      <w:r w:rsidRPr="00996681">
        <w:t xml:space="preserve">It is worth noting that since 2022 </w:t>
      </w:r>
      <w:proofErr w:type="spellStart"/>
      <w:r w:rsidRPr="00996681">
        <w:t>RedDDHH</w:t>
      </w:r>
      <w:proofErr w:type="spellEnd"/>
      <w:r w:rsidRPr="00996681">
        <w:t xml:space="preserve"> has been observing behaviors that denote a pattern of racial discrimination on the island because, even though it is an incipient organization, that year it managed to register 1607 incidents of human rights violations, which affected 696 victims, of which 317 were Afro-descendants, 45.5%. By 2023, a sustained increase in human rights violations began to be observed over time, with 2942 actions against the rights of people on the island being registered during all that year, affecting 1855 victims, of which 983 were Afro-descendants, representing 63% of the total number of victims affected.</w:t>
      </w:r>
    </w:p>
    <w:p w14:paraId="66FFD1BE" w14:textId="77777777" w:rsidR="00FE4646" w:rsidRPr="00CB0B6D" w:rsidRDefault="00FE4646" w:rsidP="00FE4646">
      <w:pPr>
        <w:snapToGrid w:val="0"/>
        <w:spacing w:before="120" w:after="0" w:line="240" w:lineRule="auto"/>
        <w:jc w:val="both"/>
      </w:pPr>
      <w:r w:rsidRPr="00996681">
        <w:t xml:space="preserve">If we take the repressive actions of December 2025, </w:t>
      </w:r>
      <w:proofErr w:type="spellStart"/>
      <w:r w:rsidRPr="00996681">
        <w:t>RedDDHH</w:t>
      </w:r>
      <w:proofErr w:type="spellEnd"/>
      <w:r w:rsidRPr="00996681">
        <w:t xml:space="preserve"> documented 275 actions, which affected 257 victims, of which 49.8% were Afro-descendants, with important foci in provinces with a high Afro-descendant population such as Havana and Granma. Now, if we compare them with those documented in January 2026, this figure was exceeded by 24 repressive actions, since during the first month of 2026 299 actions of this type were registered, which corroborates what </w:t>
      </w:r>
      <w:proofErr w:type="spellStart"/>
      <w:r w:rsidRPr="00996681">
        <w:t>RedDDHH</w:t>
      </w:r>
      <w:proofErr w:type="spellEnd"/>
      <w:r w:rsidRPr="00996681">
        <w:t xml:space="preserve"> denounced about the sustained increase over time in violations of the Human Rights of Cubans. </w:t>
      </w:r>
    </w:p>
    <w:p w14:paraId="7F1E43AE" w14:textId="34D85DC4" w:rsidR="00FE4646" w:rsidRPr="00CB0B6D" w:rsidRDefault="00FE4646" w:rsidP="00FE4646">
      <w:pPr>
        <w:snapToGrid w:val="0"/>
        <w:spacing w:before="120" w:after="0" w:line="240" w:lineRule="auto"/>
        <w:jc w:val="both"/>
      </w:pPr>
      <w:r w:rsidRPr="00996681">
        <w:t xml:space="preserve">Despite the fact that the official Cuban </w:t>
      </w:r>
      <w:r w:rsidR="00A912C6">
        <w:t>discourse</w:t>
      </w:r>
      <w:r w:rsidRPr="00996681">
        <w:t xml:space="preserve"> insists on the existence of full racial equality, the persistence of prejudices and narratives of hatred to which activist Juan Antonio Madrazo refers continues to exacerbate social tensions in times of political instability. This fracture became evident during the protests of July 2021, where the repressive response of the state disproportionately targeted Afro-descendant citizens in the most impoverished neighborhoods. The use of lethal force against the young </w:t>
      </w:r>
      <w:proofErr w:type="spellStart"/>
      <w:r w:rsidRPr="00996681">
        <w:t>Diubis</w:t>
      </w:r>
      <w:proofErr w:type="spellEnd"/>
      <w:r w:rsidRPr="00996681">
        <w:t xml:space="preserve"> Laurencio Tejeda and the high rate of arbitrary detentions documented in vulnerable sectors confirm that, far from the proclaimed harmony, the apparatus of state control operates under a discriminatory bias that criminalizes the Afro-Cuban population more rigorously.</w:t>
      </w:r>
    </w:p>
    <w:p w14:paraId="47176C5C" w14:textId="77777777" w:rsidR="00FE4646" w:rsidRPr="00CB0B6D" w:rsidRDefault="00FE4646" w:rsidP="00FE4646">
      <w:pPr>
        <w:snapToGrid w:val="0"/>
        <w:spacing w:before="120" w:after="0" w:line="240" w:lineRule="auto"/>
        <w:jc w:val="both"/>
      </w:pPr>
      <w:r w:rsidRPr="00996681">
        <w:t xml:space="preserve">This pattern of racial discrimination is reinforced by the 533 arbitrary detentions registered by </w:t>
      </w:r>
      <w:proofErr w:type="spellStart"/>
      <w:r w:rsidRPr="00996681">
        <w:t>RedDDHH</w:t>
      </w:r>
      <w:proofErr w:type="spellEnd"/>
      <w:r w:rsidRPr="00996681">
        <w:t xml:space="preserve"> where 304 Afro-descendants were victims, 57% of the total number of irregularly detained and by the 2472 incidents of surveillance and harassment during 2025, 1424 against Afro-descendants, where human rights defenders working against racial discrimination were repressed, as is the case,  to cite just one example, of the opposition leader Manuel Cuesta Morua, a member of the CIR, who was the victim of arrests and threats and harassment on more than one occasion during the past year, this issue being one of the </w:t>
      </w:r>
      <w:r w:rsidRPr="00996681">
        <w:lastRenderedPageBreak/>
        <w:t xml:space="preserve">concerns of the Committee reflected in point 13 of its observations, which persist despite the recommendations made by the Committee in point 14 for its prevention. </w:t>
      </w:r>
    </w:p>
    <w:p w14:paraId="68A4F2E4" w14:textId="77777777" w:rsidR="00FE4646" w:rsidRPr="00CB0B6D" w:rsidRDefault="00FE4646" w:rsidP="00FE4646">
      <w:pPr>
        <w:snapToGrid w:val="0"/>
        <w:spacing w:before="120" w:after="0" w:line="240" w:lineRule="auto"/>
        <w:jc w:val="both"/>
      </w:pPr>
      <w:r w:rsidRPr="00996681">
        <w:t xml:space="preserve">Arbitrary detentions and surveillance and harassment have a direct effect on freedom of expression (a right affected 737 times during 2025) since one of their purposes is to achieve self-censorship of people whose critical positions against the system are counterproductive to the interests of the government. Acts of surveillance and harassment violate the right to liberty and privacy of people, preventing them from leading a normal life, it is worth noting that a person who is the victim of arbitrary detention runs the risk, as has happened, of having other rights violated, such as the right to due process, since many of these detentions end with the sending to prison of people whose charges are not entitled to the right to freedom of expression. transparency required. </w:t>
      </w:r>
    </w:p>
    <w:p w14:paraId="1B06FD22" w14:textId="77777777" w:rsidR="00FE4646" w:rsidRPr="00CB0B6D" w:rsidRDefault="00FE4646" w:rsidP="00FE4646">
      <w:pPr>
        <w:snapToGrid w:val="0"/>
        <w:spacing w:before="120" w:after="0" w:line="240" w:lineRule="auto"/>
        <w:jc w:val="both"/>
      </w:pPr>
      <w:r w:rsidRPr="00996681">
        <w:t xml:space="preserve">At the end of April 2025, </w:t>
      </w:r>
      <w:proofErr w:type="spellStart"/>
      <w:r w:rsidRPr="00996681">
        <w:t>RedDDHH</w:t>
      </w:r>
      <w:proofErr w:type="spellEnd"/>
      <w:r w:rsidRPr="00996681">
        <w:t xml:space="preserve"> data revealed a critical gap in the Cuban penal system: of a total of 1,155 political prisoners, 73% were people of African descent. This figure is alarming when contrasted with the demographic reality of the country, where this group represents only 33.7% of the total population, evidencing a racial bias in criminal justice.</w:t>
      </w:r>
    </w:p>
    <w:p w14:paraId="7629AED4" w14:textId="77777777" w:rsidR="00FE4646" w:rsidRPr="00CB0B6D" w:rsidRDefault="00FE4646" w:rsidP="00FE4646">
      <w:pPr>
        <w:snapToGrid w:val="0"/>
        <w:spacing w:before="120" w:after="0" w:line="240" w:lineRule="auto"/>
        <w:jc w:val="both"/>
      </w:pPr>
      <w:r w:rsidRPr="00996681">
        <w:t xml:space="preserve">This year closed with 3511 reports of human rights violations in which 1850 people of Afro-descendant origin were involved, 55.9% of the total number of registered victims (3310). This figure is 312 higher than in 2024, when only 1538 Afro-descendant people were registered as human rights violations.  We can cite the case of Alejandro </w:t>
      </w:r>
      <w:proofErr w:type="spellStart"/>
      <w:r w:rsidRPr="00996681">
        <w:t>Bridón</w:t>
      </w:r>
      <w:proofErr w:type="spellEnd"/>
      <w:r w:rsidRPr="00996681">
        <w:t xml:space="preserve"> Mesa, who was the victim of a case of discrimination in 2025 when workers at the Cultural Center - </w:t>
      </w:r>
      <w:r w:rsidRPr="00996681">
        <w:rPr>
          <w:b/>
          <w:bCs/>
        </w:rPr>
        <w:t xml:space="preserve">Cuban Art Factory </w:t>
      </w:r>
      <w:r w:rsidRPr="00996681">
        <w:t>- prevented him from entering because he was of African descent, although the institution's conclusions</w:t>
      </w:r>
      <w:r w:rsidRPr="00996681">
        <w:rPr>
          <w:rStyle w:val="FootnoteReference"/>
        </w:rPr>
        <w:footnoteReference w:id="4"/>
      </w:r>
      <w:r w:rsidRPr="00996681">
        <w:t xml:space="preserve"> have been aimed at minimizing what happened. </w:t>
      </w:r>
    </w:p>
    <w:p w14:paraId="38250509" w14:textId="77777777" w:rsidR="00FE4646" w:rsidRPr="00CB0B6D" w:rsidRDefault="00FE4646" w:rsidP="00FE4646">
      <w:pPr>
        <w:snapToGrid w:val="0"/>
        <w:spacing w:before="120" w:after="0" w:line="240" w:lineRule="auto"/>
        <w:jc w:val="both"/>
        <w:rPr>
          <w:b/>
          <w:bCs/>
        </w:rPr>
      </w:pPr>
    </w:p>
    <w:p w14:paraId="7F3EF412" w14:textId="77777777" w:rsidR="00FE4646" w:rsidRPr="00CB0B6D" w:rsidRDefault="00FE4646" w:rsidP="00FE4646">
      <w:pPr>
        <w:snapToGrid w:val="0"/>
        <w:spacing w:before="120" w:after="0" w:line="240" w:lineRule="auto"/>
        <w:jc w:val="both"/>
        <w:rPr>
          <w:b/>
          <w:bCs/>
        </w:rPr>
      </w:pPr>
      <w:r w:rsidRPr="00996681">
        <w:rPr>
          <w:b/>
          <w:bCs/>
        </w:rPr>
        <w:t>Repression and the penal system</w:t>
      </w:r>
    </w:p>
    <w:p w14:paraId="2D265385" w14:textId="77777777" w:rsidR="00FE4646" w:rsidRPr="00CB0B6D" w:rsidRDefault="00FE4646" w:rsidP="00FE4646">
      <w:pPr>
        <w:snapToGrid w:val="0"/>
        <w:spacing w:before="120" w:after="0" w:line="240" w:lineRule="auto"/>
        <w:jc w:val="both"/>
      </w:pPr>
      <w:r w:rsidRPr="00996681">
        <w:t xml:space="preserve"> Structural racism in society, as well as in the Cuban penal system, was the object of interest on the part of organizations such as the 4Métrica Human Rights Clinic</w:t>
      </w:r>
      <w:r w:rsidRPr="00996681">
        <w:rPr>
          <w:rStyle w:val="FootnoteReference"/>
        </w:rPr>
        <w:footnoteReference w:id="5"/>
      </w:r>
      <w:r w:rsidRPr="00996681">
        <w:t xml:space="preserve">, which produced a report on the subject, as well as </w:t>
      </w:r>
      <w:proofErr w:type="spellStart"/>
      <w:r w:rsidRPr="00996681">
        <w:t>RedDDHH</w:t>
      </w:r>
      <w:proofErr w:type="spellEnd"/>
      <w:r w:rsidRPr="00996681">
        <w:t xml:space="preserve"> itself</w:t>
      </w:r>
      <w:r w:rsidRPr="00996681">
        <w:rPr>
          <w:rStyle w:val="FootnoteReference"/>
        </w:rPr>
        <w:footnoteReference w:id="6"/>
      </w:r>
      <w:r w:rsidRPr="00996681">
        <w:t xml:space="preserve">, which also dealt with this issue in one of its reports, whose information was obtained through testimonies collected on the island.  as well as by the statistics generated in the </w:t>
      </w:r>
      <w:proofErr w:type="spellStart"/>
      <w:r w:rsidRPr="00996681">
        <w:t>RedDDHH</w:t>
      </w:r>
      <w:proofErr w:type="spellEnd"/>
      <w:r w:rsidRPr="00996681">
        <w:t xml:space="preserve"> Database. These databases showed that people of African descent were disproportionately detained, prosecuted, and incarcerated, reflecting persistent racial bias in law enforcement. The activist of the Committee against Racial Integration (CIR) Juan Antonio Madrazo referred to this issue when he denounced in a 2020 </w:t>
      </w:r>
      <w:proofErr w:type="spellStart"/>
      <w:r w:rsidRPr="00996681">
        <w:t>Cubanet</w:t>
      </w:r>
      <w:proofErr w:type="spellEnd"/>
      <w:r w:rsidRPr="00996681">
        <w:t xml:space="preserve"> article that officials and pro-government media used derogatory terms such as "marginal" and "antisocial" to refer to Afro-descendant communities in neighborhoods such as La </w:t>
      </w:r>
      <w:proofErr w:type="spellStart"/>
      <w:r w:rsidRPr="00996681">
        <w:t>Güinera</w:t>
      </w:r>
      <w:proofErr w:type="spellEnd"/>
      <w:r w:rsidRPr="00996681">
        <w:t xml:space="preserve">, stigmatizing them as hotbeds of crime. This discourse, documented in </w:t>
      </w:r>
      <w:proofErr w:type="spellStart"/>
      <w:r w:rsidRPr="00996681">
        <w:lastRenderedPageBreak/>
        <w:t>Cubanet</w:t>
      </w:r>
      <w:proofErr w:type="spellEnd"/>
      <w:r w:rsidRPr="00996681">
        <w:t>,</w:t>
      </w:r>
      <w:r w:rsidRPr="00996681">
        <w:rPr>
          <w:rStyle w:val="FootnoteReference"/>
        </w:rPr>
        <w:footnoteReference w:id="7"/>
      </w:r>
      <w:r w:rsidRPr="00996681">
        <w:t xml:space="preserve"> reinforced racial stereotypes that associate Afro-descendants with criminal behavior, fueling a climate of social exclusion that exacerbated tensions during the 2021 protests.</w:t>
      </w:r>
    </w:p>
    <w:p w14:paraId="325EEE42" w14:textId="77777777" w:rsidR="00FE4646" w:rsidRPr="00CB0B6D" w:rsidRDefault="00FE4646" w:rsidP="00FE4646">
      <w:pPr>
        <w:snapToGrid w:val="0"/>
        <w:spacing w:before="120" w:after="0" w:line="240" w:lineRule="auto"/>
        <w:jc w:val="both"/>
        <w:rPr>
          <w:b/>
          <w:bCs/>
        </w:rPr>
      </w:pPr>
    </w:p>
    <w:p w14:paraId="7EE724C0" w14:textId="77777777" w:rsidR="00FE4646" w:rsidRPr="00CB0B6D" w:rsidRDefault="00FE4646" w:rsidP="00FE4646">
      <w:pPr>
        <w:snapToGrid w:val="0"/>
        <w:spacing w:before="120" w:after="0" w:line="240" w:lineRule="auto"/>
        <w:jc w:val="both"/>
        <w:rPr>
          <w:b/>
          <w:bCs/>
        </w:rPr>
      </w:pPr>
      <w:r w:rsidRPr="00996681">
        <w:rPr>
          <w:b/>
          <w:bCs/>
        </w:rPr>
        <w:t>Initiatives and challenges</w:t>
      </w:r>
    </w:p>
    <w:p w14:paraId="0479E499" w14:textId="77777777" w:rsidR="00FE4646" w:rsidRPr="00CB0B6D" w:rsidRDefault="00FE4646" w:rsidP="00FE4646">
      <w:pPr>
        <w:snapToGrid w:val="0"/>
        <w:spacing w:before="120" w:after="0" w:line="240" w:lineRule="auto"/>
        <w:jc w:val="both"/>
        <w:rPr>
          <w:b/>
          <w:bCs/>
        </w:rPr>
      </w:pPr>
      <w:r w:rsidRPr="00996681">
        <w:t>Although there are anti-racist groups that work to make these inequalities visible, their work is limited by the lack of freedom of expression and the criminalization of dissent.</w:t>
      </w:r>
    </w:p>
    <w:p w14:paraId="53436506" w14:textId="77777777" w:rsidR="00FE4646" w:rsidRPr="00CB0B6D" w:rsidRDefault="00FE4646" w:rsidP="00FE4646">
      <w:pPr>
        <w:snapToGrid w:val="0"/>
        <w:spacing w:before="120" w:after="0" w:line="240" w:lineRule="auto"/>
        <w:jc w:val="both"/>
      </w:pPr>
      <w:r w:rsidRPr="00996681">
        <w:t>The absence of official statistics disaggregated by race and the censorship of independent research hinder rigorous analysis of racism in Cuba.</w:t>
      </w:r>
    </w:p>
    <w:p w14:paraId="5B876DCC" w14:textId="77777777" w:rsidR="00FE4646" w:rsidRPr="00CB0B6D" w:rsidRDefault="00FE4646" w:rsidP="00FE4646">
      <w:pPr>
        <w:snapToGrid w:val="0"/>
        <w:spacing w:before="120" w:after="0" w:line="240" w:lineRule="auto"/>
        <w:jc w:val="both"/>
      </w:pPr>
      <w:r w:rsidRPr="00996681">
        <w:t xml:space="preserve">Although the </w:t>
      </w:r>
      <w:r w:rsidRPr="00996681">
        <w:rPr>
          <w:bCs/>
        </w:rPr>
        <w:t>CERD in point 9</w:t>
      </w:r>
      <w:r w:rsidRPr="00996681">
        <w:t xml:space="preserve"> made an observation to Cuba as a State party on the census and the methodology used to identify the ethnic-racial variable, it should be noted that there is a delay in the implementation of a new methodology that would allow more objective information to be obtained in this regard.  </w:t>
      </w:r>
    </w:p>
    <w:p w14:paraId="758C040C" w14:textId="77777777" w:rsidR="00FE4646" w:rsidRPr="00CB0B6D" w:rsidRDefault="00FE4646" w:rsidP="00FE4646">
      <w:pPr>
        <w:snapToGrid w:val="0"/>
        <w:spacing w:before="120" w:after="0" w:line="240" w:lineRule="auto"/>
        <w:jc w:val="both"/>
      </w:pPr>
    </w:p>
    <w:p w14:paraId="17843181" w14:textId="77777777" w:rsidR="00FE4646" w:rsidRPr="00CB0B6D" w:rsidRDefault="00FE4646" w:rsidP="00FE4646">
      <w:pPr>
        <w:snapToGrid w:val="0"/>
        <w:spacing w:before="120" w:after="0" w:line="240" w:lineRule="auto"/>
        <w:rPr>
          <w:b/>
          <w:bCs/>
        </w:rPr>
      </w:pPr>
      <w:r w:rsidRPr="00996681">
        <w:rPr>
          <w:b/>
          <w:bCs/>
        </w:rPr>
        <w:t>Conclusion and recommendations</w:t>
      </w:r>
    </w:p>
    <w:p w14:paraId="456BDFFB" w14:textId="77777777" w:rsidR="00FE4646" w:rsidRPr="00CB0B6D" w:rsidRDefault="00FE4646" w:rsidP="00FE4646">
      <w:pPr>
        <w:snapToGrid w:val="0"/>
        <w:spacing w:before="120" w:after="0" w:line="240" w:lineRule="auto"/>
        <w:jc w:val="both"/>
      </w:pPr>
      <w:r w:rsidRPr="00996681">
        <w:t>Understanding the racial dimension in Cuban society requires a critical, multidisciplinary approach committed to equity. Only through the recognition of persistent inequalities and the strengthening of spaces for citizen participation will it be possible to build a more just and inclusive society, in which all citizens, without distinction of race, can fully exercise their rights.</w:t>
      </w:r>
    </w:p>
    <w:p w14:paraId="567C69E9" w14:textId="77777777" w:rsidR="00FE4646" w:rsidRPr="00CB0B6D" w:rsidRDefault="00FE4646" w:rsidP="00FE4646">
      <w:pPr>
        <w:snapToGrid w:val="0"/>
        <w:spacing w:before="120" w:after="0" w:line="240" w:lineRule="auto"/>
        <w:rPr>
          <w:b/>
          <w:bCs/>
        </w:rPr>
      </w:pPr>
      <w:proofErr w:type="spellStart"/>
      <w:r w:rsidRPr="00996681">
        <w:rPr>
          <w:b/>
          <w:bCs/>
        </w:rPr>
        <w:t>RedDDHH</w:t>
      </w:r>
      <w:proofErr w:type="spellEnd"/>
      <w:r w:rsidRPr="00996681">
        <w:rPr>
          <w:b/>
          <w:bCs/>
        </w:rPr>
        <w:t xml:space="preserve"> asks the Committee Against Racial Discrimination:</w:t>
      </w:r>
    </w:p>
    <w:p w14:paraId="7DF805A7" w14:textId="77777777" w:rsidR="00FE4646" w:rsidRPr="00CB0B6D" w:rsidRDefault="00FE4646" w:rsidP="00FE4646">
      <w:pPr>
        <w:pStyle w:val="ListParagraph"/>
        <w:numPr>
          <w:ilvl w:val="0"/>
          <w:numId w:val="1"/>
        </w:numPr>
        <w:snapToGrid w:val="0"/>
        <w:spacing w:before="120" w:after="0" w:line="240" w:lineRule="auto"/>
        <w:contextualSpacing w:val="0"/>
        <w:jc w:val="both"/>
      </w:pPr>
      <w:r w:rsidRPr="00996681">
        <w:t>Demand that the Cuban government publish official statistics disaggregated by race in key areas such as employment, education, health, housing, criminal justice, and political participation.</w:t>
      </w:r>
    </w:p>
    <w:p w14:paraId="2EFDDB18" w14:textId="77777777" w:rsidR="00FE4646" w:rsidRPr="00CB0B6D" w:rsidRDefault="00FE4646" w:rsidP="00FE4646">
      <w:pPr>
        <w:pStyle w:val="ListParagraph"/>
        <w:numPr>
          <w:ilvl w:val="0"/>
          <w:numId w:val="1"/>
        </w:numPr>
        <w:snapToGrid w:val="0"/>
        <w:spacing w:before="120" w:after="0" w:line="240" w:lineRule="auto"/>
        <w:contextualSpacing w:val="0"/>
        <w:jc w:val="both"/>
      </w:pPr>
      <w:r w:rsidRPr="00996681">
        <w:t>Demand an independent review of the criminal justice system to identify and correct discriminatory practices that disproportionately affect people of African descent.</w:t>
      </w:r>
    </w:p>
    <w:p w14:paraId="5BCAF21F" w14:textId="77777777" w:rsidR="00FE4646" w:rsidRPr="00CB0B6D" w:rsidRDefault="00FE4646" w:rsidP="00FE4646">
      <w:pPr>
        <w:pStyle w:val="ListParagraph"/>
        <w:numPr>
          <w:ilvl w:val="0"/>
          <w:numId w:val="1"/>
        </w:numPr>
        <w:snapToGrid w:val="0"/>
        <w:spacing w:before="120" w:after="0" w:line="240" w:lineRule="auto"/>
        <w:contextualSpacing w:val="0"/>
        <w:jc w:val="both"/>
      </w:pPr>
      <w:r w:rsidRPr="00996681">
        <w:t>Ask the Cuban authorities for legal recognition and institutional support for civil society organizations that work for the rights of Afro-descendant communities.</w:t>
      </w:r>
    </w:p>
    <w:p w14:paraId="13B77744" w14:textId="77777777" w:rsidR="00FE4646" w:rsidRPr="00CB0B6D" w:rsidRDefault="00FE4646" w:rsidP="00FE4646">
      <w:pPr>
        <w:pStyle w:val="ListParagraph"/>
        <w:numPr>
          <w:ilvl w:val="0"/>
          <w:numId w:val="1"/>
        </w:numPr>
        <w:snapToGrid w:val="0"/>
        <w:spacing w:before="120" w:after="0" w:line="240" w:lineRule="auto"/>
        <w:contextualSpacing w:val="0"/>
        <w:jc w:val="both"/>
      </w:pPr>
      <w:r w:rsidRPr="00996681">
        <w:t>Urge the Cuban government to protect labor rights in the private sector</w:t>
      </w:r>
    </w:p>
    <w:p w14:paraId="006723AE" w14:textId="77777777" w:rsidR="00FE4646" w:rsidRPr="00CB0B6D" w:rsidRDefault="00FE4646" w:rsidP="00FE4646">
      <w:pPr>
        <w:pStyle w:val="ListParagraph"/>
        <w:numPr>
          <w:ilvl w:val="0"/>
          <w:numId w:val="1"/>
        </w:numPr>
        <w:snapToGrid w:val="0"/>
        <w:spacing w:before="120" w:after="0" w:line="240" w:lineRule="auto"/>
        <w:contextualSpacing w:val="0"/>
        <w:jc w:val="both"/>
      </w:pPr>
      <w:r w:rsidRPr="00996681">
        <w:t>Demand from the government of Cuba guarantees for freedom of expression and citizen participation of activists, intellectuals and anti-racist groups without fear of reprisals.</w:t>
      </w:r>
    </w:p>
    <w:p w14:paraId="0FD071A0" w14:textId="77777777" w:rsidR="00FE4646" w:rsidRPr="00CB0B6D" w:rsidRDefault="00FE4646" w:rsidP="00FE4646">
      <w:pPr>
        <w:pStyle w:val="ListParagraph"/>
        <w:snapToGrid w:val="0"/>
        <w:spacing w:before="120" w:after="0" w:line="240" w:lineRule="auto"/>
        <w:contextualSpacing w:val="0"/>
        <w:jc w:val="both"/>
      </w:pPr>
    </w:p>
    <w:p w14:paraId="761E9614" w14:textId="30380E5C" w:rsidR="00170A36" w:rsidRDefault="00170A36"/>
    <w:sectPr w:rsidR="00170A3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8027A3" w14:textId="77777777" w:rsidR="00891843" w:rsidRDefault="00891843" w:rsidP="00FE4646">
      <w:pPr>
        <w:spacing w:after="0" w:line="240" w:lineRule="auto"/>
      </w:pPr>
      <w:r>
        <w:separator/>
      </w:r>
    </w:p>
  </w:endnote>
  <w:endnote w:type="continuationSeparator" w:id="0">
    <w:p w14:paraId="5992BD7A" w14:textId="77777777" w:rsidR="00891843" w:rsidRDefault="00891843" w:rsidP="00FE46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83D4EB" w14:textId="77777777" w:rsidR="00891843" w:rsidRDefault="00891843" w:rsidP="00FE4646">
      <w:pPr>
        <w:spacing w:after="0" w:line="240" w:lineRule="auto"/>
      </w:pPr>
      <w:r>
        <w:separator/>
      </w:r>
    </w:p>
  </w:footnote>
  <w:footnote w:type="continuationSeparator" w:id="0">
    <w:p w14:paraId="41DC07E4" w14:textId="77777777" w:rsidR="00891843" w:rsidRDefault="00891843" w:rsidP="00FE4646">
      <w:pPr>
        <w:spacing w:after="0" w:line="240" w:lineRule="auto"/>
      </w:pPr>
      <w:r>
        <w:continuationSeparator/>
      </w:r>
    </w:p>
  </w:footnote>
  <w:footnote w:id="1">
    <w:p w14:paraId="7CDE4900" w14:textId="77777777" w:rsidR="00FE4646" w:rsidRPr="00CB0B6D" w:rsidRDefault="00FE4646" w:rsidP="00FE4646">
      <w:pPr>
        <w:pStyle w:val="FootnoteText"/>
      </w:pPr>
      <w:r w:rsidRPr="00996681">
        <w:rPr>
          <w:rStyle w:val="FootnoteReference"/>
        </w:rPr>
        <w:footnoteRef/>
      </w:r>
      <w:r w:rsidRPr="00996681">
        <w:t xml:space="preserve"> Demonstration in support of the San Isidro Movement</w:t>
      </w:r>
    </w:p>
    <w:p w14:paraId="76A3911D" w14:textId="77777777" w:rsidR="00FE4646" w:rsidRPr="00CB0B6D" w:rsidRDefault="00FE4646" w:rsidP="00FE4646">
      <w:pPr>
        <w:pStyle w:val="FootnoteText"/>
      </w:pPr>
      <w:hyperlink r:id="rId1" w:history="1">
        <w:r w:rsidRPr="00996681">
          <w:rPr>
            <w:rStyle w:val="Hyperlink"/>
          </w:rPr>
          <w:t>https://www.diariolasamericas.com/america-latina/regimen-cubano-negros-malagradecidos-y-sospechosos-interpretes-patria-y-vida-n4218007</w:t>
        </w:r>
      </w:hyperlink>
      <w:r w:rsidRPr="00996681">
        <w:t xml:space="preserve">    </w:t>
      </w:r>
    </w:p>
  </w:footnote>
  <w:footnote w:id="2">
    <w:p w14:paraId="7C02F8FF" w14:textId="77777777" w:rsidR="00FE4646" w:rsidRPr="00CB0B6D" w:rsidRDefault="00FE4646" w:rsidP="00FE4646">
      <w:pPr>
        <w:pStyle w:val="FootnoteText"/>
      </w:pPr>
      <w:r w:rsidRPr="00996681">
        <w:rPr>
          <w:rStyle w:val="FootnoteReference"/>
        </w:rPr>
        <w:footnoteRef/>
      </w:r>
      <w:r w:rsidRPr="00996681">
        <w:t xml:space="preserve"> Homophobic comments by the regime against artist Yotuel Romero. </w:t>
      </w:r>
    </w:p>
    <w:p w14:paraId="19174B65" w14:textId="77777777" w:rsidR="00FE4646" w:rsidRPr="00CB0B6D" w:rsidRDefault="00FE4646" w:rsidP="00FE4646">
      <w:pPr>
        <w:pStyle w:val="FootnoteText"/>
      </w:pPr>
      <w:hyperlink r:id="rId2" w:history="1">
        <w:r w:rsidRPr="00996681">
          <w:rPr>
            <w:rStyle w:val="Hyperlink"/>
          </w:rPr>
          <w:t>https://www.diariolasamericas.com/america-latina/regimen-cubano-negros-malagradecidos-y-sospechosos-interpretes-patria-y-vida-n4218007</w:t>
        </w:r>
      </w:hyperlink>
      <w:r w:rsidRPr="00996681">
        <w:t xml:space="preserve"> </w:t>
      </w:r>
    </w:p>
  </w:footnote>
  <w:footnote w:id="3">
    <w:p w14:paraId="2DB425CD" w14:textId="77777777" w:rsidR="00FE4646" w:rsidRPr="00996681" w:rsidRDefault="00FE4646" w:rsidP="00FE4646">
      <w:pPr>
        <w:spacing w:after="0" w:line="240" w:lineRule="auto"/>
        <w:rPr>
          <w:sz w:val="20"/>
          <w:szCs w:val="20"/>
          <w:lang w:val="es-419"/>
        </w:rPr>
      </w:pPr>
      <w:r w:rsidRPr="00996681">
        <w:rPr>
          <w:rStyle w:val="FootnoteReference"/>
          <w:sz w:val="20"/>
          <w:szCs w:val="20"/>
        </w:rPr>
        <w:footnoteRef/>
      </w:r>
      <w:r w:rsidRPr="00CB0B6D">
        <w:rPr>
          <w:sz w:val="20"/>
          <w:szCs w:val="20"/>
          <w:lang w:val="es-ES_tradnl"/>
        </w:rPr>
        <w:t xml:space="preserve"> Fugitivo Kings </w:t>
      </w:r>
      <w:r>
        <w:fldChar w:fldCharType="begin"/>
      </w:r>
      <w:r w:rsidRPr="004D4573">
        <w:rPr>
          <w:lang w:val="es-ES_tradnl"/>
        </w:rPr>
        <w:instrText>HYPERLINK "https://www.facebook.com/100058240234256/posts/1043589887592343/?mibextid=rS40aB7S9Ucbxw6v"</w:instrText>
      </w:r>
      <w:r>
        <w:fldChar w:fldCharType="separate"/>
      </w:r>
      <w:r w:rsidRPr="00CB0B6D">
        <w:rPr>
          <w:rStyle w:val="Hyperlink"/>
          <w:sz w:val="20"/>
          <w:szCs w:val="20"/>
          <w:lang w:val="es-ES_tradnl"/>
        </w:rPr>
        <w:t>https://www.facebook.com/100058240234256/posts/1043589887592343/?mibextid=rS40aB7S9Ucbxw6v</w:t>
      </w:r>
      <w:r>
        <w:fldChar w:fldCharType="end"/>
      </w:r>
      <w:r w:rsidRPr="00CB0B6D">
        <w:rPr>
          <w:sz w:val="20"/>
          <w:szCs w:val="20"/>
          <w:lang w:val="es-ES_tradnl"/>
        </w:rPr>
        <w:t xml:space="preserve"> </w:t>
      </w:r>
    </w:p>
  </w:footnote>
  <w:footnote w:id="4">
    <w:p w14:paraId="731B0794" w14:textId="77777777" w:rsidR="00FE4646" w:rsidRPr="00CB0B6D" w:rsidRDefault="00FE4646" w:rsidP="00FE4646">
      <w:pPr>
        <w:pStyle w:val="FootnoteText"/>
      </w:pPr>
      <w:r w:rsidRPr="00996681">
        <w:rPr>
          <w:rStyle w:val="FootnoteReference"/>
        </w:rPr>
        <w:footnoteRef/>
      </w:r>
      <w:r w:rsidRPr="00996681">
        <w:t xml:space="preserve"> Statement from the Cuban Art Factory </w:t>
      </w:r>
      <w:hyperlink r:id="rId3" w:history="1">
        <w:r w:rsidRPr="00996681">
          <w:rPr>
            <w:rStyle w:val="Hyperlink"/>
          </w:rPr>
          <w:t>https://www.facebook.com/share/p/1CKntuDDgD/</w:t>
        </w:r>
      </w:hyperlink>
      <w:r w:rsidRPr="00996681">
        <w:t xml:space="preserve"> </w:t>
      </w:r>
    </w:p>
  </w:footnote>
  <w:footnote w:id="5">
    <w:p w14:paraId="6EFEBE5C" w14:textId="77777777" w:rsidR="00FE4646" w:rsidRPr="00CB0B6D" w:rsidRDefault="00FE4646" w:rsidP="00FE4646">
      <w:pPr>
        <w:spacing w:after="0" w:line="240" w:lineRule="auto"/>
        <w:rPr>
          <w:sz w:val="20"/>
          <w:szCs w:val="20"/>
        </w:rPr>
      </w:pPr>
      <w:r w:rsidRPr="00996681">
        <w:rPr>
          <w:rStyle w:val="FootnoteReference"/>
          <w:sz w:val="20"/>
          <w:szCs w:val="20"/>
        </w:rPr>
        <w:footnoteRef/>
      </w:r>
      <w:r w:rsidRPr="00996681">
        <w:rPr>
          <w:sz w:val="20"/>
          <w:szCs w:val="20"/>
        </w:rPr>
        <w:t xml:space="preserve"> Structural Racism, Repression and Exclusion: The Situation of Afro-descendants in Cuba</w:t>
      </w:r>
    </w:p>
    <w:p w14:paraId="3DD9CA88" w14:textId="77777777" w:rsidR="00FE4646" w:rsidRPr="00CB0B6D" w:rsidRDefault="00FE4646" w:rsidP="00FE4646">
      <w:pPr>
        <w:spacing w:after="0" w:line="240" w:lineRule="auto"/>
        <w:rPr>
          <w:sz w:val="20"/>
          <w:szCs w:val="20"/>
        </w:rPr>
      </w:pPr>
      <w:hyperlink r:id="rId4" w:history="1">
        <w:r w:rsidRPr="00996681">
          <w:rPr>
            <w:rStyle w:val="Hyperlink"/>
            <w:sz w:val="20"/>
            <w:szCs w:val="20"/>
          </w:rPr>
          <w:t>https://repositorio.4metrica.org/bitstream/handle/001/311/Julio.%20Contribución%20al%20Relator%20Especial%20sobre%20racismo%20y%20la%20discriminación%20racial.pdf?sequence=1&amp;isAllowed=y</w:t>
        </w:r>
      </w:hyperlink>
      <w:r w:rsidRPr="00996681">
        <w:rPr>
          <w:sz w:val="20"/>
          <w:szCs w:val="20"/>
        </w:rPr>
        <w:t xml:space="preserve"> </w:t>
      </w:r>
    </w:p>
  </w:footnote>
  <w:footnote w:id="6">
    <w:p w14:paraId="673B87AA" w14:textId="77777777" w:rsidR="00FE4646" w:rsidRPr="00CB0B6D" w:rsidRDefault="00FE4646" w:rsidP="00FE4646">
      <w:pPr>
        <w:spacing w:after="0" w:line="240" w:lineRule="auto"/>
        <w:rPr>
          <w:sz w:val="20"/>
          <w:szCs w:val="20"/>
        </w:rPr>
      </w:pPr>
      <w:r w:rsidRPr="00996681">
        <w:rPr>
          <w:rStyle w:val="FootnoteReference"/>
          <w:sz w:val="20"/>
          <w:szCs w:val="20"/>
        </w:rPr>
        <w:footnoteRef/>
      </w:r>
      <w:r w:rsidRPr="00996681">
        <w:rPr>
          <w:sz w:val="20"/>
          <w:szCs w:val="20"/>
        </w:rPr>
        <w:t xml:space="preserve"> Report on Racial Discrimination </w:t>
      </w:r>
      <w:proofErr w:type="spellStart"/>
      <w:r w:rsidRPr="00996681">
        <w:rPr>
          <w:sz w:val="20"/>
          <w:szCs w:val="20"/>
        </w:rPr>
        <w:t>RedDDHH</w:t>
      </w:r>
      <w:proofErr w:type="spellEnd"/>
      <w:r w:rsidRPr="00996681">
        <w:rPr>
          <w:sz w:val="20"/>
          <w:szCs w:val="20"/>
        </w:rPr>
        <w:t xml:space="preserve"> https://webreddhcuba.wixsite.com/my-site-1/post/informe-temático-sobre-discriminación-racial    </w:t>
      </w:r>
      <w:bookmarkStart w:id="0" w:name="_Hlk222557873"/>
      <w:bookmarkEnd w:id="0"/>
    </w:p>
  </w:footnote>
  <w:footnote w:id="7">
    <w:p w14:paraId="71D070CD" w14:textId="77777777" w:rsidR="00FE4646" w:rsidRPr="00CB0B6D" w:rsidRDefault="00FE4646" w:rsidP="00FE4646">
      <w:pPr>
        <w:pStyle w:val="FootnoteText"/>
      </w:pPr>
      <w:r w:rsidRPr="00996681">
        <w:rPr>
          <w:rStyle w:val="FootnoteReference"/>
        </w:rPr>
        <w:footnoteRef/>
      </w:r>
      <w:r w:rsidRPr="00996681">
        <w:t xml:space="preserve"> María Matienzo Puerto (2020) Justice does not reach blacks in Cuba https://www.cubanet.org/justicia-negros-poblacion-cuba/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B93367"/>
    <w:multiLevelType w:val="hybridMultilevel"/>
    <w:tmpl w:val="58E6E8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087605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646"/>
    <w:rsid w:val="00115C18"/>
    <w:rsid w:val="00170A36"/>
    <w:rsid w:val="00197C25"/>
    <w:rsid w:val="00362BEE"/>
    <w:rsid w:val="004D4573"/>
    <w:rsid w:val="004E50A5"/>
    <w:rsid w:val="005A1D7F"/>
    <w:rsid w:val="0078446E"/>
    <w:rsid w:val="00807466"/>
    <w:rsid w:val="00891843"/>
    <w:rsid w:val="00A83A89"/>
    <w:rsid w:val="00A912C6"/>
    <w:rsid w:val="00AD2B3C"/>
    <w:rsid w:val="00C26A3C"/>
    <w:rsid w:val="00CB0B6D"/>
    <w:rsid w:val="00D354E5"/>
    <w:rsid w:val="00E21E1D"/>
    <w:rsid w:val="00EB0694"/>
    <w:rsid w:val="00FA01FB"/>
    <w:rsid w:val="00FE46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7FFE3"/>
  <w15:chartTrackingRefBased/>
  <w15:docId w15:val="{1CCC2027-38B8-5D47-BF23-DF409E068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4646"/>
    <w:rPr>
      <w:rFonts w:ascii="Aptos" w:eastAsia="Aptos" w:hAnsi="Aptos" w:cs="Times New Roman"/>
      <w14:ligatures w14:val="none"/>
    </w:rPr>
  </w:style>
  <w:style w:type="paragraph" w:styleId="Heading1">
    <w:name w:val="heading 1"/>
    <w:basedOn w:val="Normal"/>
    <w:next w:val="Normal"/>
    <w:link w:val="Heading1Char"/>
    <w:uiPriority w:val="9"/>
    <w:qFormat/>
    <w:rsid w:val="00FE46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E46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E46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46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46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46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46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46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46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46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E46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E46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46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46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46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46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46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4646"/>
    <w:rPr>
      <w:rFonts w:eastAsiaTheme="majorEastAsia" w:cstheme="majorBidi"/>
      <w:color w:val="272727" w:themeColor="text1" w:themeTint="D8"/>
    </w:rPr>
  </w:style>
  <w:style w:type="paragraph" w:styleId="Title">
    <w:name w:val="Title"/>
    <w:basedOn w:val="Normal"/>
    <w:next w:val="Normal"/>
    <w:link w:val="TitleChar"/>
    <w:uiPriority w:val="10"/>
    <w:qFormat/>
    <w:rsid w:val="00FE46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46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46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46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4646"/>
    <w:pPr>
      <w:spacing w:before="160"/>
      <w:jc w:val="center"/>
    </w:pPr>
    <w:rPr>
      <w:i/>
      <w:iCs/>
      <w:color w:val="404040" w:themeColor="text1" w:themeTint="BF"/>
    </w:rPr>
  </w:style>
  <w:style w:type="character" w:customStyle="1" w:styleId="QuoteChar">
    <w:name w:val="Quote Char"/>
    <w:basedOn w:val="DefaultParagraphFont"/>
    <w:link w:val="Quote"/>
    <w:uiPriority w:val="29"/>
    <w:rsid w:val="00FE4646"/>
    <w:rPr>
      <w:i/>
      <w:iCs/>
      <w:color w:val="404040" w:themeColor="text1" w:themeTint="BF"/>
    </w:rPr>
  </w:style>
  <w:style w:type="paragraph" w:styleId="ListParagraph">
    <w:name w:val="List Paragraph"/>
    <w:basedOn w:val="Normal"/>
    <w:uiPriority w:val="34"/>
    <w:qFormat/>
    <w:rsid w:val="00FE4646"/>
    <w:pPr>
      <w:ind w:left="720"/>
      <w:contextualSpacing/>
    </w:pPr>
  </w:style>
  <w:style w:type="character" w:styleId="IntenseEmphasis">
    <w:name w:val="Intense Emphasis"/>
    <w:basedOn w:val="DefaultParagraphFont"/>
    <w:uiPriority w:val="21"/>
    <w:qFormat/>
    <w:rsid w:val="00FE4646"/>
    <w:rPr>
      <w:i/>
      <w:iCs/>
      <w:color w:val="0F4761" w:themeColor="accent1" w:themeShade="BF"/>
    </w:rPr>
  </w:style>
  <w:style w:type="paragraph" w:styleId="IntenseQuote">
    <w:name w:val="Intense Quote"/>
    <w:basedOn w:val="Normal"/>
    <w:next w:val="Normal"/>
    <w:link w:val="IntenseQuoteChar"/>
    <w:uiPriority w:val="30"/>
    <w:qFormat/>
    <w:rsid w:val="00FE46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4646"/>
    <w:rPr>
      <w:i/>
      <w:iCs/>
      <w:color w:val="0F4761" w:themeColor="accent1" w:themeShade="BF"/>
    </w:rPr>
  </w:style>
  <w:style w:type="character" w:styleId="IntenseReference">
    <w:name w:val="Intense Reference"/>
    <w:basedOn w:val="DefaultParagraphFont"/>
    <w:uiPriority w:val="32"/>
    <w:qFormat/>
    <w:rsid w:val="00FE4646"/>
    <w:rPr>
      <w:b/>
      <w:bCs/>
      <w:smallCaps/>
      <w:color w:val="0F4761" w:themeColor="accent1" w:themeShade="BF"/>
      <w:spacing w:val="5"/>
    </w:rPr>
  </w:style>
  <w:style w:type="character" w:styleId="Hyperlink">
    <w:name w:val="Hyperlink"/>
    <w:uiPriority w:val="99"/>
    <w:unhideWhenUsed/>
    <w:rsid w:val="00FE4646"/>
    <w:rPr>
      <w:color w:val="467886"/>
      <w:u w:val="single"/>
    </w:rPr>
  </w:style>
  <w:style w:type="paragraph" w:styleId="FootnoteText">
    <w:name w:val="footnote text"/>
    <w:basedOn w:val="Normal"/>
    <w:link w:val="FootnoteTextChar"/>
    <w:uiPriority w:val="99"/>
    <w:semiHidden/>
    <w:unhideWhenUsed/>
    <w:rsid w:val="00FE464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E4646"/>
    <w:rPr>
      <w:rFonts w:ascii="Aptos" w:eastAsia="Aptos" w:hAnsi="Aptos" w:cs="Times New Roman"/>
      <w:sz w:val="20"/>
      <w:szCs w:val="20"/>
      <w14:ligatures w14:val="none"/>
    </w:rPr>
  </w:style>
  <w:style w:type="character" w:styleId="FootnoteReference">
    <w:name w:val="footnote reference"/>
    <w:uiPriority w:val="99"/>
    <w:semiHidden/>
    <w:unhideWhenUsed/>
    <w:rsid w:val="00FE4646"/>
    <w:rPr>
      <w:vertAlign w:val="superscript"/>
    </w:rPr>
  </w:style>
  <w:style w:type="character" w:styleId="PlaceholderText">
    <w:name w:val="Placeholder Text"/>
    <w:basedOn w:val="DefaultParagraphFont"/>
    <w:uiPriority w:val="99"/>
    <w:semiHidden/>
    <w:rsid w:val="00CB0B6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ariodecuba.com/cultura/1613557621_28887.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witter.com/Zuky43/status/1364997109833900032" TargetMode="External"/><Relationship Id="rId5" Type="http://schemas.openxmlformats.org/officeDocument/2006/relationships/footnotes" Target="footnotes.xml"/><Relationship Id="rId10" Type="http://schemas.openxmlformats.org/officeDocument/2006/relationships/hyperlink" Target="https://twitter.com/Zuky43/status/1364996307312545792" TargetMode="External"/><Relationship Id="rId4" Type="http://schemas.openxmlformats.org/officeDocument/2006/relationships/webSettings" Target="webSettings.xml"/><Relationship Id="rId9" Type="http://schemas.openxmlformats.org/officeDocument/2006/relationships/hyperlink" Target="https://diariodecuba.com/cuba/1613780742_28969.html"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facebook.com/share/p/1CKntuDDgD/" TargetMode="External"/><Relationship Id="rId2" Type="http://schemas.openxmlformats.org/officeDocument/2006/relationships/hyperlink" Target="https://www.diariolasamericas.com/america-latina/regimen-cubano-negros-malagradecidos-y-sospechosos-interpretes-patria-y-vida-n4218007" TargetMode="External"/><Relationship Id="rId1" Type="http://schemas.openxmlformats.org/officeDocument/2006/relationships/hyperlink" Target="https://www.diariolasamericas.com/america-latina/regimen-cubano-negros-malagradecidos-y-sospechosos-interpretes-patria-y-vida-n4218007" TargetMode="External"/><Relationship Id="rId4" Type="http://schemas.openxmlformats.org/officeDocument/2006/relationships/hyperlink" Target="https://repositorio.4metrica.org/bitstream/handle/001/311/Julio.%20Contribuci&#243;n%20al%20Relator%20Especial%20sobre%20racismo%20y%20la%20discriminaci&#243;n%20racial.pdf?sequence=1&amp;isAllowed=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7</Pages>
  <Words>3038</Words>
  <Characters>16985</Characters>
  <Application>Microsoft Office Word</Application>
  <DocSecurity>0</DocSecurity>
  <Lines>265</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Goldar</dc:creator>
  <cp:keywords/>
  <dc:description/>
  <cp:lastModifiedBy>Fernando Goldar</cp:lastModifiedBy>
  <cp:revision>6</cp:revision>
  <dcterms:created xsi:type="dcterms:W3CDTF">2026-03-17T20:22:00Z</dcterms:created>
  <dcterms:modified xsi:type="dcterms:W3CDTF">2026-03-20T14:09:00Z</dcterms:modified>
</cp:coreProperties>
</file>