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A66" w:rsidRPr="00A14D79" w:rsidRDefault="00BF3A66" w:rsidP="00F65F12">
      <w:pPr>
        <w:jc w:val="center"/>
        <w:rPr>
          <w:rFonts w:eastAsia="MS Mincho"/>
          <w:b/>
          <w:lang w:eastAsia="ja-JP"/>
        </w:rPr>
      </w:pPr>
      <w:r w:rsidRPr="00A14D79">
        <w:rPr>
          <w:b/>
          <w:bCs/>
          <w:lang w:eastAsia="ja-JP"/>
        </w:rPr>
        <w:t xml:space="preserve"> NEPAL’s Compliance with the Convention on the Rights of the Child</w:t>
      </w:r>
    </w:p>
    <w:p w:rsidR="00BF3A66" w:rsidRPr="00A14D79" w:rsidRDefault="00BF3A66" w:rsidP="00FC6A1C">
      <w:pPr>
        <w:jc w:val="center"/>
        <w:rPr>
          <w:rFonts w:eastAsia="MS Mincho"/>
          <w:i/>
          <w:lang w:eastAsia="ja-JP"/>
        </w:rPr>
      </w:pPr>
      <w:r w:rsidRPr="00A14D79">
        <w:rPr>
          <w:i/>
          <w:iCs/>
          <w:lang w:eastAsia="ja-JP"/>
        </w:rPr>
        <w:t>Report for the Committee on the Rights of the Child</w:t>
      </w:r>
    </w:p>
    <w:p w:rsidR="00BF3A66" w:rsidRPr="00A14D79" w:rsidRDefault="00BF3A66" w:rsidP="00FC6A1C">
      <w:pPr>
        <w:jc w:val="center"/>
        <w:rPr>
          <w:rFonts w:eastAsia="MS Mincho"/>
          <w:lang w:eastAsia="ja-JP"/>
        </w:rPr>
      </w:pPr>
    </w:p>
    <w:p w:rsidR="00BF3A66" w:rsidRPr="00A14D79" w:rsidRDefault="00BF3A66" w:rsidP="00FC6A1C">
      <w:pPr>
        <w:jc w:val="center"/>
        <w:rPr>
          <w:b/>
          <w:bCs/>
          <w:lang w:eastAsia="ja-JP"/>
        </w:rPr>
      </w:pPr>
      <w:r w:rsidRPr="00A14D79">
        <w:rPr>
          <w:b/>
          <w:bCs/>
          <w:lang w:eastAsia="ja-JP"/>
        </w:rPr>
        <w:t>Submitted by</w:t>
      </w:r>
      <w:r w:rsidR="003F5159">
        <w:rPr>
          <w:b/>
          <w:bCs/>
          <w:lang w:eastAsia="ja-JP"/>
        </w:rPr>
        <w:t xml:space="preserve"> </w:t>
      </w:r>
      <w:bookmarkStart w:id="0" w:name="_GoBack"/>
      <w:bookmarkEnd w:id="0"/>
      <w:r w:rsidRPr="00A14D79">
        <w:rPr>
          <w:b/>
          <w:bCs/>
          <w:lang w:eastAsia="ja-JP"/>
        </w:rPr>
        <w:t xml:space="preserve">The Advocates for Human Rights, </w:t>
      </w:r>
    </w:p>
    <w:p w:rsidR="00BF3A66" w:rsidRPr="00A14D79" w:rsidRDefault="00BF3A66" w:rsidP="00FC6A1C">
      <w:pPr>
        <w:jc w:val="center"/>
        <w:rPr>
          <w:lang w:eastAsia="ja-JP"/>
        </w:rPr>
      </w:pPr>
      <w:r w:rsidRPr="00A14D79">
        <w:rPr>
          <w:lang w:eastAsia="ja-JP"/>
        </w:rPr>
        <w:t>a non-governmental organization in special consultative status with ECOSOC</w:t>
      </w:r>
    </w:p>
    <w:p w:rsidR="00BF3A66" w:rsidRPr="00A14D79" w:rsidRDefault="00BF3A66" w:rsidP="00FC6A1C">
      <w:pPr>
        <w:jc w:val="center"/>
        <w:rPr>
          <w:lang w:eastAsia="ja-JP"/>
        </w:rPr>
      </w:pPr>
    </w:p>
    <w:p w:rsidR="00BF3A66" w:rsidRPr="00A14D79" w:rsidRDefault="00BF3A66" w:rsidP="00F65F12">
      <w:pPr>
        <w:jc w:val="center"/>
        <w:rPr>
          <w:b/>
          <w:bCs/>
          <w:lang w:eastAsia="ja-JP"/>
        </w:rPr>
      </w:pPr>
      <w:r w:rsidRPr="00A14D79">
        <w:rPr>
          <w:b/>
          <w:bCs/>
          <w:lang w:eastAsia="ja-JP"/>
        </w:rPr>
        <w:t>72nd Session of the Committee on the Rights of the Child</w:t>
      </w:r>
    </w:p>
    <w:p w:rsidR="00BF3A66" w:rsidRPr="00A14D79" w:rsidRDefault="00BF3A66" w:rsidP="00F65F12">
      <w:pPr>
        <w:jc w:val="center"/>
        <w:rPr>
          <w:b/>
          <w:lang w:eastAsia="ja-JP"/>
        </w:rPr>
      </w:pPr>
      <w:r w:rsidRPr="00A14D79">
        <w:rPr>
          <w:b/>
          <w:bCs/>
          <w:lang w:eastAsia="ja-JP"/>
        </w:rPr>
        <w:t xml:space="preserve"> 17 May – 3 June 3, 2016)</w:t>
      </w:r>
    </w:p>
    <w:p w:rsidR="00BF3A66" w:rsidRPr="00523299" w:rsidRDefault="00BF3A66" w:rsidP="00FC6A1C">
      <w:pPr>
        <w:jc w:val="center"/>
        <w:rPr>
          <w:rFonts w:eastAsia="MS Mincho"/>
          <w:b/>
          <w:bCs/>
          <w:shd w:val="clear" w:color="auto" w:fill="FFFFFF"/>
          <w:lang w:eastAsia="ja-JP"/>
        </w:rPr>
      </w:pPr>
    </w:p>
    <w:p w:rsidR="00BF3A66" w:rsidRPr="00FC0623" w:rsidRDefault="00BF3A66" w:rsidP="00FC6A1C">
      <w:pPr>
        <w:rPr>
          <w:rFonts w:eastAsia="MS Mincho"/>
          <w:b/>
          <w:smallCaps/>
          <w:lang w:eastAsia="ja-JP"/>
        </w:rPr>
      </w:pPr>
      <w:r w:rsidRPr="00FC0623">
        <w:rPr>
          <w:b/>
          <w:bCs/>
          <w:lang w:eastAsia="ja-JP"/>
        </w:rPr>
        <w:t>I.</w:t>
      </w:r>
      <w:r w:rsidRPr="00FC0623">
        <w:rPr>
          <w:rFonts w:eastAsia="MS Mincho"/>
          <w:b/>
          <w:lang w:eastAsia="ja-JP"/>
        </w:rPr>
        <w:tab/>
      </w:r>
      <w:r w:rsidRPr="003D235F">
        <w:rPr>
          <w:b/>
          <w:bCs/>
          <w:lang w:eastAsia="ja-JP"/>
        </w:rPr>
        <w:t>Reporting Organization</w:t>
      </w:r>
    </w:p>
    <w:p w:rsidR="00BF3A66" w:rsidRPr="00FC0623" w:rsidRDefault="00BF3A66" w:rsidP="00FC6A1C">
      <w:pPr>
        <w:rPr>
          <w:rFonts w:eastAsia="MS Mincho"/>
          <w:b/>
          <w:lang w:eastAsia="ja-JP"/>
        </w:rPr>
      </w:pPr>
    </w:p>
    <w:p w:rsidR="00BF3A66" w:rsidRDefault="00BF3A66" w:rsidP="003D235F">
      <w:pPr>
        <w:pStyle w:val="ListParagraph"/>
        <w:numPr>
          <w:ilvl w:val="0"/>
          <w:numId w:val="23"/>
        </w:numPr>
        <w:spacing w:after="240"/>
        <w:rPr>
          <w:color w:val="000000"/>
          <w:shd w:val="clear" w:color="auto" w:fill="FFFFFF"/>
        </w:rPr>
      </w:pPr>
      <w:r w:rsidRPr="003D235F">
        <w:rPr>
          <w:b/>
          <w:bCs/>
          <w:color w:val="000000"/>
          <w:shd w:val="clear" w:color="auto" w:fill="FFFFFF"/>
        </w:rPr>
        <w:t>The Advocates for Human Rights</w:t>
      </w:r>
      <w:r w:rsidRPr="003D235F">
        <w:rPr>
          <w:color w:val="000000"/>
          <w:shd w:val="clear" w:color="auto" w:fill="FFFFFF"/>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w:t>
      </w:r>
      <w:smartTag w:uri="urn:schemas-microsoft-com:office:smarttags" w:element="place">
        <w:smartTag w:uri="urn:schemas-microsoft-com:office:smarttags" w:element="country-region">
          <w:r w:rsidRPr="003D235F">
            <w:rPr>
              <w:color w:val="000000"/>
              <w:shd w:val="clear" w:color="auto" w:fill="FFFFFF"/>
            </w:rPr>
            <w:t>United States</w:t>
          </w:r>
        </w:smartTag>
      </w:smartTag>
      <w:r w:rsidRPr="003D235F">
        <w:rPr>
          <w:color w:val="000000"/>
          <w:shd w:val="clear" w:color="auto" w:fill="FFFFFF"/>
        </w:rPr>
        <w:t xml:space="preserve"> and around the world, including monitoring and fact finding, direct legal representation, education and training, and publications. </w:t>
      </w:r>
    </w:p>
    <w:p w:rsidR="00BF3A66" w:rsidRDefault="00BF3A66" w:rsidP="003D235F">
      <w:pPr>
        <w:pStyle w:val="ListParagraph"/>
        <w:spacing w:after="240"/>
        <w:ind w:left="360"/>
        <w:rPr>
          <w:color w:val="000000"/>
          <w:shd w:val="clear" w:color="auto" w:fill="FFFFFF"/>
        </w:rPr>
      </w:pPr>
    </w:p>
    <w:p w:rsidR="00BF3A66" w:rsidRPr="003D235F" w:rsidRDefault="00BF3A66" w:rsidP="00FC6A1C">
      <w:pPr>
        <w:pStyle w:val="ListParagraph"/>
        <w:numPr>
          <w:ilvl w:val="0"/>
          <w:numId w:val="23"/>
        </w:numPr>
        <w:rPr>
          <w:color w:val="000000"/>
          <w:shd w:val="clear" w:color="auto" w:fill="FFFFFF"/>
        </w:rPr>
      </w:pPr>
      <w:r w:rsidRPr="003D235F">
        <w:rPr>
          <w:color w:val="000000"/>
          <w:shd w:val="clear" w:color="auto" w:fill="FFFFFF"/>
        </w:rPr>
        <w:t xml:space="preserve">The Advocates has worked in </w:t>
      </w:r>
      <w:smartTag w:uri="urn:schemas-microsoft-com:office:smarttags" w:element="place">
        <w:smartTag w:uri="urn:schemas-microsoft-com:office:smarttags" w:element="country-region">
          <w:r w:rsidRPr="003D235F">
            <w:rPr>
              <w:color w:val="000000"/>
              <w:shd w:val="clear" w:color="auto" w:fill="FFFFFF"/>
            </w:rPr>
            <w:t>Nepa</w:t>
          </w:r>
          <w:r>
            <w:rPr>
              <w:color w:val="000000"/>
              <w:shd w:val="clear" w:color="auto" w:fill="FFFFFF"/>
            </w:rPr>
            <w:t>l</w:t>
          </w:r>
        </w:smartTag>
      </w:smartTag>
      <w:r>
        <w:rPr>
          <w:color w:val="000000"/>
          <w:shd w:val="clear" w:color="auto" w:fill="FFFFFF"/>
        </w:rPr>
        <w:t xml:space="preserve"> since 1996, publishing the report </w:t>
      </w:r>
      <w:hyperlink r:id="rId8" w:history="1">
        <w:r w:rsidRPr="000F7013">
          <w:rPr>
            <w:rStyle w:val="Hyperlink"/>
            <w:i/>
            <w:shd w:val="clear" w:color="auto" w:fill="FFFFFF"/>
          </w:rPr>
          <w:t>Domestic Violence in Nepal</w:t>
        </w:r>
      </w:hyperlink>
      <w:r w:rsidRPr="003D235F">
        <w:rPr>
          <w:color w:val="000000"/>
          <w:shd w:val="clear" w:color="auto" w:fill="FFFFFF"/>
        </w:rPr>
        <w:t xml:space="preserve"> in </w:t>
      </w:r>
      <w:r>
        <w:rPr>
          <w:color w:val="000000"/>
          <w:shd w:val="clear" w:color="auto" w:fill="FFFFFF"/>
        </w:rPr>
        <w:t>1998</w:t>
      </w:r>
      <w:r w:rsidRPr="003D235F">
        <w:rPr>
          <w:color w:val="000000"/>
          <w:shd w:val="clear" w:color="auto" w:fill="FFFFFF"/>
        </w:rPr>
        <w:t xml:space="preserve">. Since 1999, The Advocates has worked through the </w:t>
      </w:r>
      <w:hyperlink r:id="rId9" w:history="1">
        <w:r w:rsidRPr="00E93A8E">
          <w:rPr>
            <w:rStyle w:val="Hyperlink"/>
            <w:shd w:val="clear" w:color="auto" w:fill="FFFFFF"/>
          </w:rPr>
          <w:t>Sankhu-Palubari Community School</w:t>
        </w:r>
      </w:hyperlink>
      <w:r w:rsidRPr="003D235F">
        <w:rPr>
          <w:color w:val="000000"/>
          <w:shd w:val="clear" w:color="auto" w:fill="FFFFFF"/>
        </w:rPr>
        <w:t xml:space="preserve"> to combat child labor and provide access to educat</w:t>
      </w:r>
      <w:r>
        <w:rPr>
          <w:color w:val="000000"/>
          <w:shd w:val="clear" w:color="auto" w:fill="FFFFFF"/>
        </w:rPr>
        <w:t xml:space="preserve">ion to some of the most marginalized </w:t>
      </w:r>
      <w:r w:rsidRPr="003D235F">
        <w:rPr>
          <w:color w:val="000000"/>
          <w:shd w:val="clear" w:color="auto" w:fill="FFFFFF"/>
        </w:rPr>
        <w:t xml:space="preserve">children in the eastern </w:t>
      </w:r>
      <w:smartTag w:uri="urn:schemas-microsoft-com:office:smarttags" w:element="place">
        <w:smartTag w:uri="urn:schemas-microsoft-com:office:smarttags" w:element="PlaceName">
          <w:r w:rsidRPr="003D235F">
            <w:rPr>
              <w:color w:val="000000"/>
              <w:shd w:val="clear" w:color="auto" w:fill="FFFFFF"/>
            </w:rPr>
            <w:t>Kathmandu</w:t>
          </w:r>
        </w:smartTag>
        <w:r w:rsidRPr="003D235F">
          <w:rPr>
            <w:color w:val="000000"/>
            <w:shd w:val="clear" w:color="auto" w:fill="FFFFFF"/>
          </w:rPr>
          <w:t xml:space="preserve"> </w:t>
        </w:r>
        <w:smartTag w:uri="urn:schemas-microsoft-com:office:smarttags" w:element="PlaceType">
          <w:r w:rsidRPr="003D235F">
            <w:rPr>
              <w:color w:val="000000"/>
              <w:shd w:val="clear" w:color="auto" w:fill="FFFFFF"/>
            </w:rPr>
            <w:t>Valley</w:t>
          </w:r>
        </w:smartTag>
      </w:smartTag>
      <w:r w:rsidRPr="003D235F">
        <w:rPr>
          <w:color w:val="000000"/>
          <w:shd w:val="clear" w:color="auto" w:fill="FFFFFF"/>
        </w:rPr>
        <w:t xml:space="preserve">.  </w:t>
      </w:r>
      <w:r>
        <w:rPr>
          <w:color w:val="000000"/>
          <w:shd w:val="clear" w:color="auto" w:fill="FFFFFF"/>
        </w:rPr>
        <w:t xml:space="preserve">The school provides a free education, textbooks, uniforms, health checkups and a daily meal to 350 students in pre-K through grade 10. Approximately 40% of the students are members of Janjati (indigenous) groups who do not speak Nepali at home. In the current school year, 52% of the students are girls. The Advocates partners with the local community and the Nepali organization Educate The Children to administer the school.    </w:t>
      </w:r>
    </w:p>
    <w:p w:rsidR="00BF3A66" w:rsidRPr="00FC0623" w:rsidRDefault="00BF3A66" w:rsidP="00FC6A1C">
      <w:pPr>
        <w:rPr>
          <w:color w:val="000000"/>
          <w:shd w:val="clear" w:color="auto" w:fill="FFFFFF"/>
        </w:rPr>
      </w:pPr>
    </w:p>
    <w:p w:rsidR="00BF3A66" w:rsidRPr="00FC0623" w:rsidRDefault="00BF3A66" w:rsidP="000F7013">
      <w:pPr>
        <w:ind w:left="360" w:hanging="360"/>
        <w:rPr>
          <w:rFonts w:eastAsia="MS Mincho"/>
          <w:b/>
          <w:lang w:eastAsia="ja-JP"/>
        </w:rPr>
      </w:pPr>
      <w:r>
        <w:rPr>
          <w:b/>
          <w:bCs/>
          <w:lang w:eastAsia="ja-JP"/>
        </w:rPr>
        <w:t xml:space="preserve">II. </w:t>
      </w:r>
      <w:r>
        <w:rPr>
          <w:b/>
          <w:bCs/>
          <w:lang w:eastAsia="ja-JP"/>
        </w:rPr>
        <w:tab/>
      </w:r>
      <w:r w:rsidRPr="00FC0623">
        <w:rPr>
          <w:b/>
          <w:bCs/>
          <w:lang w:eastAsia="ja-JP"/>
        </w:rPr>
        <w:t>Nepal’s com</w:t>
      </w:r>
      <w:r>
        <w:rPr>
          <w:b/>
          <w:bCs/>
          <w:lang w:eastAsia="ja-JP"/>
        </w:rPr>
        <w:t xml:space="preserve">pliance with the Convention on </w:t>
      </w:r>
      <w:r w:rsidRPr="00FC0623">
        <w:rPr>
          <w:b/>
          <w:bCs/>
          <w:lang w:eastAsia="ja-JP"/>
        </w:rPr>
        <w:t xml:space="preserve">the Right of the Child and the Optional Protocol to the Convention on the Rights of the Child on the sale of children, child prostitution, and children pornography </w:t>
      </w:r>
    </w:p>
    <w:p w:rsidR="00BF3A66" w:rsidRPr="00FC0623" w:rsidRDefault="00BF3A66" w:rsidP="00517F85"/>
    <w:p w:rsidR="00BF3A66" w:rsidRPr="000F7013" w:rsidRDefault="00BF3A66" w:rsidP="001A4625">
      <w:pPr>
        <w:rPr>
          <w:rFonts w:eastAsia="MS Mincho"/>
          <w:b/>
          <w:lang w:eastAsia="ja-JP"/>
        </w:rPr>
      </w:pPr>
      <w:r w:rsidRPr="000F7013">
        <w:rPr>
          <w:b/>
          <w:bCs/>
          <w:iCs/>
          <w:lang w:eastAsia="ja-JP"/>
        </w:rPr>
        <w:t>A. Scope of International Obligations</w:t>
      </w:r>
    </w:p>
    <w:p w:rsidR="00BF3A66" w:rsidRPr="00FC0623" w:rsidRDefault="00BF3A66" w:rsidP="001A4625">
      <w:pPr>
        <w:rPr>
          <w:rFonts w:eastAsia="MS Mincho"/>
          <w:b/>
          <w:lang w:eastAsia="ja-JP"/>
        </w:rPr>
      </w:pPr>
    </w:p>
    <w:p w:rsidR="00BF3A66" w:rsidRPr="000F7013" w:rsidRDefault="00BF3A66" w:rsidP="000F7013">
      <w:pPr>
        <w:pStyle w:val="ListParagraph"/>
        <w:numPr>
          <w:ilvl w:val="0"/>
          <w:numId w:val="23"/>
        </w:numPr>
      </w:pPr>
      <w:smartTag w:uri="urn:schemas-microsoft-com:office:smarttags" w:element="country-region">
        <w:r w:rsidRPr="000F7013">
          <w:t>Nepal</w:t>
        </w:r>
      </w:smartTag>
      <w:r w:rsidRPr="000F7013">
        <w:t xml:space="preserve"> has ratified a number of treaties relevant to its obligations to prevent child labor and the sexual exploitation and trafficking of children, as well as its obligations to provide all children in </w:t>
      </w:r>
      <w:smartTag w:uri="urn:schemas-microsoft-com:office:smarttags" w:element="place">
        <w:smartTag w:uri="urn:schemas-microsoft-com:office:smarttags" w:element="country-region">
          <w:r w:rsidRPr="000F7013">
            <w:t>Nepal</w:t>
          </w:r>
        </w:smartTag>
      </w:smartTag>
      <w:r w:rsidRPr="000F7013">
        <w:t xml:space="preserve"> the right to education. </w:t>
      </w:r>
      <w:smartTag w:uri="urn:schemas-microsoft-com:office:smarttags" w:element="place">
        <w:smartTag w:uri="urn:schemas-microsoft-com:office:smarttags" w:element="country-region">
          <w:r w:rsidRPr="000F7013">
            <w:t>Nepal</w:t>
          </w:r>
        </w:smartTag>
      </w:smartTag>
      <w:r w:rsidRPr="000F7013">
        <w:t xml:space="preserve"> ratified the Convention on the Rights of the Child on14 September 1990</w:t>
      </w:r>
      <w:r w:rsidRPr="00FC0623">
        <w:rPr>
          <w:rStyle w:val="FootnoteReference"/>
        </w:rPr>
        <w:footnoteReference w:id="1"/>
      </w:r>
      <w:r w:rsidRPr="000F7013">
        <w:t xml:space="preserve">.  </w:t>
      </w:r>
      <w:smartTag w:uri="urn:schemas-microsoft-com:office:smarttags" w:element="place">
        <w:smartTag w:uri="urn:schemas-microsoft-com:office:smarttags" w:element="country-region">
          <w:r w:rsidRPr="000F7013">
            <w:t>Nepal</w:t>
          </w:r>
        </w:smartTag>
      </w:smartTag>
      <w:r w:rsidRPr="000F7013">
        <w:t xml:space="preserve"> also ratified the Optional Protocol to the Convention on </w:t>
      </w:r>
      <w:r w:rsidRPr="000F7013">
        <w:lastRenderedPageBreak/>
        <w:t xml:space="preserve">the Rights of the Child on the sale of children, child prostitution and child pornographyon 6 January 2006 </w:t>
      </w:r>
      <w:r>
        <w:rPr>
          <w:rStyle w:val="FootnoteReference"/>
        </w:rPr>
        <w:footnoteReference w:id="2"/>
      </w:r>
      <w:r w:rsidRPr="000F7013">
        <w:t xml:space="preserve"> and the Optional Protocol to the Convention on the Rights of the Child onthe involvement of children in armed conflict on 3 January 2007.</w:t>
      </w:r>
      <w:r w:rsidRPr="00FC0623">
        <w:rPr>
          <w:rStyle w:val="FootnoteReference"/>
        </w:rPr>
        <w:footnoteReference w:id="3"/>
      </w:r>
    </w:p>
    <w:p w:rsidR="00BF3A66" w:rsidRPr="00FC0623" w:rsidRDefault="00BF3A66" w:rsidP="00517F85"/>
    <w:p w:rsidR="00BF3A66" w:rsidRPr="00FC0623" w:rsidRDefault="00BF3A66" w:rsidP="00784554">
      <w:pPr>
        <w:rPr>
          <w:rFonts w:eastAsia="MS Mincho"/>
          <w:b/>
          <w:lang w:eastAsia="ja-JP"/>
        </w:rPr>
      </w:pPr>
      <w:r>
        <w:rPr>
          <w:b/>
          <w:bCs/>
          <w:lang w:eastAsia="ja-JP"/>
        </w:rPr>
        <w:t>B.</w:t>
      </w:r>
      <w:r w:rsidRPr="00FC0623">
        <w:rPr>
          <w:b/>
          <w:bCs/>
          <w:i/>
          <w:iCs/>
          <w:lang w:eastAsia="ja-JP"/>
        </w:rPr>
        <w:t>List of Issue</w:t>
      </w:r>
      <w:r>
        <w:rPr>
          <w:b/>
          <w:bCs/>
          <w:i/>
          <w:iCs/>
          <w:lang w:eastAsia="ja-JP"/>
        </w:rPr>
        <w:t>s</w:t>
      </w:r>
      <w:r w:rsidRPr="00FC0623">
        <w:rPr>
          <w:b/>
          <w:bCs/>
          <w:i/>
          <w:iCs/>
          <w:lang w:eastAsia="ja-JP"/>
        </w:rPr>
        <w:t xml:space="preserve"> para. 14</w:t>
      </w:r>
      <w:r w:rsidRPr="00FC0623">
        <w:rPr>
          <w:b/>
          <w:bCs/>
          <w:lang w:eastAsia="ja-JP"/>
        </w:rPr>
        <w:t xml:space="preserve">, </w:t>
      </w:r>
      <w:r>
        <w:rPr>
          <w:b/>
          <w:bCs/>
          <w:lang w:eastAsia="ja-JP"/>
        </w:rPr>
        <w:t xml:space="preserve">Access to </w:t>
      </w:r>
      <w:r w:rsidRPr="00FC0623">
        <w:rPr>
          <w:b/>
          <w:bCs/>
          <w:lang w:eastAsia="ja-JP"/>
        </w:rPr>
        <w:t>Education (Article 28: Right to Education)</w:t>
      </w:r>
    </w:p>
    <w:p w:rsidR="00BF3A66" w:rsidRPr="00FC0623" w:rsidRDefault="00BF3A66" w:rsidP="008C00E4">
      <w:pPr>
        <w:rPr>
          <w:b/>
          <w:bCs/>
          <w:color w:val="000000"/>
        </w:rPr>
      </w:pPr>
    </w:p>
    <w:p w:rsidR="00BF3A66" w:rsidRDefault="00BF3A66" w:rsidP="00EC1241">
      <w:pPr>
        <w:pStyle w:val="ListParagraph"/>
        <w:numPr>
          <w:ilvl w:val="0"/>
          <w:numId w:val="23"/>
        </w:numPr>
        <w:rPr>
          <w:color w:val="000000"/>
        </w:rPr>
      </w:pPr>
      <w:r w:rsidRPr="00DC6796">
        <w:rPr>
          <w:color w:val="000000"/>
        </w:rPr>
        <w:t>During Nepal’s last review in 2004, the C</w:t>
      </w:r>
      <w:r>
        <w:rPr>
          <w:color w:val="000000"/>
        </w:rPr>
        <w:t xml:space="preserve">ommittee </w:t>
      </w:r>
      <w:r w:rsidRPr="00875810">
        <w:rPr>
          <w:color w:val="000000"/>
        </w:rPr>
        <w:t xml:space="preserve">on the Rights of the Child (Committee) </w:t>
      </w:r>
      <w:r w:rsidRPr="00DC6796">
        <w:rPr>
          <w:color w:val="000000"/>
        </w:rPr>
        <w:t>noted in its Concluding Observations</w:t>
      </w:r>
      <w:r>
        <w:rPr>
          <w:color w:val="000000"/>
        </w:rPr>
        <w:t xml:space="preserve">deep </w:t>
      </w:r>
      <w:r w:rsidRPr="00DC6796">
        <w:rPr>
          <w:color w:val="000000"/>
        </w:rPr>
        <w:t>concern</w:t>
      </w:r>
      <w:r>
        <w:rPr>
          <w:color w:val="000000"/>
        </w:rPr>
        <w:t xml:space="preserve"> about “widely prevailing de facto discrimination against girls and children belonging to the most vulnerable groups” such as indigenous or ethnic minorities</w:t>
      </w:r>
      <w:r w:rsidRPr="00DC6796">
        <w:rPr>
          <w:color w:val="000000"/>
        </w:rPr>
        <w:t>.</w:t>
      </w:r>
      <w:r w:rsidRPr="00DC6796">
        <w:rPr>
          <w:color w:val="000000"/>
          <w:vertAlign w:val="superscript"/>
        </w:rPr>
        <w:footnoteReference w:id="4"/>
      </w:r>
      <w:r>
        <w:rPr>
          <w:color w:val="000000"/>
        </w:rPr>
        <w:t xml:space="preserve"> Further, the Committee noted concern about the high dropout rate and the significant inequality in access to education, in part due to hidden costs associated with schooling.</w:t>
      </w:r>
      <w:r>
        <w:rPr>
          <w:rStyle w:val="FootnoteReference"/>
          <w:color w:val="000000"/>
        </w:rPr>
        <w:footnoteReference w:id="5"/>
      </w:r>
      <w:r>
        <w:rPr>
          <w:color w:val="000000"/>
        </w:rPr>
        <w:t xml:space="preserve"> The Committee made several recommendations to the Government regarding education, including improving the accessibilityto education, in particular for girls, and eliminating disparities.</w:t>
      </w:r>
      <w:r>
        <w:rPr>
          <w:rStyle w:val="FootnoteReference"/>
          <w:color w:val="000000"/>
        </w:rPr>
        <w:footnoteReference w:id="6"/>
      </w:r>
    </w:p>
    <w:p w:rsidR="00BF3A66" w:rsidRDefault="00BF3A66" w:rsidP="00875810">
      <w:pPr>
        <w:pStyle w:val="ListParagraph"/>
        <w:ind w:left="360"/>
        <w:rPr>
          <w:color w:val="000000"/>
        </w:rPr>
      </w:pPr>
    </w:p>
    <w:p w:rsidR="00BF3A66" w:rsidRPr="00875810" w:rsidRDefault="00BF3A66" w:rsidP="008C00E4">
      <w:pPr>
        <w:pStyle w:val="ListParagraph"/>
        <w:numPr>
          <w:ilvl w:val="0"/>
          <w:numId w:val="23"/>
        </w:numPr>
        <w:rPr>
          <w:bCs/>
          <w:color w:val="000000"/>
        </w:rPr>
      </w:pPr>
      <w:r w:rsidRPr="00875810">
        <w:rPr>
          <w:color w:val="000000"/>
        </w:rPr>
        <w:t xml:space="preserve">In paragraph </w:t>
      </w:r>
      <w:smartTag w:uri="urn:schemas-microsoft-com:office:smarttags" w:element="metricconverter">
        <w:smartTagPr>
          <w:attr w:name="ProductID" w:val="14 in"/>
        </w:smartTagPr>
        <w:r w:rsidRPr="00875810">
          <w:rPr>
            <w:color w:val="000000"/>
          </w:rPr>
          <w:t>14 in</w:t>
        </w:r>
      </w:smartTag>
      <w:r w:rsidRPr="00875810">
        <w:rPr>
          <w:color w:val="000000"/>
        </w:rPr>
        <w:t xml:space="preserve"> the List of Issues (LOI), the Committee requested that the Government explain </w:t>
      </w:r>
      <w:r>
        <w:rPr>
          <w:color w:val="000000"/>
        </w:rPr>
        <w:t xml:space="preserve">the impact </w:t>
      </w:r>
      <w:r w:rsidRPr="00875810">
        <w:rPr>
          <w:color w:val="000000"/>
        </w:rPr>
        <w:t>on the education</w:t>
      </w:r>
      <w:r>
        <w:rPr>
          <w:color w:val="000000"/>
        </w:rPr>
        <w:t xml:space="preserve"> system in the last five years of the decrease in the </w:t>
      </w:r>
      <w:r w:rsidRPr="00875810">
        <w:rPr>
          <w:color w:val="000000"/>
        </w:rPr>
        <w:t>budgetary allocations to the education sector</w:t>
      </w:r>
      <w:r>
        <w:rPr>
          <w:color w:val="000000"/>
        </w:rPr>
        <w:t>, especially as regards the elimination of hidden costs that effectively prevent a large proportion of children from attending school</w:t>
      </w:r>
      <w:r w:rsidRPr="00875810">
        <w:rPr>
          <w:color w:val="000000"/>
        </w:rPr>
        <w:t>.</w:t>
      </w:r>
      <w:r w:rsidRPr="00FC0623">
        <w:rPr>
          <w:rStyle w:val="FootnoteReference"/>
          <w:color w:val="000000"/>
        </w:rPr>
        <w:footnoteReference w:id="7"/>
      </w:r>
      <w:r w:rsidRPr="00875810">
        <w:rPr>
          <w:color w:val="000000"/>
        </w:rPr>
        <w:t xml:space="preserve"> In addition, the Committee requestedthe Nepali Government to describe measures taken to ensure that children from disadvantaged and marginalized families are effectively enroll</w:t>
      </w:r>
      <w:r>
        <w:rPr>
          <w:color w:val="000000"/>
        </w:rPr>
        <w:t xml:space="preserve"> in primary schools.</w:t>
      </w:r>
      <w:r>
        <w:rPr>
          <w:rStyle w:val="FootnoteReference"/>
          <w:color w:val="000000"/>
        </w:rPr>
        <w:footnoteReference w:id="8"/>
      </w:r>
    </w:p>
    <w:p w:rsidR="00BF3A66" w:rsidRPr="00875810" w:rsidRDefault="00BF3A66" w:rsidP="00875810">
      <w:pPr>
        <w:pStyle w:val="ListParagraph"/>
        <w:rPr>
          <w:color w:val="000000"/>
        </w:rPr>
      </w:pPr>
    </w:p>
    <w:p w:rsidR="00BF3A66" w:rsidRPr="00DF23D3" w:rsidRDefault="00BF3A66" w:rsidP="008C00E4">
      <w:pPr>
        <w:pStyle w:val="ListParagraph"/>
        <w:numPr>
          <w:ilvl w:val="0"/>
          <w:numId w:val="23"/>
        </w:numPr>
        <w:rPr>
          <w:bCs/>
          <w:color w:val="000000"/>
        </w:rPr>
      </w:pPr>
      <w:r w:rsidRPr="00875810">
        <w:rPr>
          <w:color w:val="000000"/>
        </w:rPr>
        <w:t xml:space="preserve">The Nepali Government has made efforts </w:t>
      </w:r>
      <w:r>
        <w:rPr>
          <w:color w:val="000000"/>
        </w:rPr>
        <w:t xml:space="preserve">to address </w:t>
      </w:r>
      <w:r w:rsidRPr="00875810">
        <w:rPr>
          <w:color w:val="000000"/>
        </w:rPr>
        <w:t xml:space="preserve">the barriers </w:t>
      </w:r>
      <w:r>
        <w:rPr>
          <w:color w:val="000000"/>
        </w:rPr>
        <w:t xml:space="preserve">that many Nepali children </w:t>
      </w:r>
      <w:r w:rsidRPr="00875810">
        <w:rPr>
          <w:color w:val="000000"/>
        </w:rPr>
        <w:t xml:space="preserve">face in accessing </w:t>
      </w:r>
      <w:r>
        <w:rPr>
          <w:color w:val="000000"/>
        </w:rPr>
        <w:t xml:space="preserve">their right to </w:t>
      </w:r>
      <w:r w:rsidRPr="00875810">
        <w:rPr>
          <w:color w:val="000000"/>
        </w:rPr>
        <w:t>education. The School Sector Reform Program (SSRP)was implemented in 2010 with the goal of reducing gender and regional disparities by ensuring necessary provisions toward compulsory basic education.</w:t>
      </w:r>
      <w:r w:rsidRPr="00FC0623">
        <w:rPr>
          <w:rStyle w:val="FootnoteReference"/>
          <w:color w:val="000000"/>
        </w:rPr>
        <w:footnoteReference w:id="9"/>
      </w:r>
      <w:r>
        <w:rPr>
          <w:color w:val="000000"/>
        </w:rPr>
        <w:t xml:space="preserve"> Seventeen percent o</w:t>
      </w:r>
      <w:r w:rsidRPr="00875810">
        <w:rPr>
          <w:color w:val="000000"/>
        </w:rPr>
        <w:t xml:space="preserve">f </w:t>
      </w:r>
      <w:smartTag w:uri="urn:schemas-microsoft-com:office:smarttags" w:element="place">
        <w:smartTag w:uri="urn:schemas-microsoft-com:office:smarttags" w:element="country-region">
          <w:r w:rsidRPr="00875810">
            <w:rPr>
              <w:color w:val="000000"/>
            </w:rPr>
            <w:t>Nepal</w:t>
          </w:r>
        </w:smartTag>
      </w:smartTag>
      <w:r w:rsidRPr="00875810">
        <w:rPr>
          <w:color w:val="000000"/>
        </w:rPr>
        <w:t>’s budget was allocated toward this initiative, allowing for multiple policy and program changes, including free education up to grade 8.</w:t>
      </w:r>
      <w:r w:rsidRPr="00FC0623">
        <w:rPr>
          <w:rStyle w:val="FootnoteReference"/>
          <w:color w:val="000000"/>
        </w:rPr>
        <w:footnoteReference w:id="10"/>
      </w:r>
      <w:r>
        <w:rPr>
          <w:color w:val="000000"/>
        </w:rPr>
        <w:t xml:space="preserve">  Strategic investment has been made </w:t>
      </w:r>
      <w:r w:rsidRPr="00DF23D3">
        <w:rPr>
          <w:color w:val="000000"/>
        </w:rPr>
        <w:t xml:space="preserve">in </w:t>
      </w:r>
      <w:r w:rsidRPr="00DF23D3">
        <w:rPr>
          <w:color w:val="000000"/>
        </w:rPr>
        <w:lastRenderedPageBreak/>
        <w:t>scholarships and infrastructure</w:t>
      </w:r>
      <w:r>
        <w:rPr>
          <w:color w:val="000000"/>
        </w:rPr>
        <w:t xml:space="preserve">with the goal of </w:t>
      </w:r>
      <w:r w:rsidRPr="00DF23D3">
        <w:rPr>
          <w:color w:val="000000"/>
        </w:rPr>
        <w:t>reducing gender and regiona</w:t>
      </w:r>
      <w:r>
        <w:rPr>
          <w:color w:val="000000"/>
        </w:rPr>
        <w:t xml:space="preserve">l disparities, particularly for </w:t>
      </w:r>
      <w:r w:rsidRPr="00DF23D3">
        <w:rPr>
          <w:color w:val="000000"/>
        </w:rPr>
        <w:t>girls, children</w:t>
      </w:r>
      <w:r>
        <w:rPr>
          <w:color w:val="000000"/>
        </w:rPr>
        <w:t xml:space="preserve"> with disabilities, and children who are members of indigenous groups. </w:t>
      </w:r>
    </w:p>
    <w:p w:rsidR="00BF3A66" w:rsidRPr="00DF23D3" w:rsidRDefault="00BF3A66" w:rsidP="00DF23D3">
      <w:pPr>
        <w:pStyle w:val="ListParagraph"/>
        <w:rPr>
          <w:color w:val="000000"/>
        </w:rPr>
      </w:pPr>
    </w:p>
    <w:p w:rsidR="00BF3A66" w:rsidRPr="00DF23D3" w:rsidRDefault="00BF3A66" w:rsidP="0066002C">
      <w:pPr>
        <w:pStyle w:val="ListParagraph"/>
        <w:numPr>
          <w:ilvl w:val="0"/>
          <w:numId w:val="23"/>
        </w:numPr>
        <w:rPr>
          <w:bCs/>
          <w:color w:val="000000"/>
        </w:rPr>
      </w:pPr>
      <w:r>
        <w:rPr>
          <w:color w:val="000000"/>
        </w:rPr>
        <w:t xml:space="preserve">These Government </w:t>
      </w:r>
      <w:r w:rsidRPr="00DF23D3">
        <w:rPr>
          <w:color w:val="000000"/>
        </w:rPr>
        <w:t>initiativ</w:t>
      </w:r>
      <w:r>
        <w:rPr>
          <w:color w:val="000000"/>
        </w:rPr>
        <w:t xml:space="preserve">es have resulted in encouraging trends such as increasing enrollment of children from </w:t>
      </w:r>
      <w:r w:rsidRPr="00DF23D3">
        <w:rPr>
          <w:color w:val="000000"/>
        </w:rPr>
        <w:t>marginalized groups incr</w:t>
      </w:r>
      <w:r>
        <w:rPr>
          <w:color w:val="000000"/>
        </w:rPr>
        <w:t>easing enrollment</w:t>
      </w:r>
      <w:r w:rsidRPr="00DF23D3">
        <w:rPr>
          <w:color w:val="000000"/>
        </w:rPr>
        <w:t xml:space="preserve">. </w:t>
      </w:r>
      <w:r w:rsidRPr="00FC0623">
        <w:rPr>
          <w:rStyle w:val="FootnoteReference"/>
          <w:color w:val="000000"/>
        </w:rPr>
        <w:footnoteReference w:id="11"/>
      </w:r>
      <w:r w:rsidRPr="00DF23D3">
        <w:rPr>
          <w:color w:val="000000"/>
        </w:rPr>
        <w:t xml:space="preserve">  The enrollment rate of Dalit caste and Janjati (indigenous) children increased from</w:t>
      </w:r>
      <w:r>
        <w:rPr>
          <w:color w:val="000000"/>
        </w:rPr>
        <w:t xml:space="preserve"> 39.4% in 2004 to 66.2% in 2009;</w:t>
      </w:r>
      <w:r w:rsidRPr="00DF23D3">
        <w:rPr>
          <w:color w:val="000000"/>
        </w:rPr>
        <w:t xml:space="preserve"> Nepal achieved gender parity in primary level education, reaching a total of 93% enrolled females in 2009.</w:t>
      </w:r>
      <w:r w:rsidRPr="00FC0623">
        <w:rPr>
          <w:rStyle w:val="FootnoteReference"/>
          <w:color w:val="000000"/>
        </w:rPr>
        <w:footnoteReference w:id="12"/>
      </w:r>
    </w:p>
    <w:p w:rsidR="00BF3A66" w:rsidRPr="00DF23D3" w:rsidRDefault="00BF3A66" w:rsidP="00DF23D3">
      <w:pPr>
        <w:pStyle w:val="ListParagraph"/>
        <w:rPr>
          <w:color w:val="000000"/>
        </w:rPr>
      </w:pPr>
    </w:p>
    <w:p w:rsidR="00BF3A66" w:rsidRDefault="00BF3A66" w:rsidP="00A14D79">
      <w:pPr>
        <w:pStyle w:val="ListParagraph"/>
        <w:numPr>
          <w:ilvl w:val="0"/>
          <w:numId w:val="23"/>
        </w:numPr>
        <w:rPr>
          <w:bCs/>
          <w:color w:val="000000"/>
        </w:rPr>
      </w:pPr>
      <w:r w:rsidRPr="00BE7D41">
        <w:rPr>
          <w:b/>
          <w:color w:val="000000"/>
        </w:rPr>
        <w:t>In spite of these positive trendsfor educational opportunity, many Nepali children still face serious problems in accessing their right to education.</w:t>
      </w:r>
      <w:r w:rsidRPr="00A14D79">
        <w:rPr>
          <w:bCs/>
          <w:color w:val="000000"/>
        </w:rPr>
        <w:t>Education is not compulsory across the country as there are only 13 compulsory education pilot districts.</w:t>
      </w:r>
      <w:r>
        <w:rPr>
          <w:rStyle w:val="FootnoteReference"/>
          <w:bCs/>
          <w:color w:val="000000"/>
        </w:rPr>
        <w:footnoteReference w:id="13"/>
      </w:r>
      <w:r>
        <w:rPr>
          <w:bCs/>
          <w:color w:val="000000"/>
        </w:rPr>
        <w:t xml:space="preserve">While the Government’s official policy is to </w:t>
      </w:r>
      <w:r w:rsidRPr="00A14D79">
        <w:rPr>
          <w:bCs/>
          <w:color w:val="000000"/>
        </w:rPr>
        <w:t>provide free education for child</w:t>
      </w:r>
      <w:r>
        <w:rPr>
          <w:bCs/>
          <w:color w:val="000000"/>
        </w:rPr>
        <w:t>ren aged 5 to 12, government schools still charge students for examination fees, uniforms, and textbooks.  These hidden costs continue to be a barrier that prevents many Nepali children from accessing education.</w:t>
      </w:r>
      <w:r w:rsidRPr="00A14D79">
        <w:rPr>
          <w:bCs/>
          <w:color w:val="000000"/>
          <w:vertAlign w:val="superscript"/>
        </w:rPr>
        <w:footnoteReference w:id="14"/>
      </w:r>
    </w:p>
    <w:p w:rsidR="00BF3A66" w:rsidRPr="00A14D79" w:rsidRDefault="00BF3A66" w:rsidP="00A14D79">
      <w:pPr>
        <w:pStyle w:val="ListParagraph"/>
        <w:rPr>
          <w:bCs/>
          <w:color w:val="000000"/>
        </w:rPr>
      </w:pPr>
    </w:p>
    <w:p w:rsidR="00BF3A66" w:rsidRDefault="00BF3A66" w:rsidP="00BE7D41">
      <w:pPr>
        <w:pStyle w:val="ListParagraph"/>
        <w:numPr>
          <w:ilvl w:val="0"/>
          <w:numId w:val="23"/>
        </w:numPr>
        <w:rPr>
          <w:bCs/>
          <w:color w:val="000000"/>
        </w:rPr>
      </w:pPr>
      <w:r w:rsidRPr="00BE7D41">
        <w:rPr>
          <w:b/>
          <w:bCs/>
          <w:color w:val="000000"/>
        </w:rPr>
        <w:t xml:space="preserve">The experience of students at The Advocates’ </w:t>
      </w:r>
      <w:smartTag w:uri="urn:schemas-microsoft-com:office:smarttags" w:element="PlaceName">
        <w:r w:rsidRPr="00BE7D41">
          <w:rPr>
            <w:b/>
            <w:bCs/>
            <w:color w:val="000000"/>
          </w:rPr>
          <w:t>Sankhu-Palubari</w:t>
        </w:r>
      </w:smartTag>
      <w:r w:rsidRPr="00BE7D41">
        <w:rPr>
          <w:b/>
          <w:bCs/>
          <w:color w:val="000000"/>
        </w:rPr>
        <w:t xml:space="preserve"> </w:t>
      </w:r>
      <w:smartTag w:uri="urn:schemas-microsoft-com:office:smarttags" w:element="PlaceName">
        <w:r w:rsidRPr="00BE7D41">
          <w:rPr>
            <w:b/>
            <w:bCs/>
            <w:color w:val="000000"/>
          </w:rPr>
          <w:t>Community</w:t>
        </w:r>
      </w:smartTag>
      <w:r w:rsidRPr="00BE7D41">
        <w:rPr>
          <w:b/>
          <w:bCs/>
          <w:color w:val="000000"/>
        </w:rPr>
        <w:t xml:space="preserve"> </w:t>
      </w:r>
      <w:smartTag w:uri="urn:schemas-microsoft-com:office:smarttags" w:element="PlaceType">
        <w:r w:rsidRPr="00BE7D41">
          <w:rPr>
            <w:b/>
            <w:bCs/>
            <w:color w:val="000000"/>
          </w:rPr>
          <w:t>School</w:t>
        </w:r>
      </w:smartTag>
      <w:r w:rsidRPr="00BE7D41">
        <w:rPr>
          <w:b/>
          <w:bCs/>
          <w:color w:val="000000"/>
        </w:rPr>
        <w:t xml:space="preserve"> highlights the barrier that hidden costs represent in </w:t>
      </w:r>
      <w:smartTag w:uri="urn:schemas-microsoft-com:office:smarttags" w:element="place">
        <w:smartTag w:uri="urn:schemas-microsoft-com:office:smarttags" w:element="country-region">
          <w:r w:rsidRPr="00BE7D41">
            <w:rPr>
              <w:b/>
              <w:bCs/>
              <w:color w:val="000000"/>
            </w:rPr>
            <w:t>Nepal</w:t>
          </w:r>
        </w:smartTag>
      </w:smartTag>
      <w:r w:rsidRPr="00BE7D41">
        <w:rPr>
          <w:b/>
          <w:bCs/>
          <w:color w:val="000000"/>
        </w:rPr>
        <w:t>.</w:t>
      </w:r>
      <w:r>
        <w:rPr>
          <w:bCs/>
          <w:color w:val="000000"/>
        </w:rPr>
        <w:t xml:space="preserve">  For example, one female student in grade 3 described how her parents are illiterate and her father works </w:t>
      </w:r>
      <w:r w:rsidRPr="00BE7D41">
        <w:rPr>
          <w:bCs/>
          <w:color w:val="000000"/>
        </w:rPr>
        <w:t xml:space="preserve">numerous occupations in </w:t>
      </w:r>
      <w:r>
        <w:rPr>
          <w:bCs/>
          <w:color w:val="000000"/>
        </w:rPr>
        <w:t>an effort</w:t>
      </w:r>
      <w:r w:rsidRPr="00BE7D41">
        <w:rPr>
          <w:bCs/>
          <w:color w:val="000000"/>
        </w:rPr>
        <w:t xml:space="preserve"> to make ends meet. </w:t>
      </w:r>
      <w:r>
        <w:rPr>
          <w:bCs/>
          <w:color w:val="000000"/>
        </w:rPr>
        <w:t xml:space="preserve">The family has no extra money for examination fees, school uniforms or textbooks.  </w:t>
      </w:r>
      <w:r w:rsidRPr="00BE7D41">
        <w:rPr>
          <w:bCs/>
          <w:color w:val="000000"/>
        </w:rPr>
        <w:t xml:space="preserve">If it was not for the free education provided by </w:t>
      </w:r>
      <w:r>
        <w:rPr>
          <w:bCs/>
          <w:color w:val="000000"/>
        </w:rPr>
        <w:t xml:space="preserve">the </w:t>
      </w:r>
      <w:smartTag w:uri="urn:schemas-microsoft-com:office:smarttags" w:element="place">
        <w:smartTag w:uri="urn:schemas-microsoft-com:office:smarttags" w:element="PlaceName">
          <w:r w:rsidRPr="00BE7D41">
            <w:rPr>
              <w:bCs/>
              <w:color w:val="000000"/>
            </w:rPr>
            <w:t>Sankhu-Palubari</w:t>
          </w:r>
        </w:smartTag>
        <w:r>
          <w:rPr>
            <w:bCs/>
            <w:color w:val="000000"/>
          </w:rPr>
          <w:t xml:space="preserve"> </w:t>
        </w:r>
        <w:smartTag w:uri="urn:schemas-microsoft-com:office:smarttags" w:element="PlaceName">
          <w:r>
            <w:rPr>
              <w:bCs/>
              <w:color w:val="000000"/>
            </w:rPr>
            <w:t>Community</w:t>
          </w:r>
        </w:smartTag>
        <w:r>
          <w:rPr>
            <w:bCs/>
            <w:color w:val="000000"/>
          </w:rPr>
          <w:t xml:space="preserve"> </w:t>
        </w:r>
        <w:smartTag w:uri="urn:schemas-microsoft-com:office:smarttags" w:element="PlaceType">
          <w:r>
            <w:rPr>
              <w:bCs/>
              <w:color w:val="000000"/>
            </w:rPr>
            <w:t>School</w:t>
          </w:r>
        </w:smartTag>
      </w:smartTag>
      <w:r w:rsidRPr="00BE7D41">
        <w:rPr>
          <w:bCs/>
          <w:color w:val="000000"/>
        </w:rPr>
        <w:t xml:space="preserve">, </w:t>
      </w:r>
      <w:r>
        <w:rPr>
          <w:bCs/>
          <w:color w:val="000000"/>
        </w:rPr>
        <w:t xml:space="preserve">she would not be able to be in </w:t>
      </w:r>
      <w:r w:rsidRPr="00BE7D41">
        <w:rPr>
          <w:bCs/>
          <w:color w:val="000000"/>
        </w:rPr>
        <w:t>school at all.</w:t>
      </w:r>
      <w:r>
        <w:rPr>
          <w:rStyle w:val="FootnoteReference"/>
          <w:bCs/>
          <w:color w:val="000000"/>
        </w:rPr>
        <w:footnoteReference w:id="15"/>
      </w:r>
    </w:p>
    <w:p w:rsidR="00BF3A66" w:rsidRPr="00BE7D41" w:rsidRDefault="00BF3A66" w:rsidP="00BE7D41">
      <w:pPr>
        <w:pStyle w:val="ListParagraph"/>
        <w:rPr>
          <w:bCs/>
          <w:color w:val="000000"/>
        </w:rPr>
      </w:pPr>
    </w:p>
    <w:p w:rsidR="00BF3A66" w:rsidRDefault="00BF3A66" w:rsidP="00BE7D41">
      <w:pPr>
        <w:pStyle w:val="ListParagraph"/>
        <w:numPr>
          <w:ilvl w:val="0"/>
          <w:numId w:val="23"/>
        </w:numPr>
        <w:rPr>
          <w:color w:val="000000"/>
        </w:rPr>
      </w:pPr>
      <w:r w:rsidRPr="00BE7D41">
        <w:rPr>
          <w:b/>
          <w:color w:val="000000"/>
        </w:rPr>
        <w:t>Gender barriers continue to exist for girls trying to access their right to an education</w:t>
      </w:r>
      <w:r w:rsidRPr="00BE7D41">
        <w:rPr>
          <w:color w:val="000000"/>
        </w:rPr>
        <w:t xml:space="preserve">. </w:t>
      </w:r>
      <w:r>
        <w:rPr>
          <w:color w:val="000000"/>
        </w:rPr>
        <w:t>T</w:t>
      </w:r>
      <w:r w:rsidRPr="00BC1F18">
        <w:rPr>
          <w:color w:val="000000"/>
        </w:rPr>
        <w:t>he Government’s efforts to reduce discrimination</w:t>
      </w:r>
      <w:r>
        <w:rPr>
          <w:color w:val="000000"/>
        </w:rPr>
        <w:t xml:space="preserve"> and increase gender parityhave been more </w:t>
      </w:r>
      <w:r w:rsidRPr="00BC1F18">
        <w:rPr>
          <w:color w:val="000000"/>
        </w:rPr>
        <w:t>success</w:t>
      </w:r>
      <w:r>
        <w:rPr>
          <w:color w:val="000000"/>
        </w:rPr>
        <w:t>ful</w:t>
      </w:r>
      <w:r w:rsidRPr="00BC1F18">
        <w:rPr>
          <w:color w:val="000000"/>
        </w:rPr>
        <w:t xml:space="preserve"> in urban areas</w:t>
      </w:r>
      <w:r>
        <w:rPr>
          <w:color w:val="000000"/>
        </w:rPr>
        <w:t xml:space="preserve"> than in rural areas. A gender gap in education persists in rural areas with as many as two-thirds of adolescent girls not attending school in some areas.</w:t>
      </w:r>
      <w:r>
        <w:rPr>
          <w:rStyle w:val="FootnoteReference"/>
          <w:color w:val="000000"/>
        </w:rPr>
        <w:footnoteReference w:id="16"/>
      </w:r>
      <w:r>
        <w:rPr>
          <w:color w:val="000000"/>
        </w:rPr>
        <w:t xml:space="preserve"> Some school-age girls do not attend government school due to the lack of separate toilets for girls; the Nepali Department of Education report that 32 percent of government schools do not have separate toilets for girls.</w:t>
      </w:r>
      <w:r>
        <w:rPr>
          <w:rStyle w:val="FootnoteReference"/>
          <w:color w:val="000000"/>
        </w:rPr>
        <w:footnoteReference w:id="17"/>
      </w:r>
      <w:r>
        <w:rPr>
          <w:color w:val="000000"/>
        </w:rPr>
        <w:t xml:space="preserve">  Further, some girls do not attend school because of reports of violence against girls or the practice of early and forced marriage.</w:t>
      </w:r>
      <w:r>
        <w:rPr>
          <w:rStyle w:val="FootnoteReference"/>
          <w:color w:val="000000"/>
        </w:rPr>
        <w:footnoteReference w:id="18"/>
      </w:r>
    </w:p>
    <w:p w:rsidR="00BF3A66" w:rsidRPr="00BC1F18" w:rsidRDefault="00BF3A66" w:rsidP="00BC1F18">
      <w:pPr>
        <w:pStyle w:val="ListParagraph"/>
        <w:rPr>
          <w:color w:val="000000"/>
        </w:rPr>
      </w:pPr>
    </w:p>
    <w:p w:rsidR="00BF3A66" w:rsidRPr="00916FB2" w:rsidRDefault="00BF3A66" w:rsidP="00916FB2">
      <w:pPr>
        <w:pStyle w:val="ListParagraph"/>
        <w:numPr>
          <w:ilvl w:val="0"/>
          <w:numId w:val="23"/>
        </w:numPr>
        <w:rPr>
          <w:color w:val="000000"/>
        </w:rPr>
      </w:pPr>
      <w:r>
        <w:rPr>
          <w:color w:val="000000"/>
        </w:rPr>
        <w:t xml:space="preserve">Improvements in access to education were disrupted </w:t>
      </w:r>
      <w:r w:rsidRPr="00916FB2">
        <w:rPr>
          <w:color w:val="000000"/>
        </w:rPr>
        <w:t xml:space="preserve">by the 2014 earthquakes in </w:t>
      </w:r>
      <w:smartTag w:uri="urn:schemas-microsoft-com:office:smarttags" w:element="place">
        <w:smartTag w:uri="urn:schemas-microsoft-com:office:smarttags" w:element="country-region">
          <w:r w:rsidRPr="00916FB2">
            <w:rPr>
              <w:color w:val="000000"/>
            </w:rPr>
            <w:t>Nepal</w:t>
          </w:r>
        </w:smartTag>
      </w:smartTag>
      <w:r w:rsidRPr="00916FB2">
        <w:rPr>
          <w:color w:val="000000"/>
        </w:rPr>
        <w:t xml:space="preserve">.  By some estimates, the earthquakes damaged 7,093 school buildings in </w:t>
      </w:r>
      <w:smartTag w:uri="urn:schemas-microsoft-com:office:smarttags" w:element="place">
        <w:smartTag w:uri="urn:schemas-microsoft-com:office:smarttags" w:element="country-region">
          <w:r w:rsidRPr="00916FB2">
            <w:rPr>
              <w:color w:val="000000"/>
            </w:rPr>
            <w:t>Nepal</w:t>
          </w:r>
        </w:smartTag>
      </w:smartTag>
      <w:r w:rsidRPr="00916FB2">
        <w:rPr>
          <w:color w:val="000000"/>
        </w:rPr>
        <w:t>.</w:t>
      </w:r>
      <w:r w:rsidRPr="00FC0623">
        <w:rPr>
          <w:rStyle w:val="FootnoteReference"/>
          <w:color w:val="000000"/>
        </w:rPr>
        <w:footnoteReference w:id="19"/>
      </w:r>
      <w:r w:rsidRPr="00916FB2">
        <w:rPr>
          <w:color w:val="000000"/>
        </w:rPr>
        <w:t xml:space="preserve">UNICEF estimates that </w:t>
      </w:r>
      <w:r>
        <w:rPr>
          <w:color w:val="000000"/>
        </w:rPr>
        <w:t xml:space="preserve">the damage from the earthquakes to classrooms resulted immediately in </w:t>
      </w:r>
      <w:r w:rsidRPr="00916FB2">
        <w:rPr>
          <w:color w:val="000000"/>
        </w:rPr>
        <w:t xml:space="preserve">870,000 children </w:t>
      </w:r>
      <w:r>
        <w:rPr>
          <w:color w:val="000000"/>
        </w:rPr>
        <w:t xml:space="preserve">being </w:t>
      </w:r>
      <w:r w:rsidRPr="00916FB2">
        <w:rPr>
          <w:color w:val="000000"/>
        </w:rPr>
        <w:t>unable to continue their education.</w:t>
      </w:r>
      <w:r w:rsidRPr="00FC0623">
        <w:rPr>
          <w:rStyle w:val="FootnoteReference"/>
          <w:color w:val="000000"/>
        </w:rPr>
        <w:footnoteReference w:id="20"/>
      </w:r>
    </w:p>
    <w:p w:rsidR="00BF3A66" w:rsidRPr="00FC0623" w:rsidRDefault="00BF3A66" w:rsidP="00470BBF">
      <w:pPr>
        <w:rPr>
          <w:rFonts w:eastAsia="MS Mincho"/>
          <w:lang w:eastAsia="ja-JP"/>
        </w:rPr>
      </w:pPr>
    </w:p>
    <w:p w:rsidR="00BF3A66" w:rsidRPr="00FC0623" w:rsidRDefault="00BF3A66" w:rsidP="004E7BA2">
      <w:pPr>
        <w:rPr>
          <w:rFonts w:eastAsia="MS Mincho"/>
          <w:b/>
          <w:lang w:eastAsia="ja-JP"/>
        </w:rPr>
      </w:pPr>
      <w:r w:rsidRPr="00FC0623">
        <w:rPr>
          <w:b/>
          <w:bCs/>
          <w:lang w:eastAsia="ja-JP"/>
        </w:rPr>
        <w:t xml:space="preserve">B. </w:t>
      </w:r>
      <w:r>
        <w:rPr>
          <w:b/>
          <w:bCs/>
          <w:i/>
          <w:iCs/>
          <w:lang w:eastAsia="ja-JP"/>
        </w:rPr>
        <w:t>List of Issue para. 15</w:t>
      </w:r>
      <w:r>
        <w:rPr>
          <w:b/>
          <w:bCs/>
          <w:lang w:eastAsia="ja-JP"/>
        </w:rPr>
        <w:t>, Child Labor (Article 32</w:t>
      </w:r>
      <w:r w:rsidRPr="00FC0623">
        <w:rPr>
          <w:b/>
          <w:bCs/>
          <w:lang w:eastAsia="ja-JP"/>
        </w:rPr>
        <w:t>: Protection of Children Under 18 from Child Labor)</w:t>
      </w:r>
    </w:p>
    <w:p w:rsidR="00BF3A66" w:rsidRPr="00FC0623" w:rsidRDefault="00BF3A66" w:rsidP="004E7BA2">
      <w:pPr>
        <w:rPr>
          <w:rFonts w:eastAsia="MS Mincho"/>
          <w:b/>
          <w:lang w:eastAsia="ja-JP"/>
        </w:rPr>
      </w:pPr>
    </w:p>
    <w:p w:rsidR="00BF3A66" w:rsidRDefault="00BF3A66" w:rsidP="009A7104">
      <w:pPr>
        <w:pStyle w:val="ListParagraph"/>
        <w:numPr>
          <w:ilvl w:val="0"/>
          <w:numId w:val="23"/>
        </w:numPr>
        <w:rPr>
          <w:color w:val="000000"/>
        </w:rPr>
      </w:pPr>
      <w:r>
        <w:rPr>
          <w:color w:val="000000"/>
        </w:rPr>
        <w:t xml:space="preserve">During Nepal’s 2004 review, the Committee noted in its Concluding Observations grave </w:t>
      </w:r>
      <w:r w:rsidRPr="009A7104">
        <w:rPr>
          <w:color w:val="000000"/>
        </w:rPr>
        <w:t xml:space="preserve">concern </w:t>
      </w:r>
      <w:r>
        <w:rPr>
          <w:color w:val="000000"/>
        </w:rPr>
        <w:t>about the significant proportion of Nepali children who engage in labor, often full-time and in extremely hazardous circumstances.</w:t>
      </w:r>
      <w:r>
        <w:rPr>
          <w:rStyle w:val="FootnoteReference"/>
          <w:color w:val="000000"/>
        </w:rPr>
        <w:footnoteReference w:id="21"/>
      </w:r>
      <w:r>
        <w:rPr>
          <w:color w:val="000000"/>
        </w:rPr>
        <w:t xml:space="preserve">  The C</w:t>
      </w:r>
      <w:r w:rsidRPr="009A7104">
        <w:rPr>
          <w:color w:val="000000"/>
        </w:rPr>
        <w:t xml:space="preserve">ommittee </w:t>
      </w:r>
      <w:r>
        <w:rPr>
          <w:color w:val="000000"/>
        </w:rPr>
        <w:t>made a number of recommendations to the Government to address child labor, includingtaking preventative measures, regulating child labor in all areas of work (including the informal sector of the economy), and fully implementing policies, legislation and public awareness campaigns relevant to child labor.</w:t>
      </w:r>
      <w:r>
        <w:rPr>
          <w:rStyle w:val="FootnoteReference"/>
          <w:color w:val="000000"/>
        </w:rPr>
        <w:footnoteReference w:id="22"/>
      </w:r>
    </w:p>
    <w:p w:rsidR="00BF3A66" w:rsidRDefault="00BF3A66" w:rsidP="00EA002C">
      <w:pPr>
        <w:pStyle w:val="ListParagraph"/>
        <w:ind w:left="360"/>
        <w:rPr>
          <w:color w:val="000000"/>
        </w:rPr>
      </w:pPr>
    </w:p>
    <w:p w:rsidR="00BF3A66" w:rsidRPr="008D0851" w:rsidRDefault="00BF3A66" w:rsidP="00C85109">
      <w:pPr>
        <w:pStyle w:val="ListParagraph"/>
        <w:numPr>
          <w:ilvl w:val="0"/>
          <w:numId w:val="23"/>
        </w:numPr>
        <w:rPr>
          <w:rFonts w:eastAsia="MS Mincho"/>
          <w:b/>
          <w:lang w:eastAsia="ja-JP"/>
        </w:rPr>
      </w:pPr>
      <w:r w:rsidRPr="009A7104">
        <w:rPr>
          <w:color w:val="000000"/>
        </w:rPr>
        <w:t>The Committee, in LOI paragraph 15, request</w:t>
      </w:r>
      <w:r>
        <w:rPr>
          <w:color w:val="000000"/>
        </w:rPr>
        <w:t>s</w:t>
      </w:r>
      <w:r w:rsidRPr="009A7104">
        <w:rPr>
          <w:color w:val="000000"/>
        </w:rPr>
        <w:t xml:space="preserve"> the Nepali Government to provide information about legislation adopted to protect children from child labor, as well as for information about </w:t>
      </w:r>
      <w:r w:rsidRPr="009A7104">
        <w:rPr>
          <w:lang w:eastAsia="ja-JP"/>
        </w:rPr>
        <w:t>the results from the 2009 National Plan of Action against Bonded Labor</w:t>
      </w:r>
      <w:r w:rsidRPr="009A7104">
        <w:rPr>
          <w:b/>
          <w:bCs/>
          <w:lang w:eastAsia="ja-JP"/>
        </w:rPr>
        <w:t>.</w:t>
      </w:r>
      <w:r w:rsidRPr="00EA002C">
        <w:rPr>
          <w:rStyle w:val="FootnoteReference"/>
          <w:bCs/>
          <w:lang w:eastAsia="ja-JP"/>
        </w:rPr>
        <w:footnoteReference w:id="23"/>
      </w:r>
      <w:r>
        <w:rPr>
          <w:bCs/>
          <w:lang w:eastAsia="ja-JP"/>
        </w:rPr>
        <w:t>Further, the Committee requested precise information regarding the monitoring of child labor, including the number of child-labor inspectors.</w:t>
      </w:r>
      <w:r>
        <w:rPr>
          <w:rStyle w:val="FootnoteReference"/>
          <w:bCs/>
          <w:lang w:eastAsia="ja-JP"/>
        </w:rPr>
        <w:footnoteReference w:id="24"/>
      </w:r>
    </w:p>
    <w:p w:rsidR="00BF3A66" w:rsidRPr="008D0851" w:rsidRDefault="00BF3A66" w:rsidP="008D0851">
      <w:pPr>
        <w:pStyle w:val="ListParagraph"/>
        <w:rPr>
          <w:rFonts w:eastAsia="MS Mincho"/>
          <w:b/>
          <w:lang w:eastAsia="ja-JP"/>
        </w:rPr>
      </w:pPr>
    </w:p>
    <w:p w:rsidR="00BF3A66" w:rsidRPr="00FE7BAE" w:rsidRDefault="00BF3A66" w:rsidP="43EA9733">
      <w:pPr>
        <w:pStyle w:val="ListParagraph"/>
        <w:numPr>
          <w:ilvl w:val="0"/>
          <w:numId w:val="23"/>
        </w:numPr>
        <w:rPr>
          <w:rFonts w:ascii="MS Mincho" w:eastAsia="MS Mincho" w:hAnsi="MS Mincho" w:cs="MS Mincho"/>
          <w:lang w:eastAsia="ja-JP"/>
        </w:rPr>
      </w:pPr>
      <w:r w:rsidRPr="43EA9733">
        <w:rPr>
          <w:rFonts w:ascii="MS Mincho Western" w:eastAsia="MS Mincho" w:hAnsi="MS Mincho Western" w:cs="MS Mincho Western"/>
          <w:b/>
          <w:bCs/>
          <w:lang w:eastAsia="ja-JP"/>
        </w:rPr>
        <w:t xml:space="preserve">Serious problems exist with </w:t>
      </w:r>
      <w:smartTag w:uri="urn:schemas-microsoft-com:office:smarttags" w:element="place">
        <w:smartTag w:uri="urn:schemas-microsoft-com:office:smarttags" w:element="country-region">
          <w:r w:rsidRPr="43EA9733">
            <w:rPr>
              <w:rFonts w:ascii="MS Mincho Western" w:eastAsia="MS Mincho" w:hAnsi="MS Mincho Western" w:cs="MS Mincho Western"/>
              <w:b/>
              <w:bCs/>
              <w:lang w:eastAsia="ja-JP"/>
            </w:rPr>
            <w:t>Nepal</w:t>
          </w:r>
        </w:smartTag>
      </w:smartTag>
      <w:r w:rsidRPr="43EA9733">
        <w:rPr>
          <w:rFonts w:ascii="MS Mincho Western" w:eastAsia="MS Mincho" w:hAnsi="MS Mincho Western" w:cs="MS Mincho Western"/>
          <w:b/>
          <w:bCs/>
          <w:lang w:eastAsia="ja-JP"/>
        </w:rPr>
        <w:t>’s legal and policy framework to address child labor</w:t>
      </w:r>
      <w:r w:rsidRPr="43EA9733">
        <w:rPr>
          <w:rFonts w:ascii="MS Mincho" w:eastAsia="MS Mincho" w:hAnsi="MS Mincho" w:cs="MS Mincho"/>
          <w:lang w:eastAsia="ja-JP"/>
        </w:rPr>
        <w:t xml:space="preserve">.  Nepali law establishes 14 is the minimum age for work and 16 as the minimum age for hazardous work. </w:t>
      </w:r>
      <w:r w:rsidRPr="43EA9733">
        <w:rPr>
          <w:rStyle w:val="FootnoteReference"/>
          <w:rFonts w:ascii="MS Mincho" w:eastAsia="MS Mincho" w:hAnsi="MS Mincho" w:cs="MS Mincho"/>
          <w:lang w:eastAsia="ja-JP"/>
        </w:rPr>
        <w:footnoteReference w:id="25"/>
      </w:r>
      <w:r w:rsidRPr="43EA9733">
        <w:rPr>
          <w:rFonts w:ascii="MS Mincho" w:eastAsia="MS Mincho" w:hAnsi="MS Mincho" w:cs="MS Mincho"/>
          <w:lang w:eastAsia="ja-JP"/>
        </w:rPr>
        <w:t xml:space="preserve">  The Department of Labor has a weak enforcement record, conducting most of its labor inspections in the formal sector rather than the informal sector where most child labor occurs.</w:t>
      </w:r>
      <w:r w:rsidRPr="43EA9733">
        <w:rPr>
          <w:rStyle w:val="FootnoteReference"/>
          <w:rFonts w:ascii="MS Mincho" w:eastAsia="MS Mincho" w:hAnsi="MS Mincho" w:cs="MS Mincho"/>
          <w:lang w:eastAsia="ja-JP"/>
        </w:rPr>
        <w:footnoteReference w:id="26"/>
      </w:r>
      <w:r w:rsidRPr="43EA9733">
        <w:rPr>
          <w:rFonts w:ascii="MS Mincho" w:eastAsia="MS Mincho" w:hAnsi="MS Mincho" w:cs="MS Mincho"/>
          <w:lang w:eastAsia="ja-JP"/>
        </w:rPr>
        <w:t xml:space="preserve">  NGOs in Nepal report that there are a limited number of labor-inspector positions and many of those positions are vacant</w:t>
      </w:r>
      <w:r w:rsidRPr="43EA9733">
        <w:rPr>
          <w:rFonts w:ascii="MS Mincho" w:eastAsia="MS Mincho" w:hAnsi="MS Mincho" w:cs="MS Mincho" w:hint="eastAsia"/>
          <w:lang w:eastAsia="ja-JP"/>
        </w:rPr>
        <w:t>;</w:t>
      </w:r>
      <w:r w:rsidRPr="43EA9733">
        <w:rPr>
          <w:rFonts w:ascii="MS Mincho" w:eastAsia="MS Mincho" w:hAnsi="MS Mincho" w:cs="MS Mincho"/>
          <w:lang w:eastAsia="ja-JP"/>
        </w:rPr>
        <w:t xml:space="preserve"> as of September 2015, only 12 of 24 labor-inspector positions were filled.</w:t>
      </w:r>
      <w:r w:rsidRPr="43EA9733">
        <w:rPr>
          <w:rStyle w:val="FootnoteReference"/>
          <w:rFonts w:ascii="MS Mincho" w:eastAsia="MS Mincho" w:hAnsi="MS Mincho" w:cs="MS Mincho"/>
          <w:lang w:eastAsia="ja-JP"/>
        </w:rPr>
        <w:footnoteReference w:id="27"/>
      </w:r>
      <w:r w:rsidRPr="43EA9733">
        <w:rPr>
          <w:rFonts w:ascii="MS Mincho" w:eastAsia="MS Mincho" w:hAnsi="MS Mincho" w:cs="MS Mincho"/>
          <w:lang w:eastAsia="ja-JP"/>
        </w:rPr>
        <w:t xml:space="preserve">  Further, most inspectors do not have strong qualifications in the area of child labor.</w:t>
      </w:r>
      <w:r w:rsidRPr="43EA9733">
        <w:rPr>
          <w:rStyle w:val="FootnoteReference"/>
          <w:rFonts w:ascii="MS Mincho" w:eastAsia="MS Mincho" w:hAnsi="MS Mincho" w:cs="MS Mincho"/>
          <w:lang w:eastAsia="ja-JP"/>
        </w:rPr>
        <w:footnoteReference w:id="28"/>
      </w:r>
    </w:p>
    <w:p w:rsidR="00BF3A66" w:rsidRPr="00AD5644" w:rsidRDefault="00BF3A66" w:rsidP="00AD5644">
      <w:pPr>
        <w:pStyle w:val="ListParagraph"/>
        <w:rPr>
          <w:color w:val="000000"/>
        </w:rPr>
      </w:pPr>
    </w:p>
    <w:p w:rsidR="00BF3A66" w:rsidRPr="00AC2810" w:rsidRDefault="00BF3A66" w:rsidP="0063192A">
      <w:pPr>
        <w:pStyle w:val="ListParagraph"/>
        <w:numPr>
          <w:ilvl w:val="0"/>
          <w:numId w:val="23"/>
        </w:numPr>
        <w:textAlignment w:val="baseline"/>
        <w:rPr>
          <w:color w:val="000000"/>
        </w:rPr>
      </w:pPr>
      <w:r>
        <w:rPr>
          <w:b/>
          <w:color w:val="000000"/>
        </w:rPr>
        <w:t xml:space="preserve">Child labor remains a widespread problem in Nepal, with </w:t>
      </w:r>
      <w:r w:rsidRPr="0094306A">
        <w:rPr>
          <w:b/>
          <w:color w:val="000000"/>
        </w:rPr>
        <w:t>ore than 2 million children between the ages of 5 and 14 (about 34%</w:t>
      </w:r>
      <w:r>
        <w:rPr>
          <w:b/>
          <w:color w:val="000000"/>
        </w:rPr>
        <w:t xml:space="preserve">) </w:t>
      </w:r>
      <w:r w:rsidRPr="0094306A">
        <w:rPr>
          <w:b/>
          <w:color w:val="000000"/>
        </w:rPr>
        <w:t>estimated to be</w:t>
      </w:r>
      <w:r>
        <w:rPr>
          <w:b/>
          <w:color w:val="000000"/>
        </w:rPr>
        <w:t xml:space="preserve"> engaged in child labor</w:t>
      </w:r>
      <w:r w:rsidRPr="0094306A">
        <w:rPr>
          <w:b/>
          <w:color w:val="000000"/>
        </w:rPr>
        <w:t>.</w:t>
      </w:r>
      <w:r w:rsidRPr="0094306A">
        <w:rPr>
          <w:rStyle w:val="FootnoteReference"/>
          <w:b/>
          <w:color w:val="000000"/>
        </w:rPr>
        <w:footnoteReference w:id="29"/>
      </w:r>
      <w:r w:rsidRPr="00AC2810">
        <w:rPr>
          <w:color w:val="000000"/>
        </w:rPr>
        <w:t xml:space="preserve">  The highest incidence in child labor occurs in the agricultural sector,</w:t>
      </w:r>
      <w:r>
        <w:rPr>
          <w:rStyle w:val="FootnoteReference"/>
          <w:color w:val="000000"/>
        </w:rPr>
        <w:footnoteReference w:id="30"/>
      </w:r>
      <w:r w:rsidRPr="00AC2810">
        <w:rPr>
          <w:color w:val="000000"/>
        </w:rPr>
        <w:t xml:space="preserve"> but children are also engaged in labor in domestic service, portering, recycling, and transportation.  The most dangerous conditions of child labor are reported in brick kilns, the stone-breaking industry, the carpet sector, embroidery factories, and the entertainment sector.</w:t>
      </w:r>
      <w:r>
        <w:rPr>
          <w:rStyle w:val="FootnoteReference"/>
          <w:color w:val="000000"/>
        </w:rPr>
        <w:footnoteReference w:id="31"/>
      </w:r>
      <w:r w:rsidRPr="00AC2810">
        <w:rPr>
          <w:lang w:eastAsia="ja-JP"/>
        </w:rPr>
        <w:t xml:space="preserve">Severe physical abuse of children is reported in </w:t>
      </w:r>
      <w:r w:rsidRPr="00AC2810">
        <w:rPr>
          <w:color w:val="000000"/>
        </w:rPr>
        <w:t>agriculture, brick factories, the stone-breaking industry, and domestic servitude.</w:t>
      </w:r>
      <w:r w:rsidRPr="00FC0623">
        <w:rPr>
          <w:rStyle w:val="FootnoteReference"/>
          <w:lang w:eastAsia="ja-JP"/>
        </w:rPr>
        <w:footnoteReference w:id="32"/>
      </w:r>
      <w:r w:rsidRPr="00AC2810">
        <w:rPr>
          <w:color w:val="000000"/>
        </w:rPr>
        <w:t xml:space="preserve">In the informal sector, </w:t>
      </w:r>
      <w:r>
        <w:rPr>
          <w:color w:val="000000"/>
        </w:rPr>
        <w:t xml:space="preserve">children work </w:t>
      </w:r>
      <w:r w:rsidRPr="00AC2810">
        <w:rPr>
          <w:color w:val="000000"/>
        </w:rPr>
        <w:t>long hours in unhealthy environm</w:t>
      </w:r>
      <w:r>
        <w:rPr>
          <w:color w:val="000000"/>
        </w:rPr>
        <w:t xml:space="preserve">ents, carried heavy loads, are </w:t>
      </w:r>
      <w:r w:rsidRPr="00AC2810">
        <w:rPr>
          <w:color w:val="000000"/>
        </w:rPr>
        <w:t>at risk of se</w:t>
      </w:r>
      <w:r>
        <w:rPr>
          <w:color w:val="000000"/>
        </w:rPr>
        <w:t xml:space="preserve">xual exploitation, and can suffer </w:t>
      </w:r>
      <w:r w:rsidRPr="00AC2810">
        <w:rPr>
          <w:color w:val="000000"/>
        </w:rPr>
        <w:t>from numerous health problems.</w:t>
      </w:r>
      <w:r w:rsidRPr="00AC2810">
        <w:rPr>
          <w:color w:val="000000"/>
          <w:vertAlign w:val="superscript"/>
        </w:rPr>
        <w:footnoteReference w:id="33"/>
      </w:r>
    </w:p>
    <w:p w:rsidR="00BF3A66" w:rsidRDefault="00BF3A66" w:rsidP="0063192A">
      <w:pPr>
        <w:pStyle w:val="NormalWeb"/>
        <w:spacing w:before="0" w:beforeAutospacing="0" w:after="0" w:afterAutospacing="0"/>
        <w:textAlignment w:val="baseline"/>
        <w:rPr>
          <w:color w:val="000000"/>
        </w:rPr>
      </w:pPr>
    </w:p>
    <w:p w:rsidR="00BF3A66" w:rsidRDefault="00BF3A66" w:rsidP="00C85109">
      <w:pPr>
        <w:pStyle w:val="ListParagraph"/>
        <w:numPr>
          <w:ilvl w:val="0"/>
          <w:numId w:val="23"/>
        </w:numPr>
        <w:rPr>
          <w:rFonts w:eastAsia="MS Mincho"/>
          <w:lang w:eastAsia="ja-JP"/>
        </w:rPr>
      </w:pPr>
      <w:r w:rsidRPr="00AC2810">
        <w:rPr>
          <w:rFonts w:eastAsia="MS Mincho"/>
          <w:lang w:eastAsia="ja-JP"/>
        </w:rPr>
        <w:t>Some of the children at the Sankhu-Palubari Community School worked in child labor before coming to the school.  For example, one student originally from the Tarai region, was forced to work as a domestic servant at a very young age as his family was unable to support him.</w:t>
      </w:r>
      <w:r w:rsidRPr="00AC2810">
        <w:rPr>
          <w:vertAlign w:val="superscript"/>
          <w:lang w:eastAsia="ja-JP"/>
        </w:rPr>
        <w:footnoteReference w:id="34"/>
      </w:r>
      <w:r>
        <w:rPr>
          <w:rFonts w:eastAsia="MS Mincho"/>
          <w:lang w:eastAsia="ja-JP"/>
        </w:rPr>
        <w:t xml:space="preserve">Another student described working with </w:t>
      </w:r>
      <w:r w:rsidRPr="0094306A">
        <w:rPr>
          <w:rFonts w:eastAsia="MS Mincho"/>
          <w:lang w:eastAsia="ja-JP"/>
        </w:rPr>
        <w:t xml:space="preserve">his brothers </w:t>
      </w:r>
      <w:r>
        <w:rPr>
          <w:rFonts w:eastAsia="MS Mincho"/>
          <w:lang w:eastAsia="ja-JP"/>
        </w:rPr>
        <w:t>and their parents at a brick factory, hauling heavy buckets of mud, straw and water used to make the bricks.  Even though he was 5 years old at the time, he had to get up at 3 am every day to do the work.</w:t>
      </w:r>
      <w:r>
        <w:rPr>
          <w:rStyle w:val="FootnoteReference"/>
          <w:rFonts w:eastAsia="MS Mincho"/>
          <w:lang w:eastAsia="ja-JP"/>
        </w:rPr>
        <w:footnoteReference w:id="35"/>
      </w:r>
    </w:p>
    <w:p w:rsidR="00BF3A66" w:rsidRPr="00FE7BAE" w:rsidRDefault="00BF3A66" w:rsidP="00FE7BAE">
      <w:pPr>
        <w:pStyle w:val="ListParagraph"/>
        <w:rPr>
          <w:lang w:eastAsia="ja-JP"/>
        </w:rPr>
      </w:pPr>
    </w:p>
    <w:p w:rsidR="00BF3A66" w:rsidRPr="0094306A" w:rsidRDefault="00BF3A66" w:rsidP="00C85109">
      <w:pPr>
        <w:pStyle w:val="ListParagraph"/>
        <w:numPr>
          <w:ilvl w:val="0"/>
          <w:numId w:val="23"/>
        </w:numPr>
        <w:rPr>
          <w:rFonts w:eastAsia="MS Mincho"/>
          <w:lang w:eastAsia="ja-JP"/>
        </w:rPr>
      </w:pPr>
      <w:r w:rsidRPr="00FE7BAE">
        <w:rPr>
          <w:lang w:eastAsia="ja-JP"/>
        </w:rPr>
        <w:t xml:space="preserve">While </w:t>
      </w:r>
      <w:r>
        <w:rPr>
          <w:lang w:eastAsia="ja-JP"/>
        </w:rPr>
        <w:t xml:space="preserve">no clear data </w:t>
      </w:r>
      <w:r w:rsidRPr="00FE7BAE">
        <w:rPr>
          <w:lang w:eastAsia="ja-JP"/>
        </w:rPr>
        <w:t>exist</w:t>
      </w:r>
      <w:r>
        <w:rPr>
          <w:lang w:eastAsia="ja-JP"/>
        </w:rPr>
        <w:t>s</w:t>
      </w:r>
      <w:r w:rsidRPr="00FE7BAE">
        <w:rPr>
          <w:lang w:eastAsia="ja-JP"/>
        </w:rPr>
        <w:t xml:space="preserve"> about child labor in Nepal since the 2014 earthquakes, Government and non-governmental organizations have expressed concern that the economic impact of the earthquakes, along with the disruption in education, has led to an increased risk of child labor in Nepal.  </w:t>
      </w:r>
    </w:p>
    <w:p w:rsidR="00BF3A66" w:rsidRPr="00FC0623" w:rsidRDefault="00BF3A66" w:rsidP="002673B5">
      <w:pPr>
        <w:ind w:left="720"/>
        <w:rPr>
          <w:rFonts w:eastAsia="MS Mincho"/>
          <w:lang w:eastAsia="ja-JP"/>
        </w:rPr>
      </w:pPr>
    </w:p>
    <w:p w:rsidR="00BF3A66" w:rsidRPr="00FC0623" w:rsidRDefault="00BF3A66" w:rsidP="00F663DD">
      <w:pPr>
        <w:rPr>
          <w:rFonts w:eastAsia="MS Mincho"/>
          <w:b/>
          <w:lang w:eastAsia="ja-JP"/>
        </w:rPr>
      </w:pPr>
      <w:r w:rsidRPr="00FC0623">
        <w:rPr>
          <w:b/>
          <w:bCs/>
          <w:lang w:eastAsia="ja-JP"/>
        </w:rPr>
        <w:t xml:space="preserve">C. List of Issues para. 16, Sexual Exploitation </w:t>
      </w:r>
      <w:r>
        <w:rPr>
          <w:b/>
          <w:bCs/>
          <w:lang w:eastAsia="ja-JP"/>
        </w:rPr>
        <w:t>and Trafficking of Children (CRC</w:t>
      </w:r>
      <w:r w:rsidRPr="00FC0623">
        <w:rPr>
          <w:b/>
          <w:bCs/>
          <w:lang w:eastAsia="ja-JP"/>
        </w:rPr>
        <w:t xml:space="preserve"> Article</w:t>
      </w:r>
      <w:r>
        <w:rPr>
          <w:b/>
          <w:bCs/>
          <w:lang w:eastAsia="ja-JP"/>
        </w:rPr>
        <w:t xml:space="preserve">s 34 &amp; 35) </w:t>
      </w:r>
    </w:p>
    <w:p w:rsidR="00BF3A66" w:rsidRPr="00FC0623" w:rsidRDefault="00BF3A66" w:rsidP="00D46002">
      <w:pPr>
        <w:rPr>
          <w:rFonts w:eastAsia="MS Mincho"/>
          <w:bCs/>
          <w:lang w:eastAsia="ja-JP"/>
        </w:rPr>
      </w:pPr>
    </w:p>
    <w:p w:rsidR="00BF3A66" w:rsidRDefault="00BF3A66" w:rsidP="00D02AC7">
      <w:pPr>
        <w:pStyle w:val="ListParagraph"/>
        <w:numPr>
          <w:ilvl w:val="0"/>
          <w:numId w:val="23"/>
        </w:numPr>
        <w:rPr>
          <w:lang w:eastAsia="ja-JP"/>
        </w:rPr>
      </w:pPr>
      <w:r w:rsidRPr="002C4011">
        <w:rPr>
          <w:lang w:eastAsia="ja-JP"/>
        </w:rPr>
        <w:t>During Nepal’s 2004 review, the Committee noted in its Concluding Observations deep concern about the trafficking and sale of children within Nepal and across the border for the purposes of sexual exploitation.</w:t>
      </w:r>
      <w:r w:rsidRPr="002C4011">
        <w:rPr>
          <w:vertAlign w:val="superscript"/>
          <w:lang w:eastAsia="ja-JP"/>
        </w:rPr>
        <w:footnoteReference w:id="36"/>
      </w:r>
      <w:r w:rsidRPr="002C4011">
        <w:rPr>
          <w:lang w:eastAsia="ja-JP"/>
        </w:rPr>
        <w:t>In LOI paragrah16, the Committee asks the Nepali Government to provide detailed information on the practical measures taken to put an end to the sexual exploitation of children, particularly girls.</w:t>
      </w:r>
      <w:r w:rsidRPr="00FC0623">
        <w:rPr>
          <w:rStyle w:val="FootnoteReference"/>
          <w:lang w:eastAsia="ja-JP"/>
        </w:rPr>
        <w:footnoteReference w:id="37"/>
      </w:r>
    </w:p>
    <w:p w:rsidR="00BF3A66" w:rsidRDefault="00BF3A66" w:rsidP="002C4011">
      <w:pPr>
        <w:pStyle w:val="ListParagraph"/>
        <w:ind w:left="360"/>
        <w:rPr>
          <w:lang w:eastAsia="ja-JP"/>
        </w:rPr>
      </w:pPr>
    </w:p>
    <w:p w:rsidR="00BF3A66" w:rsidRDefault="00BF3A66" w:rsidP="00C410CD">
      <w:pPr>
        <w:pStyle w:val="ListParagraph"/>
        <w:numPr>
          <w:ilvl w:val="0"/>
          <w:numId w:val="23"/>
        </w:numPr>
        <w:rPr>
          <w:lang w:eastAsia="ja-JP"/>
        </w:rPr>
      </w:pPr>
      <w:r w:rsidRPr="002C4011">
        <w:rPr>
          <w:b/>
          <w:lang w:eastAsia="ja-JP"/>
        </w:rPr>
        <w:t>Trafficking and sexual exploitation of Nepali children remains a significant problem in Nepal</w:t>
      </w:r>
      <w:r>
        <w:rPr>
          <w:lang w:eastAsia="ja-JP"/>
        </w:rPr>
        <w:t xml:space="preserve">. Nepal is a source, transit, and destination country for trafficking. </w:t>
      </w:r>
      <w:r w:rsidRPr="00C410CD">
        <w:rPr>
          <w:lang w:eastAsia="ja-JP"/>
        </w:rPr>
        <w:t>I</w:t>
      </w:r>
      <w:r>
        <w:rPr>
          <w:lang w:eastAsia="ja-JP"/>
        </w:rPr>
        <w:t xml:space="preserve">n Kathmandu Valley alone, an </w:t>
      </w:r>
      <w:r w:rsidRPr="00C410CD">
        <w:rPr>
          <w:lang w:eastAsia="ja-JP"/>
        </w:rPr>
        <w:t>estimated 11-13,000 girls are working in the “night entertainment industry”, often forced to engage in sexual activity. Nearly half enter this industry before the age of 18.</w:t>
      </w:r>
      <w:r w:rsidRPr="00C410CD">
        <w:rPr>
          <w:vertAlign w:val="superscript"/>
          <w:lang w:eastAsia="ja-JP"/>
        </w:rPr>
        <w:footnoteReference w:id="38"/>
      </w:r>
      <w:r w:rsidRPr="00C410CD">
        <w:rPr>
          <w:lang w:eastAsia="ja-JP"/>
        </w:rPr>
        <w:t xml:space="preserve">Boys who are trafficked are often forced into </w:t>
      </w:r>
      <w:r>
        <w:rPr>
          <w:lang w:eastAsia="ja-JP"/>
        </w:rPr>
        <w:t xml:space="preserve">dangerous </w:t>
      </w:r>
      <w:r w:rsidRPr="00C410CD">
        <w:rPr>
          <w:lang w:eastAsia="ja-JP"/>
        </w:rPr>
        <w:t>child labor.</w:t>
      </w:r>
      <w:r w:rsidRPr="00C410CD">
        <w:rPr>
          <w:vertAlign w:val="superscript"/>
          <w:lang w:eastAsia="ja-JP"/>
        </w:rPr>
        <w:footnoteReference w:id="39"/>
      </w:r>
    </w:p>
    <w:p w:rsidR="00BF3A66" w:rsidRPr="00C410CD" w:rsidRDefault="00BF3A66" w:rsidP="00C410CD">
      <w:pPr>
        <w:pStyle w:val="ListParagraph"/>
        <w:rPr>
          <w:lang w:eastAsia="ja-JP"/>
        </w:rPr>
      </w:pPr>
    </w:p>
    <w:p w:rsidR="00BF3A66" w:rsidRDefault="00BF3A66" w:rsidP="00D21C75">
      <w:pPr>
        <w:pStyle w:val="ListParagraph"/>
        <w:numPr>
          <w:ilvl w:val="0"/>
          <w:numId w:val="23"/>
        </w:numPr>
        <w:rPr>
          <w:lang w:eastAsia="ja-JP"/>
        </w:rPr>
      </w:pPr>
      <w:r>
        <w:rPr>
          <w:lang w:eastAsia="ja-JP"/>
        </w:rPr>
        <w:t xml:space="preserve"> E</w:t>
      </w:r>
      <w:r w:rsidRPr="002C4011">
        <w:rPr>
          <w:lang w:eastAsia="ja-JP"/>
        </w:rPr>
        <w:t>very year, an estimated 12,000 children are trafficked to India to work in brothels or exploited for their labor</w:t>
      </w:r>
      <w:r>
        <w:rPr>
          <w:lang w:eastAsia="ja-JP"/>
        </w:rPr>
        <w:t>.</w:t>
      </w:r>
      <w:r w:rsidRPr="00FC0623">
        <w:rPr>
          <w:rStyle w:val="FootnoteReference"/>
          <w:lang w:eastAsia="ja-JP"/>
        </w:rPr>
        <w:footnoteReference w:id="40"/>
      </w:r>
      <w:r>
        <w:rPr>
          <w:lang w:eastAsia="ja-JP"/>
        </w:rPr>
        <w:t xml:space="preserve"> Trafficking of children to India has reportedly increased in since the earthquakes in 2015.  Media outlets reported thatimmediately after the first earthquake in April 2015, traffickers arrived in the earthquake ravaged areas of Nepal to attempt to recruit children with offers of education and opportunity for their families</w:t>
      </w:r>
      <w:r w:rsidRPr="002C4011">
        <w:rPr>
          <w:lang w:eastAsia="ja-JP"/>
        </w:rPr>
        <w:t>.</w:t>
      </w:r>
      <w:r>
        <w:rPr>
          <w:rStyle w:val="FootnoteReference"/>
          <w:lang w:eastAsia="ja-JP"/>
        </w:rPr>
        <w:footnoteReference w:id="41"/>
      </w:r>
    </w:p>
    <w:p w:rsidR="00BF3A66" w:rsidRPr="00D21C75" w:rsidRDefault="00BF3A66" w:rsidP="00D21C75">
      <w:pPr>
        <w:pStyle w:val="ListParagraph"/>
        <w:rPr>
          <w:color w:val="000000"/>
        </w:rPr>
      </w:pPr>
    </w:p>
    <w:p w:rsidR="00BF3A66" w:rsidRPr="00D21C75" w:rsidRDefault="00BF3A66" w:rsidP="005C34BF">
      <w:pPr>
        <w:pStyle w:val="ListParagraph"/>
        <w:numPr>
          <w:ilvl w:val="0"/>
          <w:numId w:val="23"/>
        </w:numPr>
        <w:rPr>
          <w:lang w:eastAsia="ja-JP"/>
        </w:rPr>
      </w:pPr>
      <w:r>
        <w:rPr>
          <w:color w:val="000000"/>
        </w:rPr>
        <w:t xml:space="preserve">Police officers </w:t>
      </w:r>
      <w:r w:rsidRPr="00D21C75">
        <w:rPr>
          <w:color w:val="000000"/>
        </w:rPr>
        <w:t xml:space="preserve">lack awareness regarding the anti-trafficking law, leading to poor investigation techniques and impeded </w:t>
      </w:r>
      <w:r>
        <w:rPr>
          <w:color w:val="000000"/>
        </w:rPr>
        <w:t xml:space="preserve">prosecutions. Further, </w:t>
      </w:r>
      <w:r w:rsidRPr="00D21C75">
        <w:rPr>
          <w:color w:val="000000"/>
        </w:rPr>
        <w:t xml:space="preserve">reports of corruption include </w:t>
      </w:r>
      <w:r>
        <w:rPr>
          <w:color w:val="000000"/>
        </w:rPr>
        <w:t xml:space="preserve">authorities being </w:t>
      </w:r>
      <w:r w:rsidRPr="00D21C75">
        <w:rPr>
          <w:color w:val="000000"/>
        </w:rPr>
        <w:t>pressured by political parties to drop cases in addition to reports traffickers are tied to government officials. In addition to this, allegations of police officers, party officials, and individuals in positions of power own establishments which contribute to the trafficking field such as dance bars, however, there is little direct evidence of these allegations. Businesses discovered to facilitate trafficking are rarely prosecuted.</w:t>
      </w:r>
      <w:r w:rsidRPr="00FC0623">
        <w:rPr>
          <w:rStyle w:val="FootnoteReference"/>
          <w:color w:val="000000"/>
        </w:rPr>
        <w:footnoteReference w:id="42"/>
      </w:r>
    </w:p>
    <w:p w:rsidR="00BF3A66" w:rsidRPr="00D21C75" w:rsidRDefault="00BF3A66" w:rsidP="00D21C75">
      <w:pPr>
        <w:pStyle w:val="ListParagraph"/>
        <w:rPr>
          <w:rFonts w:eastAsia="MS Mincho"/>
          <w:lang w:eastAsia="ja-JP"/>
        </w:rPr>
      </w:pPr>
    </w:p>
    <w:p w:rsidR="00BF3A66" w:rsidRPr="00D21C75" w:rsidRDefault="00BF3A66" w:rsidP="005C34BF">
      <w:pPr>
        <w:pStyle w:val="ListParagraph"/>
        <w:numPr>
          <w:ilvl w:val="0"/>
          <w:numId w:val="23"/>
        </w:numPr>
        <w:rPr>
          <w:lang w:eastAsia="ja-JP"/>
        </w:rPr>
      </w:pPr>
      <w:r w:rsidRPr="00D21C75">
        <w:rPr>
          <w:rFonts w:eastAsia="MS Mincho"/>
          <w:lang w:eastAsia="ja-JP"/>
        </w:rPr>
        <w:t>Additionally, the funds allocated toward victim relief</w:t>
      </w:r>
      <w:r>
        <w:rPr>
          <w:rFonts w:eastAsia="MS Mincho"/>
          <w:lang w:eastAsia="ja-JP"/>
        </w:rPr>
        <w:t xml:space="preserve"> are insufficient</w:t>
      </w:r>
      <w:r w:rsidRPr="00D21C75">
        <w:rPr>
          <w:rFonts w:eastAsia="MS Mincho"/>
          <w:lang w:eastAsia="ja-JP"/>
        </w:rPr>
        <w:t xml:space="preserve">. The Government of Nepal partially funded eight mixed-housing shelter homes for female victims, in addition to women’s emergency shelters for victims of trafficking and other forms of abuse. However, there was a lack of transparency regarding how those funds assisted victims. According to the United States State Department, the government </w:t>
      </w:r>
      <w:r w:rsidRPr="00D21C75">
        <w:rPr>
          <w:color w:val="000000"/>
        </w:rPr>
        <w:t xml:space="preserve">disbursed $36,100 to these shelters to offer medical treatment, legal services, education, food, and clothing. These funds remain unspent because the NCCHT </w:t>
      </w:r>
      <w:r w:rsidRPr="00D21C75">
        <w:rPr>
          <w:bCs/>
          <w:color w:val="000000"/>
        </w:rPr>
        <w:t>did not receive sufficient requests for money for protection and rehabilitation efforts.</w:t>
      </w:r>
      <w:r w:rsidRPr="00FC0623">
        <w:rPr>
          <w:rStyle w:val="FootnoteReference"/>
          <w:rFonts w:eastAsia="MS Mincho"/>
          <w:lang w:eastAsia="ja-JP"/>
        </w:rPr>
        <w:footnoteReference w:id="43"/>
      </w:r>
    </w:p>
    <w:p w:rsidR="00BF3A66" w:rsidRPr="00D21C75" w:rsidRDefault="00BF3A66" w:rsidP="00D21C75">
      <w:pPr>
        <w:pStyle w:val="ListParagraph"/>
        <w:rPr>
          <w:lang w:eastAsia="ja-JP"/>
        </w:rPr>
      </w:pPr>
    </w:p>
    <w:p w:rsidR="00BF3A66" w:rsidRDefault="00BF3A66" w:rsidP="00D21C75">
      <w:pPr>
        <w:pStyle w:val="ListParagraph"/>
        <w:numPr>
          <w:ilvl w:val="0"/>
          <w:numId w:val="23"/>
        </w:numPr>
        <w:tabs>
          <w:tab w:val="left" w:pos="5274"/>
        </w:tabs>
        <w:rPr>
          <w:rFonts w:eastAsia="MS Mincho"/>
          <w:lang w:eastAsia="ja-JP"/>
        </w:rPr>
      </w:pPr>
      <w:r w:rsidRPr="00D21C75">
        <w:rPr>
          <w:rFonts w:eastAsia="MS Mincho"/>
          <w:lang w:eastAsia="ja-JP"/>
        </w:rPr>
        <w:t>Vi</w:t>
      </w:r>
      <w:r>
        <w:rPr>
          <w:rFonts w:eastAsia="MS Mincho"/>
          <w:lang w:eastAsia="ja-JP"/>
        </w:rPr>
        <w:t xml:space="preserve">ctims do not receive adequate protection and support </w:t>
      </w:r>
      <w:r w:rsidRPr="00D21C75">
        <w:rPr>
          <w:rFonts w:eastAsia="MS Mincho"/>
          <w:lang w:eastAsia="ja-JP"/>
        </w:rPr>
        <w:t xml:space="preserve">as anti-trafficking laws are inconsistently implemented and the government ineffectively uses the funds allocated for </w:t>
      </w:r>
      <w:r>
        <w:rPr>
          <w:rFonts w:eastAsia="MS Mincho"/>
          <w:lang w:eastAsia="ja-JP"/>
        </w:rPr>
        <w:t xml:space="preserve">victim protection.  Problems include </w:t>
      </w:r>
      <w:r w:rsidRPr="00D21C75">
        <w:rPr>
          <w:rFonts w:eastAsia="MS Mincho"/>
          <w:lang w:eastAsia="ja-JP"/>
        </w:rPr>
        <w:t>weak victim i</w:t>
      </w:r>
      <w:r>
        <w:rPr>
          <w:rFonts w:eastAsia="MS Mincho"/>
          <w:lang w:eastAsia="ja-JP"/>
        </w:rPr>
        <w:t xml:space="preserve">dentification </w:t>
      </w:r>
      <w:r w:rsidRPr="00D21C75">
        <w:rPr>
          <w:rFonts w:eastAsia="MS Mincho"/>
          <w:lang w:eastAsia="ja-JP"/>
        </w:rPr>
        <w:t>sex trafficking victims being returned t</w:t>
      </w:r>
      <w:r>
        <w:rPr>
          <w:rFonts w:eastAsia="MS Mincho"/>
          <w:lang w:eastAsia="ja-JP"/>
        </w:rPr>
        <w:t xml:space="preserve">o the trafficker </w:t>
      </w:r>
      <w:r w:rsidRPr="00D21C75">
        <w:rPr>
          <w:rFonts w:eastAsia="MS Mincho"/>
          <w:lang w:eastAsia="ja-JP"/>
        </w:rPr>
        <w:t>abuser</w:t>
      </w:r>
      <w:r>
        <w:rPr>
          <w:rFonts w:eastAsia="MS Mincho"/>
          <w:lang w:eastAsia="ja-JP"/>
        </w:rPr>
        <w:t xml:space="preserve"> instead of given shelter</w:t>
      </w:r>
      <w:r w:rsidRPr="00D21C75">
        <w:rPr>
          <w:rFonts w:eastAsia="MS Mincho"/>
          <w:lang w:eastAsia="ja-JP"/>
        </w:rPr>
        <w:t xml:space="preserve">, </w:t>
      </w:r>
      <w:r>
        <w:rPr>
          <w:rFonts w:eastAsia="MS Mincho"/>
          <w:lang w:eastAsia="ja-JP"/>
        </w:rPr>
        <w:t>and repeated victimization.</w:t>
      </w:r>
      <w:r w:rsidRPr="00AC2810">
        <w:rPr>
          <w:vertAlign w:val="superscript"/>
          <w:lang w:eastAsia="ja-JP"/>
        </w:rPr>
        <w:footnoteReference w:id="44"/>
      </w:r>
    </w:p>
    <w:p w:rsidR="00BF3A66" w:rsidRPr="00D21C75" w:rsidRDefault="00BF3A66" w:rsidP="00D21C75">
      <w:pPr>
        <w:pStyle w:val="ListParagraph"/>
        <w:rPr>
          <w:rFonts w:eastAsia="MS Mincho"/>
          <w:lang w:eastAsia="ja-JP"/>
        </w:rPr>
      </w:pPr>
    </w:p>
    <w:p w:rsidR="00BF3A66" w:rsidRPr="00D21C75" w:rsidRDefault="00BF3A66" w:rsidP="00D21C75">
      <w:pPr>
        <w:pStyle w:val="ListParagraph"/>
        <w:tabs>
          <w:tab w:val="left" w:pos="5274"/>
        </w:tabs>
        <w:ind w:left="360"/>
        <w:rPr>
          <w:rFonts w:eastAsia="MS Mincho"/>
          <w:lang w:eastAsia="ja-JP"/>
        </w:rPr>
      </w:pPr>
    </w:p>
    <w:p w:rsidR="00BF3A66" w:rsidRDefault="00BF3A66" w:rsidP="00FC6A1C">
      <w:pPr>
        <w:rPr>
          <w:rFonts w:ascii="Times New Roman Bold" w:hAnsi="Times New Roman Bold"/>
          <w:b/>
          <w:bCs/>
          <w:lang w:eastAsia="ja-JP"/>
        </w:rPr>
      </w:pPr>
      <w:r w:rsidRPr="43EA9733">
        <w:rPr>
          <w:rFonts w:ascii="Times New Roman,MS Mincho" w:hAnsi="Times New Roman,MS Mincho" w:cs="Times New Roman,MS Mincho"/>
          <w:b/>
          <w:bCs/>
          <w:smallCaps/>
          <w:lang w:eastAsia="ja-JP"/>
        </w:rPr>
        <w:t xml:space="preserve">III. </w:t>
      </w:r>
      <w:r>
        <w:rPr>
          <w:rFonts w:ascii="Times New Roman Bold" w:hAnsi="Times New Roman Bold"/>
          <w:b/>
          <w:bCs/>
          <w:lang w:eastAsia="ja-JP"/>
        </w:rPr>
        <w:tab/>
      </w:r>
      <w:r w:rsidRPr="43EA9733">
        <w:rPr>
          <w:rFonts w:ascii="Times New Roman Bold,Times New" w:hAnsi="Times New Roman Bold,Times New" w:cs="Times New Roman Bold,Times New"/>
          <w:b/>
          <w:bCs/>
          <w:lang w:eastAsia="ja-JP"/>
        </w:rPr>
        <w:t>Recommendations</w:t>
      </w:r>
    </w:p>
    <w:p w:rsidR="00BF3A66" w:rsidRPr="008D0851" w:rsidRDefault="00BF3A66" w:rsidP="43EA9733"/>
    <w:p w:rsidR="00BF3A66" w:rsidRPr="008D0851" w:rsidRDefault="00BF3A66" w:rsidP="43EA9733">
      <w:r w:rsidRPr="43EA9733">
        <w:rPr>
          <w:rFonts w:ascii="Times New Roman Bold,Times New" w:hAnsi="Times New Roman Bold,Times New" w:cs="Times New Roman Bold,Times New"/>
          <w:b/>
          <w:bCs/>
          <w:lang w:eastAsia="ja-JP"/>
        </w:rPr>
        <w:t>Recommendations regarding education</w:t>
      </w:r>
    </w:p>
    <w:p w:rsidR="00BF3A66" w:rsidRPr="008D0851" w:rsidRDefault="00BF3A66" w:rsidP="43EA9733"/>
    <w:p w:rsidR="00BF3A66" w:rsidRPr="008D0851" w:rsidRDefault="00BF3A66" w:rsidP="43EA9733">
      <w:r w:rsidRPr="43EA9733">
        <w:rPr>
          <w:rFonts w:ascii="Times New Roman Bold,Times New" w:hAnsi="Times New Roman Bold,Times New" w:cs="Times New Roman Bold,Times New"/>
          <w:lang w:eastAsia="ja-JP"/>
        </w:rPr>
        <w:t>24.The</w:t>
      </w:r>
      <w:r>
        <w:rPr>
          <w:rFonts w:ascii="Times New Roman Bold,Times New" w:hAnsi="Times New Roman Bold,Times New" w:cs="Times New Roman Bold,Times New"/>
          <w:lang w:eastAsia="ja-JP"/>
        </w:rPr>
        <w:t xml:space="preserve"> </w:t>
      </w:r>
      <w:r w:rsidRPr="43EA9733">
        <w:rPr>
          <w:rFonts w:ascii="Times New Roman Bold,Times New" w:hAnsi="Times New Roman Bold,Times New" w:cs="Times New Roman Bold,Times New"/>
          <w:lang w:eastAsia="ja-JP"/>
        </w:rPr>
        <w:t>Government of Nepal should</w:t>
      </w:r>
      <w:r w:rsidRPr="43EA9733">
        <w:rPr>
          <w:rFonts w:ascii="Times New Roman Bold,Times New" w:hAnsi="Times New Roman Bold,Times New" w:cs="Times New Roman Bold,Times New"/>
          <w:b/>
          <w:bCs/>
          <w:lang w:eastAsia="ja-JP"/>
        </w:rPr>
        <w:t>:</w:t>
      </w:r>
    </w:p>
    <w:p w:rsidR="00BF3A66" w:rsidRPr="008D0851" w:rsidRDefault="00BF3A66" w:rsidP="43EA9733">
      <w:pPr>
        <w:pStyle w:val="ListParagraph"/>
        <w:numPr>
          <w:ilvl w:val="0"/>
          <w:numId w:val="13"/>
        </w:numPr>
        <w:rPr>
          <w:rFonts w:ascii="Times New Roman,MS Mincho" w:hAnsi="Times New Roman,MS Mincho" w:cs="Times New Roman,MS Mincho"/>
        </w:rPr>
      </w:pPr>
      <w:r w:rsidRPr="43EA9733">
        <w:rPr>
          <w:rFonts w:ascii="Times New Roman,MS Mincho" w:hAnsi="Times New Roman,MS Mincho" w:cs="Times New Roman,MS Mincho"/>
          <w:lang w:eastAsia="ja-JP"/>
        </w:rPr>
        <w:t xml:space="preserve">Make education compulsory and free throughout Nepal for all children without discrimination from pre-K through grade 10. </w:t>
      </w:r>
    </w:p>
    <w:p w:rsidR="00BF3A66" w:rsidRPr="008D0851" w:rsidRDefault="00BF3A66" w:rsidP="43EA9733">
      <w:pPr>
        <w:pStyle w:val="ListParagraph"/>
        <w:numPr>
          <w:ilvl w:val="0"/>
          <w:numId w:val="13"/>
        </w:numPr>
        <w:rPr>
          <w:rFonts w:ascii="Times New Roman,MS Mincho" w:hAnsi="Times New Roman,MS Mincho" w:cs="Times New Roman,MS Mincho"/>
        </w:rPr>
      </w:pPr>
      <w:r w:rsidRPr="43EA9733">
        <w:rPr>
          <w:rFonts w:ascii="Times New Roman,MS Mincho" w:hAnsi="Times New Roman,MS Mincho" w:cs="Times New Roman,MS Mincho"/>
          <w:lang w:eastAsia="ja-JP"/>
        </w:rPr>
        <w:t xml:space="preserve">Take steps to address barriers to education caused by hidden costs through scholarship or other programs for children who cannot afford books, uniforms, exam fees, etc. </w:t>
      </w:r>
    </w:p>
    <w:p w:rsidR="00BF3A66" w:rsidRPr="008D0851" w:rsidRDefault="00BF3A66" w:rsidP="43EA9733">
      <w:pPr>
        <w:pStyle w:val="ListParagraph"/>
        <w:numPr>
          <w:ilvl w:val="0"/>
          <w:numId w:val="13"/>
        </w:numPr>
        <w:rPr>
          <w:rFonts w:ascii="Times New Roman,MS Mincho" w:hAnsi="Times New Roman,MS Mincho" w:cs="Times New Roman,MS Mincho"/>
        </w:rPr>
      </w:pPr>
      <w:r w:rsidRPr="43EA9733">
        <w:rPr>
          <w:rFonts w:ascii="Times New Roman,MS Mincho" w:hAnsi="Times New Roman,MS Mincho" w:cs="Times New Roman,MS Mincho"/>
          <w:lang w:eastAsia="ja-JP"/>
        </w:rPr>
        <w:t xml:space="preserve">Continue success in increasing enrollment of girls by prioritizing gender gap in education for rural girls. </w:t>
      </w:r>
    </w:p>
    <w:p w:rsidR="00BF3A66" w:rsidRPr="008D0851" w:rsidRDefault="00BF3A66" w:rsidP="43EA9733">
      <w:pPr>
        <w:pStyle w:val="ListParagraph"/>
        <w:numPr>
          <w:ilvl w:val="0"/>
          <w:numId w:val="13"/>
        </w:numPr>
        <w:rPr>
          <w:rFonts w:ascii="Times New Roman,MS Mincho" w:hAnsi="Times New Roman,MS Mincho" w:cs="Times New Roman,MS Mincho"/>
        </w:rPr>
      </w:pPr>
      <w:r w:rsidRPr="43EA9733">
        <w:rPr>
          <w:rFonts w:ascii="Times New Roman,MS Mincho" w:hAnsi="Times New Roman,MS Mincho" w:cs="Times New Roman,MS Mincho"/>
          <w:lang w:eastAsia="ja-JP"/>
        </w:rPr>
        <w:t xml:space="preserve">Expand targeted programs for children from poor families and children from marginalized groups.  </w:t>
      </w:r>
    </w:p>
    <w:p w:rsidR="00BF3A66" w:rsidRPr="008D0851" w:rsidRDefault="00BF3A66" w:rsidP="43EA9733">
      <w:pPr>
        <w:pStyle w:val="ListParagraph"/>
        <w:numPr>
          <w:ilvl w:val="0"/>
          <w:numId w:val="13"/>
        </w:numPr>
        <w:rPr>
          <w:rFonts w:ascii="Times New Roman,MS Mincho" w:hAnsi="Times New Roman,MS Mincho" w:cs="Times New Roman,MS Mincho"/>
        </w:rPr>
      </w:pPr>
      <w:r w:rsidRPr="43EA9733">
        <w:rPr>
          <w:rFonts w:ascii="Times New Roman,MS Mincho" w:hAnsi="Times New Roman,MS Mincho" w:cs="Times New Roman,MS Mincho"/>
          <w:lang w:eastAsia="ja-JP"/>
        </w:rPr>
        <w:t>Reward high-performing community schools that serve children from poor families and children from marginalized groups through government subsidies of teacher salaries.</w:t>
      </w:r>
    </w:p>
    <w:p w:rsidR="00BF3A66" w:rsidRPr="008D0851" w:rsidRDefault="00BF3A66" w:rsidP="43EA9733">
      <w:pPr>
        <w:pStyle w:val="ListParagraph"/>
        <w:numPr>
          <w:ilvl w:val="0"/>
          <w:numId w:val="13"/>
        </w:numPr>
        <w:rPr>
          <w:rFonts w:ascii="Times New Roman,MS Mincho" w:hAnsi="Times New Roman,MS Mincho" w:cs="Times New Roman,MS Mincho"/>
        </w:rPr>
      </w:pPr>
      <w:r w:rsidRPr="43EA9733">
        <w:rPr>
          <w:rFonts w:ascii="Times New Roman,MS Mincho" w:hAnsi="Times New Roman,MS Mincho" w:cs="Times New Roman,MS Mincho"/>
          <w:lang w:eastAsia="ja-JP"/>
        </w:rPr>
        <w:t xml:space="preserve">Increase accountability and transparency in the education budget to address corruption, including independent monitoring of budget allocations and disbursements.  </w:t>
      </w:r>
    </w:p>
    <w:p w:rsidR="00BF3A66" w:rsidRPr="008D0851" w:rsidRDefault="00BF3A66" w:rsidP="43EA9733">
      <w:pPr>
        <w:pStyle w:val="ListParagraph"/>
        <w:numPr>
          <w:ilvl w:val="0"/>
          <w:numId w:val="13"/>
        </w:numPr>
        <w:rPr>
          <w:rFonts w:ascii="Times New Roman,MS Mincho" w:hAnsi="Times New Roman,MS Mincho" w:cs="Times New Roman,MS Mincho"/>
        </w:rPr>
      </w:pPr>
      <w:r w:rsidRPr="43EA9733">
        <w:rPr>
          <w:rFonts w:ascii="Times New Roman,MS Mincho" w:hAnsi="Times New Roman,MS Mincho" w:cs="Times New Roman,MS Mincho"/>
          <w:lang w:eastAsia="ja-JP"/>
        </w:rPr>
        <w:t xml:space="preserve">Take all measures, as a matter of priority, to facilitate reconstruction and reopening of schools damaged in the 2015 earthquake.  </w:t>
      </w:r>
    </w:p>
    <w:p w:rsidR="00BF3A66" w:rsidRPr="008D0851" w:rsidRDefault="00BF3A66" w:rsidP="43EA9733"/>
    <w:p w:rsidR="00BF3A66" w:rsidRPr="008D0851" w:rsidRDefault="00BF3A66" w:rsidP="43EA9733">
      <w:r w:rsidRPr="43EA9733">
        <w:rPr>
          <w:rFonts w:ascii="Times New Roman Bold,Times New" w:hAnsi="Times New Roman Bold,Times New" w:cs="Times New Roman Bold,Times New"/>
          <w:b/>
          <w:bCs/>
          <w:lang w:eastAsia="ja-JP"/>
        </w:rPr>
        <w:t>Recommendations regarding child labor</w:t>
      </w:r>
    </w:p>
    <w:p w:rsidR="00BF3A66" w:rsidRPr="008D0851" w:rsidRDefault="00BF3A66" w:rsidP="43EA9733"/>
    <w:p w:rsidR="00BF3A66" w:rsidRPr="008D0851" w:rsidRDefault="00BF3A66" w:rsidP="43EA9733">
      <w:r w:rsidRPr="43EA9733">
        <w:rPr>
          <w:rFonts w:ascii="Times New Roman Bold,Times New" w:hAnsi="Times New Roman Bold,Times New" w:cs="Times New Roman Bold,Times New"/>
          <w:lang w:eastAsia="ja-JP"/>
        </w:rPr>
        <w:t>25.The Government of Nepal should:</w:t>
      </w:r>
    </w:p>
    <w:p w:rsidR="00BF3A66" w:rsidRPr="008D0851" w:rsidRDefault="00BF3A66" w:rsidP="43EA9733">
      <w:pPr>
        <w:pStyle w:val="ListParagraph"/>
        <w:numPr>
          <w:ilvl w:val="0"/>
          <w:numId w:val="13"/>
        </w:numPr>
        <w:rPr>
          <w:rFonts w:ascii="Calibri" w:hAnsi="Calibri"/>
        </w:rPr>
      </w:pPr>
      <w:r w:rsidRPr="43EA9733">
        <w:t xml:space="preserve">Raise the minimum wage of work into full compliance to ensure all children under 18 receive full protection under the Convention on the Rights of the Child and its Optional Protocols. </w:t>
      </w:r>
    </w:p>
    <w:p w:rsidR="00BF3A66" w:rsidRPr="008D0851" w:rsidRDefault="00BF3A66" w:rsidP="43EA9733">
      <w:pPr>
        <w:pStyle w:val="ListParagraph"/>
        <w:numPr>
          <w:ilvl w:val="0"/>
          <w:numId w:val="13"/>
        </w:numPr>
        <w:rPr>
          <w:rFonts w:ascii="Calibri" w:hAnsi="Calibri"/>
        </w:rPr>
      </w:pPr>
      <w:r w:rsidRPr="43EA9733">
        <w:t xml:space="preserve">Make all efforts, including taking both preventative measures and punitive measures against violators, to ensure that children do not engage in labor under harmful conditions. </w:t>
      </w:r>
    </w:p>
    <w:p w:rsidR="00BF3A66" w:rsidRPr="008D0851" w:rsidRDefault="00BF3A66" w:rsidP="43EA9733">
      <w:pPr>
        <w:pStyle w:val="ListParagraph"/>
        <w:numPr>
          <w:ilvl w:val="0"/>
          <w:numId w:val="13"/>
        </w:numPr>
        <w:rPr>
          <w:rFonts w:ascii="Calibri" w:hAnsi="Calibri"/>
        </w:rPr>
      </w:pPr>
      <w:r w:rsidRPr="43EA9733">
        <w:t xml:space="preserve">Strengthen the implementation and enforcement of existing legislation, policies, and regulations on child labor, including expanding the number of labor-inspector positions and filling all vacant positions with persons with strong qualifications in the area of child labor. </w:t>
      </w:r>
    </w:p>
    <w:p w:rsidR="00BF3A66" w:rsidRPr="008D0851" w:rsidRDefault="00BF3A66" w:rsidP="43EA9733">
      <w:pPr>
        <w:pStyle w:val="ListParagraph"/>
        <w:numPr>
          <w:ilvl w:val="0"/>
          <w:numId w:val="13"/>
        </w:numPr>
        <w:rPr>
          <w:rFonts w:ascii="Calibri" w:hAnsi="Calibri"/>
        </w:rPr>
      </w:pPr>
      <w:r w:rsidRPr="43EA9733">
        <w:t xml:space="preserve">Expand legislation and regulations of child labor to include the informal sector. </w:t>
      </w:r>
    </w:p>
    <w:p w:rsidR="00BF3A66" w:rsidRPr="008D0851" w:rsidRDefault="00BF3A66" w:rsidP="43EA9733">
      <w:pPr>
        <w:pStyle w:val="ListParagraph"/>
        <w:numPr>
          <w:ilvl w:val="0"/>
          <w:numId w:val="13"/>
        </w:numPr>
        <w:rPr>
          <w:rFonts w:ascii="Calibri" w:hAnsi="Calibri"/>
        </w:rPr>
      </w:pPr>
      <w:r w:rsidRPr="43EA9733">
        <w:t xml:space="preserve">Take steps to collect data regarding the situation of children engaged in child labor since the earthquakes of 2015.  </w:t>
      </w:r>
    </w:p>
    <w:p w:rsidR="00BF3A66" w:rsidRPr="008D0851" w:rsidRDefault="00BF3A66" w:rsidP="43EA9733"/>
    <w:p w:rsidR="00BF3A66" w:rsidRPr="008D0851" w:rsidRDefault="00BF3A66" w:rsidP="43EA9733">
      <w:r w:rsidRPr="43EA9733">
        <w:rPr>
          <w:rFonts w:ascii="Times New Roman Bold,Times New" w:hAnsi="Times New Roman Bold,Times New" w:cs="Times New Roman Bold,Times New"/>
          <w:b/>
          <w:bCs/>
          <w:lang w:eastAsia="ja-JP"/>
        </w:rPr>
        <w:t>Recommendations regarding trafficking</w:t>
      </w:r>
    </w:p>
    <w:p w:rsidR="00BF3A66" w:rsidRPr="008D0851" w:rsidRDefault="00BF3A66" w:rsidP="43EA9733"/>
    <w:p w:rsidR="00BF3A66" w:rsidRPr="008D0851" w:rsidRDefault="00BF3A66" w:rsidP="43EA9733">
      <w:pPr>
        <w:rPr>
          <w:rFonts w:ascii="Times New Roman Bold" w:eastAsia="MS Mincho" w:hAnsi="Times New Roman Bold"/>
          <w:b/>
          <w:lang w:eastAsia="ja-JP"/>
        </w:rPr>
      </w:pPr>
      <w:r w:rsidRPr="43EA9733">
        <w:rPr>
          <w:rFonts w:ascii="Times New Roman Bold,Times New" w:hAnsi="Times New Roman Bold,Times New" w:cs="Times New Roman Bold,Times New"/>
          <w:lang w:eastAsia="ja-JP"/>
        </w:rPr>
        <w:t>26.TheGovernment of Nepal should</w:t>
      </w:r>
      <w:r w:rsidRPr="43EA9733">
        <w:rPr>
          <w:rFonts w:ascii="Times New Roman Bold,Times New" w:hAnsi="Times New Roman Bold,Times New" w:cs="Times New Roman Bold,Times New"/>
          <w:b/>
          <w:bCs/>
          <w:lang w:eastAsia="ja-JP"/>
        </w:rPr>
        <w:t>:</w:t>
      </w:r>
    </w:p>
    <w:p w:rsidR="00BF3A66" w:rsidRPr="00BB6642" w:rsidRDefault="00BF3A66" w:rsidP="00D21C75">
      <w:pPr>
        <w:pStyle w:val="ListParagraph"/>
        <w:numPr>
          <w:ilvl w:val="0"/>
          <w:numId w:val="13"/>
        </w:numPr>
      </w:pPr>
      <w:r>
        <w:rPr>
          <w:lang w:eastAsia="ja-JP"/>
        </w:rPr>
        <w:t>Revise the Human Trafficking and Transporation Control Act (HTTCA) to bring the definition of human trafficking in line with international law.</w:t>
      </w:r>
    </w:p>
    <w:p w:rsidR="00BF3A66" w:rsidRPr="00BB6642" w:rsidRDefault="00BF3A66" w:rsidP="00D21C75">
      <w:pPr>
        <w:pStyle w:val="ListParagraph"/>
        <w:numPr>
          <w:ilvl w:val="0"/>
          <w:numId w:val="13"/>
        </w:numPr>
      </w:pPr>
      <w:r>
        <w:rPr>
          <w:lang w:eastAsia="ja-JP"/>
        </w:rPr>
        <w:t>Increase law enforcement efforts against all forms of trafficking and against officials complicit in trafficking-related crimes.</w:t>
      </w:r>
    </w:p>
    <w:p w:rsidR="00BF3A66" w:rsidRPr="00D21C75" w:rsidRDefault="00BF3A66" w:rsidP="00D21C75">
      <w:pPr>
        <w:pStyle w:val="ListParagraph"/>
        <w:numPr>
          <w:ilvl w:val="0"/>
          <w:numId w:val="13"/>
        </w:numPr>
      </w:pPr>
      <w:r>
        <w:rPr>
          <w:lang w:eastAsia="ja-JP"/>
        </w:rPr>
        <w:t>Implement HTTCA victim protection provisions and ensure that victim services are available to all victims of trafficking</w:t>
      </w:r>
    </w:p>
    <w:p w:rsidR="00BF3A66" w:rsidRPr="00FC0623" w:rsidRDefault="00BF3A66" w:rsidP="00D21C75">
      <w:pPr>
        <w:pStyle w:val="ListParagraph"/>
        <w:numPr>
          <w:ilvl w:val="0"/>
          <w:numId w:val="13"/>
        </w:numPr>
      </w:pPr>
      <w:r w:rsidRPr="43EA9733">
        <w:rPr>
          <w:rFonts w:ascii="Times New Roman,MS Mincho" w:hAnsi="Times New Roman,MS Mincho" w:cs="Times New Roman,MS Mincho"/>
          <w:lang w:eastAsia="ja-JP"/>
        </w:rPr>
        <w:t xml:space="preserve">Create a comprehensive trafficking reporting system with </w:t>
      </w:r>
      <w:r>
        <w:t>data disaggregated by age, sex, geographic location, ethnicity and socio-economic background.</w:t>
      </w:r>
    </w:p>
    <w:p w:rsidR="00BF3A66" w:rsidRPr="00FC0623" w:rsidRDefault="00BF3A66" w:rsidP="00FC6A1C">
      <w:pPr>
        <w:pStyle w:val="ListParagraph"/>
        <w:numPr>
          <w:ilvl w:val="0"/>
          <w:numId w:val="13"/>
        </w:numPr>
      </w:pPr>
    </w:p>
    <w:p w:rsidR="00BF3A66" w:rsidRPr="00FC0623" w:rsidRDefault="00BF3A66" w:rsidP="00FC6A1C"/>
    <w:p w:rsidR="00BF3A66" w:rsidRPr="00FC0623" w:rsidRDefault="00BF3A66" w:rsidP="00FC6A1C"/>
    <w:sectPr w:rsidR="00BF3A66" w:rsidRPr="00FC0623" w:rsidSect="00A9096B">
      <w:headerReference w:type="default" r:id="rId10"/>
      <w:footerReference w:type="default" r:id="rId11"/>
      <w:headerReference w:type="first" r:id="rId12"/>
      <w:footerReference w:type="first" r:id="rId1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A66" w:rsidRDefault="00BF3A66" w:rsidP="00FC6A1C">
      <w:r>
        <w:separator/>
      </w:r>
    </w:p>
  </w:endnote>
  <w:endnote w:type="continuationSeparator" w:id="0">
    <w:p w:rsidR="00BF3A66" w:rsidRDefault="00BF3A66" w:rsidP="00FC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Mincho Western">
    <w:altName w:val="‚l‚r –¾’©"/>
    <w:panose1 w:val="00000000000000000000"/>
    <w:charset w:val="00"/>
    <w:family w:val="modern"/>
    <w:notTrueType/>
    <w:pitch w:val="fixed"/>
    <w:sig w:usb0="00000003" w:usb1="00000000" w:usb2="00000000" w:usb3="00000000" w:csb0="00000001" w:csb1="00000000"/>
  </w:font>
  <w:font w:name="Times New Roman,MS Mincho">
    <w:panose1 w:val="00000000000000000000"/>
    <w:charset w:val="00"/>
    <w:family w:val="auto"/>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 New Roman Bold,Times New">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66" w:rsidRDefault="003F5159">
    <w:pPr>
      <w:pStyle w:val="Footer"/>
      <w:jc w:val="right"/>
    </w:pPr>
    <w:r>
      <w:fldChar w:fldCharType="begin"/>
    </w:r>
    <w:r>
      <w:instrText xml:space="preserve"> PAGE   \* MERGEFORMAT </w:instrText>
    </w:r>
    <w:r>
      <w:fldChar w:fldCharType="separate"/>
    </w:r>
    <w:r>
      <w:rPr>
        <w:noProof/>
      </w:rPr>
      <w:t>8</w:t>
    </w:r>
    <w:r>
      <w:rPr>
        <w:noProof/>
      </w:rPr>
      <w:fldChar w:fldCharType="end"/>
    </w:r>
  </w:p>
  <w:p w:rsidR="00BF3A66" w:rsidRPr="00A9096B" w:rsidRDefault="00BF3A66" w:rsidP="00A9096B">
    <w:pPr>
      <w:pStyle w:val="Footer"/>
      <w:jc w:val="center"/>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66" w:rsidRDefault="00BF3A66" w:rsidP="00A9096B">
    <w:pPr>
      <w:pStyle w:val="Footer"/>
      <w:jc w:val="center"/>
      <w:rPr>
        <w:sz w:val="20"/>
        <w:szCs w:val="20"/>
      </w:rPr>
    </w:pPr>
    <w:r w:rsidRPr="00A9096B">
      <w:rPr>
        <w:sz w:val="20"/>
        <w:szCs w:val="20"/>
      </w:rPr>
      <w:t>The Advocates for Human Rights</w:t>
    </w:r>
  </w:p>
  <w:p w:rsidR="00BF3A66" w:rsidRDefault="00BF3A66" w:rsidP="00A9096B">
    <w:pPr>
      <w:pStyle w:val="Footer"/>
      <w:jc w:val="center"/>
      <w:rPr>
        <w:sz w:val="20"/>
        <w:szCs w:val="20"/>
      </w:rPr>
    </w:pPr>
    <w:r>
      <w:rPr>
        <w:sz w:val="20"/>
        <w:szCs w:val="20"/>
      </w:rPr>
      <w:t xml:space="preserve">330 </w:t>
    </w:r>
    <w:smartTag w:uri="urn:schemas-microsoft-com:office:smarttags" w:element="address">
      <w:smartTag w:uri="urn:schemas-microsoft-com:office:smarttags" w:element="Street">
        <w:r>
          <w:rPr>
            <w:sz w:val="20"/>
            <w:szCs w:val="20"/>
          </w:rPr>
          <w:t>Second Avenue</w:t>
        </w:r>
      </w:smartTag>
    </w:smartTag>
    <w:r>
      <w:rPr>
        <w:sz w:val="20"/>
        <w:szCs w:val="20"/>
      </w:rPr>
      <w:t xml:space="preserve"> South #800</w:t>
    </w:r>
  </w:p>
  <w:p w:rsidR="00BF3A66" w:rsidRDefault="00BF3A66" w:rsidP="00A9096B">
    <w:pPr>
      <w:pStyle w:val="Footer"/>
      <w:jc w:val="center"/>
      <w:rPr>
        <w:sz w:val="20"/>
        <w:szCs w:val="20"/>
      </w:rPr>
    </w:pPr>
    <w:smartTag w:uri="urn:schemas-microsoft-com:office:smarttags" w:element="place">
      <w:smartTag w:uri="urn:schemas-microsoft-com:office:smarttags" w:element="City">
        <w:r>
          <w:rPr>
            <w:sz w:val="20"/>
            <w:szCs w:val="20"/>
          </w:rPr>
          <w:t>Minneapolis</w:t>
        </w:r>
      </w:smartTag>
      <w:r>
        <w:rPr>
          <w:sz w:val="20"/>
          <w:szCs w:val="20"/>
        </w:rPr>
        <w:t xml:space="preserve">, </w:t>
      </w:r>
      <w:smartTag w:uri="urn:schemas-microsoft-com:office:smarttags" w:element="State">
        <w:r>
          <w:rPr>
            <w:sz w:val="20"/>
            <w:szCs w:val="20"/>
          </w:rPr>
          <w:t>MN</w:t>
        </w:r>
      </w:smartTag>
      <w:r>
        <w:rPr>
          <w:sz w:val="20"/>
          <w:szCs w:val="20"/>
        </w:rPr>
        <w:t xml:space="preserve"> </w:t>
      </w:r>
      <w:smartTag w:uri="urn:schemas-microsoft-com:office:smarttags" w:element="PostalCode">
        <w:r>
          <w:rPr>
            <w:sz w:val="20"/>
            <w:szCs w:val="20"/>
          </w:rPr>
          <w:t>55401</w:t>
        </w:r>
      </w:smartTag>
      <w:r>
        <w:rPr>
          <w:sz w:val="20"/>
          <w:szCs w:val="20"/>
        </w:rPr>
        <w:t xml:space="preserve"> </w:t>
      </w:r>
      <w:smartTag w:uri="urn:schemas-microsoft-com:office:smarttags" w:element="country-region">
        <w:r>
          <w:rPr>
            <w:sz w:val="20"/>
            <w:szCs w:val="20"/>
          </w:rPr>
          <w:t>USA</w:t>
        </w:r>
      </w:smartTag>
    </w:smartTag>
  </w:p>
  <w:p w:rsidR="00BF3A66" w:rsidRDefault="00BF3A66" w:rsidP="00A9096B">
    <w:pPr>
      <w:pStyle w:val="Footer"/>
      <w:jc w:val="center"/>
      <w:rPr>
        <w:sz w:val="20"/>
        <w:szCs w:val="20"/>
      </w:rPr>
    </w:pPr>
    <w:r>
      <w:rPr>
        <w:sz w:val="20"/>
        <w:szCs w:val="20"/>
      </w:rPr>
      <w:t>Telephone 011-612-341-3302/Fax 011612-341-2971</w:t>
    </w:r>
  </w:p>
  <w:p w:rsidR="00BF3A66" w:rsidRDefault="003F5159" w:rsidP="00A9096B">
    <w:pPr>
      <w:pStyle w:val="Footer"/>
      <w:jc w:val="center"/>
      <w:rPr>
        <w:sz w:val="20"/>
        <w:szCs w:val="20"/>
      </w:rPr>
    </w:pPr>
    <w:hyperlink r:id="rId1" w:history="1">
      <w:r w:rsidR="00BF3A66" w:rsidRPr="009B75B0">
        <w:rPr>
          <w:rStyle w:val="Hyperlink"/>
          <w:sz w:val="20"/>
          <w:szCs w:val="20"/>
        </w:rPr>
        <w:t>Hrights@advrights.org</w:t>
      </w:r>
    </w:hyperlink>
  </w:p>
  <w:p w:rsidR="00BF3A66" w:rsidRDefault="003F5159" w:rsidP="00A9096B">
    <w:pPr>
      <w:pStyle w:val="Footer"/>
      <w:jc w:val="center"/>
      <w:rPr>
        <w:sz w:val="20"/>
        <w:szCs w:val="20"/>
      </w:rPr>
    </w:pPr>
    <w:hyperlink r:id="rId2" w:history="1">
      <w:r w:rsidR="00BF3A66" w:rsidRPr="009B75B0">
        <w:rPr>
          <w:rStyle w:val="Hyperlink"/>
          <w:sz w:val="20"/>
          <w:szCs w:val="20"/>
        </w:rPr>
        <w:t>www.TheAdvocatesForHumanRights.org</w:t>
      </w:r>
    </w:hyperlink>
  </w:p>
  <w:p w:rsidR="00BF3A66" w:rsidRPr="00A9096B" w:rsidRDefault="00BF3A66" w:rsidP="00AF6BA7">
    <w:pPr>
      <w:tabs>
        <w:tab w:val="center" w:pos="4680"/>
        <w:tab w:val="right" w:pos="9360"/>
      </w:tabs>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A66" w:rsidRDefault="00BF3A66" w:rsidP="00FC6A1C">
      <w:r>
        <w:separator/>
      </w:r>
    </w:p>
  </w:footnote>
  <w:footnote w:type="continuationSeparator" w:id="0">
    <w:p w:rsidR="00BF3A66" w:rsidRDefault="00BF3A66" w:rsidP="00FC6A1C">
      <w:r>
        <w:continuationSeparator/>
      </w:r>
    </w:p>
  </w:footnote>
  <w:footnote w:id="1">
    <w:p w:rsidR="00BF3A66" w:rsidRDefault="00BF3A66">
      <w:pPr>
        <w:pStyle w:val="FootnoteText"/>
      </w:pPr>
      <w:r w:rsidRPr="00A1399F">
        <w:rPr>
          <w:rStyle w:val="FootnoteReference"/>
        </w:rPr>
        <w:footnoteRef/>
      </w:r>
      <w:r w:rsidRPr="00A1399F">
        <w:t xml:space="preserve"> The Convention on the Rights of the Child (entered into force in 1990). </w:t>
      </w:r>
      <w:r w:rsidRPr="00A1399F">
        <w:rPr>
          <w:i/>
        </w:rPr>
        <w:t xml:space="preserve">Available at </w:t>
      </w:r>
      <w:hyperlink r:id="rId1" w:history="1">
        <w:r w:rsidRPr="00A1399F">
          <w:rPr>
            <w:rStyle w:val="Hyperlink"/>
          </w:rPr>
          <w:t>http://www.ohchr.org/en/professionalinterest/pages/crc.aspx</w:t>
        </w:r>
      </w:hyperlink>
    </w:p>
  </w:footnote>
  <w:footnote w:id="2">
    <w:p w:rsidR="00BF3A66" w:rsidRDefault="00BF3A66">
      <w:pPr>
        <w:pStyle w:val="FootnoteText"/>
      </w:pPr>
      <w:r>
        <w:rPr>
          <w:rStyle w:val="FootnoteReference"/>
        </w:rPr>
        <w:footnoteRef/>
      </w:r>
      <w:r w:rsidRPr="000E320C">
        <w:t>Optional Protocol to the Convention on the Rights of the Child on the sale of children, child prostitution and child pornography</w:t>
      </w:r>
      <w:r>
        <w:t xml:space="preserve"> (entered into force in 2002). </w:t>
      </w:r>
      <w:r w:rsidRPr="000E320C">
        <w:rPr>
          <w:i/>
        </w:rPr>
        <w:t xml:space="preserve">Available at </w:t>
      </w:r>
      <w:hyperlink r:id="rId2" w:history="1">
        <w:r w:rsidRPr="009B75B0">
          <w:rPr>
            <w:rStyle w:val="Hyperlink"/>
          </w:rPr>
          <w:t>http://www.ohchr.org/EN/ProfessionalInterest/Pages/OPSCCRC.aspx</w:t>
        </w:r>
      </w:hyperlink>
    </w:p>
  </w:footnote>
  <w:footnote w:id="3">
    <w:p w:rsidR="00BF3A66" w:rsidRDefault="00BF3A66">
      <w:pPr>
        <w:pStyle w:val="FootnoteText"/>
      </w:pPr>
      <w:r w:rsidRPr="00A1399F">
        <w:rPr>
          <w:rStyle w:val="FootnoteReference"/>
        </w:rPr>
        <w:footnoteRef/>
      </w:r>
      <w:r w:rsidRPr="00A1399F">
        <w:t xml:space="preserve"> Optional Protocol to the Convention on the Rights of the Child (entered into force in 2002). </w:t>
      </w:r>
      <w:r w:rsidRPr="00A1399F">
        <w:rPr>
          <w:i/>
        </w:rPr>
        <w:t xml:space="preserve">Available at </w:t>
      </w:r>
      <w:hyperlink r:id="rId3" w:history="1">
        <w:r w:rsidRPr="00A1399F">
          <w:rPr>
            <w:rStyle w:val="Hyperlink"/>
          </w:rPr>
          <w:t>http://www.ohchr.org/EN/ProfessionalInterest/Pages/OPACCRC.aspx</w:t>
        </w:r>
      </w:hyperlink>
    </w:p>
  </w:footnote>
  <w:footnote w:id="4">
    <w:p w:rsidR="00BF3A66" w:rsidRDefault="00BF3A66" w:rsidP="00DC6796">
      <w:pPr>
        <w:pStyle w:val="FootnoteText"/>
      </w:pPr>
      <w:r w:rsidRPr="00A1399F">
        <w:rPr>
          <w:rStyle w:val="FootnoteReference"/>
        </w:rPr>
        <w:footnoteRef/>
      </w:r>
      <w:r w:rsidRPr="00A1399F">
        <w:t xml:space="preserve"> U.N. Committee on the Rights of the Child, </w:t>
      </w:r>
      <w:r w:rsidRPr="00A1399F">
        <w:rPr>
          <w:i/>
          <w:iCs/>
        </w:rPr>
        <w:t>Concluding Observations: NEPAL</w:t>
      </w:r>
      <w:r>
        <w:t>, para. 35</w:t>
      </w:r>
      <w:r w:rsidRPr="00A1399F">
        <w:t>, CR</w:t>
      </w:r>
      <w:r>
        <w:t>C/C/15/Add.261 (21 September 2005</w:t>
      </w:r>
      <w:r w:rsidRPr="00A1399F">
        <w:t>).</w:t>
      </w:r>
    </w:p>
  </w:footnote>
  <w:footnote w:id="5">
    <w:p w:rsidR="00BF3A66" w:rsidRDefault="00BF3A66">
      <w:pPr>
        <w:pStyle w:val="FootnoteText"/>
      </w:pPr>
      <w:r>
        <w:rPr>
          <w:rStyle w:val="FootnoteReference"/>
        </w:rPr>
        <w:footnoteRef/>
      </w:r>
      <w:r>
        <w:t xml:space="preserve">Id at para. 75. </w:t>
      </w:r>
    </w:p>
  </w:footnote>
  <w:footnote w:id="6">
    <w:p w:rsidR="00BF3A66" w:rsidRDefault="00BF3A66">
      <w:pPr>
        <w:pStyle w:val="FootnoteText"/>
      </w:pPr>
      <w:r>
        <w:rPr>
          <w:rStyle w:val="FootnoteReference"/>
        </w:rPr>
        <w:footnoteRef/>
      </w:r>
      <w:smartTag w:uri="urn:schemas-microsoft-com:office:smarttags" w:element="place">
        <w:smartTag w:uri="urn:schemas-microsoft-com:office:smarttags" w:element="State">
          <w:r>
            <w:t>Id.</w:t>
          </w:r>
        </w:smartTag>
      </w:smartTag>
      <w:r>
        <w:t xml:space="preserve"> at para. 76.</w:t>
      </w:r>
    </w:p>
  </w:footnote>
  <w:footnote w:id="7">
    <w:p w:rsidR="00BF3A66" w:rsidRDefault="00BF3A66">
      <w:pPr>
        <w:pStyle w:val="FootnoteText"/>
      </w:pPr>
      <w:r w:rsidRPr="00A1399F">
        <w:rPr>
          <w:rStyle w:val="FootnoteReference"/>
        </w:rPr>
        <w:footnoteRef/>
      </w:r>
      <w:r w:rsidRPr="00A1399F">
        <w:t xml:space="preserve"> U.N. Committee on the Rights to the Child</w:t>
      </w:r>
      <w:r w:rsidRPr="00A1399F">
        <w:rPr>
          <w:i/>
          <w:iCs/>
        </w:rPr>
        <w:t xml:space="preserve">, List of Issues in relation to the </w:t>
      </w:r>
      <w:r>
        <w:rPr>
          <w:i/>
          <w:iCs/>
        </w:rPr>
        <w:t xml:space="preserve">combined third to </w:t>
      </w:r>
      <w:r w:rsidRPr="00A1399F">
        <w:rPr>
          <w:i/>
          <w:iCs/>
        </w:rPr>
        <w:t>fifth periodic report</w:t>
      </w:r>
      <w:r>
        <w:rPr>
          <w:i/>
          <w:iCs/>
        </w:rPr>
        <w:t>s</w:t>
      </w:r>
      <w:r w:rsidRPr="00A1399F">
        <w:rPr>
          <w:i/>
          <w:iCs/>
        </w:rPr>
        <w:t xml:space="preserve"> of </w:t>
      </w:r>
      <w:smartTag w:uri="urn:schemas-microsoft-com:office:smarttags" w:element="place">
        <w:smartTag w:uri="urn:schemas-microsoft-com:office:smarttags" w:element="country-region">
          <w:r w:rsidRPr="00A1399F">
            <w:rPr>
              <w:i/>
              <w:iCs/>
            </w:rPr>
            <w:t>Nepal</w:t>
          </w:r>
        </w:smartTag>
      </w:smartTag>
      <w:r w:rsidRPr="00A1399F">
        <w:rPr>
          <w:i/>
          <w:iCs/>
        </w:rPr>
        <w:t xml:space="preserve">, </w:t>
      </w:r>
      <w:r>
        <w:t>para. 14, CRC/C/NPL?Q3-5 (4 November 2014</w:t>
      </w:r>
      <w:r w:rsidRPr="00A1399F">
        <w:t>). To date, the Nepali government has failed to reply to the committee’s request in the List of Issues.</w:t>
      </w:r>
    </w:p>
  </w:footnote>
  <w:footnote w:id="8">
    <w:p w:rsidR="00BF3A66" w:rsidRDefault="00BF3A66">
      <w:pPr>
        <w:pStyle w:val="FootnoteText"/>
      </w:pPr>
      <w:r>
        <w:rPr>
          <w:rStyle w:val="FootnoteReference"/>
        </w:rPr>
        <w:footnoteRef/>
      </w:r>
      <w:r>
        <w:t xml:space="preserve"> </w:t>
      </w:r>
      <w:smartTag w:uri="urn:schemas-microsoft-com:office:smarttags" w:element="place">
        <w:smartTag w:uri="urn:schemas-microsoft-com:office:smarttags" w:element="State">
          <w:r>
            <w:t>Id.</w:t>
          </w:r>
        </w:smartTag>
      </w:smartTag>
      <w:r>
        <w:t xml:space="preserve"> </w:t>
      </w:r>
    </w:p>
  </w:footnote>
  <w:footnote w:id="9">
    <w:p w:rsidR="00BF3A66" w:rsidRDefault="00BF3A66" w:rsidP="00875810">
      <w:pPr>
        <w:pStyle w:val="FootnoteText"/>
      </w:pPr>
      <w:r w:rsidRPr="00A1399F">
        <w:rPr>
          <w:rStyle w:val="FootnoteReference"/>
        </w:rPr>
        <w:footnoteRef/>
      </w:r>
      <w:r w:rsidRPr="00A1399F">
        <w:t xml:space="preserve"> U.N. Committee on the Rights of the Child, </w:t>
      </w:r>
      <w:r w:rsidRPr="00A1399F">
        <w:rPr>
          <w:i/>
          <w:iCs/>
        </w:rPr>
        <w:t xml:space="preserve">Third to fifth periodic reports of States parties due in 2010: Nepal, </w:t>
      </w:r>
      <w:r w:rsidRPr="00A1399F">
        <w:t>para 41, CRC/C/OPSC/NPL/CO/1 (23 December, 2013).</w:t>
      </w:r>
    </w:p>
  </w:footnote>
  <w:footnote w:id="10">
    <w:p w:rsidR="00BF3A66" w:rsidRDefault="00BF3A66">
      <w:pPr>
        <w:pStyle w:val="FootnoteText"/>
      </w:pPr>
      <w:r w:rsidRPr="00A1399F">
        <w:rPr>
          <w:rStyle w:val="FootnoteReference"/>
        </w:rPr>
        <w:footnoteRef/>
      </w:r>
      <w:r w:rsidRPr="00A1399F">
        <w:t xml:space="preserve"> </w:t>
      </w:r>
      <w:smartTag w:uri="urn:schemas-microsoft-com:office:smarttags" w:element="State">
        <w:r w:rsidRPr="00A1399F">
          <w:t>Id.</w:t>
        </w:r>
      </w:smartTag>
      <w:r w:rsidRPr="00A1399F">
        <w:t xml:space="preserve"> </w:t>
      </w:r>
      <w:r>
        <w:t xml:space="preserve">Note however that numerous organizations in </w:t>
      </w:r>
      <w:smartTag w:uri="urn:schemas-microsoft-com:office:smarttags" w:element="place">
        <w:smartTag w:uri="urn:schemas-microsoft-com:office:smarttags" w:element="country-region">
          <w:r>
            <w:t>Nepal</w:t>
          </w:r>
        </w:smartTag>
      </w:smartTag>
      <w:r>
        <w:t xml:space="preserve"> have reported to The Advocates for Human Rights that a large percentage of the education budget is unaccounted for and never reaches the government schools. (Communications on file with author.)</w:t>
      </w:r>
      <w:r>
        <w:rPr>
          <w:bCs/>
        </w:rPr>
        <w:t xml:space="preserve">Further, the Government has been criticized for not </w:t>
      </w:r>
      <w:r w:rsidRPr="00AA3DD1">
        <w:rPr>
          <w:bCs/>
        </w:rPr>
        <w:t>spend</w:t>
      </w:r>
      <w:r>
        <w:rPr>
          <w:bCs/>
        </w:rPr>
        <w:t>ing</w:t>
      </w:r>
      <w:r w:rsidRPr="00AA3DD1">
        <w:rPr>
          <w:bCs/>
        </w:rPr>
        <w:t xml:space="preserve"> the full amount </w:t>
      </w:r>
      <w:r>
        <w:rPr>
          <w:bCs/>
        </w:rPr>
        <w:t xml:space="preserve">budgeted for some of its </w:t>
      </w:r>
      <w:r w:rsidRPr="00AA3DD1">
        <w:rPr>
          <w:bCs/>
        </w:rPr>
        <w:t>educational initiatives</w:t>
      </w:r>
      <w:r>
        <w:rPr>
          <w:bCs/>
        </w:rPr>
        <w:t xml:space="preserve"> such as the education program for girls who have escaped Kamlari (bonded domestic labor).  </w:t>
      </w:r>
      <w:smartTag w:uri="urn:schemas-microsoft-com:office:smarttags" w:element="place">
        <w:smartTag w:uri="urn:schemas-microsoft-com:office:smarttags" w:element="country-region">
          <w:r w:rsidRPr="007D5504">
            <w:rPr>
              <w:bCs/>
            </w:rPr>
            <w:t>U.S.</w:t>
          </w:r>
        </w:smartTag>
      </w:smartTag>
      <w:r w:rsidRPr="007D5504">
        <w:rPr>
          <w:bCs/>
        </w:rPr>
        <w:t xml:space="preserve"> Department of State, “Country Reports on Human Rights Practices in </w:t>
      </w:r>
      <w:smartTag w:uri="urn:schemas-microsoft-com:office:smarttags" w:element="metricconverter">
        <w:smartTagPr>
          <w:attr w:name="ProductID" w:val="2014”"/>
        </w:smartTagPr>
        <w:r w:rsidRPr="007D5504">
          <w:rPr>
            <w:bCs/>
          </w:rPr>
          <w:t>2014”</w:t>
        </w:r>
      </w:smartTag>
      <w:r w:rsidRPr="007D5504">
        <w:rPr>
          <w:bCs/>
        </w:rPr>
        <w:t xml:space="preserve">. (31 July 2015), </w:t>
      </w:r>
      <w:r w:rsidRPr="007D5504">
        <w:rPr>
          <w:bCs/>
          <w:i/>
        </w:rPr>
        <w:t xml:space="preserve">available at, </w:t>
      </w:r>
      <w:hyperlink r:id="rId4" w:anchor="wrapper" w:history="1">
        <w:r w:rsidRPr="007D5504">
          <w:rPr>
            <w:rStyle w:val="Hyperlink"/>
            <w:bCs/>
          </w:rPr>
          <w:t>http://www.state.gov/j/drl/rls/hrrpt/2014humanrightsreport/index.htm?year=2014&amp;dlid=236646#wrapper</w:t>
        </w:r>
      </w:hyperlink>
      <w:r w:rsidRPr="007D5504">
        <w:rPr>
          <w:bCs/>
        </w:rPr>
        <w:t xml:space="preserve"> (Accessed: April 9, 2016).</w:t>
      </w:r>
    </w:p>
  </w:footnote>
  <w:footnote w:id="11">
    <w:p w:rsidR="00BF3A66" w:rsidRDefault="00BF3A66">
      <w:pPr>
        <w:pStyle w:val="FootnoteText"/>
      </w:pPr>
      <w:r w:rsidRPr="00A1399F">
        <w:rPr>
          <w:rStyle w:val="FootnoteReference"/>
        </w:rPr>
        <w:footnoteRef/>
      </w:r>
      <w:r w:rsidRPr="00A1399F">
        <w:t xml:space="preserve"> </w:t>
      </w:r>
      <w:smartTag w:uri="urn:schemas-microsoft-com:office:smarttags" w:element="place">
        <w:smartTag w:uri="urn:schemas-microsoft-com:office:smarttags" w:element="State">
          <w:r w:rsidRPr="00A1399F">
            <w:t>Id.</w:t>
          </w:r>
        </w:smartTag>
      </w:smartTag>
      <w:r w:rsidRPr="00A1399F">
        <w:t xml:space="preserve"> </w:t>
      </w:r>
    </w:p>
  </w:footnote>
  <w:footnote w:id="12">
    <w:p w:rsidR="00BF3A66" w:rsidRDefault="00BF3A66">
      <w:pPr>
        <w:pStyle w:val="FootnoteText"/>
      </w:pPr>
      <w:r w:rsidRPr="00A1399F">
        <w:rPr>
          <w:rStyle w:val="FootnoteReference"/>
        </w:rPr>
        <w:footnoteRef/>
      </w:r>
      <w:r w:rsidRPr="00A1399F">
        <w:t xml:space="preserve"> U.N. Committee on the Rights of the Child, </w:t>
      </w:r>
      <w:r w:rsidRPr="00A1399F">
        <w:rPr>
          <w:i/>
          <w:iCs/>
        </w:rPr>
        <w:t xml:space="preserve">Third to fifth periodic reports of States parties due in 2010: Nepal, </w:t>
      </w:r>
      <w:r w:rsidRPr="00A1399F">
        <w:t>para 214, CRC/C/OPSC/NPL/CO/1 (23 December, 2013).</w:t>
      </w:r>
    </w:p>
  </w:footnote>
  <w:footnote w:id="13">
    <w:p w:rsidR="00BF3A66" w:rsidRDefault="00BF3A66">
      <w:pPr>
        <w:pStyle w:val="FootnoteText"/>
      </w:pPr>
      <w:r>
        <w:rPr>
          <w:rStyle w:val="FootnoteReference"/>
        </w:rPr>
        <w:footnoteRef/>
      </w:r>
      <w:r>
        <w:t xml:space="preserve"> U.S. Department of State, </w:t>
      </w:r>
      <w:r w:rsidRPr="00BC1F18">
        <w:rPr>
          <w:i/>
        </w:rPr>
        <w:t>Country Reports on Human Rights Practices in 2015</w:t>
      </w:r>
      <w:r>
        <w:t>, page 32(April 13, 2016</w:t>
      </w:r>
      <w:r w:rsidRPr="00BC1F18">
        <w:t xml:space="preserve">), </w:t>
      </w:r>
      <w:r w:rsidRPr="00BC1F18">
        <w:rPr>
          <w:i/>
        </w:rPr>
        <w:t>available at</w:t>
      </w:r>
      <w:hyperlink r:id="rId5" w:history="1">
        <w:r w:rsidRPr="009B75B0">
          <w:rPr>
            <w:rStyle w:val="Hyperlink"/>
          </w:rPr>
          <w:t>http://www.state.gov/j/drl/rls/hrrpt/humanrightsreport/index.htm?year=2015&amp;dlid=252971</w:t>
        </w:r>
      </w:hyperlink>
      <w:r w:rsidRPr="00BC1F18">
        <w:t xml:space="preserve">(Accessed: </w:t>
      </w:r>
      <w:r>
        <w:t>April 14</w:t>
      </w:r>
      <w:r w:rsidRPr="00BC1F18">
        <w:t>, 2016).</w:t>
      </w:r>
    </w:p>
  </w:footnote>
  <w:footnote w:id="14">
    <w:p w:rsidR="00BF3A66" w:rsidRDefault="00BF3A66" w:rsidP="00A14D79">
      <w:pPr>
        <w:pStyle w:val="FootnoteText"/>
      </w:pPr>
      <w:r w:rsidRPr="00A1399F">
        <w:rPr>
          <w:rStyle w:val="FootnoteReference"/>
        </w:rPr>
        <w:footnoteRef/>
      </w:r>
      <w:smartTag w:uri="urn:schemas-microsoft-com:office:smarttags" w:element="place">
        <w:smartTag w:uri="urn:schemas-microsoft-com:office:smarttags" w:element="country-region">
          <w:r>
            <w:t>U.S.</w:t>
          </w:r>
        </w:smartTag>
      </w:smartTag>
      <w:r>
        <w:t xml:space="preserve"> Department of State, </w:t>
      </w:r>
      <w:r w:rsidRPr="009A7104">
        <w:rPr>
          <w:i/>
        </w:rPr>
        <w:t>Country Reports on Human Rights Practices in 2014</w:t>
      </w:r>
      <w:r w:rsidRPr="00A1399F">
        <w:t xml:space="preserve">. (31 July 2015), </w:t>
      </w:r>
      <w:r w:rsidRPr="00A1399F">
        <w:rPr>
          <w:i/>
        </w:rPr>
        <w:t xml:space="preserve">available at, </w:t>
      </w:r>
      <w:hyperlink r:id="rId6" w:anchor="wrapper" w:history="1">
        <w:r w:rsidRPr="00A1399F">
          <w:rPr>
            <w:rStyle w:val="Hyperlink"/>
          </w:rPr>
          <w:t>http://www.state.gov/j/drl/rls/hrrpt/2014humanrightsreport/index.htm?year=2014&amp;dlid=236646#wrapper</w:t>
        </w:r>
      </w:hyperlink>
      <w:r w:rsidRPr="00A1399F">
        <w:t>(A</w:t>
      </w:r>
      <w:r w:rsidRPr="00012D6E">
        <w:t xml:space="preserve">ccessed: </w:t>
      </w:r>
      <w:r w:rsidRPr="00A1399F">
        <w:t>April 9, 2016</w:t>
      </w:r>
      <w:r w:rsidRPr="00012D6E">
        <w:t>).</w:t>
      </w:r>
    </w:p>
  </w:footnote>
  <w:footnote w:id="15">
    <w:p w:rsidR="00BF3A66" w:rsidRDefault="00BF3A66">
      <w:pPr>
        <w:pStyle w:val="FootnoteText"/>
      </w:pPr>
      <w:r>
        <w:rPr>
          <w:rStyle w:val="FootnoteReference"/>
        </w:rPr>
        <w:footnoteRef/>
      </w:r>
      <w:r>
        <w:t xml:space="preserve"> Interview conducted with students at the </w:t>
      </w:r>
      <w:smartTag w:uri="urn:schemas-microsoft-com:office:smarttags" w:element="place">
        <w:smartTag w:uri="urn:schemas-microsoft-com:office:smarttags" w:element="PlaceName">
          <w:r>
            <w:t>Sankhu-Palubari</w:t>
          </w:r>
        </w:smartTag>
        <w:r>
          <w:t xml:space="preserve"> </w:t>
        </w:r>
        <w:smartTag w:uri="urn:schemas-microsoft-com:office:smarttags" w:element="PlaceName">
          <w:r>
            <w:t>Community</w:t>
          </w:r>
        </w:smartTag>
        <w:r>
          <w:t xml:space="preserve"> </w:t>
        </w:r>
        <w:smartTag w:uri="urn:schemas-microsoft-com:office:smarttags" w:element="PlaceType">
          <w:r>
            <w:t>School</w:t>
          </w:r>
        </w:smartTag>
      </w:smartTag>
      <w:r>
        <w:t xml:space="preserve"> by The Advocates for Human Rights (March 2015) (on file with author). </w:t>
      </w:r>
    </w:p>
  </w:footnote>
  <w:footnote w:id="16">
    <w:p w:rsidR="00BF3A66" w:rsidRDefault="00BF3A66">
      <w:pPr>
        <w:pStyle w:val="FootnoteText"/>
      </w:pPr>
      <w:r>
        <w:rPr>
          <w:rStyle w:val="FootnoteReference"/>
        </w:rPr>
        <w:footnoteRef/>
      </w:r>
      <w:r w:rsidRPr="00DB5253">
        <w:t xml:space="preserve">U.S. Department of State, </w:t>
      </w:r>
      <w:r w:rsidRPr="00DB5253">
        <w:rPr>
          <w:i/>
        </w:rPr>
        <w:t>Country Reports on Human Rights Practices in 2015</w:t>
      </w:r>
      <w:r w:rsidRPr="00DB5253">
        <w:t xml:space="preserve">, page 32(April 13, 2016), </w:t>
      </w:r>
      <w:r w:rsidRPr="00DB5253">
        <w:rPr>
          <w:i/>
        </w:rPr>
        <w:t>available at</w:t>
      </w:r>
      <w:hyperlink r:id="rId7" w:history="1">
        <w:r w:rsidRPr="00DB5253">
          <w:rPr>
            <w:rStyle w:val="Hyperlink"/>
          </w:rPr>
          <w:t>http://www.state.gov/j/drl/rls/hrrpt/humanrightsreport/index.htm?year=2015&amp;dlid=252971</w:t>
        </w:r>
      </w:hyperlink>
      <w:r w:rsidRPr="00DB5253">
        <w:t xml:space="preserve"> (Accessed: April 14, 2016).</w:t>
      </w:r>
    </w:p>
  </w:footnote>
  <w:footnote w:id="17">
    <w:p w:rsidR="00BF3A66" w:rsidRDefault="00BF3A66">
      <w:pPr>
        <w:pStyle w:val="FootnoteText"/>
      </w:pPr>
      <w:r>
        <w:rPr>
          <w:rStyle w:val="FootnoteReference"/>
        </w:rPr>
        <w:footnoteRef/>
      </w:r>
      <w:smartTag w:uri="urn:schemas-microsoft-com:office:smarttags" w:element="place">
        <w:smartTag w:uri="urn:schemas-microsoft-com:office:smarttags" w:element="State">
          <w:r w:rsidRPr="00DB5253">
            <w:rPr>
              <w:i/>
            </w:rPr>
            <w:t>Id.</w:t>
          </w:r>
        </w:smartTag>
      </w:smartTag>
    </w:p>
  </w:footnote>
  <w:footnote w:id="18">
    <w:p w:rsidR="00BF3A66" w:rsidRDefault="00BF3A66">
      <w:pPr>
        <w:pStyle w:val="FootnoteText"/>
      </w:pPr>
      <w:r>
        <w:rPr>
          <w:rStyle w:val="FootnoteReference"/>
        </w:rPr>
        <w:footnoteRef/>
      </w:r>
      <w:smartTag w:uri="urn:schemas-microsoft-com:office:smarttags" w:element="place">
        <w:smartTag w:uri="urn:schemas-microsoft-com:office:smarttags" w:element="State">
          <w:r w:rsidRPr="00DB5253">
            <w:rPr>
              <w:i/>
            </w:rPr>
            <w:t>Id.</w:t>
          </w:r>
        </w:smartTag>
      </w:smartTag>
    </w:p>
  </w:footnote>
  <w:footnote w:id="19">
    <w:p w:rsidR="00BF3A66" w:rsidRDefault="00BF3A66" w:rsidP="00012D6E">
      <w:pPr>
        <w:pStyle w:val="FootnoteText"/>
      </w:pPr>
      <w:r w:rsidRPr="00A1399F">
        <w:rPr>
          <w:rStyle w:val="FootnoteReference"/>
        </w:rPr>
        <w:footnoteRef/>
      </w:r>
      <w:r w:rsidRPr="00A1399F">
        <w:t>Amnesty International, "Nepal Earthquake Recovery Must Safeguard Human Rights."</w:t>
      </w:r>
      <w:r w:rsidRPr="00012D6E">
        <w:t xml:space="preserve">, p. </w:t>
      </w:r>
      <w:r w:rsidRPr="00A1399F">
        <w:t xml:space="preserve">19 (November 2015), </w:t>
      </w:r>
      <w:r w:rsidRPr="00A1399F">
        <w:rPr>
          <w:i/>
        </w:rPr>
        <w:t xml:space="preserve">available at: </w:t>
      </w:r>
      <w:hyperlink r:id="rId8" w:history="1">
        <w:r w:rsidRPr="00A1399F">
          <w:rPr>
            <w:rStyle w:val="Hyperlink"/>
          </w:rPr>
          <w:t>&lt;https://www.amnestyusa.org/sites/default/files/p4583_report_-_nepal_report_on_earthquake_web.pdf_-_adobe_acrobat_pro_0.pdf&gt;.</w:t>
        </w:r>
      </w:hyperlink>
      <w:r w:rsidRPr="00A1399F">
        <w:t>(A</w:t>
      </w:r>
      <w:r w:rsidRPr="00012D6E">
        <w:t xml:space="preserve">ccessed: </w:t>
      </w:r>
      <w:r w:rsidRPr="00A1399F">
        <w:t>April 9, 2016</w:t>
      </w:r>
      <w:r w:rsidRPr="00012D6E">
        <w:t>).</w:t>
      </w:r>
    </w:p>
  </w:footnote>
  <w:footnote w:id="20">
    <w:p w:rsidR="00BF3A66" w:rsidRDefault="00BF3A66">
      <w:pPr>
        <w:pStyle w:val="FootnoteText"/>
      </w:pPr>
      <w:r w:rsidRPr="00A1399F">
        <w:rPr>
          <w:rStyle w:val="FootnoteReference"/>
        </w:rPr>
        <w:footnoteRef/>
      </w:r>
      <w:r w:rsidRPr="00A1399F">
        <w:t xml:space="preserve"> UNICEF, “Nepal Earthquake: Education for Nearly 1 Million Children in Jeopardy”, (7 May 2015), </w:t>
      </w:r>
      <w:r w:rsidRPr="00A1399F">
        <w:rPr>
          <w:i/>
        </w:rPr>
        <w:t xml:space="preserve">available at, </w:t>
      </w:r>
      <w:hyperlink r:id="rId9" w:history="1">
        <w:r w:rsidRPr="00A1399F">
          <w:rPr>
            <w:rStyle w:val="Hyperlink"/>
          </w:rPr>
          <w:t>&lt;http://www.unicef.org/media/media_81802.html&gt;.</w:t>
        </w:r>
      </w:hyperlink>
      <w:r w:rsidRPr="00A1399F">
        <w:t>(A</w:t>
      </w:r>
      <w:r w:rsidRPr="00012D6E">
        <w:t xml:space="preserve">ccessed: </w:t>
      </w:r>
      <w:r w:rsidRPr="00A1399F">
        <w:t>April 9, 2016</w:t>
      </w:r>
      <w:r w:rsidRPr="00012D6E">
        <w:t>).</w:t>
      </w:r>
      <w:r>
        <w:t xml:space="preserve"> An estimated </w:t>
      </w:r>
      <w:r w:rsidRPr="00916FB2">
        <w:t xml:space="preserve">24,000 classrooms </w:t>
      </w:r>
      <w:r>
        <w:t xml:space="preserve">were </w:t>
      </w:r>
      <w:r w:rsidRPr="00916FB2">
        <w:t>affected by the earthquakes</w:t>
      </w:r>
      <w:r>
        <w:t xml:space="preserve">, with </w:t>
      </w:r>
      <w:r w:rsidRPr="00916FB2">
        <w:t xml:space="preserve">14,541 </w:t>
      </w:r>
      <w:r>
        <w:t xml:space="preserve">of the </w:t>
      </w:r>
      <w:r w:rsidRPr="00916FB2">
        <w:t xml:space="preserve">classrooms were </w:t>
      </w:r>
      <w:r>
        <w:t xml:space="preserve">completely destroyed. </w:t>
      </w:r>
    </w:p>
  </w:footnote>
  <w:footnote w:id="21">
    <w:p w:rsidR="00BF3A66" w:rsidRDefault="00BF3A66">
      <w:pPr>
        <w:pStyle w:val="FootnoteText"/>
      </w:pPr>
      <w:r>
        <w:rPr>
          <w:rStyle w:val="FootnoteReference"/>
        </w:rPr>
        <w:footnoteRef/>
      </w:r>
      <w:r w:rsidRPr="009A7104">
        <w:t xml:space="preserve">U.N. Committee on the Rights of the Child, </w:t>
      </w:r>
      <w:r w:rsidRPr="009A7104">
        <w:rPr>
          <w:i/>
          <w:iCs/>
        </w:rPr>
        <w:t>Concluding Observations: NEPAL</w:t>
      </w:r>
      <w:r>
        <w:t>, para. 91</w:t>
      </w:r>
      <w:r w:rsidRPr="009A7104">
        <w:t>, CRC/C/15/Add.261 (21 September 2005).</w:t>
      </w:r>
    </w:p>
  </w:footnote>
  <w:footnote w:id="22">
    <w:p w:rsidR="00BF3A66" w:rsidRDefault="00BF3A66">
      <w:pPr>
        <w:pStyle w:val="FootnoteText"/>
      </w:pPr>
      <w:r>
        <w:rPr>
          <w:rStyle w:val="FootnoteReference"/>
        </w:rPr>
        <w:footnoteRef/>
      </w:r>
      <w:smartTag w:uri="urn:schemas-microsoft-com:office:smarttags" w:element="place">
        <w:smartTag w:uri="urn:schemas-microsoft-com:office:smarttags" w:element="State">
          <w:r w:rsidRPr="00EA002C">
            <w:rPr>
              <w:i/>
            </w:rPr>
            <w:t>Id.</w:t>
          </w:r>
        </w:smartTag>
      </w:smartTag>
      <w:r w:rsidRPr="00EA002C">
        <w:rPr>
          <w:i/>
        </w:rPr>
        <w:t xml:space="preserve"> </w:t>
      </w:r>
      <w:r>
        <w:t>para 93.</w:t>
      </w:r>
    </w:p>
  </w:footnote>
  <w:footnote w:id="23">
    <w:p w:rsidR="00BF3A66" w:rsidRDefault="00BF3A66">
      <w:pPr>
        <w:pStyle w:val="FootnoteText"/>
      </w:pPr>
      <w:r w:rsidRPr="00A1399F">
        <w:rPr>
          <w:rStyle w:val="FootnoteReference"/>
        </w:rPr>
        <w:footnoteRef/>
      </w:r>
      <w:r w:rsidRPr="00A1399F">
        <w:t xml:space="preserve"> U.N. Committee on the Rights to the Child</w:t>
      </w:r>
      <w:r w:rsidRPr="00A1399F">
        <w:rPr>
          <w:i/>
          <w:iCs/>
        </w:rPr>
        <w:t xml:space="preserve">, List of Issues in relation to the third, fourth, and fifth periodic report of Nepal, </w:t>
      </w:r>
      <w:r w:rsidRPr="00A1399F">
        <w:t>para. 14, (4, November 2013). To date, the Nepali government has failed to reply to the committee’s request in the List of Issues.</w:t>
      </w:r>
    </w:p>
  </w:footnote>
  <w:footnote w:id="24">
    <w:p w:rsidR="00BF3A66" w:rsidRDefault="00BF3A66">
      <w:pPr>
        <w:pStyle w:val="FootnoteText"/>
      </w:pPr>
      <w:r>
        <w:rPr>
          <w:rStyle w:val="FootnoteReference"/>
        </w:rPr>
        <w:footnoteRef/>
      </w:r>
      <w:smartTag w:uri="urn:schemas-microsoft-com:office:smarttags" w:element="place">
        <w:smartTag w:uri="urn:schemas-microsoft-com:office:smarttags" w:element="State">
          <w:r w:rsidRPr="00331368">
            <w:rPr>
              <w:i/>
            </w:rPr>
            <w:t>Id.</w:t>
          </w:r>
        </w:smartTag>
      </w:smartTag>
    </w:p>
  </w:footnote>
  <w:footnote w:id="25">
    <w:p w:rsidR="00BF3A66" w:rsidRDefault="00BF3A66" w:rsidP="008D0851">
      <w:pPr>
        <w:pStyle w:val="FootnoteText"/>
      </w:pPr>
      <w:r>
        <w:rPr>
          <w:rStyle w:val="FootnoteReference"/>
        </w:rPr>
        <w:footnoteRef/>
      </w:r>
      <w:r w:rsidRPr="0094306A">
        <w:t xml:space="preserve">U.S. Department of State, </w:t>
      </w:r>
      <w:r w:rsidRPr="0094306A">
        <w:rPr>
          <w:i/>
        </w:rPr>
        <w:t>Country Reports on Human Rights Practices in 2015</w:t>
      </w:r>
      <w:r w:rsidRPr="0094306A">
        <w:t xml:space="preserve">, page 43 (April 13, 2016), </w:t>
      </w:r>
      <w:r w:rsidRPr="0094306A">
        <w:rPr>
          <w:i/>
        </w:rPr>
        <w:t>available at</w:t>
      </w:r>
      <w:hyperlink r:id="rId10" w:history="1">
        <w:r w:rsidRPr="0094306A">
          <w:rPr>
            <w:rStyle w:val="Hyperlink"/>
          </w:rPr>
          <w:t>http://www.state.gov/j/drl/rls/hrrpt/humanrightsreport/index.htm?year=2015&amp;dlid=252971</w:t>
        </w:r>
      </w:hyperlink>
      <w:r w:rsidRPr="0094306A">
        <w:t xml:space="preserve"> (Accessed: April 14, 2016).</w:t>
      </w:r>
    </w:p>
  </w:footnote>
  <w:footnote w:id="26">
    <w:p w:rsidR="00BF3A66" w:rsidRDefault="00BF3A66" w:rsidP="008D0851">
      <w:pPr>
        <w:pStyle w:val="FootnoteText"/>
      </w:pPr>
      <w:r>
        <w:rPr>
          <w:rStyle w:val="FootnoteReference"/>
        </w:rPr>
        <w:footnoteRef/>
      </w:r>
      <w:r w:rsidRPr="0094306A">
        <w:rPr>
          <w:i/>
        </w:rPr>
        <w:t>Id.</w:t>
      </w:r>
    </w:p>
  </w:footnote>
  <w:footnote w:id="27">
    <w:p w:rsidR="00BF3A66" w:rsidRDefault="00BF3A66" w:rsidP="008D0851">
      <w:pPr>
        <w:pStyle w:val="FootnoteText"/>
      </w:pPr>
      <w:r>
        <w:rPr>
          <w:rStyle w:val="FootnoteReference"/>
        </w:rPr>
        <w:footnoteRef/>
      </w:r>
      <w:r w:rsidRPr="008D0851">
        <w:rPr>
          <w:i/>
        </w:rPr>
        <w:t>Id.</w:t>
      </w:r>
    </w:p>
  </w:footnote>
  <w:footnote w:id="28">
    <w:p w:rsidR="00BF3A66" w:rsidRDefault="00BF3A66" w:rsidP="008D0851">
      <w:pPr>
        <w:pStyle w:val="FootnoteText"/>
      </w:pPr>
      <w:r>
        <w:rPr>
          <w:rStyle w:val="FootnoteReference"/>
        </w:rPr>
        <w:footnoteRef/>
      </w:r>
      <w:r w:rsidRPr="008D0851">
        <w:rPr>
          <w:i/>
        </w:rPr>
        <w:t>Id.</w:t>
      </w:r>
    </w:p>
  </w:footnote>
  <w:footnote w:id="29">
    <w:p w:rsidR="00BF3A66" w:rsidRDefault="00BF3A66">
      <w:pPr>
        <w:pStyle w:val="FootnoteText"/>
      </w:pPr>
      <w:r>
        <w:rPr>
          <w:rStyle w:val="FootnoteReference"/>
        </w:rPr>
        <w:footnoteRef/>
      </w:r>
      <w:r>
        <w:t xml:space="preserve"> U.S. Department of Labor, 2014 Findings on the Worst Forms of Child Labor, p. 1 (October 15, 2015).</w:t>
      </w:r>
    </w:p>
  </w:footnote>
  <w:footnote w:id="30">
    <w:p w:rsidR="00BF3A66" w:rsidRDefault="00BF3A66">
      <w:pPr>
        <w:pStyle w:val="FootnoteText"/>
      </w:pPr>
      <w:r>
        <w:rPr>
          <w:rStyle w:val="FootnoteReference"/>
        </w:rPr>
        <w:footnoteRef/>
      </w:r>
      <w:r w:rsidRPr="007405C5">
        <w:rPr>
          <w:i/>
        </w:rPr>
        <w:t>Id.</w:t>
      </w:r>
    </w:p>
  </w:footnote>
  <w:footnote w:id="31">
    <w:p w:rsidR="00BF3A66" w:rsidRDefault="00BF3A66">
      <w:pPr>
        <w:pStyle w:val="FootnoteText"/>
      </w:pPr>
      <w:r>
        <w:rPr>
          <w:rStyle w:val="FootnoteReference"/>
        </w:rPr>
        <w:footnoteRef/>
      </w:r>
      <w:r w:rsidRPr="007405C5">
        <w:t xml:space="preserve">U.S. Department of State, </w:t>
      </w:r>
      <w:r w:rsidRPr="007405C5">
        <w:rPr>
          <w:i/>
        </w:rPr>
        <w:t>Country Reports on Human Rights Practices in 2015</w:t>
      </w:r>
      <w:r>
        <w:t xml:space="preserve">, page 43 </w:t>
      </w:r>
      <w:r w:rsidRPr="007405C5">
        <w:t xml:space="preserve">(April 13, 2016), </w:t>
      </w:r>
      <w:r w:rsidRPr="007405C5">
        <w:rPr>
          <w:i/>
        </w:rPr>
        <w:t>available at</w:t>
      </w:r>
      <w:hyperlink r:id="rId11" w:history="1">
        <w:r w:rsidRPr="007405C5">
          <w:rPr>
            <w:rStyle w:val="Hyperlink"/>
          </w:rPr>
          <w:t>http://www.state.gov/j/drl/rls/hrrpt/humanrightsreport/index.htm?year=2015&amp;dlid=252971</w:t>
        </w:r>
      </w:hyperlink>
      <w:r w:rsidRPr="007405C5">
        <w:t xml:space="preserve"> (Accessed: April 14, 2016).</w:t>
      </w:r>
    </w:p>
  </w:footnote>
  <w:footnote w:id="32">
    <w:p w:rsidR="00BF3A66" w:rsidRDefault="00BF3A66">
      <w:pPr>
        <w:pStyle w:val="FootnoteText"/>
      </w:pPr>
      <w:r w:rsidRPr="00A1399F">
        <w:rPr>
          <w:rStyle w:val="FootnoteReference"/>
        </w:rPr>
        <w:footnoteRef/>
      </w:r>
      <w:r>
        <w:t xml:space="preserve">U.S. Department of State, </w:t>
      </w:r>
      <w:r w:rsidRPr="00AC2810">
        <w:rPr>
          <w:i/>
        </w:rPr>
        <w:t>2015 Trafficking in Persons Report</w:t>
      </w:r>
      <w:r w:rsidRPr="00A1399F">
        <w:t xml:space="preserve">, p. 287-289, (2015), </w:t>
      </w:r>
      <w:r w:rsidRPr="00A1399F">
        <w:rPr>
          <w:i/>
        </w:rPr>
        <w:t xml:space="preserve">available at, </w:t>
      </w:r>
      <w:hyperlink r:id="rId12" w:history="1">
        <w:r w:rsidRPr="00A1399F">
          <w:rPr>
            <w:rStyle w:val="Hyperlink"/>
          </w:rPr>
          <w:t>http://www.state.gov/documents/organization/226848.pdf</w:t>
        </w:r>
      </w:hyperlink>
      <w:r w:rsidRPr="00A1399F">
        <w:t xml:space="preserve">. (Accessed: April 9, 2016). </w:t>
      </w:r>
    </w:p>
  </w:footnote>
  <w:footnote w:id="33">
    <w:p w:rsidR="00BF3A66" w:rsidRDefault="00BF3A66" w:rsidP="00AC2810">
      <w:pPr>
        <w:pStyle w:val="FootnoteText"/>
      </w:pPr>
      <w:r>
        <w:rPr>
          <w:rStyle w:val="FootnoteReference"/>
        </w:rPr>
        <w:footnoteRef/>
      </w:r>
      <w:r w:rsidRPr="00AC2810">
        <w:rPr>
          <w:i/>
        </w:rPr>
        <w:t>Id.</w:t>
      </w:r>
    </w:p>
  </w:footnote>
  <w:footnote w:id="34">
    <w:p w:rsidR="00BF3A66" w:rsidRDefault="00BF3A66" w:rsidP="00AC2810">
      <w:pPr>
        <w:pStyle w:val="FootnoteText"/>
      </w:pPr>
      <w:r w:rsidRPr="007405C5">
        <w:rPr>
          <w:rStyle w:val="FootnoteReference"/>
          <w:bCs/>
        </w:rPr>
        <w:footnoteRef/>
      </w:r>
      <w:r w:rsidRPr="007405C5">
        <w:rPr>
          <w:bCs/>
        </w:rPr>
        <w:t>Interview conducted with students at the Sankhu-Palubari Community School by The Advocates for Human Rights (March 2015) (on file with author).</w:t>
      </w:r>
    </w:p>
  </w:footnote>
  <w:footnote w:id="35">
    <w:p w:rsidR="00BF3A66" w:rsidRDefault="00BF3A66">
      <w:pPr>
        <w:pStyle w:val="FootnoteText"/>
      </w:pPr>
      <w:r>
        <w:rPr>
          <w:rStyle w:val="FootnoteReference"/>
        </w:rPr>
        <w:footnoteRef/>
      </w:r>
      <w:r w:rsidRPr="0094306A">
        <w:rPr>
          <w:bCs/>
        </w:rPr>
        <w:t>Interview conducted with students at the Sankhu-Palubari Community School by The Advocates for Human Rights (March 2015) (on file with author).</w:t>
      </w:r>
    </w:p>
  </w:footnote>
  <w:footnote w:id="36">
    <w:p w:rsidR="00BF3A66" w:rsidRDefault="00BF3A66" w:rsidP="002C4011">
      <w:pPr>
        <w:pStyle w:val="FootnoteText"/>
      </w:pPr>
      <w:r>
        <w:rPr>
          <w:rStyle w:val="FootnoteReference"/>
        </w:rPr>
        <w:footnoteRef/>
      </w:r>
      <w:r w:rsidRPr="009A7104">
        <w:t xml:space="preserve">U.N. Committee on the Rights of the Child, </w:t>
      </w:r>
      <w:r w:rsidRPr="009A7104">
        <w:rPr>
          <w:i/>
          <w:iCs/>
        </w:rPr>
        <w:t>Concluding Observations: NEPAL</w:t>
      </w:r>
      <w:r>
        <w:t>, para. 95</w:t>
      </w:r>
      <w:r w:rsidRPr="009A7104">
        <w:t>, CRC/C/15/Add.261 (21 September 2005).</w:t>
      </w:r>
    </w:p>
  </w:footnote>
  <w:footnote w:id="37">
    <w:p w:rsidR="00BF3A66" w:rsidRDefault="00BF3A66">
      <w:pPr>
        <w:pStyle w:val="FootnoteText"/>
      </w:pPr>
      <w:r w:rsidRPr="00A1399F">
        <w:rPr>
          <w:rStyle w:val="FootnoteReference"/>
        </w:rPr>
        <w:footnoteRef/>
      </w:r>
      <w:r w:rsidRPr="00A1399F">
        <w:t xml:space="preserve"> U.N. Committee on the Rights to the Child</w:t>
      </w:r>
      <w:r w:rsidRPr="00A1399F">
        <w:rPr>
          <w:i/>
          <w:iCs/>
        </w:rPr>
        <w:t xml:space="preserve">, List of Issues in relation to the third, fourth, and fifth periodic report of Nepal, </w:t>
      </w:r>
      <w:r w:rsidRPr="00A1399F">
        <w:t>para. 16, (4, November 2013). To date, the Nepali government has failed to reply to the committee’s request in the List of Issues.</w:t>
      </w:r>
    </w:p>
  </w:footnote>
  <w:footnote w:id="38">
    <w:p w:rsidR="00BF3A66" w:rsidRDefault="00BF3A66" w:rsidP="00C410CD">
      <w:pPr>
        <w:pStyle w:val="FootnoteText"/>
      </w:pPr>
      <w:r w:rsidRPr="00A1399F">
        <w:rPr>
          <w:rStyle w:val="FootnoteReference"/>
        </w:rPr>
        <w:footnoteRef/>
      </w:r>
      <w:r w:rsidRPr="00A1399F">
        <w:rPr>
          <w:color w:val="000000"/>
        </w:rPr>
        <w:t>“Eliminating Child Labour in Nepal.”</w:t>
      </w:r>
      <w:r w:rsidRPr="00A1399F">
        <w:rPr>
          <w:i/>
          <w:iCs/>
          <w:color w:val="000000"/>
        </w:rPr>
        <w:t>International Labour Organization.</w:t>
      </w:r>
      <w:hyperlink r:id="rId13" w:history="1">
        <w:r w:rsidRPr="00A1399F">
          <w:rPr>
            <w:color w:val="1155CC"/>
            <w:u w:val="single"/>
          </w:rPr>
          <w:t>http://www.ilo.org/wcmsp5/groups/public/---asia/---ro-bangkok/---ilo-kathmandu/documents/projectdocumentation/wcms_182777.pdf</w:t>
        </w:r>
      </w:hyperlink>
    </w:p>
  </w:footnote>
  <w:footnote w:id="39">
    <w:p w:rsidR="00BF3A66" w:rsidRDefault="00BF3A66" w:rsidP="00C410CD">
      <w:pPr>
        <w:pStyle w:val="FootnoteText"/>
      </w:pPr>
      <w:r w:rsidRPr="00A1399F">
        <w:rPr>
          <w:rStyle w:val="FootnoteReference"/>
        </w:rPr>
        <w:footnoteRef/>
      </w:r>
      <w:r w:rsidRPr="00A1399F">
        <w:t>Exploitation the New Danger for Nepal’s Children.”UNICEF.</w:t>
      </w:r>
      <w:hyperlink r:id="rId14" w:history="1">
        <w:r w:rsidRPr="00A1399F">
          <w:rPr>
            <w:rStyle w:val="Hyperlink"/>
          </w:rPr>
          <w:t>http://www.unicef.org.au/blog/july-2015/exploitation-the-new-danger-for-nepal-s-children</w:t>
        </w:r>
      </w:hyperlink>
    </w:p>
  </w:footnote>
  <w:footnote w:id="40">
    <w:p w:rsidR="00BF3A66" w:rsidRDefault="00BF3A66">
      <w:pPr>
        <w:pStyle w:val="FootnoteText"/>
      </w:pPr>
      <w:r w:rsidRPr="00A1399F">
        <w:rPr>
          <w:rStyle w:val="FootnoteReference"/>
        </w:rPr>
        <w:footnoteRef/>
      </w:r>
      <w:r w:rsidRPr="00A1399F">
        <w:t xml:space="preserve"> “More than 160 Trafficked Nepalis Rescued by India in Aftermath of Nepal Earthquake.” ABC News. 14 Feb 2016. </w:t>
      </w:r>
      <w:hyperlink r:id="rId15" w:history="1">
        <w:r w:rsidRPr="00A1399F">
          <w:rPr>
            <w:rStyle w:val="Hyperlink"/>
          </w:rPr>
          <w:t>http://www.abc.net.au/news/2016-02-15/nepal-earthquakes-cause-spike-in-human-trafficking/7168398</w:t>
        </w:r>
      </w:hyperlink>
    </w:p>
  </w:footnote>
  <w:footnote w:id="41">
    <w:p w:rsidR="00BF3A66" w:rsidRDefault="00BF3A66">
      <w:pPr>
        <w:pStyle w:val="FootnoteText"/>
      </w:pPr>
      <w:r>
        <w:rPr>
          <w:rStyle w:val="FootnoteReference"/>
        </w:rPr>
        <w:footnoteRef/>
      </w:r>
      <w:r>
        <w:t xml:space="preserve"> Id.</w:t>
      </w:r>
    </w:p>
  </w:footnote>
  <w:footnote w:id="42">
    <w:p w:rsidR="00BF3A66" w:rsidRDefault="00BF3A66">
      <w:pPr>
        <w:pStyle w:val="FootnoteText"/>
      </w:pPr>
      <w:r w:rsidRPr="00A1399F">
        <w:rPr>
          <w:rStyle w:val="FootnoteReference"/>
        </w:rPr>
        <w:footnoteRef/>
      </w:r>
      <w:r w:rsidRPr="00285303">
        <w:t>Id.</w:t>
      </w:r>
    </w:p>
  </w:footnote>
  <w:footnote w:id="43">
    <w:p w:rsidR="00BF3A66" w:rsidRDefault="00BF3A66">
      <w:pPr>
        <w:pStyle w:val="FootnoteText"/>
      </w:pPr>
      <w:r w:rsidRPr="00A1399F">
        <w:rPr>
          <w:rStyle w:val="FootnoteReference"/>
        </w:rPr>
        <w:footnoteRef/>
      </w:r>
      <w:r>
        <w:t xml:space="preserve">Id. </w:t>
      </w:r>
    </w:p>
  </w:footnote>
  <w:footnote w:id="44">
    <w:p w:rsidR="00BF3A66" w:rsidRDefault="00BF3A66" w:rsidP="00D21C75">
      <w:pPr>
        <w:pStyle w:val="FootnoteText"/>
      </w:pPr>
      <w:r w:rsidRPr="00A1399F">
        <w:rPr>
          <w:rStyle w:val="FootnoteReference"/>
        </w:rPr>
        <w:footnoteRef/>
      </w:r>
      <w:r w:rsidRPr="00AC2810">
        <w:t>U.S. Department of State,</w:t>
      </w:r>
      <w:r w:rsidRPr="00AC2810">
        <w:rPr>
          <w:i/>
        </w:rPr>
        <w:t>2015 Trafficking in</w:t>
      </w:r>
      <w:r>
        <w:rPr>
          <w:i/>
        </w:rPr>
        <w:t xml:space="preserve"> Persons Report</w:t>
      </w:r>
      <w:r w:rsidRPr="00AC2810">
        <w:rPr>
          <w:i/>
        </w:rPr>
        <w:t xml:space="preserve">, </w:t>
      </w:r>
      <w:r w:rsidRPr="00AC2810">
        <w:t xml:space="preserve">p. 287-289, (2015), available at, </w:t>
      </w:r>
      <w:hyperlink r:id="rId16" w:history="1">
        <w:r w:rsidRPr="00AC2810">
          <w:rPr>
            <w:rStyle w:val="Hyperlink"/>
          </w:rPr>
          <w:t>http://www.state.gov/documents/organization/226848.pdf</w:t>
        </w:r>
      </w:hyperlink>
      <w:r w:rsidRPr="00AC2810">
        <w:t>. (Accessed: April 9,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66" w:rsidRDefault="00BF3A66">
    <w:pPr>
      <w:pStyle w:val="Header"/>
    </w:pPr>
    <w:r>
      <w:t>[Type text]</w:t>
    </w:r>
  </w:p>
  <w:p w:rsidR="00BF3A66" w:rsidRDefault="00BF3A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66" w:rsidRDefault="003F5159" w:rsidP="00AF6BA7">
    <w:pPr>
      <w:pStyle w:val="Header"/>
      <w:jc w:val="cen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82.65pt;height:71.1pt;visibility:visible">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2792"/>
    <w:multiLevelType w:val="multilevel"/>
    <w:tmpl w:val="9760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7839AD"/>
    <w:multiLevelType w:val="multilevel"/>
    <w:tmpl w:val="BF98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F721B3"/>
    <w:multiLevelType w:val="multilevel"/>
    <w:tmpl w:val="25BC1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787627"/>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nsid w:val="0D9D0078"/>
    <w:multiLevelType w:val="hybridMultilevel"/>
    <w:tmpl w:val="D5A82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A07189"/>
    <w:multiLevelType w:val="hybridMultilevel"/>
    <w:tmpl w:val="FFFFFFFF"/>
    <w:lvl w:ilvl="0" w:tplc="CB4CC0CC">
      <w:start w:val="1"/>
      <w:numFmt w:val="decimal"/>
      <w:lvlText w:val="%1."/>
      <w:lvlJc w:val="left"/>
      <w:pPr>
        <w:ind w:left="720" w:hanging="360"/>
      </w:pPr>
      <w:rPr>
        <w:rFonts w:cs="Times New Roman"/>
      </w:rPr>
    </w:lvl>
    <w:lvl w:ilvl="1" w:tplc="F13665F8">
      <w:start w:val="1"/>
      <w:numFmt w:val="lowerLetter"/>
      <w:lvlText w:val="%2."/>
      <w:lvlJc w:val="left"/>
      <w:pPr>
        <w:ind w:left="1440" w:hanging="360"/>
      </w:pPr>
      <w:rPr>
        <w:rFonts w:cs="Times New Roman"/>
      </w:rPr>
    </w:lvl>
    <w:lvl w:ilvl="2" w:tplc="49106B02">
      <w:start w:val="1"/>
      <w:numFmt w:val="lowerRoman"/>
      <w:lvlText w:val="%3."/>
      <w:lvlJc w:val="right"/>
      <w:pPr>
        <w:ind w:left="2160" w:hanging="180"/>
      </w:pPr>
      <w:rPr>
        <w:rFonts w:cs="Times New Roman"/>
      </w:rPr>
    </w:lvl>
    <w:lvl w:ilvl="3" w:tplc="9020A6A0">
      <w:start w:val="1"/>
      <w:numFmt w:val="decimal"/>
      <w:lvlText w:val="%4."/>
      <w:lvlJc w:val="left"/>
      <w:pPr>
        <w:ind w:left="2880" w:hanging="360"/>
      </w:pPr>
      <w:rPr>
        <w:rFonts w:cs="Times New Roman"/>
      </w:rPr>
    </w:lvl>
    <w:lvl w:ilvl="4" w:tplc="EDD22DE8">
      <w:start w:val="1"/>
      <w:numFmt w:val="lowerLetter"/>
      <w:lvlText w:val="%5."/>
      <w:lvlJc w:val="left"/>
      <w:pPr>
        <w:ind w:left="3600" w:hanging="360"/>
      </w:pPr>
      <w:rPr>
        <w:rFonts w:cs="Times New Roman"/>
      </w:rPr>
    </w:lvl>
    <w:lvl w:ilvl="5" w:tplc="9B7675A0">
      <w:start w:val="1"/>
      <w:numFmt w:val="lowerRoman"/>
      <w:lvlText w:val="%6."/>
      <w:lvlJc w:val="right"/>
      <w:pPr>
        <w:ind w:left="4320" w:hanging="180"/>
      </w:pPr>
      <w:rPr>
        <w:rFonts w:cs="Times New Roman"/>
      </w:rPr>
    </w:lvl>
    <w:lvl w:ilvl="6" w:tplc="DF7C3C0C">
      <w:start w:val="1"/>
      <w:numFmt w:val="decimal"/>
      <w:lvlText w:val="%7."/>
      <w:lvlJc w:val="left"/>
      <w:pPr>
        <w:ind w:left="5040" w:hanging="360"/>
      </w:pPr>
      <w:rPr>
        <w:rFonts w:cs="Times New Roman"/>
      </w:rPr>
    </w:lvl>
    <w:lvl w:ilvl="7" w:tplc="09B6ED9E">
      <w:start w:val="1"/>
      <w:numFmt w:val="lowerLetter"/>
      <w:lvlText w:val="%8."/>
      <w:lvlJc w:val="left"/>
      <w:pPr>
        <w:ind w:left="5760" w:hanging="360"/>
      </w:pPr>
      <w:rPr>
        <w:rFonts w:cs="Times New Roman"/>
      </w:rPr>
    </w:lvl>
    <w:lvl w:ilvl="8" w:tplc="7C46E858">
      <w:start w:val="1"/>
      <w:numFmt w:val="lowerRoman"/>
      <w:lvlText w:val="%9."/>
      <w:lvlJc w:val="right"/>
      <w:pPr>
        <w:ind w:left="6480" w:hanging="180"/>
      </w:pPr>
      <w:rPr>
        <w:rFonts w:cs="Times New Roman"/>
      </w:rPr>
    </w:lvl>
  </w:abstractNum>
  <w:abstractNum w:abstractNumId="6">
    <w:nsid w:val="16190328"/>
    <w:multiLevelType w:val="multilevel"/>
    <w:tmpl w:val="9738C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C1031A"/>
    <w:multiLevelType w:val="hybridMultilevel"/>
    <w:tmpl w:val="FFFFFFFF"/>
    <w:lvl w:ilvl="0" w:tplc="6906645C">
      <w:start w:val="1"/>
      <w:numFmt w:val="decimal"/>
      <w:lvlText w:val="%1."/>
      <w:lvlJc w:val="left"/>
      <w:pPr>
        <w:ind w:left="720" w:hanging="360"/>
      </w:pPr>
      <w:rPr>
        <w:rFonts w:cs="Times New Roman"/>
      </w:rPr>
    </w:lvl>
    <w:lvl w:ilvl="1" w:tplc="8D7A2520">
      <w:start w:val="1"/>
      <w:numFmt w:val="lowerLetter"/>
      <w:lvlText w:val="%2."/>
      <w:lvlJc w:val="left"/>
      <w:pPr>
        <w:ind w:left="1440" w:hanging="360"/>
      </w:pPr>
      <w:rPr>
        <w:rFonts w:cs="Times New Roman"/>
      </w:rPr>
    </w:lvl>
    <w:lvl w:ilvl="2" w:tplc="A9525E5E">
      <w:start w:val="1"/>
      <w:numFmt w:val="lowerRoman"/>
      <w:lvlText w:val="%3."/>
      <w:lvlJc w:val="right"/>
      <w:pPr>
        <w:ind w:left="2160" w:hanging="180"/>
      </w:pPr>
      <w:rPr>
        <w:rFonts w:cs="Times New Roman"/>
      </w:rPr>
    </w:lvl>
    <w:lvl w:ilvl="3" w:tplc="8F02B63E">
      <w:start w:val="1"/>
      <w:numFmt w:val="decimal"/>
      <w:lvlText w:val="%4."/>
      <w:lvlJc w:val="left"/>
      <w:pPr>
        <w:ind w:left="2880" w:hanging="360"/>
      </w:pPr>
      <w:rPr>
        <w:rFonts w:cs="Times New Roman"/>
      </w:rPr>
    </w:lvl>
    <w:lvl w:ilvl="4" w:tplc="007034F4">
      <w:start w:val="1"/>
      <w:numFmt w:val="lowerLetter"/>
      <w:lvlText w:val="%5."/>
      <w:lvlJc w:val="left"/>
      <w:pPr>
        <w:ind w:left="3600" w:hanging="360"/>
      </w:pPr>
      <w:rPr>
        <w:rFonts w:cs="Times New Roman"/>
      </w:rPr>
    </w:lvl>
    <w:lvl w:ilvl="5" w:tplc="05803EDC">
      <w:start w:val="1"/>
      <w:numFmt w:val="lowerRoman"/>
      <w:lvlText w:val="%6."/>
      <w:lvlJc w:val="right"/>
      <w:pPr>
        <w:ind w:left="4320" w:hanging="180"/>
      </w:pPr>
      <w:rPr>
        <w:rFonts w:cs="Times New Roman"/>
      </w:rPr>
    </w:lvl>
    <w:lvl w:ilvl="6" w:tplc="DFFC5AAC">
      <w:start w:val="1"/>
      <w:numFmt w:val="decimal"/>
      <w:lvlText w:val="%7."/>
      <w:lvlJc w:val="left"/>
      <w:pPr>
        <w:ind w:left="5040" w:hanging="360"/>
      </w:pPr>
      <w:rPr>
        <w:rFonts w:cs="Times New Roman"/>
      </w:rPr>
    </w:lvl>
    <w:lvl w:ilvl="7" w:tplc="13B453AA">
      <w:start w:val="1"/>
      <w:numFmt w:val="lowerLetter"/>
      <w:lvlText w:val="%8."/>
      <w:lvlJc w:val="left"/>
      <w:pPr>
        <w:ind w:left="5760" w:hanging="360"/>
      </w:pPr>
      <w:rPr>
        <w:rFonts w:cs="Times New Roman"/>
      </w:rPr>
    </w:lvl>
    <w:lvl w:ilvl="8" w:tplc="3154F28C">
      <w:start w:val="1"/>
      <w:numFmt w:val="lowerRoman"/>
      <w:lvlText w:val="%9."/>
      <w:lvlJc w:val="right"/>
      <w:pPr>
        <w:ind w:left="6480" w:hanging="180"/>
      </w:pPr>
      <w:rPr>
        <w:rFonts w:cs="Times New Roman"/>
      </w:rPr>
    </w:lvl>
  </w:abstractNum>
  <w:abstractNum w:abstractNumId="8">
    <w:nsid w:val="1CE00052"/>
    <w:multiLevelType w:val="multilevel"/>
    <w:tmpl w:val="E546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B45E00"/>
    <w:multiLevelType w:val="hybridMultilevel"/>
    <w:tmpl w:val="ADA6521C"/>
    <w:lvl w:ilvl="0" w:tplc="6FBE6A7C">
      <w:start w:val="1"/>
      <w:numFmt w:val="decimal"/>
      <w:lvlText w:val="%1."/>
      <w:lvlJc w:val="left"/>
      <w:pPr>
        <w:ind w:left="360" w:hanging="360"/>
      </w:pPr>
      <w:rPr>
        <w:rFonts w:cs="Times New Roman" w:hint="default"/>
        <w:b w:val="0"/>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
    <w:nsid w:val="2C102DA8"/>
    <w:multiLevelType w:val="hybridMultilevel"/>
    <w:tmpl w:val="D1E26EC6"/>
    <w:lvl w:ilvl="0" w:tplc="5E30E800">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301A00F0"/>
    <w:multiLevelType w:val="hybridMultilevel"/>
    <w:tmpl w:val="62ACD012"/>
    <w:lvl w:ilvl="0" w:tplc="04090001">
      <w:start w:val="1"/>
      <w:numFmt w:val="bullet"/>
      <w:lvlText w:val=""/>
      <w:lvlJc w:val="left"/>
      <w:pPr>
        <w:ind w:left="2421" w:hanging="360"/>
      </w:pPr>
      <w:rPr>
        <w:rFonts w:ascii="Symbol" w:hAnsi="Symbol" w:hint="default"/>
      </w:rPr>
    </w:lvl>
    <w:lvl w:ilvl="1" w:tplc="04090003">
      <w:start w:val="1"/>
      <w:numFmt w:val="bullet"/>
      <w:lvlText w:val="o"/>
      <w:lvlJc w:val="left"/>
      <w:pPr>
        <w:ind w:left="3141" w:hanging="360"/>
      </w:pPr>
      <w:rPr>
        <w:rFonts w:ascii="Courier New" w:hAnsi="Courier New" w:hint="default"/>
      </w:rPr>
    </w:lvl>
    <w:lvl w:ilvl="2" w:tplc="04090005">
      <w:start w:val="1"/>
      <w:numFmt w:val="bullet"/>
      <w:lvlText w:val=""/>
      <w:lvlJc w:val="left"/>
      <w:pPr>
        <w:ind w:left="3861" w:hanging="360"/>
      </w:pPr>
      <w:rPr>
        <w:rFonts w:ascii="Wingdings" w:hAnsi="Wingdings" w:hint="default"/>
      </w:rPr>
    </w:lvl>
    <w:lvl w:ilvl="3" w:tplc="04090001">
      <w:start w:val="1"/>
      <w:numFmt w:val="bullet"/>
      <w:lvlText w:val=""/>
      <w:lvlJc w:val="left"/>
      <w:pPr>
        <w:ind w:left="4581" w:hanging="360"/>
      </w:pPr>
      <w:rPr>
        <w:rFonts w:ascii="Symbol" w:hAnsi="Symbol" w:hint="default"/>
      </w:rPr>
    </w:lvl>
    <w:lvl w:ilvl="4" w:tplc="04090003">
      <w:start w:val="1"/>
      <w:numFmt w:val="bullet"/>
      <w:lvlText w:val="o"/>
      <w:lvlJc w:val="left"/>
      <w:pPr>
        <w:ind w:left="5301" w:hanging="360"/>
      </w:pPr>
      <w:rPr>
        <w:rFonts w:ascii="Courier New" w:hAnsi="Courier New" w:hint="default"/>
      </w:rPr>
    </w:lvl>
    <w:lvl w:ilvl="5" w:tplc="04090005">
      <w:start w:val="1"/>
      <w:numFmt w:val="bullet"/>
      <w:lvlText w:val=""/>
      <w:lvlJc w:val="left"/>
      <w:pPr>
        <w:ind w:left="6021" w:hanging="360"/>
      </w:pPr>
      <w:rPr>
        <w:rFonts w:ascii="Wingdings" w:hAnsi="Wingdings" w:hint="default"/>
      </w:rPr>
    </w:lvl>
    <w:lvl w:ilvl="6" w:tplc="04090001">
      <w:start w:val="1"/>
      <w:numFmt w:val="bullet"/>
      <w:lvlText w:val=""/>
      <w:lvlJc w:val="left"/>
      <w:pPr>
        <w:ind w:left="6741" w:hanging="360"/>
      </w:pPr>
      <w:rPr>
        <w:rFonts w:ascii="Symbol" w:hAnsi="Symbol" w:hint="default"/>
      </w:rPr>
    </w:lvl>
    <w:lvl w:ilvl="7" w:tplc="04090003">
      <w:start w:val="1"/>
      <w:numFmt w:val="bullet"/>
      <w:lvlText w:val="o"/>
      <w:lvlJc w:val="left"/>
      <w:pPr>
        <w:ind w:left="7461" w:hanging="360"/>
      </w:pPr>
      <w:rPr>
        <w:rFonts w:ascii="Courier New" w:hAnsi="Courier New" w:hint="default"/>
      </w:rPr>
    </w:lvl>
    <w:lvl w:ilvl="8" w:tplc="04090005">
      <w:start w:val="1"/>
      <w:numFmt w:val="bullet"/>
      <w:lvlText w:val=""/>
      <w:lvlJc w:val="left"/>
      <w:pPr>
        <w:ind w:left="8181" w:hanging="360"/>
      </w:pPr>
      <w:rPr>
        <w:rFonts w:ascii="Wingdings" w:hAnsi="Wingdings" w:hint="default"/>
      </w:rPr>
    </w:lvl>
  </w:abstractNum>
  <w:abstractNum w:abstractNumId="12">
    <w:nsid w:val="33F0348C"/>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340F543F"/>
    <w:multiLevelType w:val="hybridMultilevel"/>
    <w:tmpl w:val="9B0EF2A2"/>
    <w:lvl w:ilvl="0" w:tplc="97CCFED4">
      <w:start w:val="1"/>
      <w:numFmt w:val="decimal"/>
      <w:lvlText w:val="%1.)"/>
      <w:lvlJc w:val="left"/>
      <w:pPr>
        <w:ind w:left="1800" w:hanging="360"/>
      </w:pPr>
      <w:rPr>
        <w:rFonts w:cs="Times New Roman" w:hint="default"/>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4">
    <w:nsid w:val="4F860724"/>
    <w:multiLevelType w:val="multilevel"/>
    <w:tmpl w:val="1D8C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EC522E"/>
    <w:multiLevelType w:val="hybridMultilevel"/>
    <w:tmpl w:val="FFFFFFFF"/>
    <w:lvl w:ilvl="0" w:tplc="0478CC8C">
      <w:start w:val="1"/>
      <w:numFmt w:val="decimal"/>
      <w:lvlText w:val="%1."/>
      <w:lvlJc w:val="left"/>
      <w:pPr>
        <w:ind w:left="720" w:hanging="360"/>
      </w:pPr>
      <w:rPr>
        <w:rFonts w:cs="Times New Roman"/>
      </w:rPr>
    </w:lvl>
    <w:lvl w:ilvl="1" w:tplc="A524FF96">
      <w:start w:val="1"/>
      <w:numFmt w:val="lowerLetter"/>
      <w:lvlText w:val="%2."/>
      <w:lvlJc w:val="left"/>
      <w:pPr>
        <w:ind w:left="1440" w:hanging="360"/>
      </w:pPr>
      <w:rPr>
        <w:rFonts w:cs="Times New Roman"/>
      </w:rPr>
    </w:lvl>
    <w:lvl w:ilvl="2" w:tplc="D3E450BA">
      <w:start w:val="1"/>
      <w:numFmt w:val="lowerRoman"/>
      <w:lvlText w:val="%3."/>
      <w:lvlJc w:val="right"/>
      <w:pPr>
        <w:ind w:left="2160" w:hanging="180"/>
      </w:pPr>
      <w:rPr>
        <w:rFonts w:cs="Times New Roman"/>
      </w:rPr>
    </w:lvl>
    <w:lvl w:ilvl="3" w:tplc="46B26770">
      <w:start w:val="1"/>
      <w:numFmt w:val="decimal"/>
      <w:lvlText w:val="%4."/>
      <w:lvlJc w:val="left"/>
      <w:pPr>
        <w:ind w:left="2880" w:hanging="360"/>
      </w:pPr>
      <w:rPr>
        <w:rFonts w:cs="Times New Roman"/>
      </w:rPr>
    </w:lvl>
    <w:lvl w:ilvl="4" w:tplc="C58078E2">
      <w:start w:val="1"/>
      <w:numFmt w:val="lowerLetter"/>
      <w:lvlText w:val="%5."/>
      <w:lvlJc w:val="left"/>
      <w:pPr>
        <w:ind w:left="3600" w:hanging="360"/>
      </w:pPr>
      <w:rPr>
        <w:rFonts w:cs="Times New Roman"/>
      </w:rPr>
    </w:lvl>
    <w:lvl w:ilvl="5" w:tplc="EB885B3A">
      <w:start w:val="1"/>
      <w:numFmt w:val="lowerRoman"/>
      <w:lvlText w:val="%6."/>
      <w:lvlJc w:val="right"/>
      <w:pPr>
        <w:ind w:left="4320" w:hanging="180"/>
      </w:pPr>
      <w:rPr>
        <w:rFonts w:cs="Times New Roman"/>
      </w:rPr>
    </w:lvl>
    <w:lvl w:ilvl="6" w:tplc="33DAC3E4">
      <w:start w:val="1"/>
      <w:numFmt w:val="decimal"/>
      <w:lvlText w:val="%7."/>
      <w:lvlJc w:val="left"/>
      <w:pPr>
        <w:ind w:left="5040" w:hanging="360"/>
      </w:pPr>
      <w:rPr>
        <w:rFonts w:cs="Times New Roman"/>
      </w:rPr>
    </w:lvl>
    <w:lvl w:ilvl="7" w:tplc="76C86D06">
      <w:start w:val="1"/>
      <w:numFmt w:val="lowerLetter"/>
      <w:lvlText w:val="%8."/>
      <w:lvlJc w:val="left"/>
      <w:pPr>
        <w:ind w:left="5760" w:hanging="360"/>
      </w:pPr>
      <w:rPr>
        <w:rFonts w:cs="Times New Roman"/>
      </w:rPr>
    </w:lvl>
    <w:lvl w:ilvl="8" w:tplc="E09EA720">
      <w:start w:val="1"/>
      <w:numFmt w:val="lowerRoman"/>
      <w:lvlText w:val="%9."/>
      <w:lvlJc w:val="right"/>
      <w:pPr>
        <w:ind w:left="6480" w:hanging="180"/>
      </w:pPr>
      <w:rPr>
        <w:rFonts w:cs="Times New Roman"/>
      </w:rPr>
    </w:lvl>
  </w:abstractNum>
  <w:abstractNum w:abstractNumId="16">
    <w:nsid w:val="54947B8C"/>
    <w:multiLevelType w:val="hybridMultilevel"/>
    <w:tmpl w:val="FFFFFFFF"/>
    <w:lvl w:ilvl="0" w:tplc="14E29D70">
      <w:start w:val="1"/>
      <w:numFmt w:val="decimal"/>
      <w:lvlText w:val="%1."/>
      <w:lvlJc w:val="left"/>
      <w:pPr>
        <w:ind w:left="720" w:hanging="360"/>
      </w:pPr>
      <w:rPr>
        <w:rFonts w:cs="Times New Roman"/>
      </w:rPr>
    </w:lvl>
    <w:lvl w:ilvl="1" w:tplc="781EB1E8">
      <w:start w:val="1"/>
      <w:numFmt w:val="lowerLetter"/>
      <w:lvlText w:val="%2."/>
      <w:lvlJc w:val="left"/>
      <w:pPr>
        <w:ind w:left="1440" w:hanging="360"/>
      </w:pPr>
      <w:rPr>
        <w:rFonts w:cs="Times New Roman"/>
      </w:rPr>
    </w:lvl>
    <w:lvl w:ilvl="2" w:tplc="C2ACF3EC">
      <w:start w:val="1"/>
      <w:numFmt w:val="lowerRoman"/>
      <w:lvlText w:val="%3."/>
      <w:lvlJc w:val="right"/>
      <w:pPr>
        <w:ind w:left="2160" w:hanging="180"/>
      </w:pPr>
      <w:rPr>
        <w:rFonts w:cs="Times New Roman"/>
      </w:rPr>
    </w:lvl>
    <w:lvl w:ilvl="3" w:tplc="39ACF1C2">
      <w:start w:val="1"/>
      <w:numFmt w:val="decimal"/>
      <w:lvlText w:val="%4."/>
      <w:lvlJc w:val="left"/>
      <w:pPr>
        <w:ind w:left="2880" w:hanging="360"/>
      </w:pPr>
      <w:rPr>
        <w:rFonts w:cs="Times New Roman"/>
      </w:rPr>
    </w:lvl>
    <w:lvl w:ilvl="4" w:tplc="43DE0F9A">
      <w:start w:val="1"/>
      <w:numFmt w:val="lowerLetter"/>
      <w:lvlText w:val="%5."/>
      <w:lvlJc w:val="left"/>
      <w:pPr>
        <w:ind w:left="3600" w:hanging="360"/>
      </w:pPr>
      <w:rPr>
        <w:rFonts w:cs="Times New Roman"/>
      </w:rPr>
    </w:lvl>
    <w:lvl w:ilvl="5" w:tplc="078CF41C">
      <w:start w:val="1"/>
      <w:numFmt w:val="lowerRoman"/>
      <w:lvlText w:val="%6."/>
      <w:lvlJc w:val="right"/>
      <w:pPr>
        <w:ind w:left="4320" w:hanging="180"/>
      </w:pPr>
      <w:rPr>
        <w:rFonts w:cs="Times New Roman"/>
      </w:rPr>
    </w:lvl>
    <w:lvl w:ilvl="6" w:tplc="76669678">
      <w:start w:val="1"/>
      <w:numFmt w:val="decimal"/>
      <w:lvlText w:val="%7."/>
      <w:lvlJc w:val="left"/>
      <w:pPr>
        <w:ind w:left="5040" w:hanging="360"/>
      </w:pPr>
      <w:rPr>
        <w:rFonts w:cs="Times New Roman"/>
      </w:rPr>
    </w:lvl>
    <w:lvl w:ilvl="7" w:tplc="11C04FA0">
      <w:start w:val="1"/>
      <w:numFmt w:val="lowerLetter"/>
      <w:lvlText w:val="%8."/>
      <w:lvlJc w:val="left"/>
      <w:pPr>
        <w:ind w:left="5760" w:hanging="360"/>
      </w:pPr>
      <w:rPr>
        <w:rFonts w:cs="Times New Roman"/>
      </w:rPr>
    </w:lvl>
    <w:lvl w:ilvl="8" w:tplc="01CA037C">
      <w:start w:val="1"/>
      <w:numFmt w:val="lowerRoman"/>
      <w:lvlText w:val="%9."/>
      <w:lvlJc w:val="right"/>
      <w:pPr>
        <w:ind w:left="6480" w:hanging="180"/>
      </w:pPr>
      <w:rPr>
        <w:rFonts w:cs="Times New Roman"/>
      </w:rPr>
    </w:lvl>
  </w:abstractNum>
  <w:abstractNum w:abstractNumId="17">
    <w:nsid w:val="6C3926E5"/>
    <w:multiLevelType w:val="hybridMultilevel"/>
    <w:tmpl w:val="FFFFFFFF"/>
    <w:lvl w:ilvl="0" w:tplc="BF92F958">
      <w:start w:val="1"/>
      <w:numFmt w:val="decimal"/>
      <w:lvlText w:val="%1."/>
      <w:lvlJc w:val="left"/>
      <w:pPr>
        <w:ind w:left="720" w:hanging="360"/>
      </w:pPr>
      <w:rPr>
        <w:rFonts w:cs="Times New Roman"/>
      </w:rPr>
    </w:lvl>
    <w:lvl w:ilvl="1" w:tplc="37ECB4AE">
      <w:start w:val="1"/>
      <w:numFmt w:val="lowerLetter"/>
      <w:lvlText w:val="%2."/>
      <w:lvlJc w:val="left"/>
      <w:pPr>
        <w:ind w:left="1440" w:hanging="360"/>
      </w:pPr>
      <w:rPr>
        <w:rFonts w:cs="Times New Roman"/>
      </w:rPr>
    </w:lvl>
    <w:lvl w:ilvl="2" w:tplc="FE6E5D12">
      <w:start w:val="1"/>
      <w:numFmt w:val="lowerRoman"/>
      <w:lvlText w:val="%3."/>
      <w:lvlJc w:val="right"/>
      <w:pPr>
        <w:ind w:left="2160" w:hanging="180"/>
      </w:pPr>
      <w:rPr>
        <w:rFonts w:cs="Times New Roman"/>
      </w:rPr>
    </w:lvl>
    <w:lvl w:ilvl="3" w:tplc="0E2E3B66">
      <w:start w:val="1"/>
      <w:numFmt w:val="decimal"/>
      <w:lvlText w:val="%4."/>
      <w:lvlJc w:val="left"/>
      <w:pPr>
        <w:ind w:left="2880" w:hanging="360"/>
      </w:pPr>
      <w:rPr>
        <w:rFonts w:cs="Times New Roman"/>
      </w:rPr>
    </w:lvl>
    <w:lvl w:ilvl="4" w:tplc="117622D8">
      <w:start w:val="1"/>
      <w:numFmt w:val="lowerLetter"/>
      <w:lvlText w:val="%5."/>
      <w:lvlJc w:val="left"/>
      <w:pPr>
        <w:ind w:left="3600" w:hanging="360"/>
      </w:pPr>
      <w:rPr>
        <w:rFonts w:cs="Times New Roman"/>
      </w:rPr>
    </w:lvl>
    <w:lvl w:ilvl="5" w:tplc="2510623A">
      <w:start w:val="1"/>
      <w:numFmt w:val="lowerRoman"/>
      <w:lvlText w:val="%6."/>
      <w:lvlJc w:val="right"/>
      <w:pPr>
        <w:ind w:left="4320" w:hanging="180"/>
      </w:pPr>
      <w:rPr>
        <w:rFonts w:cs="Times New Roman"/>
      </w:rPr>
    </w:lvl>
    <w:lvl w:ilvl="6" w:tplc="C466F4DE">
      <w:start w:val="1"/>
      <w:numFmt w:val="decimal"/>
      <w:lvlText w:val="%7."/>
      <w:lvlJc w:val="left"/>
      <w:pPr>
        <w:ind w:left="5040" w:hanging="360"/>
      </w:pPr>
      <w:rPr>
        <w:rFonts w:cs="Times New Roman"/>
      </w:rPr>
    </w:lvl>
    <w:lvl w:ilvl="7" w:tplc="A0C638FA">
      <w:start w:val="1"/>
      <w:numFmt w:val="lowerLetter"/>
      <w:lvlText w:val="%8."/>
      <w:lvlJc w:val="left"/>
      <w:pPr>
        <w:ind w:left="5760" w:hanging="360"/>
      </w:pPr>
      <w:rPr>
        <w:rFonts w:cs="Times New Roman"/>
      </w:rPr>
    </w:lvl>
    <w:lvl w:ilvl="8" w:tplc="5C268B90">
      <w:start w:val="1"/>
      <w:numFmt w:val="lowerRoman"/>
      <w:lvlText w:val="%9."/>
      <w:lvlJc w:val="right"/>
      <w:pPr>
        <w:ind w:left="6480" w:hanging="180"/>
      </w:pPr>
      <w:rPr>
        <w:rFonts w:cs="Times New Roman"/>
      </w:rPr>
    </w:lvl>
  </w:abstractNum>
  <w:abstractNum w:abstractNumId="18">
    <w:nsid w:val="6C7C29D1"/>
    <w:multiLevelType w:val="hybridMultilevel"/>
    <w:tmpl w:val="FFFFFFFF"/>
    <w:lvl w:ilvl="0" w:tplc="EEB42856">
      <w:start w:val="1"/>
      <w:numFmt w:val="decimal"/>
      <w:lvlText w:val="%1."/>
      <w:lvlJc w:val="left"/>
      <w:pPr>
        <w:ind w:left="720" w:hanging="360"/>
      </w:pPr>
      <w:rPr>
        <w:rFonts w:cs="Times New Roman"/>
      </w:rPr>
    </w:lvl>
    <w:lvl w:ilvl="1" w:tplc="BBE61CE2">
      <w:start w:val="1"/>
      <w:numFmt w:val="lowerLetter"/>
      <w:lvlText w:val="%2."/>
      <w:lvlJc w:val="left"/>
      <w:pPr>
        <w:ind w:left="1440" w:hanging="360"/>
      </w:pPr>
      <w:rPr>
        <w:rFonts w:cs="Times New Roman"/>
      </w:rPr>
    </w:lvl>
    <w:lvl w:ilvl="2" w:tplc="6BF2A52A">
      <w:start w:val="1"/>
      <w:numFmt w:val="lowerRoman"/>
      <w:lvlText w:val="%3."/>
      <w:lvlJc w:val="right"/>
      <w:pPr>
        <w:ind w:left="2160" w:hanging="180"/>
      </w:pPr>
      <w:rPr>
        <w:rFonts w:cs="Times New Roman"/>
      </w:rPr>
    </w:lvl>
    <w:lvl w:ilvl="3" w:tplc="D63E889E">
      <w:start w:val="1"/>
      <w:numFmt w:val="decimal"/>
      <w:lvlText w:val="%4."/>
      <w:lvlJc w:val="left"/>
      <w:pPr>
        <w:ind w:left="2880" w:hanging="360"/>
      </w:pPr>
      <w:rPr>
        <w:rFonts w:cs="Times New Roman"/>
      </w:rPr>
    </w:lvl>
    <w:lvl w:ilvl="4" w:tplc="9FBEE0B8">
      <w:start w:val="1"/>
      <w:numFmt w:val="lowerLetter"/>
      <w:lvlText w:val="%5."/>
      <w:lvlJc w:val="left"/>
      <w:pPr>
        <w:ind w:left="3600" w:hanging="360"/>
      </w:pPr>
      <w:rPr>
        <w:rFonts w:cs="Times New Roman"/>
      </w:rPr>
    </w:lvl>
    <w:lvl w:ilvl="5" w:tplc="8656365E">
      <w:start w:val="1"/>
      <w:numFmt w:val="lowerRoman"/>
      <w:lvlText w:val="%6."/>
      <w:lvlJc w:val="right"/>
      <w:pPr>
        <w:ind w:left="4320" w:hanging="180"/>
      </w:pPr>
      <w:rPr>
        <w:rFonts w:cs="Times New Roman"/>
      </w:rPr>
    </w:lvl>
    <w:lvl w:ilvl="6" w:tplc="28F82810">
      <w:start w:val="1"/>
      <w:numFmt w:val="decimal"/>
      <w:lvlText w:val="%7."/>
      <w:lvlJc w:val="left"/>
      <w:pPr>
        <w:ind w:left="5040" w:hanging="360"/>
      </w:pPr>
      <w:rPr>
        <w:rFonts w:cs="Times New Roman"/>
      </w:rPr>
    </w:lvl>
    <w:lvl w:ilvl="7" w:tplc="37EA7410">
      <w:start w:val="1"/>
      <w:numFmt w:val="lowerLetter"/>
      <w:lvlText w:val="%8."/>
      <w:lvlJc w:val="left"/>
      <w:pPr>
        <w:ind w:left="5760" w:hanging="360"/>
      </w:pPr>
      <w:rPr>
        <w:rFonts w:cs="Times New Roman"/>
      </w:rPr>
    </w:lvl>
    <w:lvl w:ilvl="8" w:tplc="11B25D2C">
      <w:start w:val="1"/>
      <w:numFmt w:val="lowerRoman"/>
      <w:lvlText w:val="%9."/>
      <w:lvlJc w:val="right"/>
      <w:pPr>
        <w:ind w:left="6480" w:hanging="180"/>
      </w:pPr>
      <w:rPr>
        <w:rFonts w:cs="Times New Roman"/>
      </w:rPr>
    </w:lvl>
  </w:abstractNum>
  <w:abstractNum w:abstractNumId="19">
    <w:nsid w:val="72F4560F"/>
    <w:multiLevelType w:val="hybridMultilevel"/>
    <w:tmpl w:val="FFFFFFFF"/>
    <w:lvl w:ilvl="0" w:tplc="6C76736A">
      <w:start w:val="1"/>
      <w:numFmt w:val="decimal"/>
      <w:lvlText w:val="%1."/>
      <w:lvlJc w:val="left"/>
      <w:pPr>
        <w:ind w:left="720" w:hanging="360"/>
      </w:pPr>
      <w:rPr>
        <w:rFonts w:cs="Times New Roman"/>
      </w:rPr>
    </w:lvl>
    <w:lvl w:ilvl="1" w:tplc="02BC310A">
      <w:start w:val="1"/>
      <w:numFmt w:val="lowerLetter"/>
      <w:lvlText w:val="%2."/>
      <w:lvlJc w:val="left"/>
      <w:pPr>
        <w:ind w:left="1440" w:hanging="360"/>
      </w:pPr>
      <w:rPr>
        <w:rFonts w:cs="Times New Roman"/>
      </w:rPr>
    </w:lvl>
    <w:lvl w:ilvl="2" w:tplc="D5164742">
      <w:start w:val="1"/>
      <w:numFmt w:val="lowerRoman"/>
      <w:lvlText w:val="%3."/>
      <w:lvlJc w:val="right"/>
      <w:pPr>
        <w:ind w:left="2160" w:hanging="180"/>
      </w:pPr>
      <w:rPr>
        <w:rFonts w:cs="Times New Roman"/>
      </w:rPr>
    </w:lvl>
    <w:lvl w:ilvl="3" w:tplc="06AC556E">
      <w:start w:val="1"/>
      <w:numFmt w:val="decimal"/>
      <w:lvlText w:val="%4."/>
      <w:lvlJc w:val="left"/>
      <w:pPr>
        <w:ind w:left="2880" w:hanging="360"/>
      </w:pPr>
      <w:rPr>
        <w:rFonts w:cs="Times New Roman"/>
      </w:rPr>
    </w:lvl>
    <w:lvl w:ilvl="4" w:tplc="DF520C22">
      <w:start w:val="1"/>
      <w:numFmt w:val="lowerLetter"/>
      <w:lvlText w:val="%5."/>
      <w:lvlJc w:val="left"/>
      <w:pPr>
        <w:ind w:left="3600" w:hanging="360"/>
      </w:pPr>
      <w:rPr>
        <w:rFonts w:cs="Times New Roman"/>
      </w:rPr>
    </w:lvl>
    <w:lvl w:ilvl="5" w:tplc="F41C7766">
      <w:start w:val="1"/>
      <w:numFmt w:val="lowerRoman"/>
      <w:lvlText w:val="%6."/>
      <w:lvlJc w:val="right"/>
      <w:pPr>
        <w:ind w:left="4320" w:hanging="180"/>
      </w:pPr>
      <w:rPr>
        <w:rFonts w:cs="Times New Roman"/>
      </w:rPr>
    </w:lvl>
    <w:lvl w:ilvl="6" w:tplc="0858582E">
      <w:start w:val="1"/>
      <w:numFmt w:val="decimal"/>
      <w:lvlText w:val="%7."/>
      <w:lvlJc w:val="left"/>
      <w:pPr>
        <w:ind w:left="5040" w:hanging="360"/>
      </w:pPr>
      <w:rPr>
        <w:rFonts w:cs="Times New Roman"/>
      </w:rPr>
    </w:lvl>
    <w:lvl w:ilvl="7" w:tplc="42B460EC">
      <w:start w:val="1"/>
      <w:numFmt w:val="lowerLetter"/>
      <w:lvlText w:val="%8."/>
      <w:lvlJc w:val="left"/>
      <w:pPr>
        <w:ind w:left="5760" w:hanging="360"/>
      </w:pPr>
      <w:rPr>
        <w:rFonts w:cs="Times New Roman"/>
      </w:rPr>
    </w:lvl>
    <w:lvl w:ilvl="8" w:tplc="AE7E85FE">
      <w:start w:val="1"/>
      <w:numFmt w:val="lowerRoman"/>
      <w:lvlText w:val="%9."/>
      <w:lvlJc w:val="right"/>
      <w:pPr>
        <w:ind w:left="6480" w:hanging="180"/>
      </w:pPr>
      <w:rPr>
        <w:rFonts w:cs="Times New Roman"/>
      </w:rPr>
    </w:lvl>
  </w:abstractNum>
  <w:abstractNum w:abstractNumId="20">
    <w:nsid w:val="741D516A"/>
    <w:multiLevelType w:val="hybridMultilevel"/>
    <w:tmpl w:val="FFFFFFFF"/>
    <w:lvl w:ilvl="0" w:tplc="14DA3256">
      <w:start w:val="1"/>
      <w:numFmt w:val="decimal"/>
      <w:lvlText w:val="%1."/>
      <w:lvlJc w:val="left"/>
      <w:pPr>
        <w:ind w:left="720" w:hanging="360"/>
      </w:pPr>
      <w:rPr>
        <w:rFonts w:cs="Times New Roman"/>
      </w:rPr>
    </w:lvl>
    <w:lvl w:ilvl="1" w:tplc="9B8A8522">
      <w:start w:val="1"/>
      <w:numFmt w:val="lowerLetter"/>
      <w:lvlText w:val="%2."/>
      <w:lvlJc w:val="left"/>
      <w:pPr>
        <w:ind w:left="1440" w:hanging="360"/>
      </w:pPr>
      <w:rPr>
        <w:rFonts w:cs="Times New Roman"/>
      </w:rPr>
    </w:lvl>
    <w:lvl w:ilvl="2" w:tplc="0010D20A">
      <w:start w:val="1"/>
      <w:numFmt w:val="lowerRoman"/>
      <w:lvlText w:val="%3."/>
      <w:lvlJc w:val="right"/>
      <w:pPr>
        <w:ind w:left="2160" w:hanging="180"/>
      </w:pPr>
      <w:rPr>
        <w:rFonts w:cs="Times New Roman"/>
      </w:rPr>
    </w:lvl>
    <w:lvl w:ilvl="3" w:tplc="8500B0DC">
      <w:start w:val="1"/>
      <w:numFmt w:val="decimal"/>
      <w:lvlText w:val="%4."/>
      <w:lvlJc w:val="left"/>
      <w:pPr>
        <w:ind w:left="2880" w:hanging="360"/>
      </w:pPr>
      <w:rPr>
        <w:rFonts w:cs="Times New Roman"/>
      </w:rPr>
    </w:lvl>
    <w:lvl w:ilvl="4" w:tplc="8D26841A">
      <w:start w:val="1"/>
      <w:numFmt w:val="lowerLetter"/>
      <w:lvlText w:val="%5."/>
      <w:lvlJc w:val="left"/>
      <w:pPr>
        <w:ind w:left="3600" w:hanging="360"/>
      </w:pPr>
      <w:rPr>
        <w:rFonts w:cs="Times New Roman"/>
      </w:rPr>
    </w:lvl>
    <w:lvl w:ilvl="5" w:tplc="3B942240">
      <w:start w:val="1"/>
      <w:numFmt w:val="lowerRoman"/>
      <w:lvlText w:val="%6."/>
      <w:lvlJc w:val="right"/>
      <w:pPr>
        <w:ind w:left="4320" w:hanging="180"/>
      </w:pPr>
      <w:rPr>
        <w:rFonts w:cs="Times New Roman"/>
      </w:rPr>
    </w:lvl>
    <w:lvl w:ilvl="6" w:tplc="56B846EA">
      <w:start w:val="1"/>
      <w:numFmt w:val="decimal"/>
      <w:lvlText w:val="%7."/>
      <w:lvlJc w:val="left"/>
      <w:pPr>
        <w:ind w:left="5040" w:hanging="360"/>
      </w:pPr>
      <w:rPr>
        <w:rFonts w:cs="Times New Roman"/>
      </w:rPr>
    </w:lvl>
    <w:lvl w:ilvl="7" w:tplc="EBE44A76">
      <w:start w:val="1"/>
      <w:numFmt w:val="lowerLetter"/>
      <w:lvlText w:val="%8."/>
      <w:lvlJc w:val="left"/>
      <w:pPr>
        <w:ind w:left="5760" w:hanging="360"/>
      </w:pPr>
      <w:rPr>
        <w:rFonts w:cs="Times New Roman"/>
      </w:rPr>
    </w:lvl>
    <w:lvl w:ilvl="8" w:tplc="05ACF252">
      <w:start w:val="1"/>
      <w:numFmt w:val="lowerRoman"/>
      <w:lvlText w:val="%9."/>
      <w:lvlJc w:val="right"/>
      <w:pPr>
        <w:ind w:left="6480" w:hanging="180"/>
      </w:pPr>
      <w:rPr>
        <w:rFonts w:cs="Times New Roman"/>
      </w:rPr>
    </w:lvl>
  </w:abstractNum>
  <w:abstractNum w:abstractNumId="21">
    <w:nsid w:val="7EF5573C"/>
    <w:multiLevelType w:val="multilevel"/>
    <w:tmpl w:val="C5F4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6"/>
  </w:num>
  <w:num w:numId="3">
    <w:abstractNumId w:val="5"/>
  </w:num>
  <w:num w:numId="4">
    <w:abstractNumId w:val="7"/>
  </w:num>
  <w:num w:numId="5">
    <w:abstractNumId w:val="15"/>
  </w:num>
  <w:num w:numId="6">
    <w:abstractNumId w:val="20"/>
  </w:num>
  <w:num w:numId="7">
    <w:abstractNumId w:val="18"/>
  </w:num>
  <w:num w:numId="8">
    <w:abstractNumId w:val="19"/>
  </w:num>
  <w:num w:numId="9">
    <w:abstractNumId w:val="3"/>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0"/>
  </w:num>
  <w:num w:numId="13">
    <w:abstractNumId w:val="4"/>
  </w:num>
  <w:num w:numId="14">
    <w:abstractNumId w:val="13"/>
  </w:num>
  <w:num w:numId="15">
    <w:abstractNumId w:val="12"/>
  </w:num>
  <w:num w:numId="16">
    <w:abstractNumId w:val="2"/>
  </w:num>
  <w:num w:numId="17">
    <w:abstractNumId w:val="8"/>
  </w:num>
  <w:num w:numId="18">
    <w:abstractNumId w:val="14"/>
  </w:num>
  <w:num w:numId="19">
    <w:abstractNumId w:val="1"/>
  </w:num>
  <w:num w:numId="20">
    <w:abstractNumId w:val="6"/>
  </w:num>
  <w:num w:numId="21">
    <w:abstractNumId w:val="0"/>
  </w:num>
  <w:num w:numId="22">
    <w:abstractNumId w:val="21"/>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A1C"/>
    <w:rsid w:val="00012D6E"/>
    <w:rsid w:val="00057E36"/>
    <w:rsid w:val="00073471"/>
    <w:rsid w:val="00081D67"/>
    <w:rsid w:val="000A48E8"/>
    <w:rsid w:val="000C1024"/>
    <w:rsid w:val="000C3145"/>
    <w:rsid w:val="000E320C"/>
    <w:rsid w:val="000F7013"/>
    <w:rsid w:val="001206D4"/>
    <w:rsid w:val="00181C37"/>
    <w:rsid w:val="0019499F"/>
    <w:rsid w:val="00195B2D"/>
    <w:rsid w:val="001A292B"/>
    <w:rsid w:val="001A4625"/>
    <w:rsid w:val="001A46EF"/>
    <w:rsid w:val="001B27F6"/>
    <w:rsid w:val="001C2645"/>
    <w:rsid w:val="001C5A01"/>
    <w:rsid w:val="001E4B38"/>
    <w:rsid w:val="001F3845"/>
    <w:rsid w:val="001F4C7D"/>
    <w:rsid w:val="002016F5"/>
    <w:rsid w:val="00237FF0"/>
    <w:rsid w:val="00246CD5"/>
    <w:rsid w:val="002673B5"/>
    <w:rsid w:val="00285303"/>
    <w:rsid w:val="002A39A7"/>
    <w:rsid w:val="002C4011"/>
    <w:rsid w:val="002D2588"/>
    <w:rsid w:val="002D3870"/>
    <w:rsid w:val="002D5691"/>
    <w:rsid w:val="002F0644"/>
    <w:rsid w:val="00331368"/>
    <w:rsid w:val="00334A29"/>
    <w:rsid w:val="0033720E"/>
    <w:rsid w:val="00375316"/>
    <w:rsid w:val="00394D75"/>
    <w:rsid w:val="003D0FD9"/>
    <w:rsid w:val="003D235F"/>
    <w:rsid w:val="003F0EAD"/>
    <w:rsid w:val="003F5159"/>
    <w:rsid w:val="004135A5"/>
    <w:rsid w:val="0041382B"/>
    <w:rsid w:val="0041557D"/>
    <w:rsid w:val="00422338"/>
    <w:rsid w:val="00434363"/>
    <w:rsid w:val="0043523B"/>
    <w:rsid w:val="004412DA"/>
    <w:rsid w:val="004635AF"/>
    <w:rsid w:val="00470BBF"/>
    <w:rsid w:val="00475948"/>
    <w:rsid w:val="00494C4A"/>
    <w:rsid w:val="00496D06"/>
    <w:rsid w:val="004A025A"/>
    <w:rsid w:val="004D422D"/>
    <w:rsid w:val="004E4420"/>
    <w:rsid w:val="004E5C06"/>
    <w:rsid w:val="004E7BA2"/>
    <w:rsid w:val="004F49C5"/>
    <w:rsid w:val="00511479"/>
    <w:rsid w:val="00511C2C"/>
    <w:rsid w:val="00511F90"/>
    <w:rsid w:val="00517F85"/>
    <w:rsid w:val="00523299"/>
    <w:rsid w:val="00542977"/>
    <w:rsid w:val="00557C31"/>
    <w:rsid w:val="00587438"/>
    <w:rsid w:val="005B2F05"/>
    <w:rsid w:val="005B594E"/>
    <w:rsid w:val="005C0891"/>
    <w:rsid w:val="005C34BF"/>
    <w:rsid w:val="005E68BC"/>
    <w:rsid w:val="005F29C2"/>
    <w:rsid w:val="005F3BFB"/>
    <w:rsid w:val="00602348"/>
    <w:rsid w:val="006114FF"/>
    <w:rsid w:val="006179A4"/>
    <w:rsid w:val="0063090F"/>
    <w:rsid w:val="0063192A"/>
    <w:rsid w:val="0066002C"/>
    <w:rsid w:val="0066730F"/>
    <w:rsid w:val="006B4032"/>
    <w:rsid w:val="006B4517"/>
    <w:rsid w:val="00711211"/>
    <w:rsid w:val="00732B2D"/>
    <w:rsid w:val="007405C5"/>
    <w:rsid w:val="00784554"/>
    <w:rsid w:val="007A2094"/>
    <w:rsid w:val="007A578F"/>
    <w:rsid w:val="007D5504"/>
    <w:rsid w:val="007F141B"/>
    <w:rsid w:val="0082011C"/>
    <w:rsid w:val="00822480"/>
    <w:rsid w:val="0085361A"/>
    <w:rsid w:val="00864C1B"/>
    <w:rsid w:val="00866318"/>
    <w:rsid w:val="008665D7"/>
    <w:rsid w:val="00870114"/>
    <w:rsid w:val="00873909"/>
    <w:rsid w:val="00875810"/>
    <w:rsid w:val="00875E6B"/>
    <w:rsid w:val="008B7468"/>
    <w:rsid w:val="008C00E4"/>
    <w:rsid w:val="008D0851"/>
    <w:rsid w:val="008D7338"/>
    <w:rsid w:val="00916FB2"/>
    <w:rsid w:val="0094306A"/>
    <w:rsid w:val="00966F4B"/>
    <w:rsid w:val="009A7104"/>
    <w:rsid w:val="009B75B0"/>
    <w:rsid w:val="009D21D1"/>
    <w:rsid w:val="00A0656C"/>
    <w:rsid w:val="00A1399F"/>
    <w:rsid w:val="00A14D79"/>
    <w:rsid w:val="00A238D6"/>
    <w:rsid w:val="00A31BA0"/>
    <w:rsid w:val="00A75CE4"/>
    <w:rsid w:val="00A9005D"/>
    <w:rsid w:val="00A9096B"/>
    <w:rsid w:val="00AA068B"/>
    <w:rsid w:val="00AA3DD1"/>
    <w:rsid w:val="00AC2810"/>
    <w:rsid w:val="00AD0201"/>
    <w:rsid w:val="00AD040C"/>
    <w:rsid w:val="00AD0D40"/>
    <w:rsid w:val="00AD5644"/>
    <w:rsid w:val="00AE4A01"/>
    <w:rsid w:val="00AF3A56"/>
    <w:rsid w:val="00AF6BA7"/>
    <w:rsid w:val="00B13056"/>
    <w:rsid w:val="00B2612A"/>
    <w:rsid w:val="00B42F24"/>
    <w:rsid w:val="00B73DBA"/>
    <w:rsid w:val="00B87FF9"/>
    <w:rsid w:val="00B93CC8"/>
    <w:rsid w:val="00BB6642"/>
    <w:rsid w:val="00BC1F18"/>
    <w:rsid w:val="00BE7D41"/>
    <w:rsid w:val="00BF1C69"/>
    <w:rsid w:val="00BF3A66"/>
    <w:rsid w:val="00C21C10"/>
    <w:rsid w:val="00C410CD"/>
    <w:rsid w:val="00C70946"/>
    <w:rsid w:val="00C72DAC"/>
    <w:rsid w:val="00C8181D"/>
    <w:rsid w:val="00C85109"/>
    <w:rsid w:val="00C853C1"/>
    <w:rsid w:val="00C9269A"/>
    <w:rsid w:val="00CB64DB"/>
    <w:rsid w:val="00CD228A"/>
    <w:rsid w:val="00CE3904"/>
    <w:rsid w:val="00D02AC7"/>
    <w:rsid w:val="00D03CC7"/>
    <w:rsid w:val="00D21C75"/>
    <w:rsid w:val="00D35C30"/>
    <w:rsid w:val="00D46002"/>
    <w:rsid w:val="00D62D78"/>
    <w:rsid w:val="00D651B0"/>
    <w:rsid w:val="00D70E93"/>
    <w:rsid w:val="00D81943"/>
    <w:rsid w:val="00D83936"/>
    <w:rsid w:val="00D83E65"/>
    <w:rsid w:val="00D86EB7"/>
    <w:rsid w:val="00DB3EF7"/>
    <w:rsid w:val="00DB5253"/>
    <w:rsid w:val="00DC0872"/>
    <w:rsid w:val="00DC6796"/>
    <w:rsid w:val="00DF23D3"/>
    <w:rsid w:val="00DF2974"/>
    <w:rsid w:val="00E01F19"/>
    <w:rsid w:val="00E04AA4"/>
    <w:rsid w:val="00E30DE3"/>
    <w:rsid w:val="00E44C7D"/>
    <w:rsid w:val="00E62974"/>
    <w:rsid w:val="00E93A8E"/>
    <w:rsid w:val="00EA002C"/>
    <w:rsid w:val="00EA6BC9"/>
    <w:rsid w:val="00EC04A2"/>
    <w:rsid w:val="00EC1241"/>
    <w:rsid w:val="00EF5A91"/>
    <w:rsid w:val="00F410C5"/>
    <w:rsid w:val="00F43004"/>
    <w:rsid w:val="00F65F12"/>
    <w:rsid w:val="00F663DD"/>
    <w:rsid w:val="00F72EE8"/>
    <w:rsid w:val="00F80585"/>
    <w:rsid w:val="00FB7DBE"/>
    <w:rsid w:val="00FC0623"/>
    <w:rsid w:val="00FC48B1"/>
    <w:rsid w:val="00FC6A1C"/>
    <w:rsid w:val="00FC7448"/>
    <w:rsid w:val="00FE7BAE"/>
    <w:rsid w:val="00FE7C5F"/>
    <w:rsid w:val="19D37F3C"/>
    <w:rsid w:val="43EA973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metricconverter"/>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585"/>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D3870"/>
    <w:rPr>
      <w:sz w:val="18"/>
      <w:szCs w:val="18"/>
    </w:rPr>
  </w:style>
  <w:style w:type="character" w:customStyle="1" w:styleId="BalloonTextChar">
    <w:name w:val="Balloon Text Char"/>
    <w:basedOn w:val="DefaultParagraphFont"/>
    <w:link w:val="BalloonText"/>
    <w:uiPriority w:val="99"/>
    <w:semiHidden/>
    <w:locked/>
    <w:rsid w:val="002D3870"/>
    <w:rPr>
      <w:rFonts w:ascii="Times New Roman" w:hAnsi="Times New Roman" w:cs="Times New Roman"/>
      <w:sz w:val="18"/>
      <w:szCs w:val="18"/>
    </w:rPr>
  </w:style>
  <w:style w:type="character" w:styleId="FootnoteReference">
    <w:name w:val="footnote reference"/>
    <w:aliases w:val="4_G,ftref,fr,16 Point,Superscript 6 Point"/>
    <w:basedOn w:val="DefaultParagraphFont"/>
    <w:uiPriority w:val="99"/>
    <w:rsid w:val="00FC6A1C"/>
    <w:rPr>
      <w:rFonts w:cs="Times New Roman"/>
      <w:vertAlign w:val="superscript"/>
    </w:rPr>
  </w:style>
  <w:style w:type="paragraph" w:customStyle="1" w:styleId="Default">
    <w:name w:val="Default"/>
    <w:uiPriority w:val="99"/>
    <w:rsid w:val="00FC6A1C"/>
    <w:pPr>
      <w:autoSpaceDE w:val="0"/>
      <w:autoSpaceDN w:val="0"/>
      <w:adjustRightInd w:val="0"/>
    </w:pPr>
    <w:rPr>
      <w:rFonts w:ascii="Times New Roman" w:eastAsia="Times New Roman" w:hAnsi="Times New Roman"/>
      <w:color w:val="000000"/>
      <w:sz w:val="24"/>
      <w:szCs w:val="24"/>
      <w:lang w:val="en-US" w:eastAsia="en-US"/>
    </w:rPr>
  </w:style>
  <w:style w:type="paragraph" w:styleId="EndnoteText">
    <w:name w:val="endnote text"/>
    <w:basedOn w:val="Normal"/>
    <w:link w:val="EndnoteTextChar"/>
    <w:uiPriority w:val="99"/>
    <w:semiHidden/>
    <w:rsid w:val="00A238D6"/>
    <w:rPr>
      <w:sz w:val="20"/>
      <w:szCs w:val="20"/>
    </w:rPr>
  </w:style>
  <w:style w:type="character" w:customStyle="1" w:styleId="EndnoteTextChar">
    <w:name w:val="Endnote Text Char"/>
    <w:basedOn w:val="DefaultParagraphFont"/>
    <w:link w:val="EndnoteText"/>
    <w:uiPriority w:val="99"/>
    <w:semiHidden/>
    <w:locked/>
    <w:rsid w:val="00A238D6"/>
    <w:rPr>
      <w:rFonts w:cs="Times New Roman"/>
      <w:sz w:val="20"/>
      <w:szCs w:val="20"/>
    </w:rPr>
  </w:style>
  <w:style w:type="character" w:styleId="EndnoteReference">
    <w:name w:val="endnote reference"/>
    <w:basedOn w:val="DefaultParagraphFont"/>
    <w:uiPriority w:val="99"/>
    <w:semiHidden/>
    <w:rsid w:val="00A238D6"/>
    <w:rPr>
      <w:rFonts w:cs="Times New Roman"/>
      <w:vertAlign w:val="superscript"/>
    </w:rPr>
  </w:style>
  <w:style w:type="paragraph" w:styleId="FootnoteText">
    <w:name w:val="footnote text"/>
    <w:aliases w:val="5_G,single space,ft,fn,FOOTNOTES,Footnote Text Char Char,Fußnote,Footnote Text Char1 Char Char,Footnote Text Char1 Char Char Char Char,Footnote Text Char Char Char Char Char Char,ALTS FOOTNOTE,Footnote Text 1,ALTS FOOTN"/>
    <w:basedOn w:val="Normal"/>
    <w:link w:val="FootnoteTextChar"/>
    <w:uiPriority w:val="99"/>
    <w:rsid w:val="00A238D6"/>
    <w:rPr>
      <w:sz w:val="20"/>
      <w:szCs w:val="20"/>
    </w:rPr>
  </w:style>
  <w:style w:type="character" w:customStyle="1" w:styleId="FootnoteTextChar">
    <w:name w:val="Footnote Text Char"/>
    <w:aliases w:val="5_G Char,single space Char,ft Char,fn Char,FOOTNOTES Char,Footnote Text Char Char Char,Fußnote Char,Footnote Text Char1 Char Char Char,Footnote Text Char1 Char Char Char Char Char,Footnote Text Char Char Char Char Char Char Char"/>
    <w:basedOn w:val="DefaultParagraphFont"/>
    <w:link w:val="FootnoteText"/>
    <w:uiPriority w:val="99"/>
    <w:locked/>
    <w:rsid w:val="00A238D6"/>
    <w:rPr>
      <w:rFonts w:cs="Times New Roman"/>
      <w:sz w:val="20"/>
      <w:szCs w:val="20"/>
    </w:rPr>
  </w:style>
  <w:style w:type="character" w:styleId="Hyperlink">
    <w:name w:val="Hyperlink"/>
    <w:basedOn w:val="DefaultParagraphFont"/>
    <w:uiPriority w:val="99"/>
    <w:rsid w:val="0041382B"/>
    <w:rPr>
      <w:rFonts w:cs="Times New Roman"/>
      <w:color w:val="0000FF"/>
      <w:u w:val="single"/>
    </w:rPr>
  </w:style>
  <w:style w:type="character" w:customStyle="1" w:styleId="citationtext">
    <w:name w:val="citation_text"/>
    <w:basedOn w:val="DefaultParagraphFont"/>
    <w:uiPriority w:val="99"/>
    <w:rsid w:val="004412DA"/>
    <w:rPr>
      <w:rFonts w:cs="Times New Roman"/>
    </w:rPr>
  </w:style>
  <w:style w:type="paragraph" w:styleId="ListParagraph">
    <w:name w:val="List Paragraph"/>
    <w:basedOn w:val="Normal"/>
    <w:uiPriority w:val="99"/>
    <w:qFormat/>
    <w:rsid w:val="00517F85"/>
    <w:pPr>
      <w:ind w:left="720"/>
      <w:contextualSpacing/>
    </w:pPr>
  </w:style>
  <w:style w:type="character" w:customStyle="1" w:styleId="SingleTxtGChar">
    <w:name w:val="_ Single Txt_G Char"/>
    <w:link w:val="SingleTxtG"/>
    <w:uiPriority w:val="99"/>
    <w:locked/>
    <w:rsid w:val="00517F85"/>
    <w:rPr>
      <w:rFonts w:ascii="Times New Roman" w:hAnsi="Times New Roman"/>
      <w:sz w:val="20"/>
      <w:lang w:val="en-GB"/>
    </w:rPr>
  </w:style>
  <w:style w:type="paragraph" w:customStyle="1" w:styleId="SingleTxtG">
    <w:name w:val="_ Single Txt_G"/>
    <w:basedOn w:val="Normal"/>
    <w:link w:val="SingleTxtGChar"/>
    <w:uiPriority w:val="99"/>
    <w:rsid w:val="00517F85"/>
    <w:pPr>
      <w:suppressAutoHyphens/>
      <w:spacing w:after="120" w:line="240" w:lineRule="atLeast"/>
      <w:ind w:left="1134" w:right="1134"/>
      <w:jc w:val="both"/>
    </w:pPr>
    <w:rPr>
      <w:rFonts w:eastAsia="Times New Roman"/>
      <w:sz w:val="20"/>
      <w:szCs w:val="20"/>
      <w:lang w:val="en-GB" w:eastAsia="fr-FR"/>
    </w:rPr>
  </w:style>
  <w:style w:type="paragraph" w:styleId="NormalWeb">
    <w:name w:val="Normal (Web)"/>
    <w:basedOn w:val="Normal"/>
    <w:uiPriority w:val="99"/>
    <w:rsid w:val="00D651B0"/>
    <w:pPr>
      <w:spacing w:before="100" w:beforeAutospacing="1" w:after="100" w:afterAutospacing="1"/>
    </w:pPr>
  </w:style>
  <w:style w:type="paragraph" w:styleId="CommentText">
    <w:name w:val="annotation text"/>
    <w:basedOn w:val="Normal"/>
    <w:link w:val="CommentTextChar"/>
    <w:uiPriority w:val="99"/>
    <w:semiHidden/>
    <w:rsid w:val="00081D67"/>
  </w:style>
  <w:style w:type="character" w:customStyle="1" w:styleId="CommentTextChar">
    <w:name w:val="Comment Text Char"/>
    <w:basedOn w:val="DefaultParagraphFont"/>
    <w:link w:val="CommentText"/>
    <w:uiPriority w:val="99"/>
    <w:semiHidden/>
    <w:locked/>
    <w:rsid w:val="00081D67"/>
    <w:rPr>
      <w:rFonts w:cs="Times New Roman"/>
      <w:sz w:val="24"/>
      <w:szCs w:val="24"/>
    </w:rPr>
  </w:style>
  <w:style w:type="character" w:styleId="CommentReference">
    <w:name w:val="annotation reference"/>
    <w:basedOn w:val="DefaultParagraphFont"/>
    <w:uiPriority w:val="99"/>
    <w:semiHidden/>
    <w:rsid w:val="00081D67"/>
    <w:rPr>
      <w:rFonts w:cs="Times New Roman"/>
      <w:sz w:val="18"/>
      <w:szCs w:val="18"/>
    </w:rPr>
  </w:style>
  <w:style w:type="character" w:styleId="FollowedHyperlink">
    <w:name w:val="FollowedHyperlink"/>
    <w:basedOn w:val="DefaultParagraphFont"/>
    <w:uiPriority w:val="99"/>
    <w:semiHidden/>
    <w:rsid w:val="000C3145"/>
    <w:rPr>
      <w:rFonts w:cs="Times New Roman"/>
      <w:color w:val="800080"/>
      <w:u w:val="single"/>
    </w:rPr>
  </w:style>
  <w:style w:type="paragraph" w:styleId="CommentSubject">
    <w:name w:val="annotation subject"/>
    <w:basedOn w:val="CommentText"/>
    <w:next w:val="CommentText"/>
    <w:link w:val="CommentSubjectChar"/>
    <w:uiPriority w:val="99"/>
    <w:semiHidden/>
    <w:rsid w:val="00D86EB7"/>
    <w:rPr>
      <w:b/>
      <w:bCs/>
      <w:sz w:val="20"/>
      <w:szCs w:val="20"/>
    </w:rPr>
  </w:style>
  <w:style w:type="character" w:customStyle="1" w:styleId="CommentSubjectChar">
    <w:name w:val="Comment Subject Char"/>
    <w:basedOn w:val="CommentTextChar"/>
    <w:link w:val="CommentSubject"/>
    <w:uiPriority w:val="99"/>
    <w:semiHidden/>
    <w:locked/>
    <w:rsid w:val="00D86EB7"/>
    <w:rPr>
      <w:rFonts w:cs="Times New Roman"/>
      <w:b/>
      <w:bCs/>
      <w:sz w:val="20"/>
      <w:szCs w:val="20"/>
    </w:rPr>
  </w:style>
  <w:style w:type="paragraph" w:styleId="Header">
    <w:name w:val="header"/>
    <w:basedOn w:val="Normal"/>
    <w:link w:val="HeaderChar"/>
    <w:uiPriority w:val="99"/>
    <w:rsid w:val="00AF6BA7"/>
    <w:pPr>
      <w:tabs>
        <w:tab w:val="center" w:pos="4680"/>
        <w:tab w:val="right" w:pos="9360"/>
      </w:tabs>
    </w:pPr>
  </w:style>
  <w:style w:type="character" w:customStyle="1" w:styleId="HeaderChar">
    <w:name w:val="Header Char"/>
    <w:basedOn w:val="DefaultParagraphFont"/>
    <w:link w:val="Header"/>
    <w:uiPriority w:val="99"/>
    <w:locked/>
    <w:rsid w:val="00AF6BA7"/>
    <w:rPr>
      <w:rFonts w:ascii="Times New Roman" w:hAnsi="Times New Roman" w:cs="Times New Roman"/>
      <w:sz w:val="24"/>
      <w:szCs w:val="24"/>
    </w:rPr>
  </w:style>
  <w:style w:type="paragraph" w:styleId="Footer">
    <w:name w:val="footer"/>
    <w:basedOn w:val="Normal"/>
    <w:link w:val="FooterChar"/>
    <w:uiPriority w:val="99"/>
    <w:rsid w:val="00AF6BA7"/>
    <w:pPr>
      <w:tabs>
        <w:tab w:val="center" w:pos="4680"/>
        <w:tab w:val="right" w:pos="9360"/>
      </w:tabs>
    </w:pPr>
  </w:style>
  <w:style w:type="character" w:customStyle="1" w:styleId="FooterChar">
    <w:name w:val="Footer Char"/>
    <w:basedOn w:val="DefaultParagraphFont"/>
    <w:link w:val="Footer"/>
    <w:uiPriority w:val="99"/>
    <w:locked/>
    <w:rsid w:val="00AF6BA7"/>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008445">
      <w:marLeft w:val="0"/>
      <w:marRight w:val="0"/>
      <w:marTop w:val="0"/>
      <w:marBottom w:val="0"/>
      <w:divBdr>
        <w:top w:val="none" w:sz="0" w:space="0" w:color="auto"/>
        <w:left w:val="none" w:sz="0" w:space="0" w:color="auto"/>
        <w:bottom w:val="none" w:sz="0" w:space="0" w:color="auto"/>
        <w:right w:val="none" w:sz="0" w:space="0" w:color="auto"/>
      </w:divBdr>
    </w:div>
    <w:div w:id="1129008446">
      <w:marLeft w:val="0"/>
      <w:marRight w:val="0"/>
      <w:marTop w:val="0"/>
      <w:marBottom w:val="0"/>
      <w:divBdr>
        <w:top w:val="none" w:sz="0" w:space="0" w:color="auto"/>
        <w:left w:val="none" w:sz="0" w:space="0" w:color="auto"/>
        <w:bottom w:val="none" w:sz="0" w:space="0" w:color="auto"/>
        <w:right w:val="none" w:sz="0" w:space="0" w:color="auto"/>
      </w:divBdr>
    </w:div>
    <w:div w:id="1129008449">
      <w:marLeft w:val="0"/>
      <w:marRight w:val="0"/>
      <w:marTop w:val="0"/>
      <w:marBottom w:val="0"/>
      <w:divBdr>
        <w:top w:val="none" w:sz="0" w:space="0" w:color="auto"/>
        <w:left w:val="none" w:sz="0" w:space="0" w:color="auto"/>
        <w:bottom w:val="none" w:sz="0" w:space="0" w:color="auto"/>
        <w:right w:val="none" w:sz="0" w:space="0" w:color="auto"/>
      </w:divBdr>
    </w:div>
    <w:div w:id="1129008452">
      <w:marLeft w:val="0"/>
      <w:marRight w:val="0"/>
      <w:marTop w:val="0"/>
      <w:marBottom w:val="0"/>
      <w:divBdr>
        <w:top w:val="none" w:sz="0" w:space="0" w:color="auto"/>
        <w:left w:val="none" w:sz="0" w:space="0" w:color="auto"/>
        <w:bottom w:val="none" w:sz="0" w:space="0" w:color="auto"/>
        <w:right w:val="none" w:sz="0" w:space="0" w:color="auto"/>
      </w:divBdr>
    </w:div>
    <w:div w:id="1129008455">
      <w:marLeft w:val="0"/>
      <w:marRight w:val="0"/>
      <w:marTop w:val="0"/>
      <w:marBottom w:val="0"/>
      <w:divBdr>
        <w:top w:val="none" w:sz="0" w:space="0" w:color="auto"/>
        <w:left w:val="none" w:sz="0" w:space="0" w:color="auto"/>
        <w:bottom w:val="none" w:sz="0" w:space="0" w:color="auto"/>
        <w:right w:val="none" w:sz="0" w:space="0" w:color="auto"/>
      </w:divBdr>
    </w:div>
    <w:div w:id="1129008461">
      <w:marLeft w:val="0"/>
      <w:marRight w:val="0"/>
      <w:marTop w:val="0"/>
      <w:marBottom w:val="0"/>
      <w:divBdr>
        <w:top w:val="none" w:sz="0" w:space="0" w:color="auto"/>
        <w:left w:val="none" w:sz="0" w:space="0" w:color="auto"/>
        <w:bottom w:val="none" w:sz="0" w:space="0" w:color="auto"/>
        <w:right w:val="none" w:sz="0" w:space="0" w:color="auto"/>
      </w:divBdr>
      <w:divsChild>
        <w:div w:id="1129008458">
          <w:marLeft w:val="0"/>
          <w:marRight w:val="0"/>
          <w:marTop w:val="0"/>
          <w:marBottom w:val="0"/>
          <w:divBdr>
            <w:top w:val="none" w:sz="0" w:space="0" w:color="auto"/>
            <w:left w:val="none" w:sz="0" w:space="0" w:color="auto"/>
            <w:bottom w:val="none" w:sz="0" w:space="0" w:color="auto"/>
            <w:right w:val="none" w:sz="0" w:space="0" w:color="auto"/>
          </w:divBdr>
          <w:divsChild>
            <w:div w:id="1129008438">
              <w:marLeft w:val="0"/>
              <w:marRight w:val="0"/>
              <w:marTop w:val="0"/>
              <w:marBottom w:val="0"/>
              <w:divBdr>
                <w:top w:val="none" w:sz="0" w:space="0" w:color="auto"/>
                <w:left w:val="none" w:sz="0" w:space="0" w:color="auto"/>
                <w:bottom w:val="none" w:sz="0" w:space="0" w:color="auto"/>
                <w:right w:val="none" w:sz="0" w:space="0" w:color="auto"/>
              </w:divBdr>
              <w:divsChild>
                <w:div w:id="1129008490">
                  <w:marLeft w:val="0"/>
                  <w:marRight w:val="0"/>
                  <w:marTop w:val="0"/>
                  <w:marBottom w:val="0"/>
                  <w:divBdr>
                    <w:top w:val="none" w:sz="0" w:space="0" w:color="auto"/>
                    <w:left w:val="none" w:sz="0" w:space="0" w:color="auto"/>
                    <w:bottom w:val="none" w:sz="0" w:space="0" w:color="auto"/>
                    <w:right w:val="none" w:sz="0" w:space="0" w:color="auto"/>
                  </w:divBdr>
                  <w:divsChild>
                    <w:div w:id="1129008502">
                      <w:marLeft w:val="0"/>
                      <w:marRight w:val="0"/>
                      <w:marTop w:val="0"/>
                      <w:marBottom w:val="0"/>
                      <w:divBdr>
                        <w:top w:val="none" w:sz="0" w:space="0" w:color="auto"/>
                        <w:left w:val="none" w:sz="0" w:space="0" w:color="auto"/>
                        <w:bottom w:val="none" w:sz="0" w:space="0" w:color="auto"/>
                        <w:right w:val="none" w:sz="0" w:space="0" w:color="auto"/>
                      </w:divBdr>
                      <w:divsChild>
                        <w:div w:id="1129008515">
                          <w:marLeft w:val="0"/>
                          <w:marRight w:val="0"/>
                          <w:marTop w:val="0"/>
                          <w:marBottom w:val="0"/>
                          <w:divBdr>
                            <w:top w:val="none" w:sz="0" w:space="0" w:color="auto"/>
                            <w:left w:val="none" w:sz="0" w:space="0" w:color="auto"/>
                            <w:bottom w:val="none" w:sz="0" w:space="0" w:color="auto"/>
                            <w:right w:val="none" w:sz="0" w:space="0" w:color="auto"/>
                          </w:divBdr>
                          <w:divsChild>
                            <w:div w:id="1129008480">
                              <w:marLeft w:val="0"/>
                              <w:marRight w:val="0"/>
                              <w:marTop w:val="0"/>
                              <w:marBottom w:val="0"/>
                              <w:divBdr>
                                <w:top w:val="none" w:sz="0" w:space="0" w:color="auto"/>
                                <w:left w:val="none" w:sz="0" w:space="0" w:color="auto"/>
                                <w:bottom w:val="none" w:sz="0" w:space="0" w:color="auto"/>
                                <w:right w:val="none" w:sz="0" w:space="0" w:color="auto"/>
                              </w:divBdr>
                              <w:divsChild>
                                <w:div w:id="1129008486">
                                  <w:marLeft w:val="0"/>
                                  <w:marRight w:val="0"/>
                                  <w:marTop w:val="0"/>
                                  <w:marBottom w:val="0"/>
                                  <w:divBdr>
                                    <w:top w:val="none" w:sz="0" w:space="0" w:color="auto"/>
                                    <w:left w:val="none" w:sz="0" w:space="0" w:color="auto"/>
                                    <w:bottom w:val="none" w:sz="0" w:space="0" w:color="auto"/>
                                    <w:right w:val="none" w:sz="0" w:space="0" w:color="auto"/>
                                  </w:divBdr>
                                  <w:divsChild>
                                    <w:div w:id="1129008447">
                                      <w:marLeft w:val="0"/>
                                      <w:marRight w:val="0"/>
                                      <w:marTop w:val="0"/>
                                      <w:marBottom w:val="0"/>
                                      <w:divBdr>
                                        <w:top w:val="none" w:sz="0" w:space="0" w:color="auto"/>
                                        <w:left w:val="none" w:sz="0" w:space="0" w:color="auto"/>
                                        <w:bottom w:val="none" w:sz="0" w:space="0" w:color="auto"/>
                                        <w:right w:val="none" w:sz="0" w:space="0" w:color="auto"/>
                                      </w:divBdr>
                                      <w:divsChild>
                                        <w:div w:id="1129008478">
                                          <w:marLeft w:val="0"/>
                                          <w:marRight w:val="0"/>
                                          <w:marTop w:val="0"/>
                                          <w:marBottom w:val="0"/>
                                          <w:divBdr>
                                            <w:top w:val="none" w:sz="0" w:space="0" w:color="auto"/>
                                            <w:left w:val="none" w:sz="0" w:space="0" w:color="auto"/>
                                            <w:bottom w:val="none" w:sz="0" w:space="0" w:color="auto"/>
                                            <w:right w:val="none" w:sz="0" w:space="0" w:color="auto"/>
                                          </w:divBdr>
                                          <w:divsChild>
                                            <w:div w:id="1129008441">
                                              <w:marLeft w:val="0"/>
                                              <w:marRight w:val="0"/>
                                              <w:marTop w:val="0"/>
                                              <w:marBottom w:val="0"/>
                                              <w:divBdr>
                                                <w:top w:val="single" w:sz="12" w:space="2" w:color="FFFFCC"/>
                                                <w:left w:val="single" w:sz="12" w:space="2" w:color="FFFFCC"/>
                                                <w:bottom w:val="single" w:sz="12" w:space="2" w:color="FFFFCC"/>
                                                <w:right w:val="single" w:sz="12" w:space="0" w:color="FFFFCC"/>
                                              </w:divBdr>
                                              <w:divsChild>
                                                <w:div w:id="1129008494">
                                                  <w:marLeft w:val="0"/>
                                                  <w:marRight w:val="0"/>
                                                  <w:marTop w:val="0"/>
                                                  <w:marBottom w:val="0"/>
                                                  <w:divBdr>
                                                    <w:top w:val="none" w:sz="0" w:space="0" w:color="auto"/>
                                                    <w:left w:val="none" w:sz="0" w:space="0" w:color="auto"/>
                                                    <w:bottom w:val="none" w:sz="0" w:space="0" w:color="auto"/>
                                                    <w:right w:val="none" w:sz="0" w:space="0" w:color="auto"/>
                                                  </w:divBdr>
                                                  <w:divsChild>
                                                    <w:div w:id="1129008465">
                                                      <w:marLeft w:val="0"/>
                                                      <w:marRight w:val="0"/>
                                                      <w:marTop w:val="0"/>
                                                      <w:marBottom w:val="0"/>
                                                      <w:divBdr>
                                                        <w:top w:val="none" w:sz="0" w:space="0" w:color="auto"/>
                                                        <w:left w:val="none" w:sz="0" w:space="0" w:color="auto"/>
                                                        <w:bottom w:val="none" w:sz="0" w:space="0" w:color="auto"/>
                                                        <w:right w:val="none" w:sz="0" w:space="0" w:color="auto"/>
                                                      </w:divBdr>
                                                      <w:divsChild>
                                                        <w:div w:id="1129008459">
                                                          <w:marLeft w:val="0"/>
                                                          <w:marRight w:val="0"/>
                                                          <w:marTop w:val="0"/>
                                                          <w:marBottom w:val="0"/>
                                                          <w:divBdr>
                                                            <w:top w:val="none" w:sz="0" w:space="0" w:color="auto"/>
                                                            <w:left w:val="none" w:sz="0" w:space="0" w:color="auto"/>
                                                            <w:bottom w:val="none" w:sz="0" w:space="0" w:color="auto"/>
                                                            <w:right w:val="none" w:sz="0" w:space="0" w:color="auto"/>
                                                          </w:divBdr>
                                                          <w:divsChild>
                                                            <w:div w:id="1129008468">
                                                              <w:marLeft w:val="0"/>
                                                              <w:marRight w:val="0"/>
                                                              <w:marTop w:val="0"/>
                                                              <w:marBottom w:val="0"/>
                                                              <w:divBdr>
                                                                <w:top w:val="none" w:sz="0" w:space="0" w:color="auto"/>
                                                                <w:left w:val="none" w:sz="0" w:space="0" w:color="auto"/>
                                                                <w:bottom w:val="none" w:sz="0" w:space="0" w:color="auto"/>
                                                                <w:right w:val="none" w:sz="0" w:space="0" w:color="auto"/>
                                                              </w:divBdr>
                                                              <w:divsChild>
                                                                <w:div w:id="1129008477">
                                                                  <w:marLeft w:val="0"/>
                                                                  <w:marRight w:val="0"/>
                                                                  <w:marTop w:val="0"/>
                                                                  <w:marBottom w:val="0"/>
                                                                  <w:divBdr>
                                                                    <w:top w:val="none" w:sz="0" w:space="0" w:color="auto"/>
                                                                    <w:left w:val="none" w:sz="0" w:space="0" w:color="auto"/>
                                                                    <w:bottom w:val="none" w:sz="0" w:space="0" w:color="auto"/>
                                                                    <w:right w:val="none" w:sz="0" w:space="0" w:color="auto"/>
                                                                  </w:divBdr>
                                                                  <w:divsChild>
                                                                    <w:div w:id="1129008492">
                                                                      <w:marLeft w:val="0"/>
                                                                      <w:marRight w:val="0"/>
                                                                      <w:marTop w:val="0"/>
                                                                      <w:marBottom w:val="0"/>
                                                                      <w:divBdr>
                                                                        <w:top w:val="none" w:sz="0" w:space="0" w:color="auto"/>
                                                                        <w:left w:val="none" w:sz="0" w:space="0" w:color="auto"/>
                                                                        <w:bottom w:val="none" w:sz="0" w:space="0" w:color="auto"/>
                                                                        <w:right w:val="none" w:sz="0" w:space="0" w:color="auto"/>
                                                                      </w:divBdr>
                                                                      <w:divsChild>
                                                                        <w:div w:id="1129008440">
                                                                          <w:marLeft w:val="0"/>
                                                                          <w:marRight w:val="0"/>
                                                                          <w:marTop w:val="0"/>
                                                                          <w:marBottom w:val="0"/>
                                                                          <w:divBdr>
                                                                            <w:top w:val="none" w:sz="0" w:space="0" w:color="auto"/>
                                                                            <w:left w:val="none" w:sz="0" w:space="0" w:color="auto"/>
                                                                            <w:bottom w:val="none" w:sz="0" w:space="0" w:color="auto"/>
                                                                            <w:right w:val="none" w:sz="0" w:space="0" w:color="auto"/>
                                                                          </w:divBdr>
                                                                          <w:divsChild>
                                                                            <w:div w:id="1129008484">
                                                                              <w:marLeft w:val="0"/>
                                                                              <w:marRight w:val="0"/>
                                                                              <w:marTop w:val="0"/>
                                                                              <w:marBottom w:val="0"/>
                                                                              <w:divBdr>
                                                                                <w:top w:val="none" w:sz="0" w:space="0" w:color="auto"/>
                                                                                <w:left w:val="none" w:sz="0" w:space="0" w:color="auto"/>
                                                                                <w:bottom w:val="none" w:sz="0" w:space="0" w:color="auto"/>
                                                                                <w:right w:val="none" w:sz="0" w:space="0" w:color="auto"/>
                                                                              </w:divBdr>
                                                                              <w:divsChild>
                                                                                <w:div w:id="1129008483">
                                                                                  <w:marLeft w:val="0"/>
                                                                                  <w:marRight w:val="0"/>
                                                                                  <w:marTop w:val="0"/>
                                                                                  <w:marBottom w:val="0"/>
                                                                                  <w:divBdr>
                                                                                    <w:top w:val="none" w:sz="0" w:space="0" w:color="auto"/>
                                                                                    <w:left w:val="none" w:sz="0" w:space="0" w:color="auto"/>
                                                                                    <w:bottom w:val="none" w:sz="0" w:space="0" w:color="auto"/>
                                                                                    <w:right w:val="none" w:sz="0" w:space="0" w:color="auto"/>
                                                                                  </w:divBdr>
                                                                                  <w:divsChild>
                                                                                    <w:div w:id="1129008442">
                                                                                      <w:marLeft w:val="0"/>
                                                                                      <w:marRight w:val="0"/>
                                                                                      <w:marTop w:val="0"/>
                                                                                      <w:marBottom w:val="0"/>
                                                                                      <w:divBdr>
                                                                                        <w:top w:val="none" w:sz="0" w:space="0" w:color="auto"/>
                                                                                        <w:left w:val="none" w:sz="0" w:space="0" w:color="auto"/>
                                                                                        <w:bottom w:val="none" w:sz="0" w:space="0" w:color="auto"/>
                                                                                        <w:right w:val="none" w:sz="0" w:space="0" w:color="auto"/>
                                                                                      </w:divBdr>
                                                                                      <w:divsChild>
                                                                                        <w:div w:id="1129008456">
                                                                                          <w:marLeft w:val="0"/>
                                                                                          <w:marRight w:val="120"/>
                                                                                          <w:marTop w:val="0"/>
                                                                                          <w:marBottom w:val="150"/>
                                                                                          <w:divBdr>
                                                                                            <w:top w:val="single" w:sz="2" w:space="0" w:color="EFEFEF"/>
                                                                                            <w:left w:val="single" w:sz="6" w:space="0" w:color="EFEFEF"/>
                                                                                            <w:bottom w:val="single" w:sz="6" w:space="0" w:color="E2E2E2"/>
                                                                                            <w:right w:val="single" w:sz="6" w:space="0" w:color="EFEFEF"/>
                                                                                          </w:divBdr>
                                                                                          <w:divsChild>
                                                                                            <w:div w:id="1129008510">
                                                                                              <w:marLeft w:val="0"/>
                                                                                              <w:marRight w:val="0"/>
                                                                                              <w:marTop w:val="0"/>
                                                                                              <w:marBottom w:val="0"/>
                                                                                              <w:divBdr>
                                                                                                <w:top w:val="none" w:sz="0" w:space="0" w:color="auto"/>
                                                                                                <w:left w:val="none" w:sz="0" w:space="0" w:color="auto"/>
                                                                                                <w:bottom w:val="none" w:sz="0" w:space="0" w:color="auto"/>
                                                                                                <w:right w:val="none" w:sz="0" w:space="0" w:color="auto"/>
                                                                                              </w:divBdr>
                                                                                              <w:divsChild>
                                                                                                <w:div w:id="1129008474">
                                                                                                  <w:marLeft w:val="0"/>
                                                                                                  <w:marRight w:val="0"/>
                                                                                                  <w:marTop w:val="0"/>
                                                                                                  <w:marBottom w:val="0"/>
                                                                                                  <w:divBdr>
                                                                                                    <w:top w:val="none" w:sz="0" w:space="0" w:color="auto"/>
                                                                                                    <w:left w:val="none" w:sz="0" w:space="0" w:color="auto"/>
                                                                                                    <w:bottom w:val="none" w:sz="0" w:space="0" w:color="auto"/>
                                                                                                    <w:right w:val="none" w:sz="0" w:space="0" w:color="auto"/>
                                                                                                  </w:divBdr>
                                                                                                  <w:divsChild>
                                                                                                    <w:div w:id="1129008463">
                                                                                                      <w:marLeft w:val="0"/>
                                                                                                      <w:marRight w:val="0"/>
                                                                                                      <w:marTop w:val="0"/>
                                                                                                      <w:marBottom w:val="0"/>
                                                                                                      <w:divBdr>
                                                                                                        <w:top w:val="none" w:sz="0" w:space="0" w:color="auto"/>
                                                                                                        <w:left w:val="none" w:sz="0" w:space="0" w:color="auto"/>
                                                                                                        <w:bottom w:val="none" w:sz="0" w:space="0" w:color="auto"/>
                                                                                                        <w:right w:val="none" w:sz="0" w:space="0" w:color="auto"/>
                                                                                                      </w:divBdr>
                                                                                                      <w:divsChild>
                                                                                                        <w:div w:id="1129008487">
                                                                                                          <w:marLeft w:val="0"/>
                                                                                                          <w:marRight w:val="0"/>
                                                                                                          <w:marTop w:val="0"/>
                                                                                                          <w:marBottom w:val="0"/>
                                                                                                          <w:divBdr>
                                                                                                            <w:top w:val="none" w:sz="0" w:space="0" w:color="auto"/>
                                                                                                            <w:left w:val="none" w:sz="0" w:space="0" w:color="auto"/>
                                                                                                            <w:bottom w:val="none" w:sz="0" w:space="0" w:color="auto"/>
                                                                                                            <w:right w:val="none" w:sz="0" w:space="0" w:color="auto"/>
                                                                                                          </w:divBdr>
                                                                                                          <w:divsChild>
                                                                                                            <w:div w:id="1129008503">
                                                                                                              <w:marLeft w:val="0"/>
                                                                                                              <w:marRight w:val="0"/>
                                                                                                              <w:marTop w:val="0"/>
                                                                                                              <w:marBottom w:val="0"/>
                                                                                                              <w:divBdr>
                                                                                                                <w:top w:val="single" w:sz="2" w:space="4" w:color="D8D8D8"/>
                                                                                                                <w:left w:val="single" w:sz="2" w:space="0" w:color="D8D8D8"/>
                                                                                                                <w:bottom w:val="single" w:sz="2" w:space="4" w:color="D8D8D8"/>
                                                                                                                <w:right w:val="single" w:sz="2" w:space="0" w:color="D8D8D8"/>
                                                                                                              </w:divBdr>
                                                                                                              <w:divsChild>
                                                                                                                <w:div w:id="1129008511">
                                                                                                                  <w:marLeft w:val="225"/>
                                                                                                                  <w:marRight w:val="225"/>
                                                                                                                  <w:marTop w:val="75"/>
                                                                                                                  <w:marBottom w:val="75"/>
                                                                                                                  <w:divBdr>
                                                                                                                    <w:top w:val="none" w:sz="0" w:space="0" w:color="auto"/>
                                                                                                                    <w:left w:val="none" w:sz="0" w:space="0" w:color="auto"/>
                                                                                                                    <w:bottom w:val="none" w:sz="0" w:space="0" w:color="auto"/>
                                                                                                                    <w:right w:val="none" w:sz="0" w:space="0" w:color="auto"/>
                                                                                                                  </w:divBdr>
                                                                                                                  <w:divsChild>
                                                                                                                    <w:div w:id="1129008514">
                                                                                                                      <w:marLeft w:val="0"/>
                                                                                                                      <w:marRight w:val="0"/>
                                                                                                                      <w:marTop w:val="0"/>
                                                                                                                      <w:marBottom w:val="0"/>
                                                                                                                      <w:divBdr>
                                                                                                                        <w:top w:val="single" w:sz="6" w:space="0" w:color="auto"/>
                                                                                                                        <w:left w:val="single" w:sz="6" w:space="0" w:color="auto"/>
                                                                                                                        <w:bottom w:val="single" w:sz="6" w:space="0" w:color="auto"/>
                                                                                                                        <w:right w:val="single" w:sz="6" w:space="0" w:color="auto"/>
                                                                                                                      </w:divBdr>
                                                                                                                      <w:divsChild>
                                                                                                                        <w:div w:id="112900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9008462">
      <w:marLeft w:val="0"/>
      <w:marRight w:val="0"/>
      <w:marTop w:val="0"/>
      <w:marBottom w:val="0"/>
      <w:divBdr>
        <w:top w:val="none" w:sz="0" w:space="0" w:color="auto"/>
        <w:left w:val="none" w:sz="0" w:space="0" w:color="auto"/>
        <w:bottom w:val="none" w:sz="0" w:space="0" w:color="auto"/>
        <w:right w:val="none" w:sz="0" w:space="0" w:color="auto"/>
      </w:divBdr>
    </w:div>
    <w:div w:id="1129008464">
      <w:marLeft w:val="0"/>
      <w:marRight w:val="0"/>
      <w:marTop w:val="0"/>
      <w:marBottom w:val="0"/>
      <w:divBdr>
        <w:top w:val="none" w:sz="0" w:space="0" w:color="auto"/>
        <w:left w:val="none" w:sz="0" w:space="0" w:color="auto"/>
        <w:bottom w:val="none" w:sz="0" w:space="0" w:color="auto"/>
        <w:right w:val="none" w:sz="0" w:space="0" w:color="auto"/>
      </w:divBdr>
    </w:div>
    <w:div w:id="1129008466">
      <w:marLeft w:val="0"/>
      <w:marRight w:val="0"/>
      <w:marTop w:val="0"/>
      <w:marBottom w:val="0"/>
      <w:divBdr>
        <w:top w:val="none" w:sz="0" w:space="0" w:color="auto"/>
        <w:left w:val="none" w:sz="0" w:space="0" w:color="auto"/>
        <w:bottom w:val="none" w:sz="0" w:space="0" w:color="auto"/>
        <w:right w:val="none" w:sz="0" w:space="0" w:color="auto"/>
      </w:divBdr>
    </w:div>
    <w:div w:id="1129008467">
      <w:marLeft w:val="0"/>
      <w:marRight w:val="0"/>
      <w:marTop w:val="0"/>
      <w:marBottom w:val="0"/>
      <w:divBdr>
        <w:top w:val="none" w:sz="0" w:space="0" w:color="auto"/>
        <w:left w:val="none" w:sz="0" w:space="0" w:color="auto"/>
        <w:bottom w:val="none" w:sz="0" w:space="0" w:color="auto"/>
        <w:right w:val="none" w:sz="0" w:space="0" w:color="auto"/>
      </w:divBdr>
    </w:div>
    <w:div w:id="1129008473">
      <w:marLeft w:val="0"/>
      <w:marRight w:val="0"/>
      <w:marTop w:val="0"/>
      <w:marBottom w:val="0"/>
      <w:divBdr>
        <w:top w:val="none" w:sz="0" w:space="0" w:color="auto"/>
        <w:left w:val="none" w:sz="0" w:space="0" w:color="auto"/>
        <w:bottom w:val="none" w:sz="0" w:space="0" w:color="auto"/>
        <w:right w:val="none" w:sz="0" w:space="0" w:color="auto"/>
      </w:divBdr>
      <w:divsChild>
        <w:div w:id="1129008448">
          <w:marLeft w:val="0"/>
          <w:marRight w:val="0"/>
          <w:marTop w:val="0"/>
          <w:marBottom w:val="0"/>
          <w:divBdr>
            <w:top w:val="none" w:sz="0" w:space="0" w:color="auto"/>
            <w:left w:val="none" w:sz="0" w:space="0" w:color="auto"/>
            <w:bottom w:val="none" w:sz="0" w:space="0" w:color="auto"/>
            <w:right w:val="none" w:sz="0" w:space="0" w:color="auto"/>
          </w:divBdr>
          <w:divsChild>
            <w:div w:id="1129008443">
              <w:marLeft w:val="0"/>
              <w:marRight w:val="0"/>
              <w:marTop w:val="0"/>
              <w:marBottom w:val="0"/>
              <w:divBdr>
                <w:top w:val="none" w:sz="0" w:space="0" w:color="auto"/>
                <w:left w:val="none" w:sz="0" w:space="0" w:color="auto"/>
                <w:bottom w:val="none" w:sz="0" w:space="0" w:color="auto"/>
                <w:right w:val="none" w:sz="0" w:space="0" w:color="auto"/>
              </w:divBdr>
              <w:divsChild>
                <w:div w:id="1129008509">
                  <w:marLeft w:val="0"/>
                  <w:marRight w:val="0"/>
                  <w:marTop w:val="0"/>
                  <w:marBottom w:val="0"/>
                  <w:divBdr>
                    <w:top w:val="none" w:sz="0" w:space="0" w:color="auto"/>
                    <w:left w:val="none" w:sz="0" w:space="0" w:color="auto"/>
                    <w:bottom w:val="none" w:sz="0" w:space="0" w:color="auto"/>
                    <w:right w:val="none" w:sz="0" w:space="0" w:color="auto"/>
                  </w:divBdr>
                  <w:divsChild>
                    <w:div w:id="1129008470">
                      <w:marLeft w:val="0"/>
                      <w:marRight w:val="0"/>
                      <w:marTop w:val="0"/>
                      <w:marBottom w:val="0"/>
                      <w:divBdr>
                        <w:top w:val="none" w:sz="0" w:space="0" w:color="auto"/>
                        <w:left w:val="none" w:sz="0" w:space="0" w:color="auto"/>
                        <w:bottom w:val="none" w:sz="0" w:space="0" w:color="auto"/>
                        <w:right w:val="none" w:sz="0" w:space="0" w:color="auto"/>
                      </w:divBdr>
                      <w:divsChild>
                        <w:div w:id="1129008435">
                          <w:marLeft w:val="0"/>
                          <w:marRight w:val="0"/>
                          <w:marTop w:val="0"/>
                          <w:marBottom w:val="0"/>
                          <w:divBdr>
                            <w:top w:val="none" w:sz="0" w:space="0" w:color="auto"/>
                            <w:left w:val="none" w:sz="0" w:space="0" w:color="auto"/>
                            <w:bottom w:val="none" w:sz="0" w:space="0" w:color="auto"/>
                            <w:right w:val="none" w:sz="0" w:space="0" w:color="auto"/>
                          </w:divBdr>
                          <w:divsChild>
                            <w:div w:id="1129008505">
                              <w:marLeft w:val="0"/>
                              <w:marRight w:val="0"/>
                              <w:marTop w:val="0"/>
                              <w:marBottom w:val="0"/>
                              <w:divBdr>
                                <w:top w:val="none" w:sz="0" w:space="0" w:color="auto"/>
                                <w:left w:val="none" w:sz="0" w:space="0" w:color="auto"/>
                                <w:bottom w:val="none" w:sz="0" w:space="0" w:color="auto"/>
                                <w:right w:val="none" w:sz="0" w:space="0" w:color="auto"/>
                              </w:divBdr>
                              <w:divsChild>
                                <w:div w:id="1129008493">
                                  <w:marLeft w:val="0"/>
                                  <w:marRight w:val="0"/>
                                  <w:marTop w:val="0"/>
                                  <w:marBottom w:val="0"/>
                                  <w:divBdr>
                                    <w:top w:val="none" w:sz="0" w:space="0" w:color="auto"/>
                                    <w:left w:val="none" w:sz="0" w:space="0" w:color="auto"/>
                                    <w:bottom w:val="none" w:sz="0" w:space="0" w:color="auto"/>
                                    <w:right w:val="none" w:sz="0" w:space="0" w:color="auto"/>
                                  </w:divBdr>
                                  <w:divsChild>
                                    <w:div w:id="1129008512">
                                      <w:marLeft w:val="0"/>
                                      <w:marRight w:val="0"/>
                                      <w:marTop w:val="0"/>
                                      <w:marBottom w:val="0"/>
                                      <w:divBdr>
                                        <w:top w:val="none" w:sz="0" w:space="0" w:color="auto"/>
                                        <w:left w:val="none" w:sz="0" w:space="0" w:color="auto"/>
                                        <w:bottom w:val="none" w:sz="0" w:space="0" w:color="auto"/>
                                        <w:right w:val="none" w:sz="0" w:space="0" w:color="auto"/>
                                      </w:divBdr>
                                      <w:divsChild>
                                        <w:div w:id="1129008513">
                                          <w:marLeft w:val="0"/>
                                          <w:marRight w:val="0"/>
                                          <w:marTop w:val="0"/>
                                          <w:marBottom w:val="0"/>
                                          <w:divBdr>
                                            <w:top w:val="none" w:sz="0" w:space="0" w:color="auto"/>
                                            <w:left w:val="none" w:sz="0" w:space="0" w:color="auto"/>
                                            <w:bottom w:val="none" w:sz="0" w:space="0" w:color="auto"/>
                                            <w:right w:val="none" w:sz="0" w:space="0" w:color="auto"/>
                                          </w:divBdr>
                                          <w:divsChild>
                                            <w:div w:id="1129008482">
                                              <w:marLeft w:val="0"/>
                                              <w:marRight w:val="0"/>
                                              <w:marTop w:val="0"/>
                                              <w:marBottom w:val="0"/>
                                              <w:divBdr>
                                                <w:top w:val="single" w:sz="12" w:space="2" w:color="FFFFCC"/>
                                                <w:left w:val="single" w:sz="12" w:space="2" w:color="FFFFCC"/>
                                                <w:bottom w:val="single" w:sz="12" w:space="2" w:color="FFFFCC"/>
                                                <w:right w:val="single" w:sz="12" w:space="0" w:color="FFFFCC"/>
                                              </w:divBdr>
                                              <w:divsChild>
                                                <w:div w:id="1129008451">
                                                  <w:marLeft w:val="0"/>
                                                  <w:marRight w:val="0"/>
                                                  <w:marTop w:val="0"/>
                                                  <w:marBottom w:val="0"/>
                                                  <w:divBdr>
                                                    <w:top w:val="none" w:sz="0" w:space="0" w:color="auto"/>
                                                    <w:left w:val="none" w:sz="0" w:space="0" w:color="auto"/>
                                                    <w:bottom w:val="none" w:sz="0" w:space="0" w:color="auto"/>
                                                    <w:right w:val="none" w:sz="0" w:space="0" w:color="auto"/>
                                                  </w:divBdr>
                                                  <w:divsChild>
                                                    <w:div w:id="1129008444">
                                                      <w:marLeft w:val="0"/>
                                                      <w:marRight w:val="0"/>
                                                      <w:marTop w:val="0"/>
                                                      <w:marBottom w:val="0"/>
                                                      <w:divBdr>
                                                        <w:top w:val="none" w:sz="0" w:space="0" w:color="auto"/>
                                                        <w:left w:val="none" w:sz="0" w:space="0" w:color="auto"/>
                                                        <w:bottom w:val="none" w:sz="0" w:space="0" w:color="auto"/>
                                                        <w:right w:val="none" w:sz="0" w:space="0" w:color="auto"/>
                                                      </w:divBdr>
                                                      <w:divsChild>
                                                        <w:div w:id="1129008497">
                                                          <w:marLeft w:val="0"/>
                                                          <w:marRight w:val="0"/>
                                                          <w:marTop w:val="0"/>
                                                          <w:marBottom w:val="0"/>
                                                          <w:divBdr>
                                                            <w:top w:val="none" w:sz="0" w:space="0" w:color="auto"/>
                                                            <w:left w:val="none" w:sz="0" w:space="0" w:color="auto"/>
                                                            <w:bottom w:val="none" w:sz="0" w:space="0" w:color="auto"/>
                                                            <w:right w:val="none" w:sz="0" w:space="0" w:color="auto"/>
                                                          </w:divBdr>
                                                          <w:divsChild>
                                                            <w:div w:id="1129008450">
                                                              <w:marLeft w:val="0"/>
                                                              <w:marRight w:val="0"/>
                                                              <w:marTop w:val="0"/>
                                                              <w:marBottom w:val="0"/>
                                                              <w:divBdr>
                                                                <w:top w:val="none" w:sz="0" w:space="0" w:color="auto"/>
                                                                <w:left w:val="none" w:sz="0" w:space="0" w:color="auto"/>
                                                                <w:bottom w:val="none" w:sz="0" w:space="0" w:color="auto"/>
                                                                <w:right w:val="none" w:sz="0" w:space="0" w:color="auto"/>
                                                              </w:divBdr>
                                                              <w:divsChild>
                                                                <w:div w:id="1129008504">
                                                                  <w:marLeft w:val="0"/>
                                                                  <w:marRight w:val="0"/>
                                                                  <w:marTop w:val="0"/>
                                                                  <w:marBottom w:val="0"/>
                                                                  <w:divBdr>
                                                                    <w:top w:val="none" w:sz="0" w:space="0" w:color="auto"/>
                                                                    <w:left w:val="none" w:sz="0" w:space="0" w:color="auto"/>
                                                                    <w:bottom w:val="none" w:sz="0" w:space="0" w:color="auto"/>
                                                                    <w:right w:val="none" w:sz="0" w:space="0" w:color="auto"/>
                                                                  </w:divBdr>
                                                                  <w:divsChild>
                                                                    <w:div w:id="1129008469">
                                                                      <w:marLeft w:val="0"/>
                                                                      <w:marRight w:val="0"/>
                                                                      <w:marTop w:val="0"/>
                                                                      <w:marBottom w:val="0"/>
                                                                      <w:divBdr>
                                                                        <w:top w:val="none" w:sz="0" w:space="0" w:color="auto"/>
                                                                        <w:left w:val="none" w:sz="0" w:space="0" w:color="auto"/>
                                                                        <w:bottom w:val="none" w:sz="0" w:space="0" w:color="auto"/>
                                                                        <w:right w:val="none" w:sz="0" w:space="0" w:color="auto"/>
                                                                      </w:divBdr>
                                                                      <w:divsChild>
                                                                        <w:div w:id="1129008491">
                                                                          <w:marLeft w:val="0"/>
                                                                          <w:marRight w:val="0"/>
                                                                          <w:marTop w:val="0"/>
                                                                          <w:marBottom w:val="0"/>
                                                                          <w:divBdr>
                                                                            <w:top w:val="none" w:sz="0" w:space="0" w:color="auto"/>
                                                                            <w:left w:val="none" w:sz="0" w:space="0" w:color="auto"/>
                                                                            <w:bottom w:val="none" w:sz="0" w:space="0" w:color="auto"/>
                                                                            <w:right w:val="none" w:sz="0" w:space="0" w:color="auto"/>
                                                                          </w:divBdr>
                                                                          <w:divsChild>
                                                                            <w:div w:id="1129008436">
                                                                              <w:marLeft w:val="0"/>
                                                                              <w:marRight w:val="0"/>
                                                                              <w:marTop w:val="0"/>
                                                                              <w:marBottom w:val="0"/>
                                                                              <w:divBdr>
                                                                                <w:top w:val="none" w:sz="0" w:space="0" w:color="auto"/>
                                                                                <w:left w:val="none" w:sz="0" w:space="0" w:color="auto"/>
                                                                                <w:bottom w:val="none" w:sz="0" w:space="0" w:color="auto"/>
                                                                                <w:right w:val="none" w:sz="0" w:space="0" w:color="auto"/>
                                                                              </w:divBdr>
                                                                              <w:divsChild>
                                                                                <w:div w:id="1129008454">
                                                                                  <w:marLeft w:val="0"/>
                                                                                  <w:marRight w:val="0"/>
                                                                                  <w:marTop w:val="0"/>
                                                                                  <w:marBottom w:val="0"/>
                                                                                  <w:divBdr>
                                                                                    <w:top w:val="none" w:sz="0" w:space="0" w:color="auto"/>
                                                                                    <w:left w:val="none" w:sz="0" w:space="0" w:color="auto"/>
                                                                                    <w:bottom w:val="none" w:sz="0" w:space="0" w:color="auto"/>
                                                                                    <w:right w:val="none" w:sz="0" w:space="0" w:color="auto"/>
                                                                                  </w:divBdr>
                                                                                  <w:divsChild>
                                                                                    <w:div w:id="1129008481">
                                                                                      <w:marLeft w:val="0"/>
                                                                                      <w:marRight w:val="0"/>
                                                                                      <w:marTop w:val="0"/>
                                                                                      <w:marBottom w:val="0"/>
                                                                                      <w:divBdr>
                                                                                        <w:top w:val="none" w:sz="0" w:space="0" w:color="auto"/>
                                                                                        <w:left w:val="none" w:sz="0" w:space="0" w:color="auto"/>
                                                                                        <w:bottom w:val="none" w:sz="0" w:space="0" w:color="auto"/>
                                                                                        <w:right w:val="none" w:sz="0" w:space="0" w:color="auto"/>
                                                                                      </w:divBdr>
                                                                                      <w:divsChild>
                                                                                        <w:div w:id="1129008472">
                                                                                          <w:marLeft w:val="0"/>
                                                                                          <w:marRight w:val="120"/>
                                                                                          <w:marTop w:val="0"/>
                                                                                          <w:marBottom w:val="150"/>
                                                                                          <w:divBdr>
                                                                                            <w:top w:val="single" w:sz="2" w:space="0" w:color="EFEFEF"/>
                                                                                            <w:left w:val="single" w:sz="6" w:space="0" w:color="EFEFEF"/>
                                                                                            <w:bottom w:val="single" w:sz="6" w:space="0" w:color="E2E2E2"/>
                                                                                            <w:right w:val="single" w:sz="6" w:space="0" w:color="EFEFEF"/>
                                                                                          </w:divBdr>
                                                                                          <w:divsChild>
                                                                                            <w:div w:id="1129008453">
                                                                                              <w:marLeft w:val="0"/>
                                                                                              <w:marRight w:val="0"/>
                                                                                              <w:marTop w:val="0"/>
                                                                                              <w:marBottom w:val="0"/>
                                                                                              <w:divBdr>
                                                                                                <w:top w:val="none" w:sz="0" w:space="0" w:color="auto"/>
                                                                                                <w:left w:val="none" w:sz="0" w:space="0" w:color="auto"/>
                                                                                                <w:bottom w:val="none" w:sz="0" w:space="0" w:color="auto"/>
                                                                                                <w:right w:val="none" w:sz="0" w:space="0" w:color="auto"/>
                                                                                              </w:divBdr>
                                                                                              <w:divsChild>
                                                                                                <w:div w:id="1129008460">
                                                                                                  <w:marLeft w:val="0"/>
                                                                                                  <w:marRight w:val="0"/>
                                                                                                  <w:marTop w:val="0"/>
                                                                                                  <w:marBottom w:val="0"/>
                                                                                                  <w:divBdr>
                                                                                                    <w:top w:val="none" w:sz="0" w:space="0" w:color="auto"/>
                                                                                                    <w:left w:val="none" w:sz="0" w:space="0" w:color="auto"/>
                                                                                                    <w:bottom w:val="none" w:sz="0" w:space="0" w:color="auto"/>
                                                                                                    <w:right w:val="none" w:sz="0" w:space="0" w:color="auto"/>
                                                                                                  </w:divBdr>
                                                                                                  <w:divsChild>
                                                                                                    <w:div w:id="1129008500">
                                                                                                      <w:marLeft w:val="0"/>
                                                                                                      <w:marRight w:val="0"/>
                                                                                                      <w:marTop w:val="0"/>
                                                                                                      <w:marBottom w:val="0"/>
                                                                                                      <w:divBdr>
                                                                                                        <w:top w:val="none" w:sz="0" w:space="0" w:color="auto"/>
                                                                                                        <w:left w:val="none" w:sz="0" w:space="0" w:color="auto"/>
                                                                                                        <w:bottom w:val="none" w:sz="0" w:space="0" w:color="auto"/>
                                                                                                        <w:right w:val="none" w:sz="0" w:space="0" w:color="auto"/>
                                                                                                      </w:divBdr>
                                                                                                      <w:divsChild>
                                                                                                        <w:div w:id="1129008437">
                                                                                                          <w:marLeft w:val="0"/>
                                                                                                          <w:marRight w:val="0"/>
                                                                                                          <w:marTop w:val="0"/>
                                                                                                          <w:marBottom w:val="0"/>
                                                                                                          <w:divBdr>
                                                                                                            <w:top w:val="none" w:sz="0" w:space="0" w:color="auto"/>
                                                                                                            <w:left w:val="none" w:sz="0" w:space="0" w:color="auto"/>
                                                                                                            <w:bottom w:val="none" w:sz="0" w:space="0" w:color="auto"/>
                                                                                                            <w:right w:val="none" w:sz="0" w:space="0" w:color="auto"/>
                                                                                                          </w:divBdr>
                                                                                                          <w:divsChild>
                                                                                                            <w:div w:id="1129008471">
                                                                                                              <w:marLeft w:val="0"/>
                                                                                                              <w:marRight w:val="0"/>
                                                                                                              <w:marTop w:val="0"/>
                                                                                                              <w:marBottom w:val="0"/>
                                                                                                              <w:divBdr>
                                                                                                                <w:top w:val="single" w:sz="2" w:space="4" w:color="D8D8D8"/>
                                                                                                                <w:left w:val="single" w:sz="2" w:space="0" w:color="D8D8D8"/>
                                                                                                                <w:bottom w:val="single" w:sz="2" w:space="4" w:color="D8D8D8"/>
                                                                                                                <w:right w:val="single" w:sz="2" w:space="0" w:color="D8D8D8"/>
                                                                                                              </w:divBdr>
                                                                                                              <w:divsChild>
                                                                                                                <w:div w:id="1129008439">
                                                                                                                  <w:marLeft w:val="225"/>
                                                                                                                  <w:marRight w:val="225"/>
                                                                                                                  <w:marTop w:val="75"/>
                                                                                                                  <w:marBottom w:val="75"/>
                                                                                                                  <w:divBdr>
                                                                                                                    <w:top w:val="none" w:sz="0" w:space="0" w:color="auto"/>
                                                                                                                    <w:left w:val="none" w:sz="0" w:space="0" w:color="auto"/>
                                                                                                                    <w:bottom w:val="none" w:sz="0" w:space="0" w:color="auto"/>
                                                                                                                    <w:right w:val="none" w:sz="0" w:space="0" w:color="auto"/>
                                                                                                                  </w:divBdr>
                                                                                                                  <w:divsChild>
                                                                                                                    <w:div w:id="1129008485">
                                                                                                                      <w:marLeft w:val="0"/>
                                                                                                                      <w:marRight w:val="0"/>
                                                                                                                      <w:marTop w:val="0"/>
                                                                                                                      <w:marBottom w:val="0"/>
                                                                                                                      <w:divBdr>
                                                                                                                        <w:top w:val="single" w:sz="6" w:space="0" w:color="auto"/>
                                                                                                                        <w:left w:val="single" w:sz="6" w:space="0" w:color="auto"/>
                                                                                                                        <w:bottom w:val="single" w:sz="6" w:space="0" w:color="auto"/>
                                                                                                                        <w:right w:val="single" w:sz="6" w:space="0" w:color="auto"/>
                                                                                                                      </w:divBdr>
                                                                                                                      <w:divsChild>
                                                                                                                        <w:div w:id="112900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9008475">
      <w:marLeft w:val="0"/>
      <w:marRight w:val="0"/>
      <w:marTop w:val="0"/>
      <w:marBottom w:val="0"/>
      <w:divBdr>
        <w:top w:val="none" w:sz="0" w:space="0" w:color="auto"/>
        <w:left w:val="none" w:sz="0" w:space="0" w:color="auto"/>
        <w:bottom w:val="none" w:sz="0" w:space="0" w:color="auto"/>
        <w:right w:val="none" w:sz="0" w:space="0" w:color="auto"/>
      </w:divBdr>
    </w:div>
    <w:div w:id="1129008476">
      <w:marLeft w:val="0"/>
      <w:marRight w:val="0"/>
      <w:marTop w:val="0"/>
      <w:marBottom w:val="0"/>
      <w:divBdr>
        <w:top w:val="none" w:sz="0" w:space="0" w:color="auto"/>
        <w:left w:val="none" w:sz="0" w:space="0" w:color="auto"/>
        <w:bottom w:val="none" w:sz="0" w:space="0" w:color="auto"/>
        <w:right w:val="none" w:sz="0" w:space="0" w:color="auto"/>
      </w:divBdr>
    </w:div>
    <w:div w:id="1129008479">
      <w:marLeft w:val="0"/>
      <w:marRight w:val="0"/>
      <w:marTop w:val="0"/>
      <w:marBottom w:val="0"/>
      <w:divBdr>
        <w:top w:val="none" w:sz="0" w:space="0" w:color="auto"/>
        <w:left w:val="none" w:sz="0" w:space="0" w:color="auto"/>
        <w:bottom w:val="none" w:sz="0" w:space="0" w:color="auto"/>
        <w:right w:val="none" w:sz="0" w:space="0" w:color="auto"/>
      </w:divBdr>
    </w:div>
    <w:div w:id="1129008488">
      <w:marLeft w:val="0"/>
      <w:marRight w:val="0"/>
      <w:marTop w:val="0"/>
      <w:marBottom w:val="0"/>
      <w:divBdr>
        <w:top w:val="none" w:sz="0" w:space="0" w:color="auto"/>
        <w:left w:val="none" w:sz="0" w:space="0" w:color="auto"/>
        <w:bottom w:val="none" w:sz="0" w:space="0" w:color="auto"/>
        <w:right w:val="none" w:sz="0" w:space="0" w:color="auto"/>
      </w:divBdr>
    </w:div>
    <w:div w:id="1129008489">
      <w:marLeft w:val="0"/>
      <w:marRight w:val="0"/>
      <w:marTop w:val="0"/>
      <w:marBottom w:val="0"/>
      <w:divBdr>
        <w:top w:val="none" w:sz="0" w:space="0" w:color="auto"/>
        <w:left w:val="none" w:sz="0" w:space="0" w:color="auto"/>
        <w:bottom w:val="none" w:sz="0" w:space="0" w:color="auto"/>
        <w:right w:val="none" w:sz="0" w:space="0" w:color="auto"/>
      </w:divBdr>
    </w:div>
    <w:div w:id="1129008495">
      <w:marLeft w:val="0"/>
      <w:marRight w:val="0"/>
      <w:marTop w:val="0"/>
      <w:marBottom w:val="0"/>
      <w:divBdr>
        <w:top w:val="none" w:sz="0" w:space="0" w:color="auto"/>
        <w:left w:val="none" w:sz="0" w:space="0" w:color="auto"/>
        <w:bottom w:val="none" w:sz="0" w:space="0" w:color="auto"/>
        <w:right w:val="none" w:sz="0" w:space="0" w:color="auto"/>
      </w:divBdr>
    </w:div>
    <w:div w:id="1129008496">
      <w:marLeft w:val="0"/>
      <w:marRight w:val="0"/>
      <w:marTop w:val="0"/>
      <w:marBottom w:val="0"/>
      <w:divBdr>
        <w:top w:val="none" w:sz="0" w:space="0" w:color="auto"/>
        <w:left w:val="none" w:sz="0" w:space="0" w:color="auto"/>
        <w:bottom w:val="none" w:sz="0" w:space="0" w:color="auto"/>
        <w:right w:val="none" w:sz="0" w:space="0" w:color="auto"/>
      </w:divBdr>
    </w:div>
    <w:div w:id="1129008499">
      <w:marLeft w:val="0"/>
      <w:marRight w:val="0"/>
      <w:marTop w:val="0"/>
      <w:marBottom w:val="0"/>
      <w:divBdr>
        <w:top w:val="none" w:sz="0" w:space="0" w:color="auto"/>
        <w:left w:val="none" w:sz="0" w:space="0" w:color="auto"/>
        <w:bottom w:val="none" w:sz="0" w:space="0" w:color="auto"/>
        <w:right w:val="none" w:sz="0" w:space="0" w:color="auto"/>
      </w:divBdr>
    </w:div>
    <w:div w:id="1129008501">
      <w:marLeft w:val="0"/>
      <w:marRight w:val="0"/>
      <w:marTop w:val="0"/>
      <w:marBottom w:val="0"/>
      <w:divBdr>
        <w:top w:val="none" w:sz="0" w:space="0" w:color="auto"/>
        <w:left w:val="none" w:sz="0" w:space="0" w:color="auto"/>
        <w:bottom w:val="none" w:sz="0" w:space="0" w:color="auto"/>
        <w:right w:val="none" w:sz="0" w:space="0" w:color="auto"/>
      </w:divBdr>
    </w:div>
    <w:div w:id="1129008506">
      <w:marLeft w:val="0"/>
      <w:marRight w:val="0"/>
      <w:marTop w:val="0"/>
      <w:marBottom w:val="0"/>
      <w:divBdr>
        <w:top w:val="none" w:sz="0" w:space="0" w:color="auto"/>
        <w:left w:val="none" w:sz="0" w:space="0" w:color="auto"/>
        <w:bottom w:val="none" w:sz="0" w:space="0" w:color="auto"/>
        <w:right w:val="none" w:sz="0" w:space="0" w:color="auto"/>
      </w:divBdr>
    </w:div>
    <w:div w:id="1129008507">
      <w:marLeft w:val="0"/>
      <w:marRight w:val="0"/>
      <w:marTop w:val="0"/>
      <w:marBottom w:val="0"/>
      <w:divBdr>
        <w:top w:val="none" w:sz="0" w:space="0" w:color="auto"/>
        <w:left w:val="none" w:sz="0" w:space="0" w:color="auto"/>
        <w:bottom w:val="none" w:sz="0" w:space="0" w:color="auto"/>
        <w:right w:val="none" w:sz="0" w:space="0" w:color="auto"/>
      </w:divBdr>
    </w:div>
    <w:div w:id="1129008508">
      <w:marLeft w:val="0"/>
      <w:marRight w:val="0"/>
      <w:marTop w:val="0"/>
      <w:marBottom w:val="0"/>
      <w:divBdr>
        <w:top w:val="none" w:sz="0" w:space="0" w:color="auto"/>
        <w:left w:val="none" w:sz="0" w:space="0" w:color="auto"/>
        <w:bottom w:val="none" w:sz="0" w:space="0" w:color="auto"/>
        <w:right w:val="none" w:sz="0" w:space="0" w:color="auto"/>
      </w:divBdr>
    </w:div>
    <w:div w:id="11290085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headvocatesforhumanrights.org/uploads/nepal_2.PDF" TargetMode="External"/><Relationship Id="rId13" Type="http://schemas.openxmlformats.org/officeDocument/2006/relationships/footer" Target="footer2.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headvocatesforhumanrights.org/nepal_school"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TheAdvocatesForHumanRights.org" TargetMode="External"/><Relationship Id="rId1" Type="http://schemas.openxmlformats.org/officeDocument/2006/relationships/hyperlink" Target="mailto:Hrights@advrights.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file:///C:\Users\Jprestholdt\AppData\Local\Microsoft\Windows\Temporary%20Internet%20Files\Content.Outlook\BBNENV40\%3chttps:\www.amnestyusa.org\sites\default\files\p4583_report_-_nepal_report_on_earthquake_web.pdf_-_adobe_acrobat_pro_0.pdf%3e" TargetMode="External"/><Relationship Id="rId13" Type="http://schemas.openxmlformats.org/officeDocument/2006/relationships/hyperlink" Target="http://www.ilo.org/wcmsp5/groups/public/---asia/---ro-bangkok/---ilo-kathmandu/documents/projectdocumentation/wcms_182777.pdf" TargetMode="External"/><Relationship Id="rId3" Type="http://schemas.openxmlformats.org/officeDocument/2006/relationships/hyperlink" Target="http://www.ohchr.org/EN/ProfessionalInterest/Pages/OPACCRC.aspx" TargetMode="External"/><Relationship Id="rId7" Type="http://schemas.openxmlformats.org/officeDocument/2006/relationships/hyperlink" Target="http://www.state.gov/j/drl/rls/hrrpt/humanrightsreport/index.htm?year=2015&amp;dlid=252971" TargetMode="External"/><Relationship Id="rId12" Type="http://schemas.openxmlformats.org/officeDocument/2006/relationships/hyperlink" Target="http://www.state.gov/documents/organization/226848.pdf" TargetMode="External"/><Relationship Id="rId2" Type="http://schemas.openxmlformats.org/officeDocument/2006/relationships/hyperlink" Target="http://www.ohchr.org/EN/ProfessionalInterest/Pages/OPSCCRC.aspx" TargetMode="External"/><Relationship Id="rId16" Type="http://schemas.openxmlformats.org/officeDocument/2006/relationships/hyperlink" Target="http://www.state.gov/documents/organization/226848.pdf" TargetMode="External"/><Relationship Id="rId1" Type="http://schemas.openxmlformats.org/officeDocument/2006/relationships/hyperlink" Target="http://www.ohchr.org/en/professionalinterest/pages/crc.aspx" TargetMode="External"/><Relationship Id="rId6" Type="http://schemas.openxmlformats.org/officeDocument/2006/relationships/hyperlink" Target="http://www.state.gov/j/drl/rls/hrrpt/2014humanrightsreport/index.htm?year=2014&amp;dlid=236646" TargetMode="External"/><Relationship Id="rId11" Type="http://schemas.openxmlformats.org/officeDocument/2006/relationships/hyperlink" Target="http://www.state.gov/j/drl/rls/hrrpt/humanrightsreport/index.htm?year=2015&amp;dlid=252971" TargetMode="External"/><Relationship Id="rId5" Type="http://schemas.openxmlformats.org/officeDocument/2006/relationships/hyperlink" Target="http://www.state.gov/j/drl/rls/hrrpt/humanrightsreport/index.htm?year=2015&amp;dlid=252971" TargetMode="External"/><Relationship Id="rId15" Type="http://schemas.openxmlformats.org/officeDocument/2006/relationships/hyperlink" Target="http://www.abc.net.au/news/2016-02-15/nepal-earthquakes-cause-spike-in-human-trafficking/7168398" TargetMode="External"/><Relationship Id="rId10" Type="http://schemas.openxmlformats.org/officeDocument/2006/relationships/hyperlink" Target="http://www.state.gov/j/drl/rls/hrrpt/humanrightsreport/index.htm?year=2015&amp;dlid=252971" TargetMode="External"/><Relationship Id="rId4" Type="http://schemas.openxmlformats.org/officeDocument/2006/relationships/hyperlink" Target="http://www.state.gov/j/drl/rls/hrrpt/2014humanrightsreport/index.htm?year=2014&amp;dlid=236646" TargetMode="External"/><Relationship Id="rId9" Type="http://schemas.openxmlformats.org/officeDocument/2006/relationships/hyperlink" Target="file:///C:\Users\Jprestholdt\AppData\Local\Microsoft\Windows\Temporary%20Internet%20Files\Content.Outlook\BBNENV40\%3chttp:\www.unicef.org\media\media_81802.html%3e" TargetMode="External"/><Relationship Id="rId14" Type="http://schemas.openxmlformats.org/officeDocument/2006/relationships/hyperlink" Target="http://www.unicef.org.au/blog/july-2015/exploitation-the-new-danger-for-nepal-s-childr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3548B0-6C06-4A4A-9EB1-1D1B25CD2BAD}"/>
</file>

<file path=customXml/itemProps2.xml><?xml version="1.0" encoding="utf-8"?>
<ds:datastoreItem xmlns:ds="http://schemas.openxmlformats.org/officeDocument/2006/customXml" ds:itemID="{45C9C2B6-9D21-483B-9378-A37CAFCE7D2D}"/>
</file>

<file path=customXml/itemProps3.xml><?xml version="1.0" encoding="utf-8"?>
<ds:datastoreItem xmlns:ds="http://schemas.openxmlformats.org/officeDocument/2006/customXml" ds:itemID="{5973ADA1-242E-4BF9-9344-7171291F8636}"/>
</file>

<file path=docProps/app.xml><?xml version="1.0" encoding="utf-8"?>
<Properties xmlns="http://schemas.openxmlformats.org/officeDocument/2006/extended-properties" xmlns:vt="http://schemas.openxmlformats.org/officeDocument/2006/docPropsVTypes">
  <Template>Normal</Template>
  <TotalTime>14</TotalTime>
  <Pages>8</Pages>
  <Words>2402</Words>
  <Characters>13692</Characters>
  <Application>Microsoft Office Word</Application>
  <DocSecurity>0</DocSecurity>
  <Lines>114</Lines>
  <Paragraphs>32</Paragraphs>
  <ScaleCrop>false</ScaleCrop>
  <Company>The Advocates for Human Rights</Company>
  <LinksUpToDate>false</LinksUpToDate>
  <CharactersWithSpaces>16062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NEPAL’s Compliance with the Convention on the Rights of the Child</dc:title>
  <dc:subject/>
  <dc:creator>intern_justice3</dc:creator>
  <cp:keywords/>
  <dc:description/>
  <cp:lastModifiedBy>CRC Intern</cp:lastModifiedBy>
  <cp:revision>4</cp:revision>
  <cp:lastPrinted>2016-04-14T17:41:00Z</cp:lastPrinted>
  <dcterms:created xsi:type="dcterms:W3CDTF">2016-04-21T09:35:00Z</dcterms:created>
  <dcterms:modified xsi:type="dcterms:W3CDTF">2016-05-02T12:33:00Z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