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E1E64" w14:textId="1FAE4068" w:rsidR="00D10C67" w:rsidRPr="00213A3C" w:rsidRDefault="00213A3C" w:rsidP="00213A3C">
      <w:pPr>
        <w:pBdr>
          <w:top w:val="nil"/>
          <w:left w:val="nil"/>
          <w:bottom w:val="nil"/>
          <w:right w:val="nil"/>
          <w:between w:val="nil"/>
        </w:pBdr>
        <w:spacing w:after="0" w:line="276" w:lineRule="auto"/>
        <w:jc w:val="center"/>
        <w:rPr>
          <w:rFonts w:ascii="Times New Roman" w:eastAsia="Times New Roman" w:hAnsi="Times New Roman" w:cs="Times New Roman"/>
          <w:color w:val="000000"/>
          <w:sz w:val="20"/>
          <w:szCs w:val="20"/>
          <w:lang w:val="pt-BR"/>
        </w:rPr>
      </w:pPr>
      <w:r w:rsidRPr="00213A3C">
        <w:rPr>
          <w:rFonts w:ascii="Times New Roman" w:eastAsia="Times New Roman" w:hAnsi="Times New Roman" w:cs="Times New Roman"/>
          <w:color w:val="000000"/>
          <w:sz w:val="20"/>
          <w:szCs w:val="20"/>
          <w:lang w:val="pt-BR"/>
        </w:rPr>
        <w:t xml:space="preserve">                                                                                             </w:t>
      </w:r>
      <w:r w:rsidR="00D10C67" w:rsidRPr="00213A3C">
        <w:rPr>
          <w:rFonts w:ascii="Times New Roman" w:eastAsia="Times New Roman" w:hAnsi="Times New Roman" w:cs="Times New Roman"/>
          <w:color w:val="000000"/>
          <w:sz w:val="20"/>
          <w:szCs w:val="20"/>
          <w:lang w:val="pt-BR"/>
        </w:rPr>
        <w:t xml:space="preserve">Tegucigalpa, Bogotá, </w:t>
      </w:r>
      <w:r w:rsidRPr="00213A3C">
        <w:rPr>
          <w:rFonts w:ascii="Times New Roman" w:eastAsia="Times New Roman" w:hAnsi="Times New Roman" w:cs="Times New Roman"/>
          <w:color w:val="000000"/>
          <w:sz w:val="20"/>
          <w:szCs w:val="20"/>
          <w:lang w:val="pt-BR"/>
        </w:rPr>
        <w:t>Abril de 2023</w:t>
      </w:r>
    </w:p>
    <w:p w14:paraId="7D20A696" w14:textId="77777777" w:rsidR="00D10C67" w:rsidRPr="00213A3C" w:rsidRDefault="00D10C67" w:rsidP="00D10C67">
      <w:pPr>
        <w:pBdr>
          <w:top w:val="nil"/>
          <w:left w:val="nil"/>
          <w:bottom w:val="nil"/>
          <w:right w:val="nil"/>
          <w:between w:val="nil"/>
        </w:pBdr>
        <w:spacing w:after="0" w:line="276" w:lineRule="auto"/>
        <w:jc w:val="right"/>
        <w:rPr>
          <w:rFonts w:ascii="Times New Roman" w:eastAsia="Times New Roman" w:hAnsi="Times New Roman" w:cs="Times New Roman"/>
          <w:color w:val="000000"/>
          <w:sz w:val="20"/>
          <w:szCs w:val="20"/>
          <w:lang w:val="pt-BR"/>
        </w:rPr>
      </w:pPr>
    </w:p>
    <w:p w14:paraId="68A3B489" w14:textId="5E049F7C" w:rsidR="00D10C67" w:rsidRPr="00935FBB"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lang w:val="pt-BR"/>
        </w:rPr>
      </w:pPr>
      <w:r w:rsidRPr="00935FBB">
        <w:rPr>
          <w:rFonts w:ascii="Times New Roman" w:eastAsia="Times New Roman" w:hAnsi="Times New Roman" w:cs="Times New Roman"/>
          <w:b/>
          <w:color w:val="000000"/>
          <w:sz w:val="20"/>
          <w:szCs w:val="20"/>
          <w:lang w:val="pt-BR"/>
        </w:rPr>
        <w:t xml:space="preserve">Comité </w:t>
      </w:r>
      <w:r w:rsidR="00213A3C" w:rsidRPr="00935FBB">
        <w:rPr>
          <w:rFonts w:ascii="Times New Roman" w:eastAsia="Times New Roman" w:hAnsi="Times New Roman" w:cs="Times New Roman"/>
          <w:b/>
          <w:color w:val="000000"/>
          <w:sz w:val="20"/>
          <w:szCs w:val="20"/>
          <w:lang w:val="pt-BR"/>
        </w:rPr>
        <w:t xml:space="preserve">de Derechos </w:t>
      </w:r>
      <w:r w:rsidR="00802CFA" w:rsidRPr="00935FBB">
        <w:rPr>
          <w:rFonts w:ascii="Times New Roman" w:eastAsia="Times New Roman" w:hAnsi="Times New Roman" w:cs="Times New Roman"/>
          <w:b/>
          <w:color w:val="000000"/>
          <w:sz w:val="20"/>
          <w:szCs w:val="20"/>
          <w:lang w:val="pt-BR"/>
        </w:rPr>
        <w:t>Humanos</w:t>
      </w:r>
    </w:p>
    <w:p w14:paraId="6B51E946" w14:textId="77777777" w:rsidR="00D10C67" w:rsidRPr="00935FBB"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lang w:val="pt-BR"/>
        </w:rPr>
      </w:pPr>
      <w:r w:rsidRPr="00935FBB">
        <w:rPr>
          <w:rFonts w:ascii="Times New Roman" w:eastAsia="Times New Roman" w:hAnsi="Times New Roman" w:cs="Times New Roman"/>
          <w:color w:val="000000"/>
          <w:sz w:val="20"/>
          <w:szCs w:val="20"/>
          <w:lang w:val="pt-BR"/>
        </w:rPr>
        <w:t>Oficina del Alto Comisionado para los Derechos Humanos</w:t>
      </w:r>
    </w:p>
    <w:p w14:paraId="406F05C9" w14:textId="77777777" w:rsidR="00D10C67" w:rsidRPr="00935FBB"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lang w:val="pt-BR"/>
        </w:rPr>
      </w:pPr>
      <w:r w:rsidRPr="00935FBB">
        <w:rPr>
          <w:rFonts w:ascii="Times New Roman" w:eastAsia="Times New Roman" w:hAnsi="Times New Roman" w:cs="Times New Roman"/>
          <w:color w:val="000000"/>
          <w:sz w:val="20"/>
          <w:szCs w:val="20"/>
          <w:lang w:val="pt-BR"/>
        </w:rPr>
        <w:t>Palais Wilson</w:t>
      </w:r>
    </w:p>
    <w:p w14:paraId="7E3DC476" w14:textId="77777777" w:rsidR="00D10C67" w:rsidRPr="00935FBB"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lang w:val="pt-BR"/>
        </w:rPr>
      </w:pPr>
      <w:r w:rsidRPr="00935FBB">
        <w:rPr>
          <w:rFonts w:ascii="Times New Roman" w:eastAsia="Times New Roman" w:hAnsi="Times New Roman" w:cs="Times New Roman"/>
          <w:color w:val="000000"/>
          <w:sz w:val="20"/>
          <w:szCs w:val="20"/>
          <w:lang w:val="pt-BR"/>
        </w:rPr>
        <w:t>52, rue des Pâquis, Ginebra, Suiza</w:t>
      </w:r>
    </w:p>
    <w:p w14:paraId="22A6D7E8" w14:textId="38721985" w:rsidR="00D10C67" w:rsidRPr="001C0251" w:rsidRDefault="00D10C67" w:rsidP="00D10C67">
      <w:pPr>
        <w:spacing w:after="0" w:line="276" w:lineRule="auto"/>
        <w:ind w:left="4111"/>
        <w:jc w:val="both"/>
        <w:rPr>
          <w:rFonts w:ascii="Times New Roman" w:eastAsia="Times New Roman" w:hAnsi="Times New Roman" w:cs="Times New Roman"/>
          <w:b/>
          <w:bCs/>
          <w:sz w:val="20"/>
          <w:szCs w:val="20"/>
        </w:rPr>
      </w:pPr>
      <w:r>
        <w:rPr>
          <w:rFonts w:ascii="Times New Roman" w:eastAsia="Times New Roman" w:hAnsi="Times New Roman" w:cs="Times New Roman"/>
          <w:b/>
          <w:i/>
          <w:sz w:val="20"/>
          <w:szCs w:val="20"/>
        </w:rPr>
        <w:t>Ref.</w:t>
      </w:r>
      <w:r>
        <w:rPr>
          <w:rFonts w:ascii="Times New Roman" w:eastAsia="Times New Roman" w:hAnsi="Times New Roman" w:cs="Times New Roman"/>
          <w:b/>
          <w:sz w:val="20"/>
          <w:szCs w:val="20"/>
        </w:rPr>
        <w:t xml:space="preserve">: Información independiente para </w:t>
      </w:r>
      <w:r w:rsidR="00213A3C">
        <w:rPr>
          <w:rFonts w:ascii="Times New Roman" w:eastAsia="Times New Roman" w:hAnsi="Times New Roman" w:cs="Times New Roman"/>
          <w:b/>
          <w:sz w:val="20"/>
          <w:szCs w:val="20"/>
        </w:rPr>
        <w:t>la lista de cuestiones sobre Honduras en el 138 periodo de sesiones</w:t>
      </w:r>
    </w:p>
    <w:p w14:paraId="75B5AEA1"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55F93E0A" w14:textId="0E3A4D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Distinguido/as Miembros del </w:t>
      </w:r>
      <w:r>
        <w:rPr>
          <w:rFonts w:ascii="Times New Roman" w:eastAsia="Times New Roman" w:hAnsi="Times New Roman" w:cs="Times New Roman"/>
          <w:b/>
          <w:color w:val="000000"/>
          <w:sz w:val="20"/>
          <w:szCs w:val="20"/>
        </w:rPr>
        <w:t xml:space="preserve">Comité </w:t>
      </w:r>
      <w:r w:rsidR="00213A3C">
        <w:rPr>
          <w:rFonts w:ascii="Times New Roman" w:eastAsia="Times New Roman" w:hAnsi="Times New Roman" w:cs="Times New Roman"/>
          <w:b/>
          <w:color w:val="000000"/>
          <w:sz w:val="20"/>
          <w:szCs w:val="20"/>
        </w:rPr>
        <w:t>de Derechos Humanos</w:t>
      </w:r>
      <w:r>
        <w:rPr>
          <w:rFonts w:ascii="Times New Roman" w:eastAsia="Times New Roman" w:hAnsi="Times New Roman" w:cs="Times New Roman"/>
          <w:color w:val="000000"/>
          <w:sz w:val="20"/>
          <w:szCs w:val="20"/>
        </w:rPr>
        <w:t>:</w:t>
      </w:r>
    </w:p>
    <w:p w14:paraId="55CDE0AB"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rPr>
      </w:pPr>
    </w:p>
    <w:p w14:paraId="5630F48F" w14:textId="018A97B7" w:rsidR="00D10C67" w:rsidRDefault="00D10C67" w:rsidP="00D10C67">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w:t>
      </w:r>
      <w:r>
        <w:rPr>
          <w:rFonts w:ascii="Times New Roman" w:eastAsia="Times New Roman" w:hAnsi="Times New Roman" w:cs="Times New Roman"/>
          <w:b/>
          <w:sz w:val="20"/>
          <w:szCs w:val="20"/>
        </w:rPr>
        <w:t xml:space="preserve"> Centro de Derechos de Mujeres (CDM),</w:t>
      </w:r>
      <w:r>
        <w:rPr>
          <w:rFonts w:ascii="Times New Roman" w:eastAsia="Times New Roman" w:hAnsi="Times New Roman" w:cs="Times New Roman"/>
          <w:b/>
          <w:sz w:val="20"/>
          <w:szCs w:val="20"/>
          <w:vertAlign w:val="superscript"/>
        </w:rPr>
        <w:endnoteReference w:id="1"/>
      </w:r>
      <w:r>
        <w:rPr>
          <w:rFonts w:ascii="Times New Roman" w:eastAsia="Times New Roman" w:hAnsi="Times New Roman" w:cs="Times New Roman"/>
          <w:b/>
          <w:sz w:val="20"/>
          <w:szCs w:val="20"/>
        </w:rPr>
        <w:t xml:space="preserve"> Somos Muchas (SM)</w:t>
      </w:r>
      <w:r>
        <w:rPr>
          <w:rFonts w:ascii="Times New Roman" w:eastAsia="Times New Roman" w:hAnsi="Times New Roman" w:cs="Times New Roman"/>
          <w:b/>
          <w:sz w:val="20"/>
          <w:szCs w:val="20"/>
          <w:vertAlign w:val="superscript"/>
        </w:rPr>
        <w:endnoteReference w:id="2"/>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y</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el </w:t>
      </w:r>
      <w:r>
        <w:rPr>
          <w:rFonts w:ascii="Times New Roman" w:eastAsia="Times New Roman" w:hAnsi="Times New Roman" w:cs="Times New Roman"/>
          <w:b/>
          <w:sz w:val="20"/>
          <w:szCs w:val="20"/>
        </w:rPr>
        <w:t>Centro de Derechos Reproductivos</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 xml:space="preserve">CRR, </w:t>
      </w:r>
      <w:r>
        <w:rPr>
          <w:rFonts w:ascii="Times New Roman" w:eastAsia="Times New Roman" w:hAnsi="Times New Roman" w:cs="Times New Roman"/>
          <w:sz w:val="20"/>
          <w:szCs w:val="20"/>
        </w:rPr>
        <w:t>por sus siglas en inglés),</w:t>
      </w:r>
      <w:r>
        <w:rPr>
          <w:rFonts w:ascii="Times New Roman" w:eastAsia="Times New Roman" w:hAnsi="Times New Roman" w:cs="Times New Roman"/>
          <w:sz w:val="20"/>
          <w:szCs w:val="20"/>
          <w:vertAlign w:val="superscript"/>
        </w:rPr>
        <w:endnoteReference w:id="3"/>
      </w:r>
      <w:r>
        <w:rPr>
          <w:rFonts w:ascii="Times New Roman" w:eastAsia="Times New Roman" w:hAnsi="Times New Roman" w:cs="Times New Roman"/>
          <w:sz w:val="20"/>
          <w:szCs w:val="20"/>
        </w:rPr>
        <w:t xml:space="preserve"> en el marco de la elaboración de la</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lista de cuestiones para el Estado de Honduras, que será considerado durante el </w:t>
      </w:r>
      <w:r w:rsidR="00213A3C">
        <w:rPr>
          <w:rFonts w:ascii="Times New Roman" w:eastAsia="Times New Roman" w:hAnsi="Times New Roman" w:cs="Times New Roman"/>
          <w:sz w:val="20"/>
          <w:szCs w:val="20"/>
        </w:rPr>
        <w:t>138</w:t>
      </w:r>
      <w:r>
        <w:rPr>
          <w:rFonts w:ascii="Times New Roman" w:eastAsia="Times New Roman" w:hAnsi="Times New Roman" w:cs="Times New Roman"/>
          <w:sz w:val="20"/>
          <w:szCs w:val="20"/>
        </w:rPr>
        <w:t>° período de sesiones, presentamos esta comunicación para contribuir al trabajo del Comité aportando información independiente respecto al continuo incumplimiento del Estado de Honduras de sus obligaciones en virtud de</w:t>
      </w:r>
      <w:r w:rsidR="004D389B">
        <w:rPr>
          <w:rFonts w:ascii="Times New Roman" w:eastAsia="Times New Roman" w:hAnsi="Times New Roman" w:cs="Times New Roman"/>
          <w:sz w:val="20"/>
          <w:szCs w:val="20"/>
        </w:rPr>
        <w:t>l Pacto Internacional</w:t>
      </w:r>
      <w:r>
        <w:rPr>
          <w:rFonts w:ascii="Times New Roman" w:eastAsia="Times New Roman" w:hAnsi="Times New Roman" w:cs="Times New Roman"/>
          <w:sz w:val="20"/>
          <w:szCs w:val="20"/>
        </w:rPr>
        <w:t xml:space="preserve"> </w:t>
      </w:r>
      <w:r w:rsidR="00213A3C">
        <w:rPr>
          <w:rFonts w:ascii="Times New Roman" w:eastAsia="Times New Roman" w:hAnsi="Times New Roman" w:cs="Times New Roman"/>
          <w:sz w:val="20"/>
          <w:szCs w:val="20"/>
        </w:rPr>
        <w:t>de Derechos Civiles y Políticos</w:t>
      </w:r>
      <w:r>
        <w:rPr>
          <w:rFonts w:ascii="Times New Roman" w:eastAsia="Times New Roman" w:hAnsi="Times New Roman" w:cs="Times New Roman"/>
          <w:sz w:val="20"/>
          <w:szCs w:val="20"/>
        </w:rPr>
        <w:t xml:space="preserve">. </w:t>
      </w:r>
    </w:p>
    <w:p w14:paraId="2F22F621" w14:textId="77777777" w:rsidR="00D10C67" w:rsidRDefault="00D10C67" w:rsidP="00D10C67">
      <w:pPr>
        <w:spacing w:after="0" w:line="276" w:lineRule="auto"/>
        <w:jc w:val="both"/>
        <w:rPr>
          <w:rFonts w:ascii="Times New Roman" w:eastAsia="Times New Roman" w:hAnsi="Times New Roman" w:cs="Times New Roman"/>
          <w:sz w:val="20"/>
          <w:szCs w:val="20"/>
        </w:rPr>
      </w:pPr>
    </w:p>
    <w:p w14:paraId="6B492435" w14:textId="0298F531" w:rsidR="00D10C67" w:rsidRDefault="00D10C67" w:rsidP="00D10C67">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presente comunicación, </w:t>
      </w:r>
      <w:r>
        <w:rPr>
          <w:rFonts w:ascii="Times New Roman" w:eastAsia="Times New Roman" w:hAnsi="Times New Roman" w:cs="Times New Roman"/>
          <w:i/>
          <w:sz w:val="20"/>
          <w:szCs w:val="20"/>
        </w:rPr>
        <w:t>primero</w:t>
      </w:r>
      <w:r>
        <w:rPr>
          <w:rFonts w:ascii="Times New Roman" w:eastAsia="Times New Roman" w:hAnsi="Times New Roman" w:cs="Times New Roman"/>
          <w:sz w:val="20"/>
          <w:szCs w:val="20"/>
        </w:rPr>
        <w:t xml:space="preserve">, aborda el contexto de la alta incidencia de la violencia de género y violencia sexual en Honduras, incluyendo su impacto desproporcionado en mujeres jóvenes, indígenas y defensoras de derechos humanos; </w:t>
      </w:r>
      <w:r>
        <w:rPr>
          <w:rFonts w:ascii="Times New Roman" w:eastAsia="Times New Roman" w:hAnsi="Times New Roman" w:cs="Times New Roman"/>
          <w:i/>
          <w:sz w:val="20"/>
          <w:szCs w:val="20"/>
        </w:rPr>
        <w:t>segundo</w:t>
      </w:r>
      <w:r>
        <w:rPr>
          <w:rFonts w:ascii="Times New Roman" w:eastAsia="Times New Roman" w:hAnsi="Times New Roman" w:cs="Times New Roman"/>
          <w:sz w:val="20"/>
          <w:szCs w:val="20"/>
        </w:rPr>
        <w:t xml:space="preserve">, expone el marco normativo restrictivo respecto los derechos sexuales y reproductivos existente en Honduras, incluyendo la reciente reforma constitucional, y cómo este marco vulnera los derechos a la autonomía reproductiva, salud y vida de las mujeres, adolescentes y niñas, entre otros; </w:t>
      </w:r>
      <w:r>
        <w:rPr>
          <w:rFonts w:ascii="Times New Roman" w:eastAsia="Times New Roman" w:hAnsi="Times New Roman" w:cs="Times New Roman"/>
          <w:i/>
          <w:sz w:val="20"/>
          <w:szCs w:val="20"/>
        </w:rPr>
        <w:t>tercero</w:t>
      </w:r>
      <w:r>
        <w:rPr>
          <w:rFonts w:ascii="Times New Roman" w:eastAsia="Times New Roman" w:hAnsi="Times New Roman" w:cs="Times New Roman"/>
          <w:sz w:val="20"/>
          <w:szCs w:val="20"/>
        </w:rPr>
        <w:t xml:space="preserve">, </w:t>
      </w:r>
      <w:r w:rsidR="004759BF">
        <w:rPr>
          <w:rFonts w:ascii="Times New Roman" w:eastAsia="Times New Roman" w:hAnsi="Times New Roman" w:cs="Times New Roman"/>
          <w:sz w:val="20"/>
          <w:szCs w:val="20"/>
        </w:rPr>
        <w:t>los impactos de la denegación de servicios de salud sexual y repro</w:t>
      </w:r>
      <w:r w:rsidR="00A92CEE">
        <w:rPr>
          <w:rFonts w:ascii="Times New Roman" w:eastAsia="Times New Roman" w:hAnsi="Times New Roman" w:cs="Times New Roman"/>
          <w:sz w:val="20"/>
          <w:szCs w:val="20"/>
        </w:rPr>
        <w:t xml:space="preserve">ductiva, y, </w:t>
      </w:r>
      <w:r w:rsidR="00D87F25">
        <w:rPr>
          <w:rFonts w:ascii="Times New Roman" w:eastAsia="Times New Roman" w:hAnsi="Times New Roman" w:cs="Times New Roman"/>
          <w:sz w:val="20"/>
          <w:szCs w:val="20"/>
        </w:rPr>
        <w:t xml:space="preserve"> finalmente, </w:t>
      </w:r>
      <w:r>
        <w:rPr>
          <w:rFonts w:ascii="Times New Roman" w:eastAsia="Times New Roman" w:hAnsi="Times New Roman" w:cs="Times New Roman"/>
          <w:sz w:val="20"/>
          <w:szCs w:val="20"/>
        </w:rPr>
        <w:t xml:space="preserve">presenta una lista de preguntas que, muy respetuosamente, proponemos el Comité realice a Honduras. </w:t>
      </w:r>
    </w:p>
    <w:p w14:paraId="6FFEE562" w14:textId="77777777" w:rsidR="00D10C67" w:rsidRDefault="00D10C67" w:rsidP="00D10C6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0"/>
          <w:szCs w:val="20"/>
        </w:rPr>
      </w:pPr>
    </w:p>
    <w:p w14:paraId="20B2E29B" w14:textId="77777777" w:rsidR="00D10C67" w:rsidRPr="00C30B37" w:rsidRDefault="00D10C67" w:rsidP="00D10C67">
      <w:pPr>
        <w:numPr>
          <w:ilvl w:val="0"/>
          <w:numId w:val="4"/>
        </w:numPr>
        <w:pBdr>
          <w:top w:val="nil"/>
          <w:left w:val="nil"/>
          <w:bottom w:val="nil"/>
          <w:right w:val="nil"/>
          <w:between w:val="nil"/>
        </w:pBdr>
        <w:spacing w:after="0" w:line="276" w:lineRule="auto"/>
        <w:ind w:left="284"/>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Contexto de violencia de género en Honduras</w:t>
      </w:r>
    </w:p>
    <w:p w14:paraId="6A4878D6"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7325992E" w14:textId="77777777" w:rsidR="003A6DEE" w:rsidRDefault="00771535" w:rsidP="003A6DEE">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color w:val="000000"/>
          <w:sz w:val="20"/>
          <w:szCs w:val="20"/>
        </w:rPr>
      </w:pPr>
      <w:r w:rsidRPr="00904F01">
        <w:rPr>
          <w:rFonts w:ascii="Times New Roman" w:eastAsia="Times New Roman" w:hAnsi="Times New Roman" w:cs="Times New Roman"/>
          <w:color w:val="000000"/>
          <w:sz w:val="20"/>
          <w:szCs w:val="20"/>
        </w:rPr>
        <w:t>Honduras presenta</w:t>
      </w:r>
      <w:r w:rsidR="00D10C67" w:rsidRPr="00904F01">
        <w:rPr>
          <w:rFonts w:ascii="Times New Roman" w:eastAsia="Times New Roman" w:hAnsi="Times New Roman" w:cs="Times New Roman"/>
          <w:color w:val="000000"/>
          <w:sz w:val="20"/>
          <w:szCs w:val="20"/>
        </w:rPr>
        <w:t xml:space="preserve"> tasas particularmente altas de violencia sexual.</w:t>
      </w:r>
      <w:r w:rsidR="00D10C67" w:rsidRPr="00904F01">
        <w:rPr>
          <w:rFonts w:ascii="Times New Roman" w:eastAsia="Times New Roman" w:hAnsi="Times New Roman" w:cs="Times New Roman"/>
          <w:color w:val="000000"/>
          <w:sz w:val="20"/>
          <w:szCs w:val="20"/>
          <w:vertAlign w:val="superscript"/>
        </w:rPr>
        <w:endnoteReference w:id="4"/>
      </w:r>
      <w:r w:rsidR="00D10C67" w:rsidRPr="00904F01">
        <w:rPr>
          <w:rFonts w:ascii="Times New Roman" w:eastAsia="Times New Roman" w:hAnsi="Times New Roman" w:cs="Times New Roman"/>
          <w:color w:val="000000"/>
          <w:sz w:val="20"/>
          <w:szCs w:val="20"/>
        </w:rPr>
        <w:t xml:space="preserve"> En 2017 hubo 2.854 denuncias penales de delitos sexuales contra la mujer, </w:t>
      </w:r>
      <w:r w:rsidR="00D10C67" w:rsidRPr="00904F01">
        <w:rPr>
          <w:rFonts w:ascii="Times New Roman" w:eastAsia="Times New Roman" w:hAnsi="Times New Roman" w:cs="Times New Roman"/>
          <w:b/>
          <w:color w:val="000000"/>
          <w:sz w:val="20"/>
          <w:szCs w:val="20"/>
        </w:rPr>
        <w:t>de las cuales el 83% fueron perpetradas contra niñas y adolescentes</w:t>
      </w:r>
      <w:r w:rsidR="00D10C67" w:rsidRPr="00904F01">
        <w:rPr>
          <w:rFonts w:ascii="Times New Roman" w:eastAsia="Times New Roman" w:hAnsi="Times New Roman" w:cs="Times New Roman"/>
          <w:bCs/>
          <w:color w:val="000000"/>
          <w:sz w:val="20"/>
          <w:szCs w:val="20"/>
        </w:rPr>
        <w:t>.</w:t>
      </w:r>
      <w:r w:rsidR="00D10C67" w:rsidRPr="00904F01">
        <w:rPr>
          <w:rFonts w:ascii="Times New Roman" w:eastAsia="Times New Roman" w:hAnsi="Times New Roman" w:cs="Times New Roman"/>
          <w:color w:val="000000"/>
          <w:sz w:val="20"/>
          <w:szCs w:val="20"/>
          <w:vertAlign w:val="superscript"/>
        </w:rPr>
        <w:endnoteReference w:id="5"/>
      </w:r>
      <w:r w:rsidR="00D10C67" w:rsidRPr="00904F01">
        <w:rPr>
          <w:rFonts w:ascii="Times New Roman" w:eastAsia="Times New Roman" w:hAnsi="Times New Roman" w:cs="Times New Roman"/>
          <w:color w:val="000000"/>
          <w:sz w:val="20"/>
          <w:szCs w:val="20"/>
        </w:rPr>
        <w:t xml:space="preserve"> En 2018 estas denuncias aumentaron a 2.972, con un promedio de </w:t>
      </w:r>
      <w:r w:rsidR="00D10C67" w:rsidRPr="00904F01">
        <w:rPr>
          <w:rFonts w:ascii="Times New Roman" w:eastAsia="Times New Roman" w:hAnsi="Times New Roman" w:cs="Times New Roman"/>
          <w:b/>
          <w:color w:val="000000"/>
          <w:sz w:val="20"/>
          <w:szCs w:val="20"/>
          <w:u w:val="single"/>
        </w:rPr>
        <w:t>248 casos por mes</w:t>
      </w:r>
      <w:r w:rsidR="00D10C67" w:rsidRPr="00904F01">
        <w:rPr>
          <w:rFonts w:ascii="Times New Roman" w:eastAsia="Times New Roman" w:hAnsi="Times New Roman" w:cs="Times New Roman"/>
          <w:bCs/>
          <w:color w:val="000000"/>
          <w:sz w:val="20"/>
          <w:szCs w:val="20"/>
        </w:rPr>
        <w:t>.</w:t>
      </w:r>
      <w:r w:rsidR="00D10C67" w:rsidRPr="00904F01">
        <w:rPr>
          <w:rFonts w:ascii="Times New Roman" w:eastAsia="Times New Roman" w:hAnsi="Times New Roman" w:cs="Times New Roman"/>
          <w:color w:val="000000"/>
          <w:sz w:val="20"/>
          <w:szCs w:val="20"/>
          <w:vertAlign w:val="superscript"/>
        </w:rPr>
        <w:endnoteReference w:id="6"/>
      </w:r>
      <w:r w:rsidR="00D10C67" w:rsidRPr="00904F01">
        <w:rPr>
          <w:rFonts w:ascii="Times New Roman" w:eastAsia="Times New Roman" w:hAnsi="Times New Roman" w:cs="Times New Roman"/>
          <w:color w:val="000000"/>
          <w:sz w:val="20"/>
          <w:szCs w:val="20"/>
        </w:rPr>
        <w:t xml:space="preserve"> Ese mismo año, el Ministerio Público informó que el 30,7% de </w:t>
      </w:r>
      <w:r w:rsidR="00050E18">
        <w:rPr>
          <w:rFonts w:ascii="Times New Roman" w:eastAsia="Times New Roman" w:hAnsi="Times New Roman" w:cs="Times New Roman"/>
          <w:color w:val="000000"/>
          <w:sz w:val="20"/>
          <w:szCs w:val="20"/>
        </w:rPr>
        <w:t xml:space="preserve">todas </w:t>
      </w:r>
      <w:r w:rsidR="00D10C67" w:rsidRPr="00904F01">
        <w:rPr>
          <w:rFonts w:ascii="Times New Roman" w:eastAsia="Times New Roman" w:hAnsi="Times New Roman" w:cs="Times New Roman"/>
          <w:color w:val="000000"/>
          <w:sz w:val="20"/>
          <w:szCs w:val="20"/>
        </w:rPr>
        <w:t>las evaluaciones forenses que se realizaron fueron de mujeres agredidas, de delitos sexuales y de agresiones a menores.</w:t>
      </w:r>
      <w:r w:rsidR="00D10C67" w:rsidRPr="00904F01">
        <w:rPr>
          <w:rFonts w:ascii="Times New Roman" w:eastAsia="Times New Roman" w:hAnsi="Times New Roman" w:cs="Times New Roman"/>
          <w:color w:val="000000"/>
          <w:sz w:val="20"/>
          <w:szCs w:val="20"/>
          <w:vertAlign w:val="superscript"/>
        </w:rPr>
        <w:endnoteReference w:id="7"/>
      </w:r>
      <w:r w:rsidR="0064585B" w:rsidRPr="00904F01">
        <w:rPr>
          <w:rFonts w:ascii="Times New Roman" w:eastAsia="Times New Roman" w:hAnsi="Times New Roman" w:cs="Times New Roman"/>
          <w:color w:val="000000"/>
          <w:sz w:val="20"/>
          <w:szCs w:val="20"/>
        </w:rPr>
        <w:t xml:space="preserve"> </w:t>
      </w:r>
      <w:r w:rsidR="00E7577D" w:rsidRPr="00904F01">
        <w:rPr>
          <w:rFonts w:ascii="Times New Roman" w:eastAsia="Times New Roman" w:hAnsi="Times New Roman" w:cs="Times New Roman"/>
          <w:color w:val="000000"/>
          <w:sz w:val="20"/>
          <w:szCs w:val="20"/>
        </w:rPr>
        <w:t>Solo</w:t>
      </w:r>
      <w:r w:rsidR="00904F01">
        <w:rPr>
          <w:rFonts w:ascii="Times New Roman" w:eastAsia="Times New Roman" w:hAnsi="Times New Roman" w:cs="Times New Roman"/>
          <w:color w:val="000000"/>
          <w:sz w:val="20"/>
          <w:szCs w:val="20"/>
        </w:rPr>
        <w:t xml:space="preserve"> en</w:t>
      </w:r>
      <w:r w:rsidR="00E7577D" w:rsidRPr="00904F01">
        <w:rPr>
          <w:rFonts w:ascii="Times New Roman" w:eastAsia="Times New Roman" w:hAnsi="Times New Roman" w:cs="Times New Roman"/>
          <w:color w:val="000000"/>
          <w:sz w:val="20"/>
          <w:szCs w:val="20"/>
        </w:rPr>
        <w:t xml:space="preserve"> el primer semestre de 2022 </w:t>
      </w:r>
      <w:r w:rsidR="00904F01">
        <w:rPr>
          <w:rFonts w:ascii="Times New Roman" w:eastAsia="Times New Roman" w:hAnsi="Times New Roman" w:cs="Times New Roman"/>
          <w:color w:val="000000"/>
          <w:sz w:val="20"/>
          <w:szCs w:val="20"/>
        </w:rPr>
        <w:t xml:space="preserve">se presentaron </w:t>
      </w:r>
      <w:r w:rsidR="00BC6FF6">
        <w:rPr>
          <w:rFonts w:ascii="Times New Roman" w:eastAsia="Times New Roman" w:hAnsi="Times New Roman" w:cs="Times New Roman"/>
          <w:color w:val="000000"/>
          <w:sz w:val="20"/>
          <w:szCs w:val="20"/>
        </w:rPr>
        <w:t>1615 denuncias</w:t>
      </w:r>
      <w:r w:rsidR="009B45AE">
        <w:rPr>
          <w:rFonts w:ascii="Times New Roman" w:eastAsia="Times New Roman" w:hAnsi="Times New Roman" w:cs="Times New Roman"/>
          <w:color w:val="000000"/>
          <w:sz w:val="20"/>
          <w:szCs w:val="20"/>
        </w:rPr>
        <w:t xml:space="preserve"> de violencia sexual </w:t>
      </w:r>
      <w:r w:rsidR="00050E18">
        <w:rPr>
          <w:rFonts w:ascii="Times New Roman" w:eastAsia="Times New Roman" w:hAnsi="Times New Roman" w:cs="Times New Roman"/>
          <w:color w:val="000000"/>
          <w:sz w:val="20"/>
          <w:szCs w:val="20"/>
        </w:rPr>
        <w:t xml:space="preserve">contra mujeres y niñas </w:t>
      </w:r>
      <w:r w:rsidR="009B45AE">
        <w:rPr>
          <w:rFonts w:ascii="Times New Roman" w:eastAsia="Times New Roman" w:hAnsi="Times New Roman" w:cs="Times New Roman"/>
          <w:color w:val="000000"/>
          <w:sz w:val="20"/>
          <w:szCs w:val="20"/>
        </w:rPr>
        <w:t>en el país.</w:t>
      </w:r>
      <w:r w:rsidR="00BC6FF6">
        <w:rPr>
          <w:rStyle w:val="EndnoteReference"/>
          <w:rFonts w:ascii="Times New Roman" w:eastAsia="Times New Roman" w:hAnsi="Times New Roman" w:cs="Times New Roman"/>
          <w:color w:val="000000"/>
          <w:sz w:val="20"/>
          <w:szCs w:val="20"/>
        </w:rPr>
        <w:endnoteReference w:id="8"/>
      </w:r>
    </w:p>
    <w:p w14:paraId="33BF3A28" w14:textId="77777777" w:rsidR="003A6DEE" w:rsidRDefault="003A6DEE" w:rsidP="003A6DE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199B2E21" w14:textId="44C7339C" w:rsidR="00D10C67" w:rsidRDefault="009B45AE" w:rsidP="003A6DEE">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color w:val="000000"/>
          <w:sz w:val="20"/>
          <w:szCs w:val="20"/>
        </w:rPr>
      </w:pPr>
      <w:r w:rsidRPr="003A6DEE">
        <w:rPr>
          <w:rFonts w:ascii="Times New Roman" w:eastAsia="Times New Roman" w:hAnsi="Times New Roman" w:cs="Times New Roman"/>
          <w:color w:val="000000"/>
          <w:sz w:val="20"/>
          <w:szCs w:val="20"/>
        </w:rPr>
        <w:t>E</w:t>
      </w:r>
      <w:r w:rsidR="00D10C67" w:rsidRPr="003A6DEE">
        <w:rPr>
          <w:rFonts w:ascii="Times New Roman" w:eastAsia="Times New Roman" w:hAnsi="Times New Roman" w:cs="Times New Roman"/>
          <w:color w:val="000000"/>
          <w:sz w:val="20"/>
          <w:szCs w:val="20"/>
        </w:rPr>
        <w:t>n enero del año 2019, 30 mujeres murieron violentamente, la mayoría de ellas menores de 30 años, y el 40% de ellas con signos de haber sido torturadas o de haber sido víctimas de violencia sexual.</w:t>
      </w:r>
      <w:r w:rsidR="00D10C67" w:rsidRPr="00F35363">
        <w:rPr>
          <w:rFonts w:ascii="Times New Roman" w:eastAsia="Times New Roman" w:hAnsi="Times New Roman" w:cs="Times New Roman"/>
          <w:color w:val="000000"/>
          <w:sz w:val="20"/>
          <w:szCs w:val="20"/>
          <w:vertAlign w:val="superscript"/>
        </w:rPr>
        <w:endnoteReference w:id="9"/>
      </w:r>
      <w:r w:rsidR="00D10C67" w:rsidRPr="003A6DEE">
        <w:rPr>
          <w:rFonts w:ascii="Times New Roman" w:eastAsia="Times New Roman" w:hAnsi="Times New Roman" w:cs="Times New Roman"/>
          <w:color w:val="000000"/>
          <w:sz w:val="20"/>
          <w:szCs w:val="20"/>
        </w:rPr>
        <w:t xml:space="preserve"> </w:t>
      </w:r>
      <w:r w:rsidR="00D10C67" w:rsidRPr="003A6DEE">
        <w:rPr>
          <w:rFonts w:ascii="Times New Roman" w:eastAsia="Times New Roman" w:hAnsi="Times New Roman" w:cs="Times New Roman"/>
          <w:iCs/>
          <w:color w:val="000000"/>
          <w:sz w:val="20"/>
          <w:szCs w:val="20"/>
        </w:rPr>
        <w:t>La Fiscalía Especial de la Mujer</w:t>
      </w:r>
      <w:r w:rsidR="00D10C67" w:rsidRPr="003A6DEE">
        <w:rPr>
          <w:rFonts w:ascii="Times New Roman" w:eastAsia="Times New Roman" w:hAnsi="Times New Roman" w:cs="Times New Roman"/>
          <w:color w:val="000000"/>
          <w:sz w:val="20"/>
          <w:szCs w:val="20"/>
        </w:rPr>
        <w:t xml:space="preserve"> informó que durante el primer semestre de 2019 hubo más de 2.500 denuncias de violencia contra la mujer, en su mayoría por violencia doméstica y sexual, </w:t>
      </w:r>
      <w:r w:rsidR="00D10C67" w:rsidRPr="003A6DEE">
        <w:rPr>
          <w:rFonts w:ascii="Times New Roman" w:eastAsia="Times New Roman" w:hAnsi="Times New Roman" w:cs="Times New Roman"/>
          <w:b/>
          <w:bCs/>
          <w:color w:val="000000"/>
          <w:sz w:val="20"/>
          <w:szCs w:val="20"/>
          <w:u w:val="single"/>
        </w:rPr>
        <w:t>lo que equivale a 13,6 denuncias recibidas diariamente</w:t>
      </w:r>
      <w:r w:rsidR="00D10C67" w:rsidRPr="00F35363">
        <w:rPr>
          <w:rFonts w:ascii="Times New Roman" w:eastAsia="Times New Roman" w:hAnsi="Times New Roman" w:cs="Times New Roman"/>
          <w:color w:val="000000"/>
          <w:sz w:val="20"/>
          <w:szCs w:val="20"/>
          <w:vertAlign w:val="superscript"/>
        </w:rPr>
        <w:endnoteReference w:id="10"/>
      </w:r>
      <w:r w:rsidR="00D10C67" w:rsidRPr="003A6DEE">
        <w:rPr>
          <w:rFonts w:ascii="Times New Roman" w:eastAsia="Times New Roman" w:hAnsi="Times New Roman" w:cs="Times New Roman"/>
          <w:color w:val="000000"/>
          <w:sz w:val="20"/>
          <w:szCs w:val="20"/>
        </w:rPr>
        <w:t xml:space="preserve">. </w:t>
      </w:r>
      <w:r w:rsidR="00F35363" w:rsidRPr="003A6DEE">
        <w:rPr>
          <w:rFonts w:ascii="Times New Roman" w:eastAsia="Times New Roman" w:hAnsi="Times New Roman" w:cs="Times New Roman"/>
          <w:color w:val="000000"/>
          <w:sz w:val="20"/>
          <w:szCs w:val="20"/>
        </w:rPr>
        <w:t>D</w:t>
      </w:r>
      <w:r w:rsidR="009D12E6" w:rsidRPr="003A6DEE">
        <w:rPr>
          <w:rFonts w:ascii="Times New Roman" w:eastAsia="Times New Roman" w:hAnsi="Times New Roman" w:cs="Times New Roman"/>
          <w:color w:val="000000"/>
          <w:sz w:val="20"/>
          <w:szCs w:val="20"/>
        </w:rPr>
        <w:t>urante</w:t>
      </w:r>
      <w:r w:rsidR="00F35363" w:rsidRPr="003A6DEE">
        <w:rPr>
          <w:rFonts w:ascii="Times New Roman" w:eastAsia="Times New Roman" w:hAnsi="Times New Roman" w:cs="Times New Roman"/>
          <w:color w:val="000000"/>
          <w:sz w:val="20"/>
          <w:szCs w:val="20"/>
        </w:rPr>
        <w:t xml:space="preserve"> 2022</w:t>
      </w:r>
      <w:r w:rsidR="009D12E6" w:rsidRPr="003A6DEE">
        <w:rPr>
          <w:rFonts w:ascii="Times New Roman" w:eastAsia="Times New Roman" w:hAnsi="Times New Roman" w:cs="Times New Roman"/>
          <w:color w:val="000000"/>
          <w:sz w:val="20"/>
          <w:szCs w:val="20"/>
        </w:rPr>
        <w:t xml:space="preserve"> el Ministerio Público registró 2,944 denuncias de violencia sexual contra mujeres y niñas. Cada día 8 mujeres denuncian una agresión sexual</w:t>
      </w:r>
      <w:r w:rsidR="009D12E6">
        <w:rPr>
          <w:rStyle w:val="EndnoteReference"/>
          <w:rFonts w:ascii="Times New Roman" w:eastAsia="Times New Roman" w:hAnsi="Times New Roman" w:cs="Times New Roman"/>
          <w:color w:val="000000"/>
          <w:sz w:val="20"/>
          <w:szCs w:val="20"/>
        </w:rPr>
        <w:endnoteReference w:id="11"/>
      </w:r>
      <w:r w:rsidR="009D12E6" w:rsidRPr="003A6DEE">
        <w:rPr>
          <w:rFonts w:ascii="Times New Roman" w:eastAsia="Times New Roman" w:hAnsi="Times New Roman" w:cs="Times New Roman"/>
          <w:color w:val="000000"/>
          <w:sz w:val="20"/>
          <w:szCs w:val="20"/>
        </w:rPr>
        <w:t>.</w:t>
      </w:r>
      <w:r w:rsidR="00F35363" w:rsidRPr="003A6DEE">
        <w:rPr>
          <w:rFonts w:ascii="Times New Roman" w:eastAsia="Times New Roman" w:hAnsi="Times New Roman" w:cs="Times New Roman"/>
          <w:color w:val="000000"/>
          <w:sz w:val="20"/>
          <w:szCs w:val="20"/>
        </w:rPr>
        <w:t xml:space="preserve"> </w:t>
      </w:r>
      <w:r w:rsidR="00D10C67" w:rsidRPr="003A6DEE">
        <w:rPr>
          <w:rFonts w:ascii="Times New Roman" w:eastAsia="Times New Roman" w:hAnsi="Times New Roman" w:cs="Times New Roman"/>
          <w:color w:val="000000"/>
          <w:sz w:val="20"/>
          <w:szCs w:val="20"/>
        </w:rPr>
        <w:t>Estas cifras oficiales son, sin embargo, una subrepresentación de la realidad de los casos, ya que las mujeres no suelen presentar denuncias penales por temor a represalias.</w:t>
      </w:r>
      <w:r w:rsidR="00D10C67">
        <w:rPr>
          <w:rFonts w:ascii="Times New Roman" w:eastAsia="Times New Roman" w:hAnsi="Times New Roman" w:cs="Times New Roman"/>
          <w:color w:val="000000"/>
          <w:sz w:val="20"/>
          <w:szCs w:val="20"/>
          <w:vertAlign w:val="superscript"/>
        </w:rPr>
        <w:endnoteReference w:id="12"/>
      </w:r>
      <w:r w:rsidR="00D10C67" w:rsidRPr="003A6DEE">
        <w:rPr>
          <w:rFonts w:ascii="Times New Roman" w:eastAsia="Times New Roman" w:hAnsi="Times New Roman" w:cs="Times New Roman"/>
          <w:color w:val="000000"/>
          <w:sz w:val="20"/>
          <w:szCs w:val="20"/>
        </w:rPr>
        <w:t xml:space="preserve"> Además, los índices de impunidad son elevados, ya que la mayoría de los casos de violencia sexual denunciados no son enjuiciados, lo que perpetúa y normaliza el ciclo de violencia contra la mujer.</w:t>
      </w:r>
      <w:r w:rsidR="00D10C67">
        <w:rPr>
          <w:rFonts w:ascii="Times New Roman" w:eastAsia="Times New Roman" w:hAnsi="Times New Roman" w:cs="Times New Roman"/>
          <w:color w:val="000000"/>
          <w:sz w:val="20"/>
          <w:szCs w:val="20"/>
          <w:vertAlign w:val="superscript"/>
        </w:rPr>
        <w:endnoteReference w:id="13"/>
      </w:r>
      <w:r w:rsidR="00D10C67" w:rsidRPr="003A6DEE">
        <w:rPr>
          <w:rFonts w:ascii="Times New Roman" w:eastAsia="Times New Roman" w:hAnsi="Times New Roman" w:cs="Times New Roman"/>
          <w:color w:val="000000"/>
          <w:sz w:val="20"/>
          <w:szCs w:val="20"/>
        </w:rPr>
        <w:t xml:space="preserve"> </w:t>
      </w:r>
    </w:p>
    <w:p w14:paraId="2913BFA4" w14:textId="77777777" w:rsidR="00FF22CA" w:rsidRPr="003A6DEE" w:rsidRDefault="00FF22CA" w:rsidP="00FF22CA">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71455A56" w14:textId="77777777" w:rsidR="00D10C67" w:rsidRDefault="00D10C67" w:rsidP="00D10C67">
      <w:pPr>
        <w:pBdr>
          <w:top w:val="nil"/>
          <w:left w:val="nil"/>
          <w:bottom w:val="nil"/>
          <w:right w:val="nil"/>
          <w:between w:val="nil"/>
        </w:pBdr>
        <w:spacing w:after="0" w:line="276" w:lineRule="auto"/>
        <w:ind w:left="720"/>
        <w:rPr>
          <w:rFonts w:ascii="Times New Roman" w:eastAsia="Times New Roman" w:hAnsi="Times New Roman" w:cs="Times New Roman"/>
          <w:color w:val="000000"/>
          <w:sz w:val="20"/>
          <w:szCs w:val="20"/>
        </w:rPr>
      </w:pPr>
    </w:p>
    <w:p w14:paraId="0CA797D8" w14:textId="77777777" w:rsidR="00D10C67" w:rsidRDefault="00D10C67" w:rsidP="00D10C67">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lastRenderedPageBreak/>
        <w:t>Anudado a la prevalencia de la violencia sexual contra la mujer en el país, la polarización postelectoral y la alteración social de 2017 se han convertido en una de las principales razones de la migración forzosa. Según el informe de la visita a Honduras de 2019 del</w:t>
      </w:r>
      <w:r>
        <w:rPr>
          <w:rFonts w:ascii="Times New Roman" w:eastAsia="Times New Roman" w:hAnsi="Times New Roman" w:cs="Times New Roman"/>
          <w:i/>
          <w:color w:val="000000"/>
          <w:sz w:val="20"/>
          <w:szCs w:val="20"/>
        </w:rPr>
        <w:t xml:space="preserve"> Grupo de Trabajo sobre la cuestión de la discriminación contra la mujer en la legislación y en la práctica </w:t>
      </w:r>
      <w:r>
        <w:rPr>
          <w:rFonts w:ascii="Times New Roman" w:eastAsia="Times New Roman" w:hAnsi="Times New Roman" w:cs="Times New Roman"/>
          <w:color w:val="000000"/>
          <w:sz w:val="20"/>
          <w:szCs w:val="20"/>
        </w:rPr>
        <w:t>(en adelante, “Grupo de Trabajo sobre la Discriminación”), Honduras experimenta "una época de grave crisis migratoria, durante la cual […] más de 7.000 personas (entre ellas unas 1.500 mujeres y niñas) abandonaron el país, huyendo de la violencia generalizada, de la pobreza y de la falta de oportunidades económicas".</w:t>
      </w:r>
      <w:r>
        <w:rPr>
          <w:rFonts w:ascii="Times New Roman" w:eastAsia="Times New Roman" w:hAnsi="Times New Roman" w:cs="Times New Roman"/>
          <w:color w:val="000000"/>
          <w:sz w:val="20"/>
          <w:szCs w:val="20"/>
          <w:vertAlign w:val="superscript"/>
        </w:rPr>
        <w:endnoteReference w:id="14"/>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En particular, las mujeres y las niñas y los niños de Honduras huyen de la violencia generalizada que se perpetra contra ellas y de las formas estructurales de exclusión, discriminación, persecución y violencia que han sufrido</w:t>
      </w:r>
      <w:r w:rsidRPr="001B59F7">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15"/>
      </w:r>
    </w:p>
    <w:p w14:paraId="14790406" w14:textId="77777777" w:rsidR="00D10C67" w:rsidRDefault="00D10C67" w:rsidP="00D10C67">
      <w:pPr>
        <w:pBdr>
          <w:top w:val="nil"/>
          <w:left w:val="nil"/>
          <w:bottom w:val="nil"/>
          <w:right w:val="nil"/>
          <w:between w:val="nil"/>
        </w:pBdr>
        <w:spacing w:after="0" w:line="276" w:lineRule="auto"/>
        <w:ind w:left="720"/>
        <w:rPr>
          <w:rFonts w:ascii="Times New Roman" w:eastAsia="Times New Roman" w:hAnsi="Times New Roman" w:cs="Times New Roman"/>
          <w:color w:val="000000"/>
          <w:sz w:val="20"/>
          <w:szCs w:val="20"/>
        </w:rPr>
      </w:pPr>
    </w:p>
    <w:p w14:paraId="019C29C2" w14:textId="77777777" w:rsidR="00D10C67" w:rsidRDefault="00D10C67" w:rsidP="00D10C67">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Varios órganos de derechos humanos, incluyendo el Comité CEDAW,</w:t>
      </w:r>
      <w:r>
        <w:rPr>
          <w:rFonts w:ascii="Times New Roman" w:eastAsia="Times New Roman" w:hAnsi="Times New Roman" w:cs="Times New Roman"/>
          <w:color w:val="000000"/>
          <w:sz w:val="20"/>
          <w:szCs w:val="20"/>
          <w:vertAlign w:val="superscript"/>
        </w:rPr>
        <w:endnoteReference w:id="16"/>
      </w:r>
      <w:r>
        <w:rPr>
          <w:rFonts w:ascii="Times New Roman" w:eastAsia="Times New Roman" w:hAnsi="Times New Roman" w:cs="Times New Roman"/>
          <w:color w:val="000000"/>
          <w:sz w:val="20"/>
          <w:szCs w:val="20"/>
        </w:rPr>
        <w:t xml:space="preserve"> ya han expresado preocupación por el alto nivel de violencia hacia mujeres en Honduras y la persistente impunidad de esos actos.</w:t>
      </w:r>
      <w:r>
        <w:rPr>
          <w:rFonts w:ascii="Times New Roman" w:eastAsia="Times New Roman" w:hAnsi="Times New Roman" w:cs="Times New Roman"/>
          <w:color w:val="000000"/>
          <w:sz w:val="20"/>
          <w:szCs w:val="20"/>
          <w:vertAlign w:val="superscript"/>
        </w:rPr>
        <w:endnoteReference w:id="17"/>
      </w:r>
      <w:r>
        <w:rPr>
          <w:rFonts w:ascii="Times New Roman" w:eastAsia="Times New Roman" w:hAnsi="Times New Roman" w:cs="Times New Roman"/>
          <w:color w:val="000000"/>
          <w:sz w:val="20"/>
          <w:szCs w:val="20"/>
        </w:rPr>
        <w:t xml:space="preserve"> Más aún, en el marco del Tercer Examen Periódico Universal (</w:t>
      </w:r>
      <w:r w:rsidRPr="00262160">
        <w:rPr>
          <w:rFonts w:ascii="Times New Roman" w:eastAsia="Times New Roman" w:hAnsi="Times New Roman" w:cs="Times New Roman"/>
          <w:b/>
          <w:bCs/>
          <w:color w:val="000000"/>
          <w:sz w:val="20"/>
          <w:szCs w:val="20"/>
        </w:rPr>
        <w:t>Tercer EPU</w:t>
      </w:r>
      <w:r>
        <w:rPr>
          <w:rFonts w:ascii="Times New Roman" w:eastAsia="Times New Roman" w:hAnsi="Times New Roman" w:cs="Times New Roman"/>
          <w:color w:val="000000"/>
          <w:sz w:val="20"/>
          <w:szCs w:val="20"/>
        </w:rPr>
        <w:t>) de Honduras realizado en noviembre de 2020, Honduras recibió alrededor de 30 recomendaciones instando al Estado a prevenir urgentemente la violencia sexual en contra de mujeres y niñas y garantizar su acceso a la justicia y a reparaciones integrales.</w:t>
      </w:r>
      <w:r>
        <w:rPr>
          <w:rFonts w:ascii="Times New Roman" w:eastAsia="Times New Roman" w:hAnsi="Times New Roman" w:cs="Times New Roman"/>
          <w:color w:val="000000"/>
          <w:sz w:val="20"/>
          <w:szCs w:val="20"/>
          <w:vertAlign w:val="superscript"/>
        </w:rPr>
        <w:endnoteReference w:id="18"/>
      </w:r>
    </w:p>
    <w:p w14:paraId="0A127436"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1B34C527" w14:textId="77777777" w:rsidR="00D10C67" w:rsidRPr="001C0251" w:rsidRDefault="00D10C67" w:rsidP="00D10C67">
      <w:pPr>
        <w:pBdr>
          <w:top w:val="nil"/>
          <w:left w:val="nil"/>
          <w:bottom w:val="nil"/>
          <w:right w:val="nil"/>
          <w:between w:val="nil"/>
        </w:pBdr>
        <w:spacing w:after="0" w:line="240" w:lineRule="auto"/>
        <w:ind w:left="284"/>
        <w:jc w:val="both"/>
        <w:rPr>
          <w:rFonts w:ascii="Times New Roman" w:eastAsia="Times New Roman" w:hAnsi="Times New Roman" w:cs="Times New Roman"/>
          <w:b/>
          <w:i/>
          <w:color w:val="000000"/>
        </w:rPr>
      </w:pPr>
    </w:p>
    <w:p w14:paraId="527C2D47" w14:textId="77777777" w:rsidR="00D10C67" w:rsidRPr="00C30B37" w:rsidRDefault="00D10C67" w:rsidP="00D10C67">
      <w:pPr>
        <w:numPr>
          <w:ilvl w:val="0"/>
          <w:numId w:val="4"/>
        </w:numPr>
        <w:pBdr>
          <w:top w:val="nil"/>
          <w:left w:val="nil"/>
          <w:bottom w:val="nil"/>
          <w:right w:val="nil"/>
          <w:between w:val="nil"/>
        </w:pBdr>
        <w:spacing w:after="0" w:line="276" w:lineRule="auto"/>
        <w:ind w:left="284"/>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El restrictivo marco normativo sobre derechos sexuales y reproductivos</w:t>
      </w:r>
    </w:p>
    <w:p w14:paraId="00E1E669" w14:textId="77777777" w:rsidR="00D10C67" w:rsidRPr="001C0251" w:rsidRDefault="00D10C67" w:rsidP="00D10C67">
      <w:pPr>
        <w:pBdr>
          <w:top w:val="nil"/>
          <w:left w:val="nil"/>
          <w:bottom w:val="nil"/>
          <w:right w:val="nil"/>
          <w:between w:val="nil"/>
        </w:pBdr>
        <w:spacing w:after="0" w:line="240" w:lineRule="auto"/>
        <w:ind w:left="284"/>
        <w:jc w:val="both"/>
        <w:rPr>
          <w:rFonts w:ascii="Times New Roman" w:eastAsia="Times New Roman" w:hAnsi="Times New Roman" w:cs="Times New Roman"/>
          <w:b/>
          <w:i/>
          <w:color w:val="000000"/>
        </w:rPr>
      </w:pPr>
    </w:p>
    <w:p w14:paraId="7550EB43" w14:textId="77777777" w:rsidR="00D10C67" w:rsidRDefault="00D10C67" w:rsidP="00D10C67">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 xml:space="preserve">Honduras criminaliza el aborto en toda circunstancia </w:t>
      </w:r>
    </w:p>
    <w:p w14:paraId="3C5E4E1F" w14:textId="77777777" w:rsidR="00D10C67" w:rsidRDefault="00D10C67" w:rsidP="00D10C67">
      <w:pPr>
        <w:pBdr>
          <w:top w:val="nil"/>
          <w:left w:val="nil"/>
          <w:bottom w:val="nil"/>
          <w:right w:val="nil"/>
          <w:between w:val="nil"/>
        </w:pBdr>
        <w:spacing w:after="0" w:line="240" w:lineRule="auto"/>
        <w:jc w:val="both"/>
        <w:rPr>
          <w:rFonts w:ascii="Times New Roman" w:eastAsia="Times New Roman" w:hAnsi="Times New Roman" w:cs="Times New Roman"/>
          <w:i/>
          <w:color w:val="000000"/>
          <w:sz w:val="20"/>
          <w:szCs w:val="20"/>
        </w:rPr>
      </w:pPr>
    </w:p>
    <w:p w14:paraId="08E7C61E" w14:textId="77777777" w:rsidR="00D10C67" w:rsidRPr="00186B64" w:rsidRDefault="00D10C67" w:rsidP="00D10C67">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Honduras es uno de los seis países de América Latina que penaliza el aborto en todas las circunstancias, sin proporcionar, como mínimo, un marco legal basado en causales.</w:t>
      </w:r>
      <w:r>
        <w:rPr>
          <w:rFonts w:ascii="Times New Roman" w:eastAsia="Times New Roman" w:hAnsi="Times New Roman" w:cs="Times New Roman"/>
          <w:color w:val="000000"/>
          <w:sz w:val="20"/>
          <w:szCs w:val="20"/>
          <w:vertAlign w:val="superscript"/>
        </w:rPr>
        <w:endnoteReference w:id="19"/>
      </w:r>
      <w:r>
        <w:rPr>
          <w:rFonts w:ascii="Times New Roman" w:eastAsia="Times New Roman" w:hAnsi="Times New Roman" w:cs="Times New Roman"/>
          <w:color w:val="000000"/>
          <w:sz w:val="20"/>
          <w:szCs w:val="20"/>
        </w:rPr>
        <w:t xml:space="preserve"> El artículo 196 del nuevo Código Penal</w:t>
      </w:r>
      <w:r>
        <w:rPr>
          <w:rFonts w:ascii="Times New Roman" w:eastAsia="Times New Roman" w:hAnsi="Times New Roman" w:cs="Times New Roman"/>
          <w:color w:val="000000"/>
          <w:sz w:val="20"/>
          <w:szCs w:val="20"/>
          <w:vertAlign w:val="superscript"/>
        </w:rPr>
        <w:endnoteReference w:id="20"/>
      </w:r>
      <w:r>
        <w:rPr>
          <w:rFonts w:ascii="Times New Roman" w:eastAsia="Times New Roman" w:hAnsi="Times New Roman" w:cs="Times New Roman"/>
          <w:color w:val="000000"/>
          <w:sz w:val="20"/>
          <w:szCs w:val="20"/>
        </w:rPr>
        <w:t xml:space="preserve">  (antiguo artículo 126) define el aborto  como </w:t>
      </w:r>
      <w:r>
        <w:rPr>
          <w:rFonts w:ascii="Times New Roman" w:eastAsia="Times New Roman" w:hAnsi="Times New Roman" w:cs="Times New Roman"/>
          <w:i/>
          <w:color w:val="000000"/>
          <w:sz w:val="20"/>
          <w:szCs w:val="20"/>
        </w:rPr>
        <w:t>“la muerte de un ser humano en cualquier momento del embarazo o durante el parto</w:t>
      </w: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1"/>
      </w:r>
      <w:r>
        <w:rPr>
          <w:rFonts w:ascii="Times New Roman" w:eastAsia="Times New Roman" w:hAnsi="Times New Roman" w:cs="Times New Roman"/>
          <w:sz w:val="20"/>
          <w:szCs w:val="20"/>
        </w:rPr>
        <w:t xml:space="preserve"> Las penas van desde los tres a los seis años de prisión,</w:t>
      </w:r>
      <w:r>
        <w:rPr>
          <w:rFonts w:ascii="Times New Roman" w:eastAsia="Times New Roman" w:hAnsi="Times New Roman" w:cs="Times New Roman"/>
          <w:color w:val="000000"/>
          <w:sz w:val="20"/>
          <w:szCs w:val="20"/>
          <w:vertAlign w:val="superscript"/>
        </w:rPr>
        <w:endnoteReference w:id="22"/>
      </w:r>
      <w:r>
        <w:rPr>
          <w:rFonts w:ascii="Times New Roman" w:eastAsia="Times New Roman" w:hAnsi="Times New Roman" w:cs="Times New Roman"/>
          <w:sz w:val="20"/>
          <w:szCs w:val="20"/>
        </w:rPr>
        <w:t xml:space="preserve"> judicializando incluso a mujeres que llegan a los hospitales públicos por emergencias obstétricas</w:t>
      </w:r>
      <w:r w:rsidRPr="00186B64">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3"/>
      </w:r>
    </w:p>
    <w:p w14:paraId="3EA831FC"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rPr>
      </w:pPr>
    </w:p>
    <w:p w14:paraId="55925627" w14:textId="3EEF39F9" w:rsidR="00D10C67" w:rsidRPr="00932F9E" w:rsidRDefault="00D10C67" w:rsidP="00D10C67">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Si bien en 2016 el Ministerio de Salud aprobó la </w:t>
      </w:r>
      <w:r>
        <w:rPr>
          <w:rFonts w:ascii="Times New Roman" w:eastAsia="Times New Roman" w:hAnsi="Times New Roman" w:cs="Times New Roman"/>
          <w:i/>
          <w:color w:val="000000"/>
          <w:sz w:val="20"/>
          <w:szCs w:val="20"/>
        </w:rPr>
        <w:t xml:space="preserve">Política Nacional de Salud </w:t>
      </w:r>
      <w:r>
        <w:rPr>
          <w:rFonts w:ascii="Times New Roman" w:eastAsia="Times New Roman" w:hAnsi="Times New Roman" w:cs="Times New Roman"/>
          <w:i/>
          <w:sz w:val="20"/>
          <w:szCs w:val="20"/>
        </w:rPr>
        <w:t>Sexual y</w:t>
      </w:r>
      <w:r>
        <w:rPr>
          <w:rFonts w:ascii="Times New Roman" w:eastAsia="Times New Roman" w:hAnsi="Times New Roman" w:cs="Times New Roman"/>
          <w:i/>
          <w:color w:val="000000"/>
          <w:sz w:val="20"/>
          <w:szCs w:val="20"/>
        </w:rPr>
        <w:t xml:space="preserve"> Reproductiva</w:t>
      </w:r>
      <w:r>
        <w:rPr>
          <w:rFonts w:ascii="Times New Roman" w:eastAsia="Times New Roman" w:hAnsi="Times New Roman" w:cs="Times New Roman"/>
          <w:color w:val="000000"/>
          <w:sz w:val="20"/>
          <w:szCs w:val="20"/>
        </w:rPr>
        <w:t xml:space="preserve"> en la que se recomendaba actualizar y armonizar la legislación nacional para permitir el aborto terapéutico,</w:t>
      </w:r>
      <w:r>
        <w:rPr>
          <w:rFonts w:ascii="Times New Roman" w:eastAsia="Times New Roman" w:hAnsi="Times New Roman" w:cs="Times New Roman"/>
          <w:color w:val="000000"/>
          <w:sz w:val="20"/>
          <w:szCs w:val="20"/>
          <w:vertAlign w:val="superscript"/>
        </w:rPr>
        <w:endnoteReference w:id="24"/>
      </w:r>
      <w:r>
        <w:rPr>
          <w:rFonts w:ascii="Times New Roman" w:eastAsia="Times New Roman" w:hAnsi="Times New Roman" w:cs="Times New Roman"/>
          <w:color w:val="000000"/>
          <w:sz w:val="20"/>
          <w:szCs w:val="20"/>
        </w:rPr>
        <w:t xml:space="preserve"> la criminalización absoluta contin</w:t>
      </w:r>
      <w:r w:rsidR="0059201F">
        <w:rPr>
          <w:rFonts w:ascii="Times New Roman" w:eastAsia="Times New Roman" w:hAnsi="Times New Roman" w:cs="Times New Roman"/>
          <w:color w:val="000000"/>
          <w:sz w:val="20"/>
          <w:szCs w:val="20"/>
        </w:rPr>
        <w:t>uó</w:t>
      </w:r>
      <w:r>
        <w:rPr>
          <w:rFonts w:ascii="Times New Roman" w:eastAsia="Times New Roman" w:hAnsi="Times New Roman" w:cs="Times New Roman"/>
          <w:color w:val="000000"/>
          <w:sz w:val="20"/>
          <w:szCs w:val="20"/>
        </w:rPr>
        <w:t xml:space="preserve"> en vigor. Luego, en abril de 2017, </w:t>
      </w:r>
      <w:r w:rsidR="0059201F">
        <w:rPr>
          <w:rFonts w:ascii="Times New Roman" w:eastAsia="Times New Roman" w:hAnsi="Times New Roman" w:cs="Times New Roman"/>
          <w:color w:val="000000"/>
          <w:sz w:val="20"/>
          <w:szCs w:val="20"/>
        </w:rPr>
        <w:t>el Congreso Nacional</w:t>
      </w:r>
      <w:r w:rsidR="00012EC5">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de Honduras perdió una oportunidad histórica de ajustar su legislación a sus obligaciones internacionales de protección de los derechos de la mujer, cuando, por primera vez en más de 30 años, se revisó el texto del Código Penal</w:t>
      </w:r>
      <w:r>
        <w:rPr>
          <w:rFonts w:ascii="Times New Roman" w:eastAsia="Times New Roman" w:hAnsi="Times New Roman" w:cs="Times New Roman"/>
          <w:color w:val="000000"/>
          <w:sz w:val="20"/>
          <w:szCs w:val="20"/>
          <w:vertAlign w:val="superscript"/>
        </w:rPr>
        <w:endnoteReference w:id="25"/>
      </w:r>
      <w:r>
        <w:rPr>
          <w:rFonts w:ascii="Times New Roman" w:eastAsia="Times New Roman" w:hAnsi="Times New Roman" w:cs="Times New Roman"/>
          <w:color w:val="000000"/>
          <w:sz w:val="20"/>
          <w:szCs w:val="20"/>
          <w:vertAlign w:val="superscript"/>
        </w:rPr>
        <w:t xml:space="preserve">. </w:t>
      </w:r>
      <w:r>
        <w:rPr>
          <w:rFonts w:ascii="Times New Roman" w:eastAsia="Times New Roman" w:hAnsi="Times New Roman" w:cs="Times New Roman"/>
          <w:color w:val="000000"/>
          <w:sz w:val="20"/>
          <w:szCs w:val="20"/>
        </w:rPr>
        <w:t>Lamentablemente, los y las legisladoras de Honduras rechazaron la propuesta de reforma que buscaba modificar la criminalización absoluta del aborto para permitir la interrupción voluntaria del embarazo al menos en casos de violación, malformación fetal o cuando la continuación del embarazo suponga un riesgo para la vida de la madre,</w:t>
      </w:r>
      <w:r>
        <w:rPr>
          <w:rFonts w:ascii="Times New Roman" w:eastAsia="Times New Roman" w:hAnsi="Times New Roman" w:cs="Times New Roman"/>
          <w:color w:val="000000"/>
          <w:sz w:val="20"/>
          <w:szCs w:val="20"/>
          <w:vertAlign w:val="superscript"/>
        </w:rPr>
        <w:endnoteReference w:id="26"/>
      </w:r>
      <w:r>
        <w:rPr>
          <w:rFonts w:ascii="Times New Roman" w:eastAsia="Times New Roman" w:hAnsi="Times New Roman" w:cs="Times New Roman"/>
          <w:color w:val="000000"/>
          <w:sz w:val="20"/>
          <w:szCs w:val="20"/>
        </w:rPr>
        <w:t xml:space="preserve"> ignorando así la necesidad urgente de las mujeres hondureñas de acceder a un aborto seguro en un país que tiene tasas significativamente altas de violencia sexual, emb</w:t>
      </w:r>
      <w:r>
        <w:rPr>
          <w:rFonts w:ascii="Times New Roman" w:eastAsia="Times New Roman" w:hAnsi="Times New Roman" w:cs="Times New Roman"/>
          <w:sz w:val="20"/>
          <w:szCs w:val="20"/>
        </w:rPr>
        <w:t>arazo no deseado y mortalidad materna</w:t>
      </w:r>
      <w:r>
        <w:rPr>
          <w:rFonts w:ascii="Times New Roman" w:eastAsia="Times New Roman" w:hAnsi="Times New Roman" w:cs="Times New Roman"/>
          <w:color w:val="000000"/>
          <w:sz w:val="20"/>
          <w:szCs w:val="20"/>
          <w:vertAlign w:val="superscript"/>
        </w:rPr>
        <w:endnoteReference w:id="27"/>
      </w:r>
      <w:r>
        <w:rPr>
          <w:rFonts w:ascii="Times New Roman" w:eastAsia="Times New Roman" w:hAnsi="Times New Roman" w:cs="Times New Roman"/>
          <w:color w:val="000000"/>
          <w:sz w:val="20"/>
          <w:szCs w:val="20"/>
        </w:rPr>
        <w:t>. En 2019, nuevamente, Honduras decidió mantener la criminalización absoluta en el nuevo Código Penal, el cual entró en vigor en junio de 2020.</w:t>
      </w:r>
      <w:r>
        <w:rPr>
          <w:rFonts w:ascii="Times New Roman" w:eastAsia="Times New Roman" w:hAnsi="Times New Roman" w:cs="Times New Roman"/>
          <w:color w:val="000000"/>
          <w:sz w:val="20"/>
          <w:szCs w:val="20"/>
          <w:vertAlign w:val="superscript"/>
        </w:rPr>
        <w:endnoteReference w:id="28"/>
      </w:r>
      <w:r w:rsidRPr="00B319E4">
        <w:rPr>
          <w:rFonts w:ascii="Times New Roman" w:eastAsia="Times New Roman" w:hAnsi="Times New Roman" w:cs="Times New Roman"/>
          <w:b/>
          <w:color w:val="000000"/>
          <w:sz w:val="20"/>
          <w:szCs w:val="20"/>
        </w:rPr>
        <w:t xml:space="preserve"> </w:t>
      </w:r>
    </w:p>
    <w:p w14:paraId="6A000C8D" w14:textId="77777777" w:rsidR="00D10C67" w:rsidRPr="00B319E4" w:rsidRDefault="00D10C67" w:rsidP="00D10C67">
      <w:pPr>
        <w:pBdr>
          <w:top w:val="nil"/>
          <w:left w:val="nil"/>
          <w:bottom w:val="nil"/>
          <w:right w:val="nil"/>
          <w:between w:val="nil"/>
        </w:pBdr>
        <w:spacing w:after="0" w:line="240" w:lineRule="auto"/>
        <w:jc w:val="both"/>
        <w:rPr>
          <w:color w:val="000000"/>
        </w:rPr>
      </w:pPr>
    </w:p>
    <w:p w14:paraId="1EEE7D21" w14:textId="705ABF1F" w:rsidR="00D10C67" w:rsidRDefault="00D10C67" w:rsidP="00D10C67">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penalización absoluta del aborto en Honduras no significa que no existan abortos, sino que los abortos se practican de manera insegura y/o clandestina. Los costos aproximativos para practicar un aborto seguro de manera clandestina van desde USD $400 (L.10,000),</w:t>
      </w:r>
      <w:r>
        <w:rPr>
          <w:rFonts w:ascii="Times New Roman" w:eastAsia="Times New Roman" w:hAnsi="Times New Roman" w:cs="Times New Roman"/>
          <w:sz w:val="20"/>
          <w:szCs w:val="20"/>
          <w:vertAlign w:val="superscript"/>
        </w:rPr>
        <w:endnoteReference w:id="29"/>
      </w:r>
      <w:r>
        <w:rPr>
          <w:rFonts w:ascii="Times New Roman" w:eastAsia="Times New Roman" w:hAnsi="Times New Roman" w:cs="Times New Roman"/>
          <w:sz w:val="20"/>
          <w:szCs w:val="20"/>
        </w:rPr>
        <w:t xml:space="preserve"> el equivalente a un salario mínimo en Honduras en el 2020</w:t>
      </w:r>
      <w:r>
        <w:rPr>
          <w:rFonts w:ascii="Times New Roman" w:eastAsia="Times New Roman" w:hAnsi="Times New Roman" w:cs="Times New Roman"/>
          <w:sz w:val="20"/>
          <w:szCs w:val="20"/>
          <w:vertAlign w:val="superscript"/>
        </w:rPr>
        <w:endnoteReference w:id="30"/>
      </w:r>
      <w:r>
        <w:rPr>
          <w:rFonts w:ascii="Times New Roman" w:eastAsia="Times New Roman" w:hAnsi="Times New Roman" w:cs="Times New Roman"/>
          <w:sz w:val="20"/>
          <w:szCs w:val="20"/>
        </w:rPr>
        <w:t xml:space="preserve"> y pueden llegar a superar los USD $1,600;</w:t>
      </w:r>
      <w:r>
        <w:rPr>
          <w:rStyle w:val="EndnoteReference"/>
          <w:rFonts w:ascii="Times New Roman" w:eastAsia="Times New Roman" w:hAnsi="Times New Roman" w:cs="Times New Roman"/>
          <w:sz w:val="20"/>
          <w:szCs w:val="20"/>
        </w:rPr>
        <w:endnoteReference w:id="31"/>
      </w:r>
      <w:r>
        <w:rPr>
          <w:rFonts w:ascii="Times New Roman" w:eastAsia="Times New Roman" w:hAnsi="Times New Roman" w:cs="Times New Roman"/>
          <w:sz w:val="20"/>
          <w:szCs w:val="20"/>
        </w:rPr>
        <w:t xml:space="preserve"> es decir cuatro veces el salario mínimo. Considerando que casi el 50% de la población en Honduras vive bajo la línea de pobreza de USD $5.50 al día,</w:t>
      </w:r>
      <w:r>
        <w:rPr>
          <w:rFonts w:ascii="Times New Roman" w:eastAsia="Times New Roman" w:hAnsi="Times New Roman" w:cs="Times New Roman"/>
          <w:sz w:val="20"/>
          <w:szCs w:val="20"/>
          <w:vertAlign w:val="superscript"/>
        </w:rPr>
        <w:endnoteReference w:id="32"/>
      </w:r>
      <w:r>
        <w:rPr>
          <w:rFonts w:ascii="Times New Roman" w:eastAsia="Times New Roman" w:hAnsi="Times New Roman" w:cs="Times New Roman"/>
          <w:sz w:val="20"/>
          <w:szCs w:val="20"/>
        </w:rPr>
        <w:t xml:space="preserve"> y que se estima que, por el contexto de la pandemia, anudado a los impactos de los huracanes ETA e Iota (</w:t>
      </w:r>
      <w:r>
        <w:rPr>
          <w:rFonts w:ascii="Times New Roman" w:eastAsia="Times New Roman" w:hAnsi="Times New Roman" w:cs="Times New Roman"/>
          <w:i/>
          <w:sz w:val="20"/>
          <w:szCs w:val="20"/>
        </w:rPr>
        <w:t xml:space="preserve">infra </w:t>
      </w:r>
      <w:r>
        <w:rPr>
          <w:rFonts w:ascii="Times New Roman" w:eastAsia="Times New Roman" w:hAnsi="Times New Roman" w:cs="Times New Roman"/>
          <w:sz w:val="20"/>
          <w:szCs w:val="20"/>
        </w:rPr>
        <w:t>paras 42-43), este porcentaje aumentará a un 54% de la población,</w:t>
      </w:r>
      <w:r>
        <w:rPr>
          <w:rFonts w:ascii="Times New Roman" w:eastAsia="Times New Roman" w:hAnsi="Times New Roman" w:cs="Times New Roman"/>
          <w:sz w:val="20"/>
          <w:szCs w:val="20"/>
          <w:vertAlign w:val="superscript"/>
        </w:rPr>
        <w:endnoteReference w:id="33"/>
      </w:r>
      <w:r>
        <w:rPr>
          <w:rFonts w:ascii="Times New Roman" w:eastAsia="Times New Roman" w:hAnsi="Times New Roman" w:cs="Times New Roman"/>
          <w:sz w:val="20"/>
          <w:szCs w:val="20"/>
        </w:rPr>
        <w:t xml:space="preserve"> </w:t>
      </w:r>
      <w:r w:rsidRPr="009A22B7">
        <w:rPr>
          <w:rFonts w:ascii="Times New Roman" w:eastAsia="Times New Roman" w:hAnsi="Times New Roman" w:cs="Times New Roman"/>
          <w:b/>
          <w:bCs/>
          <w:sz w:val="20"/>
          <w:szCs w:val="20"/>
        </w:rPr>
        <w:t xml:space="preserve">la criminalización absoluta del aborto exacerba la </w:t>
      </w:r>
      <w:r w:rsidRPr="009A22B7">
        <w:rPr>
          <w:rFonts w:ascii="Times New Roman" w:eastAsia="Times New Roman" w:hAnsi="Times New Roman" w:cs="Times New Roman"/>
          <w:b/>
          <w:bCs/>
          <w:sz w:val="20"/>
          <w:szCs w:val="20"/>
        </w:rPr>
        <w:lastRenderedPageBreak/>
        <w:t xml:space="preserve">desigualdad en el acceso a los servicios de salud, dejando de ser </w:t>
      </w:r>
      <w:r>
        <w:rPr>
          <w:rFonts w:ascii="Times New Roman" w:eastAsia="Times New Roman" w:hAnsi="Times New Roman" w:cs="Times New Roman"/>
          <w:b/>
          <w:bCs/>
          <w:sz w:val="20"/>
          <w:szCs w:val="20"/>
        </w:rPr>
        <w:t xml:space="preserve">éste </w:t>
      </w:r>
      <w:r w:rsidRPr="009A22B7">
        <w:rPr>
          <w:rFonts w:ascii="Times New Roman" w:eastAsia="Times New Roman" w:hAnsi="Times New Roman" w:cs="Times New Roman"/>
          <w:b/>
          <w:bCs/>
          <w:sz w:val="20"/>
          <w:szCs w:val="20"/>
        </w:rPr>
        <w:t>un derecho, para convertirse en un privilegio</w:t>
      </w:r>
      <w:r>
        <w:rPr>
          <w:rFonts w:ascii="Times New Roman" w:eastAsia="Times New Roman" w:hAnsi="Times New Roman" w:cs="Times New Roman"/>
          <w:sz w:val="20"/>
          <w:szCs w:val="20"/>
        </w:rPr>
        <w:t xml:space="preserve">. Todo ello impacta además de manera desproporcionada a las mujeres pobres resultando en una condena para ellas pues se ven forzadas a poner en riesgo su vida, integridad, salud y libertad. </w:t>
      </w:r>
    </w:p>
    <w:p w14:paraId="43EA0A31" w14:textId="77777777" w:rsidR="002D0E2A" w:rsidRDefault="002D0E2A" w:rsidP="002D0E2A">
      <w:pPr>
        <w:pStyle w:val="ListParagraph"/>
        <w:rPr>
          <w:rFonts w:ascii="Times New Roman" w:eastAsia="Times New Roman" w:hAnsi="Times New Roman" w:cs="Times New Roman"/>
          <w:sz w:val="20"/>
          <w:szCs w:val="20"/>
        </w:rPr>
      </w:pPr>
    </w:p>
    <w:p w14:paraId="6462F8A7" w14:textId="0F8E1F6D" w:rsidR="002D0E2A" w:rsidRPr="00A04916" w:rsidRDefault="002D0E2A" w:rsidP="00D10C67">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sz w:val="20"/>
          <w:szCs w:val="20"/>
        </w:rPr>
      </w:pPr>
      <w:r w:rsidRPr="00A04916">
        <w:rPr>
          <w:rFonts w:ascii="Times New Roman" w:eastAsia="Times New Roman" w:hAnsi="Times New Roman" w:cs="Times New Roman"/>
          <w:sz w:val="20"/>
          <w:szCs w:val="20"/>
        </w:rPr>
        <w:t>Recientemente la Corte Suprema de Honduras</w:t>
      </w:r>
      <w:r w:rsidR="009623F6" w:rsidRPr="00A04916">
        <w:rPr>
          <w:rStyle w:val="EndnoteReference"/>
          <w:rFonts w:ascii="Times New Roman" w:eastAsia="Times New Roman" w:hAnsi="Times New Roman" w:cs="Times New Roman"/>
          <w:sz w:val="20"/>
          <w:szCs w:val="20"/>
        </w:rPr>
        <w:endnoteReference w:id="34"/>
      </w:r>
      <w:r w:rsidRPr="00A04916">
        <w:rPr>
          <w:rFonts w:ascii="Times New Roman" w:eastAsia="Times New Roman" w:hAnsi="Times New Roman" w:cs="Times New Roman"/>
          <w:sz w:val="20"/>
          <w:szCs w:val="20"/>
        </w:rPr>
        <w:t xml:space="preserve"> resolvió un recurso de inconstitucionalidad presentado</w:t>
      </w:r>
      <w:r w:rsidR="00670529" w:rsidRPr="00A04916">
        <w:rPr>
          <w:rFonts w:ascii="Times New Roman" w:eastAsia="Times New Roman" w:hAnsi="Times New Roman" w:cs="Times New Roman"/>
          <w:sz w:val="20"/>
          <w:szCs w:val="20"/>
        </w:rPr>
        <w:t xml:space="preserve"> por CDM</w:t>
      </w:r>
      <w:r w:rsidR="00680A8D">
        <w:rPr>
          <w:rFonts w:ascii="Times New Roman" w:eastAsia="Times New Roman" w:hAnsi="Times New Roman" w:cs="Times New Roman"/>
          <w:sz w:val="20"/>
          <w:szCs w:val="20"/>
        </w:rPr>
        <w:t xml:space="preserve"> y otras organizaciones</w:t>
      </w:r>
      <w:r w:rsidRPr="00A04916">
        <w:rPr>
          <w:rFonts w:ascii="Times New Roman" w:eastAsia="Times New Roman" w:hAnsi="Times New Roman" w:cs="Times New Roman"/>
          <w:sz w:val="20"/>
          <w:szCs w:val="20"/>
        </w:rPr>
        <w:t xml:space="preserve"> contra la reforma a la Constitución (Art 67)</w:t>
      </w:r>
      <w:r w:rsidR="00E74A36">
        <w:rPr>
          <w:rStyle w:val="EndnoteReference"/>
          <w:rFonts w:ascii="Times New Roman" w:eastAsia="Times New Roman" w:hAnsi="Times New Roman" w:cs="Times New Roman"/>
          <w:sz w:val="20"/>
          <w:szCs w:val="20"/>
        </w:rPr>
        <w:endnoteReference w:id="35"/>
      </w:r>
      <w:r w:rsidR="00466DCD">
        <w:rPr>
          <w:rFonts w:ascii="Times New Roman" w:eastAsia="Times New Roman" w:hAnsi="Times New Roman" w:cs="Times New Roman"/>
          <w:sz w:val="20"/>
          <w:szCs w:val="20"/>
        </w:rPr>
        <w:t xml:space="preserve"> </w:t>
      </w:r>
      <w:r w:rsidRPr="00A04916">
        <w:rPr>
          <w:rFonts w:ascii="Times New Roman" w:eastAsia="Times New Roman" w:hAnsi="Times New Roman" w:cs="Times New Roman"/>
          <w:sz w:val="20"/>
          <w:szCs w:val="20"/>
        </w:rPr>
        <w:t xml:space="preserve">que prohibió el aborto en toda circunstancia. La Corte desestimó las pretensiones incoadas por </w:t>
      </w:r>
      <w:r w:rsidR="00680A8D">
        <w:rPr>
          <w:rFonts w:ascii="Times New Roman" w:eastAsia="Times New Roman" w:hAnsi="Times New Roman" w:cs="Times New Roman"/>
          <w:sz w:val="20"/>
          <w:szCs w:val="20"/>
        </w:rPr>
        <w:t xml:space="preserve">las accionantes </w:t>
      </w:r>
      <w:r w:rsidRPr="00A04916">
        <w:rPr>
          <w:rFonts w:ascii="Times New Roman" w:eastAsia="Times New Roman" w:hAnsi="Times New Roman" w:cs="Times New Roman"/>
          <w:sz w:val="20"/>
          <w:szCs w:val="20"/>
        </w:rPr>
        <w:t xml:space="preserve">(entre ellas las firmantes del presente documento). Esto ocurrió un día antes de la terminación del periodo </w:t>
      </w:r>
      <w:r w:rsidR="00670529" w:rsidRPr="00A04916">
        <w:rPr>
          <w:rFonts w:ascii="Times New Roman" w:eastAsia="Times New Roman" w:hAnsi="Times New Roman" w:cs="Times New Roman"/>
          <w:sz w:val="20"/>
          <w:szCs w:val="20"/>
        </w:rPr>
        <w:t xml:space="preserve">de la Corte que tomó esta decisión, y deja en firme la prohibición total del aborto en el país. </w:t>
      </w:r>
      <w:r w:rsidR="00680A8D">
        <w:rPr>
          <w:rFonts w:ascii="Times New Roman" w:eastAsia="Times New Roman" w:hAnsi="Times New Roman" w:cs="Times New Roman"/>
          <w:sz w:val="20"/>
          <w:szCs w:val="20"/>
        </w:rPr>
        <w:t xml:space="preserve">La situación persiste en el mismo Estado que en la última revisión de este Comité de Derechos Humanos a Honduras. </w:t>
      </w:r>
    </w:p>
    <w:p w14:paraId="3E4310CA" w14:textId="77777777" w:rsidR="00D10C67" w:rsidRPr="00932F9E"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sz w:val="20"/>
          <w:szCs w:val="20"/>
        </w:rPr>
      </w:pPr>
    </w:p>
    <w:p w14:paraId="1EB7D084" w14:textId="77777777" w:rsidR="00D10C67" w:rsidRDefault="00D10C67" w:rsidP="00D10C67">
      <w:pPr>
        <w:spacing w:after="0" w:line="240" w:lineRule="auto"/>
        <w:jc w:val="both"/>
        <w:rPr>
          <w:rFonts w:ascii="Times New Roman" w:eastAsia="Times New Roman" w:hAnsi="Times New Roman" w:cs="Times New Roman"/>
          <w:b/>
          <w:sz w:val="20"/>
          <w:szCs w:val="20"/>
        </w:rPr>
      </w:pPr>
    </w:p>
    <w:p w14:paraId="0CC71120" w14:textId="34159D0C" w:rsidR="00D10C67" w:rsidRPr="00BE727D" w:rsidRDefault="00D10C67" w:rsidP="00D10C67">
      <w:pPr>
        <w:numPr>
          <w:ilvl w:val="1"/>
          <w:numId w:val="4"/>
        </w:numPr>
        <w:pBdr>
          <w:top w:val="nil"/>
          <w:left w:val="nil"/>
          <w:bottom w:val="nil"/>
          <w:right w:val="nil"/>
          <w:between w:val="nil"/>
        </w:pBdr>
        <w:spacing w:line="276" w:lineRule="auto"/>
        <w:ind w:left="851"/>
        <w:jc w:val="both"/>
        <w:rPr>
          <w:i/>
          <w:color w:val="000000"/>
        </w:rPr>
      </w:pPr>
      <w:r w:rsidRPr="00BE727D">
        <w:rPr>
          <w:rFonts w:ascii="Times New Roman" w:eastAsia="Times New Roman" w:hAnsi="Times New Roman" w:cs="Times New Roman"/>
          <w:i/>
          <w:color w:val="000000"/>
          <w:sz w:val="20"/>
          <w:szCs w:val="20"/>
        </w:rPr>
        <w:t>Honduras</w:t>
      </w:r>
      <w:r w:rsidR="00BE727D">
        <w:rPr>
          <w:rFonts w:ascii="Times New Roman" w:eastAsia="Times New Roman" w:hAnsi="Times New Roman" w:cs="Times New Roman"/>
          <w:i/>
          <w:color w:val="000000"/>
          <w:sz w:val="20"/>
          <w:szCs w:val="20"/>
        </w:rPr>
        <w:t xml:space="preserve"> eliminó </w:t>
      </w:r>
      <w:r w:rsidR="00680A8D">
        <w:rPr>
          <w:rFonts w:ascii="Times New Roman" w:eastAsia="Times New Roman" w:hAnsi="Times New Roman" w:cs="Times New Roman"/>
          <w:i/>
          <w:color w:val="000000"/>
          <w:sz w:val="20"/>
          <w:szCs w:val="20"/>
        </w:rPr>
        <w:t xml:space="preserve">la </w:t>
      </w:r>
      <w:r w:rsidR="00680A8D" w:rsidRPr="00BE727D">
        <w:rPr>
          <w:rFonts w:ascii="Times New Roman" w:eastAsia="Times New Roman" w:hAnsi="Times New Roman" w:cs="Times New Roman"/>
          <w:i/>
          <w:color w:val="000000"/>
          <w:sz w:val="20"/>
          <w:szCs w:val="20"/>
        </w:rPr>
        <w:t>prohibición</w:t>
      </w:r>
      <w:r w:rsidRPr="00BE727D">
        <w:rPr>
          <w:rFonts w:ascii="Times New Roman" w:eastAsia="Times New Roman" w:hAnsi="Times New Roman" w:cs="Times New Roman"/>
          <w:i/>
          <w:color w:val="000000"/>
          <w:sz w:val="20"/>
          <w:szCs w:val="20"/>
        </w:rPr>
        <w:t xml:space="preserve"> total</w:t>
      </w:r>
      <w:r w:rsidR="00BE727D">
        <w:rPr>
          <w:rFonts w:ascii="Times New Roman" w:eastAsia="Times New Roman" w:hAnsi="Times New Roman" w:cs="Times New Roman"/>
          <w:i/>
          <w:color w:val="000000"/>
          <w:sz w:val="20"/>
          <w:szCs w:val="20"/>
        </w:rPr>
        <w:t xml:space="preserve"> d</w:t>
      </w:r>
      <w:r w:rsidRPr="00BE727D">
        <w:rPr>
          <w:rFonts w:ascii="Times New Roman" w:eastAsia="Times New Roman" w:hAnsi="Times New Roman" w:cs="Times New Roman"/>
          <w:i/>
          <w:color w:val="000000"/>
          <w:sz w:val="20"/>
          <w:szCs w:val="20"/>
        </w:rPr>
        <w:t>e la Pastilla de Anticoncepción de Emergencia (PAE)</w:t>
      </w:r>
    </w:p>
    <w:p w14:paraId="7FAAD945" w14:textId="77777777" w:rsidR="002D0E2A" w:rsidRPr="00BE727D" w:rsidRDefault="002D0E2A" w:rsidP="002D0E2A">
      <w:pPr>
        <w:pBdr>
          <w:top w:val="nil"/>
          <w:left w:val="nil"/>
          <w:bottom w:val="nil"/>
          <w:right w:val="nil"/>
          <w:between w:val="nil"/>
        </w:pBdr>
        <w:tabs>
          <w:tab w:val="left" w:pos="630"/>
        </w:tabs>
        <w:spacing w:after="0" w:line="240" w:lineRule="auto"/>
        <w:jc w:val="both"/>
        <w:rPr>
          <w:rFonts w:ascii="Times New Roman" w:eastAsia="Times New Roman" w:hAnsi="Times New Roman" w:cs="Times New Roman"/>
          <w:sz w:val="20"/>
          <w:szCs w:val="20"/>
        </w:rPr>
      </w:pPr>
    </w:p>
    <w:p w14:paraId="46DB91BA" w14:textId="46F23870" w:rsidR="00D10C67" w:rsidRPr="00BE727D" w:rsidRDefault="006C4FCE" w:rsidP="00670529">
      <w:pPr>
        <w:pStyle w:val="ListParagraph"/>
        <w:numPr>
          <w:ilvl w:val="0"/>
          <w:numId w:val="1"/>
        </w:numPr>
        <w:pBdr>
          <w:top w:val="nil"/>
          <w:left w:val="nil"/>
          <w:bottom w:val="nil"/>
          <w:right w:val="nil"/>
          <w:between w:val="nil"/>
        </w:pBdr>
        <w:tabs>
          <w:tab w:val="left" w:pos="90"/>
          <w:tab w:val="left" w:pos="630"/>
        </w:tabs>
        <w:spacing w:after="0" w:line="240" w:lineRule="auto"/>
        <w:ind w:left="0"/>
        <w:jc w:val="both"/>
        <w:rPr>
          <w:i/>
          <w:color w:val="000000"/>
        </w:rPr>
      </w:pPr>
      <w:r>
        <w:rPr>
          <w:rFonts w:ascii="Times New Roman" w:eastAsia="Times New Roman" w:hAnsi="Times New Roman" w:cs="Times New Roman"/>
          <w:sz w:val="20"/>
          <w:szCs w:val="20"/>
        </w:rPr>
        <w:t>E</w:t>
      </w:r>
      <w:r w:rsidRPr="00BE727D">
        <w:rPr>
          <w:rFonts w:ascii="Times New Roman" w:eastAsia="Times New Roman" w:hAnsi="Times New Roman" w:cs="Times New Roman"/>
          <w:sz w:val="20"/>
          <w:szCs w:val="20"/>
        </w:rPr>
        <w:t xml:space="preserve">l </w:t>
      </w:r>
      <w:r w:rsidR="00D10C67" w:rsidRPr="00BE727D">
        <w:rPr>
          <w:rFonts w:ascii="Times New Roman" w:eastAsia="Times New Roman" w:hAnsi="Times New Roman" w:cs="Times New Roman"/>
          <w:sz w:val="20"/>
          <w:szCs w:val="20"/>
        </w:rPr>
        <w:t>Acuerdo Ministerial No. 2744-2009</w:t>
      </w:r>
      <w:r w:rsidR="0015333A" w:rsidRPr="00BE727D">
        <w:rPr>
          <w:rFonts w:ascii="Times New Roman" w:eastAsia="Times New Roman" w:hAnsi="Times New Roman" w:cs="Times New Roman"/>
          <w:sz w:val="20"/>
          <w:szCs w:val="20"/>
        </w:rPr>
        <w:t>, que prohibía el uso y distribución de la PAE</w:t>
      </w:r>
      <w:r w:rsidR="00D10C67" w:rsidRPr="00BE727D">
        <w:rPr>
          <w:rFonts w:ascii="Times New Roman" w:eastAsia="Times New Roman" w:hAnsi="Times New Roman" w:cs="Times New Roman"/>
          <w:sz w:val="20"/>
          <w:szCs w:val="20"/>
        </w:rPr>
        <w:t xml:space="preserve"> </w:t>
      </w:r>
      <w:r w:rsidR="002D0E2A" w:rsidRPr="00BE727D">
        <w:rPr>
          <w:rFonts w:ascii="Times New Roman" w:eastAsia="Times New Roman" w:hAnsi="Times New Roman" w:cs="Times New Roman"/>
          <w:sz w:val="20"/>
          <w:szCs w:val="20"/>
        </w:rPr>
        <w:t xml:space="preserve">fue </w:t>
      </w:r>
      <w:r w:rsidR="00BE727D" w:rsidRPr="00BE727D">
        <w:rPr>
          <w:rFonts w:ascii="Times New Roman" w:eastAsia="Times New Roman" w:hAnsi="Times New Roman" w:cs="Times New Roman"/>
          <w:sz w:val="20"/>
          <w:szCs w:val="20"/>
        </w:rPr>
        <w:t xml:space="preserve">recientemente </w:t>
      </w:r>
      <w:r>
        <w:rPr>
          <w:rFonts w:ascii="Times New Roman" w:eastAsia="Times New Roman" w:hAnsi="Times New Roman" w:cs="Times New Roman"/>
          <w:sz w:val="20"/>
          <w:szCs w:val="20"/>
        </w:rPr>
        <w:t>(</w:t>
      </w:r>
      <w:r w:rsidR="00BE727D">
        <w:rPr>
          <w:rFonts w:ascii="Times New Roman" w:eastAsia="Times New Roman" w:hAnsi="Times New Roman" w:cs="Times New Roman"/>
          <w:sz w:val="20"/>
          <w:szCs w:val="20"/>
        </w:rPr>
        <w:t xml:space="preserve">8 de marzo de 2023) </w:t>
      </w:r>
      <w:r w:rsidR="002D0E2A" w:rsidRPr="00BE727D">
        <w:rPr>
          <w:rFonts w:ascii="Times New Roman" w:eastAsia="Times New Roman" w:hAnsi="Times New Roman" w:cs="Times New Roman"/>
          <w:sz w:val="20"/>
          <w:szCs w:val="20"/>
        </w:rPr>
        <w:t>derogado por una directiva Presidencial</w:t>
      </w:r>
      <w:r w:rsidR="00BE727D">
        <w:rPr>
          <w:rFonts w:ascii="Times New Roman" w:eastAsia="Times New Roman" w:hAnsi="Times New Roman" w:cs="Times New Roman"/>
          <w:sz w:val="20"/>
          <w:szCs w:val="20"/>
        </w:rPr>
        <w:t xml:space="preserve"> (075-2023)</w:t>
      </w:r>
      <w:r w:rsidR="00BE727D">
        <w:rPr>
          <w:rStyle w:val="EndnoteReference"/>
          <w:rFonts w:ascii="Times New Roman" w:eastAsia="Times New Roman" w:hAnsi="Times New Roman" w:cs="Times New Roman"/>
          <w:sz w:val="20"/>
          <w:szCs w:val="20"/>
        </w:rPr>
        <w:endnoteReference w:id="36"/>
      </w:r>
      <w:r w:rsidR="002D0E2A" w:rsidRPr="00BE727D">
        <w:rPr>
          <w:rFonts w:ascii="Times New Roman" w:eastAsia="Times New Roman" w:hAnsi="Times New Roman" w:cs="Times New Roman"/>
          <w:sz w:val="20"/>
          <w:szCs w:val="20"/>
        </w:rPr>
        <w:t xml:space="preserve"> que permite la distribución y uso de anticoncepción de emergencia en el país. Esto luego de un proceso de incidencia desde el movimiento de mujeres y de derechos sexuales y reproductivos. </w:t>
      </w:r>
      <w:r w:rsidR="00BE727D">
        <w:rPr>
          <w:rFonts w:ascii="Times New Roman" w:eastAsia="Times New Roman" w:hAnsi="Times New Roman" w:cs="Times New Roman"/>
          <w:sz w:val="20"/>
          <w:szCs w:val="20"/>
        </w:rPr>
        <w:t xml:space="preserve">Esto implica un avance en los derechos reproductivos de las mujeres </w:t>
      </w:r>
      <w:r w:rsidR="0059201F">
        <w:rPr>
          <w:rFonts w:ascii="Times New Roman" w:eastAsia="Times New Roman" w:hAnsi="Times New Roman" w:cs="Times New Roman"/>
          <w:sz w:val="20"/>
          <w:szCs w:val="20"/>
        </w:rPr>
        <w:t>h</w:t>
      </w:r>
      <w:r w:rsidR="00BE727D">
        <w:rPr>
          <w:rFonts w:ascii="Times New Roman" w:eastAsia="Times New Roman" w:hAnsi="Times New Roman" w:cs="Times New Roman"/>
          <w:sz w:val="20"/>
          <w:szCs w:val="20"/>
        </w:rPr>
        <w:t xml:space="preserve">ondureñas. </w:t>
      </w:r>
    </w:p>
    <w:p w14:paraId="74E93AB5" w14:textId="77777777" w:rsidR="002D0E2A" w:rsidRPr="00BE727D" w:rsidRDefault="002D0E2A" w:rsidP="00670529">
      <w:pPr>
        <w:pStyle w:val="ListParagraph"/>
        <w:pBdr>
          <w:top w:val="nil"/>
          <w:left w:val="nil"/>
          <w:bottom w:val="nil"/>
          <w:right w:val="nil"/>
          <w:between w:val="nil"/>
        </w:pBdr>
        <w:tabs>
          <w:tab w:val="left" w:pos="90"/>
          <w:tab w:val="left" w:pos="630"/>
        </w:tabs>
        <w:spacing w:after="0" w:line="240" w:lineRule="auto"/>
        <w:ind w:left="0" w:hanging="360"/>
        <w:jc w:val="both"/>
        <w:rPr>
          <w:i/>
          <w:color w:val="000000"/>
        </w:rPr>
      </w:pPr>
    </w:p>
    <w:p w14:paraId="5F310928" w14:textId="2BF54485" w:rsidR="002D0E2A" w:rsidRPr="00BE727D" w:rsidRDefault="002D0E2A" w:rsidP="00670529">
      <w:pPr>
        <w:numPr>
          <w:ilvl w:val="0"/>
          <w:numId w:val="1"/>
        </w:numPr>
        <w:pBdr>
          <w:top w:val="nil"/>
          <w:left w:val="nil"/>
          <w:bottom w:val="nil"/>
          <w:right w:val="nil"/>
          <w:between w:val="nil"/>
        </w:pBdr>
        <w:spacing w:after="0" w:line="240" w:lineRule="auto"/>
        <w:ind w:left="0"/>
        <w:jc w:val="both"/>
        <w:rPr>
          <w:i/>
          <w:color w:val="000000"/>
        </w:rPr>
      </w:pPr>
      <w:r w:rsidRPr="00BE727D">
        <w:rPr>
          <w:rFonts w:ascii="Times New Roman" w:eastAsia="Times New Roman" w:hAnsi="Times New Roman" w:cs="Times New Roman"/>
          <w:sz w:val="20"/>
          <w:szCs w:val="20"/>
        </w:rPr>
        <w:t xml:space="preserve">Persiste </w:t>
      </w:r>
      <w:r w:rsidR="00BE727D" w:rsidRPr="00BE727D">
        <w:rPr>
          <w:rFonts w:ascii="Times New Roman" w:eastAsia="Times New Roman" w:hAnsi="Times New Roman" w:cs="Times New Roman"/>
          <w:sz w:val="20"/>
          <w:szCs w:val="20"/>
        </w:rPr>
        <w:t xml:space="preserve">entonces </w:t>
      </w:r>
      <w:r w:rsidRPr="00BE727D">
        <w:rPr>
          <w:rFonts w:ascii="Times New Roman" w:eastAsia="Times New Roman" w:hAnsi="Times New Roman" w:cs="Times New Roman"/>
          <w:sz w:val="20"/>
          <w:szCs w:val="20"/>
        </w:rPr>
        <w:t>el reto de la implementación del Acuerdo en los territorios del país y sobre todo entre las mujeres en situación de pobreza en Honduras. Quedan pendientes a su vez las cuestiones sobre regulación de precio</w:t>
      </w:r>
      <w:r w:rsidR="00417D81">
        <w:rPr>
          <w:rFonts w:ascii="Times New Roman" w:eastAsia="Times New Roman" w:hAnsi="Times New Roman" w:cs="Times New Roman"/>
          <w:sz w:val="20"/>
          <w:szCs w:val="20"/>
        </w:rPr>
        <w:t>, el</w:t>
      </w:r>
      <w:r w:rsidRPr="00BE727D">
        <w:rPr>
          <w:rFonts w:ascii="Times New Roman" w:eastAsia="Times New Roman" w:hAnsi="Times New Roman" w:cs="Times New Roman"/>
          <w:sz w:val="20"/>
          <w:szCs w:val="20"/>
        </w:rPr>
        <w:t xml:space="preserve"> acceso gratuito</w:t>
      </w:r>
      <w:r w:rsidR="00417D81">
        <w:rPr>
          <w:rFonts w:ascii="Times New Roman" w:eastAsia="Times New Roman" w:hAnsi="Times New Roman" w:cs="Times New Roman"/>
          <w:sz w:val="20"/>
          <w:szCs w:val="20"/>
        </w:rPr>
        <w:t xml:space="preserve"> en los servicios de salud públicos</w:t>
      </w:r>
      <w:r w:rsidRPr="00BE727D">
        <w:rPr>
          <w:rFonts w:ascii="Times New Roman" w:eastAsia="Times New Roman" w:hAnsi="Times New Roman" w:cs="Times New Roman"/>
          <w:sz w:val="20"/>
          <w:szCs w:val="20"/>
        </w:rPr>
        <w:t xml:space="preserve">, la disponibilidad de las pastillas en consultorios médicos, </w:t>
      </w:r>
      <w:r w:rsidR="0015333A" w:rsidRPr="00BE727D">
        <w:rPr>
          <w:rFonts w:ascii="Times New Roman" w:eastAsia="Times New Roman" w:hAnsi="Times New Roman" w:cs="Times New Roman"/>
          <w:sz w:val="20"/>
          <w:szCs w:val="20"/>
        </w:rPr>
        <w:t>y el acceso a la información sobre c</w:t>
      </w:r>
      <w:r w:rsidR="0059201F">
        <w:rPr>
          <w:rFonts w:ascii="Times New Roman" w:eastAsia="Times New Roman" w:hAnsi="Times New Roman" w:cs="Times New Roman"/>
          <w:sz w:val="20"/>
          <w:szCs w:val="20"/>
        </w:rPr>
        <w:t>ó</w:t>
      </w:r>
      <w:r w:rsidR="0015333A" w:rsidRPr="00BE727D">
        <w:rPr>
          <w:rFonts w:ascii="Times New Roman" w:eastAsia="Times New Roman" w:hAnsi="Times New Roman" w:cs="Times New Roman"/>
          <w:sz w:val="20"/>
          <w:szCs w:val="20"/>
        </w:rPr>
        <w:t xml:space="preserve">mo y dónde acceder a ella. </w:t>
      </w:r>
      <w:r w:rsidR="004D0465">
        <w:rPr>
          <w:rFonts w:ascii="Times New Roman" w:eastAsia="Times New Roman" w:hAnsi="Times New Roman" w:cs="Times New Roman"/>
          <w:sz w:val="20"/>
          <w:szCs w:val="20"/>
        </w:rPr>
        <w:t>El Estado igualmente debe asegurar que no se adopten medidas regresivas en contra de esta política recientemente promulgada.</w:t>
      </w:r>
    </w:p>
    <w:p w14:paraId="3527887A" w14:textId="77777777" w:rsidR="002D0E2A" w:rsidRPr="002D0E2A" w:rsidRDefault="002D0E2A" w:rsidP="002D0E2A">
      <w:pPr>
        <w:pBdr>
          <w:top w:val="nil"/>
          <w:left w:val="nil"/>
          <w:bottom w:val="nil"/>
          <w:right w:val="nil"/>
          <w:between w:val="nil"/>
        </w:pBdr>
        <w:spacing w:after="0" w:line="240" w:lineRule="auto"/>
        <w:jc w:val="both"/>
        <w:rPr>
          <w:i/>
          <w:color w:val="000000"/>
        </w:rPr>
      </w:pPr>
    </w:p>
    <w:p w14:paraId="73EE321F" w14:textId="77777777" w:rsidR="00D10C67" w:rsidRDefault="00D10C67" w:rsidP="00D10C67">
      <w:pPr>
        <w:spacing w:after="0" w:line="276" w:lineRule="auto"/>
        <w:jc w:val="both"/>
        <w:rPr>
          <w:rFonts w:ascii="Times New Roman" w:eastAsia="Times New Roman" w:hAnsi="Times New Roman" w:cs="Times New Roman"/>
          <w:sz w:val="20"/>
          <w:szCs w:val="20"/>
        </w:rPr>
      </w:pPr>
    </w:p>
    <w:p w14:paraId="3ACA3E73" w14:textId="77777777" w:rsidR="00D10C67" w:rsidRDefault="00D10C67" w:rsidP="00D10C67">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0"/>
          <w:szCs w:val="20"/>
        </w:rPr>
      </w:pPr>
    </w:p>
    <w:p w14:paraId="7BCA8702" w14:textId="77777777" w:rsidR="00D10C67" w:rsidRPr="00C30B37" w:rsidRDefault="00D10C67" w:rsidP="00D10C67">
      <w:pPr>
        <w:numPr>
          <w:ilvl w:val="0"/>
          <w:numId w:val="4"/>
        </w:numPr>
        <w:pBdr>
          <w:top w:val="nil"/>
          <w:left w:val="nil"/>
          <w:bottom w:val="nil"/>
          <w:right w:val="nil"/>
          <w:between w:val="nil"/>
        </w:pBdr>
        <w:spacing w:after="0" w:line="276" w:lineRule="auto"/>
        <w:ind w:left="284"/>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 xml:space="preserve">Impactos de la denegación de acceso a servicios sobre salud sexual y salud reproductiva </w:t>
      </w:r>
    </w:p>
    <w:p w14:paraId="23AA51A3" w14:textId="77777777" w:rsidR="00D10C67" w:rsidRDefault="00D10C67" w:rsidP="00D10C67">
      <w:pPr>
        <w:pBdr>
          <w:top w:val="nil"/>
          <w:left w:val="nil"/>
          <w:bottom w:val="nil"/>
          <w:right w:val="nil"/>
          <w:between w:val="nil"/>
        </w:pBdr>
        <w:spacing w:after="0" w:line="240" w:lineRule="auto"/>
        <w:ind w:left="720"/>
        <w:jc w:val="both"/>
        <w:rPr>
          <w:rFonts w:ascii="Times New Roman" w:eastAsia="Times New Roman" w:hAnsi="Times New Roman" w:cs="Times New Roman"/>
          <w:b/>
          <w:i/>
          <w:color w:val="000000"/>
          <w:sz w:val="20"/>
          <w:szCs w:val="20"/>
        </w:rPr>
      </w:pPr>
    </w:p>
    <w:p w14:paraId="580AA212" w14:textId="77777777" w:rsidR="00D10C67" w:rsidRDefault="00D10C67" w:rsidP="00D10C67">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Abortos inseguros y mortalidad materna</w:t>
      </w:r>
    </w:p>
    <w:p w14:paraId="2AF86DCC" w14:textId="77777777" w:rsidR="00D10C67" w:rsidRDefault="00D10C67" w:rsidP="00D10C67">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1798FC1C" w14:textId="77777777" w:rsidR="00D10C67" w:rsidRDefault="00D10C67" w:rsidP="00D10C67">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La criminalización total del aborto no reduce la necesidad de que las mujeres accedan al procedimiento médico, sino que crea obstáculos jurídicos que obligan a las mujeres y las niñas a recurrir a procedimientos inseguros.</w:t>
      </w:r>
      <w:r>
        <w:rPr>
          <w:rFonts w:ascii="Times New Roman" w:eastAsia="Times New Roman" w:hAnsi="Times New Roman" w:cs="Times New Roman"/>
          <w:color w:val="000000"/>
          <w:sz w:val="20"/>
          <w:szCs w:val="20"/>
          <w:vertAlign w:val="superscript"/>
        </w:rPr>
        <w:endnoteReference w:id="37"/>
      </w:r>
      <w:r>
        <w:rPr>
          <w:rFonts w:ascii="Times New Roman" w:eastAsia="Times New Roman" w:hAnsi="Times New Roman" w:cs="Times New Roman"/>
          <w:color w:val="000000"/>
          <w:sz w:val="20"/>
          <w:szCs w:val="20"/>
        </w:rPr>
        <w:t xml:space="preserve"> Se estima que cada año en Honduras entre 50.749 y 82.135 mujeres abortan, lo que implica tasas de 23,8 y 28,6 abortos por cada 1.000 mujeres de entre 14 y 44 años.</w:t>
      </w:r>
      <w:r>
        <w:rPr>
          <w:rFonts w:ascii="Times New Roman" w:eastAsia="Times New Roman" w:hAnsi="Times New Roman" w:cs="Times New Roman"/>
          <w:color w:val="000000"/>
          <w:sz w:val="20"/>
          <w:szCs w:val="20"/>
          <w:vertAlign w:val="superscript"/>
        </w:rPr>
        <w:endnoteReference w:id="38"/>
      </w:r>
      <w:r>
        <w:rPr>
          <w:rFonts w:ascii="Times New Roman" w:eastAsia="Times New Roman" w:hAnsi="Times New Roman" w:cs="Times New Roman"/>
          <w:color w:val="000000"/>
          <w:sz w:val="20"/>
          <w:szCs w:val="20"/>
        </w:rPr>
        <w:t xml:space="preserve"> Además, no es una coincidencia que el aborto sea la segunda causa de hospitalización en Honduras</w:t>
      </w:r>
      <w:r>
        <w:rPr>
          <w:rFonts w:ascii="Times New Roman" w:eastAsia="Times New Roman" w:hAnsi="Times New Roman" w:cs="Times New Roman"/>
          <w:color w:val="000000"/>
          <w:sz w:val="20"/>
          <w:szCs w:val="20"/>
          <w:vertAlign w:val="superscript"/>
        </w:rPr>
        <w:endnoteReference w:id="39"/>
      </w:r>
      <w:r>
        <w:rPr>
          <w:rFonts w:ascii="Times New Roman" w:eastAsia="Times New Roman" w:hAnsi="Times New Roman" w:cs="Times New Roman"/>
          <w:color w:val="000000"/>
          <w:sz w:val="20"/>
          <w:szCs w:val="20"/>
        </w:rPr>
        <w:t xml:space="preserve"> y que la tasa de mortalidad materna en 2017 haya sido de 73 por cada 100.000 nacimientos</w:t>
      </w:r>
      <w:r>
        <w:rPr>
          <w:rFonts w:ascii="Times New Roman" w:eastAsia="Times New Roman" w:hAnsi="Times New Roman" w:cs="Times New Roman"/>
          <w:color w:val="000000"/>
          <w:sz w:val="20"/>
          <w:szCs w:val="20"/>
          <w:vertAlign w:val="superscript"/>
        </w:rPr>
        <w:endnoteReference w:id="40"/>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ello, a pesar de que las muertes por abortos inseguros son completamente evitables</w:t>
      </w:r>
      <w:r w:rsidRPr="00DC6CA5">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41"/>
      </w:r>
      <w:r>
        <w:rPr>
          <w:rFonts w:ascii="Times New Roman" w:eastAsia="Times New Roman" w:hAnsi="Times New Roman" w:cs="Times New Roman"/>
          <w:color w:val="000000"/>
          <w:sz w:val="20"/>
          <w:szCs w:val="20"/>
        </w:rPr>
        <w:t xml:space="preserve"> Más aún, se calcula que alrededor 16,000 mujeres hondureñas entre 15 y 19 años no reciben atención medica luego de sufrir emergencias obstétricas</w:t>
      </w:r>
      <w:r>
        <w:rPr>
          <w:rStyle w:val="EndnoteReference"/>
          <w:rFonts w:ascii="Times New Roman" w:eastAsia="Times New Roman" w:hAnsi="Times New Roman" w:cs="Times New Roman"/>
          <w:color w:val="000000"/>
          <w:sz w:val="20"/>
          <w:szCs w:val="20"/>
        </w:rPr>
        <w:endnoteReference w:id="42"/>
      </w:r>
      <w:r>
        <w:rPr>
          <w:rFonts w:ascii="Times New Roman" w:eastAsia="Times New Roman" w:hAnsi="Times New Roman" w:cs="Times New Roman"/>
          <w:color w:val="000000"/>
          <w:sz w:val="20"/>
          <w:szCs w:val="20"/>
        </w:rPr>
        <w:t>, efectivamente exponiéndolas a riesgo de muerte.</w:t>
      </w:r>
    </w:p>
    <w:p w14:paraId="630C7F35"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71790791" w14:textId="2F9FFF4C" w:rsidR="00D10C67" w:rsidRPr="0071269B" w:rsidRDefault="00D10C67" w:rsidP="00D10C67">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Este Comité ya ha referido que "debido a la pobreza, la falta de información y la limitada disponibilidad y accesibilidad de servicios"</w:t>
      </w:r>
      <w:r>
        <w:rPr>
          <w:rFonts w:ascii="Times New Roman" w:eastAsia="Times New Roman" w:hAnsi="Times New Roman" w:cs="Times New Roman"/>
          <w:color w:val="000000"/>
          <w:sz w:val="20"/>
          <w:szCs w:val="20"/>
          <w:vertAlign w:val="superscript"/>
        </w:rPr>
        <w:endnoteReference w:id="43"/>
      </w:r>
      <w:r>
        <w:rPr>
          <w:rFonts w:ascii="Times New Roman" w:eastAsia="Times New Roman" w:hAnsi="Times New Roman" w:cs="Times New Roman"/>
          <w:color w:val="000000"/>
          <w:sz w:val="20"/>
          <w:szCs w:val="20"/>
        </w:rPr>
        <w:t xml:space="preserve"> la mortalidad y la morbilidad maternas son desproporcionadamente altas en zonas rurales y ese es el caso en Honduras. En efecto, un estudio sobre la judicialización de mujeres por el delito de aborto en Honduras</w:t>
      </w:r>
      <w:r>
        <w:rPr>
          <w:rFonts w:ascii="Times New Roman" w:eastAsia="Times New Roman" w:hAnsi="Times New Roman" w:cs="Times New Roman"/>
          <w:color w:val="000000"/>
          <w:sz w:val="20"/>
          <w:szCs w:val="20"/>
          <w:vertAlign w:val="superscript"/>
        </w:rPr>
        <w:endnoteReference w:id="44"/>
      </w:r>
      <w:r>
        <w:rPr>
          <w:rFonts w:ascii="Times New Roman" w:eastAsia="Times New Roman" w:hAnsi="Times New Roman" w:cs="Times New Roman"/>
          <w:color w:val="000000"/>
          <w:sz w:val="20"/>
          <w:szCs w:val="20"/>
        </w:rPr>
        <w:t>, en el cual se analizaron 47 casos de mujeres criminalizadas, constató que en el 81% de estos casos las mujeres eran jóvenes entre los 18 y 28 años;</w:t>
      </w:r>
      <w:r>
        <w:rPr>
          <w:rFonts w:ascii="Times New Roman" w:eastAsia="Times New Roman" w:hAnsi="Times New Roman" w:cs="Times New Roman"/>
          <w:color w:val="000000"/>
          <w:sz w:val="20"/>
          <w:szCs w:val="20"/>
          <w:vertAlign w:val="superscript"/>
        </w:rPr>
        <w:endnoteReference w:id="45"/>
      </w:r>
      <w:r>
        <w:rPr>
          <w:rFonts w:ascii="Times New Roman" w:eastAsia="Times New Roman" w:hAnsi="Times New Roman" w:cs="Times New Roman"/>
          <w:color w:val="000000"/>
          <w:sz w:val="20"/>
          <w:szCs w:val="20"/>
        </w:rPr>
        <w:t xml:space="preserve"> 40% eran empleadas domésticas con o sin remuneración y el 20% se encontraba estudiando la secundaria al momento de la detención.</w:t>
      </w:r>
      <w:r>
        <w:rPr>
          <w:rFonts w:ascii="Times New Roman" w:eastAsia="Times New Roman" w:hAnsi="Times New Roman" w:cs="Times New Roman"/>
          <w:color w:val="000000"/>
          <w:sz w:val="20"/>
          <w:szCs w:val="20"/>
          <w:vertAlign w:val="superscript"/>
        </w:rPr>
        <w:endnoteReference w:id="46"/>
      </w:r>
      <w:r>
        <w:rPr>
          <w:rFonts w:ascii="Times New Roman" w:eastAsia="Times New Roman" w:hAnsi="Times New Roman" w:cs="Times New Roman"/>
          <w:color w:val="000000"/>
          <w:sz w:val="20"/>
          <w:szCs w:val="20"/>
        </w:rPr>
        <w:t xml:space="preserve"> La mayoría de estas mujeres provenían de zonas rurales.</w:t>
      </w:r>
      <w:r>
        <w:rPr>
          <w:rFonts w:ascii="Times New Roman" w:eastAsia="Times New Roman" w:hAnsi="Times New Roman" w:cs="Times New Roman"/>
          <w:color w:val="000000"/>
          <w:sz w:val="20"/>
          <w:szCs w:val="20"/>
          <w:vertAlign w:val="superscript"/>
        </w:rPr>
        <w:endnoteReference w:id="47"/>
      </w:r>
      <w:r>
        <w:rPr>
          <w:rFonts w:ascii="Times New Roman" w:eastAsia="Times New Roman" w:hAnsi="Times New Roman" w:cs="Times New Roman"/>
          <w:color w:val="000000"/>
          <w:sz w:val="20"/>
          <w:szCs w:val="20"/>
        </w:rPr>
        <w:t xml:space="preserve"> Además, el estudio documentó que en el 64% de los casos de </w:t>
      </w:r>
      <w:r>
        <w:rPr>
          <w:rFonts w:ascii="Times New Roman" w:eastAsia="Times New Roman" w:hAnsi="Times New Roman" w:cs="Times New Roman"/>
          <w:color w:val="000000"/>
          <w:sz w:val="20"/>
          <w:szCs w:val="20"/>
        </w:rPr>
        <w:lastRenderedPageBreak/>
        <w:t>mujeres criminalizadas la denuncia fue interpuesta por el personal de salud, en contravención del deber de confidencialidad</w:t>
      </w:r>
      <w:r w:rsidR="00E74A36">
        <w:rPr>
          <w:rFonts w:ascii="Times New Roman" w:eastAsia="Times New Roman" w:hAnsi="Times New Roman" w:cs="Times New Roman"/>
          <w:color w:val="000000"/>
          <w:sz w:val="20"/>
          <w:szCs w:val="20"/>
        </w:rPr>
        <w:t>, del</w:t>
      </w:r>
      <w:r>
        <w:rPr>
          <w:rFonts w:ascii="Times New Roman" w:eastAsia="Times New Roman" w:hAnsi="Times New Roman" w:cs="Times New Roman"/>
          <w:color w:val="000000"/>
          <w:sz w:val="20"/>
          <w:szCs w:val="20"/>
        </w:rPr>
        <w:t xml:space="preserve"> el secreto profesional médico</w:t>
      </w:r>
      <w:r>
        <w:rPr>
          <w:rFonts w:ascii="Times New Roman" w:eastAsia="Times New Roman" w:hAnsi="Times New Roman" w:cs="Times New Roman"/>
          <w:color w:val="000000"/>
          <w:sz w:val="20"/>
          <w:szCs w:val="20"/>
          <w:vertAlign w:val="superscript"/>
        </w:rPr>
        <w:endnoteReference w:id="48"/>
      </w:r>
      <w:r w:rsidR="00E74A36">
        <w:rPr>
          <w:rFonts w:ascii="Times New Roman" w:eastAsia="Times New Roman" w:hAnsi="Times New Roman" w:cs="Times New Roman"/>
          <w:color w:val="000000"/>
          <w:sz w:val="20"/>
          <w:szCs w:val="20"/>
        </w:rPr>
        <w:t xml:space="preserve"> y los estándares de aborto promovidos por la OMS.</w:t>
      </w:r>
      <w:r w:rsidR="00E74A36">
        <w:rPr>
          <w:rStyle w:val="EndnoteReference"/>
          <w:rFonts w:ascii="Times New Roman" w:eastAsia="Times New Roman" w:hAnsi="Times New Roman" w:cs="Times New Roman"/>
          <w:color w:val="000000"/>
          <w:sz w:val="20"/>
          <w:szCs w:val="20"/>
        </w:rPr>
        <w:endnoteReference w:id="49"/>
      </w:r>
    </w:p>
    <w:p w14:paraId="2811DE0D" w14:textId="77777777" w:rsidR="0071269B" w:rsidRPr="003227A7" w:rsidRDefault="0071269B" w:rsidP="0071269B">
      <w:pPr>
        <w:pBdr>
          <w:top w:val="nil"/>
          <w:left w:val="nil"/>
          <w:bottom w:val="nil"/>
          <w:right w:val="nil"/>
          <w:between w:val="nil"/>
        </w:pBdr>
        <w:spacing w:after="0" w:line="276" w:lineRule="auto"/>
        <w:jc w:val="both"/>
        <w:rPr>
          <w:color w:val="000000"/>
        </w:rPr>
      </w:pPr>
    </w:p>
    <w:p w14:paraId="4F619BBB" w14:textId="50807196" w:rsidR="004D0465" w:rsidRDefault="004D0465" w:rsidP="00D10C67">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La prohibición total del aborto, además, genera efectos indirectos que deben ser tomados en cuenta. </w:t>
      </w:r>
      <w:r w:rsidR="00FB2493">
        <w:rPr>
          <w:rFonts w:ascii="Times New Roman" w:eastAsia="Times New Roman" w:hAnsi="Times New Roman" w:cs="Times New Roman"/>
          <w:color w:val="000000"/>
          <w:sz w:val="20"/>
          <w:szCs w:val="20"/>
        </w:rPr>
        <w:t xml:space="preserve">Favorece que el personal de salud se abstenga de brindar la mejor prestación de servicios de salud reproductiva a favor de sus pacientes por temor a ser perseguidos penalmente. También </w:t>
      </w:r>
      <w:r w:rsidR="00CE270A">
        <w:rPr>
          <w:rFonts w:ascii="Times New Roman" w:eastAsia="Times New Roman" w:hAnsi="Times New Roman" w:cs="Times New Roman"/>
          <w:color w:val="000000"/>
          <w:sz w:val="20"/>
          <w:szCs w:val="20"/>
        </w:rPr>
        <w:t>favorece la criminalización de mujeres por emergencias obstétric</w:t>
      </w:r>
      <w:r w:rsidR="00417D81">
        <w:rPr>
          <w:rFonts w:ascii="Times New Roman" w:eastAsia="Times New Roman" w:hAnsi="Times New Roman" w:cs="Times New Roman"/>
          <w:color w:val="000000"/>
          <w:sz w:val="20"/>
          <w:szCs w:val="20"/>
        </w:rPr>
        <w:t>a</w:t>
      </w:r>
      <w:r w:rsidR="00CE270A">
        <w:rPr>
          <w:rFonts w:ascii="Times New Roman" w:eastAsia="Times New Roman" w:hAnsi="Times New Roman" w:cs="Times New Roman"/>
          <w:color w:val="000000"/>
          <w:sz w:val="20"/>
          <w:szCs w:val="20"/>
        </w:rPr>
        <w:t>s, incluso aplicando el delito de homicidio.</w:t>
      </w:r>
      <w:r w:rsidR="00A92CEE">
        <w:rPr>
          <w:rFonts w:ascii="Times New Roman" w:eastAsia="Times New Roman" w:hAnsi="Times New Roman" w:cs="Times New Roman"/>
          <w:color w:val="000000"/>
          <w:sz w:val="20"/>
          <w:szCs w:val="20"/>
        </w:rPr>
        <w:t xml:space="preserve"> Es de público conocimiento</w:t>
      </w:r>
      <w:r w:rsidR="00A92CEE">
        <w:rPr>
          <w:rStyle w:val="EndnoteReference"/>
          <w:rFonts w:ascii="Times New Roman" w:eastAsia="Times New Roman" w:hAnsi="Times New Roman" w:cs="Times New Roman"/>
          <w:color w:val="000000"/>
          <w:sz w:val="20"/>
          <w:szCs w:val="20"/>
        </w:rPr>
        <w:endnoteReference w:id="50"/>
      </w:r>
      <w:r w:rsidR="00025A0B">
        <w:rPr>
          <w:rFonts w:ascii="Times New Roman" w:eastAsia="Times New Roman" w:hAnsi="Times New Roman" w:cs="Times New Roman"/>
          <w:color w:val="000000"/>
          <w:sz w:val="20"/>
          <w:szCs w:val="20"/>
        </w:rPr>
        <w:t xml:space="preserve">el caso de una mujer </w:t>
      </w:r>
      <w:r w:rsidR="00CE270A">
        <w:rPr>
          <w:rFonts w:ascii="Times New Roman" w:eastAsia="Times New Roman" w:hAnsi="Times New Roman" w:cs="Times New Roman"/>
          <w:color w:val="000000"/>
          <w:sz w:val="20"/>
          <w:szCs w:val="20"/>
        </w:rPr>
        <w:t>quien está cond</w:t>
      </w:r>
      <w:r w:rsidR="0053762C">
        <w:rPr>
          <w:rFonts w:ascii="Times New Roman" w:eastAsia="Times New Roman" w:hAnsi="Times New Roman" w:cs="Times New Roman"/>
          <w:color w:val="000000"/>
          <w:sz w:val="20"/>
          <w:szCs w:val="20"/>
        </w:rPr>
        <w:t xml:space="preserve">enada por ese delito a </w:t>
      </w:r>
      <w:r w:rsidR="00EC473B">
        <w:rPr>
          <w:rFonts w:ascii="Times New Roman" w:eastAsia="Times New Roman" w:hAnsi="Times New Roman" w:cs="Times New Roman"/>
          <w:color w:val="000000"/>
          <w:sz w:val="20"/>
          <w:szCs w:val="20"/>
        </w:rPr>
        <w:t>22</w:t>
      </w:r>
      <w:r w:rsidR="0053762C">
        <w:rPr>
          <w:rFonts w:ascii="Times New Roman" w:eastAsia="Times New Roman" w:hAnsi="Times New Roman" w:cs="Times New Roman"/>
          <w:color w:val="000000"/>
          <w:sz w:val="20"/>
          <w:szCs w:val="20"/>
        </w:rPr>
        <w:t xml:space="preserve"> años de cárcel</w:t>
      </w:r>
      <w:r w:rsidR="00A92CEE">
        <w:rPr>
          <w:rStyle w:val="EndnoteReference"/>
          <w:rFonts w:ascii="Times New Roman" w:eastAsia="Times New Roman" w:hAnsi="Times New Roman" w:cs="Times New Roman"/>
          <w:color w:val="000000"/>
          <w:sz w:val="20"/>
          <w:szCs w:val="20"/>
        </w:rPr>
        <w:endnoteReference w:id="51"/>
      </w:r>
      <w:r w:rsidR="0053762C">
        <w:rPr>
          <w:rFonts w:ascii="Times New Roman" w:eastAsia="Times New Roman" w:hAnsi="Times New Roman" w:cs="Times New Roman"/>
          <w:color w:val="000000"/>
          <w:sz w:val="20"/>
          <w:szCs w:val="20"/>
        </w:rPr>
        <w:t xml:space="preserve"> por hechos relacionados a una emergencia obstétrica</w:t>
      </w:r>
      <w:r w:rsidR="00EC473B">
        <w:rPr>
          <w:rFonts w:ascii="Times New Roman" w:eastAsia="Times New Roman" w:hAnsi="Times New Roman" w:cs="Times New Roman"/>
          <w:color w:val="000000"/>
          <w:sz w:val="20"/>
          <w:szCs w:val="20"/>
        </w:rPr>
        <w:t>, y quien fue objeto a un juicio sin debidas garantías judiciales y a una condena fundada en estereotipos de género</w:t>
      </w:r>
      <w:r w:rsidR="0053762C">
        <w:rPr>
          <w:rFonts w:ascii="Times New Roman" w:eastAsia="Times New Roman" w:hAnsi="Times New Roman" w:cs="Times New Roman"/>
          <w:color w:val="000000"/>
          <w:sz w:val="20"/>
          <w:szCs w:val="20"/>
        </w:rPr>
        <w:t>.</w:t>
      </w:r>
      <w:r w:rsidR="00CE3BA8">
        <w:rPr>
          <w:rFonts w:ascii="Times New Roman" w:eastAsia="Times New Roman" w:hAnsi="Times New Roman" w:cs="Times New Roman"/>
          <w:color w:val="000000"/>
          <w:sz w:val="20"/>
          <w:szCs w:val="20"/>
        </w:rPr>
        <w:t xml:space="preserve"> Debe destacarse que la Corte Interamericana ya emitió un fallo declarando que estas condenas configuran detenciones arbitrarias</w:t>
      </w:r>
      <w:r w:rsidR="000827E2">
        <w:rPr>
          <w:rStyle w:val="EndnoteReference"/>
          <w:rFonts w:ascii="Times New Roman" w:eastAsia="Times New Roman" w:hAnsi="Times New Roman" w:cs="Times New Roman"/>
          <w:color w:val="000000"/>
          <w:sz w:val="20"/>
          <w:szCs w:val="20"/>
        </w:rPr>
        <w:endnoteReference w:id="52"/>
      </w:r>
      <w:r w:rsidR="00CE3BA8">
        <w:rPr>
          <w:rFonts w:ascii="Times New Roman" w:eastAsia="Times New Roman" w:hAnsi="Times New Roman" w:cs="Times New Roman"/>
          <w:color w:val="000000"/>
          <w:sz w:val="20"/>
          <w:szCs w:val="20"/>
        </w:rPr>
        <w:t>.</w:t>
      </w:r>
    </w:p>
    <w:p w14:paraId="6A9271AA" w14:textId="77777777" w:rsidR="0071269B" w:rsidRPr="003227A7" w:rsidRDefault="0071269B" w:rsidP="0071269B">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4B24346B" w14:textId="77777777" w:rsidR="00D10C67" w:rsidRDefault="00D10C67" w:rsidP="00D10C6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46FBD8B1" w14:textId="77777777" w:rsidR="00D10C67" w:rsidRDefault="00D10C67" w:rsidP="00D10C67">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Impactos diferenciados de los embarazos forzados y las maternidades forzadas en niñas y adolescentes</w:t>
      </w:r>
    </w:p>
    <w:p w14:paraId="46B4E6C0" w14:textId="77777777" w:rsidR="00D10C67" w:rsidRDefault="00D10C67" w:rsidP="00D10C67">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25053589" w14:textId="6C9B6D36" w:rsidR="00D10C67" w:rsidRDefault="00D10C67" w:rsidP="00D10C67">
      <w:pPr>
        <w:numPr>
          <w:ilvl w:val="0"/>
          <w:numId w:val="1"/>
        </w:numPr>
        <w:pBdr>
          <w:top w:val="nil"/>
          <w:left w:val="nil"/>
          <w:bottom w:val="nil"/>
          <w:right w:val="nil"/>
          <w:between w:val="nil"/>
        </w:pBdr>
        <w:tabs>
          <w:tab w:val="left" w:pos="0"/>
        </w:tabs>
        <w:spacing w:after="0" w:line="276" w:lineRule="auto"/>
        <w:ind w:left="0"/>
        <w:jc w:val="both"/>
        <w:rPr>
          <w:color w:val="000000"/>
        </w:rPr>
      </w:pPr>
      <w:r>
        <w:rPr>
          <w:rFonts w:ascii="Times New Roman" w:eastAsia="Times New Roman" w:hAnsi="Times New Roman" w:cs="Times New Roman"/>
          <w:color w:val="000000"/>
          <w:sz w:val="20"/>
          <w:szCs w:val="20"/>
        </w:rPr>
        <w:t>Se estima que una de cada cuatro niñas hondureñas ha estado embarazada al menos una vez antes de cumplir los 19 años</w:t>
      </w:r>
      <w:r>
        <w:rPr>
          <w:rFonts w:ascii="Times New Roman" w:eastAsia="Times New Roman" w:hAnsi="Times New Roman" w:cs="Times New Roman"/>
          <w:color w:val="000000"/>
          <w:sz w:val="20"/>
          <w:szCs w:val="20"/>
          <w:vertAlign w:val="superscript"/>
        </w:rPr>
        <w:endnoteReference w:id="53"/>
      </w:r>
      <w:r>
        <w:rPr>
          <w:rFonts w:ascii="Times New Roman" w:eastAsia="Times New Roman" w:hAnsi="Times New Roman" w:cs="Times New Roman"/>
          <w:color w:val="000000"/>
          <w:sz w:val="20"/>
          <w:szCs w:val="20"/>
        </w:rPr>
        <w:t xml:space="preserve"> y que cada año alrededor de 37.000 niñas y adolescentes de entre 10 y 19 dan a luz, en su mayoría sin recibir la atención en salud que necesitan.</w:t>
      </w:r>
      <w:r>
        <w:rPr>
          <w:rFonts w:ascii="Times New Roman" w:eastAsia="Times New Roman" w:hAnsi="Times New Roman" w:cs="Times New Roman"/>
          <w:color w:val="000000"/>
          <w:sz w:val="20"/>
          <w:szCs w:val="20"/>
          <w:vertAlign w:val="superscript"/>
        </w:rPr>
        <w:endnoteReference w:id="54"/>
      </w:r>
      <w:r>
        <w:rPr>
          <w:rFonts w:ascii="Times New Roman" w:eastAsia="Times New Roman" w:hAnsi="Times New Roman" w:cs="Times New Roman"/>
          <w:color w:val="000000"/>
          <w:sz w:val="20"/>
          <w:szCs w:val="20"/>
        </w:rPr>
        <w:t xml:space="preserve"> Por ejemplo, se estima que 4,400 adolescentes entre 15 y 19 no dan a la luz en un centro médico.</w:t>
      </w:r>
      <w:r>
        <w:rPr>
          <w:rStyle w:val="EndnoteReference"/>
          <w:rFonts w:ascii="Times New Roman" w:eastAsia="Times New Roman" w:hAnsi="Times New Roman" w:cs="Times New Roman"/>
          <w:color w:val="000000"/>
          <w:sz w:val="20"/>
          <w:szCs w:val="20"/>
        </w:rPr>
        <w:endnoteReference w:id="55"/>
      </w:r>
      <w:r>
        <w:rPr>
          <w:rFonts w:ascii="Times New Roman" w:eastAsia="Times New Roman" w:hAnsi="Times New Roman" w:cs="Times New Roman"/>
          <w:color w:val="000000"/>
          <w:sz w:val="20"/>
          <w:szCs w:val="20"/>
        </w:rPr>
        <w:t xml:space="preserve"> Sólo entre 2015 y 2017 los hospitales públicos registraron 66.481 nacimientos de niñas y adolescentes de 10 a 18 años,</w:t>
      </w:r>
      <w:r>
        <w:rPr>
          <w:rFonts w:ascii="Times New Roman" w:eastAsia="Times New Roman" w:hAnsi="Times New Roman" w:cs="Times New Roman"/>
          <w:color w:val="000000"/>
          <w:sz w:val="20"/>
          <w:szCs w:val="20"/>
          <w:vertAlign w:val="superscript"/>
        </w:rPr>
        <w:endnoteReference w:id="56"/>
      </w:r>
      <w:r>
        <w:rPr>
          <w:rFonts w:ascii="Times New Roman" w:eastAsia="Times New Roman" w:hAnsi="Times New Roman" w:cs="Times New Roman"/>
          <w:color w:val="000000"/>
          <w:sz w:val="20"/>
          <w:szCs w:val="20"/>
        </w:rPr>
        <w:t xml:space="preserve"> muchos de los cuales son producto de violación. De hecho, se calcula que al menos el 40% de los embarazos son no planificados o no deseados y muchos de ellos son producto de violaciones</w:t>
      </w:r>
      <w:r>
        <w:rPr>
          <w:rFonts w:ascii="Times New Roman" w:eastAsia="Times New Roman" w:hAnsi="Times New Roman" w:cs="Times New Roman"/>
          <w:color w:val="000000"/>
          <w:sz w:val="20"/>
          <w:szCs w:val="20"/>
          <w:vertAlign w:val="superscript"/>
        </w:rPr>
        <w:endnoteReference w:id="57"/>
      </w:r>
      <w:r>
        <w:rPr>
          <w:rFonts w:ascii="Times New Roman" w:eastAsia="Times New Roman" w:hAnsi="Times New Roman" w:cs="Times New Roman"/>
          <w:color w:val="000000"/>
          <w:sz w:val="20"/>
          <w:szCs w:val="20"/>
        </w:rPr>
        <w:t xml:space="preserve"> y, como lo ha referido el </w:t>
      </w:r>
      <w:r w:rsidR="00AC7985" w:rsidRPr="00AC7985">
        <w:rPr>
          <w:rFonts w:ascii="Times New Roman" w:eastAsia="Times New Roman" w:hAnsi="Times New Roman" w:cs="Times New Roman"/>
          <w:color w:val="000000"/>
          <w:sz w:val="20"/>
          <w:szCs w:val="20"/>
        </w:rPr>
        <w:t xml:space="preserve">Mecanismo de Seguimiento de la Convención de Belém do Pará </w:t>
      </w:r>
      <w:r w:rsidR="00AC7985">
        <w:rPr>
          <w:rFonts w:ascii="Times New Roman" w:eastAsia="Times New Roman" w:hAnsi="Times New Roman" w:cs="Times New Roman"/>
          <w:color w:val="000000"/>
          <w:sz w:val="20"/>
          <w:szCs w:val="20"/>
        </w:rPr>
        <w:t>(</w:t>
      </w:r>
      <w:r>
        <w:rPr>
          <w:rFonts w:ascii="Times New Roman" w:eastAsia="Times New Roman" w:hAnsi="Times New Roman" w:cs="Times New Roman"/>
          <w:i/>
          <w:color w:val="000000"/>
          <w:sz w:val="20"/>
          <w:szCs w:val="20"/>
        </w:rPr>
        <w:t>MESECVI</w:t>
      </w:r>
      <w:r w:rsidR="00AC7985">
        <w:rPr>
          <w:rFonts w:ascii="Times New Roman" w:eastAsia="Times New Roman" w:hAnsi="Times New Roman" w:cs="Times New Roman"/>
          <w:i/>
          <w:color w:val="000000"/>
          <w:sz w:val="20"/>
          <w:szCs w:val="20"/>
        </w:rPr>
        <w:t>)</w:t>
      </w:r>
      <w:r>
        <w:rPr>
          <w:rFonts w:ascii="Times New Roman" w:eastAsia="Times New Roman" w:hAnsi="Times New Roman" w:cs="Times New Roman"/>
          <w:color w:val="000000"/>
          <w:sz w:val="20"/>
          <w:szCs w:val="20"/>
        </w:rPr>
        <w:t xml:space="preserve">, </w:t>
      </w:r>
      <w:r w:rsidRPr="00ED5BD4">
        <w:rPr>
          <w:rFonts w:ascii="Times New Roman" w:eastAsia="Times New Roman" w:hAnsi="Times New Roman" w:cs="Times New Roman"/>
          <w:bCs/>
          <w:color w:val="000000"/>
          <w:sz w:val="20"/>
          <w:szCs w:val="20"/>
        </w:rPr>
        <w:t>por lo menos “</w:t>
      </w:r>
      <w:r w:rsidRPr="00ED5BD4">
        <w:rPr>
          <w:rFonts w:ascii="Times New Roman" w:eastAsia="Times New Roman" w:hAnsi="Times New Roman" w:cs="Times New Roman"/>
          <w:bCs/>
          <w:color w:val="000000"/>
          <w:sz w:val="20"/>
          <w:szCs w:val="20"/>
          <w:u w:val="single"/>
        </w:rPr>
        <w:t>todo embarazo en una niña de menos de 14 años debe considerarse no consentido y, por tanto, producto de violencia sexual</w:t>
      </w:r>
      <w:r w:rsidRPr="00ED5BD4">
        <w:rPr>
          <w:rFonts w:ascii="Times New Roman" w:eastAsia="Times New Roman" w:hAnsi="Times New Roman" w:cs="Times New Roman"/>
          <w:bCs/>
          <w:color w:val="000000"/>
          <w:sz w:val="20"/>
          <w:szCs w:val="20"/>
        </w:rPr>
        <w:t>”</w:t>
      </w:r>
      <w:r w:rsidRPr="00DC6CA5">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58"/>
      </w:r>
      <w:r>
        <w:rPr>
          <w:rFonts w:ascii="Times New Roman" w:eastAsia="Times New Roman" w:hAnsi="Times New Roman" w:cs="Times New Roman"/>
          <w:color w:val="000000"/>
          <w:sz w:val="20"/>
          <w:szCs w:val="20"/>
        </w:rPr>
        <w:t xml:space="preserve">  </w:t>
      </w:r>
    </w:p>
    <w:p w14:paraId="53E37DD1"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595EABD7" w14:textId="77777777" w:rsidR="00D10C67" w:rsidRDefault="00D10C67" w:rsidP="00D10C67">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Esta situación no solo es producto del contexto de violencia sexual que se vive en Honduras</w:t>
      </w:r>
      <w:r>
        <w:rPr>
          <w:rFonts w:ascii="Times New Roman" w:eastAsia="Times New Roman" w:hAnsi="Times New Roman" w:cs="Times New Roman"/>
          <w:color w:val="000000"/>
          <w:sz w:val="20"/>
          <w:szCs w:val="20"/>
          <w:vertAlign w:val="superscript"/>
        </w:rPr>
        <w:endnoteReference w:id="59"/>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supra </w:t>
      </w:r>
      <w:r>
        <w:rPr>
          <w:rFonts w:ascii="Times New Roman" w:eastAsia="Times New Roman" w:hAnsi="Times New Roman" w:cs="Times New Roman"/>
          <w:color w:val="000000"/>
          <w:sz w:val="20"/>
          <w:szCs w:val="20"/>
        </w:rPr>
        <w:t>sección I), sino también se debe a la falta de acceso a información, educación y servicios de salud sexual y reproductiva integral</w:t>
      </w:r>
      <w:r>
        <w:rPr>
          <w:rStyle w:val="EndnoteReference"/>
          <w:rFonts w:ascii="Times New Roman" w:eastAsia="Times New Roman" w:hAnsi="Times New Roman" w:cs="Times New Roman"/>
          <w:color w:val="000000"/>
          <w:sz w:val="20"/>
          <w:szCs w:val="20"/>
        </w:rPr>
        <w:endnoteReference w:id="60"/>
      </w:r>
      <w:r>
        <w:rPr>
          <w:rFonts w:ascii="Times New Roman" w:eastAsia="Times New Roman" w:hAnsi="Times New Roman" w:cs="Times New Roman"/>
          <w:color w:val="000000"/>
          <w:sz w:val="20"/>
          <w:szCs w:val="20"/>
        </w:rPr>
        <w:t>, incluyendo en particular falta de acceso a la PAE en casos de violación, especialmente en zonas rurales, donde la tasa de embarazos adolescentes llega al 30%.</w:t>
      </w:r>
      <w:r>
        <w:rPr>
          <w:rFonts w:ascii="Times New Roman" w:eastAsia="Times New Roman" w:hAnsi="Times New Roman" w:cs="Times New Roman"/>
          <w:color w:val="000000"/>
          <w:sz w:val="20"/>
          <w:szCs w:val="20"/>
          <w:vertAlign w:val="superscript"/>
        </w:rPr>
        <w:endnoteReference w:id="61"/>
      </w:r>
    </w:p>
    <w:p w14:paraId="1FF34D0B" w14:textId="77777777" w:rsidR="00D10C67" w:rsidRDefault="00D10C67" w:rsidP="00D10C67">
      <w:pPr>
        <w:pBdr>
          <w:top w:val="nil"/>
          <w:left w:val="nil"/>
          <w:bottom w:val="nil"/>
          <w:right w:val="nil"/>
          <w:between w:val="nil"/>
        </w:pBdr>
        <w:spacing w:after="0" w:line="276" w:lineRule="auto"/>
        <w:ind w:hanging="284"/>
        <w:jc w:val="both"/>
        <w:rPr>
          <w:rFonts w:ascii="Times New Roman" w:eastAsia="Times New Roman" w:hAnsi="Times New Roman" w:cs="Times New Roman"/>
          <w:color w:val="000000"/>
          <w:sz w:val="20"/>
          <w:szCs w:val="20"/>
        </w:rPr>
      </w:pPr>
    </w:p>
    <w:p w14:paraId="53DF7516" w14:textId="77777777" w:rsidR="00D10C67" w:rsidRDefault="00D10C67" w:rsidP="00D10C67">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La incidencia de los embarazos forzados en niñas y adolescentes en Honduras es muy preocupante. Por un lado, el riesgo de muerte durante el parto para las niñas menores de 15 años es cuatro veces mayor que en las mujeres adultas y las complicaciones durante el embarazo y el parto, incluyendo infecciones, eclampsia, parto prematuro,</w:t>
      </w:r>
      <w:r>
        <w:rPr>
          <w:rFonts w:ascii="Times New Roman" w:eastAsia="Times New Roman" w:hAnsi="Times New Roman" w:cs="Times New Roman"/>
          <w:color w:val="000000"/>
          <w:sz w:val="20"/>
          <w:szCs w:val="20"/>
          <w:vertAlign w:val="superscript"/>
        </w:rPr>
        <w:endnoteReference w:id="62"/>
      </w:r>
      <w:r>
        <w:rPr>
          <w:rFonts w:ascii="Times New Roman" w:eastAsia="Times New Roman" w:hAnsi="Times New Roman" w:cs="Times New Roman"/>
          <w:color w:val="000000"/>
          <w:sz w:val="20"/>
          <w:szCs w:val="20"/>
        </w:rPr>
        <w:t xml:space="preserve"> son la principal causa de muerte de las niñas de 15 a 19 años en todo el mundo.</w:t>
      </w:r>
      <w:r>
        <w:rPr>
          <w:rFonts w:ascii="Times New Roman" w:eastAsia="Times New Roman" w:hAnsi="Times New Roman" w:cs="Times New Roman"/>
          <w:color w:val="000000"/>
          <w:sz w:val="20"/>
          <w:szCs w:val="20"/>
          <w:vertAlign w:val="superscript"/>
        </w:rPr>
        <w:endnoteReference w:id="63"/>
      </w:r>
      <w:r>
        <w:rPr>
          <w:rFonts w:ascii="Times New Roman" w:eastAsia="Times New Roman" w:hAnsi="Times New Roman" w:cs="Times New Roman"/>
          <w:color w:val="000000"/>
          <w:sz w:val="20"/>
          <w:szCs w:val="20"/>
        </w:rPr>
        <w:t xml:space="preserve"> Adicionalmente, los embarazos adolescentes traen consigo </w:t>
      </w:r>
      <w:r>
        <w:rPr>
          <w:rFonts w:ascii="Times New Roman" w:eastAsia="Times New Roman" w:hAnsi="Times New Roman" w:cs="Times New Roman"/>
          <w:color w:val="000000"/>
          <w:sz w:val="20"/>
          <w:szCs w:val="20"/>
          <w:u w:val="single"/>
        </w:rPr>
        <w:t>daños psicológicos graves como ansiedad, miedo, depresión e incluso el suicidio.</w:t>
      </w:r>
      <w:r>
        <w:rPr>
          <w:rFonts w:ascii="Times New Roman" w:eastAsia="Times New Roman" w:hAnsi="Times New Roman" w:cs="Times New Roman"/>
          <w:color w:val="000000"/>
          <w:sz w:val="20"/>
          <w:szCs w:val="20"/>
          <w:vertAlign w:val="superscript"/>
        </w:rPr>
        <w:endnoteReference w:id="64"/>
      </w:r>
      <w:r>
        <w:rPr>
          <w:rFonts w:ascii="Times New Roman" w:eastAsia="Times New Roman" w:hAnsi="Times New Roman" w:cs="Times New Roman"/>
          <w:color w:val="000000"/>
          <w:sz w:val="20"/>
          <w:szCs w:val="20"/>
        </w:rPr>
        <w:t xml:space="preserve"> En efecto, estudios muestran que el suicidio está desproporcionadamente asociado con el embarazo adolescente, en particular en donde las opciones reproductivas son limitadas, como en Honduras.</w:t>
      </w:r>
      <w:r>
        <w:rPr>
          <w:rFonts w:ascii="Times New Roman" w:eastAsia="Times New Roman" w:hAnsi="Times New Roman" w:cs="Times New Roman"/>
          <w:color w:val="000000"/>
          <w:sz w:val="20"/>
          <w:szCs w:val="20"/>
          <w:vertAlign w:val="superscript"/>
        </w:rPr>
        <w:endnoteReference w:id="65"/>
      </w:r>
    </w:p>
    <w:p w14:paraId="3E9BC1E1" w14:textId="77777777" w:rsidR="00D10C67" w:rsidRDefault="00D10C67" w:rsidP="00D10C67">
      <w:pPr>
        <w:pBdr>
          <w:top w:val="nil"/>
          <w:left w:val="nil"/>
          <w:bottom w:val="nil"/>
          <w:right w:val="nil"/>
          <w:between w:val="nil"/>
        </w:pBdr>
        <w:tabs>
          <w:tab w:val="left" w:pos="0"/>
        </w:tabs>
        <w:spacing w:after="0" w:line="276" w:lineRule="auto"/>
        <w:jc w:val="both"/>
        <w:rPr>
          <w:rFonts w:ascii="Times New Roman" w:eastAsia="Times New Roman" w:hAnsi="Times New Roman" w:cs="Times New Roman"/>
          <w:color w:val="000000"/>
          <w:sz w:val="20"/>
          <w:szCs w:val="20"/>
        </w:rPr>
      </w:pPr>
    </w:p>
    <w:p w14:paraId="7869BC5C" w14:textId="77777777" w:rsidR="00D10C67" w:rsidRDefault="00D10C67" w:rsidP="00D10C67">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Por otro lado, un embarazo forzado producto de violación sexual repercute en el desarrollo educativo, social y físico de las niñas y adolescentes</w:t>
      </w:r>
      <w:r>
        <w:rPr>
          <w:rFonts w:ascii="Times New Roman" w:eastAsia="Times New Roman" w:hAnsi="Times New Roman" w:cs="Times New Roman"/>
          <w:color w:val="000000"/>
          <w:sz w:val="20"/>
          <w:szCs w:val="20"/>
          <w:vertAlign w:val="superscript"/>
        </w:rPr>
        <w:endnoteReference w:id="66"/>
      </w:r>
      <w:r>
        <w:rPr>
          <w:rFonts w:ascii="Times New Roman" w:eastAsia="Times New Roman" w:hAnsi="Times New Roman" w:cs="Times New Roman"/>
          <w:color w:val="000000"/>
          <w:sz w:val="20"/>
          <w:szCs w:val="20"/>
        </w:rPr>
        <w:t>, así como en su movilidad social</w:t>
      </w:r>
      <w:r w:rsidRPr="00B033CF">
        <w:rPr>
          <w:rFonts w:ascii="Times New Roman" w:eastAsia="Times New Roman" w:hAnsi="Times New Roman" w:cs="Times New Roman"/>
          <w:color w:val="000000"/>
          <w:sz w:val="20"/>
          <w:szCs w:val="20"/>
        </w:rPr>
        <w:t>.</w:t>
      </w:r>
      <w:r w:rsidRPr="00B033CF">
        <w:rPr>
          <w:rFonts w:ascii="Times New Roman" w:eastAsia="Times New Roman" w:hAnsi="Times New Roman" w:cs="Times New Roman"/>
          <w:sz w:val="20"/>
          <w:szCs w:val="20"/>
          <w:vertAlign w:val="superscript"/>
          <w:lang w:eastAsia="es-ES_tradnl"/>
        </w:rPr>
        <w:endnoteReference w:id="67"/>
      </w:r>
      <w:r w:rsidRPr="00B033C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Por ejemplo, muchas niñas y adolescentes son forzadas a suspender o abandonar sus estudios producto del estigma, miedo y falta de opciones</w:t>
      </w:r>
      <w:r w:rsidRPr="007E2680">
        <w:rPr>
          <w:rFonts w:ascii="Times New Roman" w:eastAsia="Times New Roman" w:hAnsi="Times New Roman" w:cs="Times New Roman"/>
          <w:sz w:val="20"/>
          <w:szCs w:val="20"/>
          <w:vertAlign w:val="superscript"/>
          <w:lang w:val="es-ES" w:eastAsia="es-ES_tradnl"/>
        </w:rPr>
        <w:endnoteReference w:id="68"/>
      </w:r>
      <w:r w:rsidRPr="007E2680">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7E2680">
        <w:rPr>
          <w:rFonts w:ascii="Times New Roman" w:eastAsia="Times New Roman" w:hAnsi="Times New Roman" w:cs="Times New Roman"/>
          <w:color w:val="000000"/>
          <w:sz w:val="20"/>
          <w:szCs w:val="20"/>
        </w:rPr>
        <w:t>inc</w:t>
      </w:r>
      <w:r>
        <w:rPr>
          <w:rFonts w:ascii="Times New Roman" w:eastAsia="Times New Roman" w:hAnsi="Times New Roman" w:cs="Times New Roman"/>
          <w:color w:val="000000"/>
          <w:sz w:val="20"/>
          <w:szCs w:val="20"/>
        </w:rPr>
        <w:t>luyendo acceso a servicios de salud sexual y reproductiva. Ello así, el embarazo forzado y la maternidad forzada, crea también un obstáculo para una posterior empleabilidad y las responsabilidades de cuidado hacen más difícil que dichas niñas adolescentes rompan un ciclo de dependencia.</w:t>
      </w:r>
      <w:r>
        <w:rPr>
          <w:rStyle w:val="EndnoteReference"/>
          <w:rFonts w:ascii="Times New Roman" w:eastAsia="Times New Roman" w:hAnsi="Times New Roman" w:cs="Times New Roman"/>
          <w:color w:val="000000"/>
          <w:sz w:val="20"/>
          <w:szCs w:val="20"/>
        </w:rPr>
        <w:endnoteReference w:id="69"/>
      </w:r>
      <w:r>
        <w:rPr>
          <w:rFonts w:ascii="Times New Roman" w:eastAsia="Times New Roman" w:hAnsi="Times New Roman" w:cs="Times New Roman"/>
          <w:color w:val="000000"/>
          <w:sz w:val="20"/>
          <w:szCs w:val="20"/>
        </w:rPr>
        <w:t xml:space="preserve"> En efecto, las madres jóvenes suelen dedicarse al trabajo de cuido sin ingresos y dependen del apoyo de la familia o de las instituciones, tienen más probabilidades de estar desempleadas o de trabajar en empleos de bajos ingresos en comparación con </w:t>
      </w:r>
      <w:r>
        <w:rPr>
          <w:rFonts w:ascii="Times New Roman" w:eastAsia="Times New Roman" w:hAnsi="Times New Roman" w:cs="Times New Roman"/>
          <w:color w:val="000000"/>
          <w:sz w:val="20"/>
          <w:szCs w:val="20"/>
        </w:rPr>
        <w:lastRenderedPageBreak/>
        <w:t>mujeres se convierten en madres en la edad adulta.</w:t>
      </w:r>
      <w:r>
        <w:rPr>
          <w:rFonts w:ascii="Times New Roman" w:eastAsia="Times New Roman" w:hAnsi="Times New Roman" w:cs="Times New Roman"/>
          <w:color w:val="000000"/>
          <w:sz w:val="20"/>
          <w:szCs w:val="20"/>
          <w:vertAlign w:val="superscript"/>
        </w:rPr>
        <w:endnoteReference w:id="70"/>
      </w:r>
      <w:r>
        <w:rPr>
          <w:rFonts w:ascii="Times New Roman" w:eastAsia="Times New Roman" w:hAnsi="Times New Roman" w:cs="Times New Roman"/>
          <w:color w:val="000000"/>
          <w:sz w:val="20"/>
          <w:szCs w:val="20"/>
        </w:rPr>
        <w:t xml:space="preserve"> Además, los embarazos adolescentes perpetúan el ciclo de pobreza lo cual no solo impacta a la adolescentes, sino también a su familia e hijas/os.</w:t>
      </w:r>
      <w:r>
        <w:rPr>
          <w:rFonts w:ascii="Times New Roman" w:eastAsia="Times New Roman" w:hAnsi="Times New Roman" w:cs="Times New Roman"/>
          <w:color w:val="000000"/>
          <w:sz w:val="20"/>
          <w:szCs w:val="20"/>
          <w:vertAlign w:val="superscript"/>
        </w:rPr>
        <w:endnoteReference w:id="71"/>
      </w:r>
    </w:p>
    <w:p w14:paraId="0B6C1DA5"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68F22BFA" w14:textId="0506B6CA" w:rsidR="00A04916" w:rsidRDefault="00D10C67" w:rsidP="00D10C67">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El Comité CEDAW</w:t>
      </w:r>
      <w:r>
        <w:rPr>
          <w:rFonts w:ascii="Times New Roman" w:eastAsia="Times New Roman" w:hAnsi="Times New Roman" w:cs="Times New Roman"/>
          <w:color w:val="000000"/>
          <w:sz w:val="20"/>
          <w:szCs w:val="20"/>
          <w:vertAlign w:val="superscript"/>
        </w:rPr>
        <w:endnoteReference w:id="72"/>
      </w:r>
      <w:r>
        <w:rPr>
          <w:rFonts w:ascii="Times New Roman" w:eastAsia="Times New Roman" w:hAnsi="Times New Roman" w:cs="Times New Roman"/>
          <w:color w:val="000000"/>
          <w:sz w:val="20"/>
          <w:szCs w:val="20"/>
        </w:rPr>
        <w:t xml:space="preserve"> y el Grupo de Trabajo sobre la Discriminación,</w:t>
      </w:r>
      <w:r>
        <w:rPr>
          <w:rFonts w:ascii="Times New Roman" w:eastAsia="Times New Roman" w:hAnsi="Times New Roman" w:cs="Times New Roman"/>
          <w:color w:val="000000"/>
          <w:sz w:val="20"/>
          <w:szCs w:val="20"/>
          <w:vertAlign w:val="superscript"/>
        </w:rPr>
        <w:endnoteReference w:id="73"/>
      </w:r>
      <w:r>
        <w:rPr>
          <w:rFonts w:ascii="Times New Roman" w:eastAsia="Times New Roman" w:hAnsi="Times New Roman" w:cs="Times New Roman"/>
          <w:color w:val="000000"/>
          <w:sz w:val="20"/>
          <w:szCs w:val="20"/>
        </w:rPr>
        <w:t xml:space="preserve"> entre otros, ya ha recomendado a Honduras la incorporación de información y educación sobre salud y derechos sexuales y reproductivos, así como establecer mecanismos de denuncia para prevenir el abuso sexual a niñas,</w:t>
      </w:r>
      <w:r>
        <w:rPr>
          <w:rFonts w:ascii="Times New Roman" w:eastAsia="Times New Roman" w:hAnsi="Times New Roman" w:cs="Times New Roman"/>
          <w:color w:val="000000"/>
          <w:sz w:val="20"/>
          <w:szCs w:val="20"/>
          <w:vertAlign w:val="superscript"/>
        </w:rPr>
        <w:endnoteReference w:id="74"/>
      </w:r>
      <w:r>
        <w:rPr>
          <w:rFonts w:ascii="Times New Roman" w:eastAsia="Times New Roman" w:hAnsi="Times New Roman" w:cs="Times New Roman"/>
          <w:color w:val="000000"/>
          <w:sz w:val="20"/>
          <w:szCs w:val="20"/>
        </w:rPr>
        <w:t xml:space="preserve"> que pueden derivar en embarazos forzados. </w:t>
      </w:r>
    </w:p>
    <w:p w14:paraId="6D9F27CA" w14:textId="77777777" w:rsidR="00602349" w:rsidRPr="00602349" w:rsidRDefault="00602349" w:rsidP="00602349">
      <w:pPr>
        <w:pBdr>
          <w:top w:val="nil"/>
          <w:left w:val="nil"/>
          <w:bottom w:val="nil"/>
          <w:right w:val="nil"/>
          <w:between w:val="nil"/>
        </w:pBdr>
        <w:spacing w:after="0" w:line="276" w:lineRule="auto"/>
        <w:jc w:val="both"/>
        <w:rPr>
          <w:color w:val="000000"/>
        </w:rPr>
      </w:pPr>
    </w:p>
    <w:p w14:paraId="42787444" w14:textId="77777777" w:rsidR="00D10C67" w:rsidRDefault="00D10C67" w:rsidP="00D10C67">
      <w:pPr>
        <w:pBdr>
          <w:top w:val="nil"/>
          <w:left w:val="nil"/>
          <w:bottom w:val="nil"/>
          <w:right w:val="nil"/>
          <w:between w:val="nil"/>
        </w:pBdr>
        <w:spacing w:after="0" w:line="276" w:lineRule="auto"/>
        <w:ind w:left="1080"/>
        <w:jc w:val="both"/>
        <w:rPr>
          <w:rFonts w:ascii="Times New Roman" w:eastAsia="Times New Roman" w:hAnsi="Times New Roman" w:cs="Times New Roman"/>
          <w:sz w:val="20"/>
          <w:szCs w:val="20"/>
        </w:rPr>
      </w:pPr>
    </w:p>
    <w:p w14:paraId="22113D9B" w14:textId="77777777" w:rsidR="00D10C67" w:rsidRPr="00C30B37" w:rsidRDefault="00D10C67" w:rsidP="00D10C67">
      <w:pPr>
        <w:numPr>
          <w:ilvl w:val="0"/>
          <w:numId w:val="4"/>
        </w:numPr>
        <w:pBdr>
          <w:top w:val="nil"/>
          <w:left w:val="nil"/>
          <w:bottom w:val="nil"/>
          <w:right w:val="nil"/>
          <w:between w:val="nil"/>
        </w:pBdr>
        <w:spacing w:after="0" w:line="276" w:lineRule="auto"/>
        <w:ind w:left="0" w:hanging="142"/>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Preguntas sugeridas para Honduras</w:t>
      </w:r>
    </w:p>
    <w:p w14:paraId="0A75222D" w14:textId="77777777" w:rsidR="00D10C67" w:rsidRDefault="00D10C67" w:rsidP="00D10C67">
      <w:pPr>
        <w:pBdr>
          <w:top w:val="nil"/>
          <w:left w:val="nil"/>
          <w:bottom w:val="nil"/>
          <w:right w:val="nil"/>
          <w:between w:val="nil"/>
        </w:pBdr>
        <w:spacing w:after="0" w:line="276" w:lineRule="auto"/>
        <w:jc w:val="both"/>
        <w:rPr>
          <w:rFonts w:ascii="Times New Roman" w:eastAsia="Times New Roman" w:hAnsi="Times New Roman" w:cs="Times New Roman"/>
          <w:b/>
          <w:i/>
          <w:color w:val="000000"/>
          <w:sz w:val="20"/>
          <w:szCs w:val="20"/>
        </w:rPr>
      </w:pPr>
    </w:p>
    <w:p w14:paraId="4AACDB09" w14:textId="77777777" w:rsidR="00D10C67" w:rsidRPr="00E222FA" w:rsidRDefault="00D10C67" w:rsidP="00D10C67">
      <w:pPr>
        <w:pStyle w:val="ListParagraph"/>
        <w:numPr>
          <w:ilvl w:val="0"/>
          <w:numId w:val="1"/>
        </w:numPr>
        <w:spacing w:after="0" w:line="276" w:lineRule="auto"/>
        <w:ind w:left="0"/>
        <w:jc w:val="both"/>
        <w:rPr>
          <w:rFonts w:ascii="Times New Roman" w:eastAsia="Times New Roman" w:hAnsi="Times New Roman" w:cs="Times New Roman"/>
          <w:sz w:val="20"/>
          <w:szCs w:val="20"/>
        </w:rPr>
      </w:pPr>
      <w:r w:rsidRPr="00B21721">
        <w:rPr>
          <w:rFonts w:ascii="Times New Roman" w:eastAsia="Times New Roman" w:hAnsi="Times New Roman" w:cs="Times New Roman"/>
          <w:color w:val="000000"/>
          <w:sz w:val="20"/>
          <w:szCs w:val="20"/>
        </w:rPr>
        <w:t>El CDM, SM y el CRR, muy respetuosamente, sugerimos a este Comité que en el marco de la elaboración de las cuestiones previas para Honduras tome en consideración lo anteriormente descrito y le pregunte al Estado hondureño:</w:t>
      </w:r>
    </w:p>
    <w:p w14:paraId="645BB512" w14:textId="77777777" w:rsidR="00D10C67" w:rsidRPr="00B21721" w:rsidRDefault="00D10C67" w:rsidP="00D10C67">
      <w:pPr>
        <w:pStyle w:val="ListParagraph"/>
        <w:spacing w:after="0" w:line="276" w:lineRule="auto"/>
        <w:ind w:left="142"/>
        <w:jc w:val="both"/>
        <w:rPr>
          <w:rFonts w:ascii="Times New Roman" w:eastAsia="Times New Roman" w:hAnsi="Times New Roman" w:cs="Times New Roman"/>
          <w:sz w:val="20"/>
          <w:szCs w:val="20"/>
        </w:rPr>
      </w:pPr>
    </w:p>
    <w:p w14:paraId="2D3E5459" w14:textId="77777777" w:rsidR="00D10C67" w:rsidRDefault="00D10C67" w:rsidP="00D10C67">
      <w:pPr>
        <w:numPr>
          <w:ilvl w:val="0"/>
          <w:numId w:val="3"/>
        </w:numP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¿Qué medidas de política pública se han adoptado para prevenir la violencia sexual, especialmente contra niñas, adolescentes, mujeres indígenas mujeres afrodescendientes y defensoras de derechos humanos?</w:t>
      </w:r>
    </w:p>
    <w:p w14:paraId="4B36A7E2" w14:textId="77777777" w:rsidR="00D10C67" w:rsidRDefault="00D10C67" w:rsidP="00D10C67">
      <w:pPr>
        <w:spacing w:after="0" w:line="276" w:lineRule="auto"/>
        <w:ind w:left="142"/>
        <w:jc w:val="both"/>
        <w:rPr>
          <w:rFonts w:ascii="Times New Roman" w:eastAsia="Times New Roman" w:hAnsi="Times New Roman" w:cs="Times New Roman"/>
          <w:sz w:val="20"/>
          <w:szCs w:val="20"/>
        </w:rPr>
      </w:pPr>
    </w:p>
    <w:p w14:paraId="0AD362DF" w14:textId="77777777" w:rsidR="00D10C67" w:rsidRDefault="00D10C67" w:rsidP="00D10C67">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tipo de medidas se han tomado o se van a tomar para prevenir, investigar y sancionar a los responsables de asesinar, amenazar y acosar a mujeres indígenas y defensoras de derechos humanos?</w:t>
      </w:r>
    </w:p>
    <w:p w14:paraId="6A84A95A" w14:textId="77777777" w:rsidR="00D10C67" w:rsidRDefault="00D10C67" w:rsidP="00D10C67">
      <w:pPr>
        <w:widowControl w:val="0"/>
        <w:spacing w:after="0" w:line="276" w:lineRule="auto"/>
        <w:ind w:left="142"/>
        <w:jc w:val="both"/>
        <w:rPr>
          <w:rFonts w:ascii="Times New Roman" w:eastAsia="Times New Roman" w:hAnsi="Times New Roman" w:cs="Times New Roman"/>
          <w:sz w:val="20"/>
          <w:szCs w:val="20"/>
        </w:rPr>
      </w:pPr>
    </w:p>
    <w:p w14:paraId="7E61BF34" w14:textId="77777777" w:rsidR="00D10C67" w:rsidRDefault="00D10C67" w:rsidP="00D10C67">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tipo de medidas existen para garantizar el acceso a la justicia y reparación integral para las sobrevivientes de violencia doméstica y sexual?</w:t>
      </w:r>
    </w:p>
    <w:p w14:paraId="06F1221C" w14:textId="77777777" w:rsidR="00D10C67" w:rsidRDefault="00D10C67" w:rsidP="00D10C67">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p>
    <w:p w14:paraId="6BB63528" w14:textId="64B9C9AE" w:rsidR="00D10C67" w:rsidRDefault="00D10C67" w:rsidP="00D10C67">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medidas está tomando el Estado para asegura el derecho fundamental de las mujeres, niñas y personas con capacidad de gestar a la autonomía reproductiva, incluyendo en particular su derecho a la interrupción voluntaria del embarazo</w:t>
      </w:r>
      <w:r w:rsidR="00213A3C">
        <w:rPr>
          <w:rFonts w:ascii="Times New Roman" w:eastAsia="Times New Roman" w:hAnsi="Times New Roman" w:cs="Times New Roman"/>
          <w:color w:val="000000"/>
          <w:sz w:val="20"/>
          <w:szCs w:val="20"/>
        </w:rPr>
        <w:t xml:space="preserve"> conforme a los lineamientos de la OMS actualizados en 2022?</w:t>
      </w:r>
      <w:r w:rsidR="00A92CEE">
        <w:rPr>
          <w:rStyle w:val="EndnoteReference"/>
          <w:rFonts w:ascii="Times New Roman" w:eastAsia="Times New Roman" w:hAnsi="Times New Roman" w:cs="Times New Roman"/>
          <w:color w:val="000000"/>
          <w:sz w:val="20"/>
          <w:szCs w:val="20"/>
        </w:rPr>
        <w:endnoteReference w:id="75"/>
      </w:r>
    </w:p>
    <w:p w14:paraId="42920D32" w14:textId="54B418F5" w:rsidR="00D10C67" w:rsidRPr="00213A3C" w:rsidRDefault="00D10C67" w:rsidP="00213A3C">
      <w:pPr>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3AFBF9DC" w14:textId="172E0DEC" w:rsidR="00F236DF" w:rsidRDefault="00D10C67" w:rsidP="00602349">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medidas se están tomando</w:t>
      </w:r>
      <w:r w:rsidR="00213A3C">
        <w:rPr>
          <w:rFonts w:ascii="Times New Roman" w:eastAsia="Times New Roman" w:hAnsi="Times New Roman" w:cs="Times New Roman"/>
          <w:color w:val="000000"/>
          <w:sz w:val="20"/>
          <w:szCs w:val="20"/>
        </w:rPr>
        <w:t xml:space="preserve"> para implementar el nuevo acuerdo </w:t>
      </w:r>
      <w:r w:rsidR="00417D81">
        <w:rPr>
          <w:rFonts w:ascii="Times New Roman" w:eastAsia="Times New Roman" w:hAnsi="Times New Roman" w:cs="Times New Roman"/>
          <w:color w:val="000000"/>
          <w:sz w:val="20"/>
          <w:szCs w:val="20"/>
        </w:rPr>
        <w:t xml:space="preserve">ejecutivo </w:t>
      </w:r>
      <w:r w:rsidR="00213A3C">
        <w:rPr>
          <w:rFonts w:ascii="Times New Roman" w:eastAsia="Times New Roman" w:hAnsi="Times New Roman" w:cs="Times New Roman"/>
          <w:color w:val="000000"/>
          <w:sz w:val="20"/>
          <w:szCs w:val="20"/>
        </w:rPr>
        <w:t>que permite el uso y distribución de la Anticoncepción de emergencia en el país</w:t>
      </w:r>
      <w:r>
        <w:rPr>
          <w:rFonts w:ascii="Times New Roman" w:eastAsia="Times New Roman" w:hAnsi="Times New Roman" w:cs="Times New Roman"/>
          <w:color w:val="000000"/>
          <w:sz w:val="20"/>
          <w:szCs w:val="20"/>
        </w:rPr>
        <w:t>?</w:t>
      </w:r>
      <w:r w:rsidR="00213A3C">
        <w:rPr>
          <w:rFonts w:ascii="Times New Roman" w:eastAsia="Times New Roman" w:hAnsi="Times New Roman" w:cs="Times New Roman"/>
          <w:color w:val="000000"/>
          <w:sz w:val="20"/>
          <w:szCs w:val="20"/>
        </w:rPr>
        <w:t xml:space="preserve"> ¿Cómo se garantizará el acceso a mujeres en condición de pobre</w:t>
      </w:r>
      <w:r w:rsidR="00022688">
        <w:rPr>
          <w:rFonts w:ascii="Times New Roman" w:eastAsia="Times New Roman" w:hAnsi="Times New Roman" w:cs="Times New Roman"/>
          <w:color w:val="000000"/>
          <w:sz w:val="20"/>
          <w:szCs w:val="20"/>
        </w:rPr>
        <w:t>za?</w:t>
      </w:r>
    </w:p>
    <w:p w14:paraId="5CD8D273" w14:textId="77777777" w:rsidR="00602349" w:rsidRPr="00602349" w:rsidRDefault="00602349" w:rsidP="00602349">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p>
    <w:p w14:paraId="3D157A8A" w14:textId="4921B6B4" w:rsidR="002B315C" w:rsidRDefault="00F236DF" w:rsidP="00602349">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¿Cuáles son las medidas que se han adoptado para prevenir que mujeres que sufren emergencias obstétricas sean perseguidas penalmente?</w:t>
      </w:r>
      <w:r w:rsidR="002B315C">
        <w:rPr>
          <w:rFonts w:ascii="Times New Roman" w:eastAsia="Times New Roman" w:hAnsi="Times New Roman" w:cs="Times New Roman"/>
          <w:color w:val="000000"/>
          <w:sz w:val="20"/>
          <w:szCs w:val="20"/>
        </w:rPr>
        <w:t xml:space="preserve"> </w:t>
      </w:r>
    </w:p>
    <w:p w14:paraId="2D6AF1E8" w14:textId="77777777" w:rsidR="00602349" w:rsidRPr="00602349" w:rsidRDefault="00602349" w:rsidP="00602349">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p>
    <w:p w14:paraId="34E48029" w14:textId="13501010" w:rsidR="002B315C" w:rsidRDefault="002B315C" w:rsidP="00D10C67">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acciones adoptará el Estado para la liberación de las mujeres que se encuentren condenadas por hechos relacionados a emergencias obstétricas?</w:t>
      </w:r>
    </w:p>
    <w:p w14:paraId="178918E1" w14:textId="329B9B5B" w:rsidR="00D10C67" w:rsidRPr="00A04916" w:rsidRDefault="00D10C67" w:rsidP="00A04916">
      <w:pPr>
        <w:widowControl w:val="0"/>
        <w:pBdr>
          <w:top w:val="nil"/>
          <w:left w:val="nil"/>
          <w:bottom w:val="nil"/>
          <w:right w:val="nil"/>
          <w:between w:val="nil"/>
        </w:pBdr>
        <w:spacing w:after="0" w:line="276" w:lineRule="auto"/>
        <w:jc w:val="both"/>
        <w:rPr>
          <w:rFonts w:ascii="Times New Roman" w:eastAsia="Times New Roman" w:hAnsi="Times New Roman" w:cs="Times New Roman"/>
          <w:sz w:val="20"/>
          <w:szCs w:val="20"/>
        </w:rPr>
      </w:pPr>
    </w:p>
    <w:p w14:paraId="5547ACE4" w14:textId="32E3830A" w:rsidR="00D10C67" w:rsidRPr="00602349" w:rsidRDefault="00D10C67" w:rsidP="00602349">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políticas normativas y presupuestales se están adoptando o se van a adoptar para reducir la tasa de embarazos forzados de niñas y adolescentes, en especial aquellas víctimas de violencia sexual?</w:t>
      </w:r>
    </w:p>
    <w:p w14:paraId="2B4B3851" w14:textId="77777777" w:rsidR="00D10C67" w:rsidRDefault="00D10C67" w:rsidP="00D10C67">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p>
    <w:p w14:paraId="7FBC4E98" w14:textId="206F4799" w:rsidR="00D10C67" w:rsidRDefault="00D10C67" w:rsidP="00D10C67">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¿Qué dificultades y qué posibilidades se identifican por parte del Estado para lograr la plena implementación de las medidas que garanticen los derechos humanos, en especial, los derechos sexuales y reproductivos de las niñas y mujeres en Honduras</w:t>
      </w:r>
      <w:r w:rsidR="00891D2A">
        <w:rPr>
          <w:rFonts w:ascii="Times New Roman" w:eastAsia="Times New Roman" w:hAnsi="Times New Roman" w:cs="Times New Roman"/>
          <w:sz w:val="20"/>
          <w:szCs w:val="20"/>
        </w:rPr>
        <w:t xml:space="preserve"> y cómo plantea afrontarlas</w:t>
      </w:r>
      <w:r>
        <w:rPr>
          <w:rFonts w:ascii="Times New Roman" w:eastAsia="Times New Roman" w:hAnsi="Times New Roman" w:cs="Times New Roman"/>
          <w:sz w:val="20"/>
          <w:szCs w:val="20"/>
        </w:rPr>
        <w:t>?</w:t>
      </w:r>
    </w:p>
    <w:p w14:paraId="76200EE2" w14:textId="77777777" w:rsidR="00D10C67" w:rsidRDefault="00D10C67" w:rsidP="00D10C67">
      <w:pPr>
        <w:widowControl w:val="0"/>
        <w:spacing w:after="0" w:line="276" w:lineRule="auto"/>
        <w:ind w:firstLine="360"/>
        <w:jc w:val="both"/>
        <w:rPr>
          <w:rFonts w:ascii="Times New Roman" w:eastAsia="Times New Roman" w:hAnsi="Times New Roman" w:cs="Times New Roman"/>
          <w:sz w:val="20"/>
          <w:szCs w:val="20"/>
        </w:rPr>
      </w:pPr>
    </w:p>
    <w:p w14:paraId="209D2ED5" w14:textId="77777777" w:rsidR="00D10C67" w:rsidRDefault="00D10C67"/>
    <w:sectPr w:rsidR="00D10C67">
      <w:headerReference w:type="default" r:id="rId8"/>
      <w:footerReference w:type="default" r:id="rId9"/>
      <w:endnotePr>
        <w:numFmt w:val="decimal"/>
      </w:endnotePr>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F55B8" w14:textId="77777777" w:rsidR="008B382E" w:rsidRDefault="008B382E" w:rsidP="00D10C67">
      <w:pPr>
        <w:spacing w:after="0" w:line="240" w:lineRule="auto"/>
      </w:pPr>
      <w:r>
        <w:separator/>
      </w:r>
    </w:p>
  </w:endnote>
  <w:endnote w:type="continuationSeparator" w:id="0">
    <w:p w14:paraId="61B52FDE" w14:textId="77777777" w:rsidR="008B382E" w:rsidRDefault="008B382E" w:rsidP="00D10C67">
      <w:pPr>
        <w:spacing w:after="0" w:line="240" w:lineRule="auto"/>
      </w:pPr>
      <w:r>
        <w:continuationSeparator/>
      </w:r>
    </w:p>
  </w:endnote>
  <w:endnote w:id="1">
    <w:p w14:paraId="6688F5C9"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CDM es una organización hondureña, feminista, autónoma, crítica y propositiva, que lucha por el fortalecimiento de la autonomía, el ejercicio y el goce de los derechos, la ciudadanía, la igualdad y la justicia de género para las mujeres.</w:t>
      </w:r>
    </w:p>
  </w:endnote>
  <w:endnote w:id="2">
    <w:p w14:paraId="2F4A040D"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es una colectiva nacional que defiende el derecho a decidir y lucha en contra de la criminalización del aborto en Honduras.</w:t>
      </w:r>
    </w:p>
  </w:endnote>
  <w:endnote w:id="3">
    <w:p w14:paraId="458A2D01"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CRR es una organización global que trabaja para la protección y respeto de los derechos sexuales y reproductivos de niñas y mujeres en el mundo y utiliza herramientas legales para promover la autonomía reproductiva como un derecho humano fundamental que todos los gobiernos están legalmente obligados a proteger, respetar y garantizar.</w:t>
      </w:r>
    </w:p>
  </w:endnote>
  <w:endnote w:id="4">
    <w:p w14:paraId="09389C4B"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Como ejemplo ver, Comisión Interamericana de Derechos Humanos (CIDH), Informes de país, Honduras 2019, párr. 233. Disponible en: </w:t>
      </w:r>
      <w:hyperlink r:id="rId1">
        <w:r w:rsidRPr="004516B0">
          <w:rPr>
            <w:rFonts w:ascii="Times New Roman" w:eastAsia="Times New Roman" w:hAnsi="Times New Roman" w:cs="Times New Roman"/>
            <w:color w:val="0563C1"/>
            <w:sz w:val="16"/>
            <w:szCs w:val="16"/>
            <w:u w:val="single"/>
          </w:rPr>
          <w:t>https://www.oas.org/es/cidh/informes/pdfs/Honduras2019.pdf</w:t>
        </w:r>
      </w:hyperlink>
      <w:r w:rsidRPr="004516B0">
        <w:rPr>
          <w:rFonts w:ascii="Times New Roman" w:eastAsia="Times New Roman" w:hAnsi="Times New Roman" w:cs="Times New Roman"/>
          <w:color w:val="000000"/>
          <w:sz w:val="16"/>
          <w:szCs w:val="16"/>
        </w:rPr>
        <w:t xml:space="preserve"> ; y Asociadas por lo Justo, Centro de Derechos de Mujeres, y Centro de Estudios de la Mujer Honduras, </w:t>
      </w:r>
      <w:r w:rsidRPr="004516B0">
        <w:rPr>
          <w:rFonts w:ascii="Times New Roman" w:eastAsia="Times New Roman" w:hAnsi="Times New Roman" w:cs="Times New Roman"/>
          <w:i/>
          <w:color w:val="000000"/>
          <w:sz w:val="16"/>
          <w:szCs w:val="16"/>
        </w:rPr>
        <w:t>Informe de Organizaciones Feministas de Honduras: Situación de la Violencia contra las Mujeres en Honduras</w:t>
      </w:r>
      <w:r w:rsidRPr="004516B0">
        <w:rPr>
          <w:rFonts w:ascii="Times New Roman" w:eastAsia="Times New Roman" w:hAnsi="Times New Roman" w:cs="Times New Roman"/>
          <w:color w:val="000000"/>
          <w:sz w:val="16"/>
          <w:szCs w:val="16"/>
        </w:rPr>
        <w:t xml:space="preserve"> (2014), pág. 3 disponible en: </w:t>
      </w:r>
      <w:hyperlink r:id="rId2">
        <w:r w:rsidRPr="004516B0">
          <w:rPr>
            <w:rFonts w:ascii="Times New Roman" w:eastAsia="Times New Roman" w:hAnsi="Times New Roman" w:cs="Times New Roman"/>
            <w:color w:val="0563C1"/>
            <w:sz w:val="16"/>
            <w:szCs w:val="16"/>
            <w:u w:val="single"/>
          </w:rPr>
          <w:t>https://www.justassociates.org/sites/justassociates.org/files/informe-violencia-mujeres-honduras-relatoraonu-junio2014_0.pdf</w:t>
        </w:r>
      </w:hyperlink>
      <w:r w:rsidRPr="004516B0">
        <w:rPr>
          <w:rFonts w:ascii="Times New Roman" w:eastAsia="Times New Roman" w:hAnsi="Times New Roman" w:cs="Times New Roman"/>
          <w:color w:val="0563C1"/>
          <w:sz w:val="16"/>
          <w:szCs w:val="16"/>
          <w:u w:val="single"/>
        </w:rPr>
        <w:t xml:space="preserve"> </w:t>
      </w:r>
    </w:p>
  </w:endnote>
  <w:endnote w:id="5">
    <w:p w14:paraId="5BD095C1"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 xml:space="preserve">Boletín nacional enero – diciembre 2017, </w:t>
      </w:r>
      <w:r w:rsidRPr="004516B0">
        <w:rPr>
          <w:rFonts w:ascii="Times New Roman" w:eastAsia="Times New Roman" w:hAnsi="Times New Roman" w:cs="Times New Roman"/>
          <w:sz w:val="16"/>
          <w:szCs w:val="16"/>
        </w:rPr>
        <w:t>“</w:t>
      </w:r>
      <w:r w:rsidRPr="004516B0">
        <w:rPr>
          <w:rFonts w:ascii="Times New Roman" w:eastAsia="Times New Roman" w:hAnsi="Times New Roman" w:cs="Times New Roman"/>
          <w:i/>
          <w:sz w:val="16"/>
          <w:szCs w:val="16"/>
        </w:rPr>
        <w:t>Delitos sexuales y lesiones”</w:t>
      </w:r>
      <w:r w:rsidRPr="004516B0">
        <w:rPr>
          <w:rFonts w:ascii="Times New Roman" w:eastAsia="Times New Roman" w:hAnsi="Times New Roman" w:cs="Times New Roman"/>
          <w:sz w:val="16"/>
          <w:szCs w:val="16"/>
        </w:rPr>
        <w:t xml:space="preserve"> pág. 9 (2018), </w:t>
      </w:r>
      <w:hyperlink r:id="rId3">
        <w:r w:rsidRPr="004516B0">
          <w:rPr>
            <w:rFonts w:ascii="Times New Roman" w:eastAsia="Times New Roman" w:hAnsi="Times New Roman" w:cs="Times New Roman"/>
            <w:color w:val="0563C1"/>
            <w:sz w:val="16"/>
            <w:szCs w:val="16"/>
            <w:u w:val="single"/>
          </w:rPr>
          <w:t>https://iudpas.unah.edu.hn/observatorio-de-la-violencia/boletines-del-observatorio-2/boletines-nacionales/</w:t>
        </w:r>
      </w:hyperlink>
    </w:p>
  </w:endnote>
  <w:endnote w:id="6">
    <w:p w14:paraId="6C0DE2E7"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Boletín nacional enero – diciembre 2017. Pág. 9</w:t>
      </w:r>
    </w:p>
  </w:endnote>
  <w:endnote w:id="7">
    <w:p w14:paraId="6BC6B74B"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 xml:space="preserve">Boletín nacional enero – diciembre 2018, </w:t>
      </w:r>
      <w:r w:rsidRPr="004516B0">
        <w:rPr>
          <w:rFonts w:ascii="Times New Roman" w:eastAsia="Times New Roman" w:hAnsi="Times New Roman" w:cs="Times New Roman"/>
          <w:sz w:val="16"/>
          <w:szCs w:val="16"/>
        </w:rPr>
        <w:t>“</w:t>
      </w:r>
      <w:r w:rsidRPr="004516B0">
        <w:rPr>
          <w:rFonts w:ascii="Times New Roman" w:eastAsia="Times New Roman" w:hAnsi="Times New Roman" w:cs="Times New Roman"/>
          <w:i/>
          <w:sz w:val="16"/>
          <w:szCs w:val="16"/>
        </w:rPr>
        <w:t>Delitos sexuales y lesiones”</w:t>
      </w:r>
      <w:r w:rsidRPr="004516B0">
        <w:rPr>
          <w:rFonts w:ascii="Times New Roman" w:eastAsia="Times New Roman" w:hAnsi="Times New Roman" w:cs="Times New Roman"/>
          <w:sz w:val="16"/>
          <w:szCs w:val="16"/>
        </w:rPr>
        <w:t xml:space="preserve"> pág. 10 (2019), disponible en: </w:t>
      </w:r>
      <w:hyperlink r:id="rId4">
        <w:r w:rsidRPr="004516B0">
          <w:rPr>
            <w:rFonts w:ascii="Times New Roman" w:eastAsia="Times New Roman" w:hAnsi="Times New Roman" w:cs="Times New Roman"/>
            <w:color w:val="0563C1"/>
            <w:sz w:val="16"/>
            <w:szCs w:val="16"/>
            <w:u w:val="single"/>
          </w:rPr>
          <w:t>https://iudpas.unah.edu.hn/observatorio-de-la-violencia/boletines-del-observatorio-2/boletines-nacionales</w:t>
        </w:r>
      </w:hyperlink>
      <w:r w:rsidRPr="004516B0">
        <w:rPr>
          <w:rFonts w:ascii="Times New Roman" w:eastAsia="Times New Roman" w:hAnsi="Times New Roman" w:cs="Times New Roman"/>
          <w:color w:val="0563C1"/>
          <w:sz w:val="16"/>
          <w:szCs w:val="16"/>
          <w:u w:val="single"/>
        </w:rPr>
        <w:t>.</w:t>
      </w:r>
    </w:p>
  </w:endnote>
  <w:endnote w:id="8">
    <w:p w14:paraId="0A86871C" w14:textId="3EEE47BA" w:rsidR="00BC6FF6" w:rsidRPr="00BC6FF6" w:rsidRDefault="00BC6FF6">
      <w:pPr>
        <w:pStyle w:val="EndnoteText"/>
      </w:pPr>
      <w:r>
        <w:rPr>
          <w:rStyle w:val="EndnoteReference"/>
        </w:rPr>
        <w:endnoteRef/>
      </w:r>
      <w:r>
        <w:t xml:space="preserve"> </w:t>
      </w:r>
      <w:hyperlink r:id="rId5" w:anchor=":~:text=%2D%20Honduras%20registr%C3%B3%201.615%20denuncias%20de,consultados%20este%20martes%20por%20EFE" w:history="1">
        <w:r w:rsidRPr="000160C2">
          <w:rPr>
            <w:rStyle w:val="Hyperlink"/>
          </w:rPr>
          <w:t>https://www.swissinfo.ch/spa/honduras-abusos_honduras-registra-1.615-denuncias-de-violencia-sexual-contra-mujeres-y-ni%C3%B1os/47971350#:~:text=%2D%20Honduras%20registr%C3%B3%201.615%20denuncias%20de,consultados%20este%20martes%20por%20EFE</w:t>
        </w:r>
      </w:hyperlink>
      <w:r w:rsidRPr="00BC6FF6">
        <w:t>.</w:t>
      </w:r>
      <w:r>
        <w:t xml:space="preserve"> </w:t>
      </w:r>
    </w:p>
  </w:endnote>
  <w:endnote w:id="9">
    <w:p w14:paraId="4172B05B"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 xml:space="preserve">30 mujeres fueron asesinadas en Honduras durante enero de este año, </w:t>
      </w:r>
      <w:r w:rsidRPr="004516B0">
        <w:rPr>
          <w:rFonts w:ascii="Times New Roman" w:eastAsia="Times New Roman" w:hAnsi="Times New Roman" w:cs="Times New Roman"/>
          <w:sz w:val="16"/>
          <w:szCs w:val="16"/>
        </w:rPr>
        <w:t xml:space="preserve">Proceso digital, Feb. 02, 2019, </w:t>
      </w:r>
      <w:hyperlink r:id="rId6">
        <w:r w:rsidRPr="004516B0">
          <w:rPr>
            <w:rFonts w:ascii="Times New Roman" w:eastAsia="Times New Roman" w:hAnsi="Times New Roman" w:cs="Times New Roman"/>
            <w:sz w:val="16"/>
            <w:szCs w:val="16"/>
            <w:u w:val="single"/>
          </w:rPr>
          <w:t>http://www.proceso.hn/caliente/12-caliente/30-mujeres-fueron-asesinadas-en-honduras-durante-enero-de-este-ano.html</w:t>
        </w:r>
      </w:hyperlink>
      <w:r w:rsidRPr="004516B0">
        <w:rPr>
          <w:rFonts w:ascii="Times New Roman" w:eastAsia="Times New Roman" w:hAnsi="Times New Roman" w:cs="Times New Roman"/>
          <w:sz w:val="16"/>
          <w:szCs w:val="16"/>
        </w:rPr>
        <w:t xml:space="preserve">  </w:t>
      </w:r>
    </w:p>
  </w:endnote>
  <w:endnote w:id="10">
    <w:p w14:paraId="67E4737D"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Heraldo, “Preocupante aumento de la violencia contra las mujeres Honduras”, 9 de julio de 2019, disponible en: </w:t>
      </w:r>
      <w:hyperlink r:id="rId7">
        <w:r w:rsidRPr="004516B0">
          <w:rPr>
            <w:rFonts w:ascii="Times New Roman" w:eastAsia="Times New Roman" w:hAnsi="Times New Roman" w:cs="Times New Roman"/>
            <w:color w:val="0563C1"/>
            <w:sz w:val="16"/>
            <w:szCs w:val="16"/>
            <w:u w:val="single"/>
          </w:rPr>
          <w:t>https://www.elheraldo.hn/pais/1300410-466/preocupante-aumento-de-la-violencia-contra-las-mujeres-en-honduras</w:t>
        </w:r>
      </w:hyperlink>
      <w:r w:rsidRPr="004516B0">
        <w:rPr>
          <w:rFonts w:ascii="Times New Roman" w:eastAsia="Times New Roman" w:hAnsi="Times New Roman" w:cs="Times New Roman"/>
          <w:sz w:val="16"/>
          <w:szCs w:val="16"/>
        </w:rPr>
        <w:t xml:space="preserve">; Tiempo Digital, “Incremento de violencia contra la mujer pone en alerta al país”, 11 de julio de 2019, disponible en: </w:t>
      </w:r>
      <w:hyperlink r:id="rId8">
        <w:r w:rsidRPr="004516B0">
          <w:rPr>
            <w:rFonts w:ascii="Times New Roman" w:eastAsia="Times New Roman" w:hAnsi="Times New Roman" w:cs="Times New Roman"/>
            <w:color w:val="0563C1"/>
            <w:sz w:val="16"/>
            <w:szCs w:val="16"/>
            <w:u w:val="single"/>
          </w:rPr>
          <w:t>https://tiempo.hn/incremento-de-violencia-contra-la-mujer-pone-en-alerta-al-pais1/</w:t>
        </w:r>
      </w:hyperlink>
      <w:r w:rsidRPr="004516B0">
        <w:rPr>
          <w:rFonts w:ascii="Times New Roman" w:eastAsia="Times New Roman" w:hAnsi="Times New Roman" w:cs="Times New Roman"/>
          <w:color w:val="0563C1"/>
          <w:sz w:val="16"/>
          <w:szCs w:val="16"/>
          <w:u w:val="single"/>
        </w:rPr>
        <w:t xml:space="preserve">. </w:t>
      </w:r>
    </w:p>
  </w:endnote>
  <w:endnote w:id="11">
    <w:p w14:paraId="447F385D" w14:textId="28026B82" w:rsidR="009D12E6" w:rsidRPr="00935FBB" w:rsidRDefault="009D12E6">
      <w:pPr>
        <w:pStyle w:val="EndnoteText"/>
        <w:rPr>
          <w:rFonts w:ascii="Times New Roman" w:hAnsi="Times New Roman" w:cs="Times New Roman"/>
          <w:sz w:val="16"/>
          <w:szCs w:val="16"/>
        </w:rPr>
      </w:pPr>
      <w:r>
        <w:rPr>
          <w:rStyle w:val="EndnoteReference"/>
        </w:rPr>
        <w:endnoteRef/>
      </w:r>
      <w:r>
        <w:t xml:space="preserve"> </w:t>
      </w:r>
      <w:r w:rsidR="0059201F">
        <w:rPr>
          <w:rFonts w:ascii="Times New Roman" w:hAnsi="Times New Roman" w:cs="Times New Roman"/>
          <w:sz w:val="16"/>
          <w:szCs w:val="16"/>
        </w:rPr>
        <w:t xml:space="preserve">Centro de Derechos de Mujeres. Boletín Violencia contra las mujeres 2022. Disponible en </w:t>
      </w:r>
      <w:r w:rsidR="0059201F" w:rsidRPr="0059201F">
        <w:rPr>
          <w:rFonts w:ascii="Times New Roman" w:hAnsi="Times New Roman" w:cs="Times New Roman"/>
          <w:sz w:val="16"/>
          <w:szCs w:val="16"/>
        </w:rPr>
        <w:t>https://derechosdelamujer.org/boletin-violencia-contra-mujeres-2022-2/</w:t>
      </w:r>
    </w:p>
  </w:endnote>
  <w:endnote w:id="12">
    <w:p w14:paraId="422F79D9"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CIDH, Informes de Países, Honduras 2019, </w:t>
      </w:r>
      <w:r w:rsidRPr="004516B0">
        <w:rPr>
          <w:rFonts w:ascii="Times New Roman" w:eastAsia="Times New Roman" w:hAnsi="Times New Roman" w:cs="Times New Roman"/>
          <w:i/>
          <w:sz w:val="16"/>
          <w:szCs w:val="16"/>
        </w:rPr>
        <w:t xml:space="preserve">supra </w:t>
      </w:r>
      <w:r w:rsidRPr="004516B0">
        <w:rPr>
          <w:rFonts w:ascii="Times New Roman" w:eastAsia="Times New Roman" w:hAnsi="Times New Roman" w:cs="Times New Roman"/>
          <w:sz w:val="16"/>
          <w:szCs w:val="16"/>
        </w:rPr>
        <w:t xml:space="preserve">nota , párr. 233. </w:t>
      </w:r>
    </w:p>
  </w:endnote>
  <w:endnote w:id="13">
    <w:p w14:paraId="326241D7"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CIDH, Informes de Países, Honduras 2019, </w:t>
      </w:r>
      <w:r w:rsidRPr="004516B0">
        <w:rPr>
          <w:rFonts w:ascii="Times New Roman" w:eastAsia="Times New Roman" w:hAnsi="Times New Roman" w:cs="Times New Roman"/>
          <w:i/>
          <w:sz w:val="16"/>
          <w:szCs w:val="16"/>
        </w:rPr>
        <w:t xml:space="preserve">supra </w:t>
      </w:r>
      <w:r w:rsidRPr="004516B0">
        <w:rPr>
          <w:rFonts w:ascii="Times New Roman" w:eastAsia="Times New Roman" w:hAnsi="Times New Roman" w:cs="Times New Roman"/>
          <w:sz w:val="16"/>
          <w:szCs w:val="16"/>
        </w:rPr>
        <w:t xml:space="preserve">nota, párr. 255; Ver también, Centro de Derechos de Mujeres, CDM </w:t>
      </w:r>
      <w:r w:rsidRPr="004516B0">
        <w:rPr>
          <w:rFonts w:ascii="Times New Roman" w:eastAsia="Times New Roman" w:hAnsi="Times New Roman" w:cs="Times New Roman"/>
          <w:i/>
          <w:sz w:val="16"/>
          <w:szCs w:val="16"/>
        </w:rPr>
        <w:t>Observatorio de Derechos Humanos de las Mujeres</w:t>
      </w:r>
      <w:r w:rsidRPr="004516B0">
        <w:rPr>
          <w:rFonts w:ascii="Times New Roman" w:eastAsia="Times New Roman" w:hAnsi="Times New Roman" w:cs="Times New Roman"/>
          <w:sz w:val="16"/>
          <w:szCs w:val="16"/>
        </w:rPr>
        <w:t xml:space="preserve"> (Julio, 2015), la tasa de impunidad entre 2010 y 2014 fue del 94%, pg. 9, disponible en: </w:t>
      </w:r>
      <w:hyperlink r:id="rId9">
        <w:r w:rsidRPr="004516B0">
          <w:rPr>
            <w:rFonts w:ascii="Times New Roman" w:eastAsia="Times New Roman" w:hAnsi="Times New Roman" w:cs="Times New Roman"/>
            <w:color w:val="0563C1"/>
            <w:sz w:val="16"/>
            <w:szCs w:val="16"/>
            <w:u w:val="single"/>
          </w:rPr>
          <w:t>http://derechosdelamujer.org/wp-content/uploads/2016/02/Observatorio-Violencia-sexual.pdf</w:t>
        </w:r>
      </w:hyperlink>
      <w:r w:rsidRPr="004516B0">
        <w:rPr>
          <w:rFonts w:ascii="Times New Roman" w:eastAsia="Times New Roman" w:hAnsi="Times New Roman" w:cs="Times New Roman"/>
          <w:sz w:val="16"/>
          <w:szCs w:val="16"/>
        </w:rPr>
        <w:t>.</w:t>
      </w:r>
    </w:p>
  </w:endnote>
  <w:endnote w:id="14">
    <w:p w14:paraId="7E849DEF"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Informe del Grupo de Trabajo sobre la cuestión de la discriminación contra la mujer. Visita a Honduras. 8 de mayo de 2019, UN Doc. A/HRC/41/33 Add1, párr. 5. </w:t>
      </w:r>
    </w:p>
  </w:endnote>
  <w:endnote w:id="15">
    <w:p w14:paraId="40ABC8F1"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Organización Internacional para las Migraciones, </w:t>
      </w:r>
      <w:r w:rsidRPr="004516B0">
        <w:rPr>
          <w:rFonts w:ascii="Times New Roman" w:eastAsia="Times New Roman" w:hAnsi="Times New Roman" w:cs="Times New Roman"/>
          <w:i/>
          <w:sz w:val="16"/>
          <w:szCs w:val="16"/>
        </w:rPr>
        <w:t>Género y migración</w:t>
      </w:r>
      <w:r w:rsidRPr="004516B0">
        <w:rPr>
          <w:rFonts w:ascii="Times New Roman" w:eastAsia="Times New Roman" w:hAnsi="Times New Roman" w:cs="Times New Roman"/>
          <w:sz w:val="16"/>
          <w:szCs w:val="16"/>
        </w:rPr>
        <w:t xml:space="preserve">, 2018 </w:t>
      </w:r>
      <w:hyperlink r:id="rId10">
        <w:r w:rsidRPr="004516B0">
          <w:rPr>
            <w:rFonts w:ascii="Times New Roman" w:eastAsia="Times New Roman" w:hAnsi="Times New Roman" w:cs="Times New Roman"/>
            <w:color w:val="0563C1"/>
            <w:sz w:val="16"/>
            <w:szCs w:val="16"/>
            <w:u w:val="single"/>
          </w:rPr>
          <w:t>https://www.iom.int/es/genero-y-migracion</w:t>
        </w:r>
      </w:hyperlink>
      <w:r w:rsidRPr="004516B0">
        <w:rPr>
          <w:rFonts w:ascii="Times New Roman" w:eastAsia="Times New Roman" w:hAnsi="Times New Roman" w:cs="Times New Roman"/>
          <w:sz w:val="16"/>
          <w:szCs w:val="16"/>
        </w:rPr>
        <w:t xml:space="preserve">. </w:t>
      </w:r>
    </w:p>
  </w:endnote>
  <w:endnote w:id="16">
    <w:p w14:paraId="1948ADC7"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25 de noviembre de 2016. Doc. CEDAW/C/HND/CO/7-8. Disponible en: </w:t>
      </w:r>
      <w:hyperlink r:id="rId11">
        <w:r w:rsidRPr="004516B0">
          <w:rPr>
            <w:rFonts w:ascii="Times New Roman" w:eastAsia="Times New Roman" w:hAnsi="Times New Roman" w:cs="Times New Roman"/>
            <w:color w:val="0563C1"/>
            <w:sz w:val="16"/>
            <w:szCs w:val="16"/>
            <w:u w:val="single"/>
          </w:rPr>
          <w:t>https://documents-dds-ny.un.org/doc/UNDOC/GEN/N16/402/90/PDF/N1640290.pdf?OpenElement</w:t>
        </w:r>
      </w:hyperlink>
    </w:p>
  </w:endnote>
  <w:endnote w:id="17">
    <w:p w14:paraId="143F782C"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Grupo de Trabajo sobre el Examen Periódico Universal. Recopilación sobre Honduras. 3 de marzo de 2020. Disponible en: </w:t>
      </w:r>
      <w:hyperlink r:id="rId12">
        <w:r w:rsidRPr="004516B0">
          <w:rPr>
            <w:rFonts w:ascii="Times New Roman" w:eastAsia="Times New Roman" w:hAnsi="Times New Roman" w:cs="Times New Roman"/>
            <w:color w:val="0563C1"/>
            <w:sz w:val="16"/>
            <w:szCs w:val="16"/>
            <w:u w:val="single"/>
          </w:rPr>
          <w:t>https://undocs.org/es/A/HRC/WG.6/36/HND/2</w:t>
        </w:r>
      </w:hyperlink>
      <w:r w:rsidRPr="004516B0">
        <w:rPr>
          <w:rFonts w:ascii="Times New Roman" w:eastAsia="Times New Roman" w:hAnsi="Times New Roman" w:cs="Times New Roman"/>
          <w:color w:val="000000"/>
          <w:sz w:val="16"/>
          <w:szCs w:val="16"/>
        </w:rPr>
        <w:t>. Cita No. 110: CCPR/C/HND/CO/2, para. 14, CEDAW/C/HND/CO/7-8, para. 22, E/C.12/HND/CO/2, para. 25, CAT/C/HND/CO/2, para. 45, A/HRC/41/33/Add.1, paras. 53–55, and A/HRC/35/23/Add.1, para. 68. Ver también: A/HRC/43/3/Add.2, para. 24</w:t>
      </w:r>
    </w:p>
  </w:endnote>
  <w:endnote w:id="18">
    <w:p w14:paraId="61F1F165"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highlight w:val="yellow"/>
        </w:rPr>
      </w:pPr>
      <w:r w:rsidRPr="00262160">
        <w:rPr>
          <w:rFonts w:ascii="Times New Roman" w:hAnsi="Times New Roman" w:cs="Times New Roman"/>
          <w:sz w:val="16"/>
          <w:szCs w:val="16"/>
          <w:vertAlign w:val="superscript"/>
        </w:rPr>
        <w:endnoteRef/>
      </w:r>
      <w:r w:rsidRPr="00262160">
        <w:rPr>
          <w:rFonts w:ascii="Times New Roman" w:eastAsia="Times New Roman" w:hAnsi="Times New Roman" w:cs="Times New Roman"/>
          <w:color w:val="000000"/>
          <w:sz w:val="16"/>
          <w:szCs w:val="16"/>
        </w:rPr>
        <w:t xml:space="preserve"> Consejo de Derechos Humanos, </w:t>
      </w:r>
      <w:r w:rsidRPr="00262160">
        <w:rPr>
          <w:rFonts w:ascii="Times New Roman" w:eastAsia="Times New Roman" w:hAnsi="Times New Roman" w:cs="Times New Roman"/>
          <w:i/>
          <w:iCs/>
          <w:color w:val="000000"/>
          <w:sz w:val="16"/>
          <w:szCs w:val="16"/>
        </w:rPr>
        <w:t>Informe del Grupo de Trabajo sobre el Examen Periódico Universal</w:t>
      </w:r>
      <w:r w:rsidRPr="00262160">
        <w:rPr>
          <w:rFonts w:ascii="Times New Roman" w:eastAsia="Times New Roman" w:hAnsi="Times New Roman" w:cs="Times New Roman"/>
          <w:color w:val="000000"/>
          <w:sz w:val="16"/>
          <w:szCs w:val="16"/>
        </w:rPr>
        <w:t xml:space="preserve">, </w:t>
      </w:r>
      <w:r w:rsidRPr="00262160">
        <w:rPr>
          <w:rFonts w:ascii="Times New Roman" w:eastAsia="Times New Roman" w:hAnsi="Times New Roman" w:cs="Times New Roman"/>
          <w:b/>
          <w:bCs/>
          <w:color w:val="000000"/>
          <w:sz w:val="16"/>
          <w:szCs w:val="16"/>
        </w:rPr>
        <w:t>Honduras</w:t>
      </w:r>
      <w:r w:rsidRPr="00262160">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realizado en el marco del 36º período de sesiones del 2 al 14 de noviembre, </w:t>
      </w:r>
      <w:r w:rsidRPr="00262160">
        <w:rPr>
          <w:rFonts w:ascii="Times New Roman" w:eastAsia="Times New Roman" w:hAnsi="Times New Roman" w:cs="Times New Roman"/>
          <w:color w:val="000000"/>
          <w:sz w:val="16"/>
          <w:szCs w:val="16"/>
        </w:rPr>
        <w:t>(16 de diciembre de 2020). UN Doc. A/HRC/46/12</w:t>
      </w:r>
      <w:r>
        <w:rPr>
          <w:rFonts w:ascii="Times New Roman" w:eastAsia="Times New Roman" w:hAnsi="Times New Roman" w:cs="Times New Roman"/>
          <w:color w:val="000000"/>
          <w:sz w:val="16"/>
          <w:szCs w:val="16"/>
        </w:rPr>
        <w:t>. Ver recomendaciones número: 104.6; 104.162,</w:t>
      </w:r>
      <w:r w:rsidRPr="00F80070">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104.165, 104.166, 104.169, 104.170-104.175, 104.177-104.185, 104.187, 104.188, 104.190-104.193, 104.195, 104.198.</w:t>
      </w:r>
    </w:p>
  </w:endnote>
  <w:endnote w:id="19">
    <w:p w14:paraId="2CD5F28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Los seis países en los que el aborto está completamente penalizado son: El Salvador, Honduras, Nicaragua, República Dominicana, Surinam y Haití; Centro de Derechos Reproductivos. </w:t>
      </w:r>
      <w:r w:rsidRPr="004516B0">
        <w:rPr>
          <w:rFonts w:ascii="Times New Roman" w:eastAsia="Times New Roman" w:hAnsi="Times New Roman" w:cs="Times New Roman"/>
          <w:i/>
          <w:color w:val="000000"/>
          <w:sz w:val="16"/>
          <w:szCs w:val="16"/>
        </w:rPr>
        <w:t>Las leyes de aborto en el mundo</w:t>
      </w:r>
      <w:r w:rsidRPr="004516B0">
        <w:rPr>
          <w:rFonts w:ascii="Times New Roman" w:eastAsia="Times New Roman" w:hAnsi="Times New Roman" w:cs="Times New Roman"/>
          <w:color w:val="000000"/>
          <w:sz w:val="16"/>
          <w:szCs w:val="16"/>
        </w:rPr>
        <w:t xml:space="preserve">. 2019. </w:t>
      </w:r>
      <w:hyperlink r:id="rId13">
        <w:r w:rsidRPr="004516B0">
          <w:rPr>
            <w:rFonts w:ascii="Times New Roman" w:eastAsia="Times New Roman" w:hAnsi="Times New Roman" w:cs="Times New Roman"/>
            <w:color w:val="0563C1"/>
            <w:sz w:val="16"/>
            <w:szCs w:val="16"/>
            <w:u w:val="single"/>
          </w:rPr>
          <w:t>http://www.worldabortionlaws.com/map/;</w:t>
        </w:r>
      </w:hyperlink>
    </w:p>
  </w:endnote>
  <w:endnote w:id="20">
    <w:p w14:paraId="26C4E05C" w14:textId="77777777" w:rsidR="00D10C67" w:rsidRPr="004516B0" w:rsidRDefault="00D10C67" w:rsidP="00D10C67">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publicado mediante el Decreto Legislativo 1302017 el viernes 10 de mayo de 2019. Entró en vigencia en Junio 2020,</w:t>
      </w:r>
    </w:p>
  </w:endnote>
  <w:endnote w:id="21">
    <w:p w14:paraId="69DFE45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Decreto No. 130-2017, artículo 196, disponible en: </w:t>
      </w:r>
      <w:hyperlink r:id="rId14">
        <w:r w:rsidRPr="004516B0">
          <w:rPr>
            <w:rFonts w:ascii="Times New Roman" w:eastAsia="Times New Roman" w:hAnsi="Times New Roman" w:cs="Times New Roman"/>
            <w:color w:val="0563C1"/>
            <w:sz w:val="16"/>
            <w:szCs w:val="16"/>
            <w:u w:val="single"/>
          </w:rPr>
          <w:t>https://www.tsc.gob.hn/web/leyes/Decreto_130-2017.pdf</w:t>
        </w:r>
      </w:hyperlink>
      <w:r w:rsidRPr="004516B0">
        <w:rPr>
          <w:rFonts w:ascii="Times New Roman" w:eastAsia="Times New Roman" w:hAnsi="Times New Roman" w:cs="Times New Roman"/>
          <w:color w:val="000000"/>
          <w:sz w:val="16"/>
          <w:szCs w:val="16"/>
        </w:rPr>
        <w:t xml:space="preserve"> Código Penal de Honduras] </w:t>
      </w:r>
    </w:p>
  </w:endnote>
  <w:endnote w:id="22">
    <w:p w14:paraId="4D46C86C"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artículo 196.</w:t>
      </w:r>
    </w:p>
  </w:endnote>
  <w:endnote w:id="23">
    <w:p w14:paraId="2F83BEA3" w14:textId="1E05C864" w:rsidR="00D10C67" w:rsidRPr="004516B0" w:rsidRDefault="00D10C67" w:rsidP="00D10C67">
      <w:pPr>
        <w:widowControl w:val="0"/>
        <w:pBdr>
          <w:top w:val="nil"/>
          <w:left w:val="nil"/>
          <w:bottom w:val="nil"/>
          <w:right w:val="nil"/>
          <w:between w:val="nil"/>
        </w:pBdr>
        <w:spacing w:after="0" w:line="276"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64% de los casos de mujeres judicializadas por aborto representan</w:t>
      </w:r>
      <w:r w:rsidR="00417D81">
        <w:rPr>
          <w:rFonts w:ascii="Times New Roman" w:eastAsia="Times New Roman" w:hAnsi="Times New Roman" w:cs="Times New Roman"/>
          <w:sz w:val="16"/>
          <w:szCs w:val="16"/>
        </w:rPr>
        <w:t xml:space="preserve"> </w:t>
      </w:r>
      <w:r w:rsidRPr="004516B0">
        <w:rPr>
          <w:rFonts w:ascii="Times New Roman" w:eastAsia="Times New Roman" w:hAnsi="Times New Roman" w:cs="Times New Roman"/>
          <w:sz w:val="16"/>
          <w:szCs w:val="16"/>
        </w:rPr>
        <w:t>emergencias obstétricas ya sea en razón de un aborto espontáneo o por hemorragias obstétricas producto de un aborto incompleto o de un óbito fetal; y estas mujeres han sido denunciadas por el personal de los hospitales públicos. SOMOS MUCHAS y OPTIO,</w:t>
      </w:r>
      <w:r w:rsidRPr="004516B0">
        <w:rPr>
          <w:rFonts w:ascii="Times New Roman" w:eastAsia="Times New Roman" w:hAnsi="Times New Roman" w:cs="Times New Roman"/>
          <w:i/>
          <w:sz w:val="16"/>
          <w:szCs w:val="16"/>
        </w:rPr>
        <w:t xml:space="preserve"> Informe La Criminalización de mujeres por el delito de aborto en Honduras</w:t>
      </w:r>
      <w:r w:rsidRPr="004516B0">
        <w:rPr>
          <w:rFonts w:ascii="Times New Roman" w:eastAsia="Times New Roman" w:hAnsi="Times New Roman" w:cs="Times New Roman"/>
          <w:sz w:val="16"/>
          <w:szCs w:val="16"/>
        </w:rPr>
        <w:t xml:space="preserve"> (2020), p. 30 y 37. Disponible en</w:t>
      </w:r>
      <w:hyperlink r:id="rId15">
        <w:r w:rsidRPr="004516B0">
          <w:rPr>
            <w:rFonts w:ascii="Times New Roman" w:eastAsia="Times New Roman" w:hAnsi="Times New Roman" w:cs="Times New Roman"/>
            <w:sz w:val="16"/>
            <w:szCs w:val="16"/>
          </w:rPr>
          <w:t xml:space="preserve"> </w:t>
        </w:r>
      </w:hyperlink>
      <w:hyperlink r:id="rId16">
        <w:r w:rsidRPr="004516B0">
          <w:rPr>
            <w:rFonts w:ascii="Times New Roman" w:eastAsia="Times New Roman" w:hAnsi="Times New Roman" w:cs="Times New Roman"/>
            <w:color w:val="1155CC"/>
            <w:sz w:val="16"/>
            <w:szCs w:val="16"/>
            <w:u w:val="single"/>
          </w:rPr>
          <w:t>https://somosmuchas.hn/wp-content/uploads/2020/10/Informe-sobre-criminalizacion-del-aborto-en-Honduras-2006-2019.-1.pdf</w:t>
        </w:r>
      </w:hyperlink>
    </w:p>
  </w:endnote>
  <w:endnote w:id="24">
    <w:p w14:paraId="6C35402A"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Secretaria de Salud del Gobierno de Honduras, Política Nacional de Salud Sexual y Reproductiva, pág. 42 (2016), disponible en: </w:t>
      </w:r>
      <w:hyperlink r:id="rId17">
        <w:r w:rsidRPr="004516B0">
          <w:rPr>
            <w:rFonts w:ascii="Times New Roman" w:eastAsia="Times New Roman" w:hAnsi="Times New Roman" w:cs="Times New Roman"/>
            <w:color w:val="0563C1"/>
            <w:sz w:val="16"/>
            <w:szCs w:val="16"/>
            <w:u w:val="single"/>
          </w:rPr>
          <w:t>https://oig.cepal.org/sites/default/files/hon_politica_nacional_ssr_2016.pdf</w:t>
        </w:r>
      </w:hyperlink>
    </w:p>
  </w:endnote>
  <w:endnote w:id="25">
    <w:p w14:paraId="51EB7A00"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D10C67">
        <w:rPr>
          <w:rFonts w:ascii="Times New Roman" w:eastAsia="Times New Roman" w:hAnsi="Times New Roman" w:cs="Times New Roman"/>
          <w:sz w:val="16"/>
          <w:szCs w:val="16"/>
          <w:lang w:val="pt-BR"/>
        </w:rPr>
        <w:t xml:space="preserve"> Código Penal de Honduras. Decreto número 144-83. </w:t>
      </w:r>
      <w:r w:rsidRPr="004516B0">
        <w:rPr>
          <w:rFonts w:ascii="Times New Roman" w:eastAsia="Times New Roman" w:hAnsi="Times New Roman" w:cs="Times New Roman"/>
          <w:sz w:val="16"/>
          <w:szCs w:val="16"/>
        </w:rPr>
        <w:t xml:space="preserve">Artículo 126. Disponible en: </w:t>
      </w:r>
      <w:hyperlink r:id="rId18">
        <w:r w:rsidRPr="004516B0">
          <w:rPr>
            <w:rFonts w:ascii="Times New Roman" w:eastAsia="Times New Roman" w:hAnsi="Times New Roman" w:cs="Times New Roman"/>
            <w:color w:val="1155CC"/>
            <w:sz w:val="16"/>
            <w:szCs w:val="16"/>
            <w:u w:val="single"/>
          </w:rPr>
          <w:t>https://www.wipo.int/edocs/lexdocs/laws/es/hn/hn010es.pdf</w:t>
        </w:r>
      </w:hyperlink>
      <w:r w:rsidRPr="004516B0">
        <w:rPr>
          <w:rFonts w:ascii="Times New Roman" w:eastAsia="Times New Roman" w:hAnsi="Times New Roman" w:cs="Times New Roman"/>
          <w:sz w:val="16"/>
          <w:szCs w:val="16"/>
        </w:rPr>
        <w:t xml:space="preserve"> </w:t>
      </w:r>
    </w:p>
  </w:endnote>
  <w:endnote w:id="26">
    <w:p w14:paraId="51B43DD2"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Véase, Oficina de Derechos Humanos de la ONU del Alto Comisionado, </w:t>
      </w:r>
      <w:r w:rsidRPr="004516B0">
        <w:rPr>
          <w:rFonts w:ascii="Times New Roman" w:eastAsia="Times New Roman" w:hAnsi="Times New Roman" w:cs="Times New Roman"/>
          <w:i/>
          <w:sz w:val="16"/>
          <w:szCs w:val="16"/>
        </w:rPr>
        <w:t xml:space="preserve">Honduras necesita una reforma progresiva de una ley de aborto para avanzar los derechos humanos de las mujeres, dicen expertos de la ONU, </w:t>
      </w:r>
      <w:r w:rsidRPr="004516B0">
        <w:rPr>
          <w:rFonts w:ascii="Times New Roman" w:eastAsia="Times New Roman" w:hAnsi="Times New Roman" w:cs="Times New Roman"/>
          <w:sz w:val="16"/>
          <w:szCs w:val="16"/>
        </w:rPr>
        <w:t>(28 de abril de 2017), disponible</w:t>
      </w:r>
      <w:r>
        <w:rPr>
          <w:rFonts w:ascii="Times New Roman" w:eastAsia="Times New Roman" w:hAnsi="Times New Roman" w:cs="Times New Roman"/>
          <w:sz w:val="16"/>
          <w:szCs w:val="16"/>
        </w:rPr>
        <w:t xml:space="preserve"> en: </w:t>
      </w:r>
      <w:hyperlink r:id="rId19" w:history="1">
        <w:r w:rsidRPr="00382F0C">
          <w:rPr>
            <w:rStyle w:val="Hyperlink"/>
            <w:rFonts w:ascii="Times New Roman" w:eastAsia="Times New Roman" w:hAnsi="Times New Roman" w:cs="Times New Roman"/>
            <w:sz w:val="16"/>
            <w:szCs w:val="16"/>
          </w:rPr>
          <w:t>https://www.ohchr.org/SP/NewsEvents/Pages/DisplayNews.aspx?NewsID=21549&amp;LangID=S</w:t>
        </w:r>
      </w:hyperlink>
      <w:r>
        <w:rPr>
          <w:rFonts w:ascii="Times New Roman" w:eastAsia="Times New Roman" w:hAnsi="Times New Roman" w:cs="Times New Roman"/>
          <w:sz w:val="16"/>
          <w:szCs w:val="16"/>
        </w:rPr>
        <w:t xml:space="preserve"> </w:t>
      </w:r>
    </w:p>
  </w:endnote>
  <w:endnote w:id="27">
    <w:p w14:paraId="0AB489BE"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Centro de Derechos Reproductivos, Honduras refuerza la prohibición total del aborto (5 de mayo de 2017), disponible (en inglés):</w:t>
      </w:r>
      <w:r w:rsidRPr="004516B0">
        <w:rPr>
          <w:rFonts w:ascii="Times New Roman" w:eastAsia="Times New Roman" w:hAnsi="Times New Roman" w:cs="Times New Roman"/>
          <w:i/>
          <w:sz w:val="16"/>
          <w:szCs w:val="16"/>
        </w:rPr>
        <w:t xml:space="preserve"> </w:t>
      </w:r>
      <w:hyperlink r:id="rId20">
        <w:r w:rsidRPr="004516B0">
          <w:rPr>
            <w:rFonts w:ascii="Times New Roman" w:eastAsia="Times New Roman" w:hAnsi="Times New Roman" w:cs="Times New Roman"/>
            <w:color w:val="1155CC"/>
            <w:sz w:val="16"/>
            <w:szCs w:val="16"/>
            <w:u w:val="single"/>
          </w:rPr>
          <w:t>https://www.reproductiverights.org/press-room/honduras-reinforces-total-abortion-ban</w:t>
        </w:r>
      </w:hyperlink>
      <w:r w:rsidRPr="004516B0">
        <w:rPr>
          <w:rFonts w:ascii="Times New Roman" w:eastAsia="Times New Roman" w:hAnsi="Times New Roman" w:cs="Times New Roman"/>
          <w:sz w:val="16"/>
          <w:szCs w:val="16"/>
        </w:rPr>
        <w:t xml:space="preserve">.   </w:t>
      </w:r>
    </w:p>
  </w:endnote>
  <w:endnote w:id="28">
    <w:p w14:paraId="4B14F971"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3C4043"/>
          <w:sz w:val="16"/>
          <w:szCs w:val="16"/>
          <w:highlight w:val="white"/>
        </w:rPr>
        <w:t xml:space="preserve">Decreto legislativo que reforma la vigencia del nuevo Código Penal al 25 de Junio 2020 </w:t>
      </w:r>
      <w:hyperlink r:id="rId21">
        <w:r w:rsidRPr="004516B0">
          <w:rPr>
            <w:rFonts w:ascii="Times New Roman" w:eastAsia="Times New Roman" w:hAnsi="Times New Roman" w:cs="Times New Roman"/>
            <w:color w:val="1A73E8"/>
            <w:sz w:val="16"/>
            <w:szCs w:val="16"/>
            <w:highlight w:val="white"/>
          </w:rPr>
          <w:t>https://www.tsc.gob.hn/web/leyes/Decreto-46-2020.pdf</w:t>
        </w:r>
      </w:hyperlink>
      <w:r w:rsidRPr="004516B0">
        <w:rPr>
          <w:rFonts w:ascii="Times New Roman" w:eastAsia="Times New Roman" w:hAnsi="Times New Roman" w:cs="Times New Roman"/>
          <w:sz w:val="16"/>
          <w:szCs w:val="16"/>
        </w:rPr>
        <w:t>.</w:t>
      </w:r>
    </w:p>
  </w:endnote>
  <w:endnote w:id="29">
    <w:p w14:paraId="7EB23F76" w14:textId="77777777" w:rsidR="00D10C67" w:rsidRPr="004516B0" w:rsidRDefault="00D10C67" w:rsidP="00D10C67">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Pie de Página, “Abortar en Honduras: un derecho que se ejerce en la clandestinidad”, 5 de marzo de 2020. Disponible en: </w:t>
      </w:r>
      <w:hyperlink r:id="rId22">
        <w:r w:rsidRPr="004516B0">
          <w:rPr>
            <w:rFonts w:ascii="Times New Roman" w:eastAsia="Times New Roman" w:hAnsi="Times New Roman" w:cs="Times New Roman"/>
            <w:color w:val="1155CC"/>
            <w:sz w:val="16"/>
            <w:szCs w:val="16"/>
            <w:u w:val="single"/>
          </w:rPr>
          <w:t>https://piedepagina.mx/abortar-en-honduras-un-derecho-que-se-ejerce-en-la-clandestinidad/</w:t>
        </w:r>
      </w:hyperlink>
      <w:r w:rsidRPr="004516B0">
        <w:rPr>
          <w:rFonts w:ascii="Times New Roman" w:eastAsia="Times New Roman" w:hAnsi="Times New Roman" w:cs="Times New Roman"/>
          <w:sz w:val="16"/>
          <w:szCs w:val="16"/>
        </w:rPr>
        <w:t xml:space="preserve">  </w:t>
      </w:r>
    </w:p>
  </w:endnote>
  <w:endnote w:id="30">
    <w:p w14:paraId="173982C9" w14:textId="77777777" w:rsidR="00D10C67" w:rsidRPr="004516B0" w:rsidRDefault="00D10C67" w:rsidP="00D10C67">
      <w:pPr>
        <w:spacing w:after="0" w:line="240" w:lineRule="auto"/>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Dirección General de Salarios, Tabla de Salario Mínimo Vigente a partir del 1 de enero del año 2020. Acuerdo SSS-OO6-2O19, Año 2020, refiriendo que el salario mínimo promedio es L10,022. Disponible en: </w:t>
      </w:r>
      <w:hyperlink r:id="rId23">
        <w:r w:rsidRPr="004516B0">
          <w:rPr>
            <w:rFonts w:ascii="Times New Roman" w:eastAsia="Times New Roman" w:hAnsi="Times New Roman" w:cs="Times New Roman"/>
            <w:color w:val="1155CC"/>
            <w:sz w:val="16"/>
            <w:szCs w:val="16"/>
            <w:u w:val="single"/>
          </w:rPr>
          <w:t>https://www.ccichonduras.org/website/Descargas/LEYES/LEYES_LABORALES/SALARIOS_MINIMOS/Tabla%20de%20Salario%20M%C3%ADnimo%20a%C3%B1o%202020.pdf</w:t>
        </w:r>
      </w:hyperlink>
      <w:r w:rsidRPr="004516B0">
        <w:rPr>
          <w:rFonts w:ascii="Times New Roman" w:eastAsia="Times New Roman" w:hAnsi="Times New Roman" w:cs="Times New Roman"/>
          <w:sz w:val="16"/>
          <w:szCs w:val="16"/>
        </w:rPr>
        <w:t xml:space="preserve">  </w:t>
      </w:r>
    </w:p>
  </w:endnote>
  <w:endnote w:id="31">
    <w:p w14:paraId="145B28AC" w14:textId="77777777" w:rsidR="00D10C67" w:rsidRPr="00572485" w:rsidRDefault="00D10C67" w:rsidP="00D10C67">
      <w:pPr>
        <w:pStyle w:val="EndnoteText"/>
        <w:rPr>
          <w:rFonts w:ascii="Times New Roman" w:hAnsi="Times New Roman" w:cs="Times New Roman"/>
          <w:sz w:val="16"/>
          <w:szCs w:val="16"/>
        </w:rPr>
      </w:pPr>
      <w:r w:rsidRPr="00572485">
        <w:rPr>
          <w:rStyle w:val="EndnoteReference"/>
          <w:rFonts w:ascii="Times New Roman" w:hAnsi="Times New Roman" w:cs="Times New Roman"/>
          <w:sz w:val="16"/>
          <w:szCs w:val="16"/>
        </w:rPr>
        <w:endnoteRef/>
      </w:r>
      <w:r w:rsidRPr="00572485">
        <w:rPr>
          <w:rFonts w:ascii="Times New Roman" w:hAnsi="Times New Roman" w:cs="Times New Roman"/>
          <w:sz w:val="16"/>
          <w:szCs w:val="16"/>
        </w:rPr>
        <w:t xml:space="preserve"> </w:t>
      </w:r>
      <w:r>
        <w:rPr>
          <w:rFonts w:ascii="Times New Roman" w:hAnsi="Times New Roman" w:cs="Times New Roman"/>
          <w:sz w:val="16"/>
          <w:szCs w:val="16"/>
        </w:rPr>
        <w:t>D</w:t>
      </w:r>
      <w:r w:rsidRPr="0062224E">
        <w:rPr>
          <w:rFonts w:ascii="Times New Roman" w:hAnsi="Times New Roman" w:cs="Times New Roman"/>
          <w:sz w:val="16"/>
          <w:szCs w:val="16"/>
        </w:rPr>
        <w:t xml:space="preserve">e acuerdo con </w:t>
      </w:r>
      <w:r>
        <w:rPr>
          <w:rFonts w:ascii="Times New Roman" w:hAnsi="Times New Roman" w:cs="Times New Roman"/>
          <w:sz w:val="16"/>
          <w:szCs w:val="16"/>
        </w:rPr>
        <w:t xml:space="preserve">la información recolectada de primera mano por </w:t>
      </w:r>
      <w:r w:rsidRPr="0062224E">
        <w:rPr>
          <w:rFonts w:ascii="Times New Roman" w:hAnsi="Times New Roman" w:cs="Times New Roman"/>
          <w:sz w:val="16"/>
          <w:szCs w:val="16"/>
        </w:rPr>
        <w:t xml:space="preserve">organizaciones </w:t>
      </w:r>
      <w:r>
        <w:rPr>
          <w:rFonts w:ascii="Times New Roman" w:hAnsi="Times New Roman" w:cs="Times New Roman"/>
          <w:sz w:val="16"/>
          <w:szCs w:val="16"/>
        </w:rPr>
        <w:t xml:space="preserve">de la sociedad civil </w:t>
      </w:r>
      <w:r w:rsidRPr="0062224E">
        <w:rPr>
          <w:rFonts w:ascii="Times New Roman" w:hAnsi="Times New Roman" w:cs="Times New Roman"/>
          <w:sz w:val="16"/>
          <w:szCs w:val="16"/>
        </w:rPr>
        <w:t>locales</w:t>
      </w:r>
      <w:r>
        <w:rPr>
          <w:rFonts w:ascii="Times New Roman" w:hAnsi="Times New Roman" w:cs="Times New Roman"/>
          <w:sz w:val="16"/>
          <w:szCs w:val="16"/>
        </w:rPr>
        <w:t xml:space="preserve"> el procedimiento de aborto</w:t>
      </w:r>
      <w:r w:rsidRPr="0062224E">
        <w:rPr>
          <w:rFonts w:ascii="Times New Roman" w:hAnsi="Times New Roman" w:cs="Times New Roman"/>
          <w:sz w:val="16"/>
          <w:szCs w:val="16"/>
        </w:rPr>
        <w:t xml:space="preserve"> </w:t>
      </w:r>
      <w:r>
        <w:rPr>
          <w:rFonts w:ascii="Times New Roman" w:hAnsi="Times New Roman" w:cs="Times New Roman"/>
          <w:sz w:val="16"/>
          <w:szCs w:val="16"/>
        </w:rPr>
        <w:t xml:space="preserve">ilegal seguro </w:t>
      </w:r>
      <w:r w:rsidRPr="0062224E">
        <w:rPr>
          <w:rFonts w:ascii="Times New Roman" w:hAnsi="Times New Roman" w:cs="Times New Roman"/>
          <w:sz w:val="16"/>
          <w:szCs w:val="16"/>
        </w:rPr>
        <w:t xml:space="preserve">puede superar los </w:t>
      </w:r>
      <w:r>
        <w:rPr>
          <w:rFonts w:ascii="Times New Roman" w:hAnsi="Times New Roman" w:cs="Times New Roman"/>
          <w:sz w:val="16"/>
          <w:szCs w:val="16"/>
        </w:rPr>
        <w:t xml:space="preserve">USD </w:t>
      </w:r>
      <w:r w:rsidRPr="0062224E">
        <w:rPr>
          <w:rFonts w:ascii="Times New Roman" w:hAnsi="Times New Roman" w:cs="Times New Roman"/>
          <w:sz w:val="16"/>
          <w:szCs w:val="16"/>
        </w:rPr>
        <w:t>$1600</w:t>
      </w:r>
      <w:r>
        <w:rPr>
          <w:rFonts w:ascii="Times New Roman" w:hAnsi="Times New Roman" w:cs="Times New Roman"/>
          <w:sz w:val="16"/>
          <w:szCs w:val="16"/>
        </w:rPr>
        <w:t>.</w:t>
      </w:r>
    </w:p>
  </w:endnote>
  <w:endnote w:id="32">
    <w:p w14:paraId="08340530" w14:textId="77777777" w:rsidR="00D10C67" w:rsidRPr="004516B0" w:rsidRDefault="00D10C67" w:rsidP="00D10C67">
      <w:pPr>
        <w:spacing w:after="0"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w:t>
      </w:r>
      <w:r>
        <w:rPr>
          <w:rFonts w:ascii="Times New Roman" w:hAnsi="Times New Roman" w:cs="Times New Roman"/>
          <w:sz w:val="16"/>
          <w:szCs w:val="16"/>
        </w:rPr>
        <w:t>Banco Mundial, Honduras Panorama General, Actualizado al 28 de mayo de 2021 (en donde se refiere que, antes de la pandemia y los huracanes Eta e Iota, “</w:t>
      </w:r>
      <w:r w:rsidRPr="00947C4B">
        <w:rPr>
          <w:rFonts w:ascii="Times New Roman" w:hAnsi="Times New Roman" w:cs="Times New Roman"/>
          <w:sz w:val="16"/>
          <w:szCs w:val="16"/>
        </w:rPr>
        <w:t xml:space="preserve">la mitad de la población </w:t>
      </w:r>
      <w:r>
        <w:rPr>
          <w:rFonts w:ascii="Times New Roman" w:hAnsi="Times New Roman" w:cs="Times New Roman"/>
          <w:sz w:val="16"/>
          <w:szCs w:val="16"/>
        </w:rPr>
        <w:t xml:space="preserve">[de Honduras] </w:t>
      </w:r>
      <w:r w:rsidRPr="00947C4B">
        <w:rPr>
          <w:rFonts w:ascii="Times New Roman" w:hAnsi="Times New Roman" w:cs="Times New Roman"/>
          <w:sz w:val="16"/>
          <w:szCs w:val="16"/>
        </w:rPr>
        <w:t>(4,8 millones de personas) vivía con menos de 5,50 dólares al día</w:t>
      </w:r>
      <w:r>
        <w:rPr>
          <w:rFonts w:ascii="Times New Roman" w:hAnsi="Times New Roman" w:cs="Times New Roman"/>
          <w:sz w:val="16"/>
          <w:szCs w:val="16"/>
        </w:rPr>
        <w:t xml:space="preserve">, [siendo ésta] </w:t>
      </w:r>
      <w:r w:rsidRPr="00947C4B">
        <w:rPr>
          <w:rFonts w:ascii="Times New Roman" w:hAnsi="Times New Roman" w:cs="Times New Roman"/>
          <w:sz w:val="16"/>
          <w:szCs w:val="16"/>
        </w:rPr>
        <w:t>la segunda tasa de pobreza más alta de ALC después de Haití</w:t>
      </w:r>
      <w:r>
        <w:rPr>
          <w:rFonts w:ascii="Times New Roman" w:hAnsi="Times New Roman" w:cs="Times New Roman"/>
          <w:sz w:val="16"/>
          <w:szCs w:val="16"/>
        </w:rPr>
        <w:t xml:space="preserve">”). Disponible en; </w:t>
      </w:r>
      <w:hyperlink r:id="rId24" w:history="1">
        <w:r w:rsidRPr="00382F0C">
          <w:rPr>
            <w:rStyle w:val="Hyperlink"/>
            <w:rFonts w:ascii="Times New Roman" w:hAnsi="Times New Roman" w:cs="Times New Roman"/>
            <w:sz w:val="16"/>
            <w:szCs w:val="16"/>
          </w:rPr>
          <w:t>https://www.bancomundial.org/es/country/honduras/overview</w:t>
        </w:r>
      </w:hyperlink>
      <w:r>
        <w:rPr>
          <w:rFonts w:ascii="Times New Roman" w:hAnsi="Times New Roman" w:cs="Times New Roman"/>
          <w:sz w:val="16"/>
          <w:szCs w:val="16"/>
        </w:rPr>
        <w:t xml:space="preserve">. </w:t>
      </w:r>
    </w:p>
  </w:endnote>
  <w:endnote w:id="33">
    <w:p w14:paraId="4EB7A67A" w14:textId="77777777" w:rsidR="00D10C67" w:rsidRPr="004516B0" w:rsidRDefault="00D10C67" w:rsidP="00D10C67">
      <w:pPr>
        <w:spacing w:after="0"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w:t>
      </w:r>
      <w:r w:rsidRPr="0035748F">
        <w:rPr>
          <w:rFonts w:ascii="Times New Roman" w:hAnsi="Times New Roman" w:cs="Times New Roman"/>
          <w:i/>
          <w:iCs/>
          <w:sz w:val="16"/>
          <w:szCs w:val="16"/>
        </w:rPr>
        <w:t xml:space="preserve">Id. </w:t>
      </w:r>
      <w:r>
        <w:rPr>
          <w:rFonts w:ascii="Times New Roman" w:hAnsi="Times New Roman" w:cs="Times New Roman"/>
          <w:sz w:val="16"/>
          <w:szCs w:val="16"/>
        </w:rPr>
        <w:t>(refiriendo que “[l]</w:t>
      </w:r>
      <w:r w:rsidRPr="0035748F">
        <w:rPr>
          <w:rFonts w:ascii="Times New Roman" w:hAnsi="Times New Roman" w:cs="Times New Roman"/>
          <w:sz w:val="16"/>
          <w:szCs w:val="16"/>
        </w:rPr>
        <w:t>as proyecciones sugieren que la proporción de personas que viven por debajo de la línea de pobreza de 5,50 dólares al día podría aumentar al 55,4 por ciento en 2020, lo que resultaría en más de 700.000 nuevos pobres, mientras que la desigualdad aumenta ligeramente</w:t>
      </w:r>
      <w:r>
        <w:rPr>
          <w:rFonts w:ascii="Times New Roman" w:hAnsi="Times New Roman" w:cs="Times New Roman"/>
          <w:sz w:val="16"/>
          <w:szCs w:val="16"/>
        </w:rPr>
        <w:t>).</w:t>
      </w:r>
    </w:p>
  </w:endnote>
  <w:endnote w:id="34">
    <w:p w14:paraId="5F9F3538" w14:textId="71430BCF" w:rsidR="009623F6" w:rsidRPr="00BE727D" w:rsidRDefault="009623F6">
      <w:pPr>
        <w:pStyle w:val="EndnoteText"/>
        <w:rPr>
          <w:lang w:val="es-ES"/>
        </w:rPr>
      </w:pPr>
      <w:r>
        <w:rPr>
          <w:rStyle w:val="EndnoteReference"/>
        </w:rPr>
        <w:endnoteRef/>
      </w:r>
      <w:r>
        <w:t xml:space="preserve"> Sentencia de la Corte Suprema. </w:t>
      </w:r>
      <w:r w:rsidR="00670529">
        <w:t xml:space="preserve">13 de Enero de 2023. </w:t>
      </w:r>
      <w:r w:rsidRPr="00BE727D">
        <w:rPr>
          <w:lang w:val="es-ES"/>
        </w:rPr>
        <w:t xml:space="preserve">Sala de lo constitucional, anexa a este documento. </w:t>
      </w:r>
    </w:p>
  </w:endnote>
  <w:endnote w:id="35">
    <w:p w14:paraId="57114579" w14:textId="6A24BAC7" w:rsidR="00E74A36" w:rsidRPr="00E74A36" w:rsidRDefault="00E74A36">
      <w:pPr>
        <w:pStyle w:val="EndnoteText"/>
      </w:pPr>
      <w:r>
        <w:rPr>
          <w:rStyle w:val="EndnoteReference"/>
        </w:rPr>
        <w:endnoteRef/>
      </w:r>
      <w:r>
        <w:t xml:space="preserve"> </w:t>
      </w:r>
      <w:hyperlink r:id="rId25" w:anchor="articulo-67" w:history="1">
        <w:r w:rsidRPr="008B3789">
          <w:rPr>
            <w:rStyle w:val="Hyperlink"/>
          </w:rPr>
          <w:t>https://honduras.justia.com/federales/constitucion-politica-de-la-republica-de-honduras-de-1982/titulo-iii/capitulo-ii/#articulo-67</w:t>
        </w:r>
      </w:hyperlink>
      <w:r>
        <w:t xml:space="preserve"> </w:t>
      </w:r>
    </w:p>
  </w:endnote>
  <w:endnote w:id="36">
    <w:p w14:paraId="06486D94" w14:textId="2F91CFB7" w:rsidR="00BE727D" w:rsidRPr="00BE727D" w:rsidRDefault="00BE727D">
      <w:pPr>
        <w:pStyle w:val="EndnoteText"/>
      </w:pPr>
      <w:r>
        <w:rPr>
          <w:rStyle w:val="EndnoteReference"/>
        </w:rPr>
        <w:endnoteRef/>
      </w:r>
      <w:r>
        <w:t xml:space="preserve"> </w:t>
      </w:r>
      <w:hyperlink r:id="rId26" w:history="1">
        <w:r w:rsidR="00481F32" w:rsidRPr="000160C2">
          <w:rPr>
            <w:rStyle w:val="Hyperlink"/>
          </w:rPr>
          <w:t>https://www.elheraldo.hn/documentos/acuerdo-ejecutivo-75-2023-sobre-uso-libre-pae-en-honduras-BF12537273</w:t>
        </w:r>
      </w:hyperlink>
      <w:r w:rsidR="00481F32">
        <w:t xml:space="preserve"> </w:t>
      </w:r>
    </w:p>
  </w:endnote>
  <w:endnote w:id="37">
    <w:p w14:paraId="34E20F78"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Organización Mundial de la Salud, </w:t>
      </w:r>
      <w:r w:rsidRPr="004516B0">
        <w:rPr>
          <w:rFonts w:ascii="Times New Roman" w:eastAsia="Times New Roman" w:hAnsi="Times New Roman" w:cs="Times New Roman"/>
          <w:i/>
          <w:color w:val="000000"/>
          <w:sz w:val="16"/>
          <w:szCs w:val="16"/>
        </w:rPr>
        <w:t>Aborto Peligroso: Estimaciones globales y regionales de la incidencia del aborto inseguro y la mortalidad asociada en 2008</w:t>
      </w:r>
      <w:r w:rsidRPr="004516B0">
        <w:rPr>
          <w:rFonts w:ascii="Times New Roman" w:eastAsia="Times New Roman" w:hAnsi="Times New Roman" w:cs="Times New Roman"/>
          <w:color w:val="000000"/>
          <w:sz w:val="16"/>
          <w:szCs w:val="16"/>
        </w:rPr>
        <w:t xml:space="preserve">, 6-7 (2011), disponible (en inglés): </w:t>
      </w:r>
      <w:hyperlink r:id="rId27">
        <w:r w:rsidRPr="004516B0">
          <w:rPr>
            <w:rFonts w:ascii="Times New Roman" w:eastAsia="Times New Roman" w:hAnsi="Times New Roman" w:cs="Times New Roman"/>
            <w:color w:val="1155CC"/>
            <w:sz w:val="16"/>
            <w:szCs w:val="16"/>
            <w:u w:val="single"/>
          </w:rPr>
          <w:t>http://apps.who.int/iris/bitstream/10665/44529/1/9789241501118_eng.pdf</w:t>
        </w:r>
      </w:hyperlink>
      <w:r w:rsidRPr="004516B0">
        <w:rPr>
          <w:rFonts w:ascii="Times New Roman" w:eastAsia="Times New Roman" w:hAnsi="Times New Roman" w:cs="Times New Roman"/>
          <w:color w:val="000000"/>
          <w:sz w:val="16"/>
          <w:szCs w:val="16"/>
        </w:rPr>
        <w:t xml:space="preserve">; Organización Mundial de la Salud, </w:t>
      </w:r>
      <w:r w:rsidRPr="004516B0">
        <w:rPr>
          <w:rFonts w:ascii="Times New Roman" w:eastAsia="Times New Roman" w:hAnsi="Times New Roman" w:cs="Times New Roman"/>
          <w:i/>
          <w:color w:val="000000"/>
          <w:sz w:val="16"/>
          <w:szCs w:val="16"/>
        </w:rPr>
        <w:t>Aborto Peligroso: Una Pandemia prevenible</w:t>
      </w:r>
      <w:r w:rsidRPr="004516B0">
        <w:rPr>
          <w:rFonts w:ascii="Times New Roman" w:eastAsia="Times New Roman" w:hAnsi="Times New Roman" w:cs="Times New Roman"/>
          <w:color w:val="000000"/>
          <w:sz w:val="16"/>
          <w:szCs w:val="16"/>
        </w:rPr>
        <w:t xml:space="preserve">, 4 (2006), disponible (en inglés): </w:t>
      </w:r>
      <w:hyperlink r:id="rId28">
        <w:r w:rsidRPr="004516B0">
          <w:rPr>
            <w:rFonts w:ascii="Times New Roman" w:eastAsia="Times New Roman" w:hAnsi="Times New Roman" w:cs="Times New Roman"/>
            <w:color w:val="1155CC"/>
            <w:sz w:val="16"/>
            <w:szCs w:val="16"/>
            <w:u w:val="single"/>
          </w:rPr>
          <w:t xml:space="preserve">http://www.who.int/reproductivehealth/topics/unsafe_abortion/article_unsafe_abortion.pdf  </w:t>
        </w:r>
      </w:hyperlink>
    </w:p>
  </w:endnote>
  <w:endnote w:id="38">
    <w:p w14:paraId="5F7844AF"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(CDM), Observatorio de Derechos de las Mujeres. </w:t>
      </w:r>
      <w:r w:rsidRPr="004516B0">
        <w:rPr>
          <w:rFonts w:ascii="Times New Roman" w:eastAsia="Times New Roman" w:hAnsi="Times New Roman" w:cs="Times New Roman"/>
          <w:i/>
          <w:color w:val="000000"/>
          <w:sz w:val="16"/>
          <w:szCs w:val="16"/>
        </w:rPr>
        <w:t>Secreto a voces: una reseña sobre el aborto en Honduras</w:t>
      </w:r>
      <w:r w:rsidRPr="004516B0">
        <w:rPr>
          <w:rFonts w:ascii="Times New Roman" w:eastAsia="Times New Roman" w:hAnsi="Times New Roman" w:cs="Times New Roman"/>
          <w:color w:val="000000"/>
          <w:sz w:val="16"/>
          <w:szCs w:val="16"/>
        </w:rPr>
        <w:t xml:space="preserve">. 2015. Disponible en: </w:t>
      </w:r>
      <w:hyperlink r:id="rId29">
        <w:r w:rsidRPr="004516B0">
          <w:rPr>
            <w:rFonts w:ascii="Times New Roman" w:eastAsia="Times New Roman" w:hAnsi="Times New Roman" w:cs="Times New Roman"/>
            <w:color w:val="1155CC"/>
            <w:sz w:val="16"/>
            <w:szCs w:val="16"/>
            <w:u w:val="single"/>
          </w:rPr>
          <w:t>http://derechosdelamujer.org/wp-content/uploads/2016/02/Secreto-a-voces-una-resena-sobre-el-aborto-en-Honduras.pdf</w:t>
        </w:r>
      </w:hyperlink>
      <w:r w:rsidRPr="004516B0">
        <w:rPr>
          <w:rFonts w:ascii="Times New Roman" w:eastAsia="Times New Roman" w:hAnsi="Times New Roman" w:cs="Times New Roman"/>
          <w:color w:val="1155CC"/>
          <w:sz w:val="16"/>
          <w:szCs w:val="16"/>
          <w:u w:val="single"/>
        </w:rPr>
        <w:t xml:space="preserve"> </w:t>
      </w:r>
    </w:p>
  </w:endnote>
  <w:endnote w:id="39">
    <w:p w14:paraId="23EFE277"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(CDM), Observatorio de Derechos de las Mujeres. </w:t>
      </w:r>
      <w:r w:rsidRPr="004516B0">
        <w:rPr>
          <w:rFonts w:ascii="Times New Roman" w:eastAsia="Times New Roman" w:hAnsi="Times New Roman" w:cs="Times New Roman"/>
          <w:i/>
          <w:color w:val="000000"/>
          <w:sz w:val="16"/>
          <w:szCs w:val="16"/>
        </w:rPr>
        <w:t>Secreto a voces: una reseña sobre el aborto en Honduras</w:t>
      </w:r>
      <w:r w:rsidRPr="004516B0">
        <w:rPr>
          <w:rFonts w:ascii="Times New Roman" w:eastAsia="Times New Roman" w:hAnsi="Times New Roman" w:cs="Times New Roman"/>
          <w:color w:val="000000"/>
          <w:sz w:val="16"/>
          <w:szCs w:val="16"/>
        </w:rPr>
        <w:t xml:space="preserve">. </w:t>
      </w:r>
    </w:p>
  </w:endnote>
  <w:endnote w:id="40">
    <w:p w14:paraId="44CFB07E"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CIDH, Informes de País, Honduras 2019, </w:t>
      </w:r>
      <w:r w:rsidRPr="004516B0">
        <w:rPr>
          <w:rFonts w:ascii="Times New Roman" w:eastAsia="Times New Roman" w:hAnsi="Times New Roman" w:cs="Times New Roman"/>
          <w:i/>
          <w:color w:val="000000"/>
          <w:sz w:val="16"/>
          <w:szCs w:val="16"/>
        </w:rPr>
        <w:t>supra</w:t>
      </w:r>
      <w:r w:rsidRPr="004516B0">
        <w:rPr>
          <w:rFonts w:ascii="Times New Roman" w:eastAsia="Times New Roman" w:hAnsi="Times New Roman" w:cs="Times New Roman"/>
          <w:color w:val="000000"/>
          <w:sz w:val="16"/>
          <w:szCs w:val="16"/>
        </w:rPr>
        <w:t>, nota. Párr. 266.</w:t>
      </w:r>
    </w:p>
  </w:endnote>
  <w:endnote w:id="41">
    <w:p w14:paraId="6EB2B3A1"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Organización Mundial de la Salud y Programa de Reproducción Humana. Mortalidad materna, Informe de pruebas: Para mejorar la salud materna, es preciso identificar y abordar las barreras que limitan el acceso a servicios de salud materna de calidad en todos los niveles del sistema de salud, 2019, disponible (en inglés): </w:t>
      </w:r>
      <w:hyperlink r:id="rId30">
        <w:r w:rsidRPr="004516B0">
          <w:rPr>
            <w:rFonts w:ascii="Times New Roman" w:eastAsia="Times New Roman" w:hAnsi="Times New Roman" w:cs="Times New Roman"/>
            <w:color w:val="1155CC"/>
            <w:sz w:val="16"/>
            <w:szCs w:val="16"/>
            <w:u w:val="single"/>
          </w:rPr>
          <w:t>https://apps.who.int/iris/bitstream/handle/10665/329886/WHO-RHR-19.20-eng.pdf?ua=1</w:t>
        </w:r>
      </w:hyperlink>
    </w:p>
  </w:endnote>
  <w:endnote w:id="42">
    <w:p w14:paraId="58A209DE" w14:textId="77777777" w:rsidR="00D10C67" w:rsidRPr="00116A68" w:rsidRDefault="00D10C67" w:rsidP="00D10C67">
      <w:pPr>
        <w:pStyle w:val="EndnoteText"/>
        <w:jc w:val="both"/>
        <w:rPr>
          <w:rFonts w:ascii="Times New Roman" w:hAnsi="Times New Roman" w:cs="Times New Roman"/>
          <w:sz w:val="16"/>
          <w:szCs w:val="16"/>
        </w:rPr>
      </w:pPr>
      <w:r w:rsidRPr="00116A68">
        <w:rPr>
          <w:rStyle w:val="EndnoteReference"/>
          <w:rFonts w:ascii="Times New Roman" w:hAnsi="Times New Roman" w:cs="Times New Roman"/>
          <w:sz w:val="16"/>
          <w:szCs w:val="16"/>
        </w:rPr>
        <w:endnoteRef/>
      </w:r>
      <w:r w:rsidRPr="00FF22CA">
        <w:rPr>
          <w:rFonts w:ascii="Times New Roman" w:hAnsi="Times New Roman" w:cs="Times New Roman"/>
          <w:sz w:val="16"/>
          <w:szCs w:val="16"/>
        </w:rPr>
        <w:t xml:space="preserve"> </w:t>
      </w:r>
      <w:proofErr w:type="spellStart"/>
      <w:r w:rsidRPr="00FF22CA">
        <w:rPr>
          <w:rFonts w:ascii="Times New Roman" w:hAnsi="Times New Roman" w:cs="Times New Roman"/>
          <w:sz w:val="16"/>
          <w:szCs w:val="16"/>
        </w:rPr>
        <w:t>Guttmacher</w:t>
      </w:r>
      <w:proofErr w:type="spellEnd"/>
      <w:r w:rsidRPr="00FF22CA">
        <w:rPr>
          <w:rFonts w:ascii="Times New Roman" w:hAnsi="Times New Roman" w:cs="Times New Roman"/>
          <w:sz w:val="16"/>
          <w:szCs w:val="16"/>
        </w:rPr>
        <w:t xml:space="preserve"> </w:t>
      </w:r>
      <w:proofErr w:type="spellStart"/>
      <w:r w:rsidRPr="00FF22CA">
        <w:rPr>
          <w:rFonts w:ascii="Times New Roman" w:hAnsi="Times New Roman" w:cs="Times New Roman"/>
          <w:sz w:val="16"/>
          <w:szCs w:val="16"/>
        </w:rPr>
        <w:t>Institute</w:t>
      </w:r>
      <w:proofErr w:type="spellEnd"/>
      <w:r w:rsidRPr="00FF22CA">
        <w:rPr>
          <w:rFonts w:ascii="Times New Roman" w:hAnsi="Times New Roman" w:cs="Times New Roman"/>
          <w:sz w:val="16"/>
          <w:szCs w:val="16"/>
        </w:rPr>
        <w:t xml:space="preserve">, Perfil de País, Honduras. </w:t>
      </w:r>
      <w:r w:rsidRPr="00514138">
        <w:rPr>
          <w:rFonts w:ascii="Times New Roman" w:hAnsi="Times New Roman" w:cs="Times New Roman"/>
          <w:sz w:val="16"/>
          <w:szCs w:val="16"/>
          <w:lang w:val="en-US"/>
        </w:rPr>
        <w:t xml:space="preserve">Data del 2019 </w:t>
      </w:r>
      <w:proofErr w:type="spellStart"/>
      <w:r w:rsidRPr="00514138">
        <w:rPr>
          <w:rFonts w:ascii="Times New Roman" w:hAnsi="Times New Roman" w:cs="Times New Roman"/>
          <w:sz w:val="16"/>
          <w:szCs w:val="16"/>
          <w:lang w:val="en-US"/>
        </w:rPr>
        <w:t>tomada</w:t>
      </w:r>
      <w:proofErr w:type="spellEnd"/>
      <w:r w:rsidRPr="00514138">
        <w:rPr>
          <w:rFonts w:ascii="Times New Roman" w:hAnsi="Times New Roman" w:cs="Times New Roman"/>
          <w:sz w:val="16"/>
          <w:szCs w:val="16"/>
          <w:lang w:val="en-US"/>
        </w:rPr>
        <w:t xml:space="preserve"> del Informe “Adding It Up: Investing in Sexual and Reproductive Health 2019. </w:t>
      </w:r>
      <w:r>
        <w:rPr>
          <w:rFonts w:ascii="Times New Roman" w:hAnsi="Times New Roman" w:cs="Times New Roman"/>
          <w:sz w:val="16"/>
          <w:szCs w:val="16"/>
        </w:rPr>
        <w:t xml:space="preserve">Disponible en: </w:t>
      </w:r>
      <w:hyperlink r:id="rId31" w:history="1">
        <w:r w:rsidRPr="00382F0C">
          <w:rPr>
            <w:rStyle w:val="Hyperlink"/>
            <w:rFonts w:ascii="Times New Roman" w:hAnsi="Times New Roman" w:cs="Times New Roman"/>
            <w:sz w:val="16"/>
            <w:szCs w:val="16"/>
          </w:rPr>
          <w:t>https://www.guttmacher.org/geography/latin-america-caribbean/honduras#</w:t>
        </w:r>
      </w:hyperlink>
    </w:p>
  </w:endnote>
  <w:endnote w:id="43">
    <w:p w14:paraId="5B617685"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Recomendación General núm. 34 sobre los derechos de las mujeres rurales, 7 de marzo de 2016, UN Doc. CEDAW/C/GC/34, párr. 38.</w:t>
      </w:r>
    </w:p>
  </w:endnote>
  <w:endnote w:id="44">
    <w:p w14:paraId="450CA33C" w14:textId="77777777" w:rsidR="00D10C67" w:rsidRPr="004516B0" w:rsidRDefault="00D10C67" w:rsidP="00D10C67">
      <w:pP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000000"/>
          <w:sz w:val="16"/>
          <w:szCs w:val="16"/>
        </w:rPr>
        <w:t xml:space="preserve">Somos Muchas. </w:t>
      </w:r>
      <w:r w:rsidRPr="004516B0">
        <w:rPr>
          <w:rFonts w:ascii="Times New Roman" w:eastAsia="Times New Roman" w:hAnsi="Times New Roman" w:cs="Times New Roman"/>
          <w:i/>
          <w:color w:val="000000"/>
          <w:sz w:val="16"/>
          <w:szCs w:val="16"/>
        </w:rPr>
        <w:t xml:space="preserve">La criminalización de mujeres por el delito de aborto en honduras: un análisis del proceso penal y los criterios jurídicos sobre los casos de mujeres judicializadas por abortar de 2006 a 2019 en Honduras, con un enfoque jurídico-social y desde una perspectiva de género y derechos humanos. </w:t>
      </w:r>
      <w:r w:rsidRPr="004516B0">
        <w:rPr>
          <w:rFonts w:ascii="Times New Roman" w:eastAsia="Times New Roman" w:hAnsi="Times New Roman" w:cs="Times New Roman"/>
          <w:color w:val="000000"/>
          <w:sz w:val="16"/>
          <w:szCs w:val="16"/>
        </w:rPr>
        <w:t>2020, págs. 13 y 37. Disponible en:</w:t>
      </w:r>
      <w:r w:rsidRPr="004516B0">
        <w:rPr>
          <w:rFonts w:ascii="Times New Roman" w:eastAsia="Times New Roman" w:hAnsi="Times New Roman" w:cs="Times New Roman"/>
          <w:i/>
          <w:color w:val="000000"/>
          <w:sz w:val="16"/>
          <w:szCs w:val="16"/>
        </w:rPr>
        <w:t xml:space="preserve"> </w:t>
      </w:r>
      <w:hyperlink r:id="rId32">
        <w:r w:rsidRPr="004516B0">
          <w:rPr>
            <w:rFonts w:ascii="Times New Roman" w:eastAsia="Times New Roman" w:hAnsi="Times New Roman" w:cs="Times New Roman"/>
            <w:i/>
            <w:color w:val="0563C1"/>
            <w:sz w:val="16"/>
            <w:szCs w:val="16"/>
            <w:u w:val="single"/>
          </w:rPr>
          <w:t>https://clacaidigital.info/bitstream/handle/123456789/1315/La%20Criminalizacio%CC%81n%20de%20las%20Mujeres%20por%20el%20Delito%20de%20Aborto%20en%20Honduras.pdf?sequence=1&amp;isAllowed=y</w:t>
        </w:r>
      </w:hyperlink>
      <w:r w:rsidRPr="004516B0">
        <w:rPr>
          <w:rFonts w:ascii="Times New Roman" w:eastAsia="Times New Roman" w:hAnsi="Times New Roman" w:cs="Times New Roman"/>
          <w:i/>
          <w:color w:val="000000"/>
          <w:sz w:val="16"/>
          <w:szCs w:val="16"/>
        </w:rPr>
        <w:t xml:space="preserve"> </w:t>
      </w:r>
    </w:p>
  </w:endnote>
  <w:endnote w:id="45">
    <w:p w14:paraId="10DF034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Pág. 20</w:t>
      </w:r>
    </w:p>
  </w:endnote>
  <w:endnote w:id="46">
    <w:p w14:paraId="568C688B"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Pág. 20</w:t>
      </w:r>
    </w:p>
  </w:endnote>
  <w:endnote w:id="47">
    <w:p w14:paraId="63938279"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Pág. 21</w:t>
      </w:r>
    </w:p>
  </w:endnote>
  <w:endnote w:id="48">
    <w:p w14:paraId="2D013DF7" w14:textId="77777777" w:rsidR="00D10C67" w:rsidRPr="004516B0" w:rsidRDefault="00D10C67" w:rsidP="00D10C67">
      <w:pP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000000"/>
          <w:sz w:val="16"/>
          <w:szCs w:val="16"/>
        </w:rPr>
        <w:t xml:space="preserve">Somos Muchas. </w:t>
      </w:r>
      <w:r w:rsidRPr="004516B0">
        <w:rPr>
          <w:rFonts w:ascii="Times New Roman" w:eastAsia="Times New Roman" w:hAnsi="Times New Roman" w:cs="Times New Roman"/>
          <w:i/>
          <w:color w:val="000000"/>
          <w:sz w:val="16"/>
          <w:szCs w:val="16"/>
        </w:rPr>
        <w:t xml:space="preserve">La criminalización de mujeres por el delito de aborto en honduras: un análisis del proceso penal y los criterios jurídicos sobre los casos de mujeres judicializadas por abortar de 2006 a 2019 en Honduras, con un enfoque jurídico-social y desde una perspectiva de género y derechos humanos. </w:t>
      </w:r>
      <w:r w:rsidRPr="004516B0">
        <w:rPr>
          <w:rFonts w:ascii="Times New Roman" w:eastAsia="Times New Roman" w:hAnsi="Times New Roman" w:cs="Times New Roman"/>
          <w:color w:val="000000"/>
          <w:sz w:val="16"/>
          <w:szCs w:val="16"/>
        </w:rPr>
        <w:t>2020, págs. 13 y 37. Disponible en:</w:t>
      </w:r>
      <w:r w:rsidRPr="004516B0">
        <w:rPr>
          <w:rFonts w:ascii="Times New Roman" w:eastAsia="Times New Roman" w:hAnsi="Times New Roman" w:cs="Times New Roman"/>
          <w:i/>
          <w:color w:val="000000"/>
          <w:sz w:val="16"/>
          <w:szCs w:val="16"/>
        </w:rPr>
        <w:t xml:space="preserve"> </w:t>
      </w:r>
      <w:hyperlink r:id="rId33">
        <w:r w:rsidRPr="004516B0">
          <w:rPr>
            <w:rFonts w:ascii="Times New Roman" w:eastAsia="Times New Roman" w:hAnsi="Times New Roman" w:cs="Times New Roman"/>
            <w:i/>
            <w:color w:val="0563C1"/>
            <w:sz w:val="16"/>
            <w:szCs w:val="16"/>
            <w:u w:val="single"/>
          </w:rPr>
          <w:t>https://clacaidigital.info/bitstream/handle/123456789/1315/La%20Criminalizacio%CC%81n%20de%20las%20Mujeres%20por%20el%20Delito%20de%20Aborto%20en%20Honduras.pdf?sequence=1&amp;isAllowed=y</w:t>
        </w:r>
      </w:hyperlink>
      <w:r w:rsidRPr="004516B0">
        <w:rPr>
          <w:rFonts w:ascii="Times New Roman" w:eastAsia="Times New Roman" w:hAnsi="Times New Roman" w:cs="Times New Roman"/>
          <w:i/>
          <w:color w:val="000000"/>
          <w:sz w:val="16"/>
          <w:szCs w:val="16"/>
        </w:rPr>
        <w:t xml:space="preserve"> </w:t>
      </w:r>
    </w:p>
  </w:endnote>
  <w:endnote w:id="49">
    <w:p w14:paraId="6F7985A5" w14:textId="3F4C9FBE" w:rsidR="00E74A36" w:rsidRPr="00A92CEE" w:rsidRDefault="00E74A36" w:rsidP="00A92CEE">
      <w:pPr>
        <w:pStyle w:val="pf0"/>
        <w:jc w:val="both"/>
        <w:rPr>
          <w:rFonts w:ascii="Arial" w:hAnsi="Arial" w:cs="Arial"/>
          <w:sz w:val="20"/>
          <w:szCs w:val="20"/>
        </w:rPr>
      </w:pPr>
      <w:r w:rsidRPr="00F70D79">
        <w:rPr>
          <w:rFonts w:eastAsia="Calibri"/>
          <w:sz w:val="16"/>
          <w:szCs w:val="16"/>
          <w:vertAlign w:val="superscript"/>
          <w:lang w:val="es-CO" w:eastAsia="en-CA"/>
        </w:rPr>
        <w:endnoteRef/>
      </w:r>
      <w:r w:rsidRPr="00F70D79">
        <w:rPr>
          <w:rFonts w:eastAsia="Calibri"/>
          <w:sz w:val="16"/>
          <w:szCs w:val="16"/>
          <w:vertAlign w:val="superscript"/>
          <w:lang w:val="es-CO" w:eastAsia="en-CA"/>
        </w:rPr>
        <w:t xml:space="preserve"> </w:t>
      </w:r>
      <w:r w:rsidRPr="00A92CEE">
        <w:rPr>
          <w:rStyle w:val="cf01"/>
          <w:sz w:val="14"/>
          <w:szCs w:val="14"/>
          <w:lang w:val="es-ES"/>
        </w:rPr>
        <w:t xml:space="preserve">Las Directrices de la OMS para la Atención del Aborto, basándose en evidencias en materia de salud pública recomienda la plena despenalización del aborto y la eliminación de leyes y otras regulaciones que restrinjan el aborto. La evidencia publica que proporciona la OMS, señala que el acceso es esencial para ayudar a prevenir muertes y lesiones maternas y para el ejercicio de la autonomía. Este organismo también confirma que el aborto es un componente integral de la prestación de servicios de salud reproductiva y refuerza el derecho de todas las personas a un aborto seguro, de calidad y </w:t>
      </w:r>
      <w:proofErr w:type="spellStart"/>
      <w:r w:rsidRPr="00A92CEE">
        <w:rPr>
          <w:rStyle w:val="cf01"/>
          <w:sz w:val="14"/>
          <w:szCs w:val="14"/>
          <w:lang w:val="es-ES"/>
        </w:rPr>
        <w:t>legal.</w:t>
      </w:r>
      <w:r w:rsidRPr="00A92CEE">
        <w:rPr>
          <w:rStyle w:val="cf21"/>
          <w:rFonts w:eastAsia="Calibri"/>
          <w:sz w:val="14"/>
          <w:szCs w:val="14"/>
          <w:lang w:val="es-ES"/>
        </w:rPr>
        <w:t>World</w:t>
      </w:r>
      <w:proofErr w:type="spellEnd"/>
      <w:r w:rsidRPr="00A92CEE">
        <w:rPr>
          <w:rStyle w:val="cf21"/>
          <w:rFonts w:eastAsia="Calibri"/>
          <w:sz w:val="14"/>
          <w:szCs w:val="14"/>
          <w:lang w:val="es-ES"/>
        </w:rPr>
        <w:t xml:space="preserve"> </w:t>
      </w:r>
      <w:proofErr w:type="spellStart"/>
      <w:r w:rsidRPr="00A92CEE">
        <w:rPr>
          <w:rStyle w:val="cf21"/>
          <w:rFonts w:eastAsia="Calibri"/>
          <w:sz w:val="14"/>
          <w:szCs w:val="14"/>
          <w:lang w:val="es-ES"/>
        </w:rPr>
        <w:t>Health</w:t>
      </w:r>
      <w:proofErr w:type="spellEnd"/>
      <w:r w:rsidRPr="00A92CEE">
        <w:rPr>
          <w:rStyle w:val="cf21"/>
          <w:rFonts w:eastAsia="Calibri"/>
          <w:sz w:val="14"/>
          <w:szCs w:val="14"/>
          <w:lang w:val="es-ES"/>
        </w:rPr>
        <w:t xml:space="preserve"> </w:t>
      </w:r>
      <w:proofErr w:type="spellStart"/>
      <w:r w:rsidRPr="00A92CEE">
        <w:rPr>
          <w:rStyle w:val="cf21"/>
          <w:rFonts w:eastAsia="Calibri"/>
          <w:sz w:val="14"/>
          <w:szCs w:val="14"/>
          <w:lang w:val="es-ES"/>
        </w:rPr>
        <w:t>Organization</w:t>
      </w:r>
      <w:proofErr w:type="spellEnd"/>
      <w:r w:rsidRPr="00A92CEE">
        <w:rPr>
          <w:rStyle w:val="cf21"/>
          <w:rFonts w:eastAsia="Calibri"/>
          <w:sz w:val="14"/>
          <w:szCs w:val="14"/>
          <w:lang w:val="es-ES"/>
        </w:rPr>
        <w:t xml:space="preserve">, </w:t>
      </w:r>
      <w:hyperlink r:id="rId34" w:history="1">
        <w:r w:rsidRPr="00A92CEE">
          <w:rPr>
            <w:rStyle w:val="cf31"/>
            <w:color w:val="0000FF"/>
            <w:sz w:val="14"/>
            <w:szCs w:val="14"/>
            <w:u w:val="single"/>
            <w:lang w:val="es-ES"/>
          </w:rPr>
          <w:t>Abortion Care Guideline</w:t>
        </w:r>
      </w:hyperlink>
      <w:r w:rsidRPr="00A92CEE">
        <w:rPr>
          <w:rStyle w:val="cf21"/>
          <w:rFonts w:eastAsia="Calibri"/>
          <w:sz w:val="14"/>
          <w:szCs w:val="14"/>
          <w:lang w:val="es-ES"/>
        </w:rPr>
        <w:t xml:space="preserve"> (2022), </w:t>
      </w:r>
      <w:proofErr w:type="spellStart"/>
      <w:r w:rsidRPr="00A92CEE">
        <w:rPr>
          <w:rStyle w:val="cf21"/>
          <w:rFonts w:eastAsia="Calibri"/>
          <w:sz w:val="14"/>
          <w:szCs w:val="14"/>
          <w:lang w:val="es-ES"/>
        </w:rPr>
        <w:t>Section</w:t>
      </w:r>
      <w:proofErr w:type="spellEnd"/>
      <w:r w:rsidRPr="00A92CEE">
        <w:rPr>
          <w:rStyle w:val="cf21"/>
          <w:rFonts w:eastAsia="Calibri"/>
          <w:sz w:val="14"/>
          <w:szCs w:val="14"/>
          <w:lang w:val="es-ES"/>
        </w:rPr>
        <w:t xml:space="preserve"> 2.2.1 (pp. 24–25),. </w:t>
      </w:r>
      <w:r w:rsidRPr="00A92CEE">
        <w:rPr>
          <w:rFonts w:ascii="Arial" w:hAnsi="Arial" w:cs="Arial"/>
          <w:sz w:val="16"/>
          <w:szCs w:val="16"/>
          <w:lang w:val="es-ES"/>
        </w:rPr>
        <w:t xml:space="preserve"> </w:t>
      </w:r>
      <w:r w:rsidRPr="00A92CEE">
        <w:rPr>
          <w:rStyle w:val="cf21"/>
          <w:rFonts w:eastAsia="Calibri"/>
          <w:sz w:val="14"/>
          <w:szCs w:val="14"/>
        </w:rPr>
        <w:t xml:space="preserve">Id. at Section 2.2.2 (pp. 26–27). 79 Id. at Section 2.2.3 (pp. 28–29). Id. Section 2.2.1 (pp. 24–25), https://www.who.int/publications/i/item/9789240039483. </w:t>
      </w:r>
      <w:r w:rsidRPr="00A92CEE">
        <w:rPr>
          <w:rFonts w:ascii="Arial" w:hAnsi="Arial" w:cs="Arial"/>
          <w:sz w:val="16"/>
          <w:szCs w:val="16"/>
        </w:rPr>
        <w:t xml:space="preserve"> </w:t>
      </w:r>
      <w:r w:rsidRPr="00A92CEE">
        <w:rPr>
          <w:rStyle w:val="cf21"/>
          <w:rFonts w:eastAsia="Calibri"/>
          <w:sz w:val="14"/>
          <w:szCs w:val="14"/>
        </w:rPr>
        <w:t>Id. at Section 3.3.1 (pp. 41–42).Id. at Section 3.3.2 (pp. 42–44)</w:t>
      </w:r>
    </w:p>
  </w:endnote>
  <w:endnote w:id="50">
    <w:p w14:paraId="68684495" w14:textId="570CC619" w:rsidR="00A92CEE" w:rsidRPr="00A92CEE" w:rsidRDefault="00A92CEE">
      <w:pPr>
        <w:pStyle w:val="EndnoteText"/>
        <w:rPr>
          <w:sz w:val="16"/>
          <w:szCs w:val="16"/>
          <w:lang w:val="en-US"/>
        </w:rPr>
      </w:pPr>
      <w:r>
        <w:rPr>
          <w:rStyle w:val="EndnoteReference"/>
        </w:rPr>
        <w:endnoteRef/>
      </w:r>
      <w:r w:rsidRPr="00A92CEE">
        <w:rPr>
          <w:lang w:val="en-US"/>
        </w:rPr>
        <w:t xml:space="preserve"> </w:t>
      </w:r>
      <w:hyperlink r:id="rId35" w:history="1">
        <w:r w:rsidRPr="00A92CEE">
          <w:rPr>
            <w:rStyle w:val="Hyperlink"/>
            <w:sz w:val="16"/>
            <w:szCs w:val="16"/>
            <w:lang w:val="en-US"/>
          </w:rPr>
          <w:t>https://www.coyuntura.co/post/tres-pa%C3%ADses-tres-historias-de-criminalizaci%C3%B3n-por-aborto</w:t>
        </w:r>
      </w:hyperlink>
      <w:r w:rsidRPr="00A92CEE">
        <w:rPr>
          <w:sz w:val="16"/>
          <w:szCs w:val="16"/>
          <w:lang w:val="en-US"/>
        </w:rPr>
        <w:t xml:space="preserve"> </w:t>
      </w:r>
    </w:p>
  </w:endnote>
  <w:endnote w:id="51">
    <w:p w14:paraId="3C1B6880" w14:textId="6AB8F9E2" w:rsidR="00A92CEE" w:rsidRPr="00A92CEE" w:rsidRDefault="00A92CEE">
      <w:pPr>
        <w:pStyle w:val="EndnoteText"/>
        <w:rPr>
          <w:sz w:val="16"/>
          <w:szCs w:val="16"/>
          <w:lang w:val="es-ES"/>
        </w:rPr>
      </w:pPr>
      <w:r>
        <w:rPr>
          <w:rStyle w:val="EndnoteReference"/>
        </w:rPr>
        <w:endnoteRef/>
      </w:r>
      <w:r>
        <w:t xml:space="preserve"> </w:t>
      </w:r>
      <w:r w:rsidRPr="00A92CEE">
        <w:rPr>
          <w:sz w:val="16"/>
          <w:szCs w:val="16"/>
          <w:lang w:val="es-ES"/>
        </w:rPr>
        <w:t xml:space="preserve">Datos de la victima se protegen por seguridad y por tratarse de un proceso. </w:t>
      </w:r>
    </w:p>
  </w:endnote>
  <w:endnote w:id="52">
    <w:p w14:paraId="4D44C20A" w14:textId="748CA7DC" w:rsidR="000827E2" w:rsidRPr="003227A7" w:rsidRDefault="000827E2">
      <w:pPr>
        <w:pStyle w:val="EndnoteText"/>
        <w:rPr>
          <w:rFonts w:ascii="Times New Roman" w:hAnsi="Times New Roman" w:cs="Times New Roman"/>
          <w:sz w:val="16"/>
          <w:szCs w:val="16"/>
          <w:lang w:val="es-419"/>
        </w:rPr>
      </w:pPr>
      <w:r w:rsidRPr="003227A7">
        <w:rPr>
          <w:rStyle w:val="EndnoteReference"/>
          <w:rFonts w:ascii="Times New Roman" w:hAnsi="Times New Roman" w:cs="Times New Roman"/>
          <w:sz w:val="16"/>
          <w:szCs w:val="16"/>
        </w:rPr>
        <w:endnoteRef/>
      </w:r>
      <w:r w:rsidRPr="00A92CEE">
        <w:rPr>
          <w:rFonts w:ascii="Times New Roman" w:hAnsi="Times New Roman" w:cs="Times New Roman"/>
          <w:sz w:val="16"/>
          <w:szCs w:val="16"/>
          <w:lang w:val="es-ES"/>
        </w:rPr>
        <w:t xml:space="preserve"> Corte IDH. </w:t>
      </w:r>
      <w:r w:rsidRPr="003227A7">
        <w:rPr>
          <w:rFonts w:ascii="Times New Roman" w:hAnsi="Times New Roman" w:cs="Times New Roman"/>
          <w:sz w:val="16"/>
          <w:szCs w:val="16"/>
        </w:rPr>
        <w:t>Caso Manuela y otros Vs. El Salvador. Excepciones preliminares, Fondo, Reparaciones y Costas. Sentencia de 2 de noviembre de 2021. Serie C No. 441.</w:t>
      </w:r>
    </w:p>
  </w:endnote>
  <w:endnote w:id="53">
    <w:p w14:paraId="23B2F6B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Noticias ONU. “</w:t>
      </w:r>
      <w:r w:rsidRPr="004516B0">
        <w:rPr>
          <w:rFonts w:ascii="Times New Roman" w:eastAsia="Times New Roman" w:hAnsi="Times New Roman" w:cs="Times New Roman"/>
          <w:i/>
          <w:color w:val="000000"/>
          <w:sz w:val="16"/>
          <w:szCs w:val="16"/>
        </w:rPr>
        <w:t>Honduras: expertas de la ONU deploran la enmienda constitucional que ataca el derecho al aborto seguro</w:t>
      </w:r>
      <w:r w:rsidRPr="004516B0">
        <w:rPr>
          <w:rFonts w:ascii="Times New Roman" w:eastAsia="Times New Roman" w:hAnsi="Times New Roman" w:cs="Times New Roman"/>
          <w:color w:val="000000"/>
          <w:sz w:val="16"/>
          <w:szCs w:val="16"/>
        </w:rPr>
        <w:t>”. Supra nota.</w:t>
      </w:r>
      <w:r w:rsidRPr="004516B0">
        <w:rPr>
          <w:rFonts w:ascii="Times New Roman" w:eastAsia="Times New Roman" w:hAnsi="Times New Roman" w:cs="Times New Roman"/>
          <w:i/>
          <w:color w:val="000000"/>
          <w:sz w:val="16"/>
          <w:szCs w:val="16"/>
        </w:rPr>
        <w:t xml:space="preserve">  </w:t>
      </w:r>
    </w:p>
  </w:endnote>
  <w:endnote w:id="54">
    <w:p w14:paraId="23AE7C21"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923A29">
        <w:rPr>
          <w:rFonts w:ascii="Times New Roman" w:eastAsia="Times New Roman" w:hAnsi="Times New Roman" w:cs="Times New Roman"/>
          <w:i/>
          <w:iCs/>
          <w:color w:val="000000"/>
          <w:sz w:val="16"/>
          <w:szCs w:val="16"/>
        </w:rPr>
        <w:t xml:space="preserve">Human Rights </w:t>
      </w:r>
      <w:proofErr w:type="spellStart"/>
      <w:r w:rsidRPr="00923A29">
        <w:rPr>
          <w:rFonts w:ascii="Times New Roman" w:eastAsia="Times New Roman" w:hAnsi="Times New Roman" w:cs="Times New Roman"/>
          <w:i/>
          <w:iCs/>
          <w:color w:val="000000"/>
          <w:sz w:val="16"/>
          <w:szCs w:val="16"/>
        </w:rPr>
        <w:t>Watch</w:t>
      </w:r>
      <w:proofErr w:type="spellEnd"/>
      <w:r w:rsidRPr="004516B0">
        <w:rPr>
          <w:rFonts w:ascii="Times New Roman" w:eastAsia="Times New Roman" w:hAnsi="Times New Roman" w:cs="Times New Roman"/>
          <w:color w:val="000000"/>
          <w:sz w:val="16"/>
          <w:szCs w:val="16"/>
        </w:rPr>
        <w:t xml:space="preserve">. Honduras: </w:t>
      </w:r>
      <w:r w:rsidRPr="004516B0">
        <w:rPr>
          <w:rFonts w:ascii="Times New Roman" w:eastAsia="Times New Roman" w:hAnsi="Times New Roman" w:cs="Times New Roman"/>
          <w:i/>
          <w:color w:val="000000"/>
          <w:sz w:val="16"/>
          <w:szCs w:val="16"/>
        </w:rPr>
        <w:t>Las mujeres afectadas por la prohibición del aborto en Honduras se ven obligadas a decidir entre la vida y la muerte</w:t>
      </w:r>
      <w:r w:rsidRPr="004516B0">
        <w:rPr>
          <w:rFonts w:ascii="Times New Roman" w:eastAsia="Times New Roman" w:hAnsi="Times New Roman" w:cs="Times New Roman"/>
          <w:color w:val="000000"/>
          <w:sz w:val="16"/>
          <w:szCs w:val="16"/>
        </w:rPr>
        <w:t xml:space="preserve">. Junio 6 de 2019. Disponible en: </w:t>
      </w:r>
      <w:hyperlink r:id="rId36">
        <w:r w:rsidRPr="004516B0">
          <w:rPr>
            <w:rFonts w:ascii="Times New Roman" w:eastAsia="Times New Roman" w:hAnsi="Times New Roman" w:cs="Times New Roman"/>
            <w:color w:val="0563C1"/>
            <w:sz w:val="16"/>
            <w:szCs w:val="16"/>
            <w:u w:val="single"/>
          </w:rPr>
          <w:t>https://www.hrw.org/es/news/2019/06/06/las-mujeres-afectadas-por-la-prohibicion-del-aborto-en-honduras-se-ven-obligadas#</w:t>
        </w:r>
      </w:hyperlink>
      <w:r w:rsidRPr="004516B0">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(en donde se refiere que “más de </w:t>
      </w:r>
      <w:r w:rsidRPr="007C3940">
        <w:rPr>
          <w:rFonts w:ascii="Times New Roman" w:eastAsia="Times New Roman" w:hAnsi="Times New Roman" w:cs="Times New Roman"/>
          <w:color w:val="000000"/>
          <w:sz w:val="16"/>
          <w:szCs w:val="16"/>
        </w:rPr>
        <w:t>30.000 adolescentes de entre 10 y 19 años dan a luz en Honduras cada año</w:t>
      </w:r>
      <w:r>
        <w:rPr>
          <w:rFonts w:ascii="Times New Roman" w:eastAsia="Times New Roman" w:hAnsi="Times New Roman" w:cs="Times New Roman"/>
          <w:color w:val="000000"/>
          <w:sz w:val="16"/>
          <w:szCs w:val="16"/>
        </w:rPr>
        <w:t xml:space="preserve">”). Ver también, </w:t>
      </w:r>
      <w:proofErr w:type="spellStart"/>
      <w:r>
        <w:rPr>
          <w:rFonts w:ascii="Times New Roman" w:hAnsi="Times New Roman" w:cs="Times New Roman"/>
          <w:sz w:val="16"/>
          <w:szCs w:val="16"/>
        </w:rPr>
        <w:t>Guttmacher</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Institute</w:t>
      </w:r>
      <w:proofErr w:type="spellEnd"/>
      <w:r>
        <w:rPr>
          <w:rFonts w:ascii="Times New Roman" w:hAnsi="Times New Roman" w:cs="Times New Roman"/>
          <w:sz w:val="16"/>
          <w:szCs w:val="16"/>
        </w:rPr>
        <w:t>, Perfil de País, Honduras. Data del 2019 tomada del Informe “</w:t>
      </w:r>
      <w:proofErr w:type="spellStart"/>
      <w:r w:rsidRPr="008D6C7A">
        <w:rPr>
          <w:rFonts w:ascii="Times New Roman" w:hAnsi="Times New Roman" w:cs="Times New Roman"/>
          <w:sz w:val="16"/>
          <w:szCs w:val="16"/>
        </w:rPr>
        <w:t>Adding</w:t>
      </w:r>
      <w:proofErr w:type="spellEnd"/>
      <w:r w:rsidRPr="008D6C7A">
        <w:rPr>
          <w:rFonts w:ascii="Times New Roman" w:hAnsi="Times New Roman" w:cs="Times New Roman"/>
          <w:sz w:val="16"/>
          <w:szCs w:val="16"/>
        </w:rPr>
        <w:t xml:space="preserve"> </w:t>
      </w:r>
      <w:proofErr w:type="spellStart"/>
      <w:r w:rsidRPr="008D6C7A">
        <w:rPr>
          <w:rFonts w:ascii="Times New Roman" w:hAnsi="Times New Roman" w:cs="Times New Roman"/>
          <w:sz w:val="16"/>
          <w:szCs w:val="16"/>
        </w:rPr>
        <w:t>It</w:t>
      </w:r>
      <w:proofErr w:type="spellEnd"/>
      <w:r w:rsidRPr="008D6C7A">
        <w:rPr>
          <w:rFonts w:ascii="Times New Roman" w:hAnsi="Times New Roman" w:cs="Times New Roman"/>
          <w:sz w:val="16"/>
          <w:szCs w:val="16"/>
        </w:rPr>
        <w:t xml:space="preserve"> Up: </w:t>
      </w:r>
      <w:proofErr w:type="spellStart"/>
      <w:r w:rsidRPr="008D6C7A">
        <w:rPr>
          <w:rFonts w:ascii="Times New Roman" w:hAnsi="Times New Roman" w:cs="Times New Roman"/>
          <w:sz w:val="16"/>
          <w:szCs w:val="16"/>
        </w:rPr>
        <w:t>Investing</w:t>
      </w:r>
      <w:proofErr w:type="spellEnd"/>
      <w:r w:rsidRPr="008D6C7A">
        <w:rPr>
          <w:rFonts w:ascii="Times New Roman" w:hAnsi="Times New Roman" w:cs="Times New Roman"/>
          <w:sz w:val="16"/>
          <w:szCs w:val="16"/>
        </w:rPr>
        <w:t xml:space="preserve"> in Sexual and Reproductive </w:t>
      </w:r>
      <w:proofErr w:type="spellStart"/>
      <w:r w:rsidRPr="008D6C7A">
        <w:rPr>
          <w:rFonts w:ascii="Times New Roman" w:hAnsi="Times New Roman" w:cs="Times New Roman"/>
          <w:sz w:val="16"/>
          <w:szCs w:val="16"/>
        </w:rPr>
        <w:t>Health</w:t>
      </w:r>
      <w:proofErr w:type="spellEnd"/>
      <w:r w:rsidRPr="008D6C7A">
        <w:rPr>
          <w:rFonts w:ascii="Times New Roman" w:hAnsi="Times New Roman" w:cs="Times New Roman"/>
          <w:sz w:val="16"/>
          <w:szCs w:val="16"/>
        </w:rPr>
        <w:t xml:space="preserve"> 2019</w:t>
      </w:r>
      <w:r>
        <w:rPr>
          <w:rFonts w:ascii="Times New Roman" w:hAnsi="Times New Roman" w:cs="Times New Roman"/>
          <w:sz w:val="16"/>
          <w:szCs w:val="16"/>
        </w:rPr>
        <w:t xml:space="preserve">. Disponible en: </w:t>
      </w:r>
      <w:hyperlink r:id="rId37" w:history="1">
        <w:r w:rsidRPr="00382F0C">
          <w:rPr>
            <w:rStyle w:val="Hyperlink"/>
            <w:rFonts w:ascii="Times New Roman" w:hAnsi="Times New Roman" w:cs="Times New Roman"/>
            <w:sz w:val="16"/>
            <w:szCs w:val="16"/>
          </w:rPr>
          <w:t>https://www.guttmacher.org/geography/latin-america-caribbean/honduras#</w:t>
        </w:r>
      </w:hyperlink>
      <w:r>
        <w:rPr>
          <w:rFonts w:ascii="Times New Roman" w:hAnsi="Times New Roman" w:cs="Times New Roman"/>
          <w:sz w:val="16"/>
          <w:szCs w:val="16"/>
        </w:rPr>
        <w:t xml:space="preserve"> (en donde se calcula que 37,000 adolescentes entre 15 y 19 años dan a luz cada año en Honduras sin recibir la atención médica que necesitan.).</w:t>
      </w:r>
    </w:p>
  </w:endnote>
  <w:endnote w:id="55">
    <w:p w14:paraId="77DCCEAF" w14:textId="77777777" w:rsidR="00D10C67" w:rsidRDefault="00D10C67" w:rsidP="00D10C67">
      <w:pPr>
        <w:pStyle w:val="EndnoteText"/>
      </w:pPr>
      <w:r>
        <w:rPr>
          <w:rStyle w:val="EndnoteReference"/>
        </w:rPr>
        <w:endnoteRef/>
      </w:r>
      <w:r>
        <w:t xml:space="preserve"> </w:t>
      </w:r>
    </w:p>
  </w:endnote>
  <w:endnote w:id="56">
    <w:p w14:paraId="6CF20176"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por la vida y la libertad de las Mujeres; Abogados sin Fronteras Canadá, </w:t>
      </w:r>
      <w:r w:rsidRPr="004516B0">
        <w:rPr>
          <w:rFonts w:ascii="Times New Roman" w:eastAsia="Times New Roman" w:hAnsi="Times New Roman" w:cs="Times New Roman"/>
          <w:i/>
          <w:color w:val="000000"/>
          <w:sz w:val="16"/>
          <w:szCs w:val="16"/>
        </w:rPr>
        <w:t xml:space="preserve">Informe alternativo de seguimiento ante el Comité de Derechos Humanos por Observaciones Finales al Estado de Honduras, </w:t>
      </w:r>
      <w:r w:rsidRPr="004516B0">
        <w:rPr>
          <w:rFonts w:ascii="Times New Roman" w:eastAsia="Times New Roman" w:hAnsi="Times New Roman" w:cs="Times New Roman"/>
          <w:color w:val="000000"/>
          <w:sz w:val="16"/>
          <w:szCs w:val="16"/>
        </w:rPr>
        <w:t xml:space="preserve">14 de septiembre de 2018 </w:t>
      </w:r>
      <w:hyperlink r:id="rId38">
        <w:r w:rsidRPr="004516B0">
          <w:rPr>
            <w:rFonts w:ascii="Times New Roman" w:eastAsia="Times New Roman" w:hAnsi="Times New Roman" w:cs="Times New Roman"/>
            <w:color w:val="0563C1"/>
            <w:sz w:val="16"/>
            <w:szCs w:val="16"/>
            <w:u w:val="single"/>
          </w:rPr>
          <w:t>https://www.asfcanada.ca/site/assets/files/7187/informe_alternativo_cdmasfc_para_el_comite_de_dd_hh__de_la_onu_sobre_honduras_17_09_2018.pdf</w:t>
        </w:r>
      </w:hyperlink>
    </w:p>
  </w:endnote>
  <w:endnote w:id="57">
    <w:p w14:paraId="1B2F0FAB"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Casi una de cada cuatro mujeres hondureñas ha sufrido abuso físico o sexual en algún momento de su vida. Human Rights </w:t>
      </w:r>
      <w:proofErr w:type="spellStart"/>
      <w:r w:rsidRPr="004516B0">
        <w:rPr>
          <w:rFonts w:ascii="Times New Roman" w:eastAsia="Times New Roman" w:hAnsi="Times New Roman" w:cs="Times New Roman"/>
          <w:color w:val="000000"/>
          <w:sz w:val="16"/>
          <w:szCs w:val="16"/>
        </w:rPr>
        <w:t>Watch</w:t>
      </w:r>
      <w:proofErr w:type="spellEnd"/>
      <w:r w:rsidRPr="004516B0">
        <w:rPr>
          <w:rFonts w:ascii="Times New Roman" w:eastAsia="Times New Roman" w:hAnsi="Times New Roman" w:cs="Times New Roman"/>
          <w:color w:val="000000"/>
          <w:sz w:val="16"/>
          <w:szCs w:val="16"/>
        </w:rPr>
        <w:t xml:space="preserve">. Honduras: </w:t>
      </w:r>
      <w:r w:rsidRPr="004516B0">
        <w:rPr>
          <w:rFonts w:ascii="Times New Roman" w:eastAsia="Times New Roman" w:hAnsi="Times New Roman" w:cs="Times New Roman"/>
          <w:i/>
          <w:color w:val="000000"/>
          <w:sz w:val="16"/>
          <w:szCs w:val="16"/>
        </w:rPr>
        <w:t>Las dramáticas consecuencias de la prohibición del aborto – arrestos, cargos criminales, problemas de salud o tener al hijo de un violador</w:t>
      </w:r>
      <w:r w:rsidRPr="004516B0">
        <w:rPr>
          <w:rFonts w:ascii="Times New Roman" w:eastAsia="Times New Roman" w:hAnsi="Times New Roman" w:cs="Times New Roman"/>
          <w:color w:val="000000"/>
          <w:sz w:val="16"/>
          <w:szCs w:val="16"/>
        </w:rPr>
        <w:t xml:space="preserve">. Junio 6 de 2019. Disponible en: </w:t>
      </w:r>
      <w:hyperlink r:id="rId39">
        <w:r w:rsidRPr="004516B0">
          <w:rPr>
            <w:rFonts w:ascii="Times New Roman" w:eastAsia="Times New Roman" w:hAnsi="Times New Roman" w:cs="Times New Roman"/>
            <w:color w:val="0563C1"/>
            <w:sz w:val="16"/>
            <w:szCs w:val="16"/>
            <w:u w:val="single"/>
          </w:rPr>
          <w:t>https://www.hrw.org/es/news/2019/06/06/honduras-las-dramaticas-consecuencias-de-la-prohibicion-del-aborto</w:t>
        </w:r>
      </w:hyperlink>
      <w:r w:rsidRPr="004516B0">
        <w:rPr>
          <w:rFonts w:ascii="Times New Roman" w:eastAsia="Times New Roman" w:hAnsi="Times New Roman" w:cs="Times New Roman"/>
          <w:color w:val="000000"/>
          <w:sz w:val="16"/>
          <w:szCs w:val="16"/>
        </w:rPr>
        <w:t>; ver también</w:t>
      </w:r>
      <w:r w:rsidRPr="004516B0">
        <w:rPr>
          <w:rFonts w:ascii="Times New Roman" w:eastAsia="Times New Roman" w:hAnsi="Times New Roman" w:cs="Times New Roman"/>
          <w:i/>
          <w:color w:val="000000"/>
          <w:sz w:val="16"/>
          <w:szCs w:val="16"/>
        </w:rPr>
        <w:t>: Noticias ONU. Honduras: expertas de la ONU deploran la enmienda constitucional que ataca el derecho al aborto seguro”. 19 de enero de 2021”. Supra nota.</w:t>
      </w:r>
    </w:p>
  </w:endnote>
  <w:endnote w:id="58">
    <w:p w14:paraId="7778DA13"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MESCEVI, </w:t>
      </w:r>
      <w:r w:rsidRPr="004516B0">
        <w:rPr>
          <w:rFonts w:ascii="Times New Roman" w:eastAsia="Times New Roman" w:hAnsi="Times New Roman" w:cs="Times New Roman"/>
          <w:i/>
          <w:color w:val="000000"/>
          <w:sz w:val="16"/>
          <w:szCs w:val="16"/>
        </w:rPr>
        <w:t>Informe hemisférico sobre violencia sexual y embarazo infantil</w:t>
      </w:r>
      <w:r w:rsidRPr="004516B0">
        <w:rPr>
          <w:rFonts w:ascii="Times New Roman" w:eastAsia="Times New Roman" w:hAnsi="Times New Roman" w:cs="Times New Roman"/>
          <w:color w:val="000000"/>
          <w:sz w:val="16"/>
          <w:szCs w:val="16"/>
        </w:rPr>
        <w:t>,2016. Párr. 9. Disponible en:</w:t>
      </w:r>
      <w:r w:rsidRPr="004516B0">
        <w:rPr>
          <w:rFonts w:ascii="Times New Roman" w:hAnsi="Times New Roman" w:cs="Times New Roman"/>
          <w:color w:val="000000"/>
          <w:sz w:val="16"/>
          <w:szCs w:val="16"/>
        </w:rPr>
        <w:t xml:space="preserve"> </w:t>
      </w:r>
      <w:hyperlink r:id="rId40">
        <w:r w:rsidRPr="004516B0">
          <w:rPr>
            <w:rFonts w:ascii="Times New Roman" w:eastAsia="Times New Roman" w:hAnsi="Times New Roman" w:cs="Times New Roman"/>
            <w:color w:val="0563C1"/>
            <w:sz w:val="16"/>
            <w:szCs w:val="16"/>
            <w:u w:val="single"/>
          </w:rPr>
          <w:t>http://www.oas.org/es/mesecvi/docs/mesecvi-embarazoinfantil-es.pdf</w:t>
        </w:r>
      </w:hyperlink>
      <w:r w:rsidRPr="004516B0">
        <w:rPr>
          <w:rFonts w:ascii="Times New Roman" w:eastAsia="Times New Roman" w:hAnsi="Times New Roman" w:cs="Times New Roman"/>
          <w:color w:val="000000"/>
          <w:sz w:val="16"/>
          <w:szCs w:val="16"/>
        </w:rPr>
        <w:t xml:space="preserve"> </w:t>
      </w:r>
    </w:p>
  </w:endnote>
  <w:endnote w:id="59">
    <w:p w14:paraId="72530BA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Además de la información suministrada en acápites anteriores, casi una de cada cuatro mujeres hondureñas ha sufrido abuso físico o sexual en algún momento de su vida (Human Rights </w:t>
      </w:r>
      <w:proofErr w:type="spellStart"/>
      <w:r w:rsidRPr="004516B0">
        <w:rPr>
          <w:rFonts w:ascii="Times New Roman" w:eastAsia="Times New Roman" w:hAnsi="Times New Roman" w:cs="Times New Roman"/>
          <w:color w:val="000000"/>
          <w:sz w:val="16"/>
          <w:szCs w:val="16"/>
        </w:rPr>
        <w:t>Watch</w:t>
      </w:r>
      <w:proofErr w:type="spellEnd"/>
      <w:r w:rsidRPr="004516B0">
        <w:rPr>
          <w:rFonts w:ascii="Times New Roman" w:eastAsia="Times New Roman" w:hAnsi="Times New Roman" w:cs="Times New Roman"/>
          <w:color w:val="000000"/>
          <w:sz w:val="16"/>
          <w:szCs w:val="16"/>
        </w:rPr>
        <w:t xml:space="preserve">. Honduras: </w:t>
      </w:r>
      <w:r w:rsidRPr="004516B0">
        <w:rPr>
          <w:rFonts w:ascii="Times New Roman" w:eastAsia="Times New Roman" w:hAnsi="Times New Roman" w:cs="Times New Roman"/>
          <w:i/>
          <w:color w:val="000000"/>
          <w:sz w:val="16"/>
          <w:szCs w:val="16"/>
        </w:rPr>
        <w:t>Las dramáticas consecuencias de la prohibición del aborto – arrestos, cargos criminales, problemas de salud o tener al hijo de un violador</w:t>
      </w:r>
      <w:r w:rsidRPr="004516B0">
        <w:rPr>
          <w:rFonts w:ascii="Times New Roman" w:eastAsia="Times New Roman" w:hAnsi="Times New Roman" w:cs="Times New Roman"/>
          <w:color w:val="000000"/>
          <w:sz w:val="16"/>
          <w:szCs w:val="16"/>
        </w:rPr>
        <w:t xml:space="preserve">. Junio 6 de 2019. Disponible en: </w:t>
      </w:r>
      <w:hyperlink r:id="rId41">
        <w:r w:rsidRPr="004516B0">
          <w:rPr>
            <w:rFonts w:ascii="Times New Roman" w:eastAsia="Times New Roman" w:hAnsi="Times New Roman" w:cs="Times New Roman"/>
            <w:color w:val="0563C1"/>
            <w:sz w:val="16"/>
            <w:szCs w:val="16"/>
            <w:u w:val="single"/>
          </w:rPr>
          <w:t>https://www.hrw.org/es/news/2019/06/06/honduras-las-dramaticas-consecuencias-de-la-prohibicion-del-aborto</w:t>
        </w:r>
      </w:hyperlink>
      <w:r w:rsidRPr="004516B0">
        <w:rPr>
          <w:rFonts w:ascii="Times New Roman" w:eastAsia="Times New Roman" w:hAnsi="Times New Roman" w:cs="Times New Roman"/>
          <w:color w:val="000000"/>
          <w:sz w:val="16"/>
          <w:szCs w:val="16"/>
        </w:rPr>
        <w:t xml:space="preserve">; ver también: </w:t>
      </w:r>
      <w:r w:rsidRPr="004516B0">
        <w:rPr>
          <w:rFonts w:ascii="Times New Roman" w:eastAsia="Times New Roman" w:hAnsi="Times New Roman" w:cs="Times New Roman"/>
          <w:i/>
          <w:color w:val="000000"/>
          <w:sz w:val="16"/>
          <w:szCs w:val="16"/>
        </w:rPr>
        <w:t>Ver también: “Noticias ONU. Honduras: expertas de la ONU deploran la enmienda constitucional que ataca el derecho al aborto seguro”. Supra nota.</w:t>
      </w:r>
    </w:p>
  </w:endnote>
  <w:endnote w:id="60">
    <w:p w14:paraId="76F1FBB9" w14:textId="77777777" w:rsidR="00D10C67" w:rsidRPr="006B4928" w:rsidRDefault="00D10C67" w:rsidP="00D10C67">
      <w:pPr>
        <w:pStyle w:val="EndnoteText"/>
        <w:rPr>
          <w:rFonts w:ascii="Times New Roman" w:hAnsi="Times New Roman" w:cs="Times New Roman"/>
          <w:sz w:val="16"/>
          <w:szCs w:val="16"/>
        </w:rPr>
      </w:pPr>
      <w:r w:rsidRPr="006B4928">
        <w:rPr>
          <w:rStyle w:val="EndnoteReference"/>
          <w:rFonts w:ascii="Times New Roman" w:hAnsi="Times New Roman" w:cs="Times New Roman"/>
          <w:sz w:val="16"/>
          <w:szCs w:val="16"/>
        </w:rPr>
        <w:endnoteRef/>
      </w:r>
      <w:r w:rsidRPr="006B4928">
        <w:rPr>
          <w:rFonts w:ascii="Times New Roman" w:hAnsi="Times New Roman" w:cs="Times New Roman"/>
          <w:sz w:val="16"/>
          <w:szCs w:val="16"/>
        </w:rPr>
        <w:t xml:space="preserve"> </w:t>
      </w:r>
      <w:r>
        <w:rPr>
          <w:rFonts w:ascii="Times New Roman" w:hAnsi="Times New Roman" w:cs="Times New Roman"/>
          <w:sz w:val="16"/>
          <w:szCs w:val="16"/>
        </w:rPr>
        <w:t xml:space="preserve">Por ejemplo, según el </w:t>
      </w:r>
      <w:proofErr w:type="spellStart"/>
      <w:r>
        <w:rPr>
          <w:rFonts w:ascii="Times New Roman" w:hAnsi="Times New Roman" w:cs="Times New Roman"/>
          <w:sz w:val="16"/>
          <w:szCs w:val="16"/>
        </w:rPr>
        <w:t>Guttermacher</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Institute</w:t>
      </w:r>
      <w:proofErr w:type="spellEnd"/>
      <w:r>
        <w:rPr>
          <w:rFonts w:ascii="Times New Roman" w:hAnsi="Times New Roman" w:cs="Times New Roman"/>
          <w:sz w:val="16"/>
          <w:szCs w:val="16"/>
        </w:rPr>
        <w:t xml:space="preserve"> 38% de las adolescentes de 15 a 19 año no tiene acceso a métodos anticonceptivos modernos. </w:t>
      </w:r>
      <w:r w:rsidRPr="00514138">
        <w:rPr>
          <w:rFonts w:ascii="Times New Roman" w:hAnsi="Times New Roman" w:cs="Times New Roman"/>
          <w:sz w:val="16"/>
          <w:szCs w:val="16"/>
          <w:lang w:val="en-US"/>
        </w:rPr>
        <w:t xml:space="preserve">Guttmacher Institute, Perfil de País, Honduras. Data del 2019 </w:t>
      </w:r>
      <w:proofErr w:type="spellStart"/>
      <w:r w:rsidRPr="00514138">
        <w:rPr>
          <w:rFonts w:ascii="Times New Roman" w:hAnsi="Times New Roman" w:cs="Times New Roman"/>
          <w:sz w:val="16"/>
          <w:szCs w:val="16"/>
          <w:lang w:val="en-US"/>
        </w:rPr>
        <w:t>tomada</w:t>
      </w:r>
      <w:proofErr w:type="spellEnd"/>
      <w:r w:rsidRPr="00514138">
        <w:rPr>
          <w:rFonts w:ascii="Times New Roman" w:hAnsi="Times New Roman" w:cs="Times New Roman"/>
          <w:sz w:val="16"/>
          <w:szCs w:val="16"/>
          <w:lang w:val="en-US"/>
        </w:rPr>
        <w:t xml:space="preserve"> del Informe “Adding It Up: Investing in Sexual and Reproductive Health 2019. </w:t>
      </w:r>
      <w:r>
        <w:rPr>
          <w:rFonts w:ascii="Times New Roman" w:hAnsi="Times New Roman" w:cs="Times New Roman"/>
          <w:sz w:val="16"/>
          <w:szCs w:val="16"/>
        </w:rPr>
        <w:t xml:space="preserve">Disponible en: </w:t>
      </w:r>
      <w:hyperlink r:id="rId42" w:history="1">
        <w:r w:rsidRPr="00382F0C">
          <w:rPr>
            <w:rStyle w:val="Hyperlink"/>
            <w:rFonts w:ascii="Times New Roman" w:hAnsi="Times New Roman" w:cs="Times New Roman"/>
            <w:sz w:val="16"/>
            <w:szCs w:val="16"/>
          </w:rPr>
          <w:t>https://www.guttmacher.org/geography/latin-america-caribbean/honduras#</w:t>
        </w:r>
      </w:hyperlink>
    </w:p>
  </w:endnote>
  <w:endnote w:id="61">
    <w:p w14:paraId="3C52D92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Consejo de Derechos Humanos. Visita a Honduras. </w:t>
      </w:r>
      <w:r w:rsidRPr="004516B0">
        <w:rPr>
          <w:rFonts w:ascii="Times New Roman" w:eastAsia="Times New Roman" w:hAnsi="Times New Roman" w:cs="Times New Roman"/>
          <w:i/>
          <w:color w:val="000000"/>
          <w:sz w:val="16"/>
          <w:szCs w:val="16"/>
        </w:rPr>
        <w:t xml:space="preserve">Supra nota </w:t>
      </w:r>
      <w:r w:rsidRPr="004516B0">
        <w:rPr>
          <w:rFonts w:ascii="Times New Roman" w:eastAsia="Times New Roman" w:hAnsi="Times New Roman" w:cs="Times New Roman"/>
          <w:color w:val="000000"/>
          <w:sz w:val="16"/>
          <w:szCs w:val="16"/>
        </w:rPr>
        <w:t xml:space="preserve">. Párr. 50 </w:t>
      </w:r>
    </w:p>
  </w:endnote>
  <w:endnote w:id="62">
    <w:p w14:paraId="51607046"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proofErr w:type="spellStart"/>
      <w:r w:rsidRPr="004516B0">
        <w:rPr>
          <w:rFonts w:ascii="Times New Roman" w:eastAsia="Times New Roman" w:hAnsi="Times New Roman" w:cs="Times New Roman"/>
          <w:color w:val="000000"/>
          <w:sz w:val="16"/>
          <w:szCs w:val="16"/>
        </w:rPr>
        <w:t>Planned</w:t>
      </w:r>
      <w:proofErr w:type="spellEnd"/>
      <w:r w:rsidRPr="004516B0">
        <w:rPr>
          <w:rFonts w:ascii="Times New Roman" w:eastAsia="Times New Roman" w:hAnsi="Times New Roman" w:cs="Times New Roman"/>
          <w:color w:val="000000"/>
          <w:sz w:val="16"/>
          <w:szCs w:val="16"/>
        </w:rPr>
        <w:t xml:space="preserve"> </w:t>
      </w:r>
      <w:proofErr w:type="spellStart"/>
      <w:r w:rsidRPr="004516B0">
        <w:rPr>
          <w:rFonts w:ascii="Times New Roman" w:eastAsia="Times New Roman" w:hAnsi="Times New Roman" w:cs="Times New Roman"/>
          <w:color w:val="000000"/>
          <w:sz w:val="16"/>
          <w:szCs w:val="16"/>
        </w:rPr>
        <w:t>Parenthood</w:t>
      </w:r>
      <w:proofErr w:type="spellEnd"/>
      <w:r w:rsidRPr="004516B0">
        <w:rPr>
          <w:rFonts w:ascii="Times New Roman" w:eastAsia="Times New Roman" w:hAnsi="Times New Roman" w:cs="Times New Roman"/>
          <w:color w:val="000000"/>
          <w:sz w:val="16"/>
          <w:szCs w:val="16"/>
        </w:rPr>
        <w:t xml:space="preserve">. Vidas Robadas. Un estudio </w:t>
      </w:r>
      <w:proofErr w:type="spellStart"/>
      <w:r w:rsidRPr="004516B0">
        <w:rPr>
          <w:rFonts w:ascii="Times New Roman" w:eastAsia="Times New Roman" w:hAnsi="Times New Roman" w:cs="Times New Roman"/>
          <w:color w:val="000000"/>
          <w:sz w:val="16"/>
          <w:szCs w:val="16"/>
        </w:rPr>
        <w:t>multipais</w:t>
      </w:r>
      <w:proofErr w:type="spellEnd"/>
      <w:r w:rsidRPr="004516B0">
        <w:rPr>
          <w:rFonts w:ascii="Times New Roman" w:eastAsia="Times New Roman" w:hAnsi="Times New Roman" w:cs="Times New Roman"/>
          <w:color w:val="000000"/>
          <w:sz w:val="16"/>
          <w:szCs w:val="16"/>
        </w:rPr>
        <w:t xml:space="preserve"> sobre los efectos en la salud de las maternidades forzadas en niñas de 9-14 años. Pág. 13. Disponible en: </w:t>
      </w:r>
      <w:hyperlink r:id="rId43">
        <w:r w:rsidRPr="004516B0">
          <w:rPr>
            <w:rFonts w:ascii="Times New Roman" w:eastAsia="Times New Roman" w:hAnsi="Times New Roman" w:cs="Times New Roman"/>
            <w:color w:val="0563C1"/>
            <w:sz w:val="16"/>
            <w:szCs w:val="16"/>
            <w:u w:val="single"/>
          </w:rPr>
          <w:t>https://clacaidigital.info/bitstream/handle/123456789/977/Unestudio.multipa%c3%ads.pdf?sequence=5&amp;isAllowed=y</w:t>
        </w:r>
      </w:hyperlink>
      <w:r w:rsidRPr="004516B0">
        <w:rPr>
          <w:rFonts w:ascii="Times New Roman" w:eastAsia="Times New Roman" w:hAnsi="Times New Roman" w:cs="Times New Roman"/>
          <w:color w:val="000000"/>
          <w:sz w:val="16"/>
          <w:szCs w:val="16"/>
        </w:rPr>
        <w:t xml:space="preserve"> </w:t>
      </w:r>
    </w:p>
  </w:endnote>
  <w:endnote w:id="63">
    <w:p w14:paraId="7BC00A7D"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El Embarazo en la Adolescencia, disponible (en inglés): </w:t>
      </w:r>
      <w:hyperlink r:id="rId44">
        <w:r w:rsidRPr="004516B0">
          <w:rPr>
            <w:rFonts w:ascii="Times New Roman" w:eastAsia="Times New Roman" w:hAnsi="Times New Roman" w:cs="Times New Roman"/>
            <w:color w:val="1155CC"/>
            <w:sz w:val="16"/>
            <w:szCs w:val="16"/>
            <w:u w:val="single"/>
          </w:rPr>
          <w:t>https://www.who.int/es/news-room/fact-sheets/detail/adolescent-pregnancy</w:t>
        </w:r>
      </w:hyperlink>
    </w:p>
  </w:endnote>
  <w:endnote w:id="64">
    <w:p w14:paraId="115F4E2E"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b/>
          <w:color w:val="000000"/>
          <w:sz w:val="16"/>
          <w:szCs w:val="16"/>
        </w:rPr>
        <w:t>Esta Comisión</w:t>
      </w:r>
      <w:r w:rsidRPr="004516B0">
        <w:rPr>
          <w:rFonts w:ascii="Times New Roman" w:eastAsia="Times New Roman" w:hAnsi="Times New Roman" w:cs="Times New Roman"/>
          <w:color w:val="000000"/>
          <w:sz w:val="16"/>
          <w:szCs w:val="16"/>
        </w:rPr>
        <w:t xml:space="preserve"> ha alertado sobre la alarmante información relativa a “la prevalencia de mortalidad materna mujeres jóvenes causadas por lesiones auto infligidas”, y constató que en el Salvador varias niñas embarazadas habrían puesto fin a sus vidas ante la falta de opciones para asumir embarazos no deseados, producto de violaciones sexuales. CIDH, </w:t>
      </w:r>
      <w:r w:rsidRPr="004516B0">
        <w:rPr>
          <w:rFonts w:ascii="Times New Roman" w:eastAsia="Times New Roman" w:hAnsi="Times New Roman" w:cs="Times New Roman"/>
          <w:i/>
          <w:color w:val="000000"/>
          <w:sz w:val="16"/>
          <w:szCs w:val="16"/>
        </w:rPr>
        <w:t xml:space="preserve">Violencia y discriminación contra mujeres, niñas y adolescentes, supra </w:t>
      </w:r>
      <w:r w:rsidRPr="004516B0">
        <w:rPr>
          <w:rFonts w:ascii="Times New Roman" w:eastAsia="Times New Roman" w:hAnsi="Times New Roman" w:cs="Times New Roman"/>
          <w:color w:val="000000"/>
          <w:sz w:val="16"/>
          <w:szCs w:val="16"/>
        </w:rPr>
        <w:t>nota,</w:t>
      </w:r>
      <w:r w:rsidRPr="004516B0">
        <w:rPr>
          <w:rFonts w:ascii="Times New Roman" w:eastAsia="Times New Roman" w:hAnsi="Times New Roman" w:cs="Times New Roman"/>
          <w:i/>
          <w:color w:val="000000"/>
          <w:sz w:val="16"/>
          <w:szCs w:val="16"/>
        </w:rPr>
        <w:t xml:space="preserve"> pág.</w:t>
      </w:r>
      <w:r w:rsidRPr="004516B0">
        <w:rPr>
          <w:rFonts w:ascii="Times New Roman" w:eastAsia="Times New Roman" w:hAnsi="Times New Roman" w:cs="Times New Roman"/>
          <w:color w:val="000000"/>
          <w:sz w:val="16"/>
          <w:szCs w:val="16"/>
        </w:rPr>
        <w:t xml:space="preserve"> 259. El </w:t>
      </w:r>
      <w:r w:rsidRPr="004516B0">
        <w:rPr>
          <w:rFonts w:ascii="Times New Roman" w:eastAsia="Times New Roman" w:hAnsi="Times New Roman" w:cs="Times New Roman"/>
          <w:b/>
          <w:color w:val="000000"/>
          <w:sz w:val="16"/>
          <w:szCs w:val="16"/>
        </w:rPr>
        <w:t>MESECVI</w:t>
      </w:r>
      <w:r w:rsidRPr="004516B0">
        <w:rPr>
          <w:rFonts w:ascii="Times New Roman" w:eastAsia="Times New Roman" w:hAnsi="Times New Roman" w:cs="Times New Roman"/>
          <w:color w:val="000000"/>
          <w:sz w:val="16"/>
          <w:szCs w:val="16"/>
        </w:rPr>
        <w:t xml:space="preserve"> ha indicado que “Entre las consecuencias </w:t>
      </w:r>
      <w:r w:rsidRPr="004516B0">
        <w:rPr>
          <w:rFonts w:ascii="Times New Roman" w:eastAsia="Times New Roman" w:hAnsi="Times New Roman" w:cs="Times New Roman"/>
          <w:b/>
          <w:color w:val="000000"/>
          <w:sz w:val="16"/>
          <w:szCs w:val="16"/>
        </w:rPr>
        <w:t xml:space="preserve">psicológicas caben destacar la falta de autonomía, miedo, depresión, angustia, estrés postraumático, ansiedad y mayores riesgos de suicidio”. </w:t>
      </w:r>
      <w:r w:rsidRPr="004516B0">
        <w:rPr>
          <w:rFonts w:ascii="Times New Roman" w:eastAsia="Times New Roman" w:hAnsi="Times New Roman" w:cs="Times New Roman"/>
          <w:color w:val="000000"/>
          <w:sz w:val="16"/>
          <w:szCs w:val="16"/>
        </w:rPr>
        <w:t xml:space="preserve">MESECVI, </w:t>
      </w:r>
      <w:r w:rsidRPr="004516B0">
        <w:rPr>
          <w:rFonts w:ascii="Times New Roman" w:eastAsia="Times New Roman" w:hAnsi="Times New Roman" w:cs="Times New Roman"/>
          <w:i/>
          <w:color w:val="000000"/>
          <w:sz w:val="16"/>
          <w:szCs w:val="16"/>
        </w:rPr>
        <w:t>Informe hemisférico sobre violencia sexual y embarazo infantil en los Estados Parte de la Convención de Belém do Pará</w:t>
      </w:r>
      <w:r w:rsidRPr="004516B0">
        <w:rPr>
          <w:rFonts w:ascii="Times New Roman" w:eastAsia="Times New Roman" w:hAnsi="Times New Roman" w:cs="Times New Roman"/>
          <w:color w:val="000000"/>
          <w:sz w:val="16"/>
          <w:szCs w:val="16"/>
        </w:rPr>
        <w:t xml:space="preserve">, supra nota, pág. 8, párr. 7. OPS,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r w:rsidRPr="004516B0">
        <w:rPr>
          <w:rFonts w:ascii="Times New Roman" w:eastAsia="Times New Roman" w:hAnsi="Times New Roman" w:cs="Times New Roman"/>
          <w:color w:val="000000"/>
          <w:sz w:val="16"/>
          <w:szCs w:val="16"/>
        </w:rPr>
        <w:t xml:space="preserve">, supra nota, pág. 25, refiriendo que “[a]demás de las consecuencias físicas, el embarazo precoz tiene </w:t>
      </w:r>
      <w:r w:rsidRPr="004516B0">
        <w:rPr>
          <w:rFonts w:ascii="Times New Roman" w:eastAsia="Times New Roman" w:hAnsi="Times New Roman" w:cs="Times New Roman"/>
          <w:b/>
          <w:color w:val="000000"/>
          <w:sz w:val="16"/>
          <w:szCs w:val="16"/>
        </w:rPr>
        <w:t>diversas implicaciones para la salud mental, como ansiedad, depresión, estrés postraumático (especialmente cuando el embarazo es el resultado de un acto de violencia sexual), pensamientos e ideas de suicidio, y muerte por suicidio consumado</w:t>
      </w:r>
      <w:r w:rsidRPr="004516B0">
        <w:rPr>
          <w:rFonts w:ascii="Times New Roman" w:eastAsia="Times New Roman" w:hAnsi="Times New Roman" w:cs="Times New Roman"/>
          <w:color w:val="0563C1"/>
          <w:sz w:val="16"/>
          <w:szCs w:val="16"/>
          <w:u w:val="single"/>
        </w:rPr>
        <w:t>; Adicionalmente, el Fondo de Población de Naciones Unidas (UNFPA, por sus siglas en inglés), ha referido en este sentido que el embarazo en niñas y adolescentes “obstaculiza su desarrollo psicosocial, se asocia con resultados deficientes en materia de salud tanto para ellas como para sus hijos, repercute negativamente en sus oportunidades educativas y laborales, y contribuye a perpetuar los ciclos intergeneracionales de pobreza y mala salud” (</w:t>
      </w:r>
      <w:r w:rsidRPr="004516B0">
        <w:rPr>
          <w:rFonts w:ascii="Times New Roman" w:eastAsia="Times New Roman" w:hAnsi="Times New Roman" w:cs="Times New Roman"/>
          <w:color w:val="000000"/>
          <w:sz w:val="16"/>
          <w:szCs w:val="16"/>
        </w:rPr>
        <w:t xml:space="preserve">OPS,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p>
  </w:endnote>
  <w:endnote w:id="65">
    <w:p w14:paraId="1046FC6D"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y Fondo de Población de las Naciones Unidas (UNFPA por sus siglas en inglés), Aspectos de la salud mental de la salud reproductiva de la mujer. Una revisión global de la literatura, pág. 9 (2009). Se puede consultar (en inglés): </w:t>
      </w:r>
      <w:hyperlink r:id="rId45">
        <w:r w:rsidRPr="004516B0">
          <w:rPr>
            <w:rFonts w:ascii="Times New Roman" w:eastAsia="Times New Roman" w:hAnsi="Times New Roman" w:cs="Times New Roman"/>
            <w:color w:val="1155CC"/>
            <w:sz w:val="16"/>
            <w:szCs w:val="16"/>
            <w:u w:val="single"/>
          </w:rPr>
          <w:t>http://whqlibdoc.who.int/publications/2009/9789241563567_eng.pdf</w:t>
        </w:r>
      </w:hyperlink>
      <w:r w:rsidRPr="004516B0">
        <w:rPr>
          <w:rFonts w:ascii="Times New Roman" w:eastAsia="Times New Roman" w:hAnsi="Times New Roman" w:cs="Times New Roman"/>
          <w:color w:val="000000"/>
          <w:sz w:val="16"/>
          <w:szCs w:val="16"/>
        </w:rPr>
        <w:t>. Por ejemplo, el caso del CEDAW de L.C. contra el Perú es un ejemplo de ello: "</w:t>
      </w:r>
      <w:r w:rsidRPr="004516B0">
        <w:rPr>
          <w:rFonts w:ascii="Times New Roman" w:eastAsia="Times New Roman" w:hAnsi="Times New Roman" w:cs="Times New Roman"/>
          <w:i/>
          <w:color w:val="000000"/>
          <w:sz w:val="16"/>
          <w:szCs w:val="16"/>
        </w:rPr>
        <w:t>L. C. quedó embarazada a los 13 años de edad de resultas de repetidos abusos sexuales y que más tarde trató de suicidarse en el Estado parte, donde la ley no autoriza el aborto por causa de violación o abuso sexual</w:t>
      </w:r>
      <w:r w:rsidRPr="004516B0">
        <w:rPr>
          <w:rFonts w:ascii="Times New Roman" w:eastAsia="Times New Roman" w:hAnsi="Times New Roman" w:cs="Times New Roman"/>
          <w:color w:val="000000"/>
          <w:sz w:val="16"/>
          <w:szCs w:val="16"/>
        </w:rPr>
        <w:t>" en el párrafo 8.7 y "</w:t>
      </w:r>
      <w:r w:rsidRPr="004516B0">
        <w:rPr>
          <w:rFonts w:ascii="Times New Roman" w:eastAsia="Times New Roman" w:hAnsi="Times New Roman" w:cs="Times New Roman"/>
          <w:i/>
          <w:color w:val="000000"/>
          <w:sz w:val="16"/>
          <w:szCs w:val="16"/>
        </w:rPr>
        <w:t>El intento de suicidio demuestra el grado de sufrimiento mental por el que pasó como consecuencia de los abusos.</w:t>
      </w:r>
      <w:r w:rsidRPr="004516B0">
        <w:rPr>
          <w:rFonts w:ascii="Times New Roman" w:eastAsia="Times New Roman" w:hAnsi="Times New Roman" w:cs="Times New Roman"/>
          <w:color w:val="000000"/>
          <w:sz w:val="16"/>
          <w:szCs w:val="16"/>
        </w:rPr>
        <w:t>" Comité de la CEDAW, L.C. c. el Perú, comunicación núm. 22/2009 (CEDAW/C/50/D/22/2009), (4 de noviembre de 2011), párr. 8.15.</w:t>
      </w:r>
    </w:p>
  </w:endnote>
  <w:endnote w:id="66">
    <w:p w14:paraId="0E4EA08A"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de los Derechos del Niño, </w:t>
      </w:r>
      <w:r w:rsidRPr="004516B0">
        <w:rPr>
          <w:rFonts w:ascii="Times New Roman" w:eastAsia="Times New Roman" w:hAnsi="Times New Roman" w:cs="Times New Roman"/>
          <w:i/>
          <w:color w:val="000000"/>
          <w:sz w:val="16"/>
          <w:szCs w:val="16"/>
        </w:rPr>
        <w:t xml:space="preserve">Observación General No. 4: La salud y el desarrollo de los adolescentes en el contexto de la Convención sobre los Derechos del </w:t>
      </w:r>
      <w:r w:rsidRPr="004516B0">
        <w:rPr>
          <w:rFonts w:ascii="Times New Roman" w:eastAsia="Times New Roman" w:hAnsi="Times New Roman" w:cs="Times New Roman"/>
          <w:color w:val="000000"/>
          <w:sz w:val="16"/>
          <w:szCs w:val="16"/>
        </w:rPr>
        <w:t xml:space="preserve">Niño, 33º período de sesiones, 19 de mayo – 6 de junio de 2003, </w:t>
      </w:r>
      <w:r w:rsidRPr="004516B0">
        <w:rPr>
          <w:rFonts w:ascii="Times New Roman" w:eastAsia="Times New Roman" w:hAnsi="Times New Roman" w:cs="Times New Roman"/>
          <w:color w:val="333333"/>
          <w:sz w:val="16"/>
          <w:szCs w:val="16"/>
        </w:rPr>
        <w:t xml:space="preserve">¶ 20, disponible en: </w:t>
      </w:r>
      <w:hyperlink r:id="rId46">
        <w:r w:rsidRPr="004516B0">
          <w:rPr>
            <w:rFonts w:ascii="Times New Roman" w:eastAsia="Times New Roman" w:hAnsi="Times New Roman" w:cs="Times New Roman"/>
            <w:color w:val="0563C1"/>
            <w:sz w:val="16"/>
            <w:szCs w:val="16"/>
            <w:u w:val="single"/>
          </w:rPr>
          <w:t>https://undocs.org/CRC/GC/2003/4</w:t>
        </w:r>
      </w:hyperlink>
      <w:r w:rsidRPr="004516B0">
        <w:rPr>
          <w:rFonts w:ascii="Times New Roman" w:eastAsia="Times New Roman" w:hAnsi="Times New Roman" w:cs="Times New Roman"/>
          <w:color w:val="333333"/>
          <w:sz w:val="16"/>
          <w:szCs w:val="16"/>
        </w:rPr>
        <w:t>;</w:t>
      </w:r>
      <w:r w:rsidRPr="004516B0">
        <w:rPr>
          <w:rFonts w:ascii="Times New Roman" w:eastAsia="Times New Roman" w:hAnsi="Times New Roman" w:cs="Times New Roman"/>
          <w:color w:val="000000"/>
          <w:sz w:val="16"/>
          <w:szCs w:val="16"/>
        </w:rPr>
        <w:t xml:space="preserve"> UNFPA, </w:t>
      </w:r>
      <w:r w:rsidRPr="004516B0">
        <w:rPr>
          <w:rFonts w:ascii="Times New Roman" w:eastAsia="Times New Roman" w:hAnsi="Times New Roman" w:cs="Times New Roman"/>
          <w:i/>
          <w:color w:val="000000"/>
          <w:sz w:val="16"/>
          <w:szCs w:val="16"/>
        </w:rPr>
        <w:t>Infancia, no maternidad: La prevención del embarazo en la adolescencia</w:t>
      </w:r>
      <w:r w:rsidRPr="004516B0">
        <w:rPr>
          <w:rFonts w:ascii="Times New Roman" w:eastAsia="Times New Roman" w:hAnsi="Times New Roman" w:cs="Times New Roman"/>
          <w:color w:val="000000"/>
          <w:sz w:val="16"/>
          <w:szCs w:val="16"/>
        </w:rPr>
        <w:t>, 2015, p. 21, disponible en</w:t>
      </w:r>
      <w:r w:rsidRPr="004516B0">
        <w:rPr>
          <w:rFonts w:ascii="Times New Roman" w:eastAsia="Times New Roman" w:hAnsi="Times New Roman" w:cs="Times New Roman"/>
          <w:color w:val="333333"/>
          <w:sz w:val="16"/>
          <w:szCs w:val="16"/>
        </w:rPr>
        <w:t xml:space="preserve">: </w:t>
      </w:r>
      <w:hyperlink r:id="rId47">
        <w:r w:rsidRPr="004516B0">
          <w:rPr>
            <w:rFonts w:ascii="Times New Roman" w:eastAsia="Times New Roman" w:hAnsi="Times New Roman" w:cs="Times New Roman"/>
            <w:color w:val="0563C1"/>
            <w:sz w:val="16"/>
            <w:szCs w:val="16"/>
            <w:u w:val="single"/>
          </w:rPr>
          <w:t>https://www.unfpa.org/sites/default/files/pub-pdf/Girlhood_not_motherhood_final_web.pdf</w:t>
        </w:r>
      </w:hyperlink>
      <w:r w:rsidRPr="004516B0">
        <w:rPr>
          <w:rFonts w:ascii="Times New Roman" w:eastAsia="Times New Roman" w:hAnsi="Times New Roman" w:cs="Times New Roman"/>
          <w:color w:val="000000"/>
          <w:sz w:val="16"/>
          <w:szCs w:val="16"/>
        </w:rPr>
        <w:t xml:space="preserve">; UNICEF,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r w:rsidRPr="004516B0">
        <w:rPr>
          <w:rFonts w:ascii="Times New Roman" w:eastAsia="Times New Roman" w:hAnsi="Times New Roman" w:cs="Times New Roman"/>
          <w:color w:val="000000"/>
          <w:sz w:val="16"/>
          <w:szCs w:val="16"/>
        </w:rPr>
        <w:t xml:space="preserve">, 2017, p. 17, disponible en: </w:t>
      </w:r>
      <w:r w:rsidRPr="004516B0">
        <w:rPr>
          <w:rFonts w:ascii="Times New Roman" w:eastAsia="Times New Roman" w:hAnsi="Times New Roman" w:cs="Times New Roman"/>
          <w:color w:val="0563C1"/>
          <w:sz w:val="16"/>
          <w:szCs w:val="16"/>
          <w:u w:val="single"/>
        </w:rPr>
        <w:t>https://lac.unfpa.org/sites/default/files/pub-pdf/ESP-EMBARAZO-ADOLES-14febrero%20FINAL_5.PDF</w:t>
      </w:r>
      <w:r w:rsidRPr="004516B0">
        <w:rPr>
          <w:rFonts w:ascii="Times New Roman" w:eastAsia="Times New Roman" w:hAnsi="Times New Roman" w:cs="Times New Roman"/>
          <w:color w:val="000000"/>
          <w:sz w:val="16"/>
          <w:szCs w:val="16"/>
        </w:rPr>
        <w:t xml:space="preserve">;  </w:t>
      </w:r>
      <w:proofErr w:type="spellStart"/>
      <w:r w:rsidRPr="004516B0">
        <w:rPr>
          <w:rFonts w:ascii="Times New Roman" w:eastAsia="Times New Roman" w:hAnsi="Times New Roman" w:cs="Times New Roman"/>
          <w:color w:val="000000"/>
          <w:sz w:val="16"/>
          <w:szCs w:val="16"/>
        </w:rPr>
        <w:t>Elizaveta</w:t>
      </w:r>
      <w:proofErr w:type="spellEnd"/>
      <w:r w:rsidRPr="004516B0">
        <w:rPr>
          <w:rFonts w:ascii="Times New Roman" w:eastAsia="Times New Roman" w:hAnsi="Times New Roman" w:cs="Times New Roman"/>
          <w:color w:val="000000"/>
          <w:sz w:val="16"/>
          <w:szCs w:val="16"/>
        </w:rPr>
        <w:t xml:space="preserve"> </w:t>
      </w:r>
      <w:proofErr w:type="spellStart"/>
      <w:r w:rsidRPr="004516B0">
        <w:rPr>
          <w:rFonts w:ascii="Times New Roman" w:eastAsia="Times New Roman" w:hAnsi="Times New Roman" w:cs="Times New Roman"/>
          <w:color w:val="000000"/>
          <w:sz w:val="16"/>
          <w:szCs w:val="16"/>
        </w:rPr>
        <w:t>Perova</w:t>
      </w:r>
      <w:proofErr w:type="spellEnd"/>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i/>
          <w:color w:val="000000"/>
          <w:sz w:val="16"/>
          <w:szCs w:val="16"/>
        </w:rPr>
        <w:t>Situación actual del embarazo adolescente y sus principales factores de riesgo en la región de Latinoamérica y el Caribe</w:t>
      </w:r>
      <w:r w:rsidRPr="004516B0">
        <w:rPr>
          <w:rFonts w:ascii="Times New Roman" w:eastAsia="Times New Roman" w:hAnsi="Times New Roman" w:cs="Times New Roman"/>
          <w:color w:val="000000"/>
          <w:sz w:val="16"/>
          <w:szCs w:val="16"/>
        </w:rPr>
        <w:t xml:space="preserve">, Banco Mundial, referenciado en </w:t>
      </w:r>
      <w:r w:rsidRPr="004516B0">
        <w:rPr>
          <w:rFonts w:ascii="Times New Roman" w:eastAsia="Times New Roman" w:hAnsi="Times New Roman" w:cs="Times New Roman"/>
          <w:i/>
          <w:color w:val="000000"/>
          <w:sz w:val="16"/>
          <w:szCs w:val="16"/>
        </w:rPr>
        <w:t xml:space="preserve">Reunión Internacional </w:t>
      </w:r>
      <w:proofErr w:type="spellStart"/>
      <w:r w:rsidRPr="004516B0">
        <w:rPr>
          <w:rFonts w:ascii="Times New Roman" w:eastAsia="Times New Roman" w:hAnsi="Times New Roman" w:cs="Times New Roman"/>
          <w:i/>
          <w:color w:val="000000"/>
          <w:sz w:val="16"/>
          <w:szCs w:val="16"/>
        </w:rPr>
        <w:t>Interagencial</w:t>
      </w:r>
      <w:proofErr w:type="spellEnd"/>
      <w:r w:rsidRPr="004516B0">
        <w:rPr>
          <w:rFonts w:ascii="Times New Roman" w:eastAsia="Times New Roman" w:hAnsi="Times New Roman" w:cs="Times New Roman"/>
          <w:i/>
          <w:color w:val="000000"/>
          <w:sz w:val="16"/>
          <w:szCs w:val="16"/>
        </w:rPr>
        <w:t>: Evidencia actual, lecciones aprendidas y mejores prácticas en la prevención del embarazo adolescente en América Latina y el Caribe</w:t>
      </w:r>
      <w:r w:rsidRPr="004516B0">
        <w:rPr>
          <w:rFonts w:ascii="Times New Roman" w:eastAsia="Times New Roman" w:hAnsi="Times New Roman" w:cs="Times New Roman"/>
          <w:color w:val="000000"/>
          <w:sz w:val="16"/>
          <w:szCs w:val="16"/>
        </w:rPr>
        <w:t xml:space="preserve">, informe final, 17-19 de marzo de 2014, p. 9, disponible en: </w:t>
      </w:r>
      <w:hyperlink r:id="rId48">
        <w:r w:rsidRPr="004516B0">
          <w:rPr>
            <w:rFonts w:ascii="Times New Roman" w:eastAsia="Times New Roman" w:hAnsi="Times New Roman" w:cs="Times New Roman"/>
            <w:color w:val="0563C1"/>
            <w:sz w:val="16"/>
            <w:szCs w:val="16"/>
            <w:u w:val="single"/>
          </w:rPr>
          <w:t>https://www.paho.org/derechoalassr/wp-content/uploads/Documentos/Final-Report-Nicaragua.pdf</w:t>
        </w:r>
      </w:hyperlink>
      <w:r w:rsidRPr="004516B0">
        <w:rPr>
          <w:rFonts w:ascii="Times New Roman" w:eastAsia="Times New Roman" w:hAnsi="Times New Roman" w:cs="Times New Roman"/>
          <w:color w:val="000000"/>
          <w:sz w:val="16"/>
          <w:szCs w:val="16"/>
        </w:rPr>
        <w:tab/>
      </w:r>
      <w:r w:rsidRPr="004516B0">
        <w:rPr>
          <w:rFonts w:ascii="Times New Roman" w:eastAsia="Times New Roman" w:hAnsi="Times New Roman" w:cs="Times New Roman"/>
          <w:color w:val="000000"/>
          <w:sz w:val="16"/>
          <w:szCs w:val="16"/>
        </w:rPr>
        <w:tab/>
      </w:r>
    </w:p>
  </w:endnote>
  <w:endnote w:id="67">
    <w:p w14:paraId="797197C9" w14:textId="77777777" w:rsidR="00D10C67" w:rsidRPr="00180EB3" w:rsidRDefault="00D10C67" w:rsidP="00D10C67">
      <w:pPr>
        <w:pStyle w:val="EndnoteText"/>
        <w:jc w:val="both"/>
        <w:rPr>
          <w:rFonts w:ascii="Times New Roman" w:hAnsi="Times New Roman" w:cs="Times New Roman"/>
          <w:sz w:val="16"/>
          <w:szCs w:val="16"/>
        </w:rPr>
      </w:pPr>
      <w:r w:rsidRPr="001561EF">
        <w:rPr>
          <w:rStyle w:val="EndnoteReference"/>
          <w:rFonts w:ascii="Times New Roman" w:hAnsi="Times New Roman" w:cs="Times New Roman"/>
          <w:sz w:val="16"/>
          <w:szCs w:val="16"/>
        </w:rPr>
        <w:endnoteRef/>
      </w:r>
      <w:r w:rsidRPr="001561EF">
        <w:rPr>
          <w:rFonts w:ascii="Times New Roman" w:hAnsi="Times New Roman" w:cs="Times New Roman"/>
          <w:i/>
          <w:iCs/>
          <w:sz w:val="16"/>
          <w:szCs w:val="16"/>
        </w:rPr>
        <w:t xml:space="preserve"> </w:t>
      </w:r>
      <w:r w:rsidRPr="001561EF">
        <w:rPr>
          <w:rFonts w:ascii="Times New Roman" w:hAnsi="Times New Roman" w:cs="Times New Roman"/>
          <w:sz w:val="16"/>
          <w:szCs w:val="16"/>
        </w:rPr>
        <w:t>O</w:t>
      </w:r>
      <w:r>
        <w:rPr>
          <w:rFonts w:ascii="Times New Roman" w:hAnsi="Times New Roman" w:cs="Times New Roman"/>
          <w:sz w:val="16"/>
          <w:szCs w:val="16"/>
        </w:rPr>
        <w:t xml:space="preserve">rganización </w:t>
      </w:r>
      <w:r w:rsidRPr="001561EF">
        <w:rPr>
          <w:rFonts w:ascii="Times New Roman" w:hAnsi="Times New Roman" w:cs="Times New Roman"/>
          <w:sz w:val="16"/>
          <w:szCs w:val="16"/>
        </w:rPr>
        <w:t>P</w:t>
      </w:r>
      <w:r>
        <w:rPr>
          <w:rFonts w:ascii="Times New Roman" w:hAnsi="Times New Roman" w:cs="Times New Roman"/>
          <w:sz w:val="16"/>
          <w:szCs w:val="16"/>
        </w:rPr>
        <w:t xml:space="preserve">anamericana de la </w:t>
      </w:r>
      <w:r w:rsidRPr="001561EF">
        <w:rPr>
          <w:rFonts w:ascii="Times New Roman" w:hAnsi="Times New Roman" w:cs="Times New Roman"/>
          <w:sz w:val="16"/>
          <w:szCs w:val="16"/>
        </w:rPr>
        <w:t>S</w:t>
      </w:r>
      <w:r>
        <w:rPr>
          <w:rFonts w:ascii="Times New Roman" w:hAnsi="Times New Roman" w:cs="Times New Roman"/>
          <w:sz w:val="16"/>
          <w:szCs w:val="16"/>
        </w:rPr>
        <w:t>alud</w:t>
      </w:r>
      <w:r w:rsidRPr="001561EF">
        <w:rPr>
          <w:rFonts w:ascii="Times New Roman" w:hAnsi="Times New Roman" w:cs="Times New Roman"/>
          <w:sz w:val="16"/>
          <w:szCs w:val="16"/>
        </w:rPr>
        <w:t xml:space="preserve">, </w:t>
      </w:r>
      <w:r w:rsidRPr="00D540A4">
        <w:rPr>
          <w:rFonts w:ascii="Times New Roman" w:hAnsi="Times New Roman" w:cs="Times New Roman"/>
          <w:sz w:val="16"/>
          <w:szCs w:val="16"/>
        </w:rPr>
        <w:t>Fondo de Población de las Naciones Unidas y Fondo de las Naciones Unidas para la Infancia</w:t>
      </w:r>
      <w:r>
        <w:rPr>
          <w:rFonts w:ascii="Times New Roman" w:hAnsi="Times New Roman" w:cs="Times New Roman"/>
          <w:sz w:val="16"/>
          <w:szCs w:val="16"/>
        </w:rPr>
        <w:t xml:space="preserve"> </w:t>
      </w:r>
      <w:r w:rsidRPr="001561EF">
        <w:rPr>
          <w:rFonts w:ascii="Times New Roman" w:hAnsi="Times New Roman" w:cs="Times New Roman"/>
          <w:i/>
          <w:iCs/>
          <w:sz w:val="16"/>
          <w:szCs w:val="16"/>
          <w:lang w:val="es-ES"/>
        </w:rPr>
        <w:t>Acelerar el progreso hacia la reducción del embarazo en la adolescencia en América Latina y el Caribe</w:t>
      </w:r>
      <w:r w:rsidRPr="001561EF">
        <w:rPr>
          <w:rFonts w:ascii="Times New Roman" w:hAnsi="Times New Roman" w:cs="Times New Roman"/>
          <w:sz w:val="16"/>
          <w:szCs w:val="16"/>
          <w:lang w:val="es-ES"/>
        </w:rPr>
        <w:t xml:space="preserve">, </w:t>
      </w:r>
      <w:r>
        <w:rPr>
          <w:rFonts w:ascii="Times New Roman" w:hAnsi="Times New Roman" w:cs="Times New Roman"/>
          <w:sz w:val="16"/>
          <w:szCs w:val="16"/>
        </w:rPr>
        <w:t xml:space="preserve">(2018), </w:t>
      </w:r>
      <w:r w:rsidRPr="001561EF">
        <w:rPr>
          <w:rFonts w:ascii="Times New Roman" w:hAnsi="Times New Roman" w:cs="Times New Roman"/>
          <w:sz w:val="16"/>
          <w:szCs w:val="16"/>
          <w:lang w:val="es-ES"/>
        </w:rPr>
        <w:t>p. 17</w:t>
      </w:r>
      <w:r>
        <w:rPr>
          <w:rFonts w:ascii="Times New Roman" w:hAnsi="Times New Roman" w:cs="Times New Roman"/>
          <w:sz w:val="16"/>
          <w:szCs w:val="16"/>
          <w:lang w:val="es-ES"/>
        </w:rPr>
        <w:t xml:space="preserve"> (refiriendo que “…</w:t>
      </w:r>
      <w:r w:rsidRPr="009D4540">
        <w:rPr>
          <w:rFonts w:ascii="Times New Roman" w:hAnsi="Times New Roman" w:cs="Times New Roman"/>
          <w:sz w:val="16"/>
          <w:szCs w:val="16"/>
        </w:rPr>
        <w:t xml:space="preserve">el embarazo en la adolescencia </w:t>
      </w:r>
      <w:r w:rsidRPr="009D4540">
        <w:rPr>
          <w:rFonts w:ascii="Times New Roman" w:hAnsi="Times New Roman" w:cs="Times New Roman"/>
          <w:b/>
          <w:bCs/>
          <w:sz w:val="16"/>
          <w:szCs w:val="16"/>
        </w:rPr>
        <w:t>afecta de manera desproporcionada a las adolescentes que ya están marginadas</w:t>
      </w:r>
      <w:r w:rsidRPr="009D4540">
        <w:rPr>
          <w:rFonts w:ascii="Times New Roman" w:hAnsi="Times New Roman" w:cs="Times New Roman"/>
          <w:sz w:val="16"/>
          <w:szCs w:val="16"/>
        </w:rPr>
        <w:t xml:space="preserve">, </w:t>
      </w:r>
      <w:r w:rsidRPr="009D4540">
        <w:rPr>
          <w:rFonts w:ascii="Times New Roman" w:hAnsi="Times New Roman" w:cs="Times New Roman"/>
          <w:b/>
          <w:bCs/>
          <w:sz w:val="16"/>
          <w:szCs w:val="16"/>
        </w:rPr>
        <w:t>y se ve agravado por la falta de acceso a una educación sexual integral y a los servicios de salud sexual y reproductiva</w:t>
      </w:r>
      <w:r w:rsidRPr="009D4540">
        <w:rPr>
          <w:rFonts w:ascii="Times New Roman" w:hAnsi="Times New Roman" w:cs="Times New Roman"/>
          <w:sz w:val="16"/>
          <w:szCs w:val="16"/>
        </w:rPr>
        <w:t xml:space="preserve">, como los anticonceptivos modernos. Muchas de las adolescentes que se quedan embarazadas </w:t>
      </w:r>
      <w:r w:rsidRPr="009D4540">
        <w:rPr>
          <w:rFonts w:ascii="Times New Roman" w:hAnsi="Times New Roman" w:cs="Times New Roman"/>
          <w:b/>
          <w:bCs/>
          <w:sz w:val="16"/>
          <w:szCs w:val="16"/>
          <w:u w:val="single"/>
        </w:rPr>
        <w:t>ya han dejado la escuela o se ven obligadas a dejarla debido a su embarazo, lo cual repercute de modo considerable a largo plazo en sus oportunidades educativas y laborales, seguridad económica y capacidad para participar en la vida pública y política</w:t>
      </w:r>
      <w:r>
        <w:rPr>
          <w:rFonts w:ascii="Times New Roman" w:hAnsi="Times New Roman" w:cs="Times New Roman"/>
          <w:sz w:val="16"/>
          <w:szCs w:val="16"/>
          <w:lang w:val="es-ES"/>
        </w:rPr>
        <w:t xml:space="preserve">”. énfasis fuera del original). Disponible en: </w:t>
      </w:r>
      <w:hyperlink r:id="rId49" w:history="1">
        <w:r w:rsidRPr="00382F0C">
          <w:rPr>
            <w:rStyle w:val="Hyperlink"/>
            <w:rFonts w:ascii="Times New Roman" w:hAnsi="Times New Roman" w:cs="Times New Roman"/>
            <w:sz w:val="16"/>
            <w:szCs w:val="16"/>
            <w:lang w:val="es-ES"/>
          </w:rPr>
          <w:t>https://www.unicef.org/lac/media/1336/file/PDF_Acelerar_el_progreso_hacia_la_reducci%C3%B3n_del_embarazo_en_la_adolescen.pdf</w:t>
        </w:r>
      </w:hyperlink>
      <w:r>
        <w:rPr>
          <w:rFonts w:ascii="Times New Roman" w:hAnsi="Times New Roman" w:cs="Times New Roman"/>
          <w:sz w:val="16"/>
          <w:szCs w:val="16"/>
          <w:lang w:val="es-ES"/>
        </w:rPr>
        <w:t>.</w:t>
      </w:r>
      <w:r w:rsidRPr="001561EF">
        <w:rPr>
          <w:rFonts w:ascii="Times New Roman" w:hAnsi="Times New Roman" w:cs="Times New Roman"/>
          <w:sz w:val="16"/>
          <w:szCs w:val="16"/>
        </w:rPr>
        <w:t xml:space="preserve">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xml:space="preserve">, (2019), pág. 259. Disponible en: </w:t>
      </w:r>
      <w:hyperlink r:id="rId50" w:history="1">
        <w:r w:rsidRPr="001561EF">
          <w:rPr>
            <w:rStyle w:val="Hyperlink"/>
            <w:rFonts w:ascii="Times New Roman" w:hAnsi="Times New Roman" w:cs="Times New Roman"/>
            <w:sz w:val="16"/>
            <w:szCs w:val="16"/>
          </w:rPr>
          <w:t>http://www.oas.org/es/cidh/informes/pdfs/ViolenciaMujeresNNA.pdf</w:t>
        </w:r>
      </w:hyperlink>
      <w:r w:rsidRPr="001561EF">
        <w:rPr>
          <w:rFonts w:ascii="Times New Roman" w:hAnsi="Times New Roman" w:cs="Times New Roman"/>
          <w:sz w:val="16"/>
          <w:szCs w:val="16"/>
        </w:rPr>
        <w:t>.</w:t>
      </w:r>
      <w:r>
        <w:rPr>
          <w:rFonts w:ascii="Times New Roman" w:hAnsi="Times New Roman" w:cs="Times New Roman"/>
          <w:sz w:val="16"/>
          <w:szCs w:val="16"/>
        </w:rPr>
        <w:t xml:space="preserve"> (en donde la</w:t>
      </w:r>
      <w:r w:rsidRPr="001561EF">
        <w:rPr>
          <w:rFonts w:ascii="Times New Roman" w:hAnsi="Times New Roman" w:cs="Times New Roman"/>
          <w:sz w:val="16"/>
          <w:szCs w:val="16"/>
        </w:rPr>
        <w:t xml:space="preserve"> </w:t>
      </w:r>
      <w:r>
        <w:rPr>
          <w:rFonts w:ascii="Times New Roman" w:hAnsi="Times New Roman" w:cs="Times New Roman"/>
          <w:sz w:val="16"/>
          <w:szCs w:val="16"/>
        </w:rPr>
        <w:t>CIDH</w:t>
      </w:r>
      <w:r w:rsidRPr="001561EF">
        <w:rPr>
          <w:rFonts w:ascii="Times New Roman" w:hAnsi="Times New Roman" w:cs="Times New Roman"/>
          <w:sz w:val="16"/>
          <w:szCs w:val="16"/>
        </w:rPr>
        <w:t xml:space="preserve"> </w:t>
      </w:r>
      <w:r>
        <w:rPr>
          <w:rFonts w:ascii="Times New Roman" w:hAnsi="Times New Roman" w:cs="Times New Roman"/>
          <w:sz w:val="16"/>
          <w:szCs w:val="16"/>
        </w:rPr>
        <w:t>refirió</w:t>
      </w:r>
      <w:r w:rsidRPr="001561EF">
        <w:rPr>
          <w:rFonts w:ascii="Times New Roman" w:hAnsi="Times New Roman" w:cs="Times New Roman"/>
          <w:sz w:val="16"/>
          <w:szCs w:val="16"/>
        </w:rPr>
        <w:t xml:space="preserve"> que el embarazo forzado producto de violencia sexual en particular tiene graves repercusiones para las niñas, entre las cuales están el aislamiento social y el suicidio, y que además los embarazos forzados “</w:t>
      </w:r>
      <w:r w:rsidRPr="001561EF">
        <w:rPr>
          <w:rFonts w:ascii="Times New Roman" w:hAnsi="Times New Roman" w:cs="Times New Roman"/>
          <w:b/>
          <w:bCs/>
          <w:sz w:val="16"/>
          <w:szCs w:val="16"/>
        </w:rPr>
        <w:t>tiene consecuencias inmediatas y a la vez duraderas para las niñas y significa la vulneración de muchos de sus derechos en las áreas de salud, educación, inclusión social y comunitaria, inserción familiar y proyecto de vida</w:t>
      </w:r>
      <w:r w:rsidRPr="001561EF">
        <w:rPr>
          <w:rFonts w:ascii="Times New Roman" w:hAnsi="Times New Roman" w:cs="Times New Roman"/>
          <w:sz w:val="16"/>
          <w:szCs w:val="16"/>
        </w:rPr>
        <w:t>”</w:t>
      </w:r>
      <w:r>
        <w:rPr>
          <w:rFonts w:ascii="Times New Roman" w:hAnsi="Times New Roman" w:cs="Times New Roman"/>
          <w:sz w:val="16"/>
          <w:szCs w:val="16"/>
        </w:rPr>
        <w:t xml:space="preserve"> énfasis fuera del original); </w:t>
      </w:r>
      <w:r w:rsidRPr="001561EF">
        <w:rPr>
          <w:rFonts w:ascii="Times New Roman" w:hAnsi="Times New Roman" w:cs="Times New Roman"/>
          <w:sz w:val="16"/>
          <w:szCs w:val="16"/>
        </w:rPr>
        <w:t xml:space="preserve">MESECVI, </w:t>
      </w:r>
      <w:r w:rsidRPr="001561EF">
        <w:rPr>
          <w:rFonts w:ascii="Times New Roman" w:hAnsi="Times New Roman" w:cs="Times New Roman"/>
          <w:i/>
          <w:iCs/>
          <w:sz w:val="16"/>
          <w:szCs w:val="16"/>
        </w:rPr>
        <w:t>Informe hemisférico sobre violencia sexual y embarazo infantil en los Estados Parte de la Convención de Belém do Pará</w:t>
      </w:r>
      <w:r w:rsidRPr="001561EF">
        <w:rPr>
          <w:rFonts w:ascii="Times New Roman" w:hAnsi="Times New Roman" w:cs="Times New Roman"/>
          <w:sz w:val="16"/>
          <w:szCs w:val="16"/>
        </w:rPr>
        <w:t xml:space="preserve">, </w:t>
      </w:r>
      <w:r>
        <w:rPr>
          <w:rFonts w:ascii="Times New Roman" w:hAnsi="Times New Roman" w:cs="Times New Roman"/>
          <w:sz w:val="16"/>
          <w:szCs w:val="16"/>
        </w:rPr>
        <w:t>p</w:t>
      </w:r>
      <w:r w:rsidRPr="001561EF">
        <w:rPr>
          <w:rFonts w:ascii="Times New Roman" w:hAnsi="Times New Roman" w:cs="Times New Roman"/>
          <w:sz w:val="16"/>
          <w:szCs w:val="16"/>
        </w:rPr>
        <w:t>. 7</w:t>
      </w:r>
      <w:r>
        <w:rPr>
          <w:rFonts w:ascii="Times New Roman" w:hAnsi="Times New Roman" w:cs="Times New Roman"/>
          <w:sz w:val="16"/>
          <w:szCs w:val="16"/>
        </w:rPr>
        <w:t xml:space="preserve"> (en donde </w:t>
      </w:r>
      <w:r w:rsidRPr="001561EF">
        <w:rPr>
          <w:rFonts w:ascii="Times New Roman" w:hAnsi="Times New Roman" w:cs="Times New Roman"/>
          <w:sz w:val="16"/>
          <w:szCs w:val="16"/>
        </w:rPr>
        <w:t xml:space="preserve">el MESECVI destaca que los “embarazos tempranos pueden [afectar] no sólo física, sino psicológicamente, </w:t>
      </w:r>
      <w:r w:rsidRPr="001561EF">
        <w:rPr>
          <w:rFonts w:ascii="Times New Roman" w:hAnsi="Times New Roman" w:cs="Times New Roman"/>
          <w:b/>
          <w:bCs/>
          <w:sz w:val="16"/>
          <w:szCs w:val="16"/>
        </w:rPr>
        <w:t>además de significar la afectación del derecho al pleno desarrollo de las niñas y su proyecto de vida, en tanto son obligadas o forzadas a culminar estos embarazos”</w:t>
      </w:r>
      <w:r>
        <w:rPr>
          <w:rFonts w:ascii="Times New Roman" w:hAnsi="Times New Roman" w:cs="Times New Roman"/>
          <w:b/>
          <w:bCs/>
          <w:sz w:val="16"/>
          <w:szCs w:val="16"/>
        </w:rPr>
        <w:t xml:space="preserve"> </w:t>
      </w:r>
      <w:r>
        <w:rPr>
          <w:rFonts w:ascii="Times New Roman" w:hAnsi="Times New Roman" w:cs="Times New Roman"/>
          <w:sz w:val="16"/>
          <w:szCs w:val="16"/>
        </w:rPr>
        <w:t>énfasis fuera del original).</w:t>
      </w:r>
    </w:p>
  </w:endnote>
  <w:endnote w:id="68">
    <w:p w14:paraId="15D8E911" w14:textId="77777777" w:rsidR="00D10C67" w:rsidRPr="001561EF" w:rsidRDefault="00D10C67" w:rsidP="00D10C67">
      <w:pPr>
        <w:pStyle w:val="EndnoteText"/>
        <w:jc w:val="both"/>
        <w:rPr>
          <w:rFonts w:ascii="Times New Roman" w:hAnsi="Times New Roman" w:cs="Times New Roman"/>
          <w:sz w:val="16"/>
          <w:szCs w:val="16"/>
        </w:rPr>
      </w:pPr>
      <w:r w:rsidRPr="001561EF">
        <w:rPr>
          <w:rStyle w:val="EndnoteReference"/>
          <w:rFonts w:ascii="Times New Roman" w:hAnsi="Times New Roman" w:cs="Times New Roman"/>
          <w:sz w:val="16"/>
          <w:szCs w:val="16"/>
        </w:rPr>
        <w:endnoteRef/>
      </w:r>
      <w:r w:rsidRPr="001561EF">
        <w:rPr>
          <w:rFonts w:ascii="Times New Roman" w:hAnsi="Times New Roman" w:cs="Times New Roman"/>
          <w:sz w:val="16"/>
          <w:szCs w:val="16"/>
        </w:rPr>
        <w:t xml:space="preserve"> Por ejemplo, la CIDH ha referido que, “…en diversos países de la región, </w:t>
      </w:r>
      <w:r w:rsidRPr="001561EF">
        <w:rPr>
          <w:rFonts w:ascii="Times New Roman" w:hAnsi="Times New Roman" w:cs="Times New Roman"/>
          <w:b/>
          <w:bCs/>
          <w:sz w:val="16"/>
          <w:szCs w:val="16"/>
        </w:rPr>
        <w:t>sigue siendo una práctica que a las niñas y adolescentes embarazadas no tengan acceso a la educación en tanto se les negaría el ingreso al establecimiento educativo y/o se las expondría a diversas formas de hostigamiento, marginación y rechazo</w:t>
      </w:r>
      <w:r w:rsidRPr="001561EF">
        <w:rPr>
          <w:rFonts w:ascii="Times New Roman" w:hAnsi="Times New Roman" w:cs="Times New Roman"/>
          <w:sz w:val="16"/>
          <w:szCs w:val="16"/>
        </w:rPr>
        <w:t xml:space="preserve">. De manera adicional, suelen enfrentarse al aislamiento al interior de su grupo familiar y de amistades, lo que agrava el impacto de su falta de autonomía económica, las dificultades para acceder al empleo y la insuficiencia de las ayudas sociales otorgadas por el Estado”. 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xml:space="preserve">, (2019), pág. 255. Disponible en: </w:t>
      </w:r>
      <w:hyperlink r:id="rId51" w:history="1">
        <w:r w:rsidRPr="001561EF">
          <w:rPr>
            <w:rStyle w:val="Hyperlink"/>
            <w:rFonts w:ascii="Times New Roman" w:hAnsi="Times New Roman" w:cs="Times New Roman"/>
            <w:sz w:val="16"/>
            <w:szCs w:val="16"/>
          </w:rPr>
          <w:t>http://www.oas.org/es/cidh/informes/pdfs/ViolenciaMujeresNNA.pdf</w:t>
        </w:r>
      </w:hyperlink>
      <w:r w:rsidRPr="001561EF">
        <w:rPr>
          <w:rFonts w:ascii="Times New Roman" w:hAnsi="Times New Roman" w:cs="Times New Roman"/>
          <w:sz w:val="16"/>
          <w:szCs w:val="16"/>
        </w:rPr>
        <w:t xml:space="preserve">. Ver, también, </w:t>
      </w:r>
      <w:r w:rsidRPr="001561EF">
        <w:rPr>
          <w:rFonts w:ascii="Times New Roman" w:hAnsi="Times New Roman" w:cs="Times New Roman"/>
          <w:sz w:val="16"/>
          <w:szCs w:val="16"/>
          <w:lang w:val="es-ES"/>
        </w:rPr>
        <w:t>Asamblea General de Naciones Unidas, Informe de la Relatora Especial sobre la violencia contra la mujer sus causas y consecuencias, Visita a Ecuador, de fecha de 22 de mayo de 2020, UN Doc. A/HRC/44/52/Add.2, párr. 65 en donde la Relatora señaló que “</w:t>
      </w:r>
      <w:r w:rsidRPr="001561EF">
        <w:rPr>
          <w:rFonts w:ascii="Times New Roman" w:hAnsi="Times New Roman" w:cs="Times New Roman"/>
          <w:sz w:val="16"/>
          <w:szCs w:val="16"/>
        </w:rPr>
        <w:t xml:space="preserve">El embarazo es una de las principales causas de abandono escolar”. Ver también, MESECVI, </w:t>
      </w:r>
      <w:r w:rsidRPr="001561EF">
        <w:rPr>
          <w:rFonts w:ascii="Times New Roman" w:hAnsi="Times New Roman" w:cs="Times New Roman"/>
          <w:i/>
          <w:iCs/>
          <w:sz w:val="16"/>
          <w:szCs w:val="16"/>
        </w:rPr>
        <w:t>Informe hemisférico sobre violencia sexual y embarazo infantil en los Estados Parte de la Convención de Belém do Pará</w:t>
      </w:r>
      <w:r w:rsidRPr="001561EF">
        <w:rPr>
          <w:rFonts w:ascii="Times New Roman" w:hAnsi="Times New Roman" w:cs="Times New Roman"/>
          <w:sz w:val="16"/>
          <w:szCs w:val="16"/>
        </w:rPr>
        <w:t>, pág. 9, párr. 13.</w:t>
      </w:r>
    </w:p>
  </w:endnote>
  <w:endnote w:id="69">
    <w:p w14:paraId="3D71EC25" w14:textId="77777777" w:rsidR="00D10C67" w:rsidRPr="00504837" w:rsidRDefault="00D10C67" w:rsidP="00D10C67">
      <w:pPr>
        <w:pStyle w:val="EndnoteText"/>
        <w:rPr>
          <w:rFonts w:ascii="Times New Roman" w:hAnsi="Times New Roman" w:cs="Times New Roman"/>
          <w:sz w:val="16"/>
          <w:szCs w:val="16"/>
        </w:rPr>
      </w:pPr>
      <w:r w:rsidRPr="00504837">
        <w:rPr>
          <w:rStyle w:val="EndnoteReference"/>
          <w:rFonts w:ascii="Times New Roman" w:hAnsi="Times New Roman" w:cs="Times New Roman"/>
          <w:sz w:val="16"/>
          <w:szCs w:val="16"/>
        </w:rPr>
        <w:endnoteRef/>
      </w:r>
      <w:r w:rsidRPr="00504837">
        <w:rPr>
          <w:rFonts w:ascii="Times New Roman" w:hAnsi="Times New Roman" w:cs="Times New Roman"/>
          <w:sz w:val="16"/>
          <w:szCs w:val="16"/>
        </w:rPr>
        <w:t xml:space="preserve"> </w:t>
      </w:r>
      <w:r w:rsidRPr="001561EF">
        <w:rPr>
          <w:rFonts w:ascii="Times New Roman" w:hAnsi="Times New Roman" w:cs="Times New Roman"/>
          <w:sz w:val="16"/>
          <w:szCs w:val="16"/>
        </w:rPr>
        <w:t>O</w:t>
      </w:r>
      <w:r>
        <w:rPr>
          <w:rFonts w:ascii="Times New Roman" w:hAnsi="Times New Roman" w:cs="Times New Roman"/>
          <w:sz w:val="16"/>
          <w:szCs w:val="16"/>
        </w:rPr>
        <w:t xml:space="preserve">rganización </w:t>
      </w:r>
      <w:r w:rsidRPr="001561EF">
        <w:rPr>
          <w:rFonts w:ascii="Times New Roman" w:hAnsi="Times New Roman" w:cs="Times New Roman"/>
          <w:sz w:val="16"/>
          <w:szCs w:val="16"/>
        </w:rPr>
        <w:t>P</w:t>
      </w:r>
      <w:r>
        <w:rPr>
          <w:rFonts w:ascii="Times New Roman" w:hAnsi="Times New Roman" w:cs="Times New Roman"/>
          <w:sz w:val="16"/>
          <w:szCs w:val="16"/>
        </w:rPr>
        <w:t xml:space="preserve">anamericana de la </w:t>
      </w:r>
      <w:r w:rsidRPr="001561EF">
        <w:rPr>
          <w:rFonts w:ascii="Times New Roman" w:hAnsi="Times New Roman" w:cs="Times New Roman"/>
          <w:sz w:val="16"/>
          <w:szCs w:val="16"/>
        </w:rPr>
        <w:t>S</w:t>
      </w:r>
      <w:r>
        <w:rPr>
          <w:rFonts w:ascii="Times New Roman" w:hAnsi="Times New Roman" w:cs="Times New Roman"/>
          <w:sz w:val="16"/>
          <w:szCs w:val="16"/>
        </w:rPr>
        <w:t>alud</w:t>
      </w:r>
      <w:r w:rsidRPr="001561EF">
        <w:rPr>
          <w:rFonts w:ascii="Times New Roman" w:hAnsi="Times New Roman" w:cs="Times New Roman"/>
          <w:sz w:val="16"/>
          <w:szCs w:val="16"/>
        </w:rPr>
        <w:t xml:space="preserve">, </w:t>
      </w:r>
      <w:r w:rsidRPr="00D540A4">
        <w:rPr>
          <w:rFonts w:ascii="Times New Roman" w:hAnsi="Times New Roman" w:cs="Times New Roman"/>
          <w:sz w:val="16"/>
          <w:szCs w:val="16"/>
        </w:rPr>
        <w:t>Fondo de Población de las Naciones Unidas y Fondo de las Naciones Unidas para la Infancia</w:t>
      </w:r>
      <w:r>
        <w:rPr>
          <w:rFonts w:ascii="Times New Roman" w:hAnsi="Times New Roman" w:cs="Times New Roman"/>
          <w:sz w:val="16"/>
          <w:szCs w:val="16"/>
        </w:rPr>
        <w:t xml:space="preserve"> </w:t>
      </w:r>
      <w:r w:rsidRPr="001561EF">
        <w:rPr>
          <w:rFonts w:ascii="Times New Roman" w:hAnsi="Times New Roman" w:cs="Times New Roman"/>
          <w:i/>
          <w:iCs/>
          <w:sz w:val="16"/>
          <w:szCs w:val="16"/>
          <w:lang w:val="es-ES"/>
        </w:rPr>
        <w:t>Acelerar el progreso hacia la reducción del embarazo en la adolescencia en América Latina y el Caribe</w:t>
      </w:r>
      <w:r w:rsidRPr="001561EF">
        <w:rPr>
          <w:rFonts w:ascii="Times New Roman" w:hAnsi="Times New Roman" w:cs="Times New Roman"/>
          <w:sz w:val="16"/>
          <w:szCs w:val="16"/>
          <w:lang w:val="es-ES"/>
        </w:rPr>
        <w:t xml:space="preserve">, </w:t>
      </w:r>
      <w:r>
        <w:rPr>
          <w:rFonts w:ascii="Times New Roman" w:hAnsi="Times New Roman" w:cs="Times New Roman"/>
          <w:sz w:val="16"/>
          <w:szCs w:val="16"/>
        </w:rPr>
        <w:t xml:space="preserve">(2018), </w:t>
      </w:r>
      <w:r w:rsidRPr="001561EF">
        <w:rPr>
          <w:rFonts w:ascii="Times New Roman" w:hAnsi="Times New Roman" w:cs="Times New Roman"/>
          <w:sz w:val="16"/>
          <w:szCs w:val="16"/>
          <w:lang w:val="es-ES"/>
        </w:rPr>
        <w:t>p. 17</w:t>
      </w:r>
      <w:r>
        <w:rPr>
          <w:rFonts w:ascii="Times New Roman" w:hAnsi="Times New Roman" w:cs="Times New Roman"/>
          <w:sz w:val="16"/>
          <w:szCs w:val="16"/>
          <w:lang w:val="es-ES"/>
        </w:rPr>
        <w:t xml:space="preserve">; y </w:t>
      </w:r>
      <w:r w:rsidRPr="001561EF">
        <w:rPr>
          <w:rFonts w:ascii="Times New Roman" w:hAnsi="Times New Roman" w:cs="Times New Roman"/>
          <w:sz w:val="16"/>
          <w:szCs w:val="16"/>
        </w:rPr>
        <w:t xml:space="preserve">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(2019), pág. 25</w:t>
      </w:r>
      <w:r>
        <w:rPr>
          <w:rFonts w:ascii="Times New Roman" w:hAnsi="Times New Roman" w:cs="Times New Roman"/>
          <w:sz w:val="16"/>
          <w:szCs w:val="16"/>
        </w:rPr>
        <w:t>5 y 25</w:t>
      </w:r>
      <w:r w:rsidRPr="001561EF">
        <w:rPr>
          <w:rFonts w:ascii="Times New Roman" w:hAnsi="Times New Roman" w:cs="Times New Roman"/>
          <w:sz w:val="16"/>
          <w:szCs w:val="16"/>
        </w:rPr>
        <w:t>9</w:t>
      </w:r>
      <w:r>
        <w:rPr>
          <w:rFonts w:ascii="Times New Roman" w:hAnsi="Times New Roman" w:cs="Times New Roman"/>
          <w:sz w:val="16"/>
          <w:szCs w:val="16"/>
        </w:rPr>
        <w:t>.</w:t>
      </w:r>
    </w:p>
  </w:endnote>
  <w:endnote w:id="70">
    <w:p w14:paraId="567D1F68"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Ximena Casas, </w:t>
      </w:r>
      <w:r w:rsidRPr="004516B0">
        <w:rPr>
          <w:rFonts w:ascii="Times New Roman" w:eastAsia="Times New Roman" w:hAnsi="Times New Roman" w:cs="Times New Roman"/>
          <w:i/>
          <w:color w:val="000000"/>
          <w:sz w:val="16"/>
          <w:szCs w:val="16"/>
        </w:rPr>
        <w:t>Son niñas, no madres: La violencia de forzar la maternidad en las jóvenes de América Latina</w:t>
      </w:r>
      <w:r w:rsidRPr="004516B0">
        <w:rPr>
          <w:rFonts w:ascii="Times New Roman" w:eastAsia="Times New Roman" w:hAnsi="Times New Roman" w:cs="Times New Roman"/>
          <w:color w:val="000000"/>
          <w:sz w:val="16"/>
          <w:szCs w:val="16"/>
        </w:rPr>
        <w:t xml:space="preserve">, </w:t>
      </w:r>
      <w:proofErr w:type="spellStart"/>
      <w:r w:rsidRPr="004516B0">
        <w:rPr>
          <w:rFonts w:ascii="Times New Roman" w:eastAsia="Times New Roman" w:hAnsi="Times New Roman" w:cs="Times New Roman"/>
          <w:color w:val="000000"/>
          <w:sz w:val="16"/>
          <w:szCs w:val="16"/>
        </w:rPr>
        <w:t>Health</w:t>
      </w:r>
      <w:proofErr w:type="spellEnd"/>
      <w:r w:rsidRPr="004516B0">
        <w:rPr>
          <w:rFonts w:ascii="Times New Roman" w:eastAsia="Times New Roman" w:hAnsi="Times New Roman" w:cs="Times New Roman"/>
          <w:color w:val="000000"/>
          <w:sz w:val="16"/>
          <w:szCs w:val="16"/>
        </w:rPr>
        <w:t xml:space="preserve"> and Human Rights </w:t>
      </w:r>
      <w:proofErr w:type="spellStart"/>
      <w:r w:rsidRPr="004516B0">
        <w:rPr>
          <w:rFonts w:ascii="Times New Roman" w:eastAsia="Times New Roman" w:hAnsi="Times New Roman" w:cs="Times New Roman"/>
          <w:color w:val="000000"/>
          <w:sz w:val="16"/>
          <w:szCs w:val="16"/>
        </w:rPr>
        <w:t>Journal</w:t>
      </w:r>
      <w:proofErr w:type="spellEnd"/>
      <w:r w:rsidRPr="004516B0">
        <w:rPr>
          <w:rFonts w:ascii="Times New Roman" w:eastAsia="Times New Roman" w:hAnsi="Times New Roman" w:cs="Times New Roman"/>
          <w:color w:val="000000"/>
          <w:sz w:val="16"/>
          <w:szCs w:val="16"/>
        </w:rPr>
        <w:t xml:space="preserve">, 9 de diciembre de 2019, disponible en: </w:t>
      </w:r>
      <w:hyperlink r:id="rId52">
        <w:r w:rsidRPr="004516B0">
          <w:rPr>
            <w:rFonts w:ascii="Times New Roman" w:eastAsia="Times New Roman" w:hAnsi="Times New Roman" w:cs="Times New Roman"/>
            <w:color w:val="0563C1"/>
            <w:sz w:val="16"/>
            <w:szCs w:val="16"/>
            <w:u w:val="single"/>
          </w:rPr>
          <w:t>https://www.hhrjournal.org/2019/12/they-are-girls-not-mothers-the-violence-of-forcing-motherhood-on-young-girls-in-latin-america/</w:t>
        </w:r>
      </w:hyperlink>
      <w:r w:rsidRPr="004516B0">
        <w:rPr>
          <w:rFonts w:ascii="Times New Roman" w:eastAsia="Times New Roman" w:hAnsi="Times New Roman" w:cs="Times New Roman"/>
          <w:color w:val="000000"/>
          <w:sz w:val="16"/>
          <w:szCs w:val="16"/>
        </w:rPr>
        <w:tab/>
      </w:r>
    </w:p>
  </w:endnote>
  <w:endnote w:id="71">
    <w:p w14:paraId="192ABC1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OPS; UNFPA; UNICEF. Acelerar el progreso hacia la reducción del embarazo en la adolescencia en América Latina y el Caribe. 2016. Supra nota. Pág. 18</w:t>
      </w:r>
    </w:p>
  </w:endnote>
  <w:endnote w:id="72">
    <w:p w14:paraId="177D7F24"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25 de noviembre de 2016. Párr. 33 (d). Disponible en: </w:t>
      </w:r>
      <w:hyperlink r:id="rId53">
        <w:r w:rsidRPr="004516B0">
          <w:rPr>
            <w:rFonts w:ascii="Times New Roman" w:eastAsia="Times New Roman" w:hAnsi="Times New Roman" w:cs="Times New Roman"/>
            <w:color w:val="0563C1"/>
            <w:sz w:val="16"/>
            <w:szCs w:val="16"/>
            <w:u w:val="single"/>
          </w:rPr>
          <w:t>https://documents-dds-ny.un.org/doc/UNDOC/GEN/N16/402/90/PDF/N1640290.pdf?OpenElement</w:t>
        </w:r>
      </w:hyperlink>
      <w:r w:rsidRPr="004516B0">
        <w:rPr>
          <w:rFonts w:ascii="Times New Roman" w:eastAsia="Times New Roman" w:hAnsi="Times New Roman" w:cs="Times New Roman"/>
          <w:color w:val="000000"/>
          <w:sz w:val="16"/>
          <w:szCs w:val="16"/>
        </w:rPr>
        <w:t xml:space="preserve"> </w:t>
      </w:r>
    </w:p>
  </w:endnote>
  <w:endnote w:id="73">
    <w:p w14:paraId="44834CF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El CDH también recomendó al Estado impartir sistemáticamente una educación sexual que sea integral, pues los embarazos adolescentes además pueden afectar social y económicamente a las mujeres y sus familias, además de limitar su acceso a la educación y a las oportunidades de empleo. Consejo de Derechos Humanos. Visita a Honduras.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Párr. 46</w:t>
      </w:r>
    </w:p>
  </w:endnote>
  <w:endnote w:id="74">
    <w:p w14:paraId="7C2B6A40" w14:textId="77777777" w:rsidR="00D10C67" w:rsidRPr="004516B0" w:rsidRDefault="00D10C67" w:rsidP="00D10C6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w:t>
      </w:r>
      <w:r w:rsidRPr="004516B0">
        <w:rPr>
          <w:rFonts w:ascii="Times New Roman" w:eastAsia="Times New Roman" w:hAnsi="Times New Roman" w:cs="Times New Roman"/>
          <w:i/>
          <w:color w:val="000000"/>
          <w:sz w:val="16"/>
          <w:szCs w:val="16"/>
        </w:rPr>
        <w:t>Supra nota .</w:t>
      </w:r>
      <w:r w:rsidRPr="004516B0">
        <w:rPr>
          <w:rFonts w:ascii="Times New Roman" w:eastAsia="Times New Roman" w:hAnsi="Times New Roman" w:cs="Times New Roman"/>
          <w:color w:val="000000"/>
          <w:sz w:val="16"/>
          <w:szCs w:val="16"/>
        </w:rPr>
        <w:t xml:space="preserve"> Párr. 33 (b).</w:t>
      </w:r>
    </w:p>
  </w:endnote>
  <w:endnote w:id="75">
    <w:p w14:paraId="467B0143" w14:textId="12212FE1" w:rsidR="00A92CEE" w:rsidRPr="00A92CEE" w:rsidRDefault="00A92CEE">
      <w:pPr>
        <w:pStyle w:val="EndnoteText"/>
      </w:pPr>
      <w:r>
        <w:rPr>
          <w:rStyle w:val="EndnoteReference"/>
        </w:rPr>
        <w:endnoteRef/>
      </w:r>
      <w:r>
        <w:t xml:space="preserve"> </w:t>
      </w:r>
      <w:hyperlink r:id="rId54" w:history="1">
        <w:r w:rsidRPr="008B3789">
          <w:rPr>
            <w:rStyle w:val="Hyperlink"/>
            <w:rFonts w:ascii="Segoe UI" w:hAnsi="Segoe UI" w:cs="Segoe UI"/>
            <w:sz w:val="14"/>
            <w:szCs w:val="14"/>
          </w:rPr>
          <w:t>https://www.who.int/publications/i/item/9789240039483</w:t>
        </w:r>
      </w:hyperlink>
      <w:r>
        <w:rPr>
          <w:rStyle w:val="cf21"/>
          <w:sz w:val="14"/>
          <w:szCs w:val="1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EF31" w14:textId="77777777" w:rsidR="00061A9B" w:rsidRDefault="00680A8D">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708BEF48" w14:textId="77777777" w:rsidR="00061A9B" w:rsidRDefault="0000000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4CE95" w14:textId="77777777" w:rsidR="008B382E" w:rsidRDefault="008B382E" w:rsidP="00D10C67">
      <w:pPr>
        <w:spacing w:after="0" w:line="240" w:lineRule="auto"/>
      </w:pPr>
      <w:r>
        <w:separator/>
      </w:r>
    </w:p>
  </w:footnote>
  <w:footnote w:type="continuationSeparator" w:id="0">
    <w:p w14:paraId="122580BD" w14:textId="77777777" w:rsidR="008B382E" w:rsidRDefault="008B382E" w:rsidP="00D10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44E3F" w14:textId="77777777" w:rsidR="00061A9B" w:rsidRDefault="00680A8D">
    <w:pPr>
      <w:tabs>
        <w:tab w:val="center" w:pos="4419"/>
        <w:tab w:val="right" w:pos="8838"/>
      </w:tabs>
      <w:spacing w:after="0" w:line="240" w:lineRule="auto"/>
      <w:rPr>
        <w:color w:val="000000"/>
      </w:rPr>
    </w:pPr>
    <w:r>
      <w:rPr>
        <w:noProof/>
      </w:rPr>
      <w:drawing>
        <wp:anchor distT="114300" distB="114300" distL="114300" distR="114300" simplePos="0" relativeHeight="251659264" behindDoc="0" locked="0" layoutInCell="1" hidden="0" allowOverlap="1" wp14:anchorId="792962DF" wp14:editId="43C308E3">
          <wp:simplePos x="0" y="0"/>
          <wp:positionH relativeFrom="column">
            <wp:posOffset>4448175</wp:posOffset>
          </wp:positionH>
          <wp:positionV relativeFrom="paragraph">
            <wp:posOffset>-92782</wp:posOffset>
          </wp:positionV>
          <wp:extent cx="1476375" cy="692992"/>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76375" cy="692992"/>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C38BA51" wp14:editId="175084B4">
          <wp:simplePos x="0" y="0"/>
          <wp:positionH relativeFrom="column">
            <wp:posOffset>-634</wp:posOffset>
          </wp:positionH>
          <wp:positionV relativeFrom="paragraph">
            <wp:posOffset>-5079</wp:posOffset>
          </wp:positionV>
          <wp:extent cx="1473200" cy="479425"/>
          <wp:effectExtent l="0" t="0" r="0" b="0"/>
          <wp:wrapTopAndBottom distT="0" dist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73200" cy="47942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6FFA79D" wp14:editId="18CDEAAF">
          <wp:simplePos x="0" y="0"/>
          <wp:positionH relativeFrom="column">
            <wp:posOffset>2262188</wp:posOffset>
          </wp:positionH>
          <wp:positionV relativeFrom="paragraph">
            <wp:posOffset>-95249</wp:posOffset>
          </wp:positionV>
          <wp:extent cx="1397000" cy="647700"/>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397000" cy="647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231"/>
    <w:multiLevelType w:val="multilevel"/>
    <w:tmpl w:val="5DA01888"/>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3F0BF9"/>
    <w:multiLevelType w:val="multilevel"/>
    <w:tmpl w:val="F53C957E"/>
    <w:lvl w:ilvl="0">
      <w:start w:val="1"/>
      <w:numFmt w:val="decimal"/>
      <w:lvlText w:val="%1."/>
      <w:lvlJc w:val="left"/>
      <w:pPr>
        <w:ind w:left="360" w:hanging="360"/>
      </w:pPr>
      <w:rPr>
        <w:rFonts w:ascii="Times New Roman" w:eastAsia="Times New Roman" w:hAnsi="Times New Roman" w:cs="Times New Roman"/>
        <w:b w:val="0"/>
        <w:i w:val="0"/>
        <w:sz w:val="20"/>
        <w:szCs w:val="20"/>
      </w:rPr>
    </w:lvl>
    <w:lvl w:ilvl="1">
      <w:start w:val="1"/>
      <w:numFmt w:val="lowerLetter"/>
      <w:lvlText w:val="%2."/>
      <w:lvlJc w:val="left"/>
      <w:pPr>
        <w:ind w:left="1080" w:hanging="360"/>
      </w:pPr>
    </w:lvl>
    <w:lvl w:ilvl="2">
      <w:start w:val="1"/>
      <w:numFmt w:val="bullet"/>
      <w:lvlText w:val="•"/>
      <w:lvlJc w:val="left"/>
      <w:pPr>
        <w:ind w:left="2340" w:hanging="720"/>
      </w:pPr>
      <w:rPr>
        <w:rFonts w:ascii="Times New Roman" w:eastAsia="Times New Roman" w:hAnsi="Times New Roman" w:cs="Times New Roman"/>
        <w:b/>
        <w:i/>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5EC2DEE"/>
    <w:multiLevelType w:val="multilevel"/>
    <w:tmpl w:val="4E44EF0C"/>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8480235"/>
    <w:multiLevelType w:val="multilevel"/>
    <w:tmpl w:val="AF1EC180"/>
    <w:lvl w:ilvl="0">
      <w:start w:val="2"/>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16cid:durableId="783308454">
    <w:abstractNumId w:val="1"/>
  </w:num>
  <w:num w:numId="2" w16cid:durableId="1611283197">
    <w:abstractNumId w:val="3"/>
  </w:num>
  <w:num w:numId="3" w16cid:durableId="1310666767">
    <w:abstractNumId w:val="0"/>
  </w:num>
  <w:num w:numId="4" w16cid:durableId="1684044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C67"/>
    <w:rsid w:val="00011193"/>
    <w:rsid w:val="00012EC5"/>
    <w:rsid w:val="00022688"/>
    <w:rsid w:val="00025A0B"/>
    <w:rsid w:val="00050E18"/>
    <w:rsid w:val="000827E2"/>
    <w:rsid w:val="000B5306"/>
    <w:rsid w:val="0015333A"/>
    <w:rsid w:val="001D32CA"/>
    <w:rsid w:val="001E7E25"/>
    <w:rsid w:val="00213A3C"/>
    <w:rsid w:val="00237321"/>
    <w:rsid w:val="002B315C"/>
    <w:rsid w:val="002B46A3"/>
    <w:rsid w:val="002D0E2A"/>
    <w:rsid w:val="003227A7"/>
    <w:rsid w:val="0036591A"/>
    <w:rsid w:val="00396914"/>
    <w:rsid w:val="003A6DEE"/>
    <w:rsid w:val="00417D81"/>
    <w:rsid w:val="00466DCD"/>
    <w:rsid w:val="004759BF"/>
    <w:rsid w:val="00481F32"/>
    <w:rsid w:val="004D0465"/>
    <w:rsid w:val="004D389B"/>
    <w:rsid w:val="0053762C"/>
    <w:rsid w:val="00547E09"/>
    <w:rsid w:val="00556CDC"/>
    <w:rsid w:val="0059201F"/>
    <w:rsid w:val="00602349"/>
    <w:rsid w:val="0064585B"/>
    <w:rsid w:val="00670529"/>
    <w:rsid w:val="0067082B"/>
    <w:rsid w:val="00680A8D"/>
    <w:rsid w:val="006C4FCE"/>
    <w:rsid w:val="0071269B"/>
    <w:rsid w:val="007164AB"/>
    <w:rsid w:val="00721615"/>
    <w:rsid w:val="00771535"/>
    <w:rsid w:val="00785575"/>
    <w:rsid w:val="00802CFA"/>
    <w:rsid w:val="00891D2A"/>
    <w:rsid w:val="008B382E"/>
    <w:rsid w:val="008E663F"/>
    <w:rsid w:val="00904F01"/>
    <w:rsid w:val="00935FBB"/>
    <w:rsid w:val="009623F6"/>
    <w:rsid w:val="009B45AE"/>
    <w:rsid w:val="009D12E6"/>
    <w:rsid w:val="009F1DA5"/>
    <w:rsid w:val="009F5AB4"/>
    <w:rsid w:val="00A04916"/>
    <w:rsid w:val="00A71E36"/>
    <w:rsid w:val="00A92CEE"/>
    <w:rsid w:val="00AC7985"/>
    <w:rsid w:val="00B130D8"/>
    <w:rsid w:val="00B3157F"/>
    <w:rsid w:val="00B739C3"/>
    <w:rsid w:val="00B81D90"/>
    <w:rsid w:val="00BC6FF6"/>
    <w:rsid w:val="00BE727D"/>
    <w:rsid w:val="00C85BF1"/>
    <w:rsid w:val="00CE270A"/>
    <w:rsid w:val="00CE3BA8"/>
    <w:rsid w:val="00CF7345"/>
    <w:rsid w:val="00D10C67"/>
    <w:rsid w:val="00D87F25"/>
    <w:rsid w:val="00DF3F54"/>
    <w:rsid w:val="00E0622E"/>
    <w:rsid w:val="00E74A36"/>
    <w:rsid w:val="00E7577D"/>
    <w:rsid w:val="00EC473B"/>
    <w:rsid w:val="00ED0C28"/>
    <w:rsid w:val="00F236DF"/>
    <w:rsid w:val="00F35363"/>
    <w:rsid w:val="00F70D79"/>
    <w:rsid w:val="00F8024E"/>
    <w:rsid w:val="00F80BF3"/>
    <w:rsid w:val="00FA34BC"/>
    <w:rsid w:val="00FB2493"/>
    <w:rsid w:val="00FF2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D7711"/>
  <w15:chartTrackingRefBased/>
  <w15:docId w15:val="{DCA7C3ED-6CCB-4598-B8F9-F50DA70B8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C67"/>
    <w:rPr>
      <w:rFonts w:ascii="Calibri" w:eastAsia="Calibri" w:hAnsi="Calibri" w:cs="Calibri"/>
      <w:lang w:val="es-CO"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aliases w:val="en"/>
    <w:basedOn w:val="Normal"/>
    <w:link w:val="EndnoteTextChar"/>
    <w:uiPriority w:val="99"/>
    <w:unhideWhenUsed/>
    <w:rsid w:val="00D10C67"/>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D10C67"/>
    <w:rPr>
      <w:rFonts w:ascii="Calibri" w:eastAsia="Calibri" w:hAnsi="Calibri" w:cs="Calibri"/>
      <w:sz w:val="20"/>
      <w:szCs w:val="20"/>
      <w:lang w:val="es-CO" w:eastAsia="en-CA"/>
    </w:rPr>
  </w:style>
  <w:style w:type="character" w:styleId="EndnoteReference">
    <w:name w:val="endnote reference"/>
    <w:aliases w:val="1_G"/>
    <w:basedOn w:val="DefaultParagraphFont"/>
    <w:uiPriority w:val="99"/>
    <w:unhideWhenUsed/>
    <w:qFormat/>
    <w:rsid w:val="00D10C67"/>
    <w:rPr>
      <w:vertAlign w:val="superscript"/>
    </w:rPr>
  </w:style>
  <w:style w:type="character" w:styleId="Hyperlink">
    <w:name w:val="Hyperlink"/>
    <w:basedOn w:val="DefaultParagraphFont"/>
    <w:uiPriority w:val="99"/>
    <w:unhideWhenUsed/>
    <w:rsid w:val="00D10C67"/>
    <w:rPr>
      <w:color w:val="0563C1" w:themeColor="hyperlink"/>
      <w:u w:val="single"/>
    </w:rPr>
  </w:style>
  <w:style w:type="paragraph" w:styleId="ListParagraph">
    <w:name w:val="List Paragraph"/>
    <w:basedOn w:val="Normal"/>
    <w:uiPriority w:val="34"/>
    <w:qFormat/>
    <w:rsid w:val="00D10C67"/>
    <w:pPr>
      <w:ind w:left="720"/>
      <w:contextualSpacing/>
    </w:pPr>
  </w:style>
  <w:style w:type="character" w:styleId="UnresolvedMention">
    <w:name w:val="Unresolved Mention"/>
    <w:basedOn w:val="DefaultParagraphFont"/>
    <w:uiPriority w:val="99"/>
    <w:semiHidden/>
    <w:unhideWhenUsed/>
    <w:rsid w:val="00BC6FF6"/>
    <w:rPr>
      <w:color w:val="605E5C"/>
      <w:shd w:val="clear" w:color="auto" w:fill="E1DFDD"/>
    </w:rPr>
  </w:style>
  <w:style w:type="paragraph" w:styleId="Revision">
    <w:name w:val="Revision"/>
    <w:hidden/>
    <w:uiPriority w:val="99"/>
    <w:semiHidden/>
    <w:rsid w:val="00802CFA"/>
    <w:pPr>
      <w:spacing w:after="0" w:line="240" w:lineRule="auto"/>
    </w:pPr>
    <w:rPr>
      <w:rFonts w:ascii="Calibri" w:eastAsia="Calibri" w:hAnsi="Calibri" w:cs="Calibri"/>
      <w:lang w:val="es-CO" w:eastAsia="en-CA"/>
    </w:rPr>
  </w:style>
  <w:style w:type="paragraph" w:styleId="FootnoteText">
    <w:name w:val="footnote text"/>
    <w:basedOn w:val="Normal"/>
    <w:link w:val="FootnoteTextChar"/>
    <w:uiPriority w:val="99"/>
    <w:semiHidden/>
    <w:unhideWhenUsed/>
    <w:rsid w:val="00CE3B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3BA8"/>
    <w:rPr>
      <w:rFonts w:ascii="Calibri" w:eastAsia="Calibri" w:hAnsi="Calibri" w:cs="Calibri"/>
      <w:sz w:val="20"/>
      <w:szCs w:val="20"/>
      <w:lang w:val="es-CO" w:eastAsia="en-CA"/>
    </w:rPr>
  </w:style>
  <w:style w:type="character" w:styleId="FootnoteReference">
    <w:name w:val="footnote reference"/>
    <w:basedOn w:val="DefaultParagraphFont"/>
    <w:uiPriority w:val="99"/>
    <w:semiHidden/>
    <w:unhideWhenUsed/>
    <w:rsid w:val="00CE3BA8"/>
    <w:rPr>
      <w:vertAlign w:val="superscript"/>
    </w:rPr>
  </w:style>
  <w:style w:type="character" w:styleId="CommentReference">
    <w:name w:val="annotation reference"/>
    <w:basedOn w:val="DefaultParagraphFont"/>
    <w:uiPriority w:val="99"/>
    <w:semiHidden/>
    <w:unhideWhenUsed/>
    <w:rsid w:val="00B130D8"/>
    <w:rPr>
      <w:sz w:val="16"/>
      <w:szCs w:val="16"/>
    </w:rPr>
  </w:style>
  <w:style w:type="paragraph" w:styleId="CommentText">
    <w:name w:val="annotation text"/>
    <w:basedOn w:val="Normal"/>
    <w:link w:val="CommentTextChar"/>
    <w:uiPriority w:val="99"/>
    <w:unhideWhenUsed/>
    <w:rsid w:val="00B130D8"/>
    <w:pPr>
      <w:spacing w:line="240" w:lineRule="auto"/>
    </w:pPr>
    <w:rPr>
      <w:sz w:val="20"/>
      <w:szCs w:val="20"/>
    </w:rPr>
  </w:style>
  <w:style w:type="character" w:customStyle="1" w:styleId="CommentTextChar">
    <w:name w:val="Comment Text Char"/>
    <w:basedOn w:val="DefaultParagraphFont"/>
    <w:link w:val="CommentText"/>
    <w:uiPriority w:val="99"/>
    <w:rsid w:val="00B130D8"/>
    <w:rPr>
      <w:rFonts w:ascii="Calibri" w:eastAsia="Calibri" w:hAnsi="Calibri" w:cs="Calibri"/>
      <w:sz w:val="20"/>
      <w:szCs w:val="20"/>
      <w:lang w:val="es-CO" w:eastAsia="en-CA"/>
    </w:rPr>
  </w:style>
  <w:style w:type="paragraph" w:styleId="CommentSubject">
    <w:name w:val="annotation subject"/>
    <w:basedOn w:val="CommentText"/>
    <w:next w:val="CommentText"/>
    <w:link w:val="CommentSubjectChar"/>
    <w:uiPriority w:val="99"/>
    <w:semiHidden/>
    <w:unhideWhenUsed/>
    <w:rsid w:val="00B130D8"/>
    <w:rPr>
      <w:b/>
      <w:bCs/>
    </w:rPr>
  </w:style>
  <w:style w:type="character" w:customStyle="1" w:styleId="CommentSubjectChar">
    <w:name w:val="Comment Subject Char"/>
    <w:basedOn w:val="CommentTextChar"/>
    <w:link w:val="CommentSubject"/>
    <w:uiPriority w:val="99"/>
    <w:semiHidden/>
    <w:rsid w:val="00B130D8"/>
    <w:rPr>
      <w:rFonts w:ascii="Calibri" w:eastAsia="Calibri" w:hAnsi="Calibri" w:cs="Calibri"/>
      <w:b/>
      <w:bCs/>
      <w:sz w:val="20"/>
      <w:szCs w:val="20"/>
      <w:lang w:val="es-CO" w:eastAsia="en-CA"/>
    </w:rPr>
  </w:style>
  <w:style w:type="paragraph" w:customStyle="1" w:styleId="pf0">
    <w:name w:val="pf0"/>
    <w:basedOn w:val="Normal"/>
    <w:rsid w:val="00E74A3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DefaultParagraphFont"/>
    <w:rsid w:val="00E74A36"/>
    <w:rPr>
      <w:rFonts w:ascii="Segoe UI" w:hAnsi="Segoe UI" w:cs="Segoe UI" w:hint="default"/>
      <w:sz w:val="18"/>
      <w:szCs w:val="18"/>
    </w:rPr>
  </w:style>
  <w:style w:type="character" w:customStyle="1" w:styleId="cf21">
    <w:name w:val="cf21"/>
    <w:basedOn w:val="DefaultParagraphFont"/>
    <w:rsid w:val="00E74A36"/>
    <w:rPr>
      <w:rFonts w:ascii="Segoe UI" w:hAnsi="Segoe UI" w:cs="Segoe UI" w:hint="default"/>
      <w:sz w:val="18"/>
      <w:szCs w:val="18"/>
    </w:rPr>
  </w:style>
  <w:style w:type="character" w:customStyle="1" w:styleId="cf31">
    <w:name w:val="cf31"/>
    <w:basedOn w:val="DefaultParagraphFont"/>
    <w:rsid w:val="00E74A36"/>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27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www.worldabortionlaws.com/map/" TargetMode="External"/><Relationship Id="rId18" Type="http://schemas.openxmlformats.org/officeDocument/2006/relationships/hyperlink" Target="https://www.wipo.int/edocs/lexdocs/laws/es/hn/hn010es.pdf" TargetMode="External"/><Relationship Id="rId26" Type="http://schemas.openxmlformats.org/officeDocument/2006/relationships/hyperlink" Target="https://www.elheraldo.hn/documentos/acuerdo-ejecutivo-75-2023-sobre-uso-libre-pae-en-honduras-BF12537273" TargetMode="External"/><Relationship Id="rId39" Type="http://schemas.openxmlformats.org/officeDocument/2006/relationships/hyperlink" Target="https://www.hrw.org/es/news/2019/06/06/honduras-las-dramaticas-consecuencias-de-la-prohibicion-del-aborto" TargetMode="External"/><Relationship Id="rId21" Type="http://schemas.openxmlformats.org/officeDocument/2006/relationships/hyperlink" Target="https://www.tsc.gob.hn/web/leyes/Decreto-46-2020.pdf" TargetMode="External"/><Relationship Id="rId34" Type="http://schemas.openxmlformats.org/officeDocument/2006/relationships/hyperlink" Target="https://www.who.int/publications/i/item/9789240039483." TargetMode="External"/><Relationship Id="rId42" Type="http://schemas.openxmlformats.org/officeDocument/2006/relationships/hyperlink" Target="https://www.guttmacher.org/geography/latin-america-caribbean/honduras" TargetMode="External"/><Relationship Id="rId47" Type="http://schemas.openxmlformats.org/officeDocument/2006/relationships/hyperlink" Target="https://www.unfpa.org/sites/default/files/pub-pdf/Girlhood_not_motherhood_final_web.pdf" TargetMode="External"/><Relationship Id="rId50" Type="http://schemas.openxmlformats.org/officeDocument/2006/relationships/hyperlink" Target="http://www.oas.org/es/cidh/informes/pdfs/ViolenciaMujeresNNA.pdf" TargetMode="External"/><Relationship Id="rId7" Type="http://schemas.openxmlformats.org/officeDocument/2006/relationships/hyperlink" Target="https://www.elheraldo.hn/pais/1300410-466/preocupante-aumento-de-la-violencia-contra-las-mujeres-en-honduras" TargetMode="External"/><Relationship Id="rId2" Type="http://schemas.openxmlformats.org/officeDocument/2006/relationships/hyperlink" Target="https://www.justassociates.org/sites/justassociates.org/files/informe-violencia-mujeres-honduras-relatoraonu-junio2014_0.pdf" TargetMode="External"/><Relationship Id="rId16" Type="http://schemas.openxmlformats.org/officeDocument/2006/relationships/hyperlink" Target="https://somosmuchas.hn/wp-content/uploads/2020/10/Informe-sobre-criminalizacion-del-aborto-en-Honduras-2006-2019.-1.pdf" TargetMode="External"/><Relationship Id="rId29" Type="http://schemas.openxmlformats.org/officeDocument/2006/relationships/hyperlink" Target="http://derechosdelamujer.org/wp-content/uploads/2016/02/Secreto-a-voces-una-resena-sobre-el-aborto-en-Honduras.pdf" TargetMode="External"/><Relationship Id="rId11" Type="http://schemas.openxmlformats.org/officeDocument/2006/relationships/hyperlink" Target="https://documents-dds-ny.un.org/doc/UNDOC/GEN/N16/402/90/PDF/N1640290.pdf?OpenElement" TargetMode="External"/><Relationship Id="rId24" Type="http://schemas.openxmlformats.org/officeDocument/2006/relationships/hyperlink" Target="https://www.bancomundial.org/es/country/honduras/overview" TargetMode="External"/><Relationship Id="rId32" Type="http://schemas.openxmlformats.org/officeDocument/2006/relationships/hyperlink" Target="https://clacaidigital.info/bitstream/handle/123456789/1315/La%20Criminalizacio%CC%81n%20de%20las%20Mujeres%20por%20el%20Delito%20de%20Aborto%20en%20Honduras.pdf?sequence=1&amp;isAllowed=y" TargetMode="External"/><Relationship Id="rId37" Type="http://schemas.openxmlformats.org/officeDocument/2006/relationships/hyperlink" Target="https://www.guttmacher.org/geography/latin-america-caribbean/honduras" TargetMode="External"/><Relationship Id="rId40" Type="http://schemas.openxmlformats.org/officeDocument/2006/relationships/hyperlink" Target="http://www.oas.org/es/mesecvi/docs/mesecvi-embarazoinfantil-es.pdf" TargetMode="External"/><Relationship Id="rId45" Type="http://schemas.openxmlformats.org/officeDocument/2006/relationships/hyperlink" Target="http://whqlibdoc.who.int/publications/2009/9789241563567_eng.pdf" TargetMode="External"/><Relationship Id="rId53" Type="http://schemas.openxmlformats.org/officeDocument/2006/relationships/hyperlink" Target="https://documents-dds-ny.un.org/doc/UNDOC/GEN/N16/402/90/PDF/N1640290.pdf?OpenElement" TargetMode="External"/><Relationship Id="rId5" Type="http://schemas.openxmlformats.org/officeDocument/2006/relationships/hyperlink" Target="https://www.swissinfo.ch/spa/honduras-abusos_honduras-registra-1.615-denuncias-de-violencia-sexual-contra-mujeres-y-ni%C3%B1os/47971350" TargetMode="External"/><Relationship Id="rId10" Type="http://schemas.openxmlformats.org/officeDocument/2006/relationships/hyperlink" Target="https://www.iom.int/es/genero-y-migracion" TargetMode="External"/><Relationship Id="rId19" Type="http://schemas.openxmlformats.org/officeDocument/2006/relationships/hyperlink" Target="https://www.ohchr.org/SP/NewsEvents/Pages/DisplayNews.aspx?NewsID=21549&amp;LangID=S" TargetMode="External"/><Relationship Id="rId31" Type="http://schemas.openxmlformats.org/officeDocument/2006/relationships/hyperlink" Target="https://www.guttmacher.org/geography/latin-america-caribbean/honduras" TargetMode="External"/><Relationship Id="rId44" Type="http://schemas.openxmlformats.org/officeDocument/2006/relationships/hyperlink" Target="https://www.who.int/es/news-room/fact-sheets/detail/adolescent-pregnancy" TargetMode="External"/><Relationship Id="rId52" Type="http://schemas.openxmlformats.org/officeDocument/2006/relationships/hyperlink" Target="https://www.hhrjournal.org/2019/12/they-are-girls-not-mothers-the-violence-of-forcing-motherhood-on-young-girls-in-latin-america/" TargetMode="External"/><Relationship Id="rId4" Type="http://schemas.openxmlformats.org/officeDocument/2006/relationships/hyperlink" Target="https://iudpas.unah.edu.hn/observatorio-de-la-violencia/boletines-del-observatorio-2/boletines-nacionales" TargetMode="External"/><Relationship Id="rId9" Type="http://schemas.openxmlformats.org/officeDocument/2006/relationships/hyperlink" Target="http://derechosdelamujer.org/wp-content/uploads/2016/02/Observatorio-Violencia-sexual.pdf" TargetMode="External"/><Relationship Id="rId14" Type="http://schemas.openxmlformats.org/officeDocument/2006/relationships/hyperlink" Target="https://www.tsc.gob.hn/web/leyes/Decreto_130-2017.pdf" TargetMode="External"/><Relationship Id="rId22" Type="http://schemas.openxmlformats.org/officeDocument/2006/relationships/hyperlink" Target="https://piedepagina.mx/abortar-en-honduras-un-derecho-que-se-ejerce-en-la-clandestinidad/" TargetMode="External"/><Relationship Id="rId27" Type="http://schemas.openxmlformats.org/officeDocument/2006/relationships/hyperlink" Target="http://apps.who.int/iris/bitstream/10665/44529/1/9789241501118_eng.pdf" TargetMode="External"/><Relationship Id="rId30" Type="http://schemas.openxmlformats.org/officeDocument/2006/relationships/hyperlink" Target="https://apps.who.int/iris/bitstream/handle/10665/329886/WHO-RHR-19.20-eng.pdf?ua=1" TargetMode="External"/><Relationship Id="rId35" Type="http://schemas.openxmlformats.org/officeDocument/2006/relationships/hyperlink" Target="https://www.coyuntura.co/post/tres-pa%C3%ADses-tres-historias-de-criminalizaci%C3%B3n-por-aborto" TargetMode="External"/><Relationship Id="rId43" Type="http://schemas.openxmlformats.org/officeDocument/2006/relationships/hyperlink" Target="https://clacaidigital.info/bitstream/handle/123456789/977/Unestudio.multipa%c3%ads.pdf?sequence=5&amp;isAllowed=y" TargetMode="External"/><Relationship Id="rId48" Type="http://schemas.openxmlformats.org/officeDocument/2006/relationships/hyperlink" Target="https://www.paho.org/derechoalassr/wp-content/uploads/Documentos/Final-Report-Nicaragua.pdf" TargetMode="External"/><Relationship Id="rId8" Type="http://schemas.openxmlformats.org/officeDocument/2006/relationships/hyperlink" Target="https://tiempo.hn/incremento-de-violencia-contra-la-mujer-pone-en-alerta-al-pais1/" TargetMode="External"/><Relationship Id="rId51" Type="http://schemas.openxmlformats.org/officeDocument/2006/relationships/hyperlink" Target="http://www.oas.org/es/cidh/informes/pdfs/ViolenciaMujeresNNA.pdf" TargetMode="External"/><Relationship Id="rId3" Type="http://schemas.openxmlformats.org/officeDocument/2006/relationships/hyperlink" Target="https://iudpas.unah.edu.hn/observatorio-de-la-violencia/boletines-del-observatorio-2/boletines-nacionales/" TargetMode="External"/><Relationship Id="rId12" Type="http://schemas.openxmlformats.org/officeDocument/2006/relationships/hyperlink" Target="https://undocs.org/es/A/HRC/WG.6/36/HND/2" TargetMode="External"/><Relationship Id="rId17" Type="http://schemas.openxmlformats.org/officeDocument/2006/relationships/hyperlink" Target="https://oig.cepal.org/sites/default/files/hon_politica_nacional_ssr_2016.pdf" TargetMode="External"/><Relationship Id="rId25" Type="http://schemas.openxmlformats.org/officeDocument/2006/relationships/hyperlink" Target="https://honduras.justia.com/federales/constitucion-politica-de-la-republica-de-honduras-de-1982/titulo-iii/capitulo-ii/" TargetMode="External"/><Relationship Id="rId33" Type="http://schemas.openxmlformats.org/officeDocument/2006/relationships/hyperlink" Target="https://clacaidigital.info/bitstream/handle/123456789/1315/La%20Criminalizacio%CC%81n%20de%20las%20Mujeres%20por%20el%20Delito%20de%20Aborto%20en%20Honduras.pdf?sequence=1&amp;isAllowed=y" TargetMode="External"/><Relationship Id="rId38" Type="http://schemas.openxmlformats.org/officeDocument/2006/relationships/hyperlink" Target="https://www.asfcanada.ca/site/assets/files/7187/informe_alternativo_cdmasfc_para_el_comite_de_dd_hh__de_la_onu_sobre_honduras_17_09_2018.pdf" TargetMode="External"/><Relationship Id="rId46" Type="http://schemas.openxmlformats.org/officeDocument/2006/relationships/hyperlink" Target="https://undocs.org/CRC/GC/2003/4" TargetMode="External"/><Relationship Id="rId20" Type="http://schemas.openxmlformats.org/officeDocument/2006/relationships/hyperlink" Target="https://www.reproductiverights.org/press-room/honduras-reinforces-total-abortion-ban" TargetMode="External"/><Relationship Id="rId41" Type="http://schemas.openxmlformats.org/officeDocument/2006/relationships/hyperlink" Target="https://www.hrw.org/es/news/2019/06/06/honduras-las-dramaticas-consecuencias-de-la-prohibicion-del-aborto" TargetMode="External"/><Relationship Id="rId54" Type="http://schemas.openxmlformats.org/officeDocument/2006/relationships/hyperlink" Target="https://www.who.int/publications/i/item/9789240039483" TargetMode="External"/><Relationship Id="rId1" Type="http://schemas.openxmlformats.org/officeDocument/2006/relationships/hyperlink" Target="https://www.oas.org/es/cidh/informes/pdfs/Honduras2019.pdf" TargetMode="External"/><Relationship Id="rId6" Type="http://schemas.openxmlformats.org/officeDocument/2006/relationships/hyperlink" Target="http://www.proceso.hn/caliente/12-caliente/30-mujeres-fueron-asesinadas-en-honduras-durante-enero-de-este-ano.html" TargetMode="External"/><Relationship Id="rId15" Type="http://schemas.openxmlformats.org/officeDocument/2006/relationships/hyperlink" Target="https://somosmuchas.hn/wp-content/uploads/2020/10/Informe-sobre-criminalizacion-del-aborto-en-Honduras-2006-2019.-1.pdf" TargetMode="External"/><Relationship Id="rId23" Type="http://schemas.openxmlformats.org/officeDocument/2006/relationships/hyperlink" Target="https://www.ccichonduras.org/website/Descargas/LEYES/LEYES_LABORALES/SALARIOS_MINIMOS/Tabla%20de%20Salario%20M%C3%ADnimo%20a%C3%B1o%202020.pdf" TargetMode="External"/><Relationship Id="rId28" Type="http://schemas.openxmlformats.org/officeDocument/2006/relationships/hyperlink" Target="https://www.who.int/reproductivehealth/topics/unsafe_abortion/article_unsafe_abortion.pdf" TargetMode="External"/><Relationship Id="rId36" Type="http://schemas.openxmlformats.org/officeDocument/2006/relationships/hyperlink" Target="https://www.hrw.org/es/news/2019/06/06/las-mujeres-afectadas-por-la-prohibicion-del-aborto-en-honduras-se-ven-obligadas" TargetMode="External"/><Relationship Id="rId49" Type="http://schemas.openxmlformats.org/officeDocument/2006/relationships/hyperlink" Target="https://www.unicef.org/lac/media/1336/file/PDF_Acelerar_el_progreso_hacia_la_reducci%C3%B3n_del_embarazo_en_la_adolescen.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4517A-30B1-4858-B44E-A63A52C17F0B}">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2643</Words>
  <Characters>15071</Characters>
  <Application>Microsoft Office Word</Application>
  <DocSecurity>0</DocSecurity>
  <Lines>125</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3</cp:revision>
  <dcterms:created xsi:type="dcterms:W3CDTF">2023-04-24T12:43:00Z</dcterms:created>
  <dcterms:modified xsi:type="dcterms:W3CDTF">2023-04-24T12:45:00Z</dcterms:modified>
</cp:coreProperties>
</file>