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A2C1C" w:rsidRDefault="00000000">
      <w:pPr>
        <w:spacing w:before="240" w:after="2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Croatia's Compliance with the International Convention on the Elimination of All Forms of Discrimination against Women</w:t>
      </w:r>
    </w:p>
    <w:p w14:paraId="00000002" w14:textId="77777777" w:rsidR="007A2C1C" w:rsidRDefault="007A2C1C">
      <w:pPr>
        <w:spacing w:before="240" w:after="240" w:line="240" w:lineRule="auto"/>
        <w:rPr>
          <w:rFonts w:ascii="Times New Roman" w:eastAsia="Times New Roman" w:hAnsi="Times New Roman" w:cs="Times New Roman"/>
          <w:sz w:val="28"/>
          <w:szCs w:val="28"/>
        </w:rPr>
      </w:pPr>
    </w:p>
    <w:p w14:paraId="00000003" w14:textId="77777777" w:rsidR="007A2C1C" w:rsidRDefault="00000000">
      <w:pPr>
        <w:spacing w:before="240" w:after="2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Joint Submission by:</w:t>
      </w:r>
      <w:r>
        <w:rPr>
          <w:rFonts w:ascii="Times New Roman" w:eastAsia="Times New Roman" w:hAnsi="Times New Roman" w:cs="Times New Roman"/>
          <w:sz w:val="28"/>
          <w:szCs w:val="28"/>
        </w:rPr>
        <w:br/>
        <w:t>Border Violence Monitoring Network</w:t>
      </w:r>
      <w:r>
        <w:rPr>
          <w:rFonts w:ascii="Times New Roman" w:eastAsia="Times New Roman" w:hAnsi="Times New Roman" w:cs="Times New Roman"/>
          <w:sz w:val="28"/>
          <w:szCs w:val="28"/>
        </w:rPr>
        <w:br/>
      </w:r>
    </w:p>
    <w:p w14:paraId="00000004" w14:textId="77777777" w:rsidR="007A2C1C" w:rsidRDefault="00000000">
      <w:pPr>
        <w:spacing w:before="240" w:after="24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br/>
        <w:t>29th September 2025</w:t>
      </w:r>
    </w:p>
    <w:p w14:paraId="00000005" w14:textId="77777777" w:rsidR="007A2C1C" w:rsidRDefault="00000000">
      <w:pPr>
        <w:spacing w:line="240" w:lineRule="auto"/>
        <w:rPr>
          <w:rFonts w:ascii="Times New Roman" w:eastAsia="Times New Roman" w:hAnsi="Times New Roman" w:cs="Times New Roman"/>
          <w:sz w:val="28"/>
          <w:szCs w:val="28"/>
        </w:rPr>
      </w:pPr>
      <w:r>
        <w:br w:type="page"/>
      </w:r>
    </w:p>
    <w:p w14:paraId="336B2381" w14:textId="77777777" w:rsidR="00FE05D6" w:rsidRDefault="00000000">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I. Reporting Organisation</w:t>
      </w:r>
    </w:p>
    <w:p w14:paraId="00000006" w14:textId="5ED28E7F" w:rsidR="007A2C1C" w:rsidRDefault="00FE05D6">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000000">
        <w:rPr>
          <w:rFonts w:ascii="Times New Roman" w:eastAsia="Times New Roman" w:hAnsi="Times New Roman" w:cs="Times New Roman"/>
          <w:sz w:val="24"/>
          <w:szCs w:val="24"/>
        </w:rPr>
        <w:t>1. Border Violence Monitoring Network</w:t>
      </w:r>
      <w:r w:rsidR="00000000">
        <w:rPr>
          <w:rFonts w:ascii="Times New Roman" w:eastAsia="Times New Roman" w:hAnsi="Times New Roman" w:cs="Times New Roman"/>
          <w:sz w:val="24"/>
          <w:szCs w:val="24"/>
          <w:vertAlign w:val="superscript"/>
        </w:rPr>
        <w:footnoteReference w:id="1"/>
      </w:r>
      <w:r w:rsidR="00000000">
        <w:rPr>
          <w:rFonts w:ascii="Times New Roman" w:eastAsia="Times New Roman" w:hAnsi="Times New Roman" w:cs="Times New Roman"/>
          <w:sz w:val="24"/>
          <w:szCs w:val="24"/>
        </w:rPr>
        <w:t xml:space="preserve"> (BVMN) is a coalition of 21 organisations working to document illegal pushbacks, collective expulsions, and police violence along the EU’s external borders in Croatia, the Western Balkans, France, Greece, Poland</w:t>
      </w:r>
      <w:r w:rsidR="00784CCB">
        <w:rPr>
          <w:rFonts w:ascii="Times New Roman" w:eastAsia="Times New Roman" w:hAnsi="Times New Roman" w:cs="Times New Roman"/>
          <w:sz w:val="24"/>
          <w:szCs w:val="24"/>
        </w:rPr>
        <w:t>,</w:t>
      </w:r>
      <w:r w:rsidR="00000000">
        <w:rPr>
          <w:rFonts w:ascii="Times New Roman" w:eastAsia="Times New Roman" w:hAnsi="Times New Roman" w:cs="Times New Roman"/>
          <w:sz w:val="24"/>
          <w:szCs w:val="24"/>
        </w:rPr>
        <w:t xml:space="preserve"> and beyond. The collection of data on illegal pushbacks and police violence is done by a consortium of independent field experts who are part of or cooperate with humanitarian support groups united through the Border Violence Monitoring Network. </w:t>
      </w:r>
    </w:p>
    <w:p w14:paraId="50BB5B73" w14:textId="77777777" w:rsidR="00FE05D6" w:rsidRDefault="00000000">
      <w:pPr>
        <w:spacing w:before="240" w:after="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II. Executive Summary </w:t>
      </w:r>
    </w:p>
    <w:p w14:paraId="00000007" w14:textId="3D67C347" w:rsidR="007A2C1C" w:rsidRPr="00FE05D6" w:rsidRDefault="00000000">
      <w:pPr>
        <w:spacing w:before="240" w:after="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2. </w:t>
      </w:r>
      <w:r>
        <w:rPr>
          <w:rFonts w:ascii="Times New Roman" w:eastAsia="Times New Roman" w:hAnsi="Times New Roman" w:cs="Times New Roman"/>
          <w:sz w:val="24"/>
          <w:szCs w:val="24"/>
          <w:highlight w:val="white"/>
        </w:rPr>
        <w:t xml:space="preserve">We affirm that the continued and credible allegations published by a range of NGOs and international monitoring bodies demonstrate how pushbacks </w:t>
      </w:r>
      <w:r>
        <w:rPr>
          <w:rFonts w:ascii="Times New Roman" w:eastAsia="Times New Roman" w:hAnsi="Times New Roman" w:cs="Times New Roman"/>
          <w:sz w:val="24"/>
          <w:szCs w:val="24"/>
        </w:rPr>
        <w:t xml:space="preserve">of migrant women and girls, carried out by Croatian authorities, are illegal and in contradiction to the obligations set out under the Convention. </w:t>
      </w:r>
    </w:p>
    <w:p w14:paraId="00000008" w14:textId="77777777" w:rsidR="007A2C1C"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In addition, we assert that the mass proliferation of violence and abuse during pushbacks carried out by Croatian authorities, including the use of excessive and indiscriminate force, use of forced undressing and body searches, and inhuman treatment during detention and transportation, demonstrates a clear and unambiguous infringement of the obligations under CEDAW, specifically Articles 1, 2 and General Recommendations No.19, 32 and 35.  </w:t>
      </w:r>
    </w:p>
    <w:p w14:paraId="00000009" w14:textId="318E6A9D" w:rsidR="007A2C1C"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Furthermore, we maintain that the evidence of female migrants and refugees being subjected to detention during pushbacks, including being held incommunicado or in conditions that would amount to inhuman treatment, places them in a situation that </w:t>
      </w:r>
      <w:proofErr w:type="spellStart"/>
      <w:r>
        <w:rPr>
          <w:rFonts w:ascii="Times New Roman" w:eastAsia="Times New Roman" w:hAnsi="Times New Roman" w:cs="Times New Roman"/>
          <w:sz w:val="24"/>
          <w:szCs w:val="24"/>
        </w:rPr>
        <w:t>jeopardises</w:t>
      </w:r>
      <w:proofErr w:type="spellEnd"/>
      <w:r>
        <w:rPr>
          <w:rFonts w:ascii="Times New Roman" w:eastAsia="Times New Roman" w:hAnsi="Times New Roman" w:cs="Times New Roman"/>
          <w:sz w:val="24"/>
          <w:szCs w:val="24"/>
        </w:rPr>
        <w:t xml:space="preserve"> their safety. We also assert</w:t>
      </w:r>
      <w:r w:rsidR="00784CCB">
        <w:rPr>
          <w:rFonts w:ascii="Times New Roman" w:eastAsia="Times New Roman" w:hAnsi="Times New Roman" w:cs="Times New Roman"/>
          <w:sz w:val="24"/>
          <w:szCs w:val="24"/>
        </w:rPr>
        <w:t xml:space="preserve"> that</w:t>
      </w:r>
      <w:r>
        <w:rPr>
          <w:rFonts w:ascii="Times New Roman" w:eastAsia="Times New Roman" w:hAnsi="Times New Roman" w:cs="Times New Roman"/>
          <w:sz w:val="24"/>
          <w:szCs w:val="24"/>
        </w:rPr>
        <w:t xml:space="preserve"> the risk to the safety of women in detention is further compounded by the lack of registration processes and the lack of separate accommodations for women. </w:t>
      </w:r>
    </w:p>
    <w:p w14:paraId="0000000A" w14:textId="77777777" w:rsidR="007A2C1C" w:rsidRDefault="00000000">
      <w:pPr>
        <w:spacing w:before="240" w:after="240" w:line="240" w:lineRule="auto"/>
        <w:jc w:val="both"/>
        <w:rPr>
          <w:rFonts w:ascii="Times New Roman" w:eastAsia="Times New Roman" w:hAnsi="Times New Roman" w:cs="Times New Roman"/>
          <w:color w:val="FF9900"/>
          <w:sz w:val="24"/>
          <w:szCs w:val="24"/>
        </w:rPr>
      </w:pPr>
      <w:r>
        <w:rPr>
          <w:rFonts w:ascii="Times New Roman" w:eastAsia="Times New Roman" w:hAnsi="Times New Roman" w:cs="Times New Roman"/>
          <w:sz w:val="24"/>
          <w:szCs w:val="24"/>
        </w:rPr>
        <w:t xml:space="preserve">5. Lastly, we assert that the treatment of pregnant and post-natal women by Croatian Authorities is in contradiction to the obligations imposed by CEDAW. The conduct of Croatian Authorities is at variance with Article 12 of CEDAW and with General Recommendations No. 19 and No. 32. </w:t>
      </w:r>
    </w:p>
    <w:p w14:paraId="3BB6577A" w14:textId="77777777" w:rsidR="00FE05D6" w:rsidRDefault="00000000">
      <w:pPr>
        <w:spacing w:before="240" w:after="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III. Pushback of Migrant Women and Girls as a Violation of the Convention </w:t>
      </w:r>
    </w:p>
    <w:p w14:paraId="0000000B" w14:textId="3029396E" w:rsidR="007A2C1C" w:rsidRPr="00784CCB" w:rsidRDefault="00000000" w:rsidP="00784CCB">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Article 1: The Convention on the Elimination of All Forms of Discrimination Against Women</w:t>
      </w:r>
      <w:r w:rsidR="00784CCB">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Article 2: The Convention on the Elimination of All Forms of Discrimination Against Women </w:t>
      </w:r>
      <w:r>
        <w:rPr>
          <w:rFonts w:ascii="Times New Roman" w:eastAsia="Times New Roman" w:hAnsi="Times New Roman" w:cs="Times New Roman"/>
          <w:sz w:val="24"/>
          <w:szCs w:val="24"/>
        </w:rPr>
        <w:br/>
        <w:t>General Recommendation No. 19 on Violence Against Women</w:t>
      </w:r>
      <w:r>
        <w:rPr>
          <w:rFonts w:ascii="Times New Roman" w:eastAsia="Times New Roman" w:hAnsi="Times New Roman" w:cs="Times New Roman"/>
          <w:sz w:val="24"/>
          <w:szCs w:val="24"/>
        </w:rPr>
        <w:br/>
        <w:t xml:space="preserve">General Recommendation No. 35 on Gender-Based Violence Against Women, Updating General Recommendation No. 19 </w:t>
      </w:r>
      <w:r>
        <w:rPr>
          <w:rFonts w:ascii="Times New Roman" w:eastAsia="Times New Roman" w:hAnsi="Times New Roman" w:cs="Times New Roman"/>
          <w:sz w:val="24"/>
          <w:szCs w:val="24"/>
        </w:rPr>
        <w:br/>
        <w:t>General Recommendation No. 32 on the Gender-Related Dimensions of Refugee Status, Asylum, Nationality and Statelessness of Women</w:t>
      </w:r>
    </w:p>
    <w:p w14:paraId="7B2A5E37" w14:textId="77777777" w:rsidR="00FE05D6" w:rsidRDefault="00000000">
      <w:p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Explanatory note:</w:t>
      </w:r>
    </w:p>
    <w:p w14:paraId="0000000C" w14:textId="4183ECA5" w:rsidR="007A2C1C"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 ‘Pushback’ is a common term to denote the action of State representatives forcibly and in most cases collectively returning individuals seeking protection to another country in an irregular/informal manner and subsequently preventing or restricting them access to protection mechanisms.</w:t>
      </w:r>
    </w:p>
    <w:p w14:paraId="0000000D" w14:textId="5281DD3F" w:rsidR="007A2C1C"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The use of pushbacks has also been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in previous cycles of the UN Committee on the Elimination of Discrimination against Women.</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as something actionable under the mandate of the Committee. In addition, the UN Special Rapporteur on Migrants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has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that the use of pushbacks is so widespread that it exists along most migration routes and represents “an entrenched prejudice against migrants”. The UN Committee on Enforced Disappearances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affirm</w:t>
      </w:r>
      <w:r w:rsidR="00784CC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that the use of pushbacks is reflective of a “dehumanising border governance” practice that can directly contribute to the disappearance of migrants. </w:t>
      </w:r>
    </w:p>
    <w:p w14:paraId="7362951F" w14:textId="77777777" w:rsidR="00FE05D6" w:rsidRDefault="00000000">
      <w:p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Women Being Subjected to Pushbacks:</w:t>
      </w:r>
    </w:p>
    <w:p w14:paraId="0000000E" w14:textId="5C5AE3F1" w:rsidR="007A2C1C"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BVMN</w:t>
      </w:r>
      <w:r w:rsidR="00784CC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through its member organisations</w:t>
      </w:r>
      <w:r w:rsidR="00784CC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784CCB">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consistently documented the widespread and systematic use of pushbacks carried out by the Croatian State. To date, BVMN and its members have collected 1,048 individual pushback testimonies from Croatian territory detailing the pushback and ill-treatment of an estimated 11,750 people.</w:t>
      </w:r>
    </w:p>
    <w:p w14:paraId="0000000F" w14:textId="475CE9CB" w:rsidR="007A2C1C"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Across the 1,048 total pushback testimonies collected by BVMN’s member organisations of pushbacks by Croatia, we affirm there is evidence of a clear and consistent pattern that women are being subjected to pushbacks, with their </w:t>
      </w:r>
      <w:r w:rsidR="00784CCB" w:rsidRPr="00784CCB">
        <w:rPr>
          <w:rFonts w:ascii="Times New Roman" w:eastAsia="Times New Roman" w:hAnsi="Times New Roman" w:cs="Times New Roman"/>
          <w:sz w:val="24"/>
          <w:szCs w:val="24"/>
        </w:rPr>
        <w:t>presence</w:t>
      </w:r>
      <w:r w:rsidR="00784C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being recorded in 16% of testimonies from Croatia: </w:t>
      </w:r>
    </w:p>
    <w:p w14:paraId="23818690" w14:textId="77777777" w:rsidR="00FE05D6" w:rsidRDefault="00000000" w:rsidP="00FE05D6">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 xml:space="preserve">9.1. In 2018, BVMN documented </w:t>
      </w:r>
      <w:r>
        <w:rPr>
          <w:rFonts w:ascii="Times New Roman" w:eastAsia="Times New Roman" w:hAnsi="Times New Roman" w:cs="Times New Roman"/>
          <w:b/>
          <w:sz w:val="24"/>
          <w:szCs w:val="24"/>
        </w:rPr>
        <w:t>21 pushback testimonies</w:t>
      </w:r>
      <w:r>
        <w:rPr>
          <w:rFonts w:ascii="Times New Roman" w:eastAsia="Times New Roman" w:hAnsi="Times New Roman" w:cs="Times New Roman"/>
          <w:sz w:val="24"/>
          <w:szCs w:val="24"/>
        </w:rPr>
        <w:t xml:space="preserve"> that include women or girls in the pushback group. </w:t>
      </w:r>
    </w:p>
    <w:p w14:paraId="00000010" w14:textId="3B13FE55" w:rsidR="007A2C1C" w:rsidRDefault="007A2C1C" w:rsidP="00FE05D6">
      <w:pPr>
        <w:spacing w:line="240" w:lineRule="auto"/>
        <w:ind w:left="720"/>
        <w:jc w:val="both"/>
        <w:rPr>
          <w:rFonts w:ascii="Times New Roman" w:eastAsia="Times New Roman" w:hAnsi="Times New Roman" w:cs="Times New Roman"/>
          <w:sz w:val="24"/>
          <w:szCs w:val="24"/>
        </w:rPr>
      </w:pPr>
    </w:p>
    <w:p w14:paraId="00000011" w14:textId="77777777" w:rsidR="007A2C1C"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In 2019, BVMN documented </w:t>
      </w:r>
      <w:r>
        <w:rPr>
          <w:rFonts w:ascii="Times New Roman" w:eastAsia="Times New Roman" w:hAnsi="Times New Roman" w:cs="Times New Roman"/>
          <w:b/>
          <w:sz w:val="24"/>
          <w:szCs w:val="24"/>
        </w:rPr>
        <w:t>36 pushback testimonies</w:t>
      </w:r>
      <w:r>
        <w:rPr>
          <w:rFonts w:ascii="Times New Roman" w:eastAsia="Times New Roman" w:hAnsi="Times New Roman" w:cs="Times New Roman"/>
          <w:sz w:val="24"/>
          <w:szCs w:val="24"/>
        </w:rPr>
        <w:t xml:space="preserve"> that include women or girls in the pushback group. </w:t>
      </w:r>
    </w:p>
    <w:p w14:paraId="00000012" w14:textId="77777777" w:rsidR="007A2C1C" w:rsidRDefault="007A2C1C">
      <w:pPr>
        <w:spacing w:line="240" w:lineRule="auto"/>
        <w:ind w:left="720"/>
        <w:jc w:val="both"/>
        <w:rPr>
          <w:rFonts w:ascii="Times New Roman" w:eastAsia="Times New Roman" w:hAnsi="Times New Roman" w:cs="Times New Roman"/>
          <w:sz w:val="24"/>
          <w:szCs w:val="24"/>
        </w:rPr>
      </w:pPr>
    </w:p>
    <w:p w14:paraId="00000013" w14:textId="77777777" w:rsidR="007A2C1C"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In 2020, BVMN documented </w:t>
      </w:r>
      <w:r>
        <w:rPr>
          <w:rFonts w:ascii="Times New Roman" w:eastAsia="Times New Roman" w:hAnsi="Times New Roman" w:cs="Times New Roman"/>
          <w:b/>
          <w:sz w:val="24"/>
          <w:szCs w:val="24"/>
        </w:rPr>
        <w:t>18 pushback testimonies</w:t>
      </w:r>
      <w:r>
        <w:rPr>
          <w:rFonts w:ascii="Times New Roman" w:eastAsia="Times New Roman" w:hAnsi="Times New Roman" w:cs="Times New Roman"/>
          <w:sz w:val="24"/>
          <w:szCs w:val="24"/>
        </w:rPr>
        <w:t xml:space="preserve"> that include women or girls in the pushback group. </w:t>
      </w:r>
    </w:p>
    <w:p w14:paraId="00000014" w14:textId="77777777" w:rsidR="007A2C1C" w:rsidRDefault="007A2C1C">
      <w:pPr>
        <w:spacing w:line="240" w:lineRule="auto"/>
        <w:jc w:val="both"/>
        <w:rPr>
          <w:rFonts w:ascii="Times New Roman" w:eastAsia="Times New Roman" w:hAnsi="Times New Roman" w:cs="Times New Roman"/>
          <w:sz w:val="24"/>
          <w:szCs w:val="24"/>
        </w:rPr>
      </w:pPr>
    </w:p>
    <w:p w14:paraId="00000015" w14:textId="77777777" w:rsidR="007A2C1C"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9.4. In 2021, BVMN documented </w:t>
      </w:r>
      <w:r>
        <w:rPr>
          <w:rFonts w:ascii="Times New Roman" w:eastAsia="Times New Roman" w:hAnsi="Times New Roman" w:cs="Times New Roman"/>
          <w:b/>
          <w:sz w:val="24"/>
          <w:szCs w:val="24"/>
        </w:rPr>
        <w:t>36 pushback testimonies</w:t>
      </w:r>
      <w:r>
        <w:rPr>
          <w:rFonts w:ascii="Times New Roman" w:eastAsia="Times New Roman" w:hAnsi="Times New Roman" w:cs="Times New Roman"/>
          <w:sz w:val="24"/>
          <w:szCs w:val="24"/>
        </w:rPr>
        <w:t xml:space="preserve"> that include women or girls in the pushback group. </w:t>
      </w:r>
    </w:p>
    <w:p w14:paraId="00000016" w14:textId="77777777" w:rsidR="007A2C1C" w:rsidRDefault="007A2C1C">
      <w:pPr>
        <w:spacing w:line="240" w:lineRule="auto"/>
        <w:ind w:left="720"/>
        <w:jc w:val="both"/>
        <w:rPr>
          <w:rFonts w:ascii="Times New Roman" w:eastAsia="Times New Roman" w:hAnsi="Times New Roman" w:cs="Times New Roman"/>
          <w:sz w:val="24"/>
          <w:szCs w:val="24"/>
        </w:rPr>
      </w:pPr>
    </w:p>
    <w:p w14:paraId="00000017" w14:textId="77777777" w:rsidR="007A2C1C"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 In 2022, BVMN documented </w:t>
      </w:r>
      <w:r>
        <w:rPr>
          <w:rFonts w:ascii="Times New Roman" w:eastAsia="Times New Roman" w:hAnsi="Times New Roman" w:cs="Times New Roman"/>
          <w:b/>
          <w:sz w:val="24"/>
          <w:szCs w:val="24"/>
        </w:rPr>
        <w:t>43 pushback testimonies</w:t>
      </w:r>
      <w:r>
        <w:rPr>
          <w:rFonts w:ascii="Times New Roman" w:eastAsia="Times New Roman" w:hAnsi="Times New Roman" w:cs="Times New Roman"/>
          <w:sz w:val="24"/>
          <w:szCs w:val="24"/>
        </w:rPr>
        <w:t xml:space="preserve"> that include women or girls in the pushback group. </w:t>
      </w:r>
    </w:p>
    <w:p w14:paraId="00000018" w14:textId="77777777" w:rsidR="007A2C1C" w:rsidRDefault="007A2C1C">
      <w:pPr>
        <w:spacing w:line="240" w:lineRule="auto"/>
        <w:ind w:left="720"/>
        <w:jc w:val="both"/>
        <w:rPr>
          <w:rFonts w:ascii="Times New Roman" w:eastAsia="Times New Roman" w:hAnsi="Times New Roman" w:cs="Times New Roman"/>
          <w:sz w:val="24"/>
          <w:szCs w:val="24"/>
        </w:rPr>
      </w:pPr>
    </w:p>
    <w:p w14:paraId="00000019" w14:textId="77777777" w:rsidR="007A2C1C"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 In 2023, BVMN documented </w:t>
      </w:r>
      <w:r>
        <w:rPr>
          <w:rFonts w:ascii="Times New Roman" w:eastAsia="Times New Roman" w:hAnsi="Times New Roman" w:cs="Times New Roman"/>
          <w:b/>
          <w:sz w:val="24"/>
          <w:szCs w:val="24"/>
        </w:rPr>
        <w:t>8 pushback testimonies</w:t>
      </w:r>
      <w:r>
        <w:rPr>
          <w:rFonts w:ascii="Times New Roman" w:eastAsia="Times New Roman" w:hAnsi="Times New Roman" w:cs="Times New Roman"/>
          <w:sz w:val="24"/>
          <w:szCs w:val="24"/>
        </w:rPr>
        <w:t xml:space="preserve"> that include women or girls in the pushback group.</w:t>
      </w:r>
    </w:p>
    <w:p w14:paraId="0000001A" w14:textId="77777777" w:rsidR="007A2C1C" w:rsidRDefault="007A2C1C">
      <w:pPr>
        <w:spacing w:line="240" w:lineRule="auto"/>
        <w:ind w:left="720"/>
        <w:jc w:val="both"/>
        <w:rPr>
          <w:rFonts w:ascii="Times New Roman" w:eastAsia="Times New Roman" w:hAnsi="Times New Roman" w:cs="Times New Roman"/>
          <w:sz w:val="24"/>
          <w:szCs w:val="24"/>
        </w:rPr>
      </w:pPr>
    </w:p>
    <w:p w14:paraId="0000001B" w14:textId="77777777" w:rsidR="007A2C1C"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 In 2024, BVMN documented </w:t>
      </w:r>
      <w:r>
        <w:rPr>
          <w:rFonts w:ascii="Times New Roman" w:eastAsia="Times New Roman" w:hAnsi="Times New Roman" w:cs="Times New Roman"/>
          <w:b/>
          <w:sz w:val="24"/>
          <w:szCs w:val="24"/>
        </w:rPr>
        <w:t>8 pushback testimonies</w:t>
      </w:r>
      <w:r>
        <w:rPr>
          <w:rFonts w:ascii="Times New Roman" w:eastAsia="Times New Roman" w:hAnsi="Times New Roman" w:cs="Times New Roman"/>
          <w:sz w:val="24"/>
          <w:szCs w:val="24"/>
        </w:rPr>
        <w:t xml:space="preserve"> that include women or girls in the pushback group.</w:t>
      </w:r>
    </w:p>
    <w:p w14:paraId="0000001C" w14:textId="77777777" w:rsidR="007A2C1C" w:rsidRDefault="00000000">
      <w:pPr>
        <w:spacing w:before="240" w:after="24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10. In addition to testimonies demonstrating a clear and substantive trend in which migrant women and girls are subjected to pushbacks by Croatian authorities, a closer look at the testimonies further reveals the extent of the violence and rights abuses committed against migrant women and girls. </w:t>
      </w:r>
    </w:p>
    <w:p w14:paraId="0000001D" w14:textId="5B11A52F" w:rsidR="007A2C1C"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 In May 2024, BVMN member Collective Aid documented a testimony</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in which a 35-year-old Afghan woman reported being pushed back from Croatia to Bosnia along with her two sons, aged 3 and 10, after attempting to cross the border near Babina Greda. She described being apprehended by Croatian police officers, some in plain clothes, who shouted at the group, kicked two men, and searched their belongings before transferring them to a police station where she and her children were detained overnight. They were then held for two nights in what she described as a prison, before being driven by Croatian officers to the Bosnian border near </w:t>
      </w:r>
      <w:proofErr w:type="spellStart"/>
      <w:r>
        <w:rPr>
          <w:rFonts w:ascii="Times New Roman" w:eastAsia="Times New Roman" w:hAnsi="Times New Roman" w:cs="Times New Roman"/>
          <w:sz w:val="24"/>
          <w:szCs w:val="24"/>
        </w:rPr>
        <w:t>Gradiska</w:t>
      </w:r>
      <w:proofErr w:type="spellEnd"/>
      <w:r>
        <w:rPr>
          <w:rFonts w:ascii="Times New Roman" w:eastAsia="Times New Roman" w:hAnsi="Times New Roman" w:cs="Times New Roman"/>
          <w:sz w:val="24"/>
          <w:szCs w:val="24"/>
        </w:rPr>
        <w:t xml:space="preserve"> and handed over to Bosnian police, who transferred them to IOM and on to Sarajevo. </w:t>
      </w:r>
    </w:p>
    <w:p w14:paraId="0000001E" w14:textId="77777777" w:rsidR="007A2C1C"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 In May 2024, an </w:t>
      </w:r>
      <w:r>
        <w:rPr>
          <w:rFonts w:ascii="Poppins" w:eastAsia="Poppins" w:hAnsi="Poppins" w:cs="Poppins"/>
          <w:color w:val="171717"/>
          <w:sz w:val="21"/>
          <w:szCs w:val="21"/>
        </w:rPr>
        <w:t xml:space="preserve">Anonymous </w:t>
      </w:r>
      <w:r>
        <w:rPr>
          <w:rFonts w:ascii="Times New Roman" w:eastAsia="Times New Roman" w:hAnsi="Times New Roman" w:cs="Times New Roman"/>
          <w:sz w:val="24"/>
          <w:szCs w:val="24"/>
        </w:rPr>
        <w:t>BVMN member documented a testimony</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in which a 23-year-old Syrian woman reported being pushed back from Croatia to Bosnia near </w:t>
      </w:r>
      <w:proofErr w:type="spellStart"/>
      <w:r>
        <w:rPr>
          <w:rFonts w:ascii="Times New Roman" w:eastAsia="Times New Roman" w:hAnsi="Times New Roman" w:cs="Times New Roman"/>
          <w:sz w:val="24"/>
          <w:szCs w:val="24"/>
        </w:rPr>
        <w:t>Hadžin</w:t>
      </w:r>
      <w:proofErr w:type="spellEnd"/>
      <w:r>
        <w:rPr>
          <w:rFonts w:ascii="Times New Roman" w:eastAsia="Times New Roman" w:hAnsi="Times New Roman" w:cs="Times New Roman"/>
          <w:sz w:val="24"/>
          <w:szCs w:val="24"/>
        </w:rPr>
        <w:t xml:space="preserve"> Potok after crossing the border with six Syrian men. She recounted that Croatian border police, including masked officers in black uniforms, confiscated the group’s phones and money, burned clothing and backpacks, and beat and insulted the men while forcing the group to the ground. The woman stated that after being loaded into vehicles, they were driven a short distance before being pushed into a river and ordered to return to Bosnia. </w:t>
      </w:r>
    </w:p>
    <w:p w14:paraId="0000001F" w14:textId="77777777" w:rsidR="007A2C1C"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 In April 2023, No Name Kitchen documented a testimony</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in which a 20-year-old Algerian woman reported being pushed back from Croatia to Bosnia near </w:t>
      </w:r>
      <w:proofErr w:type="spellStart"/>
      <w:r>
        <w:rPr>
          <w:rFonts w:ascii="Times New Roman" w:eastAsia="Times New Roman" w:hAnsi="Times New Roman" w:cs="Times New Roman"/>
          <w:sz w:val="24"/>
          <w:szCs w:val="24"/>
        </w:rPr>
        <w:t>Maljevac</w:t>
      </w:r>
      <w:proofErr w:type="spellEnd"/>
      <w:r>
        <w:rPr>
          <w:rFonts w:ascii="Times New Roman" w:eastAsia="Times New Roman" w:hAnsi="Times New Roman" w:cs="Times New Roman"/>
          <w:sz w:val="24"/>
          <w:szCs w:val="24"/>
        </w:rPr>
        <w:t xml:space="preserve"> after being apprehended with a Moroccan man. She recounted that Croatian border police body-searched and verbally harassed her, calling her “sexy girl,” before confiscating her phone, medicines, and money, and beating her with batons, including on the head, despite her pleas to return her medical documents related to a brain cyst. She stated that the officers stripped the pair of their clothes, smashed her phone, and pushed them back towards Bosnia, firing a gunshot in the air while ordering them to leave.  </w:t>
      </w:r>
    </w:p>
    <w:p w14:paraId="00000020" w14:textId="53B16D7A" w:rsidR="007A2C1C"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10.4. In November 2022, No Name Kitchen documented a testimony </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in which a group of 11 Cubans, including five women and a 17-year-old girl, were pushed back from Croatia to Bosnia near Velika </w:t>
      </w:r>
      <w:proofErr w:type="spellStart"/>
      <w:r>
        <w:rPr>
          <w:rFonts w:ascii="Times New Roman" w:eastAsia="Times New Roman" w:hAnsi="Times New Roman" w:cs="Times New Roman"/>
          <w:sz w:val="24"/>
          <w:szCs w:val="24"/>
        </w:rPr>
        <w:t>Kladuša</w:t>
      </w:r>
      <w:proofErr w:type="spellEnd"/>
      <w:r>
        <w:rPr>
          <w:rFonts w:ascii="Times New Roman" w:eastAsia="Times New Roman" w:hAnsi="Times New Roman" w:cs="Times New Roman"/>
          <w:sz w:val="24"/>
          <w:szCs w:val="24"/>
        </w:rPr>
        <w:t>. The group, who had attempted to seek asylum by contacting what they believed was the “Croatian IOM,” were instead apprehended by Croatian police, forced to sit in the rain, undress</w:t>
      </w:r>
      <w:r w:rsidR="00784CCB">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during searches despite the cold, and had their belongings confiscated. The respondent described how women and girls endured the same degrading treatment as the men, left shivering, wet, and exhausted in near-freezing temperatures. By the time they were found, the group showed signs of hypothermia, with women among those too weak to walk and in urgent need of recovery. </w:t>
      </w:r>
    </w:p>
    <w:p w14:paraId="00000021" w14:textId="77777777" w:rsidR="007A2C1C"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 In addition to BVMN’s work, a range of other monitoring bodies including independent media have also reported on women being subjected to pushbacks from Croatia:</w:t>
      </w:r>
    </w:p>
    <w:p w14:paraId="39DC5682" w14:textId="77777777" w:rsidR="00FE05D6" w:rsidRDefault="00000000" w:rsidP="00FE05D6">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 In 2024, The Guardian</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reported on evidence collected by humanitarian organisation No Name Kitchen (NNK) that demonstrated how Croatian border police have systematically burned the personal belongings, identity documents, and mobile phones of asylum seekers before violently pushing them back into Bosnia. Testimonies include accounts of sexual assault, beatings, and degrading treatment, including forcing people to walk barefoot over hot ashes. The Guardian reported how NNK documented eight sites containing burnt possessions, corroborating survivors’ accounts, and submitted the evidence to the UN Special Rapporteur on Torture.</w:t>
      </w:r>
    </w:p>
    <w:p w14:paraId="00000022" w14:textId="54EF7B63" w:rsidR="007A2C1C" w:rsidRDefault="00000000" w:rsidP="00FE05D6">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 In 2023, Human Rights Watch</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published a report documenting how Croatian border police routinely and violently pushed back asylum seekers and migrants, including unaccompanied children and families, into Bosnia and Herzegovina without assessing their protection needs. Testimonies described theft, humiliation, physical abuse, and the destruction of phones and documents, with some accounts of explicitly racist treatment. Human Rights Watch concluded that these practices constitute violations of international and EU law, including prohibitions on collective expulsion and refoulement, and called on the European Commission to hold Croatia accountable.</w:t>
      </w:r>
    </w:p>
    <w:p w14:paraId="00000023" w14:textId="56167966" w:rsidR="007A2C1C"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Furthermore, in their official mandates, multiple UN Special Procedures have submitted formal communications to the State party regarding pushbacks</w:t>
      </w:r>
      <w:r w:rsidR="00784C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the mistreatment of migrants by Croatian authorities.</w:t>
      </w:r>
    </w:p>
    <w:p w14:paraId="00000024" w14:textId="16F4C34C" w:rsidR="007A2C1C" w:rsidRDefault="0000000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In 2021, the Mandates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of the Special Rapporteur on the human rights of migrants and the Special Rapporteur on torture submitted communications </w:t>
      </w:r>
      <w:r w:rsidR="00784CCB">
        <w:rPr>
          <w:rFonts w:ascii="Times New Roman" w:eastAsia="Times New Roman" w:hAnsi="Times New Roman" w:cs="Times New Roman"/>
          <w:sz w:val="24"/>
          <w:szCs w:val="24"/>
        </w:rPr>
        <w:t>regarding alleged</w:t>
      </w:r>
      <w:r>
        <w:rPr>
          <w:rFonts w:ascii="Times New Roman" w:eastAsia="Times New Roman" w:hAnsi="Times New Roman" w:cs="Times New Roman"/>
          <w:sz w:val="24"/>
          <w:szCs w:val="24"/>
        </w:rPr>
        <w:t xml:space="preserve"> violent pushback of migrants by the Croatian police to Bosnia and Herzegovina outside </w:t>
      </w:r>
      <w:r w:rsidR="00FE05D6">
        <w:rPr>
          <w:rFonts w:ascii="Times New Roman" w:eastAsia="Times New Roman" w:hAnsi="Times New Roman" w:cs="Times New Roman"/>
          <w:sz w:val="24"/>
          <w:szCs w:val="24"/>
        </w:rPr>
        <w:t xml:space="preserve">official </w:t>
      </w:r>
      <w:r w:rsidR="00FE05D6">
        <w:rPr>
          <w:rFonts w:ascii="Times New Roman" w:eastAsia="Times New Roman" w:hAnsi="Times New Roman" w:cs="Times New Roman"/>
          <w:sz w:val="24"/>
          <w:szCs w:val="24"/>
        </w:rPr>
        <w:lastRenderedPageBreak/>
        <w:t>procedures</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12.2. In 2016, the Mandates</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of the Special Rapporteur on the human rights of migrants; the Special Rapporteur on contemporary forms of racism; and the Special Rapporteur on torture submitted communication on policies that “</w:t>
      </w:r>
      <w:r>
        <w:rPr>
          <w:rFonts w:ascii="Times New Roman" w:eastAsia="Times New Roman" w:hAnsi="Times New Roman" w:cs="Times New Roman"/>
          <w:i/>
          <w:sz w:val="24"/>
          <w:szCs w:val="24"/>
        </w:rPr>
        <w:t>may result in mass expulsions and refusing entry to those in need of international protection thereby violating the Republic of Croatia’s obligation to respect the international human rights and humanitarian principle of non-refoulement.</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p>
    <w:p w14:paraId="6F2E6F8C" w14:textId="36BD9E28" w:rsidR="00FE05D6" w:rsidRDefault="00000000">
      <w:pPr>
        <w:spacing w:before="240" w:after="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IV. Torture, Ill-Treatment</w:t>
      </w:r>
      <w:r w:rsidR="00784CCB">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and Abuse of Migrant Women and Girls during Pushbacks a Violation of the Convention</w:t>
      </w:r>
    </w:p>
    <w:p w14:paraId="00000025" w14:textId="7E96830C" w:rsidR="007A2C1C" w:rsidRPr="00FE05D6" w:rsidRDefault="00000000">
      <w:pPr>
        <w:spacing w:before="240" w:after="24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Article 1: Convention on the Elimination of All Forms of Discrimination Against Women</w:t>
      </w:r>
      <w:r>
        <w:rPr>
          <w:rFonts w:ascii="Times New Roman" w:eastAsia="Times New Roman" w:hAnsi="Times New Roman" w:cs="Times New Roman"/>
          <w:sz w:val="24"/>
          <w:szCs w:val="24"/>
        </w:rPr>
        <w:br/>
        <w:t>Article 2(e): Convention on the Elimination of All Forms of Discrimination Against Women</w:t>
      </w:r>
      <w:r>
        <w:rPr>
          <w:rFonts w:ascii="Times New Roman" w:eastAsia="Times New Roman" w:hAnsi="Times New Roman" w:cs="Times New Roman"/>
          <w:sz w:val="24"/>
          <w:szCs w:val="24"/>
        </w:rPr>
        <w:br/>
        <w:t>Paragraphs 17, 18, 42, 46, 48, 50: General Recommendation No. 32 on the gender-related dimensions of refugee status, asylum, nationality, and statelessness of women.</w:t>
      </w:r>
    </w:p>
    <w:p w14:paraId="3C59818F" w14:textId="77777777" w:rsidR="00FE05D6" w:rsidRDefault="00000000">
      <w:p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Explanatory Note:</w:t>
      </w:r>
    </w:p>
    <w:p w14:paraId="00000026" w14:textId="622D6B86" w:rsidR="007A2C1C" w:rsidRPr="00FE05D6" w:rsidRDefault="00000000">
      <w:p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13. BVMN and its members have consistently documented testimonies that recall intentional and lengthy violent attacks against women and girls during pushbacks that we affirm would amount to torture. In addition, BVMN has also consistently documented ‘non-typical forms of torture and ill-treatment’ such as the denial of free access to medical assistance and the denial of food or water, which </w:t>
      </w:r>
      <w:r w:rsidR="00784CCB">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been found by decisional bodies to amount to torture or inhuman and degrading treatment.</w:t>
      </w:r>
    </w:p>
    <w:p w14:paraId="00000027" w14:textId="77777777" w:rsidR="007A2C1C" w:rsidRDefault="00000000">
      <w:pPr>
        <w:spacing w:before="240" w:after="240" w:line="240" w:lineRule="auto"/>
        <w:jc w:val="both"/>
        <w:rPr>
          <w:rFonts w:ascii="Times New Roman" w:eastAsia="Times New Roman" w:hAnsi="Times New Roman" w:cs="Times New Roman"/>
          <w:b/>
          <w:sz w:val="28"/>
          <w:szCs w:val="28"/>
          <w:shd w:val="clear" w:color="auto" w:fill="FF9900"/>
        </w:rPr>
      </w:pPr>
      <w:r>
        <w:rPr>
          <w:rFonts w:ascii="Times New Roman" w:eastAsia="Times New Roman" w:hAnsi="Times New Roman" w:cs="Times New Roman"/>
          <w:sz w:val="24"/>
          <w:szCs w:val="24"/>
        </w:rPr>
        <w:t xml:space="preserve">14. Due to the consistent documentation of the severe abuse and ill-treatment of migrant women and girls during the pushback process, we assert that the use of torture and ill-treatment has become both an intrinsic part of the pushback process and is now indistinguishable from State policy. </w:t>
      </w:r>
    </w:p>
    <w:p w14:paraId="6E0EF44B" w14:textId="77777777" w:rsidR="00FE05D6" w:rsidRDefault="00000000">
      <w:p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Evidence of Torture and Ill-Treatment: </w:t>
      </w:r>
    </w:p>
    <w:p w14:paraId="00000028" w14:textId="6222D9EB" w:rsidR="007A2C1C" w:rsidRPr="00FE05D6" w:rsidRDefault="00000000">
      <w:p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15. An analysis carried out by BVMN of testimonies from women and girls pushed back by Croatian authorities found that in 85% of cases, one or more forms of violence or abuse amounting to torture or ill-treatment were reported.</w:t>
      </w:r>
    </w:p>
    <w:p w14:paraId="00000029" w14:textId="0382DC82" w:rsidR="007A2C1C"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16. The </w:t>
      </w:r>
      <w:proofErr w:type="gramStart"/>
      <w:r>
        <w:rPr>
          <w:rFonts w:ascii="Times New Roman" w:eastAsia="Times New Roman" w:hAnsi="Times New Roman" w:cs="Times New Roman"/>
          <w:sz w:val="24"/>
          <w:szCs w:val="24"/>
        </w:rPr>
        <w:t>most commonly documented</w:t>
      </w:r>
      <w:proofErr w:type="gramEnd"/>
      <w:r>
        <w:rPr>
          <w:rFonts w:ascii="Times New Roman" w:eastAsia="Times New Roman" w:hAnsi="Times New Roman" w:cs="Times New Roman"/>
          <w:sz w:val="24"/>
          <w:szCs w:val="24"/>
        </w:rPr>
        <w:t xml:space="preserve"> forms of torture and ill-treatment included prolonged and excessive physical violence, the use of electric discharge weapons, punitive forced undressing</w:t>
      </w:r>
      <w:r w:rsidR="00784CC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other forms of </w:t>
      </w:r>
      <w:r w:rsidR="00FE05D6">
        <w:rPr>
          <w:rFonts w:ascii="Times New Roman" w:eastAsia="Times New Roman" w:hAnsi="Times New Roman" w:cs="Times New Roman"/>
          <w:sz w:val="24"/>
          <w:szCs w:val="24"/>
        </w:rPr>
        <w:t>sexualized</w:t>
      </w:r>
      <w:r>
        <w:rPr>
          <w:rFonts w:ascii="Times New Roman" w:eastAsia="Times New Roman" w:hAnsi="Times New Roman" w:cs="Times New Roman"/>
          <w:sz w:val="24"/>
          <w:szCs w:val="24"/>
        </w:rPr>
        <w:t xml:space="preserve"> violence, as well as threats or assaults involving firearms.</w:t>
      </w:r>
    </w:p>
    <w:p w14:paraId="0000002A" w14:textId="77777777" w:rsidR="007A2C1C"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 Through individual testimonies, as collected by BVMN member organisations, the full extent of the torture and ill-treatment migrant women and girls are subjected to as part of pushbacks can be demonstrated. </w:t>
      </w:r>
    </w:p>
    <w:p w14:paraId="0000002B" w14:textId="77777777" w:rsidR="007A2C1C"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17.7. In August 2024, BVMN member Collective Aid documented a testimony in which a group, including women and three children, were apprehended near </w:t>
      </w:r>
      <w:proofErr w:type="spellStart"/>
      <w:r>
        <w:rPr>
          <w:rFonts w:ascii="Times New Roman" w:eastAsia="Times New Roman" w:hAnsi="Times New Roman" w:cs="Times New Roman"/>
          <w:sz w:val="24"/>
          <w:szCs w:val="24"/>
        </w:rPr>
        <w:t>Brodski</w:t>
      </w:r>
      <w:proofErr w:type="spellEnd"/>
      <w:r>
        <w:rPr>
          <w:rFonts w:ascii="Times New Roman" w:eastAsia="Times New Roman" w:hAnsi="Times New Roman" w:cs="Times New Roman"/>
          <w:sz w:val="24"/>
          <w:szCs w:val="24"/>
        </w:rPr>
        <w:t xml:space="preserve"> Stupnik after crossing from Bosnia. The group was attacked by Croatian Intervention Police officers using a dog, beatings, and electric shocks before being detained for three nights without separation of genders or minors. During detention, they were given only minimal food, repeatedly denied medical care, and forced to sign expulsion papers despite requesting asylum. Women and children were held in the same conditions as men, ignored when asking for assistance, and subjected to degrading treatment that included dog attacks, beatings, and denial of medicine.</w:t>
      </w:r>
    </w:p>
    <w:p w14:paraId="0000002C" w14:textId="77777777" w:rsidR="007A2C1C"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17.8. In July 2024, an Anonymous BVMN member documented a testimony of a transit group of 27 people, including one woman, who was apprehended near </w:t>
      </w:r>
      <w:proofErr w:type="spellStart"/>
      <w:r>
        <w:rPr>
          <w:rFonts w:ascii="Times New Roman" w:eastAsia="Times New Roman" w:hAnsi="Times New Roman" w:cs="Times New Roman"/>
          <w:sz w:val="24"/>
          <w:szCs w:val="24"/>
        </w:rPr>
        <w:t>Cetingrad</w:t>
      </w:r>
      <w:proofErr w:type="spellEnd"/>
      <w:r>
        <w:rPr>
          <w:rFonts w:ascii="Times New Roman" w:eastAsia="Times New Roman" w:hAnsi="Times New Roman" w:cs="Times New Roman"/>
          <w:sz w:val="24"/>
          <w:szCs w:val="24"/>
        </w:rPr>
        <w:t xml:space="preserve"> in Croatia. The woman, a Senegalese national, reported that Croatian police officers in black uniforms and ski masks fired gunshots as they chased the group, then forced them to the ground, kicked them, and sprayed them with tear gas, including directly into one man’s eyes. She described being taken to police vehicles and locked in a van where the heat was “as if the heater was on,” leaving the group gasping for air and panicking from the tear gas. She recalled trying to calm the man who had been sprayed in the eyes as he </w:t>
      </w:r>
      <w:proofErr w:type="gramStart"/>
      <w:r>
        <w:rPr>
          <w:rFonts w:ascii="Times New Roman" w:eastAsia="Times New Roman" w:hAnsi="Times New Roman" w:cs="Times New Roman"/>
          <w:sz w:val="24"/>
          <w:szCs w:val="24"/>
        </w:rPr>
        <w:t>screamed</w:t>
      </w:r>
      <w:proofErr w:type="gramEnd"/>
      <w:r>
        <w:rPr>
          <w:rFonts w:ascii="Times New Roman" w:eastAsia="Times New Roman" w:hAnsi="Times New Roman" w:cs="Times New Roman"/>
          <w:sz w:val="24"/>
          <w:szCs w:val="24"/>
        </w:rPr>
        <w:t xml:space="preserve"> he was going to die. The group’s belongings were stolen or destroyed, and police used sticks to force them into the </w:t>
      </w:r>
      <w:proofErr w:type="gramStart"/>
      <w:r>
        <w:rPr>
          <w:rFonts w:ascii="Times New Roman" w:eastAsia="Times New Roman" w:hAnsi="Times New Roman" w:cs="Times New Roman"/>
          <w:sz w:val="24"/>
          <w:szCs w:val="24"/>
        </w:rPr>
        <w:t>Korana river</w:t>
      </w:r>
      <w:proofErr w:type="gramEnd"/>
      <w:r>
        <w:rPr>
          <w:rFonts w:ascii="Times New Roman" w:eastAsia="Times New Roman" w:hAnsi="Times New Roman" w:cs="Times New Roman"/>
          <w:sz w:val="24"/>
          <w:szCs w:val="24"/>
        </w:rPr>
        <w:t xml:space="preserve"> at the Bosnia-Croatia border, shouting at them as they crossed in cold, chest-high water.</w:t>
      </w:r>
    </w:p>
    <w:p w14:paraId="0000002D" w14:textId="34D62CF0" w:rsidR="007A2C1C"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8"/>
          <w:szCs w:val="28"/>
        </w:rPr>
        <w:t xml:space="preserve">V. Detention of Migrant Women and Girls as a Violation </w:t>
      </w:r>
      <w:r w:rsidR="00784CCB">
        <w:rPr>
          <w:rFonts w:ascii="Times New Roman" w:eastAsia="Times New Roman" w:hAnsi="Times New Roman" w:cs="Times New Roman"/>
          <w:b/>
          <w:sz w:val="28"/>
          <w:szCs w:val="28"/>
        </w:rPr>
        <w:t xml:space="preserve">of the </w:t>
      </w:r>
      <w:r>
        <w:rPr>
          <w:rFonts w:ascii="Times New Roman" w:eastAsia="Times New Roman" w:hAnsi="Times New Roman" w:cs="Times New Roman"/>
          <w:b/>
          <w:sz w:val="28"/>
          <w:szCs w:val="28"/>
        </w:rPr>
        <w:t>Convention</w:t>
      </w:r>
      <w:r>
        <w:rPr>
          <w:rFonts w:ascii="Times New Roman" w:eastAsia="Times New Roman" w:hAnsi="Times New Roman" w:cs="Times New Roman"/>
          <w:b/>
          <w:sz w:val="28"/>
          <w:szCs w:val="28"/>
        </w:rPr>
        <w:br/>
      </w:r>
      <w:r>
        <w:rPr>
          <w:rFonts w:ascii="Times New Roman" w:eastAsia="Times New Roman" w:hAnsi="Times New Roman" w:cs="Times New Roman"/>
          <w:sz w:val="24"/>
          <w:szCs w:val="24"/>
        </w:rPr>
        <w:t>Article 1: Convention on the Elimination of All Forms of Discrimination Against Women</w:t>
      </w:r>
      <w:r>
        <w:rPr>
          <w:rFonts w:ascii="Times New Roman" w:eastAsia="Times New Roman" w:hAnsi="Times New Roman" w:cs="Times New Roman"/>
          <w:sz w:val="24"/>
          <w:szCs w:val="24"/>
        </w:rPr>
        <w:br/>
        <w:t>Article 2(e): Convention on the Elimination of All Forms of Discrimination Against Women</w:t>
      </w:r>
      <w:r>
        <w:rPr>
          <w:rFonts w:ascii="Times New Roman" w:eastAsia="Times New Roman" w:hAnsi="Times New Roman" w:cs="Times New Roman"/>
          <w:sz w:val="24"/>
          <w:szCs w:val="24"/>
        </w:rPr>
        <w:br/>
        <w:t>Paragraphs 17, 18, 42, 46, 48, 50: General Recommendation No. 32 on the gender-related dimensions of refugee status, asylum, nationality, and statelessness of women.</w:t>
      </w:r>
    </w:p>
    <w:p w14:paraId="3CC12630" w14:textId="77777777" w:rsidR="00FE05D6" w:rsidRDefault="00FE05D6" w:rsidP="00FE05D6">
      <w:pPr>
        <w:snapToGrid w:val="0"/>
        <w:spacing w:before="240" w:after="240" w:line="240" w:lineRule="auto"/>
        <w:contextualSpacing/>
        <w:jc w:val="both"/>
        <w:rPr>
          <w:rFonts w:ascii="Times New Roman" w:eastAsia="Times New Roman" w:hAnsi="Times New Roman" w:cs="Times New Roman"/>
          <w:b/>
          <w:sz w:val="24"/>
          <w:szCs w:val="24"/>
        </w:rPr>
      </w:pPr>
    </w:p>
    <w:p w14:paraId="6F186720" w14:textId="2F9330BA" w:rsidR="00FE05D6" w:rsidRDefault="00000000" w:rsidP="00FE05D6">
      <w:pPr>
        <w:snapToGrid w:val="0"/>
        <w:spacing w:before="240" w:after="240" w:line="240" w:lineRule="auto"/>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Explanatory Note:</w:t>
      </w:r>
    </w:p>
    <w:p w14:paraId="0000002E" w14:textId="5B6DEE53" w:rsidR="007A2C1C" w:rsidRDefault="00FE05D6" w:rsidP="00FE05D6">
      <w:pPr>
        <w:snapToGrid w:val="0"/>
        <w:spacing w:before="240" w:after="24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sidR="00000000">
        <w:rPr>
          <w:rFonts w:ascii="Times New Roman" w:eastAsia="Times New Roman" w:hAnsi="Times New Roman" w:cs="Times New Roman"/>
          <w:sz w:val="24"/>
          <w:szCs w:val="24"/>
        </w:rPr>
        <w:t>18. BVMN has consistently documented testimonies that recall intentional overcrowding, inhuman conditions, the mass use of forced undressing and physical attacks with excessive and disproportionate force whilst subjected to detention during a pushback. In addition, BVMN has also consistently documented ‘non-typical forms of torture and ill-treatment’ such as the denial of free access to medical assistance and the denial of food or water, which has been found by decisional bodies to amount to torture or inhuman and degrading treatment.</w:t>
      </w:r>
    </w:p>
    <w:p w14:paraId="1193CC05" w14:textId="77777777" w:rsidR="00FE05D6" w:rsidRPr="00FE05D6" w:rsidRDefault="00FE05D6" w:rsidP="00FE05D6">
      <w:pPr>
        <w:snapToGrid w:val="0"/>
        <w:spacing w:before="240" w:after="240" w:line="240" w:lineRule="auto"/>
        <w:contextualSpacing/>
        <w:jc w:val="both"/>
        <w:rPr>
          <w:rFonts w:ascii="Times New Roman" w:eastAsia="Times New Roman" w:hAnsi="Times New Roman" w:cs="Times New Roman"/>
          <w:b/>
          <w:sz w:val="24"/>
          <w:szCs w:val="24"/>
        </w:rPr>
      </w:pPr>
    </w:p>
    <w:p w14:paraId="0000002F" w14:textId="77777777" w:rsidR="007A2C1C"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 Due to the consistent documentation of the detention of migrants and refugees during the pushback process, BVMN asserts that detention has become both an intrinsic part of the pushback process and is increasingly being used as a method to inflict torture and inhuman treatment against pushback survivors. </w:t>
      </w:r>
    </w:p>
    <w:p w14:paraId="390A5624" w14:textId="77777777" w:rsidR="00FE05D6" w:rsidRDefault="00000000">
      <w:p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Evidence of Women Subjected to Inhuman Treatment in Detention: </w:t>
      </w:r>
    </w:p>
    <w:p w14:paraId="00000030" w14:textId="18BDA30B" w:rsidR="007A2C1C"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 Consistently, testimonies collected by BVMN</w:t>
      </w:r>
      <w:r w:rsidR="00784CC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our member organisations describe dilapidated detention conditions without proper sleeping or bathroom facilities. They also recount the withholding of food, water</w:t>
      </w:r>
      <w:r w:rsidR="00784CC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medical treatment and the use of incommunicado detention. </w:t>
      </w:r>
      <w:r>
        <w:rPr>
          <w:rFonts w:ascii="Times New Roman" w:eastAsia="Times New Roman" w:hAnsi="Times New Roman" w:cs="Times New Roman"/>
          <w:sz w:val="24"/>
          <w:szCs w:val="24"/>
        </w:rPr>
        <w:lastRenderedPageBreak/>
        <w:t xml:space="preserve">Testimonies collected by BVMN show how migrants have been held in vastly overcrowded cells in which mistreatment of detainees through severe and repeated beatings is commonly reported. Testimonies also depict a lack of food and water, filthy toilets that transmit disease, and, in some cases, the use of electric shocks. </w:t>
      </w:r>
    </w:p>
    <w:p w14:paraId="00000031" w14:textId="77777777" w:rsidR="007A2C1C" w:rsidRDefault="00000000">
      <w:pPr>
        <w:spacing w:before="240"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An examination of testimonies uncovered at least 57 separate testimonies in which migrant women or girls were subjected to inhuman detention prior to being pushed back. Of increasing concern is the use of secret or incommunicado detention facilities, such as containers, being used to detain migrant women and girls. </w:t>
      </w:r>
    </w:p>
    <w:p w14:paraId="00000032" w14:textId="6A5AA0C7" w:rsidR="007A2C1C"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21.1. In July 2019, BVMN documented a pushback testimony</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of 15 people, including a Syrian family with a woman and two young children, who were detained and pushed back at the Rupa border crossing between Slovenia and Croatia. They were first held in a police station and then locked for hours in a small container, where officers entered and beat everyone with batons, regardless of age or gender. The group was forced to strip to their underwear and had all belongings, including clothing, shoes, phones, and money, confiscated. After several hours, they were loaded into an overcrowded van where hot air was deliberately blown into the rear, leaving people vomiting, gasping for air, and unable to sit or hold on. The respondent reported that the woman and children endured the same degrading conditions as men, confined without food or medical care</w:t>
      </w:r>
      <w:r w:rsidR="002A04D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subjected to repeated insults. After nearly five hours in the stifling van, including a break in Zagreb where police left them inside while they got coffee, the group was driven to the Bosnian border. There, Croatian police ordered people out “one by one,” beating each on their backs and feet as they pushed them towards Bosnia, saying, “Welcome to Bosnia.”. </w:t>
      </w:r>
    </w:p>
    <w:p w14:paraId="00000033" w14:textId="77777777" w:rsidR="007A2C1C"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21.2. In April 2019, BVMN member [Re</w:t>
      </w:r>
      <w:proofErr w:type="gramStart"/>
      <w:r>
        <w:rPr>
          <w:rFonts w:ascii="Times New Roman" w:eastAsia="Times New Roman" w:hAnsi="Times New Roman" w:cs="Times New Roman"/>
          <w:sz w:val="24"/>
          <w:szCs w:val="24"/>
        </w:rPr>
        <w:t>:]ports</w:t>
      </w:r>
      <w:proofErr w:type="gramEnd"/>
      <w:r>
        <w:rPr>
          <w:rFonts w:ascii="Times New Roman" w:eastAsia="Times New Roman" w:hAnsi="Times New Roman" w:cs="Times New Roman"/>
          <w:sz w:val="24"/>
          <w:szCs w:val="24"/>
        </w:rPr>
        <w:t xml:space="preserve"> Sarajevo documented a testimony</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of a group of 15 people, including one woman, who were detained after crossing into Slovenia and later handed to Croatian police. At the Slovenian police station, they were interrogated, fingerprinted, photographed, and forced to sign documents in Slovenian without translation, before being held overnight in a detention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described “like a jail,” with beds and a toilet in the same room but no access to assistance. Once transferred to Croatia, they were searched again, insulted, and photographed holding numbered papers, before being crammed into a filthy van “still with the vomit of the last passengers.” The woman, along with the rest of the group, endured suffocating air, reckless driving, and overcrowding that left people vomiting on one another, with her pleas for relief ignored. </w:t>
      </w:r>
    </w:p>
    <w:p w14:paraId="00000034" w14:textId="3A5D8C81" w:rsidR="007A2C1C"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21.3. In September 2028, BVMN member Balkan Info Van documented a testimony</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of a group of seven people, including women and a 17-year-old girl, who were apprehended near the </w:t>
      </w:r>
      <w:proofErr w:type="gramStart"/>
      <w:r>
        <w:rPr>
          <w:rFonts w:ascii="Times New Roman" w:eastAsia="Times New Roman" w:hAnsi="Times New Roman" w:cs="Times New Roman"/>
          <w:sz w:val="24"/>
          <w:szCs w:val="24"/>
        </w:rPr>
        <w:t>Croatian-Slovenian</w:t>
      </w:r>
      <w:proofErr w:type="gramEnd"/>
      <w:r>
        <w:rPr>
          <w:rFonts w:ascii="Times New Roman" w:eastAsia="Times New Roman" w:hAnsi="Times New Roman" w:cs="Times New Roman"/>
          <w:sz w:val="24"/>
          <w:szCs w:val="24"/>
        </w:rPr>
        <w:t xml:space="preserve"> border after four days walking through the forest. They </w:t>
      </w:r>
      <w:r>
        <w:rPr>
          <w:rFonts w:ascii="Times New Roman" w:eastAsia="Times New Roman" w:hAnsi="Times New Roman" w:cs="Times New Roman"/>
          <w:sz w:val="24"/>
          <w:szCs w:val="24"/>
        </w:rPr>
        <w:lastRenderedPageBreak/>
        <w:t xml:space="preserve">reported that Croatian police ignored their asylum requests, forced them to sign papers, and made the minor sign as an adult, shouting and harassing her when this was questioned. The group was held for six hours in overcrowded 2x2 </w:t>
      </w:r>
      <w:r w:rsidR="00FE05D6">
        <w:rPr>
          <w:rFonts w:ascii="Times New Roman" w:eastAsia="Times New Roman" w:hAnsi="Times New Roman" w:cs="Times New Roman"/>
          <w:sz w:val="24"/>
          <w:szCs w:val="24"/>
        </w:rPr>
        <w:t>meter</w:t>
      </w:r>
      <w:r>
        <w:rPr>
          <w:rFonts w:ascii="Times New Roman" w:eastAsia="Times New Roman" w:hAnsi="Times New Roman" w:cs="Times New Roman"/>
          <w:sz w:val="24"/>
          <w:szCs w:val="24"/>
        </w:rPr>
        <w:t xml:space="preserve"> cells without windows or ventilation, with women and men separated but equally confined in degrading conditions. They were later transported for five hours in a stifling vehicle before being left at a remote border site and pushed back into Bosnia. </w:t>
      </w:r>
    </w:p>
    <w:p w14:paraId="00000035" w14:textId="77777777" w:rsidR="007A2C1C" w:rsidRDefault="00000000">
      <w:pPr>
        <w:spacing w:before="240" w:after="24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sectPr w:rsidR="007A2C1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39534" w14:textId="77777777" w:rsidR="00DC2428" w:rsidRDefault="00DC2428">
      <w:pPr>
        <w:spacing w:line="240" w:lineRule="auto"/>
      </w:pPr>
      <w:r>
        <w:separator/>
      </w:r>
    </w:p>
  </w:endnote>
  <w:endnote w:type="continuationSeparator" w:id="0">
    <w:p w14:paraId="6B49FDD0" w14:textId="77777777" w:rsidR="00DC2428" w:rsidRDefault="00DC24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E8821C3D-E3A9-2745-8E6E-1C63BA497B0E}"/>
    <w:embedItalic r:id="rId2" w:fontKey="{3F929484-0A5A-E245-8B14-DC7B18B738BD}"/>
  </w:font>
  <w:font w:name="Times New Roman">
    <w:panose1 w:val="02020603050405020304"/>
    <w:charset w:val="00"/>
    <w:family w:val="roman"/>
    <w:pitch w:val="variable"/>
    <w:sig w:usb0="E0002EFF" w:usb1="C000785B" w:usb2="00000009" w:usb3="00000000" w:csb0="000001FF" w:csb1="00000000"/>
    <w:embedRegular r:id="rId3" w:fontKey="{797A81DF-1EF2-434E-B6C7-2BDF7ACD8F75}"/>
    <w:embedBold r:id="rId4" w:fontKey="{69E46DBD-5F4E-484C-8A70-26E1619A946F}"/>
    <w:embedItalic r:id="rId5" w:fontKey="{366D2558-8263-9A44-9A76-1AB755AD8F4A}"/>
  </w:font>
  <w:font w:name="Poppins">
    <w:panose1 w:val="00000500000000000000"/>
    <w:charset w:val="4D"/>
    <w:family w:val="auto"/>
    <w:pitch w:val="variable"/>
    <w:sig w:usb0="00008007" w:usb1="00000000" w:usb2="00000000" w:usb3="00000000" w:csb0="00000093" w:csb1="00000000"/>
    <w:embedRegular r:id="rId6" w:fontKey="{63ED6E0F-FE53-F64A-AFE4-F6FBAEC66923}"/>
  </w:font>
  <w:font w:name="Calibri">
    <w:panose1 w:val="020F0502020204030204"/>
    <w:charset w:val="00"/>
    <w:family w:val="swiss"/>
    <w:pitch w:val="variable"/>
    <w:sig w:usb0="E4002EFF" w:usb1="C200247B" w:usb2="00000009" w:usb3="00000000" w:csb0="000001FF" w:csb1="00000000"/>
    <w:embedRegular r:id="rId7" w:fontKey="{6FF48392-E91A-FE4C-983D-0E62462B28F0}"/>
  </w:font>
  <w:font w:name="Cambria">
    <w:panose1 w:val="02040503050406030204"/>
    <w:charset w:val="00"/>
    <w:family w:val="roman"/>
    <w:pitch w:val="variable"/>
    <w:sig w:usb0="E00006FF" w:usb1="420024FF" w:usb2="02000000" w:usb3="00000000" w:csb0="0000019F" w:csb1="00000000"/>
    <w:embedRegular r:id="rId8" w:fontKey="{48D8ADA8-6095-8C42-9FA0-402F9A98DD8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870DD" w14:textId="77777777" w:rsidR="00DC2428" w:rsidRDefault="00DC2428">
      <w:pPr>
        <w:spacing w:line="240" w:lineRule="auto"/>
      </w:pPr>
      <w:r>
        <w:separator/>
      </w:r>
    </w:p>
  </w:footnote>
  <w:footnote w:type="continuationSeparator" w:id="0">
    <w:p w14:paraId="73DCD915" w14:textId="77777777" w:rsidR="00DC2428" w:rsidRDefault="00DC2428">
      <w:pPr>
        <w:spacing w:line="240" w:lineRule="auto"/>
      </w:pPr>
      <w:r>
        <w:continuationSeparator/>
      </w:r>
    </w:p>
  </w:footnote>
  <w:footnote w:id="1">
    <w:p w14:paraId="00000036" w14:textId="77777777" w:rsidR="007A2C1C" w:rsidRDefault="00000000">
      <w:pPr>
        <w:spacing w:line="240" w:lineRule="auto"/>
        <w:rPr>
          <w:rFonts w:ascii="Times New Roman" w:eastAsia="Times New Roman" w:hAnsi="Times New Roman" w:cs="Times New Roman"/>
          <w:sz w:val="18"/>
          <w:szCs w:val="18"/>
          <w:highlight w:val="yellow"/>
        </w:rPr>
      </w:pPr>
      <w:r>
        <w:rPr>
          <w:vertAlign w:val="superscript"/>
        </w:rPr>
        <w:footnoteRef/>
      </w:r>
      <w:r>
        <w:rPr>
          <w:rFonts w:ascii="Times New Roman" w:eastAsia="Times New Roman" w:hAnsi="Times New Roman" w:cs="Times New Roman"/>
          <w:sz w:val="18"/>
          <w:szCs w:val="18"/>
        </w:rPr>
        <w:t xml:space="preserve">Border Violence Monitoring Network. n.d. </w:t>
      </w:r>
      <w:r>
        <w:rPr>
          <w:rFonts w:ascii="Times New Roman" w:eastAsia="Times New Roman" w:hAnsi="Times New Roman" w:cs="Times New Roman"/>
          <w:i/>
          <w:sz w:val="18"/>
          <w:szCs w:val="18"/>
        </w:rPr>
        <w:t>About Us.</w:t>
      </w:r>
      <w:r>
        <w:rPr>
          <w:rFonts w:ascii="Times New Roman" w:eastAsia="Times New Roman" w:hAnsi="Times New Roman" w:cs="Times New Roman"/>
          <w:sz w:val="18"/>
          <w:szCs w:val="18"/>
        </w:rPr>
        <w:t xml:space="preserve"> Available at: </w:t>
      </w:r>
      <w:hyperlink r:id="rId1">
        <w:r>
          <w:rPr>
            <w:rFonts w:ascii="Times New Roman" w:eastAsia="Times New Roman" w:hAnsi="Times New Roman" w:cs="Times New Roman"/>
            <w:color w:val="1155CC"/>
            <w:sz w:val="18"/>
            <w:szCs w:val="18"/>
            <w:u w:val="single"/>
          </w:rPr>
          <w:t>https://www.borderviolence.eu/about/</w:t>
        </w:r>
      </w:hyperlink>
      <w:r>
        <w:rPr>
          <w:rFonts w:ascii="Times New Roman" w:eastAsia="Times New Roman" w:hAnsi="Times New Roman" w:cs="Times New Roman"/>
          <w:sz w:val="18"/>
          <w:szCs w:val="18"/>
        </w:rPr>
        <w:t xml:space="preserve"> </w:t>
      </w:r>
    </w:p>
  </w:footnote>
  <w:footnote w:id="2">
    <w:p w14:paraId="00000039" w14:textId="77777777" w:rsidR="007A2C1C"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18"/>
          <w:szCs w:val="18"/>
        </w:rPr>
        <w:t xml:space="preserve">CEDAW/C/GRC/CO/8-9 </w:t>
      </w:r>
    </w:p>
  </w:footnote>
  <w:footnote w:id="3">
    <w:p w14:paraId="00000037" w14:textId="77777777" w:rsidR="007A2C1C"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18"/>
          <w:szCs w:val="18"/>
        </w:rPr>
        <w:t xml:space="preserve">OHCHR. (2021). Report on Means to Address the Human Rights Impact of Pushbacks of Migrants on Land and at Sea: Report of the Special Rapporteur on the Human Rights of Migrants. </w:t>
      </w:r>
      <w:r>
        <w:rPr>
          <w:rFonts w:ascii="Times New Roman" w:eastAsia="Times New Roman" w:hAnsi="Times New Roman" w:cs="Times New Roman"/>
          <w:i/>
          <w:sz w:val="18"/>
          <w:szCs w:val="18"/>
        </w:rPr>
        <w:t>A/HRC/47/30.</w:t>
      </w:r>
      <w:r>
        <w:rPr>
          <w:rFonts w:ascii="Times New Roman" w:eastAsia="Times New Roman" w:hAnsi="Times New Roman" w:cs="Times New Roman"/>
          <w:sz w:val="18"/>
          <w:szCs w:val="18"/>
        </w:rPr>
        <w:t xml:space="preserve"> </w:t>
      </w:r>
    </w:p>
  </w:footnote>
  <w:footnote w:id="4">
    <w:p w14:paraId="00000038" w14:textId="77777777" w:rsidR="007A2C1C"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18"/>
          <w:szCs w:val="18"/>
        </w:rPr>
        <w:t xml:space="preserve">Committee on Enforced Disappearance: General comment No. 1 (2023) on enforced disappearance in the context of migration. </w:t>
      </w:r>
      <w:r>
        <w:rPr>
          <w:rFonts w:ascii="Times New Roman" w:eastAsia="Times New Roman" w:hAnsi="Times New Roman" w:cs="Times New Roman"/>
          <w:i/>
          <w:sz w:val="18"/>
          <w:szCs w:val="18"/>
        </w:rPr>
        <w:t>CED/C/GC/1</w:t>
      </w:r>
      <w:r>
        <w:rPr>
          <w:rFonts w:ascii="Times New Roman" w:eastAsia="Times New Roman" w:hAnsi="Times New Roman" w:cs="Times New Roman"/>
          <w:b/>
          <w:sz w:val="18"/>
          <w:szCs w:val="18"/>
        </w:rPr>
        <w:t>.</w:t>
      </w:r>
    </w:p>
  </w:footnote>
  <w:footnote w:id="5">
    <w:p w14:paraId="0000003E" w14:textId="77777777" w:rsidR="007A2C1C" w:rsidRDefault="00000000">
      <w:pPr>
        <w:spacing w:line="240" w:lineRule="auto"/>
        <w:jc w:val="both"/>
        <w:rPr>
          <w:sz w:val="18"/>
          <w:szCs w:val="18"/>
        </w:rPr>
      </w:pPr>
      <w:r>
        <w:rPr>
          <w:vertAlign w:val="superscript"/>
        </w:rPr>
        <w:footnoteRef/>
      </w:r>
      <w:r>
        <w:rPr>
          <w:sz w:val="18"/>
          <w:szCs w:val="18"/>
        </w:rPr>
        <w:t xml:space="preserve"> Border Violence Monitoring Network. (2024). My son was scared and crying. I tried to console him by telling him it was all just a game. Reported by Collective Aid. Available at: </w:t>
      </w:r>
    </w:p>
    <w:p w14:paraId="0000003F" w14:textId="77777777" w:rsidR="007A2C1C" w:rsidRDefault="00000000">
      <w:pPr>
        <w:spacing w:line="240" w:lineRule="auto"/>
        <w:jc w:val="both"/>
        <w:rPr>
          <w:sz w:val="18"/>
          <w:szCs w:val="18"/>
        </w:rPr>
      </w:pPr>
      <w:hyperlink r:id="rId2">
        <w:r>
          <w:rPr>
            <w:color w:val="1155CC"/>
            <w:sz w:val="18"/>
            <w:szCs w:val="18"/>
            <w:u w:val="single"/>
          </w:rPr>
          <w:t>https://borderviolence.eu/testimony/may-28-2024-from-croatia-to-gradiska-bosnia-and-herzegovina</w:t>
        </w:r>
      </w:hyperlink>
      <w:r>
        <w:rPr>
          <w:sz w:val="18"/>
          <w:szCs w:val="18"/>
        </w:rPr>
        <w:t xml:space="preserve"> </w:t>
      </w:r>
    </w:p>
  </w:footnote>
  <w:footnote w:id="6">
    <w:p w14:paraId="00000040" w14:textId="77777777" w:rsidR="007A2C1C" w:rsidRDefault="00000000">
      <w:pPr>
        <w:spacing w:line="240" w:lineRule="auto"/>
        <w:jc w:val="both"/>
        <w:rPr>
          <w:sz w:val="18"/>
          <w:szCs w:val="18"/>
        </w:rPr>
      </w:pPr>
      <w:r>
        <w:rPr>
          <w:vertAlign w:val="superscript"/>
        </w:rPr>
        <w:footnoteRef/>
      </w:r>
      <w:r>
        <w:rPr>
          <w:sz w:val="18"/>
          <w:szCs w:val="18"/>
        </w:rPr>
        <w:t xml:space="preserve"> Border Violence Monitoring Network. (2024). They beat all the men like they were children that needed to be punished. Reported by </w:t>
      </w:r>
      <w:r>
        <w:rPr>
          <w:color w:val="171717"/>
          <w:sz w:val="18"/>
          <w:szCs w:val="18"/>
        </w:rPr>
        <w:t>Anonymous</w:t>
      </w:r>
      <w:r>
        <w:rPr>
          <w:sz w:val="18"/>
          <w:szCs w:val="18"/>
        </w:rPr>
        <w:t xml:space="preserve">. Available at: </w:t>
      </w:r>
    </w:p>
    <w:p w14:paraId="00000041" w14:textId="77777777" w:rsidR="007A2C1C" w:rsidRDefault="00000000">
      <w:pPr>
        <w:spacing w:line="240" w:lineRule="auto"/>
        <w:jc w:val="both"/>
        <w:rPr>
          <w:sz w:val="18"/>
          <w:szCs w:val="18"/>
        </w:rPr>
      </w:pPr>
      <w:hyperlink r:id="rId3">
        <w:r>
          <w:rPr>
            <w:color w:val="1155CC"/>
            <w:sz w:val="18"/>
            <w:szCs w:val="18"/>
            <w:u w:val="single"/>
          </w:rPr>
          <w:t>https://borderviolence.eu/testimony/may-20-2024-area-around-hadzin-potok</w:t>
        </w:r>
      </w:hyperlink>
      <w:r>
        <w:rPr>
          <w:sz w:val="18"/>
          <w:szCs w:val="18"/>
        </w:rPr>
        <w:t xml:space="preserve">  </w:t>
      </w:r>
    </w:p>
  </w:footnote>
  <w:footnote w:id="7">
    <w:p w14:paraId="00000042" w14:textId="77777777" w:rsidR="007A2C1C" w:rsidRDefault="00000000">
      <w:pPr>
        <w:spacing w:line="240" w:lineRule="auto"/>
        <w:jc w:val="both"/>
        <w:rPr>
          <w:sz w:val="18"/>
          <w:szCs w:val="18"/>
        </w:rPr>
      </w:pPr>
      <w:r>
        <w:rPr>
          <w:vertAlign w:val="superscript"/>
        </w:rPr>
        <w:footnoteRef/>
      </w:r>
      <w:r>
        <w:t xml:space="preserve"> </w:t>
      </w:r>
      <w:r>
        <w:rPr>
          <w:sz w:val="18"/>
          <w:szCs w:val="18"/>
        </w:rPr>
        <w:t xml:space="preserve">Border Violence Monitoring Network. (2023). I wanted my phone and my medicaments back because of my brain cyst but the police smashed my phone and kept the medicines. Reported by </w:t>
      </w:r>
      <w:r>
        <w:rPr>
          <w:color w:val="171717"/>
          <w:sz w:val="18"/>
          <w:szCs w:val="18"/>
        </w:rPr>
        <w:t>No Name Kitchen</w:t>
      </w:r>
      <w:r>
        <w:rPr>
          <w:sz w:val="18"/>
          <w:szCs w:val="18"/>
        </w:rPr>
        <w:t xml:space="preserve">. Available at:  </w:t>
      </w:r>
      <w:hyperlink r:id="rId4">
        <w:r>
          <w:rPr>
            <w:color w:val="1155CC"/>
            <w:sz w:val="18"/>
            <w:szCs w:val="18"/>
            <w:u w:val="single"/>
          </w:rPr>
          <w:t>https://borderviolence.eu/testimony/april-9-2023-maljevac-area</w:t>
        </w:r>
      </w:hyperlink>
      <w:r>
        <w:rPr>
          <w:sz w:val="18"/>
          <w:szCs w:val="18"/>
        </w:rPr>
        <w:t xml:space="preserve">  </w:t>
      </w:r>
    </w:p>
  </w:footnote>
  <w:footnote w:id="8">
    <w:p w14:paraId="00000043" w14:textId="77777777" w:rsidR="007A2C1C" w:rsidRDefault="00000000">
      <w:pPr>
        <w:spacing w:line="240" w:lineRule="auto"/>
        <w:jc w:val="both"/>
        <w:rPr>
          <w:sz w:val="18"/>
          <w:szCs w:val="18"/>
        </w:rPr>
      </w:pPr>
      <w:r>
        <w:rPr>
          <w:vertAlign w:val="superscript"/>
        </w:rPr>
        <w:footnoteRef/>
      </w:r>
      <w:r>
        <w:rPr>
          <w:sz w:val="18"/>
          <w:szCs w:val="18"/>
        </w:rPr>
        <w:t xml:space="preserve">  Border Violence Monitoring Network. (2022). We don’t give asylum on Fridays, try again on Sunday. You are too many, there’s not enough space for you in the police station. Reported by </w:t>
      </w:r>
      <w:r>
        <w:rPr>
          <w:color w:val="171717"/>
          <w:sz w:val="18"/>
          <w:szCs w:val="18"/>
        </w:rPr>
        <w:t>No Name Kitchen</w:t>
      </w:r>
      <w:r>
        <w:rPr>
          <w:sz w:val="18"/>
          <w:szCs w:val="18"/>
        </w:rPr>
        <w:t xml:space="preserve">. Available at:  </w:t>
      </w:r>
      <w:hyperlink r:id="rId5">
        <w:r>
          <w:rPr>
            <w:color w:val="1155CC"/>
            <w:sz w:val="18"/>
            <w:szCs w:val="18"/>
            <w:u w:val="single"/>
          </w:rPr>
          <w:t>https://borderviolence.eu/testimony/november-18-2022-0002-velika-kladusa-bosnia</w:t>
        </w:r>
      </w:hyperlink>
      <w:r>
        <w:rPr>
          <w:sz w:val="18"/>
          <w:szCs w:val="18"/>
        </w:rPr>
        <w:t xml:space="preserve"> </w:t>
      </w:r>
    </w:p>
  </w:footnote>
  <w:footnote w:id="9">
    <w:p w14:paraId="0000003C" w14:textId="77777777" w:rsidR="007A2C1C" w:rsidRDefault="00000000">
      <w:pPr>
        <w:spacing w:line="240" w:lineRule="auto"/>
        <w:jc w:val="both"/>
        <w:rPr>
          <w:sz w:val="18"/>
          <w:szCs w:val="18"/>
        </w:rPr>
      </w:pPr>
      <w:r>
        <w:rPr>
          <w:vertAlign w:val="superscript"/>
        </w:rPr>
        <w:footnoteRef/>
      </w:r>
      <w:r>
        <w:rPr>
          <w:sz w:val="18"/>
          <w:szCs w:val="18"/>
        </w:rPr>
        <w:t xml:space="preserve"> The Guardian. (2024). Croatian police accused of burning asylum seekers’ phones and passports. Available at: </w:t>
      </w:r>
      <w:hyperlink r:id="rId6">
        <w:r>
          <w:rPr>
            <w:color w:val="1155CC"/>
            <w:sz w:val="18"/>
            <w:szCs w:val="18"/>
            <w:u w:val="single"/>
          </w:rPr>
          <w:t>https://www.theguardian.com/global-development/2024/oct/10/photos-croatia-police-phones-passports-asylum-seekers</w:t>
        </w:r>
      </w:hyperlink>
      <w:r>
        <w:rPr>
          <w:sz w:val="18"/>
          <w:szCs w:val="18"/>
        </w:rPr>
        <w:t xml:space="preserve"> </w:t>
      </w:r>
    </w:p>
  </w:footnote>
  <w:footnote w:id="10">
    <w:p w14:paraId="0000003D" w14:textId="77777777" w:rsidR="007A2C1C" w:rsidRDefault="00000000">
      <w:pPr>
        <w:spacing w:line="240" w:lineRule="auto"/>
        <w:rPr>
          <w:sz w:val="18"/>
          <w:szCs w:val="18"/>
        </w:rPr>
      </w:pPr>
      <w:r>
        <w:rPr>
          <w:vertAlign w:val="superscript"/>
        </w:rPr>
        <w:footnoteRef/>
      </w:r>
      <w:r>
        <w:rPr>
          <w:sz w:val="18"/>
          <w:szCs w:val="18"/>
        </w:rPr>
        <w:t xml:space="preserve"> Human Rights Watch. (2023). Croatia: Ongoing, Violent Border Pushbacks. Available at:  </w:t>
      </w:r>
      <w:hyperlink r:id="rId7">
        <w:r>
          <w:rPr>
            <w:color w:val="1155CC"/>
            <w:sz w:val="18"/>
            <w:szCs w:val="18"/>
            <w:u w:val="single"/>
          </w:rPr>
          <w:t>https://www.hrw.org/news/2023/05/03/croatia-ongoing-violent-border-pushbacks</w:t>
        </w:r>
      </w:hyperlink>
      <w:r>
        <w:rPr>
          <w:sz w:val="18"/>
          <w:szCs w:val="18"/>
        </w:rPr>
        <w:t xml:space="preserve"> </w:t>
      </w:r>
    </w:p>
  </w:footnote>
  <w:footnote w:id="11">
    <w:p w14:paraId="0000003B" w14:textId="77777777" w:rsidR="007A2C1C" w:rsidRDefault="00000000">
      <w:pPr>
        <w:spacing w:line="240" w:lineRule="auto"/>
        <w:rPr>
          <w:sz w:val="18"/>
          <w:szCs w:val="18"/>
        </w:rPr>
      </w:pPr>
      <w:r>
        <w:rPr>
          <w:vertAlign w:val="superscript"/>
        </w:rPr>
        <w:footnoteRef/>
      </w:r>
      <w:r>
        <w:rPr>
          <w:sz w:val="18"/>
          <w:szCs w:val="18"/>
        </w:rPr>
        <w:t xml:space="preserve"> Reference: UA CRO 1/2020. Available at: </w:t>
      </w:r>
      <w:hyperlink r:id="rId8">
        <w:r>
          <w:rPr>
            <w:color w:val="1155CC"/>
            <w:sz w:val="18"/>
            <w:szCs w:val="18"/>
            <w:u w:val="single"/>
          </w:rPr>
          <w:t>https://spcommreports.ohchr.org/TMResultsBase/DownLoadPublicCommunicationFile?gId=25355</w:t>
        </w:r>
      </w:hyperlink>
    </w:p>
  </w:footnote>
  <w:footnote w:id="12">
    <w:p w14:paraId="0000003A" w14:textId="77777777" w:rsidR="007A2C1C" w:rsidRDefault="00000000">
      <w:pPr>
        <w:spacing w:line="240" w:lineRule="auto"/>
        <w:rPr>
          <w:sz w:val="18"/>
          <w:szCs w:val="18"/>
        </w:rPr>
      </w:pPr>
      <w:r>
        <w:rPr>
          <w:vertAlign w:val="superscript"/>
        </w:rPr>
        <w:footnoteRef/>
      </w:r>
      <w:r>
        <w:rPr>
          <w:sz w:val="18"/>
          <w:szCs w:val="18"/>
        </w:rPr>
        <w:t xml:space="preserve"> Reference: UA HRV 1/2016. Available at: </w:t>
      </w:r>
      <w:hyperlink r:id="rId9">
        <w:r>
          <w:rPr>
            <w:color w:val="1155CC"/>
            <w:sz w:val="18"/>
            <w:szCs w:val="18"/>
            <w:u w:val="single"/>
          </w:rPr>
          <w:t>https://spcommreports.ohchr.org/TMResultsBase/DownLoadPublicCommunicationFile?gId=15414</w:t>
        </w:r>
      </w:hyperlink>
      <w:r>
        <w:rPr>
          <w:sz w:val="18"/>
          <w:szCs w:val="18"/>
        </w:rPr>
        <w:t xml:space="preserve"> </w:t>
      </w:r>
    </w:p>
  </w:footnote>
  <w:footnote w:id="13">
    <w:p w14:paraId="00000044" w14:textId="77777777" w:rsidR="007A2C1C" w:rsidRDefault="00000000">
      <w:pPr>
        <w:spacing w:line="240" w:lineRule="auto"/>
        <w:jc w:val="both"/>
        <w:rPr>
          <w:sz w:val="18"/>
          <w:szCs w:val="18"/>
        </w:rPr>
      </w:pPr>
      <w:r>
        <w:rPr>
          <w:vertAlign w:val="superscript"/>
        </w:rPr>
        <w:footnoteRef/>
      </w:r>
      <w:r>
        <w:rPr>
          <w:sz w:val="18"/>
          <w:szCs w:val="18"/>
        </w:rPr>
        <w:t xml:space="preserve"> Border Violence Monitoring Network. (2019). Croatian police hit, one-by-one, and say 'Welcome to Bosnia.'. Reported by </w:t>
      </w:r>
      <w:r>
        <w:rPr>
          <w:color w:val="171717"/>
          <w:sz w:val="18"/>
          <w:szCs w:val="18"/>
        </w:rPr>
        <w:t>Border Violence Monitoring Network</w:t>
      </w:r>
      <w:r>
        <w:rPr>
          <w:sz w:val="18"/>
          <w:szCs w:val="18"/>
        </w:rPr>
        <w:t>. Available at:</w:t>
      </w:r>
    </w:p>
    <w:p w14:paraId="00000045" w14:textId="77777777" w:rsidR="007A2C1C" w:rsidRDefault="00000000">
      <w:pPr>
        <w:spacing w:line="240" w:lineRule="auto"/>
        <w:jc w:val="both"/>
        <w:rPr>
          <w:sz w:val="18"/>
          <w:szCs w:val="18"/>
        </w:rPr>
      </w:pPr>
      <w:r>
        <w:rPr>
          <w:sz w:val="18"/>
          <w:szCs w:val="18"/>
        </w:rPr>
        <w:t xml:space="preserve">  </w:t>
      </w:r>
      <w:hyperlink r:id="rId10">
        <w:r>
          <w:rPr>
            <w:color w:val="1155CC"/>
            <w:sz w:val="18"/>
            <w:szCs w:val="18"/>
            <w:u w:val="single"/>
          </w:rPr>
          <w:t>https://borderviolence.eu/testimony/july-22-2019-1100-rupa-border-crossing-near-jelsane-slovenia</w:t>
        </w:r>
      </w:hyperlink>
      <w:r>
        <w:rPr>
          <w:sz w:val="18"/>
          <w:szCs w:val="18"/>
        </w:rPr>
        <w:t xml:space="preserve"> </w:t>
      </w:r>
    </w:p>
  </w:footnote>
  <w:footnote w:id="14">
    <w:p w14:paraId="00000046" w14:textId="77777777" w:rsidR="007A2C1C" w:rsidRDefault="00000000">
      <w:pPr>
        <w:spacing w:line="240" w:lineRule="auto"/>
        <w:jc w:val="both"/>
        <w:rPr>
          <w:sz w:val="18"/>
          <w:szCs w:val="18"/>
        </w:rPr>
      </w:pPr>
      <w:r>
        <w:rPr>
          <w:vertAlign w:val="superscript"/>
        </w:rPr>
        <w:footnoteRef/>
      </w:r>
      <w:r>
        <w:rPr>
          <w:sz w:val="18"/>
          <w:szCs w:val="18"/>
        </w:rPr>
        <w:t xml:space="preserve"> Border Violence Monitoring Network. (2019). The van was completely dirty </w:t>
      </w:r>
      <w:proofErr w:type="gramStart"/>
      <w:r>
        <w:rPr>
          <w:sz w:val="18"/>
          <w:szCs w:val="18"/>
        </w:rPr>
        <w:t>inside,</w:t>
      </w:r>
      <w:proofErr w:type="gramEnd"/>
      <w:r>
        <w:rPr>
          <w:sz w:val="18"/>
          <w:szCs w:val="18"/>
        </w:rPr>
        <w:t xml:space="preserve"> there was still the vomit of the last ‘</w:t>
      </w:r>
      <w:proofErr w:type="gramStart"/>
      <w:r>
        <w:rPr>
          <w:sz w:val="18"/>
          <w:szCs w:val="18"/>
        </w:rPr>
        <w:t>passengers’</w:t>
      </w:r>
      <w:proofErr w:type="gramEnd"/>
      <w:r>
        <w:rPr>
          <w:sz w:val="18"/>
          <w:szCs w:val="18"/>
        </w:rPr>
        <w:t xml:space="preserve">. Reported by </w:t>
      </w:r>
      <w:r>
        <w:rPr>
          <w:color w:val="171717"/>
          <w:sz w:val="18"/>
          <w:szCs w:val="18"/>
        </w:rPr>
        <w:t>[Re</w:t>
      </w:r>
      <w:proofErr w:type="gramStart"/>
      <w:r>
        <w:rPr>
          <w:color w:val="171717"/>
          <w:sz w:val="18"/>
          <w:szCs w:val="18"/>
        </w:rPr>
        <w:t>:]ports</w:t>
      </w:r>
      <w:proofErr w:type="gramEnd"/>
      <w:r>
        <w:rPr>
          <w:color w:val="171717"/>
          <w:sz w:val="18"/>
          <w:szCs w:val="18"/>
        </w:rPr>
        <w:t xml:space="preserve"> Sarajevo</w:t>
      </w:r>
      <w:r>
        <w:rPr>
          <w:sz w:val="18"/>
          <w:szCs w:val="18"/>
        </w:rPr>
        <w:t xml:space="preserve">. Available at:  </w:t>
      </w:r>
    </w:p>
    <w:p w14:paraId="00000047" w14:textId="77777777" w:rsidR="007A2C1C" w:rsidRDefault="00000000">
      <w:pPr>
        <w:spacing w:line="240" w:lineRule="auto"/>
        <w:jc w:val="both"/>
        <w:rPr>
          <w:sz w:val="18"/>
          <w:szCs w:val="18"/>
        </w:rPr>
      </w:pPr>
      <w:hyperlink r:id="rId11">
        <w:r>
          <w:rPr>
            <w:color w:val="1155CC"/>
            <w:sz w:val="18"/>
            <w:szCs w:val="18"/>
            <w:u w:val="single"/>
          </w:rPr>
          <w:t>https://borderviolence.eu/testimony/2019-april-17_dalnje-nive_katinovac</w:t>
        </w:r>
      </w:hyperlink>
      <w:r>
        <w:rPr>
          <w:sz w:val="18"/>
          <w:szCs w:val="18"/>
        </w:rPr>
        <w:t xml:space="preserve">  </w:t>
      </w:r>
    </w:p>
  </w:footnote>
  <w:footnote w:id="15">
    <w:p w14:paraId="00000048" w14:textId="77777777" w:rsidR="007A2C1C" w:rsidRDefault="00000000">
      <w:pPr>
        <w:spacing w:line="240" w:lineRule="auto"/>
        <w:jc w:val="both"/>
        <w:rPr>
          <w:sz w:val="18"/>
          <w:szCs w:val="18"/>
        </w:rPr>
      </w:pPr>
      <w:r>
        <w:rPr>
          <w:vertAlign w:val="superscript"/>
        </w:rPr>
        <w:footnoteRef/>
      </w:r>
      <w:r>
        <w:rPr>
          <w:sz w:val="18"/>
          <w:szCs w:val="18"/>
        </w:rPr>
        <w:t xml:space="preserve">  Border Violence Monitoring Network. (2019). The 17-year-old female minor was forced to sign as an adult. Reported by Balkan Info Van. Available at: </w:t>
      </w:r>
    </w:p>
    <w:p w14:paraId="00000049" w14:textId="77777777" w:rsidR="007A2C1C" w:rsidRDefault="00000000">
      <w:pPr>
        <w:spacing w:line="240" w:lineRule="auto"/>
        <w:jc w:val="both"/>
        <w:rPr>
          <w:sz w:val="18"/>
          <w:szCs w:val="18"/>
        </w:rPr>
      </w:pPr>
      <w:r>
        <w:rPr>
          <w:sz w:val="18"/>
          <w:szCs w:val="18"/>
        </w:rPr>
        <w:t xml:space="preserve"> </w:t>
      </w:r>
      <w:hyperlink r:id="rId12">
        <w:r>
          <w:rPr>
            <w:color w:val="1155CC"/>
            <w:sz w:val="18"/>
            <w:szCs w:val="18"/>
            <w:u w:val="single"/>
          </w:rPr>
          <w:t>https://borderviolence.eu/testimony/september-25-2018-0400-vinica-slowenien</w:t>
        </w:r>
      </w:hyperlink>
      <w:r>
        <w:rPr>
          <w:sz w:val="18"/>
          <w:szCs w:val="18"/>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C1C"/>
    <w:rsid w:val="002A04DE"/>
    <w:rsid w:val="00457888"/>
    <w:rsid w:val="00784CCB"/>
    <w:rsid w:val="007A2C1C"/>
    <w:rsid w:val="00DC2428"/>
    <w:rsid w:val="00FE0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166A0B"/>
  <w15:docId w15:val="{D9F1F72B-6351-274A-BDE4-249A74AFD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FE0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5355" TargetMode="External"/><Relationship Id="rId3" Type="http://schemas.openxmlformats.org/officeDocument/2006/relationships/hyperlink" Target="https://borderviolence.eu/testimony/may-20-2024-area-around-hadzin-potok" TargetMode="External"/><Relationship Id="rId7" Type="http://schemas.openxmlformats.org/officeDocument/2006/relationships/hyperlink" Target="https://www.hrw.org/news/2023/05/03/croatia-ongoing-violent-border-pushbacks" TargetMode="External"/><Relationship Id="rId12" Type="http://schemas.openxmlformats.org/officeDocument/2006/relationships/hyperlink" Target="https://borderviolence.eu/testimony/september-25-2018-0400-vinica-slowenien" TargetMode="External"/><Relationship Id="rId2" Type="http://schemas.openxmlformats.org/officeDocument/2006/relationships/hyperlink" Target="https://borderviolence.eu/testimony/may-28-2024-from-croatia-to-gradiska-bosnia-and-herzegovina" TargetMode="External"/><Relationship Id="rId1" Type="http://schemas.openxmlformats.org/officeDocument/2006/relationships/hyperlink" Target="https://www.borderviolence.eu/about/" TargetMode="External"/><Relationship Id="rId6" Type="http://schemas.openxmlformats.org/officeDocument/2006/relationships/hyperlink" Target="https://www.theguardian.com/global-development/2024/oct/10/photos-croatia-police-phones-passports-asylum-seekers" TargetMode="External"/><Relationship Id="rId11" Type="http://schemas.openxmlformats.org/officeDocument/2006/relationships/hyperlink" Target="https://borderviolence.eu/testimony/2019-april-17_dalnje-nive_katinovac" TargetMode="External"/><Relationship Id="rId5" Type="http://schemas.openxmlformats.org/officeDocument/2006/relationships/hyperlink" Target="https://borderviolence.eu/testimony/november-18-2022-0002-velika-kladusa-bosnia" TargetMode="External"/><Relationship Id="rId10" Type="http://schemas.openxmlformats.org/officeDocument/2006/relationships/hyperlink" Target="https://borderviolence.eu/testimony/july-22-2019-1100-rupa-border-crossing-near-jelsane-slovenia" TargetMode="External"/><Relationship Id="rId4" Type="http://schemas.openxmlformats.org/officeDocument/2006/relationships/hyperlink" Target="https://borderviolence.eu/testimony/april-9-2023-maljevac-area" TargetMode="External"/><Relationship Id="rId9" Type="http://schemas.openxmlformats.org/officeDocument/2006/relationships/hyperlink" Target="https://spcommreports.ohchr.org/TMResultsBase/DownLoadPublicCommunicationFile?gId=154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2889</Words>
  <Characters>16472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 Cripps</cp:lastModifiedBy>
  <cp:revision>3</cp:revision>
  <dcterms:created xsi:type="dcterms:W3CDTF">2025-09-29T18:26:00Z</dcterms:created>
  <dcterms:modified xsi:type="dcterms:W3CDTF">2025-09-29T18:37:00Z</dcterms:modified>
</cp:coreProperties>
</file>