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128E3" w:rsidRPr="00415BA0" w14:paraId="6CE1B708" w14:textId="77777777" w:rsidTr="00B6553F">
        <w:trPr>
          <w:cantSplit/>
          <w:trHeight w:hRule="exact" w:val="851"/>
        </w:trPr>
        <w:tc>
          <w:tcPr>
            <w:tcW w:w="1276" w:type="dxa"/>
            <w:tcBorders>
              <w:bottom w:val="single" w:sz="4" w:space="0" w:color="auto"/>
            </w:tcBorders>
            <w:vAlign w:val="bottom"/>
          </w:tcPr>
          <w:p w14:paraId="33C73ABA" w14:textId="23A745A5" w:rsidR="000128E3" w:rsidRPr="000B4A49" w:rsidRDefault="0041551F" w:rsidP="00B6553F">
            <w:pPr>
              <w:spacing w:after="80"/>
            </w:pPr>
            <w:r>
              <w:t xml:space="preserve">  </w:t>
            </w:r>
          </w:p>
        </w:tc>
        <w:tc>
          <w:tcPr>
            <w:tcW w:w="2268" w:type="dxa"/>
            <w:tcBorders>
              <w:bottom w:val="single" w:sz="4" w:space="0" w:color="auto"/>
            </w:tcBorders>
            <w:vAlign w:val="bottom"/>
          </w:tcPr>
          <w:p w14:paraId="7D24C8DC" w14:textId="77777777" w:rsidR="000128E3" w:rsidRPr="00415BA0" w:rsidRDefault="000128E3" w:rsidP="00B6553F">
            <w:pPr>
              <w:spacing w:after="80" w:line="300" w:lineRule="exact"/>
              <w:rPr>
                <w:b/>
              </w:rPr>
            </w:pPr>
            <w:r w:rsidRPr="00415BA0">
              <w:rPr>
                <w:sz w:val="28"/>
                <w:szCs w:val="28"/>
              </w:rPr>
              <w:t>United Nations</w:t>
            </w:r>
          </w:p>
        </w:tc>
        <w:tc>
          <w:tcPr>
            <w:tcW w:w="6095" w:type="dxa"/>
            <w:gridSpan w:val="2"/>
            <w:tcBorders>
              <w:bottom w:val="single" w:sz="4" w:space="0" w:color="auto"/>
            </w:tcBorders>
            <w:vAlign w:val="bottom"/>
          </w:tcPr>
          <w:p w14:paraId="073A9138" w14:textId="27AED49D" w:rsidR="000128E3" w:rsidRPr="00415BA0" w:rsidRDefault="000128E3" w:rsidP="00291E45">
            <w:pPr>
              <w:jc w:val="right"/>
            </w:pPr>
            <w:r w:rsidRPr="00415BA0">
              <w:rPr>
                <w:sz w:val="40"/>
              </w:rPr>
              <w:t>CCPR</w:t>
            </w:r>
            <w:r w:rsidR="00431FE1" w:rsidRPr="000F7D78">
              <w:rPr>
                <w:sz w:val="20"/>
              </w:rPr>
              <w:t>/C/1</w:t>
            </w:r>
            <w:r w:rsidR="004D72AD" w:rsidRPr="000F7D78">
              <w:rPr>
                <w:sz w:val="20"/>
              </w:rPr>
              <w:t>3</w:t>
            </w:r>
            <w:r w:rsidR="00291E45">
              <w:rPr>
                <w:sz w:val="20"/>
              </w:rPr>
              <w:t>2</w:t>
            </w:r>
            <w:r w:rsidRPr="000F7D78">
              <w:rPr>
                <w:sz w:val="20"/>
              </w:rPr>
              <w:t>/</w:t>
            </w:r>
            <w:r w:rsidR="00291E45">
              <w:rPr>
                <w:sz w:val="20"/>
              </w:rPr>
              <w:t>D</w:t>
            </w:r>
            <w:r w:rsidR="009C7EFD" w:rsidRPr="000F7D78">
              <w:rPr>
                <w:sz w:val="20"/>
              </w:rPr>
              <w:t>/2</w:t>
            </w:r>
            <w:r w:rsidR="00291E45">
              <w:rPr>
                <w:sz w:val="20"/>
              </w:rPr>
              <w:t>856</w:t>
            </w:r>
            <w:r w:rsidRPr="000F7D78">
              <w:rPr>
                <w:sz w:val="20"/>
              </w:rPr>
              <w:t>/201</w:t>
            </w:r>
            <w:r w:rsidR="00291E45">
              <w:rPr>
                <w:sz w:val="20"/>
              </w:rPr>
              <w:t>6</w:t>
            </w:r>
          </w:p>
        </w:tc>
      </w:tr>
      <w:tr w:rsidR="000128E3" w:rsidRPr="00415BA0" w14:paraId="09E84155" w14:textId="77777777" w:rsidTr="00B6553F">
        <w:trPr>
          <w:cantSplit/>
          <w:trHeight w:hRule="exact" w:val="2835"/>
        </w:trPr>
        <w:tc>
          <w:tcPr>
            <w:tcW w:w="1276" w:type="dxa"/>
            <w:tcBorders>
              <w:top w:val="single" w:sz="4" w:space="0" w:color="auto"/>
              <w:bottom w:val="single" w:sz="12" w:space="0" w:color="auto"/>
            </w:tcBorders>
          </w:tcPr>
          <w:p w14:paraId="2A3795C2" w14:textId="77777777" w:rsidR="000128E3" w:rsidRPr="00415BA0" w:rsidRDefault="00F145AF" w:rsidP="00B6553F">
            <w:pPr>
              <w:spacing w:before="120"/>
            </w:pPr>
            <w:r w:rsidRPr="00415BA0">
              <w:rPr>
                <w:noProof/>
                <w:lang w:val="en-GB" w:eastAsia="en-GB" w:bidi="ar-SA"/>
              </w:rPr>
              <w:drawing>
                <wp:inline distT="0" distB="0" distL="0" distR="0" wp14:anchorId="4B8543F2" wp14:editId="528C8589">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8FB328A" w14:textId="77777777" w:rsidR="00C7385F" w:rsidRDefault="000128E3" w:rsidP="00267F5F">
            <w:pPr>
              <w:spacing w:before="120" w:line="380" w:lineRule="exact"/>
              <w:rPr>
                <w:b/>
                <w:sz w:val="34"/>
                <w:szCs w:val="40"/>
              </w:rPr>
            </w:pPr>
            <w:r w:rsidRPr="00415BA0">
              <w:rPr>
                <w:b/>
                <w:sz w:val="34"/>
                <w:szCs w:val="40"/>
              </w:rPr>
              <w:t>International Covenant on</w:t>
            </w:r>
            <w:r w:rsidRPr="00415BA0">
              <w:rPr>
                <w:b/>
                <w:sz w:val="34"/>
                <w:szCs w:val="40"/>
              </w:rPr>
              <w:br/>
              <w:t>Civil and Political Rights</w:t>
            </w:r>
          </w:p>
          <w:p w14:paraId="5AFC83C3" w14:textId="77777777" w:rsidR="0069068F" w:rsidRDefault="0069068F" w:rsidP="00267F5F">
            <w:pPr>
              <w:spacing w:before="120" w:line="380" w:lineRule="exact"/>
              <w:rPr>
                <w:b/>
                <w:sz w:val="34"/>
                <w:szCs w:val="40"/>
              </w:rPr>
            </w:pPr>
          </w:p>
          <w:p w14:paraId="31790407" w14:textId="34482057" w:rsidR="0069068F" w:rsidRPr="00415BA0" w:rsidRDefault="0069068F" w:rsidP="00267F5F">
            <w:pPr>
              <w:spacing w:before="120" w:line="380" w:lineRule="exact"/>
              <w:rPr>
                <w:b/>
                <w:sz w:val="34"/>
                <w:szCs w:val="40"/>
              </w:rPr>
            </w:pPr>
            <w:r w:rsidRPr="0069068F">
              <w:rPr>
                <w:b/>
                <w:sz w:val="34"/>
                <w:szCs w:val="40"/>
              </w:rPr>
              <w:t>Advance unedited version</w:t>
            </w:r>
            <w:bookmarkStart w:id="0" w:name="_GoBack"/>
            <w:bookmarkEnd w:id="0"/>
          </w:p>
        </w:tc>
        <w:tc>
          <w:tcPr>
            <w:tcW w:w="2835" w:type="dxa"/>
            <w:tcBorders>
              <w:top w:val="single" w:sz="4" w:space="0" w:color="auto"/>
              <w:bottom w:val="single" w:sz="12" w:space="0" w:color="auto"/>
            </w:tcBorders>
          </w:tcPr>
          <w:p w14:paraId="0A9C3E23" w14:textId="7709B143" w:rsidR="00FC70CA" w:rsidRPr="009124B3" w:rsidRDefault="00FC70CA" w:rsidP="00573275">
            <w:pPr>
              <w:spacing w:before="240" w:line="240" w:lineRule="exact"/>
              <w:rPr>
                <w:sz w:val="20"/>
                <w:szCs w:val="20"/>
                <w:lang w:eastAsia="en-GB"/>
              </w:rPr>
            </w:pPr>
            <w:r w:rsidRPr="009124B3">
              <w:rPr>
                <w:sz w:val="20"/>
                <w:szCs w:val="20"/>
              </w:rPr>
              <w:t xml:space="preserve">Distr.: </w:t>
            </w:r>
            <w:r w:rsidR="00573275">
              <w:rPr>
                <w:sz w:val="20"/>
                <w:szCs w:val="20"/>
              </w:rPr>
              <w:t>General</w:t>
            </w:r>
          </w:p>
          <w:p w14:paraId="27088408" w14:textId="0CAC9101" w:rsidR="00FC70CA" w:rsidRPr="009124B3" w:rsidRDefault="0069068F" w:rsidP="00AF4488">
            <w:pPr>
              <w:spacing w:line="240" w:lineRule="exact"/>
              <w:rPr>
                <w:sz w:val="20"/>
                <w:szCs w:val="20"/>
              </w:rPr>
            </w:pPr>
            <w:r>
              <w:rPr>
                <w:sz w:val="20"/>
                <w:szCs w:val="20"/>
              </w:rPr>
              <w:t>2</w:t>
            </w:r>
            <w:r w:rsidR="00F30D0F">
              <w:rPr>
                <w:sz w:val="20"/>
                <w:szCs w:val="20"/>
              </w:rPr>
              <w:t xml:space="preserve"> </w:t>
            </w:r>
            <w:r w:rsidR="00573275">
              <w:rPr>
                <w:sz w:val="20"/>
                <w:szCs w:val="20"/>
              </w:rPr>
              <w:t>December</w:t>
            </w:r>
            <w:r w:rsidR="00D8173E">
              <w:rPr>
                <w:sz w:val="20"/>
                <w:szCs w:val="20"/>
              </w:rPr>
              <w:t xml:space="preserve"> </w:t>
            </w:r>
            <w:r w:rsidR="00AF4488" w:rsidRPr="009124B3">
              <w:rPr>
                <w:sz w:val="20"/>
                <w:szCs w:val="20"/>
              </w:rPr>
              <w:t>202</w:t>
            </w:r>
            <w:r w:rsidR="00AF4488">
              <w:rPr>
                <w:sz w:val="20"/>
                <w:szCs w:val="20"/>
              </w:rPr>
              <w:t>1</w:t>
            </w:r>
          </w:p>
          <w:p w14:paraId="0CBDED0B" w14:textId="77777777" w:rsidR="00FC70CA" w:rsidRPr="009124B3" w:rsidRDefault="00FC70CA" w:rsidP="00FC70CA">
            <w:pPr>
              <w:spacing w:line="240" w:lineRule="exact"/>
              <w:rPr>
                <w:sz w:val="20"/>
                <w:szCs w:val="20"/>
              </w:rPr>
            </w:pPr>
          </w:p>
          <w:p w14:paraId="6D3B7312" w14:textId="77777777" w:rsidR="00FC70CA" w:rsidRPr="009124B3" w:rsidRDefault="00FC70CA" w:rsidP="00FC70CA">
            <w:pPr>
              <w:spacing w:line="240" w:lineRule="exact"/>
              <w:rPr>
                <w:sz w:val="20"/>
                <w:szCs w:val="20"/>
              </w:rPr>
            </w:pPr>
            <w:r w:rsidRPr="009124B3">
              <w:rPr>
                <w:sz w:val="20"/>
                <w:szCs w:val="20"/>
              </w:rPr>
              <w:t>Original: English</w:t>
            </w:r>
          </w:p>
          <w:p w14:paraId="347F1227" w14:textId="77777777" w:rsidR="000128E3" w:rsidRPr="00415BA0" w:rsidRDefault="000128E3" w:rsidP="00573275">
            <w:pPr>
              <w:spacing w:line="240" w:lineRule="exact"/>
            </w:pPr>
          </w:p>
        </w:tc>
      </w:tr>
    </w:tbl>
    <w:p w14:paraId="750B721B" w14:textId="77777777" w:rsidR="00720AD4" w:rsidRPr="00203694" w:rsidRDefault="00720AD4" w:rsidP="00720AD4">
      <w:pPr>
        <w:spacing w:before="120"/>
        <w:rPr>
          <w:b/>
        </w:rPr>
      </w:pPr>
      <w:r w:rsidRPr="00203694">
        <w:rPr>
          <w:b/>
        </w:rPr>
        <w:t>Human Rights Committee</w:t>
      </w:r>
    </w:p>
    <w:p w14:paraId="6A6D675A" w14:textId="546B8969" w:rsidR="008A5196" w:rsidRPr="00720AD4" w:rsidRDefault="00720AD4" w:rsidP="009124B3">
      <w:pPr>
        <w:pStyle w:val="HChG"/>
      </w:pPr>
      <w:r>
        <w:tab/>
      </w:r>
      <w:r>
        <w:tab/>
      </w:r>
      <w:r w:rsidR="00573275" w:rsidRPr="0018346A">
        <w:t xml:space="preserve">Views adopted by the Committee under </w:t>
      </w:r>
      <w:r w:rsidR="00573275" w:rsidRPr="007A1C54">
        <w:t xml:space="preserve">article 5 (4) of </w:t>
      </w:r>
      <w:r w:rsidR="00573275" w:rsidRPr="0018346A">
        <w:t>the Optional Protocol, concerning</w:t>
      </w:r>
      <w:r w:rsidR="00573275" w:rsidRPr="00C84F0D">
        <w:rPr>
          <w:szCs w:val="28"/>
        </w:rPr>
        <w:t xml:space="preserve"> </w:t>
      </w:r>
      <w:r w:rsidR="00573275">
        <w:t>c</w:t>
      </w:r>
      <w:r w:rsidR="008A5196" w:rsidRPr="00720AD4">
        <w:t xml:space="preserve">ommunication No. </w:t>
      </w:r>
      <w:r w:rsidR="008428C9" w:rsidRPr="00720AD4">
        <w:t>2</w:t>
      </w:r>
      <w:r w:rsidR="00291E45">
        <w:t>856</w:t>
      </w:r>
      <w:r w:rsidR="00CB6C91" w:rsidRPr="00720AD4">
        <w:t>/201</w:t>
      </w:r>
      <w:r w:rsidR="00291E45">
        <w:t>6</w:t>
      </w:r>
      <w:r w:rsidR="00F64FCD" w:rsidRPr="00720AD4">
        <w:t xml:space="preserve"> </w:t>
      </w:r>
      <w:r w:rsidR="00573275" w:rsidRPr="0069068F">
        <w:rPr>
          <w:rStyle w:val="FootnoteReference"/>
          <w:sz w:val="20"/>
          <w:vertAlign w:val="baseline"/>
        </w:rPr>
        <w:footnoteReference w:customMarkFollows="1" w:id="2"/>
        <w:t>*</w:t>
      </w:r>
      <w:r w:rsidR="00573275" w:rsidRPr="0069068F">
        <w:rPr>
          <w:sz w:val="20"/>
          <w:vertAlign w:val="superscript"/>
        </w:rPr>
        <w:t>,</w:t>
      </w:r>
      <w:r w:rsidR="00573275" w:rsidRPr="0069068F">
        <w:rPr>
          <w:rStyle w:val="FootnoteReference"/>
          <w:sz w:val="20"/>
          <w:vertAlign w:val="baseline"/>
        </w:rPr>
        <w:footnoteReference w:customMarkFollows="1" w:id="3"/>
        <w:t>**</w:t>
      </w:r>
    </w:p>
    <w:p w14:paraId="0222D4A5" w14:textId="38A8A5F6" w:rsidR="000128E3" w:rsidRPr="000B659E" w:rsidRDefault="008A5196" w:rsidP="00573275">
      <w:pPr>
        <w:pStyle w:val="H1G"/>
      </w:pPr>
      <w:r w:rsidRPr="00720AD4">
        <w:tab/>
      </w:r>
      <w:r w:rsidRPr="009124B3">
        <w:tab/>
      </w:r>
      <w:r w:rsidR="00173C2F" w:rsidRPr="000B659E">
        <w:t xml:space="preserve"> </w:t>
      </w:r>
    </w:p>
    <w:p w14:paraId="0D447577" w14:textId="638EBE1D" w:rsidR="000128E3" w:rsidRPr="00415BA0" w:rsidRDefault="00683EF7" w:rsidP="00985865">
      <w:pPr>
        <w:pStyle w:val="SingleTxtG"/>
        <w:ind w:left="4536" w:hanging="3402"/>
        <w:jc w:val="left"/>
      </w:pPr>
      <w:r w:rsidRPr="00415BA0">
        <w:rPr>
          <w:i/>
        </w:rPr>
        <w:t>Communication s</w:t>
      </w:r>
      <w:r w:rsidR="000128E3" w:rsidRPr="00415BA0">
        <w:rPr>
          <w:i/>
        </w:rPr>
        <w:t>ubmitted by:</w:t>
      </w:r>
      <w:r w:rsidR="000128E3" w:rsidRPr="00415BA0">
        <w:tab/>
      </w:r>
      <w:r w:rsidR="00291E45">
        <w:t>Roman</w:t>
      </w:r>
      <w:r w:rsidR="004D72AD">
        <w:t xml:space="preserve"> </w:t>
      </w:r>
      <w:proofErr w:type="spellStart"/>
      <w:r w:rsidR="00291E45">
        <w:t>Yurgel</w:t>
      </w:r>
      <w:proofErr w:type="spellEnd"/>
      <w:r w:rsidR="000F2B93">
        <w:rPr>
          <w:lang w:val="en-US"/>
        </w:rPr>
        <w:t xml:space="preserve"> </w:t>
      </w:r>
      <w:r w:rsidR="009A1452" w:rsidRPr="00415BA0">
        <w:t>(</w:t>
      </w:r>
      <w:r w:rsidR="00D012D4">
        <w:t xml:space="preserve">not </w:t>
      </w:r>
      <w:r w:rsidR="005E2E34">
        <w:t xml:space="preserve">represented by </w:t>
      </w:r>
      <w:r w:rsidR="00D012D4">
        <w:t>counsel</w:t>
      </w:r>
      <w:r w:rsidR="000128E3" w:rsidRPr="00415BA0">
        <w:t>)</w:t>
      </w:r>
    </w:p>
    <w:p w14:paraId="165B2091" w14:textId="2BFE69B9" w:rsidR="000128E3" w:rsidRPr="00415BA0" w:rsidRDefault="000128E3" w:rsidP="007113A4">
      <w:pPr>
        <w:pStyle w:val="SingleTxtG"/>
        <w:ind w:left="4536" w:hanging="3402"/>
        <w:jc w:val="left"/>
      </w:pPr>
      <w:r w:rsidRPr="00415BA0">
        <w:rPr>
          <w:i/>
        </w:rPr>
        <w:t>Alleged victim:</w:t>
      </w:r>
      <w:r w:rsidRPr="00415BA0">
        <w:tab/>
      </w:r>
      <w:r w:rsidR="00D7781D">
        <w:t>T</w:t>
      </w:r>
      <w:r w:rsidR="00DD26A8" w:rsidRPr="00415BA0">
        <w:t>he author</w:t>
      </w:r>
    </w:p>
    <w:p w14:paraId="40FD05FA" w14:textId="77777777" w:rsidR="000128E3" w:rsidRPr="00415BA0" w:rsidRDefault="000128E3" w:rsidP="007113A4">
      <w:pPr>
        <w:pStyle w:val="SingleTxtG"/>
        <w:ind w:left="4536" w:hanging="3402"/>
        <w:jc w:val="left"/>
      </w:pPr>
      <w:r w:rsidRPr="00415BA0">
        <w:rPr>
          <w:i/>
        </w:rPr>
        <w:t>State party:</w:t>
      </w:r>
      <w:r w:rsidRPr="00415BA0">
        <w:tab/>
      </w:r>
      <w:r w:rsidR="00B22683" w:rsidRPr="008216A5">
        <w:t>Belarus</w:t>
      </w:r>
    </w:p>
    <w:p w14:paraId="45DB11F6" w14:textId="70061948" w:rsidR="000128E3" w:rsidRPr="00415BA0" w:rsidRDefault="000128E3" w:rsidP="007113A4">
      <w:pPr>
        <w:pStyle w:val="SingleTxtG"/>
        <w:ind w:left="4536" w:hanging="3402"/>
        <w:jc w:val="left"/>
      </w:pPr>
      <w:r w:rsidRPr="00415BA0">
        <w:rPr>
          <w:i/>
        </w:rPr>
        <w:t>Date of communication:</w:t>
      </w:r>
      <w:r w:rsidRPr="00415BA0">
        <w:tab/>
      </w:r>
      <w:r w:rsidR="00291E45">
        <w:t>3</w:t>
      </w:r>
      <w:r w:rsidR="000203CD">
        <w:t xml:space="preserve">1 </w:t>
      </w:r>
      <w:r w:rsidR="004D72AD">
        <w:t>March</w:t>
      </w:r>
      <w:r w:rsidR="000203CD">
        <w:t xml:space="preserve"> 201</w:t>
      </w:r>
      <w:r w:rsidR="00291E45">
        <w:t>6</w:t>
      </w:r>
      <w:r w:rsidRPr="00415BA0">
        <w:t xml:space="preserve"> (initial submission)</w:t>
      </w:r>
    </w:p>
    <w:p w14:paraId="1F46DCA6" w14:textId="5F20FFAB" w:rsidR="00291E45" w:rsidRPr="00291E45" w:rsidRDefault="000128E3" w:rsidP="00291E45">
      <w:pPr>
        <w:pStyle w:val="SingleTxtG"/>
        <w:ind w:left="4536" w:hanging="3402"/>
        <w:jc w:val="left"/>
        <w:rPr>
          <w:rFonts w:eastAsia="SimSun"/>
          <w:lang w:eastAsia="zh-CN"/>
        </w:rPr>
      </w:pPr>
      <w:r w:rsidRPr="00415BA0">
        <w:rPr>
          <w:i/>
        </w:rPr>
        <w:t>Document references:</w:t>
      </w:r>
      <w:r w:rsidRPr="00415BA0">
        <w:tab/>
      </w:r>
      <w:r w:rsidR="00291E45" w:rsidRPr="00291E45">
        <w:rPr>
          <w:rFonts w:eastAsia="SimSun"/>
          <w:lang w:eastAsia="zh-CN"/>
        </w:rPr>
        <w:t>Decision taken pursuant to rule 92 of the Committee’s rules of procedure, transmitted to the State party on</w:t>
      </w:r>
      <w:r w:rsidR="00291E45">
        <w:rPr>
          <w:rFonts w:eastAsia="SimSun"/>
          <w:lang w:eastAsia="zh-CN"/>
        </w:rPr>
        <w:t xml:space="preserve"> 16 November 2016</w:t>
      </w:r>
      <w:r w:rsidR="00291E45" w:rsidRPr="00291E45">
        <w:rPr>
          <w:rFonts w:eastAsia="SimSun"/>
          <w:color w:val="FF0000"/>
          <w:lang w:eastAsia="zh-CN"/>
        </w:rPr>
        <w:t xml:space="preserve"> </w:t>
      </w:r>
      <w:r w:rsidR="00291E45" w:rsidRPr="00291E45">
        <w:rPr>
          <w:rFonts w:eastAsia="SimSun"/>
          <w:lang w:eastAsia="zh-CN"/>
        </w:rPr>
        <w:t>(not issued in document form)</w:t>
      </w:r>
    </w:p>
    <w:p w14:paraId="2231A78A" w14:textId="0C8C5848" w:rsidR="000128E3" w:rsidRPr="00415BA0" w:rsidRDefault="000128E3" w:rsidP="007113A4">
      <w:pPr>
        <w:pStyle w:val="SingleTxtG"/>
        <w:ind w:left="4536" w:hanging="3402"/>
        <w:jc w:val="left"/>
        <w:rPr>
          <w:i/>
        </w:rPr>
      </w:pPr>
      <w:r w:rsidRPr="00415BA0">
        <w:rPr>
          <w:i/>
        </w:rPr>
        <w:t>Date of adoption of Views:</w:t>
      </w:r>
      <w:r w:rsidRPr="00415BA0">
        <w:tab/>
      </w:r>
      <w:r w:rsidR="009D6CE0">
        <w:t>23 June</w:t>
      </w:r>
      <w:r w:rsidRPr="00415BA0">
        <w:t>20</w:t>
      </w:r>
      <w:r w:rsidR="000203CD">
        <w:t>2</w:t>
      </w:r>
      <w:r w:rsidR="00291E45">
        <w:t>1</w:t>
      </w:r>
    </w:p>
    <w:p w14:paraId="65F5147A" w14:textId="39CBB38A" w:rsidR="000128E3" w:rsidRPr="004D72AD" w:rsidRDefault="000128E3" w:rsidP="007113A4">
      <w:pPr>
        <w:pStyle w:val="SingleTxtG"/>
        <w:ind w:left="4536" w:hanging="3402"/>
        <w:jc w:val="left"/>
        <w:rPr>
          <w:highlight w:val="yellow"/>
        </w:rPr>
      </w:pPr>
      <w:r w:rsidRPr="00415BA0">
        <w:rPr>
          <w:i/>
          <w:iCs/>
        </w:rPr>
        <w:t>Subject matter:</w:t>
      </w:r>
      <w:r w:rsidRPr="00415BA0">
        <w:tab/>
      </w:r>
      <w:r w:rsidR="00291E45" w:rsidRPr="00291E45">
        <w:rPr>
          <w:lang w:val="en-US"/>
        </w:rPr>
        <w:t xml:space="preserve">Freedom to impart information; imposition of a fine for </w:t>
      </w:r>
      <w:r w:rsidR="007059E2">
        <w:rPr>
          <w:lang w:val="en-US"/>
        </w:rPr>
        <w:t xml:space="preserve">participation in </w:t>
      </w:r>
      <w:r w:rsidR="006B326D">
        <w:rPr>
          <w:lang w:val="en-US"/>
        </w:rPr>
        <w:t>peaceful</w:t>
      </w:r>
      <w:r w:rsidR="007059E2">
        <w:rPr>
          <w:lang w:val="en-US"/>
        </w:rPr>
        <w:t xml:space="preserve"> assembly</w:t>
      </w:r>
      <w:r w:rsidR="00E92BFC">
        <w:t xml:space="preserve"> </w:t>
      </w:r>
      <w:r w:rsidR="00442E22" w:rsidRPr="004D72AD">
        <w:rPr>
          <w:highlight w:val="yellow"/>
        </w:rPr>
        <w:t xml:space="preserve"> </w:t>
      </w:r>
      <w:r w:rsidRPr="004D72AD">
        <w:rPr>
          <w:highlight w:val="yellow"/>
        </w:rPr>
        <w:t xml:space="preserve"> </w:t>
      </w:r>
    </w:p>
    <w:p w14:paraId="061F6F28" w14:textId="2FDCF99F" w:rsidR="000128E3" w:rsidRPr="00C74394" w:rsidRDefault="000128E3" w:rsidP="007113A4">
      <w:pPr>
        <w:pStyle w:val="SingleTxtG"/>
        <w:ind w:left="4536" w:hanging="3402"/>
        <w:jc w:val="left"/>
        <w:rPr>
          <w:lang w:val="en-US"/>
        </w:rPr>
      </w:pPr>
      <w:r w:rsidRPr="00C74394">
        <w:rPr>
          <w:i/>
          <w:iCs/>
        </w:rPr>
        <w:t xml:space="preserve">Procedural issue: </w:t>
      </w:r>
      <w:r w:rsidRPr="00C74394">
        <w:rPr>
          <w:i/>
          <w:iCs/>
        </w:rPr>
        <w:tab/>
      </w:r>
      <w:r w:rsidR="00EE7275" w:rsidRPr="00C74394">
        <w:t>Exhaustion of domestic remedies</w:t>
      </w:r>
    </w:p>
    <w:p w14:paraId="77ED0BB4" w14:textId="6F03F658" w:rsidR="007059E2" w:rsidRPr="007059E2" w:rsidRDefault="000128E3" w:rsidP="007059E2">
      <w:pPr>
        <w:pStyle w:val="SingleTxtG"/>
        <w:ind w:left="4536" w:hanging="3402"/>
        <w:jc w:val="left"/>
      </w:pPr>
      <w:r w:rsidRPr="00C74394">
        <w:rPr>
          <w:i/>
          <w:iCs/>
        </w:rPr>
        <w:t>Substantive issue</w:t>
      </w:r>
      <w:r w:rsidR="008528FD" w:rsidRPr="00C74394">
        <w:rPr>
          <w:i/>
          <w:iCs/>
        </w:rPr>
        <w:t>s</w:t>
      </w:r>
      <w:r w:rsidRPr="00C74394">
        <w:rPr>
          <w:i/>
          <w:iCs/>
        </w:rPr>
        <w:t xml:space="preserve">: </w:t>
      </w:r>
      <w:r w:rsidRPr="00C74394">
        <w:rPr>
          <w:i/>
          <w:iCs/>
        </w:rPr>
        <w:tab/>
      </w:r>
      <w:r w:rsidR="007059E2" w:rsidRPr="007059E2">
        <w:rPr>
          <w:iCs/>
        </w:rPr>
        <w:t>Freedom of assembly; f</w:t>
      </w:r>
      <w:r w:rsidR="007059E2" w:rsidRPr="007059E2">
        <w:t>reedom of expression; effective remedy</w:t>
      </w:r>
      <w:r w:rsidR="007059E2">
        <w:t>, fair trial, discrimination on political grounds</w:t>
      </w:r>
    </w:p>
    <w:p w14:paraId="0980AAF3" w14:textId="065F6357" w:rsidR="00364901" w:rsidRPr="00143694" w:rsidRDefault="000128E3" w:rsidP="003C4DEF">
      <w:pPr>
        <w:pStyle w:val="SingleTxtG"/>
        <w:ind w:left="4536" w:hanging="3402"/>
        <w:jc w:val="left"/>
        <w:rPr>
          <w:lang w:val="en-US"/>
        </w:rPr>
      </w:pPr>
      <w:r w:rsidRPr="00C74394">
        <w:rPr>
          <w:i/>
          <w:iCs/>
        </w:rPr>
        <w:lastRenderedPageBreak/>
        <w:t>Articles of the Covenant:</w:t>
      </w:r>
      <w:r w:rsidRPr="00C74394">
        <w:t xml:space="preserve"> </w:t>
      </w:r>
      <w:r w:rsidRPr="00C74394">
        <w:tab/>
      </w:r>
      <w:r w:rsidR="009C312E">
        <w:t>2(</w:t>
      </w:r>
      <w:r w:rsidR="007059E2">
        <w:t>1</w:t>
      </w:r>
      <w:r w:rsidR="009C312E">
        <w:t xml:space="preserve">), 2(3), </w:t>
      </w:r>
      <w:r w:rsidR="00636CE7" w:rsidRPr="00C74394">
        <w:t>1</w:t>
      </w:r>
      <w:r w:rsidR="007059E2">
        <w:t>4</w:t>
      </w:r>
      <w:r w:rsidR="00147F93">
        <w:t xml:space="preserve"> (1)</w:t>
      </w:r>
      <w:r w:rsidR="007059E2">
        <w:t>, 19 (2), 26</w:t>
      </w:r>
      <w:r w:rsidR="00647603">
        <w:t xml:space="preserve"> </w:t>
      </w:r>
    </w:p>
    <w:p w14:paraId="282ADACF" w14:textId="0D8AC402" w:rsidR="003C4DEF" w:rsidRPr="00415BA0" w:rsidRDefault="000128E3" w:rsidP="003C4DEF">
      <w:pPr>
        <w:pStyle w:val="SingleTxtG"/>
        <w:ind w:left="4536" w:hanging="3402"/>
        <w:jc w:val="left"/>
        <w:rPr>
          <w:iCs/>
        </w:rPr>
      </w:pPr>
      <w:r w:rsidRPr="00415BA0">
        <w:rPr>
          <w:i/>
          <w:iCs/>
        </w:rPr>
        <w:t>Articles of the Optional Protocol:</w:t>
      </w:r>
      <w:r w:rsidRPr="00415BA0">
        <w:rPr>
          <w:i/>
          <w:iCs/>
        </w:rPr>
        <w:tab/>
      </w:r>
      <w:r w:rsidR="0029607D" w:rsidRPr="001E0966">
        <w:rPr>
          <w:iCs/>
        </w:rPr>
        <w:t>2</w:t>
      </w:r>
      <w:r w:rsidR="009C312E">
        <w:rPr>
          <w:iCs/>
        </w:rPr>
        <w:t>, 3,</w:t>
      </w:r>
      <w:r w:rsidR="0029607D" w:rsidRPr="001E0966">
        <w:rPr>
          <w:iCs/>
        </w:rPr>
        <w:t xml:space="preserve"> and</w:t>
      </w:r>
      <w:r w:rsidR="005F7079" w:rsidRPr="001E0966">
        <w:rPr>
          <w:iCs/>
        </w:rPr>
        <w:t xml:space="preserve"> </w:t>
      </w:r>
      <w:r w:rsidR="004F56A1" w:rsidRPr="001E0966">
        <w:rPr>
          <w:iCs/>
        </w:rPr>
        <w:t>5(2)(b)</w:t>
      </w:r>
    </w:p>
    <w:p w14:paraId="0F190953" w14:textId="117BA99C" w:rsidR="00303D16" w:rsidRDefault="00303D16">
      <w:pPr>
        <w:rPr>
          <w:sz w:val="20"/>
          <w:szCs w:val="20"/>
          <w:lang w:val="en-GB" w:bidi="ar-SA"/>
        </w:rPr>
      </w:pPr>
      <w:r>
        <w:br w:type="page"/>
      </w:r>
    </w:p>
    <w:p w14:paraId="3C38B4FD" w14:textId="457396D7" w:rsidR="001E1235" w:rsidRDefault="001E1235" w:rsidP="001E1235">
      <w:pPr>
        <w:pStyle w:val="SingleTxtG"/>
      </w:pPr>
      <w:r w:rsidRPr="00415BA0">
        <w:t>1.</w:t>
      </w:r>
      <w:r w:rsidRPr="00415BA0">
        <w:tab/>
      </w:r>
      <w:r w:rsidR="00D012D4">
        <w:t xml:space="preserve">The author of the communication is Mr. </w:t>
      </w:r>
      <w:r w:rsidR="005A43DB">
        <w:t xml:space="preserve">Roman </w:t>
      </w:r>
      <w:proofErr w:type="spellStart"/>
      <w:r w:rsidR="005A43DB">
        <w:t>Yurgel</w:t>
      </w:r>
      <w:proofErr w:type="spellEnd"/>
      <w:r w:rsidR="00D012D4">
        <w:t xml:space="preserve">, a </w:t>
      </w:r>
      <w:r w:rsidR="0041551F">
        <w:t xml:space="preserve">Belarusian </w:t>
      </w:r>
      <w:r w:rsidR="00D012D4">
        <w:t xml:space="preserve">national born </w:t>
      </w:r>
      <w:r w:rsidR="0041551F">
        <w:t xml:space="preserve">in </w:t>
      </w:r>
      <w:r w:rsidR="005A43DB">
        <w:t>1967</w:t>
      </w:r>
      <w:r w:rsidR="00D012D4">
        <w:t xml:space="preserve">. He claims </w:t>
      </w:r>
      <w:r w:rsidR="005A43DB">
        <w:t xml:space="preserve">that the State party has violated his </w:t>
      </w:r>
      <w:r w:rsidR="00D012D4">
        <w:t>rights under article</w:t>
      </w:r>
      <w:r w:rsidR="0041551F">
        <w:t>s</w:t>
      </w:r>
      <w:r w:rsidR="00D012D4">
        <w:t xml:space="preserve"> </w:t>
      </w:r>
      <w:r w:rsidR="005A43DB">
        <w:t xml:space="preserve">14(1), </w:t>
      </w:r>
      <w:r w:rsidR="00172198">
        <w:t>19</w:t>
      </w:r>
      <w:r w:rsidR="005A43DB">
        <w:t xml:space="preserve"> (2)</w:t>
      </w:r>
      <w:r w:rsidR="00647603">
        <w:t xml:space="preserve"> read </w:t>
      </w:r>
      <w:r w:rsidR="00313B3D">
        <w:t xml:space="preserve"> </w:t>
      </w:r>
      <w:r w:rsidR="0092032C" w:rsidRPr="0092032C">
        <w:rPr>
          <w:lang w:val="en-US"/>
        </w:rPr>
        <w:t>with article 2</w:t>
      </w:r>
      <w:r w:rsidR="009C312E">
        <w:rPr>
          <w:lang w:val="en-US"/>
        </w:rPr>
        <w:t>(</w:t>
      </w:r>
      <w:r w:rsidR="005A43DB">
        <w:rPr>
          <w:lang w:val="en-US"/>
        </w:rPr>
        <w:t>1</w:t>
      </w:r>
      <w:r w:rsidR="009C312E">
        <w:rPr>
          <w:lang w:val="en-US"/>
        </w:rPr>
        <w:t>) and (3),</w:t>
      </w:r>
      <w:r w:rsidR="005A43DB">
        <w:rPr>
          <w:lang w:val="en-US"/>
        </w:rPr>
        <w:t xml:space="preserve"> and article 26</w:t>
      </w:r>
      <w:r w:rsidR="0092032C" w:rsidRPr="0092032C">
        <w:rPr>
          <w:lang w:val="en-US"/>
        </w:rPr>
        <w:t xml:space="preserve"> </w:t>
      </w:r>
      <w:r w:rsidR="00D012D4">
        <w:t>of the International Covenant on Civil and Political Rights. The Optional Protocol entered into force for Belarus on 30 December 1992. The author is unrepresented.</w:t>
      </w:r>
    </w:p>
    <w:p w14:paraId="66841BE9" w14:textId="77777777" w:rsidR="000128E3" w:rsidRPr="00415BA0" w:rsidRDefault="000128E3" w:rsidP="00781C83">
      <w:pPr>
        <w:pStyle w:val="H23G"/>
      </w:pPr>
      <w:r w:rsidRPr="00415BA0">
        <w:tab/>
      </w:r>
      <w:r w:rsidRPr="00415BA0">
        <w:tab/>
        <w:t>The facts as submitted by the author</w:t>
      </w:r>
    </w:p>
    <w:p w14:paraId="4CF8B3DE" w14:textId="3CDC1EBD" w:rsidR="00A8251C" w:rsidRPr="00A8251C" w:rsidRDefault="000B7ED4" w:rsidP="00A8251C">
      <w:pPr>
        <w:suppressAutoHyphens/>
        <w:spacing w:after="120" w:line="240" w:lineRule="atLeast"/>
        <w:ind w:left="1134" w:right="1134"/>
        <w:jc w:val="both"/>
        <w:rPr>
          <w:bCs/>
          <w:sz w:val="20"/>
          <w:szCs w:val="20"/>
          <w:lang w:val="en-GB" w:bidi="ar-SA"/>
        </w:rPr>
      </w:pPr>
      <w:r>
        <w:rPr>
          <w:sz w:val="20"/>
          <w:szCs w:val="20"/>
          <w:lang w:bidi="ar-SA"/>
        </w:rPr>
        <w:t>2.1</w:t>
      </w:r>
      <w:r>
        <w:rPr>
          <w:sz w:val="20"/>
          <w:szCs w:val="20"/>
          <w:lang w:bidi="ar-SA"/>
        </w:rPr>
        <w:tab/>
      </w:r>
      <w:r w:rsidR="001D4E27" w:rsidRPr="001D4E27">
        <w:rPr>
          <w:sz w:val="20"/>
          <w:szCs w:val="20"/>
          <w:lang w:val="en-GB" w:bidi="ar-SA"/>
        </w:rPr>
        <w:t xml:space="preserve">On 25 March 2014, the day of establishment of the Belarus People’s Republic (BPR) in 1918, the author with </w:t>
      </w:r>
      <w:r w:rsidR="001D4E27">
        <w:rPr>
          <w:sz w:val="20"/>
          <w:szCs w:val="20"/>
          <w:lang w:val="en-GB" w:bidi="ar-SA"/>
        </w:rPr>
        <w:t>two</w:t>
      </w:r>
      <w:r w:rsidR="001D4E27" w:rsidRPr="001D4E27">
        <w:rPr>
          <w:sz w:val="20"/>
          <w:szCs w:val="20"/>
          <w:lang w:val="en-GB" w:bidi="ar-SA"/>
        </w:rPr>
        <w:t xml:space="preserve"> </w:t>
      </w:r>
      <w:r w:rsidR="001D4E27">
        <w:rPr>
          <w:sz w:val="20"/>
          <w:szCs w:val="20"/>
          <w:lang w:val="en-GB" w:bidi="ar-SA"/>
        </w:rPr>
        <w:t xml:space="preserve">persons </w:t>
      </w:r>
      <w:r w:rsidR="001D4E27" w:rsidRPr="001D4E27">
        <w:rPr>
          <w:sz w:val="20"/>
          <w:szCs w:val="20"/>
          <w:lang w:val="en-GB" w:bidi="ar-SA"/>
        </w:rPr>
        <w:t xml:space="preserve">took photos holding the BPR’s white-red-white flag and the national flag of Ukraine in </w:t>
      </w:r>
      <w:r w:rsidR="001D4E27">
        <w:rPr>
          <w:sz w:val="20"/>
          <w:szCs w:val="20"/>
          <w:lang w:val="en-GB" w:bidi="ar-SA"/>
        </w:rPr>
        <w:t>three</w:t>
      </w:r>
      <w:r w:rsidR="001D4E27" w:rsidRPr="001D4E27">
        <w:rPr>
          <w:sz w:val="20"/>
          <w:szCs w:val="20"/>
          <w:lang w:val="en-GB" w:bidi="ar-SA"/>
        </w:rPr>
        <w:t xml:space="preserve"> locations in the city of Grodno</w:t>
      </w:r>
      <w:r w:rsidR="001D4E27">
        <w:rPr>
          <w:sz w:val="20"/>
          <w:szCs w:val="20"/>
          <w:lang w:val="en-GB" w:bidi="ar-SA"/>
        </w:rPr>
        <w:t xml:space="preserve">, namely </w:t>
      </w:r>
      <w:r w:rsidR="00D75812">
        <w:rPr>
          <w:sz w:val="20"/>
          <w:szCs w:val="20"/>
          <w:lang w:val="en-GB" w:bidi="ar-SA"/>
        </w:rPr>
        <w:t xml:space="preserve">in front of the monument commemorating the battle of </w:t>
      </w:r>
      <w:proofErr w:type="spellStart"/>
      <w:r w:rsidR="00D75812">
        <w:rPr>
          <w:sz w:val="20"/>
          <w:szCs w:val="20"/>
          <w:lang w:val="en-GB" w:bidi="ar-SA"/>
        </w:rPr>
        <w:t>Grunwald</w:t>
      </w:r>
      <w:proofErr w:type="spellEnd"/>
      <w:r w:rsidR="000B4FB7">
        <w:rPr>
          <w:sz w:val="20"/>
          <w:szCs w:val="20"/>
          <w:lang w:val="en-GB" w:bidi="ar-SA"/>
        </w:rPr>
        <w:t xml:space="preserve"> in </w:t>
      </w:r>
      <w:proofErr w:type="spellStart"/>
      <w:r w:rsidR="000B4FB7">
        <w:rPr>
          <w:sz w:val="20"/>
          <w:szCs w:val="20"/>
          <w:lang w:val="en-GB" w:bidi="ar-SA"/>
        </w:rPr>
        <w:t>Kolozski</w:t>
      </w:r>
      <w:proofErr w:type="spellEnd"/>
      <w:r w:rsidR="000B4FB7">
        <w:rPr>
          <w:sz w:val="20"/>
          <w:szCs w:val="20"/>
          <w:lang w:val="en-GB" w:bidi="ar-SA"/>
        </w:rPr>
        <w:t xml:space="preserve"> Park, in the vicinity of the </w:t>
      </w:r>
      <w:r w:rsidR="00D75812">
        <w:rPr>
          <w:sz w:val="20"/>
          <w:szCs w:val="20"/>
          <w:lang w:val="en-GB" w:bidi="ar-SA"/>
        </w:rPr>
        <w:t xml:space="preserve">Grodno </w:t>
      </w:r>
      <w:r w:rsidR="000B4FB7">
        <w:rPr>
          <w:sz w:val="20"/>
          <w:szCs w:val="20"/>
          <w:lang w:val="en-GB" w:bidi="ar-SA"/>
        </w:rPr>
        <w:t>M</w:t>
      </w:r>
      <w:r w:rsidR="00D75812">
        <w:rPr>
          <w:sz w:val="20"/>
          <w:szCs w:val="20"/>
          <w:lang w:val="en-GB" w:bidi="ar-SA"/>
        </w:rPr>
        <w:t>edical University, as well as on the 1</w:t>
      </w:r>
      <w:r w:rsidR="00D75812" w:rsidRPr="00D75812">
        <w:rPr>
          <w:sz w:val="20"/>
          <w:szCs w:val="20"/>
          <w:vertAlign w:val="superscript"/>
          <w:lang w:val="en-GB" w:bidi="ar-SA"/>
        </w:rPr>
        <w:t>st</w:t>
      </w:r>
      <w:r w:rsidR="00D75812">
        <w:rPr>
          <w:sz w:val="20"/>
          <w:szCs w:val="20"/>
          <w:lang w:val="en-GB" w:bidi="ar-SA"/>
        </w:rPr>
        <w:t xml:space="preserve"> of May Street. </w:t>
      </w:r>
      <w:r w:rsidR="001D4E27" w:rsidRPr="001D4E27">
        <w:rPr>
          <w:sz w:val="20"/>
          <w:szCs w:val="20"/>
          <w:lang w:val="en-GB" w:bidi="ar-SA"/>
        </w:rPr>
        <w:t xml:space="preserve">The photos were posted online. </w:t>
      </w:r>
      <w:r w:rsidR="000B4FB7">
        <w:rPr>
          <w:bCs/>
          <w:sz w:val="20"/>
          <w:szCs w:val="20"/>
          <w:lang w:val="en-GB" w:bidi="ar-SA"/>
        </w:rPr>
        <w:t xml:space="preserve">A police </w:t>
      </w:r>
      <w:r w:rsidR="00A8251C" w:rsidRPr="00A8251C">
        <w:rPr>
          <w:bCs/>
          <w:sz w:val="20"/>
          <w:szCs w:val="20"/>
          <w:lang w:val="en-GB" w:bidi="ar-SA"/>
        </w:rPr>
        <w:t xml:space="preserve">record was </w:t>
      </w:r>
      <w:r w:rsidR="0041551F">
        <w:rPr>
          <w:bCs/>
          <w:sz w:val="20"/>
          <w:szCs w:val="20"/>
          <w:lang w:val="en-GB" w:bidi="ar-SA"/>
        </w:rPr>
        <w:t xml:space="preserve">drawn </w:t>
      </w:r>
      <w:r w:rsidR="00A8251C" w:rsidRPr="00A8251C">
        <w:rPr>
          <w:bCs/>
          <w:sz w:val="20"/>
          <w:szCs w:val="20"/>
          <w:lang w:val="en-GB" w:bidi="ar-SA"/>
        </w:rPr>
        <w:t xml:space="preserve">against </w:t>
      </w:r>
      <w:r w:rsidR="00A8251C">
        <w:rPr>
          <w:bCs/>
          <w:sz w:val="20"/>
          <w:szCs w:val="20"/>
          <w:lang w:val="en-GB" w:bidi="ar-SA"/>
        </w:rPr>
        <w:t xml:space="preserve">the author, charging him </w:t>
      </w:r>
      <w:r w:rsidR="00A8251C" w:rsidRPr="00A8251C">
        <w:rPr>
          <w:bCs/>
          <w:sz w:val="20"/>
          <w:szCs w:val="20"/>
          <w:lang w:val="en-GB" w:bidi="ar-SA"/>
        </w:rPr>
        <w:t>with participating in an unauthorized mass event in violation of the article 23.34 of the Code on Administrative Offences</w:t>
      </w:r>
      <w:r w:rsidR="00B26545">
        <w:rPr>
          <w:bCs/>
          <w:sz w:val="20"/>
          <w:szCs w:val="20"/>
          <w:lang w:val="en-GB" w:bidi="ar-SA"/>
        </w:rPr>
        <w:t xml:space="preserve"> (CAO)</w:t>
      </w:r>
      <w:r w:rsidR="00A8251C" w:rsidRPr="00A8251C">
        <w:rPr>
          <w:bCs/>
          <w:sz w:val="20"/>
          <w:szCs w:val="20"/>
          <w:lang w:val="en-GB" w:bidi="ar-SA"/>
        </w:rPr>
        <w:t xml:space="preserve">, based on the </w:t>
      </w:r>
      <w:r w:rsidR="0041551F">
        <w:rPr>
          <w:bCs/>
          <w:sz w:val="20"/>
          <w:szCs w:val="20"/>
          <w:lang w:val="en-GB" w:bidi="ar-SA"/>
        </w:rPr>
        <w:t xml:space="preserve">Law on </w:t>
      </w:r>
      <w:r w:rsidR="00A8251C" w:rsidRPr="00A8251C">
        <w:rPr>
          <w:bCs/>
          <w:sz w:val="20"/>
          <w:szCs w:val="20"/>
          <w:lang w:val="en-GB" w:bidi="ar-SA"/>
        </w:rPr>
        <w:t xml:space="preserve">Public Events of 30 December 1997. </w:t>
      </w:r>
    </w:p>
    <w:p w14:paraId="07B5BCDD" w14:textId="56F0A461" w:rsidR="001D4E27" w:rsidRPr="001D4E27" w:rsidRDefault="0041551F" w:rsidP="001D4E27">
      <w:pPr>
        <w:suppressAutoHyphens/>
        <w:spacing w:after="120" w:line="240" w:lineRule="atLeast"/>
        <w:ind w:left="1134" w:right="1134"/>
        <w:jc w:val="both"/>
        <w:rPr>
          <w:sz w:val="20"/>
          <w:szCs w:val="20"/>
          <w:lang w:val="en-GB" w:bidi="ar-SA"/>
        </w:rPr>
      </w:pPr>
      <w:r>
        <w:rPr>
          <w:sz w:val="20"/>
          <w:szCs w:val="20"/>
          <w:lang w:val="en-GB" w:bidi="ar-SA"/>
        </w:rPr>
        <w:t>2.2</w:t>
      </w:r>
      <w:r>
        <w:rPr>
          <w:sz w:val="20"/>
          <w:szCs w:val="20"/>
          <w:lang w:val="en-GB" w:bidi="ar-SA"/>
        </w:rPr>
        <w:tab/>
      </w:r>
      <w:r w:rsidR="001D4E27" w:rsidRPr="001D4E27">
        <w:rPr>
          <w:sz w:val="20"/>
          <w:szCs w:val="20"/>
          <w:lang w:val="en-GB" w:bidi="ar-SA"/>
        </w:rPr>
        <w:t xml:space="preserve">On 3 April 2014, the </w:t>
      </w:r>
      <w:r w:rsidR="00A313D2">
        <w:rPr>
          <w:sz w:val="20"/>
          <w:szCs w:val="20"/>
          <w:lang w:val="en-GB" w:bidi="ar-SA"/>
        </w:rPr>
        <w:t xml:space="preserve">Court of </w:t>
      </w:r>
      <w:r w:rsidR="00A8251C">
        <w:rPr>
          <w:sz w:val="20"/>
          <w:szCs w:val="20"/>
          <w:lang w:val="en-GB" w:bidi="ar-SA"/>
        </w:rPr>
        <w:t xml:space="preserve">Lenin </w:t>
      </w:r>
      <w:r w:rsidR="006B326D">
        <w:rPr>
          <w:sz w:val="20"/>
          <w:szCs w:val="20"/>
          <w:lang w:val="en-GB" w:bidi="ar-SA"/>
        </w:rPr>
        <w:t>District</w:t>
      </w:r>
      <w:r w:rsidR="00A313D2">
        <w:rPr>
          <w:sz w:val="20"/>
          <w:szCs w:val="20"/>
          <w:lang w:val="en-GB" w:bidi="ar-SA"/>
        </w:rPr>
        <w:t xml:space="preserve"> in Grodno </w:t>
      </w:r>
      <w:r w:rsidR="001D4E27" w:rsidRPr="001D4E27">
        <w:rPr>
          <w:sz w:val="20"/>
          <w:szCs w:val="20"/>
          <w:lang w:val="en-GB" w:bidi="ar-SA"/>
        </w:rPr>
        <w:t>found the author guilty of participating in an unauthorized picket and fined him to 3 750 000 BYR</w:t>
      </w:r>
      <w:r w:rsidR="00AB0DFF">
        <w:rPr>
          <w:sz w:val="20"/>
          <w:szCs w:val="20"/>
          <w:lang w:val="en-GB" w:bidi="ar-SA"/>
        </w:rPr>
        <w:t>.</w:t>
      </w:r>
      <w:r w:rsidR="00AB0DFF">
        <w:rPr>
          <w:rStyle w:val="FootnoteReference"/>
          <w:szCs w:val="20"/>
          <w:lang w:val="en-GB" w:bidi="ar-SA"/>
        </w:rPr>
        <w:footnoteReference w:id="4"/>
      </w:r>
      <w:r w:rsidR="00A02D3B">
        <w:rPr>
          <w:sz w:val="20"/>
          <w:szCs w:val="20"/>
          <w:lang w:val="en-GB" w:bidi="ar-SA"/>
        </w:rPr>
        <w:t xml:space="preserve"> </w:t>
      </w:r>
      <w:r w:rsidR="000B4FB7">
        <w:rPr>
          <w:sz w:val="20"/>
          <w:szCs w:val="20"/>
          <w:lang w:val="en-GB" w:bidi="ar-SA"/>
        </w:rPr>
        <w:t>The Court established that on 25 March 2014, the author participated in three unauthorised meetings</w:t>
      </w:r>
      <w:r w:rsidR="0026357E">
        <w:rPr>
          <w:sz w:val="20"/>
          <w:szCs w:val="20"/>
          <w:lang w:val="en-GB" w:bidi="ar-SA"/>
        </w:rPr>
        <w:t xml:space="preserve">, </w:t>
      </w:r>
      <w:r>
        <w:rPr>
          <w:sz w:val="20"/>
          <w:szCs w:val="20"/>
          <w:lang w:val="en-GB" w:bidi="ar-SA"/>
        </w:rPr>
        <w:t xml:space="preserve">as </w:t>
      </w:r>
      <w:r w:rsidR="0026357E">
        <w:rPr>
          <w:sz w:val="20"/>
          <w:szCs w:val="20"/>
          <w:lang w:val="en-GB" w:bidi="ar-SA"/>
        </w:rPr>
        <w:t xml:space="preserve">confirmed by </w:t>
      </w:r>
      <w:r w:rsidR="00147F93">
        <w:rPr>
          <w:sz w:val="20"/>
          <w:szCs w:val="20"/>
          <w:lang w:val="en-GB" w:bidi="ar-SA"/>
        </w:rPr>
        <w:t>witness</w:t>
      </w:r>
      <w:r w:rsidR="00F65DFA">
        <w:rPr>
          <w:sz w:val="20"/>
          <w:szCs w:val="20"/>
          <w:lang w:val="en-GB" w:bidi="ar-SA"/>
        </w:rPr>
        <w:t xml:space="preserve"> testimony</w:t>
      </w:r>
      <w:r w:rsidR="006F70A3">
        <w:rPr>
          <w:sz w:val="20"/>
          <w:szCs w:val="20"/>
          <w:lang w:val="en-GB" w:bidi="ar-SA"/>
        </w:rPr>
        <w:t xml:space="preserve"> </w:t>
      </w:r>
      <w:r w:rsidR="0026357E">
        <w:rPr>
          <w:sz w:val="20"/>
          <w:szCs w:val="20"/>
          <w:lang w:val="en-GB" w:bidi="ar-SA"/>
        </w:rPr>
        <w:t xml:space="preserve">and physical </w:t>
      </w:r>
      <w:r w:rsidR="00147F93">
        <w:rPr>
          <w:sz w:val="20"/>
          <w:szCs w:val="20"/>
          <w:lang w:val="en-GB" w:bidi="ar-SA"/>
        </w:rPr>
        <w:t>evidence</w:t>
      </w:r>
      <w:r w:rsidR="0026357E">
        <w:rPr>
          <w:sz w:val="20"/>
          <w:szCs w:val="20"/>
          <w:lang w:val="en-GB" w:bidi="ar-SA"/>
        </w:rPr>
        <w:t xml:space="preserve"> in the form of </w:t>
      </w:r>
      <w:r w:rsidR="000B4FB7">
        <w:rPr>
          <w:sz w:val="20"/>
          <w:szCs w:val="20"/>
          <w:lang w:val="en-GB" w:bidi="ar-SA"/>
        </w:rPr>
        <w:t xml:space="preserve">photos posted on </w:t>
      </w:r>
      <w:r w:rsidR="0026357E">
        <w:rPr>
          <w:sz w:val="20"/>
          <w:szCs w:val="20"/>
          <w:lang w:val="en-GB" w:bidi="ar-SA"/>
        </w:rPr>
        <w:t xml:space="preserve">the </w:t>
      </w:r>
      <w:r w:rsidR="000B4FB7">
        <w:rPr>
          <w:sz w:val="20"/>
          <w:szCs w:val="20"/>
          <w:lang w:val="en-GB" w:bidi="ar-SA"/>
        </w:rPr>
        <w:t>internet</w:t>
      </w:r>
      <w:r w:rsidR="0026357E">
        <w:rPr>
          <w:sz w:val="20"/>
          <w:szCs w:val="20"/>
          <w:lang w:val="en-GB" w:bidi="ar-SA"/>
        </w:rPr>
        <w:t>. The Court also noted that the author</w:t>
      </w:r>
      <w:r w:rsidR="000B500E">
        <w:rPr>
          <w:sz w:val="20"/>
          <w:szCs w:val="20"/>
          <w:lang w:val="en-GB" w:bidi="ar-SA"/>
        </w:rPr>
        <w:t xml:space="preserve">, during the preliminary investigation and during the court proceedings, </w:t>
      </w:r>
      <w:r w:rsidR="0026357E">
        <w:rPr>
          <w:sz w:val="20"/>
          <w:szCs w:val="20"/>
          <w:lang w:val="en-GB" w:bidi="ar-SA"/>
        </w:rPr>
        <w:t>did not deny th</w:t>
      </w:r>
      <w:r w:rsidR="000B500E">
        <w:rPr>
          <w:sz w:val="20"/>
          <w:szCs w:val="20"/>
          <w:lang w:val="en-GB" w:bidi="ar-SA"/>
        </w:rPr>
        <w:t xml:space="preserve">e fact that </w:t>
      </w:r>
      <w:r w:rsidR="00C34335">
        <w:rPr>
          <w:sz w:val="20"/>
          <w:szCs w:val="20"/>
          <w:lang w:val="en-GB" w:bidi="ar-SA"/>
        </w:rPr>
        <w:t xml:space="preserve">on 25 March 2014, </w:t>
      </w:r>
      <w:r w:rsidR="0026357E">
        <w:rPr>
          <w:sz w:val="20"/>
          <w:szCs w:val="20"/>
          <w:lang w:val="en-GB" w:bidi="ar-SA"/>
        </w:rPr>
        <w:t>he was present in those locations with two other persons</w:t>
      </w:r>
      <w:r w:rsidR="00C34335">
        <w:rPr>
          <w:sz w:val="20"/>
          <w:szCs w:val="20"/>
          <w:lang w:val="en-GB" w:bidi="ar-SA"/>
        </w:rPr>
        <w:t xml:space="preserve"> and</w:t>
      </w:r>
      <w:r w:rsidR="0026357E">
        <w:rPr>
          <w:sz w:val="20"/>
          <w:szCs w:val="20"/>
          <w:lang w:val="en-GB" w:bidi="ar-SA"/>
        </w:rPr>
        <w:t xml:space="preserve"> </w:t>
      </w:r>
      <w:r>
        <w:rPr>
          <w:sz w:val="20"/>
          <w:szCs w:val="20"/>
          <w:lang w:val="en-GB" w:bidi="ar-SA"/>
        </w:rPr>
        <w:t xml:space="preserve">that he </w:t>
      </w:r>
      <w:r w:rsidR="0026357E">
        <w:rPr>
          <w:sz w:val="20"/>
          <w:szCs w:val="20"/>
          <w:lang w:val="en-GB" w:bidi="ar-SA"/>
        </w:rPr>
        <w:t>t</w:t>
      </w:r>
      <w:r w:rsidR="000B500E">
        <w:rPr>
          <w:sz w:val="20"/>
          <w:szCs w:val="20"/>
          <w:lang w:val="en-GB" w:bidi="ar-SA"/>
        </w:rPr>
        <w:t xml:space="preserve">ook </w:t>
      </w:r>
      <w:r w:rsidR="0026357E">
        <w:rPr>
          <w:sz w:val="20"/>
          <w:szCs w:val="20"/>
          <w:lang w:val="en-GB" w:bidi="ar-SA"/>
        </w:rPr>
        <w:t>ph</w:t>
      </w:r>
      <w:r w:rsidR="00C34335">
        <w:rPr>
          <w:sz w:val="20"/>
          <w:szCs w:val="20"/>
          <w:lang w:val="en-GB" w:bidi="ar-SA"/>
        </w:rPr>
        <w:t xml:space="preserve">otos. </w:t>
      </w:r>
      <w:r w:rsidR="00FB0FFB">
        <w:rPr>
          <w:sz w:val="20"/>
          <w:szCs w:val="20"/>
          <w:lang w:val="en-GB" w:bidi="ar-SA"/>
        </w:rPr>
        <w:t xml:space="preserve">The Court </w:t>
      </w:r>
      <w:r w:rsidR="006F70A3">
        <w:rPr>
          <w:sz w:val="20"/>
          <w:szCs w:val="20"/>
          <w:lang w:val="en-GB" w:bidi="ar-SA"/>
        </w:rPr>
        <w:t xml:space="preserve">concluded that </w:t>
      </w:r>
      <w:r w:rsidR="00FB0FFB">
        <w:rPr>
          <w:sz w:val="20"/>
          <w:szCs w:val="20"/>
          <w:lang w:val="en-GB" w:bidi="ar-SA"/>
        </w:rPr>
        <w:t xml:space="preserve">by doing this, </w:t>
      </w:r>
      <w:r w:rsidR="006F70A3">
        <w:rPr>
          <w:sz w:val="20"/>
          <w:szCs w:val="20"/>
          <w:lang w:val="en-GB" w:bidi="ar-SA"/>
        </w:rPr>
        <w:t xml:space="preserve">the author tried to </w:t>
      </w:r>
      <w:r w:rsidR="00147F93">
        <w:rPr>
          <w:sz w:val="20"/>
          <w:szCs w:val="20"/>
          <w:lang w:val="en-GB" w:bidi="ar-SA"/>
        </w:rPr>
        <w:t>attract</w:t>
      </w:r>
      <w:r w:rsidR="006F70A3">
        <w:rPr>
          <w:sz w:val="20"/>
          <w:szCs w:val="20"/>
          <w:lang w:val="en-GB" w:bidi="ar-SA"/>
        </w:rPr>
        <w:t xml:space="preserve"> the attention of citizens to the </w:t>
      </w:r>
      <w:r w:rsidR="00FB0FFB">
        <w:rPr>
          <w:sz w:val="20"/>
          <w:szCs w:val="20"/>
          <w:lang w:val="en-GB" w:bidi="ar-SA"/>
        </w:rPr>
        <w:t>event.</w:t>
      </w:r>
      <w:r w:rsidR="006F70A3">
        <w:rPr>
          <w:sz w:val="20"/>
          <w:szCs w:val="20"/>
          <w:lang w:val="en-GB" w:bidi="ar-SA"/>
        </w:rPr>
        <w:t xml:space="preserve">  </w:t>
      </w:r>
    </w:p>
    <w:p w14:paraId="0F1B9759" w14:textId="5C9C9239" w:rsidR="00F251C3" w:rsidRPr="00F251C3" w:rsidRDefault="0041551F" w:rsidP="00F251C3">
      <w:pPr>
        <w:suppressAutoHyphens/>
        <w:spacing w:after="120" w:line="240" w:lineRule="atLeast"/>
        <w:ind w:left="1134" w:right="1134"/>
        <w:jc w:val="both"/>
        <w:rPr>
          <w:sz w:val="20"/>
          <w:szCs w:val="20"/>
          <w:lang w:val="en-GB" w:bidi="ar-SA"/>
        </w:rPr>
      </w:pPr>
      <w:r>
        <w:rPr>
          <w:sz w:val="20"/>
          <w:szCs w:val="20"/>
          <w:lang w:val="en-GB" w:bidi="ar-SA"/>
        </w:rPr>
        <w:t>2.3</w:t>
      </w:r>
      <w:r>
        <w:rPr>
          <w:sz w:val="20"/>
          <w:szCs w:val="20"/>
          <w:lang w:val="en-GB" w:bidi="ar-SA"/>
        </w:rPr>
        <w:tab/>
      </w:r>
      <w:r w:rsidR="00B26545" w:rsidRPr="00B26545">
        <w:rPr>
          <w:sz w:val="20"/>
          <w:szCs w:val="20"/>
          <w:lang w:val="en-GB" w:bidi="ar-SA"/>
        </w:rPr>
        <w:t>On 11 April 2014, the author appealed to the Grodno Regional Court</w:t>
      </w:r>
      <w:r w:rsidR="00B26545">
        <w:rPr>
          <w:sz w:val="20"/>
          <w:szCs w:val="20"/>
          <w:lang w:val="en-GB" w:bidi="ar-SA"/>
        </w:rPr>
        <w:t xml:space="preserve"> </w:t>
      </w:r>
      <w:r w:rsidR="0026357E">
        <w:rPr>
          <w:sz w:val="20"/>
          <w:szCs w:val="20"/>
          <w:lang w:val="en-GB" w:bidi="ar-SA"/>
        </w:rPr>
        <w:t xml:space="preserve">denying his </w:t>
      </w:r>
      <w:r w:rsidR="00B26545">
        <w:rPr>
          <w:sz w:val="20"/>
          <w:szCs w:val="20"/>
          <w:lang w:val="en-GB" w:bidi="ar-SA"/>
        </w:rPr>
        <w:t>participat</w:t>
      </w:r>
      <w:r w:rsidR="0026357E">
        <w:rPr>
          <w:sz w:val="20"/>
          <w:szCs w:val="20"/>
          <w:lang w:val="en-GB" w:bidi="ar-SA"/>
        </w:rPr>
        <w:t>ion</w:t>
      </w:r>
      <w:r w:rsidR="00B26545">
        <w:rPr>
          <w:sz w:val="20"/>
          <w:szCs w:val="20"/>
          <w:lang w:val="en-GB" w:bidi="ar-SA"/>
        </w:rPr>
        <w:t xml:space="preserve"> in unauthorised pickets and disagree</w:t>
      </w:r>
      <w:r w:rsidR="0026357E">
        <w:rPr>
          <w:sz w:val="20"/>
          <w:szCs w:val="20"/>
          <w:lang w:val="en-GB" w:bidi="ar-SA"/>
        </w:rPr>
        <w:t>ing</w:t>
      </w:r>
      <w:r w:rsidR="00B26545">
        <w:rPr>
          <w:sz w:val="20"/>
          <w:szCs w:val="20"/>
          <w:lang w:val="en-GB" w:bidi="ar-SA"/>
        </w:rPr>
        <w:t xml:space="preserve"> with </w:t>
      </w:r>
      <w:r>
        <w:rPr>
          <w:sz w:val="20"/>
          <w:szCs w:val="20"/>
          <w:lang w:val="en-GB" w:bidi="ar-SA"/>
        </w:rPr>
        <w:t xml:space="preserve">the </w:t>
      </w:r>
      <w:r w:rsidR="00B26545">
        <w:rPr>
          <w:sz w:val="20"/>
          <w:szCs w:val="20"/>
          <w:lang w:val="en-GB" w:bidi="ar-SA"/>
        </w:rPr>
        <w:t xml:space="preserve">police report. </w:t>
      </w:r>
      <w:r w:rsidR="00F251C3" w:rsidRPr="00F251C3">
        <w:rPr>
          <w:sz w:val="20"/>
          <w:szCs w:val="20"/>
          <w:lang w:val="en-GB" w:bidi="ar-SA"/>
        </w:rPr>
        <w:t xml:space="preserve">On </w:t>
      </w:r>
      <w:r w:rsidR="00F251C3">
        <w:rPr>
          <w:sz w:val="20"/>
          <w:szCs w:val="20"/>
          <w:lang w:val="en-GB" w:bidi="ar-SA"/>
        </w:rPr>
        <w:t>6 May 2014</w:t>
      </w:r>
      <w:r w:rsidR="00F251C3" w:rsidRPr="00F251C3">
        <w:rPr>
          <w:sz w:val="20"/>
          <w:szCs w:val="20"/>
          <w:lang w:val="en-GB" w:bidi="ar-SA"/>
        </w:rPr>
        <w:t>, the Court rejected his appeal</w:t>
      </w:r>
      <w:r w:rsidR="0026357E">
        <w:rPr>
          <w:sz w:val="20"/>
          <w:szCs w:val="20"/>
          <w:lang w:val="en-GB" w:bidi="ar-SA"/>
        </w:rPr>
        <w:t xml:space="preserve">, noting that </w:t>
      </w:r>
      <w:r w:rsidR="00F251C3" w:rsidRPr="00F251C3">
        <w:rPr>
          <w:sz w:val="20"/>
          <w:szCs w:val="20"/>
          <w:lang w:val="en-GB" w:bidi="ar-SA"/>
        </w:rPr>
        <w:t xml:space="preserve">the first-instance court correctly assessed the evidence and that the </w:t>
      </w:r>
      <w:r w:rsidR="00F251C3">
        <w:rPr>
          <w:sz w:val="20"/>
          <w:szCs w:val="20"/>
          <w:lang w:val="en-GB" w:bidi="ar-SA"/>
        </w:rPr>
        <w:t xml:space="preserve">fine </w:t>
      </w:r>
      <w:r w:rsidR="00F251C3" w:rsidRPr="00F251C3">
        <w:rPr>
          <w:sz w:val="20"/>
          <w:szCs w:val="20"/>
          <w:lang w:val="en-GB" w:bidi="ar-SA"/>
        </w:rPr>
        <w:t>imposed was lawful.</w:t>
      </w:r>
    </w:p>
    <w:p w14:paraId="34C25C32" w14:textId="16AEB077" w:rsidR="00F251C3" w:rsidRPr="00F251C3" w:rsidRDefault="0041551F" w:rsidP="00F251C3">
      <w:pPr>
        <w:suppressAutoHyphens/>
        <w:spacing w:after="120" w:line="240" w:lineRule="atLeast"/>
        <w:ind w:left="1134" w:right="1134"/>
        <w:jc w:val="both"/>
        <w:rPr>
          <w:sz w:val="20"/>
          <w:szCs w:val="20"/>
          <w:lang w:val="en-GB" w:bidi="ar-SA"/>
        </w:rPr>
      </w:pPr>
      <w:r>
        <w:rPr>
          <w:sz w:val="20"/>
          <w:szCs w:val="20"/>
          <w:lang w:val="en-GB" w:bidi="ar-SA"/>
        </w:rPr>
        <w:t>2.4</w:t>
      </w:r>
      <w:r>
        <w:rPr>
          <w:sz w:val="20"/>
          <w:szCs w:val="20"/>
          <w:lang w:val="en-GB" w:bidi="ar-SA"/>
        </w:rPr>
        <w:tab/>
      </w:r>
      <w:r w:rsidR="00F251C3" w:rsidRPr="00F251C3">
        <w:rPr>
          <w:sz w:val="20"/>
          <w:szCs w:val="20"/>
          <w:lang w:val="en-GB" w:bidi="ar-SA"/>
        </w:rPr>
        <w:t xml:space="preserve">The author claims </w:t>
      </w:r>
      <w:r w:rsidR="00F251C3">
        <w:rPr>
          <w:sz w:val="20"/>
          <w:szCs w:val="20"/>
          <w:lang w:val="en-GB" w:bidi="ar-SA"/>
        </w:rPr>
        <w:t xml:space="preserve">that by appealing to the Grodno </w:t>
      </w:r>
      <w:r w:rsidR="00C34335">
        <w:rPr>
          <w:sz w:val="20"/>
          <w:szCs w:val="20"/>
          <w:lang w:val="en-GB" w:bidi="ar-SA"/>
        </w:rPr>
        <w:t>R</w:t>
      </w:r>
      <w:r w:rsidR="00F251C3">
        <w:rPr>
          <w:sz w:val="20"/>
          <w:szCs w:val="20"/>
          <w:lang w:val="en-GB" w:bidi="ar-SA"/>
        </w:rPr>
        <w:t xml:space="preserve">egional </w:t>
      </w:r>
      <w:r w:rsidR="006B326D">
        <w:rPr>
          <w:sz w:val="20"/>
          <w:szCs w:val="20"/>
          <w:lang w:val="en-GB" w:bidi="ar-SA"/>
        </w:rPr>
        <w:t>Court</w:t>
      </w:r>
      <w:r w:rsidR="00F251C3">
        <w:rPr>
          <w:sz w:val="20"/>
          <w:szCs w:val="20"/>
          <w:lang w:val="en-GB" w:bidi="ar-SA"/>
        </w:rPr>
        <w:t xml:space="preserve">, he has </w:t>
      </w:r>
      <w:r w:rsidR="00F251C3" w:rsidRPr="00F251C3">
        <w:rPr>
          <w:sz w:val="20"/>
          <w:szCs w:val="20"/>
          <w:lang w:val="en-GB" w:bidi="ar-SA"/>
        </w:rPr>
        <w:t>exhausted all domestic remedies.</w:t>
      </w:r>
    </w:p>
    <w:p w14:paraId="691BF006" w14:textId="77777777" w:rsidR="000128E3" w:rsidRPr="00415BA0" w:rsidRDefault="000128E3" w:rsidP="00F12D79">
      <w:pPr>
        <w:pStyle w:val="H23G"/>
      </w:pPr>
      <w:r w:rsidRPr="00415BA0">
        <w:tab/>
      </w:r>
      <w:r w:rsidRPr="00415BA0">
        <w:tab/>
        <w:t>The complaint</w:t>
      </w:r>
    </w:p>
    <w:p w14:paraId="31F0ABA2" w14:textId="51926A5B" w:rsidR="006F68EE" w:rsidRDefault="000F7D78" w:rsidP="00985248">
      <w:pPr>
        <w:pStyle w:val="SingleTxtG"/>
      </w:pPr>
      <w:r>
        <w:rPr>
          <w:lang w:val="en-US"/>
        </w:rPr>
        <w:t>3.1</w:t>
      </w:r>
      <w:r w:rsidR="00DF7047">
        <w:rPr>
          <w:lang w:val="en-US"/>
        </w:rPr>
        <w:tab/>
      </w:r>
      <w:r w:rsidR="00505549" w:rsidRPr="00505549">
        <w:t>The author claims that the State party has violated his rights under article 14</w:t>
      </w:r>
      <w:r w:rsidR="00505549">
        <w:t xml:space="preserve"> (1)</w:t>
      </w:r>
      <w:r w:rsidR="00505549" w:rsidRPr="00505549">
        <w:t xml:space="preserve"> in conjunction with article 2</w:t>
      </w:r>
      <w:r w:rsidR="00505549">
        <w:t xml:space="preserve"> (1)</w:t>
      </w:r>
      <w:r w:rsidR="0041551F">
        <w:t xml:space="preserve"> and</w:t>
      </w:r>
      <w:r w:rsidR="00505549">
        <w:t xml:space="preserve"> (3)</w:t>
      </w:r>
      <w:r w:rsidR="00505549" w:rsidRPr="00505549">
        <w:t xml:space="preserve"> of the Covenant, as in his view, he was not afforded a fair and impartial hearing. All administrative charges against him were based on police reports and on the photos from the Internet. </w:t>
      </w:r>
      <w:r w:rsidR="00985248" w:rsidRPr="00985248">
        <w:t xml:space="preserve">Furthermore, he claims that the court proceedings were in violation of article 26 of the Covenant as </w:t>
      </w:r>
      <w:r w:rsidR="006F68EE">
        <w:t xml:space="preserve">he was discriminated on the basis of his political opinion and that no </w:t>
      </w:r>
      <w:r w:rsidR="006F68EE" w:rsidRPr="00505549">
        <w:t xml:space="preserve">legal protection in the State party </w:t>
      </w:r>
      <w:r w:rsidR="0041551F">
        <w:t xml:space="preserve">exists </w:t>
      </w:r>
      <w:r w:rsidR="006F68EE" w:rsidRPr="00505549">
        <w:t xml:space="preserve">against discrimination on the grounds of political views. </w:t>
      </w:r>
    </w:p>
    <w:p w14:paraId="618EA672" w14:textId="0E2B50C2" w:rsidR="00505549" w:rsidRPr="00505549" w:rsidRDefault="00505549" w:rsidP="00505549">
      <w:pPr>
        <w:pStyle w:val="SingleTxtG"/>
      </w:pPr>
      <w:r w:rsidRPr="00505549">
        <w:t>3.2</w:t>
      </w:r>
      <w:r w:rsidRPr="00505549">
        <w:tab/>
        <w:t>The author also claims that his rights under article 19</w:t>
      </w:r>
      <w:r>
        <w:t>(2)</w:t>
      </w:r>
      <w:r w:rsidRPr="00505549">
        <w:t>, in conjunction with article 2</w:t>
      </w:r>
      <w:r>
        <w:t xml:space="preserve"> (1)</w:t>
      </w:r>
      <w:r w:rsidR="0041551F">
        <w:t xml:space="preserve"> and</w:t>
      </w:r>
      <w:r w:rsidR="00EE36F9">
        <w:t xml:space="preserve"> </w:t>
      </w:r>
      <w:r>
        <w:t>(3)</w:t>
      </w:r>
      <w:r w:rsidRPr="00505549">
        <w:t xml:space="preserve"> of the Covenant were violated by the State party</w:t>
      </w:r>
      <w:r w:rsidR="00C41E35">
        <w:t xml:space="preserve"> since he was </w:t>
      </w:r>
      <w:r w:rsidR="0041551F">
        <w:t xml:space="preserve">prevented from </w:t>
      </w:r>
      <w:r w:rsidR="00C41E35">
        <w:t>freely express</w:t>
      </w:r>
      <w:r w:rsidR="0041551F">
        <w:t>ing</w:t>
      </w:r>
      <w:r w:rsidR="00C41E35">
        <w:t xml:space="preserve"> his views</w:t>
      </w:r>
      <w:r w:rsidRPr="00505549">
        <w:t xml:space="preserve">. </w:t>
      </w:r>
    </w:p>
    <w:p w14:paraId="6DBDCB21" w14:textId="24C0D1F3" w:rsidR="00BF450E" w:rsidRPr="00BF450E" w:rsidRDefault="009124B3" w:rsidP="009124B3">
      <w:pPr>
        <w:pStyle w:val="H23G"/>
      </w:pPr>
      <w:r>
        <w:tab/>
      </w:r>
      <w:r>
        <w:tab/>
      </w:r>
      <w:r w:rsidR="00BF450E" w:rsidRPr="00BF450E">
        <w:t>State party’s observations on admissibility</w:t>
      </w:r>
      <w:r w:rsidR="0041551F">
        <w:t xml:space="preserve"> and merits</w:t>
      </w:r>
    </w:p>
    <w:p w14:paraId="0B342727" w14:textId="49A30502" w:rsidR="00D21C51" w:rsidRDefault="00BF450E" w:rsidP="00BF450E">
      <w:pPr>
        <w:pStyle w:val="SingleTxtG"/>
      </w:pPr>
      <w:r w:rsidRPr="00FE22ED">
        <w:t>4.1</w:t>
      </w:r>
      <w:r w:rsidRPr="00FE22ED">
        <w:tab/>
        <w:t xml:space="preserve">By note </w:t>
      </w:r>
      <w:proofErr w:type="spellStart"/>
      <w:r w:rsidRPr="00FE22ED">
        <w:t>verbale</w:t>
      </w:r>
      <w:proofErr w:type="spellEnd"/>
      <w:r w:rsidRPr="00FE22ED">
        <w:t xml:space="preserve"> of</w:t>
      </w:r>
      <w:r w:rsidR="00685105">
        <w:t xml:space="preserve"> 1</w:t>
      </w:r>
      <w:r w:rsidR="00384270">
        <w:t>3</w:t>
      </w:r>
      <w:r w:rsidRPr="00FE22ED">
        <w:t xml:space="preserve"> </w:t>
      </w:r>
      <w:r w:rsidR="00685105">
        <w:t xml:space="preserve">January </w:t>
      </w:r>
      <w:r w:rsidRPr="00FE22ED">
        <w:t>201</w:t>
      </w:r>
      <w:r w:rsidR="00384270">
        <w:t>7</w:t>
      </w:r>
      <w:r w:rsidRPr="00FE22ED">
        <w:t xml:space="preserve">, the State party </w:t>
      </w:r>
      <w:r w:rsidR="00CF479B" w:rsidRPr="00CF479B">
        <w:t>submitted its observations on admissibility and merits</w:t>
      </w:r>
      <w:r w:rsidR="0041551F">
        <w:t xml:space="preserve">. It </w:t>
      </w:r>
      <w:r w:rsidR="00725453" w:rsidRPr="00FE22ED">
        <w:t xml:space="preserve">notes that </w:t>
      </w:r>
      <w:r w:rsidR="00D21C51">
        <w:t xml:space="preserve">on </w:t>
      </w:r>
      <w:r w:rsidR="00384270">
        <w:t>3</w:t>
      </w:r>
      <w:r w:rsidR="00D21C51">
        <w:t xml:space="preserve"> </w:t>
      </w:r>
      <w:r w:rsidR="00384270">
        <w:t xml:space="preserve">April </w:t>
      </w:r>
      <w:r w:rsidR="00D21C51">
        <w:t>201</w:t>
      </w:r>
      <w:r w:rsidR="00384270">
        <w:t>4</w:t>
      </w:r>
      <w:r w:rsidR="00D21C51">
        <w:t xml:space="preserve">, the </w:t>
      </w:r>
      <w:r w:rsidR="00D21C51" w:rsidRPr="00D21C51">
        <w:rPr>
          <w:lang w:val="en-US"/>
        </w:rPr>
        <w:t xml:space="preserve">Court of the </w:t>
      </w:r>
      <w:r w:rsidR="00384270">
        <w:rPr>
          <w:lang w:val="en-US"/>
        </w:rPr>
        <w:t>Lenin</w:t>
      </w:r>
      <w:r w:rsidR="00D21C51" w:rsidRPr="00D21C51">
        <w:rPr>
          <w:lang w:val="en-US"/>
        </w:rPr>
        <w:t xml:space="preserve"> District in </w:t>
      </w:r>
      <w:r w:rsidR="006B326D">
        <w:rPr>
          <w:lang w:val="en-US"/>
        </w:rPr>
        <w:t xml:space="preserve">Grodno </w:t>
      </w:r>
      <w:r w:rsidR="00D21C51" w:rsidRPr="00D21C51">
        <w:t xml:space="preserve">found </w:t>
      </w:r>
      <w:r w:rsidR="00D21C51">
        <w:t>the author g</w:t>
      </w:r>
      <w:r w:rsidR="00D21C51" w:rsidRPr="00D21C51">
        <w:t xml:space="preserve">uilty of </w:t>
      </w:r>
      <w:r w:rsidR="00685105">
        <w:t xml:space="preserve">violating </w:t>
      </w:r>
      <w:r w:rsidR="00D21C51" w:rsidRPr="00D21C51">
        <w:t>article 23.</w:t>
      </w:r>
      <w:r w:rsidR="00384270">
        <w:t>3</w:t>
      </w:r>
      <w:r w:rsidR="00D21C51" w:rsidRPr="00D21C51">
        <w:t>4 of the Cod</w:t>
      </w:r>
      <w:r w:rsidR="00EC77DE">
        <w:rPr>
          <w:rStyle w:val="FootnoteReference"/>
        </w:rPr>
        <w:footnoteReference w:id="5"/>
      </w:r>
      <w:r w:rsidR="00D21C51" w:rsidRPr="00D21C51">
        <w:t xml:space="preserve">e of Administrative Offences and imposed </w:t>
      </w:r>
      <w:r w:rsidR="00384270">
        <w:t xml:space="preserve">a fine at the amount of 3 750 000 </w:t>
      </w:r>
      <w:r w:rsidR="006B326D">
        <w:t>Belarus</w:t>
      </w:r>
      <w:r w:rsidR="00384270">
        <w:t xml:space="preserve"> roubles. </w:t>
      </w:r>
      <w:r w:rsidR="0056233D">
        <w:t>The le</w:t>
      </w:r>
      <w:r w:rsidR="00CE7600">
        <w:t>g</w:t>
      </w:r>
      <w:r w:rsidR="00B62573">
        <w:t>ality a</w:t>
      </w:r>
      <w:r w:rsidR="0056233D">
        <w:t xml:space="preserve">nd </w:t>
      </w:r>
      <w:r w:rsidR="00B62573">
        <w:t xml:space="preserve">relevance </w:t>
      </w:r>
      <w:r w:rsidR="0056233D">
        <w:t>of the decision</w:t>
      </w:r>
      <w:r w:rsidR="00CF479B">
        <w:t>, according to the State party</w:t>
      </w:r>
      <w:r w:rsidR="00A02D3B">
        <w:t>,</w:t>
      </w:r>
      <w:r w:rsidR="00CF479B">
        <w:t xml:space="preserve"> </w:t>
      </w:r>
      <w:r w:rsidR="0056233D">
        <w:t xml:space="preserve">was assessed and confirmed by the </w:t>
      </w:r>
      <w:r w:rsidR="00384270">
        <w:t xml:space="preserve">Grodno Regional </w:t>
      </w:r>
      <w:r w:rsidR="0056233D">
        <w:t xml:space="preserve">Court on </w:t>
      </w:r>
      <w:r w:rsidR="00384270">
        <w:t xml:space="preserve">6 May </w:t>
      </w:r>
      <w:r w:rsidR="0056233D">
        <w:t>201</w:t>
      </w:r>
      <w:r w:rsidR="00384270">
        <w:t>4</w:t>
      </w:r>
      <w:r w:rsidR="0056233D">
        <w:t xml:space="preserve"> when it rejected author’s appeal. </w:t>
      </w:r>
    </w:p>
    <w:p w14:paraId="19E7819D" w14:textId="0E2C6919" w:rsidR="00455BB4" w:rsidRDefault="00CF479B" w:rsidP="00455BB4">
      <w:pPr>
        <w:pStyle w:val="SingleTxtG"/>
      </w:pPr>
      <w:r>
        <w:t>4.2</w:t>
      </w:r>
      <w:r>
        <w:tab/>
      </w:r>
      <w:r w:rsidR="00455BB4">
        <w:t xml:space="preserve">It </w:t>
      </w:r>
      <w:r w:rsidR="006B326D">
        <w:t>further</w:t>
      </w:r>
      <w:r w:rsidR="00455BB4">
        <w:t xml:space="preserve"> observes that the author has not appealed the decision </w:t>
      </w:r>
      <w:r w:rsidR="0041551F">
        <w:t xml:space="preserve">under the supervisory review procedure </w:t>
      </w:r>
      <w:r>
        <w:t xml:space="preserve">to the </w:t>
      </w:r>
      <w:r w:rsidR="00455BB4">
        <w:t>Supreme Court</w:t>
      </w:r>
      <w:r>
        <w:t>,</w:t>
      </w:r>
      <w:r w:rsidR="00455BB4">
        <w:t xml:space="preserve"> to the Prosecutor’s office or to the Chairperson of the Supreme Court. The time limit for bringing a supervisory review request to the Prosecutor’s office has lapsed on </w:t>
      </w:r>
      <w:r>
        <w:t>7</w:t>
      </w:r>
      <w:r w:rsidR="00455BB4">
        <w:t xml:space="preserve"> </w:t>
      </w:r>
      <w:r>
        <w:t>November 2014</w:t>
      </w:r>
      <w:r w:rsidR="00455BB4">
        <w:t xml:space="preserve"> and this remedy is no longer available to the author. The supervisory appeal to the Chairperson of the Supreme Court is not limited in time and the author could have resorted to it. </w:t>
      </w:r>
    </w:p>
    <w:p w14:paraId="1A4E1685" w14:textId="72A58830" w:rsidR="00455BB4" w:rsidRDefault="00455BB4" w:rsidP="00455BB4">
      <w:pPr>
        <w:pStyle w:val="SingleTxtG"/>
      </w:pPr>
      <w:r>
        <w:t>4.</w:t>
      </w:r>
      <w:r w:rsidR="00CF479B">
        <w:t>3</w:t>
      </w:r>
      <w:r>
        <w:tab/>
        <w:t xml:space="preserve">The State party submits that in view of </w:t>
      </w:r>
      <w:r w:rsidR="0041551F">
        <w:t xml:space="preserve">his </w:t>
      </w:r>
      <w:r>
        <w:t xml:space="preserve">failure to exhaust </w:t>
      </w:r>
      <w:r w:rsidR="0041551F">
        <w:t xml:space="preserve">the available </w:t>
      </w:r>
      <w:r>
        <w:t xml:space="preserve">domestic remedies, the author’s complaint should be treated as </w:t>
      </w:r>
      <w:r w:rsidR="00A02D3B">
        <w:t xml:space="preserve">an </w:t>
      </w:r>
      <w:r>
        <w:t xml:space="preserve">abuse of right to submit </w:t>
      </w:r>
      <w:r w:rsidR="0041551F">
        <w:t xml:space="preserve">a </w:t>
      </w:r>
      <w:r>
        <w:t>communication under article 3 of the Optional Protocol.</w:t>
      </w:r>
    </w:p>
    <w:p w14:paraId="6C6D6B33" w14:textId="2E651647" w:rsidR="00D24185" w:rsidRPr="009124B3" w:rsidRDefault="00D24185" w:rsidP="009124B3">
      <w:pPr>
        <w:pStyle w:val="H23G"/>
      </w:pPr>
      <w:r>
        <w:tab/>
      </w:r>
      <w:r>
        <w:tab/>
      </w:r>
      <w:r w:rsidRPr="009124B3">
        <w:t>Author’s comments on the State party’s observations</w:t>
      </w:r>
    </w:p>
    <w:p w14:paraId="34719E1F" w14:textId="68C6D084" w:rsidR="00404D99" w:rsidRPr="00404D99" w:rsidRDefault="00D24185" w:rsidP="00404D99">
      <w:pPr>
        <w:suppressAutoHyphens/>
        <w:spacing w:after="120" w:line="240" w:lineRule="atLeast"/>
        <w:ind w:left="1134" w:right="1134"/>
        <w:jc w:val="both"/>
        <w:rPr>
          <w:sz w:val="20"/>
          <w:szCs w:val="20"/>
          <w:lang w:val="en-GB" w:bidi="ar-SA"/>
        </w:rPr>
      </w:pPr>
      <w:r w:rsidRPr="00D24185">
        <w:rPr>
          <w:sz w:val="20"/>
          <w:szCs w:val="20"/>
          <w:lang w:val="en-GB" w:bidi="ar-SA"/>
        </w:rPr>
        <w:t>5.</w:t>
      </w:r>
      <w:r w:rsidRPr="00D24185">
        <w:rPr>
          <w:sz w:val="20"/>
          <w:szCs w:val="20"/>
          <w:lang w:val="en-GB" w:bidi="ar-SA"/>
        </w:rPr>
        <w:tab/>
        <w:t xml:space="preserve">On </w:t>
      </w:r>
      <w:r w:rsidR="00404D99">
        <w:rPr>
          <w:sz w:val="20"/>
          <w:szCs w:val="20"/>
          <w:lang w:val="en-GB" w:bidi="ar-SA"/>
        </w:rPr>
        <w:t>13</w:t>
      </w:r>
      <w:r w:rsidR="002A2334">
        <w:rPr>
          <w:sz w:val="20"/>
          <w:szCs w:val="20"/>
          <w:lang w:val="en-GB" w:bidi="ar-SA"/>
        </w:rPr>
        <w:t xml:space="preserve"> </w:t>
      </w:r>
      <w:r w:rsidR="00685105">
        <w:rPr>
          <w:sz w:val="20"/>
          <w:szCs w:val="20"/>
          <w:lang w:val="en-GB" w:bidi="ar-SA"/>
        </w:rPr>
        <w:t xml:space="preserve">February </w:t>
      </w:r>
      <w:r w:rsidRPr="00D24185">
        <w:rPr>
          <w:sz w:val="20"/>
          <w:szCs w:val="20"/>
          <w:lang w:val="en-GB" w:bidi="ar-SA"/>
        </w:rPr>
        <w:t>20</w:t>
      </w:r>
      <w:r w:rsidR="002A2334">
        <w:rPr>
          <w:sz w:val="20"/>
          <w:szCs w:val="20"/>
          <w:lang w:val="en-GB" w:bidi="ar-SA"/>
        </w:rPr>
        <w:t>1</w:t>
      </w:r>
      <w:r w:rsidR="00404D99">
        <w:rPr>
          <w:sz w:val="20"/>
          <w:szCs w:val="20"/>
          <w:lang w:val="en-GB" w:bidi="ar-SA"/>
        </w:rPr>
        <w:t>7</w:t>
      </w:r>
      <w:r w:rsidRPr="00D24185">
        <w:rPr>
          <w:sz w:val="20"/>
          <w:szCs w:val="20"/>
          <w:lang w:val="en-GB" w:bidi="ar-SA"/>
        </w:rPr>
        <w:t xml:space="preserve">, </w:t>
      </w:r>
      <w:r w:rsidR="00404D99">
        <w:rPr>
          <w:sz w:val="20"/>
          <w:szCs w:val="20"/>
          <w:lang w:val="en-GB" w:bidi="ar-SA"/>
        </w:rPr>
        <w:t xml:space="preserve">the </w:t>
      </w:r>
      <w:r w:rsidR="00404D99" w:rsidRPr="00404D99">
        <w:rPr>
          <w:sz w:val="20"/>
          <w:szCs w:val="20"/>
          <w:lang w:val="en-GB" w:bidi="ar-SA"/>
        </w:rPr>
        <w:t>author maintains that the domestic remedies should be not only accessible, but also effective. Referring to the Committee’s jurisprudence, he points out that an appeal under the supervisory review procedure does not constitute an effective remedy. He adds that this procedure is subject to the discretion of a prosecutor and does not entail consideration of the case on its merits. He concludes that all available and effective domestic remedies have thus been exhausted in his case.</w:t>
      </w:r>
    </w:p>
    <w:p w14:paraId="4FC042AB" w14:textId="0ADB8137" w:rsidR="000128E3" w:rsidRDefault="000128E3" w:rsidP="00C401AE">
      <w:pPr>
        <w:pStyle w:val="H23G"/>
      </w:pPr>
      <w:r w:rsidRPr="00415BA0">
        <w:tab/>
      </w:r>
      <w:r w:rsidRPr="00415BA0">
        <w:tab/>
      </w:r>
      <w:r w:rsidR="007A26E3" w:rsidRPr="00415BA0">
        <w:tab/>
      </w:r>
      <w:r w:rsidRPr="00415BA0">
        <w:t>Issues and proceedings before the Committee</w:t>
      </w:r>
    </w:p>
    <w:p w14:paraId="1DCA7144" w14:textId="43E6B87F" w:rsidR="008B3D95" w:rsidRPr="005C4358" w:rsidRDefault="00DE5C04" w:rsidP="00885BF6">
      <w:pPr>
        <w:pStyle w:val="H4G"/>
        <w:rPr>
          <w:i w:val="0"/>
        </w:rPr>
      </w:pPr>
      <w:r>
        <w:tab/>
      </w:r>
      <w:r>
        <w:tab/>
      </w:r>
      <w:r w:rsidR="008B3D95" w:rsidRPr="005C4358">
        <w:t>Consideration of admissibility</w:t>
      </w:r>
    </w:p>
    <w:p w14:paraId="630CE388" w14:textId="77777777" w:rsidR="00AF1998" w:rsidRPr="00AF1998" w:rsidRDefault="00AF1998" w:rsidP="00AF1998">
      <w:pPr>
        <w:pStyle w:val="SingleTxtG"/>
      </w:pPr>
      <w:r w:rsidRPr="00AF1998">
        <w:t>6.1</w:t>
      </w:r>
      <w:r w:rsidRPr="00AF1998">
        <w:tab/>
        <w:t>Before considering any claim contained in a communication, the Committee must decide, in accordance with rule 97 of its rules of procedure, whether the communication is admissible under the Optional Protocol.</w:t>
      </w:r>
    </w:p>
    <w:p w14:paraId="0081B64C" w14:textId="28664289" w:rsidR="00AF1998" w:rsidRDefault="00AF1998" w:rsidP="00AF1998">
      <w:pPr>
        <w:pStyle w:val="SingleTxtG"/>
      </w:pPr>
      <w:r w:rsidRPr="00AF1998">
        <w:t>6.2</w:t>
      </w:r>
      <w:r w:rsidRPr="00AF1998">
        <w:tab/>
        <w:t>The Committee has ascertained, as required under article 5 (2) (a) of the Optional Protocol, that the same matter is not being examined under another procedure of international investigation or settlement.</w:t>
      </w:r>
    </w:p>
    <w:p w14:paraId="6946E71A" w14:textId="2F8F0C04" w:rsidR="00AF1998" w:rsidRDefault="00B97E4C" w:rsidP="00F16F6B">
      <w:pPr>
        <w:pStyle w:val="SingleTxtG"/>
      </w:pPr>
      <w:r>
        <w:t>6.3</w:t>
      </w:r>
      <w:r>
        <w:tab/>
      </w:r>
      <w:r w:rsidRPr="00B97E4C">
        <w:t xml:space="preserve">The Committee takes note of the State party’s argument that the author has failed to exhaust </w:t>
      </w:r>
      <w:r w:rsidR="00430848">
        <w:t xml:space="preserve">the available </w:t>
      </w:r>
      <w:r w:rsidRPr="00B97E4C">
        <w:t>domestic remedies</w:t>
      </w:r>
      <w:r w:rsidR="00430848">
        <w:t>,</w:t>
      </w:r>
      <w:r w:rsidR="002F06DA">
        <w:t xml:space="preserve"> as he </w:t>
      </w:r>
      <w:r w:rsidR="00430848">
        <w:t xml:space="preserve">has </w:t>
      </w:r>
      <w:r w:rsidR="002F06DA">
        <w:t xml:space="preserve">failed to appeal </w:t>
      </w:r>
      <w:r w:rsidR="002F06DA" w:rsidRPr="00B97E4C">
        <w:t>to the Prosecutor General</w:t>
      </w:r>
      <w:r w:rsidR="00430848">
        <w:t>, and to the Supreme Court or its Chair</w:t>
      </w:r>
      <w:r w:rsidR="002F06DA">
        <w:t xml:space="preserve"> </w:t>
      </w:r>
      <w:r w:rsidRPr="00B97E4C">
        <w:t>under the supervisory review procedure</w:t>
      </w:r>
      <w:r w:rsidR="000B27EA">
        <w:t xml:space="preserve">. In </w:t>
      </w:r>
      <w:r w:rsidRPr="00B97E4C">
        <w:t>this context, the Committee recalls its jurisprudence, according to which a petition</w:t>
      </w:r>
      <w:r w:rsidR="00964C85">
        <w:t xml:space="preserve"> for supervisory review</w:t>
      </w:r>
      <w:r w:rsidRPr="00B97E4C">
        <w:t xml:space="preserve"> to a prosecutor’s office</w:t>
      </w:r>
      <w:r w:rsidR="00964C85">
        <w:t xml:space="preserve">, </w:t>
      </w:r>
      <w:r w:rsidR="00964C85" w:rsidRPr="00964C85">
        <w:rPr>
          <w:lang w:val="en-US"/>
        </w:rPr>
        <w:t>dependent on the discretionary power of the prosecutor,</w:t>
      </w:r>
      <w:r w:rsidR="009C312E">
        <w:rPr>
          <w:lang w:val="en-US"/>
        </w:rPr>
        <w:t xml:space="preserve"> </w:t>
      </w:r>
      <w:r w:rsidRPr="00B97E4C">
        <w:t>requesting a review of court decisions that have taken effect does not constitute an effective remedy that has to be exhausted for the purposes of article 5 (2) (b) of the Optional Protocol.</w:t>
      </w:r>
      <w:r>
        <w:rPr>
          <w:rStyle w:val="FootnoteReference"/>
        </w:rPr>
        <w:footnoteReference w:id="6"/>
      </w:r>
      <w:r w:rsidRPr="00B97E4C">
        <w:t xml:space="preserve"> </w:t>
      </w:r>
      <w:r w:rsidR="00430848">
        <w:t>It also recalls that an appeal against a court decision whi</w:t>
      </w:r>
      <w:r w:rsidR="00497551">
        <w:t>ch</w:t>
      </w:r>
      <w:r w:rsidR="00430848">
        <w:t xml:space="preserve"> </w:t>
      </w:r>
      <w:r w:rsidR="00497551">
        <w:t>has</w:t>
      </w:r>
      <w:r w:rsidR="00430848">
        <w:t xml:space="preserve"> acquired force of </w:t>
      </w:r>
      <w:r w:rsidR="00430848" w:rsidRPr="00497551">
        <w:rPr>
          <w:i/>
        </w:rPr>
        <w:t>res judicat</w:t>
      </w:r>
      <w:r w:rsidR="00497551" w:rsidRPr="00497551">
        <w:rPr>
          <w:i/>
        </w:rPr>
        <w:t>a</w:t>
      </w:r>
      <w:r w:rsidR="00430848">
        <w:t xml:space="preserve"> constitutes an extraordinary remedy and the State party must show that the remedy in question can bring effective </w:t>
      </w:r>
      <w:r w:rsidR="00D303C9">
        <w:t>reli</w:t>
      </w:r>
      <w:r w:rsidR="00D87462">
        <w:t>e</w:t>
      </w:r>
      <w:r w:rsidR="00D303C9">
        <w:t>ve</w:t>
      </w:r>
      <w:r w:rsidR="00430848">
        <w:t xml:space="preserve"> in the case at stake. In the present case, the State </w:t>
      </w:r>
      <w:r w:rsidR="00D303C9">
        <w:t>party</w:t>
      </w:r>
      <w:r w:rsidR="00430848">
        <w:t xml:space="preserve"> has not submitted any information </w:t>
      </w:r>
      <w:r w:rsidR="00D303C9">
        <w:t>or</w:t>
      </w:r>
      <w:r w:rsidR="00430848">
        <w:t xml:space="preserve"> explanation as to the effectiveness of the remedy in question. </w:t>
      </w:r>
      <w:r w:rsidR="00F963B8">
        <w:t xml:space="preserve">In these circumstances, </w:t>
      </w:r>
      <w:r w:rsidRPr="00B97E4C">
        <w:t>the Committee considers that it is not precluded by article 5 (2) (b) of the Optional Protocol from examining the present communication.</w:t>
      </w:r>
    </w:p>
    <w:p w14:paraId="2CFE1BF9" w14:textId="7E3503AD" w:rsidR="00955428" w:rsidRPr="00955428" w:rsidRDefault="00955428" w:rsidP="00955428">
      <w:pPr>
        <w:pStyle w:val="SingleTxtG"/>
      </w:pPr>
      <w:r>
        <w:t>6.4</w:t>
      </w:r>
      <w:r>
        <w:tab/>
      </w:r>
      <w:r w:rsidRPr="00955428">
        <w:t xml:space="preserve">As to </w:t>
      </w:r>
      <w:r w:rsidR="00D87462">
        <w:t xml:space="preserve">the </w:t>
      </w:r>
      <w:r w:rsidRPr="00955428">
        <w:t>alleged violations of article 14 (1), read in conjunction with articles 2 (1)</w:t>
      </w:r>
      <w:r w:rsidR="00430848">
        <w:t xml:space="preserve"> and (</w:t>
      </w:r>
      <w:r>
        <w:t>3)</w:t>
      </w:r>
      <w:r w:rsidRPr="00955428">
        <w:t xml:space="preserve"> and 26 of the Covenant, the Committee considers that the claim that the author was denied the right to a fair hearing because of his political stance is insufficiently substantiated for purposes of admissibility, and is thus inadmissible under article 2 of the Optional Protocol.</w:t>
      </w:r>
    </w:p>
    <w:p w14:paraId="512B6E0C" w14:textId="010EA61E" w:rsidR="001541C3" w:rsidRPr="001541C3" w:rsidRDefault="001541C3" w:rsidP="001541C3">
      <w:pPr>
        <w:pStyle w:val="SingleTxtG"/>
      </w:pPr>
      <w:r>
        <w:t>6.</w:t>
      </w:r>
      <w:r w:rsidR="00340AE7">
        <w:t>5</w:t>
      </w:r>
      <w:r>
        <w:tab/>
      </w:r>
      <w:r w:rsidR="009C312E" w:rsidRPr="005450A6">
        <w:t xml:space="preserve">The Committee </w:t>
      </w:r>
      <w:r w:rsidR="009C312E">
        <w:t xml:space="preserve">further notes </w:t>
      </w:r>
      <w:r w:rsidR="009C312E" w:rsidRPr="00212A44">
        <w:t>the author’s claims under article</w:t>
      </w:r>
      <w:r w:rsidR="009C312E">
        <w:t xml:space="preserve"> 19</w:t>
      </w:r>
      <w:r w:rsidR="00487C7E">
        <w:t xml:space="preserve"> (2)</w:t>
      </w:r>
      <w:r w:rsidR="009C312E">
        <w:t>, read in conjunction with article 2</w:t>
      </w:r>
      <w:r w:rsidR="00DD6A47">
        <w:t>(1)</w:t>
      </w:r>
      <w:r w:rsidR="00430848">
        <w:t xml:space="preserve"> and </w:t>
      </w:r>
      <w:r w:rsidR="009C312E">
        <w:t xml:space="preserve">(3), </w:t>
      </w:r>
      <w:r w:rsidR="009C312E" w:rsidRPr="00212A44">
        <w:t xml:space="preserve">of the Covenant. In the absence of any further pertinent information on file, the Committee considers that the author has failed to </w:t>
      </w:r>
      <w:r w:rsidR="009C312E" w:rsidRPr="009A4D9E">
        <w:t xml:space="preserve">sufficiently </w:t>
      </w:r>
      <w:r w:rsidR="009C312E" w:rsidRPr="00212A44">
        <w:t>substantiate</w:t>
      </w:r>
      <w:r w:rsidR="009C312E">
        <w:t xml:space="preserve"> his claims</w:t>
      </w:r>
      <w:r w:rsidR="009C312E" w:rsidRPr="00212A44">
        <w:t xml:space="preserve"> for </w:t>
      </w:r>
      <w:r w:rsidR="009C312E">
        <w:t xml:space="preserve">the </w:t>
      </w:r>
      <w:r w:rsidR="009C312E" w:rsidRPr="00212A44">
        <w:t>purposes of admissibility. Accordingly, it declares this part of the communication inadmissible under article 2 of the Optional Protocol.</w:t>
      </w:r>
    </w:p>
    <w:p w14:paraId="7110F81D" w14:textId="12926E1C" w:rsidR="00E11965" w:rsidRPr="00E11965" w:rsidRDefault="00924A12" w:rsidP="00E11965">
      <w:pPr>
        <w:pStyle w:val="SingleTxtG"/>
      </w:pPr>
      <w:r>
        <w:t>6.</w:t>
      </w:r>
      <w:r w:rsidR="001541C3">
        <w:t>6</w:t>
      </w:r>
      <w:r>
        <w:tab/>
      </w:r>
      <w:r w:rsidR="00E11965" w:rsidRPr="00E11965">
        <w:t xml:space="preserve">The Committee </w:t>
      </w:r>
      <w:r w:rsidR="002F06DA">
        <w:t xml:space="preserve">finally </w:t>
      </w:r>
      <w:r w:rsidR="009C312E">
        <w:t xml:space="preserve">notes that the author’s </w:t>
      </w:r>
      <w:r w:rsidR="00430848">
        <w:t xml:space="preserve">remaining </w:t>
      </w:r>
      <w:r w:rsidR="009C312E">
        <w:t xml:space="preserve">claims </w:t>
      </w:r>
      <w:r w:rsidR="00430848">
        <w:t xml:space="preserve">which </w:t>
      </w:r>
      <w:r w:rsidR="009C312E">
        <w:t xml:space="preserve">raise issues under article 19(2) of the Covenant, </w:t>
      </w:r>
      <w:r w:rsidR="00430848">
        <w:t xml:space="preserve">have been </w:t>
      </w:r>
      <w:r w:rsidR="009C312E">
        <w:t xml:space="preserve">sufficiently substantiated for the purposes of admissibility, </w:t>
      </w:r>
      <w:r w:rsidR="00430848">
        <w:t xml:space="preserve">it declares them admissible </w:t>
      </w:r>
      <w:r w:rsidR="009C312E" w:rsidRPr="009A4D9E">
        <w:t xml:space="preserve">and </w:t>
      </w:r>
      <w:r w:rsidR="009C312E" w:rsidRPr="00212A44">
        <w:t xml:space="preserve">proceeds with </w:t>
      </w:r>
      <w:r w:rsidR="009C312E" w:rsidRPr="009A4D9E">
        <w:t>their</w:t>
      </w:r>
      <w:r w:rsidR="009C312E" w:rsidRPr="00212A44">
        <w:t xml:space="preserve"> consideration of the merits</w:t>
      </w:r>
      <w:r w:rsidR="009C312E">
        <w:t>.</w:t>
      </w:r>
      <w:r w:rsidR="009C312E" w:rsidRPr="00E11965">
        <w:t xml:space="preserve"> </w:t>
      </w:r>
    </w:p>
    <w:p w14:paraId="03CCEFF8" w14:textId="3027DC57" w:rsidR="000D4E61" w:rsidRPr="00415BA0" w:rsidRDefault="009124B3" w:rsidP="009124B3">
      <w:pPr>
        <w:pStyle w:val="H4G"/>
      </w:pPr>
      <w:r>
        <w:tab/>
      </w:r>
      <w:r>
        <w:tab/>
      </w:r>
      <w:r w:rsidR="000D4E61" w:rsidRPr="00415BA0">
        <w:t>Considerations of the merits</w:t>
      </w:r>
    </w:p>
    <w:p w14:paraId="3D52521D" w14:textId="03CC8824" w:rsidR="006A6790" w:rsidRDefault="00ED655E" w:rsidP="006A6790">
      <w:pPr>
        <w:pStyle w:val="SingleTxtG"/>
      </w:pPr>
      <w:r>
        <w:t>7</w:t>
      </w:r>
      <w:r w:rsidR="00C7315E">
        <w:t>.1</w:t>
      </w:r>
      <w:r w:rsidR="00C7315E">
        <w:tab/>
      </w:r>
      <w:r w:rsidR="006A6790">
        <w:t>The Committee has considered the communication in the light of all the information made available to it by the parties, as provided under article 5 (1) of the Optional Protocol.</w:t>
      </w:r>
    </w:p>
    <w:p w14:paraId="190D4E2C" w14:textId="77777777" w:rsidR="00F65DFA" w:rsidRPr="00F65DFA" w:rsidRDefault="00F65DFA" w:rsidP="00F65DFA">
      <w:pPr>
        <w:pStyle w:val="SingleTxtG"/>
      </w:pPr>
      <w:r w:rsidRPr="00F65DFA">
        <w:t>7.2</w:t>
      </w:r>
      <w:r w:rsidRPr="00F65DFA">
        <w:tab/>
        <w:t xml:space="preserve">The Committee notes the author’s claim that the courts failed to establish how the restriction on his right to freedom of expression fell within one of the permissible restrictions under article 19 (3) of the Covenant, and thus his rights under article 19 (2) of the Covenant were violated. </w:t>
      </w:r>
    </w:p>
    <w:p w14:paraId="2E7CBD43" w14:textId="77777777" w:rsidR="00F65DFA" w:rsidRPr="00F65DFA" w:rsidRDefault="00F65DFA" w:rsidP="00F65DFA">
      <w:pPr>
        <w:pStyle w:val="SingleTxtG"/>
      </w:pPr>
      <w:r w:rsidRPr="00F65DFA">
        <w:t>7.3</w:t>
      </w:r>
      <w:r w:rsidRPr="00F65DFA">
        <w:tab/>
        <w:t xml:space="preserve">The Committee recalls in that respect its general comment No. 34 on the freedoms of opinion and expression, in which it points out, inter alia, that </w:t>
      </w:r>
      <w:r w:rsidRPr="00F65DFA">
        <w:rPr>
          <w:lang w:val="en-US"/>
        </w:rPr>
        <w:t xml:space="preserve">these freedoms are indispensable conditions for the full development of the person, are </w:t>
      </w:r>
      <w:r w:rsidRPr="00F65DFA">
        <w:t>essential for any society and constitute the  foundation stone for every free and democratic society.</w:t>
      </w:r>
      <w:r w:rsidRPr="00F65DFA">
        <w:rPr>
          <w:vertAlign w:val="superscript"/>
        </w:rPr>
        <w:footnoteReference w:id="7"/>
      </w:r>
      <w:r w:rsidRPr="00F65DFA">
        <w:t xml:space="preserve"> It notes that article 19 (3) allows restrictions on the freedom of expression, including the freedom to impart information and ideas, only to the extent that they are provided by law and only if they are necessary (a) for respect of the rights and reputations of others, or (b) for the protection of national security or public order (</w:t>
      </w:r>
      <w:proofErr w:type="spellStart"/>
      <w:r w:rsidRPr="00F65DFA">
        <w:rPr>
          <w:i/>
          <w:iCs/>
        </w:rPr>
        <w:t>ordre</w:t>
      </w:r>
      <w:proofErr w:type="spellEnd"/>
      <w:r w:rsidRPr="00F65DFA">
        <w:rPr>
          <w:i/>
          <w:iCs/>
        </w:rPr>
        <w:t xml:space="preserve"> public</w:t>
      </w:r>
      <w:r w:rsidRPr="00F65DFA">
        <w:t xml:space="preserve">), or of public health or morals. </w:t>
      </w:r>
      <w:r w:rsidRPr="00F65DFA">
        <w:rPr>
          <w:lang w:val="en-US"/>
        </w:rPr>
        <w:t xml:space="preserve">It observes that any restriction on the exercise of the rights provided for in article 19 (2) </w:t>
      </w:r>
      <w:r w:rsidRPr="00F65DFA">
        <w:t>must not be overbroad in nature – that is, it must be the least intrusive among the measures that might achieve the relevant protective function and proportionate to the interest to be protected</w:t>
      </w:r>
      <w:r w:rsidRPr="00F65DFA">
        <w:rPr>
          <w:vertAlign w:val="superscript"/>
        </w:rPr>
        <w:footnoteReference w:id="8"/>
      </w:r>
      <w:r w:rsidRPr="00F65DFA">
        <w:t xml:space="preserve">, </w:t>
      </w:r>
      <w:r w:rsidRPr="00F65DFA">
        <w:rPr>
          <w:lang w:val="en-US"/>
        </w:rPr>
        <w:t>conform to the strict test of necessity and proportionality and be directly related to the specific need on which they are predicated.</w:t>
      </w:r>
      <w:r w:rsidRPr="00F65DFA">
        <w:rPr>
          <w:vertAlign w:val="superscript"/>
          <w:lang w:val="en-US"/>
        </w:rPr>
        <w:footnoteReference w:id="9"/>
      </w:r>
      <w:r w:rsidRPr="00F65DFA">
        <w:rPr>
          <w:lang w:val="en-US"/>
        </w:rPr>
        <w:t xml:space="preserve"> The principle of proportionality has to be respected not only in the law that frames the restrictions but also by the administrative and judicial authorities in applying the law.</w:t>
      </w:r>
      <w:r w:rsidRPr="00F65DFA">
        <w:rPr>
          <w:vertAlign w:val="superscript"/>
          <w:lang w:val="en-US"/>
        </w:rPr>
        <w:footnoteReference w:id="10"/>
      </w:r>
      <w:r w:rsidRPr="00F65DFA">
        <w:rPr>
          <w:lang w:val="en-US"/>
        </w:rPr>
        <w:t xml:space="preserve"> When a State party invokes a legitimate ground for restriction of freedom of expression, it must demonstrate in specific and individualized fashion the precise nature of the threat to any of the enumerated grounds listed in article 19 (3) that has caused it to restrict freedom of expression, and the necessity and proportionality of the specific action taken, in particular by establishing a direct and immediate connection between the expression and the threat.</w:t>
      </w:r>
      <w:r w:rsidRPr="00F65DFA">
        <w:rPr>
          <w:vertAlign w:val="superscript"/>
          <w:lang w:val="en-US"/>
        </w:rPr>
        <w:footnoteReference w:id="11"/>
      </w:r>
      <w:r w:rsidRPr="00F65DFA">
        <w:rPr>
          <w:lang w:val="en-US"/>
        </w:rPr>
        <w:t xml:space="preserve"> </w:t>
      </w:r>
      <w:r w:rsidRPr="00F65DFA">
        <w:t>The Committee recalls that it is therefore for the State party to demonstrate that the restrictions on the author’s rights under article 19 of the Covenant were necessary and proportionate.</w:t>
      </w:r>
      <w:r w:rsidRPr="00F65DFA">
        <w:rPr>
          <w:vertAlign w:val="superscript"/>
        </w:rPr>
        <w:footnoteReference w:id="12"/>
      </w:r>
      <w:r w:rsidRPr="00F65DFA">
        <w:t xml:space="preserve"> </w:t>
      </w:r>
    </w:p>
    <w:p w14:paraId="02756D90" w14:textId="59E48F0B" w:rsidR="00F65DFA" w:rsidRPr="00F65DFA" w:rsidRDefault="00F65DFA" w:rsidP="00F65DFA">
      <w:pPr>
        <w:pStyle w:val="SingleTxtG"/>
        <w:rPr>
          <w:lang w:val="en-US"/>
        </w:rPr>
      </w:pPr>
      <w:r w:rsidRPr="00F65DFA">
        <w:t>7.4</w:t>
      </w:r>
      <w:r w:rsidRPr="00F65DFA">
        <w:tab/>
        <w:t xml:space="preserve">The Committee notes that the author was </w:t>
      </w:r>
      <w:r w:rsidR="00A313D2">
        <w:t xml:space="preserve">fined by </w:t>
      </w:r>
      <w:r w:rsidR="00A313D2" w:rsidRPr="00A313D2">
        <w:rPr>
          <w:lang w:val="en-US"/>
        </w:rPr>
        <w:t xml:space="preserve">Court of Lenin District in Grodno </w:t>
      </w:r>
      <w:r w:rsidRPr="00F65DFA">
        <w:t xml:space="preserve">for </w:t>
      </w:r>
      <w:r>
        <w:t>participatin</w:t>
      </w:r>
      <w:r w:rsidR="00A313D2">
        <w:t>g</w:t>
      </w:r>
      <w:r>
        <w:t xml:space="preserve"> in unauthorized meetings, </w:t>
      </w:r>
      <w:r w:rsidR="00A313D2">
        <w:t xml:space="preserve">while </w:t>
      </w:r>
      <w:r w:rsidRPr="00F65DFA">
        <w:rPr>
          <w:lang w:val="en-US"/>
        </w:rPr>
        <w:t>holding the white-red-white flag and the national flag of Ukraine</w:t>
      </w:r>
      <w:r>
        <w:rPr>
          <w:lang w:val="en-US"/>
        </w:rPr>
        <w:t xml:space="preserve"> and taking </w:t>
      </w:r>
      <w:r w:rsidR="00147F93">
        <w:rPr>
          <w:lang w:val="en-US"/>
        </w:rPr>
        <w:t>p</w:t>
      </w:r>
      <w:r w:rsidR="00E944E7">
        <w:rPr>
          <w:lang w:val="en-US"/>
        </w:rPr>
        <w:t>hotos</w:t>
      </w:r>
      <w:r>
        <w:rPr>
          <w:lang w:val="en-US"/>
        </w:rPr>
        <w:t xml:space="preserve"> which were </w:t>
      </w:r>
      <w:r w:rsidR="00430848">
        <w:rPr>
          <w:lang w:val="en-US"/>
        </w:rPr>
        <w:t xml:space="preserve">later on </w:t>
      </w:r>
      <w:r>
        <w:rPr>
          <w:lang w:val="en-US"/>
        </w:rPr>
        <w:t xml:space="preserve">posted </w:t>
      </w:r>
      <w:r w:rsidR="00430848">
        <w:rPr>
          <w:lang w:val="en-US"/>
        </w:rPr>
        <w:t>o</w:t>
      </w:r>
      <w:r>
        <w:rPr>
          <w:lang w:val="en-US"/>
        </w:rPr>
        <w:t>n the internet.</w:t>
      </w:r>
      <w:r w:rsidRPr="00F65DFA">
        <w:t xml:space="preserve"> The Committee further notes that neither the State party nor the domestic courts have provided any explanation as to how </w:t>
      </w:r>
      <w:r w:rsidR="008A39A9">
        <w:t xml:space="preserve">the </w:t>
      </w:r>
      <w:r w:rsidRPr="00F65DFA">
        <w:t xml:space="preserve">restrictions </w:t>
      </w:r>
      <w:r w:rsidR="00430848">
        <w:t xml:space="preserve">in question </w:t>
      </w:r>
      <w:r w:rsidRPr="00F65DFA">
        <w:t xml:space="preserve">were justified for the purposes  as set out in article 19 (3) of the Covenant, and whether the penalty imposed (i.e. the administrative fine), even if based on law, was necessary, proportionate and in compliance with any of the legitimate purposes listed in this provision. </w:t>
      </w:r>
    </w:p>
    <w:p w14:paraId="6DF8E5F5" w14:textId="207DF892" w:rsidR="00F65DFA" w:rsidRPr="00F65DFA" w:rsidRDefault="00F65DFA" w:rsidP="00F65DFA">
      <w:pPr>
        <w:pStyle w:val="SingleTxtG"/>
      </w:pPr>
      <w:r w:rsidRPr="00F65DFA">
        <w:rPr>
          <w:lang w:val="en-US"/>
        </w:rPr>
        <w:t>7.5</w:t>
      </w:r>
      <w:r w:rsidRPr="00F65DFA">
        <w:rPr>
          <w:lang w:val="en-US"/>
        </w:rPr>
        <w:tab/>
      </w:r>
      <w:r w:rsidRPr="00F65DFA">
        <w:t xml:space="preserve">In these circumstances and in the absence of any </w:t>
      </w:r>
      <w:r w:rsidR="00430848">
        <w:t xml:space="preserve">other pertinent information or </w:t>
      </w:r>
      <w:r w:rsidRPr="00F65DFA">
        <w:t xml:space="preserve">explanations by the State party on file, the Committee concludes that the rights of the author under article 19 (2) have been violated. </w:t>
      </w:r>
    </w:p>
    <w:p w14:paraId="009ACE23" w14:textId="77777777" w:rsidR="00F65DFA" w:rsidRPr="00F65DFA" w:rsidRDefault="00F65DFA" w:rsidP="00F65DFA">
      <w:pPr>
        <w:pStyle w:val="SingleTxtG"/>
      </w:pPr>
      <w:r w:rsidRPr="00F65DFA">
        <w:t>8.</w:t>
      </w:r>
      <w:r w:rsidRPr="00F65DFA">
        <w:tab/>
        <w:t xml:space="preserve">The Committee, acting under article 5 (4) of the Optional Protocol, is of the view that the facts before it disclose a violation by the State party of the author’s rights under article 19 (2) of the Covenant. </w:t>
      </w:r>
    </w:p>
    <w:p w14:paraId="4DE2CEEF" w14:textId="77777777" w:rsidR="00F65DFA" w:rsidRPr="00F65DFA" w:rsidRDefault="00F65DFA" w:rsidP="00F65DFA">
      <w:pPr>
        <w:pStyle w:val="SingleTxtG"/>
      </w:pPr>
      <w:r w:rsidRPr="00F65DFA">
        <w:t>9.</w:t>
      </w:r>
      <w:r w:rsidRPr="00F65DFA">
        <w:tab/>
        <w:t>Pursuant to article 2 (3) (a) of the Covenant, the State party is under an obligation to provide the author with an effective remedy. This requires it to make full reparation to individuals whose Covenant rights have been violated. Accordingly, the State party is obligated, inter alia, to provide him with adequate compensation and to take appropriate steps to reimburse any expenses incurred by the author, including reimbursement for the fine imposed and for court fees related to the case in question. The State party is also under an obligation to take all steps necessary to prevent similar violations in the future, in particular by reviewing its national legislation and the implementation thereof in order to make it compatible with its obligations to adopt measures able to give effect to the rights recognized by article 19.</w:t>
      </w:r>
    </w:p>
    <w:p w14:paraId="112985D6" w14:textId="30507B74" w:rsidR="00F65DFA" w:rsidRPr="00F65DFA" w:rsidRDefault="00F65DFA" w:rsidP="00F65DFA">
      <w:pPr>
        <w:pStyle w:val="SingleTxtG"/>
      </w:pPr>
      <w:r w:rsidRPr="00F65DFA">
        <w:t>10.</w:t>
      </w:r>
      <w:r w:rsidRPr="00F65DFA">
        <w:tab/>
        <w:t xml:space="preserve">Bearing in mind that, by becoming a party to the Optional Protocol, the State party has recognized the competence of the Committee to determine whether there has been a violation of the Covenant and that, pursuant to article 2 of the Covenant, the State party has undertaken to ensure to all individuals within its territory </w:t>
      </w:r>
      <w:r w:rsidR="00E211DA">
        <w:t>and</w:t>
      </w:r>
      <w:r w:rsidR="00E211DA" w:rsidRPr="00F65DFA">
        <w:t xml:space="preserve"> </w:t>
      </w:r>
      <w:r w:rsidRPr="00F65DFA">
        <w:t>subject to its jurisdiction the rights recognized in the Covenant and to provide an effective and enforceable remedy when it has been determined that a violation has occurred, the Committee wishes to receive from the State party, within 180 days, information about the measures taken to give effect to the Committee’s Views. The State party is also requested to publish the present Views and disseminate them widely in the official languages of the State party.</w:t>
      </w:r>
    </w:p>
    <w:p w14:paraId="31254C7C" w14:textId="33B547F5" w:rsidR="00C15938" w:rsidRPr="0058628F" w:rsidRDefault="00C15938" w:rsidP="00C15938">
      <w:pPr>
        <w:pStyle w:val="SingleTxtG"/>
        <w:spacing w:before="240" w:after="0"/>
        <w:jc w:val="center"/>
        <w:rPr>
          <w:color w:val="000000"/>
          <w:u w:val="single"/>
          <w:lang w:eastAsia="en-GB"/>
        </w:rPr>
      </w:pPr>
      <w:r>
        <w:rPr>
          <w:u w:val="single"/>
        </w:rPr>
        <w:tab/>
      </w:r>
      <w:r>
        <w:rPr>
          <w:u w:val="single"/>
        </w:rPr>
        <w:tab/>
      </w:r>
      <w:r>
        <w:rPr>
          <w:u w:val="single"/>
        </w:rPr>
        <w:tab/>
      </w:r>
      <w:r w:rsidR="000F7D78">
        <w:rPr>
          <w:u w:val="single"/>
        </w:rPr>
        <w:tab/>
      </w:r>
    </w:p>
    <w:sectPr w:rsidR="00C15938" w:rsidRPr="0058628F" w:rsidSect="00EC77DE">
      <w:headerReference w:type="even" r:id="rId12"/>
      <w:headerReference w:type="default" r:id="rId13"/>
      <w:footerReference w:type="even" r:id="rId14"/>
      <w:footerReference w:type="default" r:id="rId15"/>
      <w:headerReference w:type="first" r:id="rId16"/>
      <w:footerReference w:type="first" r:id="rId17"/>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C87261" w14:textId="77777777" w:rsidR="00EA0836" w:rsidRDefault="00EA0836"/>
  </w:endnote>
  <w:endnote w:type="continuationSeparator" w:id="0">
    <w:p w14:paraId="57B5D914" w14:textId="77777777" w:rsidR="00EA0836" w:rsidRDefault="00EA0836"/>
  </w:endnote>
  <w:endnote w:type="continuationNotice" w:id="1">
    <w:p w14:paraId="517AC2AB" w14:textId="77777777" w:rsidR="00EA0836" w:rsidRDefault="00EA08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Yu Gothic UI"/>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899B35" w14:textId="7A826FB4" w:rsidR="00E54361" w:rsidRPr="00781C83" w:rsidRDefault="00422F31" w:rsidP="00781C83">
    <w:pPr>
      <w:pStyle w:val="Footer"/>
      <w:tabs>
        <w:tab w:val="right" w:pos="9638"/>
      </w:tabs>
    </w:pPr>
    <w:r w:rsidRPr="00781C83">
      <w:rPr>
        <w:b/>
        <w:sz w:val="18"/>
      </w:rPr>
      <w:fldChar w:fldCharType="begin"/>
    </w:r>
    <w:r w:rsidR="00E54361" w:rsidRPr="00781C83">
      <w:rPr>
        <w:b/>
        <w:sz w:val="18"/>
      </w:rPr>
      <w:instrText xml:space="preserve"> PAGE  \* MERGEFORMAT </w:instrText>
    </w:r>
    <w:r w:rsidRPr="00781C83">
      <w:rPr>
        <w:b/>
        <w:sz w:val="18"/>
      </w:rPr>
      <w:fldChar w:fldCharType="separate"/>
    </w:r>
    <w:r w:rsidR="0069068F">
      <w:rPr>
        <w:b/>
        <w:noProof/>
        <w:sz w:val="18"/>
      </w:rPr>
      <w:t>4</w:t>
    </w:r>
    <w:r w:rsidRPr="00781C83">
      <w:rPr>
        <w:b/>
        <w:sz w:val="18"/>
      </w:rPr>
      <w:fldChar w:fldCharType="end"/>
    </w:r>
    <w:r w:rsidR="00E54361">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CCA14E" w14:textId="3479DADC" w:rsidR="00E54361" w:rsidRPr="00A7154A" w:rsidRDefault="00E54361" w:rsidP="00781C83">
    <w:pPr>
      <w:pStyle w:val="Footer"/>
      <w:tabs>
        <w:tab w:val="right" w:pos="9638"/>
      </w:tabs>
      <w:rPr>
        <w:b/>
        <w:bCs/>
        <w:sz w:val="18"/>
      </w:rPr>
    </w:pPr>
    <w:r>
      <w:rPr>
        <w:b/>
        <w:sz w:val="18"/>
      </w:rPr>
      <w:tab/>
    </w:r>
    <w:r w:rsidR="00422F31" w:rsidRPr="00A7154A">
      <w:rPr>
        <w:b/>
        <w:bCs/>
        <w:sz w:val="18"/>
      </w:rPr>
      <w:fldChar w:fldCharType="begin"/>
    </w:r>
    <w:r w:rsidRPr="00A7154A">
      <w:rPr>
        <w:b/>
        <w:bCs/>
        <w:sz w:val="18"/>
      </w:rPr>
      <w:instrText xml:space="preserve"> PAGE  \* MERGEFORMAT </w:instrText>
    </w:r>
    <w:r w:rsidR="00422F31" w:rsidRPr="00A7154A">
      <w:rPr>
        <w:b/>
        <w:bCs/>
        <w:sz w:val="18"/>
      </w:rPr>
      <w:fldChar w:fldCharType="separate"/>
    </w:r>
    <w:r w:rsidR="0069068F">
      <w:rPr>
        <w:b/>
        <w:bCs/>
        <w:noProof/>
        <w:sz w:val="18"/>
      </w:rPr>
      <w:t>5</w:t>
    </w:r>
    <w:r w:rsidR="00422F31" w:rsidRPr="00A7154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1BF162" w14:textId="65F1BF46" w:rsidR="00C93FB6" w:rsidRDefault="00C93FB6" w:rsidP="00C93FB6">
    <w:pPr>
      <w:pStyle w:val="Footer"/>
    </w:pPr>
    <w:r>
      <w:rPr>
        <w:noProof/>
        <w:lang w:eastAsia="en-GB"/>
      </w:rPr>
      <w:drawing>
        <wp:anchor distT="0" distB="0" distL="114300" distR="114300" simplePos="0" relativeHeight="251659264" behindDoc="1" locked="1" layoutInCell="1" allowOverlap="1" wp14:anchorId="03496062" wp14:editId="31034819">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288AD5" w14:textId="77777777" w:rsidR="00EA0836" w:rsidRPr="000B175B" w:rsidRDefault="00EA0836" w:rsidP="000B175B">
      <w:pPr>
        <w:tabs>
          <w:tab w:val="right" w:pos="2155"/>
        </w:tabs>
        <w:spacing w:after="80"/>
        <w:ind w:left="680"/>
        <w:rPr>
          <w:u w:val="single"/>
        </w:rPr>
      </w:pPr>
      <w:r>
        <w:rPr>
          <w:u w:val="single"/>
        </w:rPr>
        <w:tab/>
      </w:r>
    </w:p>
  </w:footnote>
  <w:footnote w:type="continuationSeparator" w:id="0">
    <w:p w14:paraId="1A5B805F" w14:textId="77777777" w:rsidR="00EA0836" w:rsidRPr="00FC68B7" w:rsidRDefault="00EA0836" w:rsidP="00FC68B7">
      <w:pPr>
        <w:tabs>
          <w:tab w:val="left" w:pos="2155"/>
        </w:tabs>
        <w:spacing w:after="80"/>
        <w:ind w:left="680"/>
        <w:rPr>
          <w:u w:val="single"/>
        </w:rPr>
      </w:pPr>
      <w:r>
        <w:rPr>
          <w:u w:val="single"/>
        </w:rPr>
        <w:tab/>
      </w:r>
    </w:p>
  </w:footnote>
  <w:footnote w:type="continuationNotice" w:id="1">
    <w:p w14:paraId="356510B5" w14:textId="77777777" w:rsidR="00EA0836" w:rsidRDefault="00EA0836"/>
  </w:footnote>
  <w:footnote w:id="2">
    <w:p w14:paraId="60008616" w14:textId="42A0F363" w:rsidR="00573275" w:rsidRPr="0069068F" w:rsidRDefault="00573275">
      <w:pPr>
        <w:pStyle w:val="FootnoteText"/>
        <w:rPr>
          <w:lang w:val="en-GB"/>
        </w:rPr>
      </w:pPr>
      <w:r>
        <w:rPr>
          <w:rStyle w:val="FootnoteReference"/>
        </w:rPr>
        <w:tab/>
      </w:r>
      <w:r w:rsidRPr="0069068F">
        <w:rPr>
          <w:rStyle w:val="FootnoteReference"/>
          <w:sz w:val="20"/>
          <w:vertAlign w:val="baseline"/>
        </w:rPr>
        <w:t>*</w:t>
      </w:r>
      <w:r>
        <w:rPr>
          <w:rStyle w:val="FootnoteReference"/>
          <w:sz w:val="20"/>
          <w:vertAlign w:val="baseline"/>
        </w:rPr>
        <w:tab/>
      </w:r>
      <w:r w:rsidRPr="002D0239">
        <w:t>Ado</w:t>
      </w:r>
      <w:r>
        <w:t xml:space="preserve">pted by the Committee at its 132nd session (28 June-23 July </w:t>
      </w:r>
      <w:r w:rsidRPr="002D0239">
        <w:t>2021)</w:t>
      </w:r>
      <w:r>
        <w:t>.</w:t>
      </w:r>
    </w:p>
  </w:footnote>
  <w:footnote w:id="3">
    <w:p w14:paraId="6BB8A299" w14:textId="2AA9214F" w:rsidR="00573275" w:rsidRPr="0069068F" w:rsidRDefault="00573275">
      <w:pPr>
        <w:pStyle w:val="FootnoteText"/>
        <w:rPr>
          <w:lang w:val="en-GB"/>
        </w:rPr>
      </w:pPr>
      <w:r>
        <w:rPr>
          <w:rStyle w:val="FootnoteReference"/>
        </w:rPr>
        <w:tab/>
      </w:r>
      <w:r w:rsidRPr="0069068F">
        <w:rPr>
          <w:rStyle w:val="FootnoteReference"/>
          <w:sz w:val="20"/>
          <w:vertAlign w:val="baseline"/>
        </w:rPr>
        <w:t>**</w:t>
      </w:r>
      <w:r>
        <w:rPr>
          <w:rStyle w:val="FootnoteReference"/>
          <w:sz w:val="20"/>
          <w:vertAlign w:val="baseline"/>
        </w:rPr>
        <w:tab/>
      </w:r>
      <w:r w:rsidRPr="00B2629C">
        <w:t>The following members of the Committee participated in the ex</w:t>
      </w:r>
      <w:r>
        <w:t xml:space="preserve">amination of the communication: </w:t>
      </w:r>
      <w:proofErr w:type="spellStart"/>
      <w:r w:rsidRPr="00A06D1D">
        <w:t>Wafaa</w:t>
      </w:r>
      <w:proofErr w:type="spellEnd"/>
      <w:r w:rsidRPr="00A06D1D">
        <w:t xml:space="preserve"> Ashraf </w:t>
      </w:r>
      <w:proofErr w:type="spellStart"/>
      <w:r w:rsidRPr="00A06D1D">
        <w:t>Moharram</w:t>
      </w:r>
      <w:proofErr w:type="spellEnd"/>
      <w:r>
        <w:t xml:space="preserve"> </w:t>
      </w:r>
      <w:proofErr w:type="spellStart"/>
      <w:r>
        <w:t>Bassim</w:t>
      </w:r>
      <w:proofErr w:type="spellEnd"/>
      <w:r>
        <w:t xml:space="preserve">, </w:t>
      </w:r>
      <w:proofErr w:type="spellStart"/>
      <w:r w:rsidRPr="00B2629C">
        <w:t>Yadh</w:t>
      </w:r>
      <w:proofErr w:type="spellEnd"/>
      <w:r w:rsidRPr="00B2629C">
        <w:t xml:space="preserve"> Ben </w:t>
      </w:r>
      <w:proofErr w:type="spellStart"/>
      <w:r w:rsidRPr="00B2629C">
        <w:t>Achour</w:t>
      </w:r>
      <w:proofErr w:type="spellEnd"/>
      <w:r w:rsidRPr="00B2629C">
        <w:t xml:space="preserve">, </w:t>
      </w:r>
      <w:proofErr w:type="spellStart"/>
      <w:r>
        <w:t>Arif</w:t>
      </w:r>
      <w:proofErr w:type="spellEnd"/>
      <w:r>
        <w:t xml:space="preserve"> </w:t>
      </w:r>
      <w:proofErr w:type="spellStart"/>
      <w:r>
        <w:t>Bulkan</w:t>
      </w:r>
      <w:proofErr w:type="spellEnd"/>
      <w:r>
        <w:t xml:space="preserve">, </w:t>
      </w:r>
      <w:proofErr w:type="spellStart"/>
      <w:r>
        <w:t>Mahjoub</w:t>
      </w:r>
      <w:proofErr w:type="spellEnd"/>
      <w:r>
        <w:t xml:space="preserve"> El </w:t>
      </w:r>
      <w:proofErr w:type="spellStart"/>
      <w:r>
        <w:t>Haiba</w:t>
      </w:r>
      <w:proofErr w:type="spellEnd"/>
      <w:r>
        <w:t xml:space="preserve">, </w:t>
      </w:r>
      <w:proofErr w:type="spellStart"/>
      <w:r>
        <w:t>Kobauyah</w:t>
      </w:r>
      <w:proofErr w:type="spellEnd"/>
      <w:r>
        <w:t xml:space="preserve"> </w:t>
      </w:r>
      <w:proofErr w:type="spellStart"/>
      <w:r>
        <w:t>Kpatcha</w:t>
      </w:r>
      <w:proofErr w:type="spellEnd"/>
      <w:r>
        <w:t xml:space="preserve"> </w:t>
      </w:r>
      <w:proofErr w:type="spellStart"/>
      <w:r>
        <w:t>Tchamdja</w:t>
      </w:r>
      <w:proofErr w:type="spellEnd"/>
      <w:r>
        <w:t xml:space="preserve">, </w:t>
      </w:r>
      <w:r w:rsidRPr="00A06D1D">
        <w:t xml:space="preserve">Carlos </w:t>
      </w:r>
      <w:r>
        <w:t>Gómez</w:t>
      </w:r>
      <w:r w:rsidRPr="00B2629C">
        <w:t xml:space="preserve"> </w:t>
      </w:r>
      <w:proofErr w:type="spellStart"/>
      <w:r>
        <w:t>Martínez</w:t>
      </w:r>
      <w:proofErr w:type="spellEnd"/>
      <w:r>
        <w:t xml:space="preserve">, </w:t>
      </w:r>
      <w:r w:rsidRPr="00B2629C">
        <w:t xml:space="preserve">Duncan </w:t>
      </w:r>
      <w:proofErr w:type="spellStart"/>
      <w:r>
        <w:t>Laki</w:t>
      </w:r>
      <w:proofErr w:type="spellEnd"/>
      <w:r>
        <w:t xml:space="preserve"> </w:t>
      </w:r>
      <w:proofErr w:type="spellStart"/>
      <w:r>
        <w:t>Muhumuza</w:t>
      </w:r>
      <w:proofErr w:type="spellEnd"/>
      <w:r w:rsidRPr="00B2629C">
        <w:t>,</w:t>
      </w:r>
      <w:r w:rsidRPr="00314001">
        <w:t xml:space="preserve"> </w:t>
      </w:r>
      <w:proofErr w:type="spellStart"/>
      <w:r w:rsidRPr="00DA33D1">
        <w:t>Photini</w:t>
      </w:r>
      <w:proofErr w:type="spellEnd"/>
      <w:r w:rsidRPr="00DA33D1">
        <w:t xml:space="preserve"> </w:t>
      </w:r>
      <w:proofErr w:type="spellStart"/>
      <w:r w:rsidRPr="00DA33D1">
        <w:t>Pazartzis</w:t>
      </w:r>
      <w:proofErr w:type="spellEnd"/>
      <w:r>
        <w:t>,</w:t>
      </w:r>
      <w:r w:rsidRPr="00B2629C">
        <w:t xml:space="preserve"> </w:t>
      </w:r>
      <w:proofErr w:type="spellStart"/>
      <w:r>
        <w:t>Hernán</w:t>
      </w:r>
      <w:proofErr w:type="spellEnd"/>
      <w:r>
        <w:t xml:space="preserve"> Quezada, </w:t>
      </w:r>
      <w:proofErr w:type="spellStart"/>
      <w:r w:rsidRPr="00B2629C">
        <w:t>Vasilka</w:t>
      </w:r>
      <w:proofErr w:type="spellEnd"/>
      <w:r w:rsidRPr="00B2629C">
        <w:t xml:space="preserve"> </w:t>
      </w:r>
      <w:proofErr w:type="spellStart"/>
      <w:r>
        <w:t>Sancin</w:t>
      </w:r>
      <w:proofErr w:type="spellEnd"/>
      <w:r>
        <w:t xml:space="preserve">, José Manuel Santos </w:t>
      </w:r>
      <w:proofErr w:type="spellStart"/>
      <w:r>
        <w:t>Pais</w:t>
      </w:r>
      <w:proofErr w:type="spellEnd"/>
      <w:r>
        <w:t>,</w:t>
      </w:r>
      <w:r w:rsidRPr="00314001">
        <w:t xml:space="preserve"> </w:t>
      </w:r>
      <w:proofErr w:type="spellStart"/>
      <w:r>
        <w:t>Changrok</w:t>
      </w:r>
      <w:proofErr w:type="spellEnd"/>
      <w:r>
        <w:t xml:space="preserve"> </w:t>
      </w:r>
      <w:proofErr w:type="spellStart"/>
      <w:r>
        <w:t>Soh</w:t>
      </w:r>
      <w:proofErr w:type="spellEnd"/>
      <w:r>
        <w:t xml:space="preserve">, Hélène </w:t>
      </w:r>
      <w:proofErr w:type="spellStart"/>
      <w:r>
        <w:t>Tigroudja</w:t>
      </w:r>
      <w:proofErr w:type="spellEnd"/>
      <w:r>
        <w:t xml:space="preserve">, </w:t>
      </w:r>
      <w:proofErr w:type="spellStart"/>
      <w:r>
        <w:t>Imeru</w:t>
      </w:r>
      <w:proofErr w:type="spellEnd"/>
      <w:r>
        <w:t xml:space="preserve"> </w:t>
      </w:r>
      <w:proofErr w:type="spellStart"/>
      <w:r>
        <w:t>Tamerat</w:t>
      </w:r>
      <w:proofErr w:type="spellEnd"/>
      <w:r>
        <w:t xml:space="preserve"> </w:t>
      </w:r>
      <w:proofErr w:type="spellStart"/>
      <w:r>
        <w:t>Yigezu</w:t>
      </w:r>
      <w:proofErr w:type="spellEnd"/>
      <w:r>
        <w:t xml:space="preserve">, and Gentian </w:t>
      </w:r>
      <w:proofErr w:type="spellStart"/>
      <w:r>
        <w:t>Zyberi</w:t>
      </w:r>
      <w:proofErr w:type="spellEnd"/>
      <w:r>
        <w:t>.</w:t>
      </w:r>
    </w:p>
  </w:footnote>
  <w:footnote w:id="4">
    <w:p w14:paraId="7AF78E78" w14:textId="1AE082FA" w:rsidR="00AB0DFF" w:rsidRPr="00AB0DFF" w:rsidRDefault="00AB0DFF">
      <w:pPr>
        <w:pStyle w:val="FootnoteText"/>
        <w:rPr>
          <w:lang w:val="en-GB"/>
        </w:rPr>
      </w:pPr>
      <w:r>
        <w:tab/>
      </w:r>
      <w:r>
        <w:rPr>
          <w:rStyle w:val="FootnoteReference"/>
        </w:rPr>
        <w:footnoteRef/>
      </w:r>
      <w:r>
        <w:t xml:space="preserve"> </w:t>
      </w:r>
      <w:r>
        <w:tab/>
      </w:r>
      <w:r w:rsidRPr="00AB0DFF">
        <w:rPr>
          <w:lang w:val="en-GB"/>
        </w:rPr>
        <w:t>The equivalent of approximately $378 on the day of the court ruling.</w:t>
      </w:r>
    </w:p>
  </w:footnote>
  <w:footnote w:id="5">
    <w:p w14:paraId="0E03EFA0" w14:textId="16883F50" w:rsidR="00EC77DE" w:rsidRPr="00934647" w:rsidRDefault="00EC77DE">
      <w:pPr>
        <w:pStyle w:val="FootnoteText"/>
        <w:rPr>
          <w:lang w:val="en-GB"/>
        </w:rPr>
      </w:pPr>
      <w:r>
        <w:tab/>
      </w:r>
      <w:r>
        <w:rPr>
          <w:rStyle w:val="FootnoteReference"/>
        </w:rPr>
        <w:footnoteRef/>
      </w:r>
      <w:r>
        <w:t xml:space="preserve"> </w:t>
      </w:r>
      <w:r>
        <w:tab/>
      </w:r>
      <w:r>
        <w:tab/>
      </w:r>
      <w:r w:rsidRPr="00AB0DFF">
        <w:rPr>
          <w:lang w:val="en-GB"/>
        </w:rPr>
        <w:t>The equivalent of approximately $378 on the day of the court ruling</w:t>
      </w:r>
      <w:r w:rsidR="00C54715">
        <w:rPr>
          <w:lang w:val="en-GB"/>
        </w:rPr>
        <w:t>.</w:t>
      </w:r>
    </w:p>
  </w:footnote>
  <w:footnote w:id="6">
    <w:p w14:paraId="7D30F1D5" w14:textId="7E33EECF" w:rsidR="00B97E4C" w:rsidRPr="00F82858" w:rsidRDefault="00B97E4C">
      <w:pPr>
        <w:pStyle w:val="FootnoteText"/>
        <w:rPr>
          <w:lang w:val="es-ES"/>
        </w:rPr>
      </w:pPr>
      <w:r>
        <w:tab/>
      </w:r>
      <w:r>
        <w:rPr>
          <w:rStyle w:val="FootnoteReference"/>
        </w:rPr>
        <w:footnoteRef/>
      </w:r>
      <w:r>
        <w:t xml:space="preserve"> </w:t>
      </w:r>
      <w:r>
        <w:tab/>
      </w:r>
      <w:r w:rsidRPr="00B97E4C">
        <w:t xml:space="preserve">See, for example, </w:t>
      </w:r>
      <w:r w:rsidRPr="00870E05">
        <w:rPr>
          <w:i/>
        </w:rPr>
        <w:t>Alekseev v. Russian Federation</w:t>
      </w:r>
      <w:r w:rsidRPr="00B97E4C">
        <w:t xml:space="preserve"> (CCPR/C/109/D/1873/2009), para. </w:t>
      </w:r>
      <w:r w:rsidRPr="00F82858">
        <w:rPr>
          <w:lang w:val="es-ES"/>
        </w:rPr>
        <w:t xml:space="preserve">8.4; </w:t>
      </w:r>
      <w:proofErr w:type="spellStart"/>
      <w:r w:rsidRPr="00F82858">
        <w:rPr>
          <w:i/>
          <w:lang w:val="es-ES"/>
        </w:rPr>
        <w:t>Lozenko</w:t>
      </w:r>
      <w:proofErr w:type="spellEnd"/>
      <w:r w:rsidRPr="00F82858">
        <w:rPr>
          <w:i/>
          <w:lang w:val="es-ES"/>
        </w:rPr>
        <w:t xml:space="preserve"> v. </w:t>
      </w:r>
      <w:proofErr w:type="spellStart"/>
      <w:r w:rsidRPr="00F82858">
        <w:rPr>
          <w:i/>
          <w:lang w:val="es-ES"/>
        </w:rPr>
        <w:t>Belarus</w:t>
      </w:r>
      <w:proofErr w:type="spellEnd"/>
      <w:r w:rsidRPr="00F82858">
        <w:rPr>
          <w:lang w:val="es-ES"/>
        </w:rPr>
        <w:t xml:space="preserve"> (CCPR/C/112/D/1929/2010), para. 6.3; and </w:t>
      </w:r>
      <w:proofErr w:type="spellStart"/>
      <w:r w:rsidRPr="00F82858">
        <w:rPr>
          <w:i/>
          <w:lang w:val="es-ES"/>
        </w:rPr>
        <w:t>Sudalenko</w:t>
      </w:r>
      <w:proofErr w:type="spellEnd"/>
      <w:r w:rsidRPr="00F82858">
        <w:rPr>
          <w:i/>
          <w:lang w:val="es-ES"/>
        </w:rPr>
        <w:t xml:space="preserve"> v. </w:t>
      </w:r>
      <w:proofErr w:type="spellStart"/>
      <w:r w:rsidRPr="00F82858">
        <w:rPr>
          <w:i/>
          <w:lang w:val="es-ES"/>
        </w:rPr>
        <w:t>Belarus</w:t>
      </w:r>
      <w:proofErr w:type="spellEnd"/>
      <w:r w:rsidRPr="00F82858">
        <w:rPr>
          <w:lang w:val="es-ES"/>
        </w:rPr>
        <w:t xml:space="preserve"> (CCPR/C/115/D/2016/2010), para. 7.3</w:t>
      </w:r>
      <w:r w:rsidR="00964C85" w:rsidRPr="00F82858">
        <w:rPr>
          <w:lang w:val="es-ES"/>
        </w:rPr>
        <w:t>;</w:t>
      </w:r>
      <w:r w:rsidR="00964C85" w:rsidRPr="00F82858">
        <w:rPr>
          <w:i/>
          <w:lang w:val="es-ES"/>
        </w:rPr>
        <w:t xml:space="preserve"> </w:t>
      </w:r>
      <w:proofErr w:type="spellStart"/>
      <w:r w:rsidR="00964C85" w:rsidRPr="00F82858">
        <w:rPr>
          <w:i/>
          <w:lang w:val="es-ES"/>
        </w:rPr>
        <w:t>Koreshkov</w:t>
      </w:r>
      <w:proofErr w:type="spellEnd"/>
      <w:r w:rsidR="00964C85" w:rsidRPr="00F82858">
        <w:rPr>
          <w:i/>
          <w:lang w:val="es-ES"/>
        </w:rPr>
        <w:t xml:space="preserve"> v. </w:t>
      </w:r>
      <w:proofErr w:type="spellStart"/>
      <w:r w:rsidR="00964C85" w:rsidRPr="00F82858">
        <w:rPr>
          <w:i/>
          <w:lang w:val="es-ES"/>
        </w:rPr>
        <w:t>Belarus</w:t>
      </w:r>
      <w:proofErr w:type="spellEnd"/>
      <w:r w:rsidR="00964C85" w:rsidRPr="00F82858">
        <w:rPr>
          <w:lang w:val="es-ES"/>
        </w:rPr>
        <w:t xml:space="preserve"> (CCPR/C/121/D/2168/2012), para. 7.3; and </w:t>
      </w:r>
      <w:proofErr w:type="spellStart"/>
      <w:r w:rsidR="00964C85" w:rsidRPr="00F82858">
        <w:rPr>
          <w:i/>
          <w:lang w:val="es-ES"/>
        </w:rPr>
        <w:t>Abromchik</w:t>
      </w:r>
      <w:proofErr w:type="spellEnd"/>
      <w:r w:rsidR="00964C85" w:rsidRPr="00F82858">
        <w:rPr>
          <w:i/>
          <w:lang w:val="es-ES"/>
        </w:rPr>
        <w:t xml:space="preserve"> v. </w:t>
      </w:r>
      <w:proofErr w:type="spellStart"/>
      <w:r w:rsidR="00964C85" w:rsidRPr="00F82858">
        <w:rPr>
          <w:i/>
          <w:lang w:val="es-ES"/>
        </w:rPr>
        <w:t>Belarus</w:t>
      </w:r>
      <w:proofErr w:type="spellEnd"/>
      <w:r w:rsidR="00964C85" w:rsidRPr="00F82858">
        <w:rPr>
          <w:lang w:val="es-ES"/>
        </w:rPr>
        <w:t xml:space="preserve"> (CCPR/C/122/D/2228/2012), para 9.3.</w:t>
      </w:r>
    </w:p>
  </w:footnote>
  <w:footnote w:id="7">
    <w:p w14:paraId="01002DF9" w14:textId="77777777" w:rsidR="00F65DFA" w:rsidRPr="00EA4F56" w:rsidRDefault="00F65DFA" w:rsidP="00F65DFA">
      <w:pPr>
        <w:pStyle w:val="FootnoteText"/>
        <w:rPr>
          <w:lang w:val="en-GB"/>
        </w:rPr>
      </w:pPr>
      <w:r w:rsidRPr="00F82858">
        <w:rPr>
          <w:lang w:val="es-ES"/>
        </w:rPr>
        <w:tab/>
      </w:r>
      <w:r>
        <w:rPr>
          <w:rStyle w:val="FootnoteReference"/>
        </w:rPr>
        <w:footnoteRef/>
      </w:r>
      <w:r>
        <w:tab/>
      </w:r>
      <w:r w:rsidRPr="00ED12D0">
        <w:rPr>
          <w:rFonts w:eastAsia="Arial Unicode MS" w:hAnsi="Arial Unicode MS" w:cs="Arial Unicode MS"/>
        </w:rPr>
        <w:t>General comment No. 34</w:t>
      </w:r>
      <w:r>
        <w:rPr>
          <w:rFonts w:eastAsia="Arial Unicode MS" w:hAnsi="Arial Unicode MS" w:cs="Arial Unicode MS"/>
        </w:rPr>
        <w:t xml:space="preserve"> (2011)</w:t>
      </w:r>
      <w:r w:rsidRPr="00ED12D0">
        <w:rPr>
          <w:rFonts w:eastAsia="Arial Unicode MS" w:hAnsi="Arial Unicode MS" w:cs="Arial Unicode MS"/>
        </w:rPr>
        <w:t xml:space="preserve"> on the freedoms of opinion and expression, para. </w:t>
      </w:r>
      <w:r w:rsidRPr="00800CB2">
        <w:rPr>
          <w:rFonts w:eastAsia="Arial Unicode MS" w:hAnsi="Arial Unicode MS" w:cs="Arial Unicode MS"/>
          <w:lang w:val="en-GB"/>
        </w:rPr>
        <w:t>2.</w:t>
      </w:r>
    </w:p>
  </w:footnote>
  <w:footnote w:id="8">
    <w:p w14:paraId="7EF06B04" w14:textId="77777777" w:rsidR="00F65DFA" w:rsidRPr="00800CB2" w:rsidRDefault="00F65DFA" w:rsidP="00F65DFA">
      <w:pPr>
        <w:pStyle w:val="FootnoteText"/>
        <w:rPr>
          <w:lang w:val="en-GB"/>
        </w:rPr>
      </w:pPr>
      <w:r w:rsidRPr="00800CB2">
        <w:rPr>
          <w:lang w:val="en-GB"/>
        </w:rPr>
        <w:tab/>
      </w:r>
      <w:r w:rsidRPr="00ED12D0">
        <w:rPr>
          <w:vertAlign w:val="superscript"/>
        </w:rPr>
        <w:footnoteRef/>
      </w:r>
      <w:r w:rsidRPr="00800CB2">
        <w:rPr>
          <w:rFonts w:eastAsia="Arial Unicode MS" w:hAnsi="Arial Unicode MS" w:cs="Arial Unicode MS"/>
          <w:lang w:val="en-GB"/>
        </w:rPr>
        <w:tab/>
        <w:t>Ibid., para. 34.</w:t>
      </w:r>
    </w:p>
  </w:footnote>
  <w:footnote w:id="9">
    <w:p w14:paraId="6846762F" w14:textId="77777777" w:rsidR="00F65DFA" w:rsidRDefault="00F65DFA" w:rsidP="00F65DFA">
      <w:pPr>
        <w:pStyle w:val="FootnoteText"/>
        <w:rPr>
          <w:lang w:val="x-none"/>
        </w:rPr>
      </w:pPr>
      <w:r>
        <w:rPr>
          <w:lang w:val="en-GB"/>
        </w:rPr>
        <w:tab/>
      </w:r>
      <w:r>
        <w:rPr>
          <w:rStyle w:val="FootnoteReference"/>
        </w:rPr>
        <w:footnoteRef/>
      </w:r>
      <w:r>
        <w:rPr>
          <w:lang w:val="en-GB"/>
        </w:rPr>
        <w:tab/>
        <w:t xml:space="preserve">See the </w:t>
      </w:r>
      <w:r>
        <w:t xml:space="preserve">Committee’s general comment No. 34 (2011) on freedoms of opinion and expression, para. 22. See also, for example, communication No. 1948/2010, </w:t>
      </w:r>
      <w:proofErr w:type="spellStart"/>
      <w:r>
        <w:rPr>
          <w:i/>
          <w:iCs/>
        </w:rPr>
        <w:t>Turchenyak</w:t>
      </w:r>
      <w:proofErr w:type="spellEnd"/>
      <w:r>
        <w:rPr>
          <w:i/>
          <w:iCs/>
        </w:rPr>
        <w:t xml:space="preserve"> et al. </w:t>
      </w:r>
      <w:r>
        <w:rPr>
          <w:i/>
        </w:rPr>
        <w:t>v.</w:t>
      </w:r>
      <w:r>
        <w:rPr>
          <w:i/>
          <w:iCs/>
        </w:rPr>
        <w:t xml:space="preserve"> Belarus</w:t>
      </w:r>
      <w:r>
        <w:rPr>
          <w:iCs/>
          <w:lang w:val="en-GB"/>
        </w:rPr>
        <w:t xml:space="preserve">, Views </w:t>
      </w:r>
      <w:r>
        <w:t xml:space="preserve">adopted </w:t>
      </w:r>
      <w:r>
        <w:rPr>
          <w:iCs/>
          <w:lang w:val="en-GB"/>
        </w:rPr>
        <w:t xml:space="preserve">on </w:t>
      </w:r>
      <w:r>
        <w:t>24 July 2013</w:t>
      </w:r>
      <w:r>
        <w:rPr>
          <w:lang w:val="en-GB"/>
        </w:rPr>
        <w:t>,</w:t>
      </w:r>
      <w:r>
        <w:t xml:space="preserve"> para. </w:t>
      </w:r>
      <w:r w:rsidRPr="00F82858">
        <w:rPr>
          <w:lang w:val="es-ES"/>
        </w:rPr>
        <w:t>7.7.</w:t>
      </w:r>
    </w:p>
  </w:footnote>
  <w:footnote w:id="10">
    <w:p w14:paraId="7230C682" w14:textId="77777777" w:rsidR="00F65DFA" w:rsidRPr="00F82858" w:rsidRDefault="00F65DFA" w:rsidP="00F65DFA">
      <w:pPr>
        <w:pStyle w:val="FootnoteText"/>
        <w:rPr>
          <w:lang w:val="es-ES"/>
        </w:rPr>
      </w:pPr>
      <w:r w:rsidRPr="00F82858">
        <w:rPr>
          <w:lang w:val="es-ES"/>
        </w:rPr>
        <w:tab/>
      </w:r>
      <w:r>
        <w:rPr>
          <w:rStyle w:val="FootnoteReference"/>
        </w:rPr>
        <w:footnoteRef/>
      </w:r>
      <w:r w:rsidRPr="00F82858">
        <w:rPr>
          <w:lang w:val="es-ES"/>
        </w:rPr>
        <w:tab/>
      </w:r>
      <w:proofErr w:type="spellStart"/>
      <w:r w:rsidRPr="00F82858">
        <w:rPr>
          <w:i/>
          <w:lang w:val="es-ES"/>
        </w:rPr>
        <w:t>Ibid</w:t>
      </w:r>
      <w:proofErr w:type="spellEnd"/>
      <w:r w:rsidRPr="00F82858">
        <w:rPr>
          <w:lang w:val="es-ES"/>
        </w:rPr>
        <w:t>., para. 34.</w:t>
      </w:r>
    </w:p>
  </w:footnote>
  <w:footnote w:id="11">
    <w:p w14:paraId="543C5679" w14:textId="77777777" w:rsidR="00F65DFA" w:rsidRPr="00F82858" w:rsidRDefault="00F65DFA" w:rsidP="00F65DFA">
      <w:pPr>
        <w:pStyle w:val="FootnoteText"/>
        <w:rPr>
          <w:lang w:val="es-ES"/>
        </w:rPr>
      </w:pPr>
      <w:r w:rsidRPr="00F82858">
        <w:rPr>
          <w:lang w:val="es-ES"/>
        </w:rPr>
        <w:tab/>
      </w:r>
      <w:r>
        <w:rPr>
          <w:rStyle w:val="FootnoteReference"/>
        </w:rPr>
        <w:footnoteRef/>
      </w:r>
      <w:r w:rsidRPr="00F82858">
        <w:rPr>
          <w:lang w:val="es-ES"/>
        </w:rPr>
        <w:tab/>
      </w:r>
      <w:proofErr w:type="spellStart"/>
      <w:r w:rsidRPr="00F82858">
        <w:rPr>
          <w:i/>
          <w:lang w:val="es-ES"/>
        </w:rPr>
        <w:t>Ibid</w:t>
      </w:r>
      <w:proofErr w:type="spellEnd"/>
      <w:r w:rsidRPr="00F82858">
        <w:rPr>
          <w:lang w:val="es-ES"/>
        </w:rPr>
        <w:t>., paras 35, 36.</w:t>
      </w:r>
    </w:p>
  </w:footnote>
  <w:footnote w:id="12">
    <w:p w14:paraId="29CE3381" w14:textId="77777777" w:rsidR="00F65DFA" w:rsidRPr="00A02D3B" w:rsidRDefault="00F65DFA" w:rsidP="00F65DFA">
      <w:pPr>
        <w:pStyle w:val="FootnoteText"/>
      </w:pPr>
      <w:r w:rsidRPr="00F82858">
        <w:rPr>
          <w:lang w:val="es-ES"/>
        </w:rPr>
        <w:tab/>
      </w:r>
      <w:r w:rsidRPr="00ED12D0">
        <w:rPr>
          <w:rStyle w:val="FootnoteReference"/>
        </w:rPr>
        <w:footnoteRef/>
      </w:r>
      <w:r w:rsidRPr="00F82858">
        <w:rPr>
          <w:lang w:val="es-ES"/>
        </w:rPr>
        <w:tab/>
      </w:r>
      <w:proofErr w:type="spellStart"/>
      <w:r w:rsidRPr="00F82858">
        <w:rPr>
          <w:i/>
          <w:lang w:val="es-ES"/>
        </w:rPr>
        <w:t>Androsenko</w:t>
      </w:r>
      <w:proofErr w:type="spellEnd"/>
      <w:r w:rsidRPr="00F82858">
        <w:rPr>
          <w:i/>
          <w:lang w:val="es-ES"/>
        </w:rPr>
        <w:t xml:space="preserve"> v. </w:t>
      </w:r>
      <w:proofErr w:type="spellStart"/>
      <w:r w:rsidRPr="00F82858">
        <w:rPr>
          <w:i/>
          <w:lang w:val="es-ES"/>
        </w:rPr>
        <w:t>Belarus</w:t>
      </w:r>
      <w:proofErr w:type="spellEnd"/>
      <w:r w:rsidRPr="00F82858">
        <w:rPr>
          <w:lang w:val="es-ES"/>
        </w:rPr>
        <w:t xml:space="preserve"> (CCPR/C/116/D/2092/2011), para. </w:t>
      </w:r>
      <w:r w:rsidRPr="00A02D3B">
        <w:t>7.3.</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B93AB1" w14:textId="7F238045" w:rsidR="00E54361" w:rsidRPr="00781C83" w:rsidRDefault="00E54361" w:rsidP="00D54AC8">
    <w:pPr>
      <w:pStyle w:val="Header"/>
      <w:pBdr>
        <w:bottom w:val="single" w:sz="4" w:space="0" w:color="auto"/>
      </w:pBdr>
    </w:pPr>
    <w:r>
      <w:t>CCPR</w:t>
    </w:r>
    <w:r w:rsidRPr="00607635">
      <w:t>/</w:t>
    </w:r>
    <w:r w:rsidRPr="00415BA0">
      <w:t>C</w:t>
    </w:r>
    <w:r w:rsidR="00AC0AF9">
      <w:t>/</w:t>
    </w:r>
    <w:r w:rsidRPr="00415BA0">
      <w:t>1</w:t>
    </w:r>
    <w:r w:rsidR="00216C06">
      <w:t>3</w:t>
    </w:r>
    <w:r w:rsidR="00291E45">
      <w:t>2</w:t>
    </w:r>
    <w:r w:rsidRPr="00415BA0">
      <w:t>/D/</w:t>
    </w:r>
    <w:r w:rsidR="00D54AC8" w:rsidRPr="00415BA0">
      <w:t>2</w:t>
    </w:r>
    <w:r w:rsidR="00291E45">
      <w:t>856</w:t>
    </w:r>
    <w:r w:rsidRPr="00415BA0">
      <w:t>/201</w:t>
    </w:r>
    <w:r w:rsidR="00291E45">
      <w:t>6</w:t>
    </w:r>
    <w:r w:rsidR="00F30D0F">
      <w:t xml:space="preserve"> Advance unedited version</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EBC936" w14:textId="0FFCC72A" w:rsidR="00E54361" w:rsidRPr="00781C83" w:rsidRDefault="00F30D0F" w:rsidP="00573275">
    <w:pPr>
      <w:pStyle w:val="Header"/>
      <w:pBdr>
        <w:bottom w:val="single" w:sz="4" w:space="0" w:color="auto"/>
      </w:pBdr>
      <w:jc w:val="right"/>
    </w:pPr>
    <w:r>
      <w:t xml:space="preserve">Advance unedited version </w:t>
    </w:r>
    <w:r w:rsidR="00E54361">
      <w:t>CCPR</w:t>
    </w:r>
    <w:r w:rsidR="00E54361" w:rsidRPr="00607635">
      <w:t>/</w:t>
    </w:r>
    <w:r w:rsidR="00D54AC8">
      <w:t>C</w:t>
    </w:r>
    <w:r w:rsidR="00AC0AF9">
      <w:t>/</w:t>
    </w:r>
    <w:r w:rsidR="00E54361" w:rsidRPr="00415BA0">
      <w:t>1</w:t>
    </w:r>
    <w:r w:rsidR="00216C06">
      <w:t>3</w:t>
    </w:r>
    <w:r w:rsidR="00291E45">
      <w:t>2</w:t>
    </w:r>
    <w:r w:rsidR="00E54361" w:rsidRPr="00415BA0">
      <w:t>/D/2</w:t>
    </w:r>
    <w:r w:rsidR="00291E45">
      <w:t>856</w:t>
    </w:r>
    <w:r w:rsidR="00E54361" w:rsidRPr="00415BA0">
      <w:t>/201</w:t>
    </w:r>
    <w:r w:rsidR="00291E45">
      <w:t>6</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1993C6" w14:textId="77777777" w:rsidR="007F05C8" w:rsidRDefault="007F05C8" w:rsidP="007F05C8">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3EB5B73"/>
    <w:multiLevelType w:val="multilevel"/>
    <w:tmpl w:val="06E0FFDC"/>
    <w:lvl w:ilvl="0">
      <w:start w:val="1"/>
      <w:numFmt w:val="decimal"/>
      <w:lvlText w:val="%1"/>
      <w:lvlJc w:val="left"/>
      <w:pPr>
        <w:ind w:left="360" w:hanging="360"/>
      </w:pPr>
      <w:rPr>
        <w:rFonts w:cs="Times New Roman" w:hint="default"/>
      </w:rPr>
    </w:lvl>
    <w:lvl w:ilvl="1">
      <w:start w:val="1"/>
      <w:numFmt w:val="decimal"/>
      <w:lvlText w:val="%1.%2"/>
      <w:lvlJc w:val="left"/>
      <w:pPr>
        <w:ind w:left="1494" w:hanging="360"/>
      </w:pPr>
      <w:rPr>
        <w:rFonts w:cs="Times New Roman" w:hint="default"/>
      </w:rPr>
    </w:lvl>
    <w:lvl w:ilvl="2">
      <w:start w:val="1"/>
      <w:numFmt w:val="decimal"/>
      <w:lvlText w:val="%1.%2.%3"/>
      <w:lvlJc w:val="left"/>
      <w:pPr>
        <w:ind w:left="2988" w:hanging="720"/>
      </w:pPr>
      <w:rPr>
        <w:rFonts w:cs="Times New Roman" w:hint="default"/>
      </w:rPr>
    </w:lvl>
    <w:lvl w:ilvl="3">
      <w:start w:val="1"/>
      <w:numFmt w:val="decimal"/>
      <w:lvlText w:val="%1.%2.%3.%4"/>
      <w:lvlJc w:val="left"/>
      <w:pPr>
        <w:ind w:left="4122" w:hanging="720"/>
      </w:pPr>
      <w:rPr>
        <w:rFonts w:cs="Times New Roman" w:hint="default"/>
      </w:rPr>
    </w:lvl>
    <w:lvl w:ilvl="4">
      <w:start w:val="1"/>
      <w:numFmt w:val="decimal"/>
      <w:lvlText w:val="%1.%2.%3.%4.%5"/>
      <w:lvlJc w:val="left"/>
      <w:pPr>
        <w:ind w:left="5256" w:hanging="720"/>
      </w:pPr>
      <w:rPr>
        <w:rFonts w:cs="Times New Roman" w:hint="default"/>
      </w:rPr>
    </w:lvl>
    <w:lvl w:ilvl="5">
      <w:start w:val="1"/>
      <w:numFmt w:val="decimal"/>
      <w:lvlText w:val="%1.%2.%3.%4.%5.%6"/>
      <w:lvlJc w:val="left"/>
      <w:pPr>
        <w:ind w:left="6750" w:hanging="1080"/>
      </w:pPr>
      <w:rPr>
        <w:rFonts w:cs="Times New Roman" w:hint="default"/>
      </w:rPr>
    </w:lvl>
    <w:lvl w:ilvl="6">
      <w:start w:val="1"/>
      <w:numFmt w:val="decimal"/>
      <w:lvlText w:val="%1.%2.%3.%4.%5.%6.%7"/>
      <w:lvlJc w:val="left"/>
      <w:pPr>
        <w:ind w:left="7884" w:hanging="1080"/>
      </w:pPr>
      <w:rPr>
        <w:rFonts w:cs="Times New Roman" w:hint="default"/>
      </w:rPr>
    </w:lvl>
    <w:lvl w:ilvl="7">
      <w:start w:val="1"/>
      <w:numFmt w:val="decimal"/>
      <w:lvlText w:val="%1.%2.%3.%4.%5.%6.%7.%8"/>
      <w:lvlJc w:val="left"/>
      <w:pPr>
        <w:ind w:left="9378" w:hanging="1440"/>
      </w:pPr>
      <w:rPr>
        <w:rFonts w:cs="Times New Roman" w:hint="default"/>
      </w:rPr>
    </w:lvl>
    <w:lvl w:ilvl="8">
      <w:start w:val="1"/>
      <w:numFmt w:val="decimal"/>
      <w:lvlText w:val="%1.%2.%3.%4.%5.%6.%7.%8.%9"/>
      <w:lvlJc w:val="left"/>
      <w:pPr>
        <w:ind w:left="10512" w:hanging="1440"/>
      </w:pPr>
      <w:rPr>
        <w:rFonts w:cs="Times New Roman" w:hint="default"/>
      </w:rPr>
    </w:lvl>
  </w:abstractNum>
  <w:abstractNum w:abstractNumId="2" w15:restartNumberingAfterBreak="0">
    <w:nsid w:val="1827439E"/>
    <w:multiLevelType w:val="multilevel"/>
    <w:tmpl w:val="8984F26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4122" w:hanging="720"/>
      </w:pPr>
      <w:rPr>
        <w:rFonts w:hint="default"/>
      </w:rPr>
    </w:lvl>
    <w:lvl w:ilvl="3">
      <w:start w:val="1"/>
      <w:numFmt w:val="decimal"/>
      <w:lvlText w:val="%1.%2.%3.%4"/>
      <w:lvlJc w:val="left"/>
      <w:pPr>
        <w:ind w:left="5823" w:hanging="720"/>
      </w:pPr>
      <w:rPr>
        <w:rFonts w:hint="default"/>
      </w:rPr>
    </w:lvl>
    <w:lvl w:ilvl="4">
      <w:start w:val="1"/>
      <w:numFmt w:val="decimal"/>
      <w:lvlText w:val="%1.%2.%3.%4.%5"/>
      <w:lvlJc w:val="left"/>
      <w:pPr>
        <w:ind w:left="7884" w:hanging="1080"/>
      </w:pPr>
      <w:rPr>
        <w:rFonts w:hint="default"/>
      </w:rPr>
    </w:lvl>
    <w:lvl w:ilvl="5">
      <w:start w:val="1"/>
      <w:numFmt w:val="decimal"/>
      <w:lvlText w:val="%1.%2.%3.%4.%5.%6"/>
      <w:lvlJc w:val="left"/>
      <w:pPr>
        <w:ind w:left="9585" w:hanging="1080"/>
      </w:pPr>
      <w:rPr>
        <w:rFonts w:hint="default"/>
      </w:rPr>
    </w:lvl>
    <w:lvl w:ilvl="6">
      <w:start w:val="1"/>
      <w:numFmt w:val="decimal"/>
      <w:lvlText w:val="%1.%2.%3.%4.%5.%6.%7"/>
      <w:lvlJc w:val="left"/>
      <w:pPr>
        <w:ind w:left="11646" w:hanging="1440"/>
      </w:pPr>
      <w:rPr>
        <w:rFonts w:hint="default"/>
      </w:rPr>
    </w:lvl>
    <w:lvl w:ilvl="7">
      <w:start w:val="1"/>
      <w:numFmt w:val="decimal"/>
      <w:lvlText w:val="%1.%2.%3.%4.%5.%6.%7.%8"/>
      <w:lvlJc w:val="left"/>
      <w:pPr>
        <w:ind w:left="13347" w:hanging="1440"/>
      </w:pPr>
      <w:rPr>
        <w:rFonts w:hint="default"/>
      </w:rPr>
    </w:lvl>
    <w:lvl w:ilvl="8">
      <w:start w:val="1"/>
      <w:numFmt w:val="decimal"/>
      <w:lvlText w:val="%1.%2.%3.%4.%5.%6.%7.%8.%9"/>
      <w:lvlJc w:val="left"/>
      <w:pPr>
        <w:ind w:left="15048" w:hanging="1440"/>
      </w:pPr>
      <w:rPr>
        <w:rFonts w:hint="default"/>
      </w:rPr>
    </w:lvl>
  </w:abstractNum>
  <w:abstractNum w:abstractNumId="3" w15:restartNumberingAfterBreak="0">
    <w:nsid w:val="58F57CA8"/>
    <w:multiLevelType w:val="multilevel"/>
    <w:tmpl w:val="2EC82B0C"/>
    <w:lvl w:ilvl="0">
      <w:start w:val="1"/>
      <w:numFmt w:val="decimal"/>
      <w:lvlText w:val="%1"/>
      <w:lvlJc w:val="left"/>
      <w:pPr>
        <w:ind w:left="576" w:hanging="576"/>
      </w:pPr>
      <w:rPr>
        <w:rFonts w:hint="default"/>
      </w:rPr>
    </w:lvl>
    <w:lvl w:ilvl="1">
      <w:start w:val="1"/>
      <w:numFmt w:val="decimal"/>
      <w:lvlText w:val="%1.%2"/>
      <w:lvlJc w:val="left"/>
      <w:pPr>
        <w:ind w:left="1710" w:hanging="576"/>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4" w15:restartNumberingAfterBreak="0">
    <w:nsid w:val="62116750"/>
    <w:multiLevelType w:val="hybridMultilevel"/>
    <w:tmpl w:val="54828B94"/>
    <w:lvl w:ilvl="0" w:tplc="160AFEEC">
      <w:start w:val="1"/>
      <w:numFmt w:val="decimal"/>
      <w:lvlText w:val="%1."/>
      <w:lvlJc w:val="left"/>
      <w:pPr>
        <w:ind w:left="1710" w:hanging="576"/>
      </w:pPr>
      <w:rPr>
        <w:rFonts w:cs="Times New Roman" w:hint="default"/>
      </w:rPr>
    </w:lvl>
    <w:lvl w:ilvl="1" w:tplc="08090019" w:tentative="1">
      <w:start w:val="1"/>
      <w:numFmt w:val="lowerLetter"/>
      <w:lvlText w:val="%2."/>
      <w:lvlJc w:val="left"/>
      <w:pPr>
        <w:ind w:left="2214" w:hanging="360"/>
      </w:pPr>
      <w:rPr>
        <w:rFonts w:cs="Times New Roman"/>
      </w:rPr>
    </w:lvl>
    <w:lvl w:ilvl="2" w:tplc="0809001B" w:tentative="1">
      <w:start w:val="1"/>
      <w:numFmt w:val="lowerRoman"/>
      <w:lvlText w:val="%3."/>
      <w:lvlJc w:val="right"/>
      <w:pPr>
        <w:ind w:left="2934" w:hanging="180"/>
      </w:pPr>
      <w:rPr>
        <w:rFonts w:cs="Times New Roman"/>
      </w:rPr>
    </w:lvl>
    <w:lvl w:ilvl="3" w:tplc="0809000F" w:tentative="1">
      <w:start w:val="1"/>
      <w:numFmt w:val="decimal"/>
      <w:lvlText w:val="%4."/>
      <w:lvlJc w:val="left"/>
      <w:pPr>
        <w:ind w:left="3654" w:hanging="360"/>
      </w:pPr>
      <w:rPr>
        <w:rFonts w:cs="Times New Roman"/>
      </w:rPr>
    </w:lvl>
    <w:lvl w:ilvl="4" w:tplc="08090019" w:tentative="1">
      <w:start w:val="1"/>
      <w:numFmt w:val="lowerLetter"/>
      <w:lvlText w:val="%5."/>
      <w:lvlJc w:val="left"/>
      <w:pPr>
        <w:ind w:left="4374" w:hanging="360"/>
      </w:pPr>
      <w:rPr>
        <w:rFonts w:cs="Times New Roman"/>
      </w:rPr>
    </w:lvl>
    <w:lvl w:ilvl="5" w:tplc="0809001B" w:tentative="1">
      <w:start w:val="1"/>
      <w:numFmt w:val="lowerRoman"/>
      <w:lvlText w:val="%6."/>
      <w:lvlJc w:val="right"/>
      <w:pPr>
        <w:ind w:left="5094" w:hanging="180"/>
      </w:pPr>
      <w:rPr>
        <w:rFonts w:cs="Times New Roman"/>
      </w:rPr>
    </w:lvl>
    <w:lvl w:ilvl="6" w:tplc="0809000F" w:tentative="1">
      <w:start w:val="1"/>
      <w:numFmt w:val="decimal"/>
      <w:lvlText w:val="%7."/>
      <w:lvlJc w:val="left"/>
      <w:pPr>
        <w:ind w:left="5814" w:hanging="360"/>
      </w:pPr>
      <w:rPr>
        <w:rFonts w:cs="Times New Roman"/>
      </w:rPr>
    </w:lvl>
    <w:lvl w:ilvl="7" w:tplc="08090019" w:tentative="1">
      <w:start w:val="1"/>
      <w:numFmt w:val="lowerLetter"/>
      <w:lvlText w:val="%8."/>
      <w:lvlJc w:val="left"/>
      <w:pPr>
        <w:ind w:left="6534" w:hanging="360"/>
      </w:pPr>
      <w:rPr>
        <w:rFonts w:cs="Times New Roman"/>
      </w:rPr>
    </w:lvl>
    <w:lvl w:ilvl="8" w:tplc="0809001B" w:tentative="1">
      <w:start w:val="1"/>
      <w:numFmt w:val="lowerRoman"/>
      <w:lvlText w:val="%9."/>
      <w:lvlJc w:val="right"/>
      <w:pPr>
        <w:ind w:left="7254" w:hanging="180"/>
      </w:pPr>
      <w:rPr>
        <w:rFonts w:cs="Times New Roman"/>
      </w:rPr>
    </w:lvl>
  </w:abstractNum>
  <w:abstractNum w:abstractNumId="5" w15:restartNumberingAfterBreak="0">
    <w:nsid w:val="649579C7"/>
    <w:multiLevelType w:val="hybridMultilevel"/>
    <w:tmpl w:val="C21650E2"/>
    <w:lvl w:ilvl="0" w:tplc="05D40308">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93D6312"/>
    <w:multiLevelType w:val="multilevel"/>
    <w:tmpl w:val="03FE7532"/>
    <w:lvl w:ilvl="0">
      <w:start w:val="2"/>
      <w:numFmt w:val="decimal"/>
      <w:lvlText w:val="%1"/>
      <w:lvlJc w:val="left"/>
      <w:pPr>
        <w:ind w:left="360" w:hanging="360"/>
      </w:pPr>
      <w:rPr>
        <w:rFonts w:hint="default"/>
      </w:rPr>
    </w:lvl>
    <w:lvl w:ilvl="1">
      <w:start w:val="1"/>
      <w:numFmt w:val="decimal"/>
      <w:lvlText w:val="%1.%2"/>
      <w:lvlJc w:val="left"/>
      <w:pPr>
        <w:ind w:left="2061"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 w:numId="2">
    <w:abstractNumId w:val="6"/>
  </w:num>
  <w:num w:numId="3">
    <w:abstractNumId w:val="4"/>
  </w:num>
  <w:num w:numId="4">
    <w:abstractNumId w:val="1"/>
  </w:num>
  <w:num w:numId="5">
    <w:abstractNumId w:val="5"/>
  </w:num>
  <w:num w:numId="6">
    <w:abstractNumId w:val="7"/>
  </w:num>
  <w:num w:numId="7">
    <w:abstractNumId w:val="2"/>
  </w:num>
  <w:num w:numId="8">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activeWritingStyle w:appName="MSWord" w:lang="es-ES" w:vendorID="64" w:dllVersion="6" w:nlCheck="1" w:checkStyle="0"/>
  <w:activeWritingStyle w:appName="MSWord" w:lang="en-US" w:vendorID="64" w:dllVersion="6" w:nlCheck="1" w:checkStyle="0"/>
  <w:activeWritingStyle w:appName="MSWord" w:lang="en-GB" w:vendorID="64" w:dllVersion="6" w:nlCheck="1" w:checkStyle="0"/>
  <w:activeWritingStyle w:appName="MSWord" w:lang="en-US" w:vendorID="64" w:dllVersion="0" w:nlCheck="1" w:checkStyle="0"/>
  <w:activeWritingStyle w:appName="MSWord" w:lang="en-GB" w:vendorID="64" w:dllVersion="0" w:nlCheck="1" w:checkStyle="0"/>
  <w:activeWritingStyle w:appName="MSWord" w:lang="es-ES" w:vendorID="64" w:dllVersion="0" w:nlCheck="1" w:checkStyle="0"/>
  <w:activeWritingStyle w:appName="MSWord" w:lang="en-GB" w:vendorID="64" w:dllVersion="4096" w:nlCheck="1" w:checkStyle="0"/>
  <w:activeWritingStyle w:appName="MSWord" w:lang="en-US" w:vendorID="64" w:dllVersion="4096" w:nlCheck="1" w:checkStyle="0"/>
  <w:activeWritingStyle w:appName="MSWord" w:lang="en-US" w:vendorID="64" w:dllVersion="131078" w:nlCheck="1" w:checkStyle="0"/>
  <w:activeWritingStyle w:appName="MSWord" w:lang="en-GB" w:vendorID="64" w:dllVersion="131078" w:nlCheck="1" w:checkStyle="0"/>
  <w:activeWritingStyle w:appName="MSWord" w:lang="es-ES" w:vendorID="64" w:dllVersion="131078"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0241">
      <v:textbox inset="5.85pt,.7pt,5.85pt,.7pt"/>
    </o:shapedefaults>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16A5"/>
    <w:rsid w:val="00002773"/>
    <w:rsid w:val="000044E2"/>
    <w:rsid w:val="00004E8B"/>
    <w:rsid w:val="000050E2"/>
    <w:rsid w:val="00005BD8"/>
    <w:rsid w:val="00006D75"/>
    <w:rsid w:val="0000757A"/>
    <w:rsid w:val="00010484"/>
    <w:rsid w:val="000128E3"/>
    <w:rsid w:val="00012A71"/>
    <w:rsid w:val="000135C3"/>
    <w:rsid w:val="00013B77"/>
    <w:rsid w:val="00016228"/>
    <w:rsid w:val="000178D8"/>
    <w:rsid w:val="000203CD"/>
    <w:rsid w:val="000205BB"/>
    <w:rsid w:val="00020F51"/>
    <w:rsid w:val="000222FF"/>
    <w:rsid w:val="000227DC"/>
    <w:rsid w:val="00022CC7"/>
    <w:rsid w:val="00024133"/>
    <w:rsid w:val="00024521"/>
    <w:rsid w:val="00024979"/>
    <w:rsid w:val="00025269"/>
    <w:rsid w:val="00025370"/>
    <w:rsid w:val="00025418"/>
    <w:rsid w:val="00025856"/>
    <w:rsid w:val="00025D41"/>
    <w:rsid w:val="00026B06"/>
    <w:rsid w:val="000272B3"/>
    <w:rsid w:val="00027A45"/>
    <w:rsid w:val="00031D46"/>
    <w:rsid w:val="00031D9B"/>
    <w:rsid w:val="00032A3A"/>
    <w:rsid w:val="0003387B"/>
    <w:rsid w:val="00034637"/>
    <w:rsid w:val="00034DE4"/>
    <w:rsid w:val="00035F0E"/>
    <w:rsid w:val="00036D15"/>
    <w:rsid w:val="00037807"/>
    <w:rsid w:val="00037AD0"/>
    <w:rsid w:val="000404F2"/>
    <w:rsid w:val="0004092D"/>
    <w:rsid w:val="00040CAE"/>
    <w:rsid w:val="00041994"/>
    <w:rsid w:val="000419D2"/>
    <w:rsid w:val="00044035"/>
    <w:rsid w:val="000444F2"/>
    <w:rsid w:val="000448FF"/>
    <w:rsid w:val="00044DAB"/>
    <w:rsid w:val="00044EE9"/>
    <w:rsid w:val="00047969"/>
    <w:rsid w:val="00050F6B"/>
    <w:rsid w:val="00052674"/>
    <w:rsid w:val="00053842"/>
    <w:rsid w:val="00055096"/>
    <w:rsid w:val="0005779A"/>
    <w:rsid w:val="0005782B"/>
    <w:rsid w:val="00057E97"/>
    <w:rsid w:val="00057F1A"/>
    <w:rsid w:val="00060074"/>
    <w:rsid w:val="00060C3A"/>
    <w:rsid w:val="00063B22"/>
    <w:rsid w:val="00064B7C"/>
    <w:rsid w:val="00066476"/>
    <w:rsid w:val="00067250"/>
    <w:rsid w:val="00071E1A"/>
    <w:rsid w:val="00071FC0"/>
    <w:rsid w:val="00072C8C"/>
    <w:rsid w:val="000733B5"/>
    <w:rsid w:val="0007628F"/>
    <w:rsid w:val="000772FF"/>
    <w:rsid w:val="00077BC4"/>
    <w:rsid w:val="00081815"/>
    <w:rsid w:val="0008278D"/>
    <w:rsid w:val="0008317C"/>
    <w:rsid w:val="00083322"/>
    <w:rsid w:val="00085530"/>
    <w:rsid w:val="000872D5"/>
    <w:rsid w:val="000908FA"/>
    <w:rsid w:val="000919AD"/>
    <w:rsid w:val="0009221F"/>
    <w:rsid w:val="000931C0"/>
    <w:rsid w:val="00093C0B"/>
    <w:rsid w:val="0009487F"/>
    <w:rsid w:val="00094C48"/>
    <w:rsid w:val="00096AC4"/>
    <w:rsid w:val="000970C1"/>
    <w:rsid w:val="00097416"/>
    <w:rsid w:val="000A0A3D"/>
    <w:rsid w:val="000A2283"/>
    <w:rsid w:val="000A22AD"/>
    <w:rsid w:val="000A34F4"/>
    <w:rsid w:val="000A442E"/>
    <w:rsid w:val="000A50A8"/>
    <w:rsid w:val="000A605D"/>
    <w:rsid w:val="000A6B47"/>
    <w:rsid w:val="000A7D92"/>
    <w:rsid w:val="000B175B"/>
    <w:rsid w:val="000B1788"/>
    <w:rsid w:val="000B1A95"/>
    <w:rsid w:val="000B1F33"/>
    <w:rsid w:val="000B27EA"/>
    <w:rsid w:val="000B31F7"/>
    <w:rsid w:val="000B3A0F"/>
    <w:rsid w:val="000B4A49"/>
    <w:rsid w:val="000B4EF7"/>
    <w:rsid w:val="000B4FB7"/>
    <w:rsid w:val="000B500E"/>
    <w:rsid w:val="000B659E"/>
    <w:rsid w:val="000B6CA3"/>
    <w:rsid w:val="000B77CE"/>
    <w:rsid w:val="000B7ED4"/>
    <w:rsid w:val="000C0CFF"/>
    <w:rsid w:val="000C2570"/>
    <w:rsid w:val="000C2C03"/>
    <w:rsid w:val="000C2D2E"/>
    <w:rsid w:val="000C2E06"/>
    <w:rsid w:val="000C6F58"/>
    <w:rsid w:val="000C703B"/>
    <w:rsid w:val="000C71A2"/>
    <w:rsid w:val="000C769F"/>
    <w:rsid w:val="000C7C9A"/>
    <w:rsid w:val="000D0A22"/>
    <w:rsid w:val="000D4E61"/>
    <w:rsid w:val="000D7119"/>
    <w:rsid w:val="000D71AC"/>
    <w:rsid w:val="000E0415"/>
    <w:rsid w:val="000E0A4F"/>
    <w:rsid w:val="000E0C6B"/>
    <w:rsid w:val="000E0E8E"/>
    <w:rsid w:val="000E10B6"/>
    <w:rsid w:val="000E133E"/>
    <w:rsid w:val="000E2BE1"/>
    <w:rsid w:val="000E42FA"/>
    <w:rsid w:val="000E4735"/>
    <w:rsid w:val="000E536B"/>
    <w:rsid w:val="000E567F"/>
    <w:rsid w:val="000E645D"/>
    <w:rsid w:val="000E6AD2"/>
    <w:rsid w:val="000E6E85"/>
    <w:rsid w:val="000E7797"/>
    <w:rsid w:val="000E7B78"/>
    <w:rsid w:val="000F03D7"/>
    <w:rsid w:val="000F0C6A"/>
    <w:rsid w:val="000F0DAA"/>
    <w:rsid w:val="000F14F5"/>
    <w:rsid w:val="000F1BE3"/>
    <w:rsid w:val="000F277A"/>
    <w:rsid w:val="000F2B93"/>
    <w:rsid w:val="000F4D7F"/>
    <w:rsid w:val="000F4E65"/>
    <w:rsid w:val="000F570E"/>
    <w:rsid w:val="000F648B"/>
    <w:rsid w:val="000F64A9"/>
    <w:rsid w:val="000F691C"/>
    <w:rsid w:val="000F6BEA"/>
    <w:rsid w:val="000F76E4"/>
    <w:rsid w:val="000F76FA"/>
    <w:rsid w:val="000F7D78"/>
    <w:rsid w:val="000F7E69"/>
    <w:rsid w:val="00100B05"/>
    <w:rsid w:val="0010135A"/>
    <w:rsid w:val="00101383"/>
    <w:rsid w:val="001018A9"/>
    <w:rsid w:val="00101921"/>
    <w:rsid w:val="00102AC0"/>
    <w:rsid w:val="001037D9"/>
    <w:rsid w:val="00103A7A"/>
    <w:rsid w:val="00104031"/>
    <w:rsid w:val="00104EB3"/>
    <w:rsid w:val="00105955"/>
    <w:rsid w:val="00106602"/>
    <w:rsid w:val="0010694D"/>
    <w:rsid w:val="001103AA"/>
    <w:rsid w:val="00110C53"/>
    <w:rsid w:val="0011184E"/>
    <w:rsid w:val="00111AAA"/>
    <w:rsid w:val="00113419"/>
    <w:rsid w:val="00114AD2"/>
    <w:rsid w:val="00115DDE"/>
    <w:rsid w:val="00117EA3"/>
    <w:rsid w:val="00121F92"/>
    <w:rsid w:val="00123048"/>
    <w:rsid w:val="00123C95"/>
    <w:rsid w:val="00124014"/>
    <w:rsid w:val="00124442"/>
    <w:rsid w:val="001245B3"/>
    <w:rsid w:val="00124EA1"/>
    <w:rsid w:val="001252BD"/>
    <w:rsid w:val="00125565"/>
    <w:rsid w:val="00125C47"/>
    <w:rsid w:val="00125DB6"/>
    <w:rsid w:val="001306DD"/>
    <w:rsid w:val="0013235B"/>
    <w:rsid w:val="00132519"/>
    <w:rsid w:val="00132619"/>
    <w:rsid w:val="00132E4D"/>
    <w:rsid w:val="00133611"/>
    <w:rsid w:val="00133871"/>
    <w:rsid w:val="00133C93"/>
    <w:rsid w:val="001360BE"/>
    <w:rsid w:val="0013670D"/>
    <w:rsid w:val="00142286"/>
    <w:rsid w:val="0014254E"/>
    <w:rsid w:val="00143694"/>
    <w:rsid w:val="00145CA7"/>
    <w:rsid w:val="00146792"/>
    <w:rsid w:val="00147F93"/>
    <w:rsid w:val="0015032A"/>
    <w:rsid w:val="00151CCD"/>
    <w:rsid w:val="00152AAB"/>
    <w:rsid w:val="00153530"/>
    <w:rsid w:val="001541C3"/>
    <w:rsid w:val="00154F56"/>
    <w:rsid w:val="0015515E"/>
    <w:rsid w:val="00156376"/>
    <w:rsid w:val="00157DFB"/>
    <w:rsid w:val="00160FB9"/>
    <w:rsid w:val="00161364"/>
    <w:rsid w:val="00161B02"/>
    <w:rsid w:val="00161BAD"/>
    <w:rsid w:val="00161C6C"/>
    <w:rsid w:val="001649C8"/>
    <w:rsid w:val="00165896"/>
    <w:rsid w:val="00165F3A"/>
    <w:rsid w:val="001663EC"/>
    <w:rsid w:val="001676A8"/>
    <w:rsid w:val="00170114"/>
    <w:rsid w:val="00171C45"/>
    <w:rsid w:val="00172198"/>
    <w:rsid w:val="0017277A"/>
    <w:rsid w:val="00172B2B"/>
    <w:rsid w:val="00173A07"/>
    <w:rsid w:val="00173C2F"/>
    <w:rsid w:val="0017551B"/>
    <w:rsid w:val="00175A57"/>
    <w:rsid w:val="0017676A"/>
    <w:rsid w:val="00176BF6"/>
    <w:rsid w:val="00176FE1"/>
    <w:rsid w:val="001770E3"/>
    <w:rsid w:val="00177A2D"/>
    <w:rsid w:val="0018052F"/>
    <w:rsid w:val="00182A46"/>
    <w:rsid w:val="00183968"/>
    <w:rsid w:val="00184A13"/>
    <w:rsid w:val="00185588"/>
    <w:rsid w:val="00193B80"/>
    <w:rsid w:val="0019468C"/>
    <w:rsid w:val="00194C49"/>
    <w:rsid w:val="00194DFC"/>
    <w:rsid w:val="00194E30"/>
    <w:rsid w:val="00195FA5"/>
    <w:rsid w:val="00196CDF"/>
    <w:rsid w:val="001975D8"/>
    <w:rsid w:val="001A079F"/>
    <w:rsid w:val="001A09DE"/>
    <w:rsid w:val="001A0FAB"/>
    <w:rsid w:val="001A149B"/>
    <w:rsid w:val="001A188E"/>
    <w:rsid w:val="001A2576"/>
    <w:rsid w:val="001A2A95"/>
    <w:rsid w:val="001A2E0B"/>
    <w:rsid w:val="001A30F9"/>
    <w:rsid w:val="001A44F4"/>
    <w:rsid w:val="001A457F"/>
    <w:rsid w:val="001A5755"/>
    <w:rsid w:val="001A58D1"/>
    <w:rsid w:val="001A62D6"/>
    <w:rsid w:val="001A660B"/>
    <w:rsid w:val="001A6686"/>
    <w:rsid w:val="001A723C"/>
    <w:rsid w:val="001A7754"/>
    <w:rsid w:val="001B1953"/>
    <w:rsid w:val="001B3659"/>
    <w:rsid w:val="001B3687"/>
    <w:rsid w:val="001B368C"/>
    <w:rsid w:val="001B400C"/>
    <w:rsid w:val="001B4041"/>
    <w:rsid w:val="001B4B04"/>
    <w:rsid w:val="001B4F72"/>
    <w:rsid w:val="001B55BE"/>
    <w:rsid w:val="001B734D"/>
    <w:rsid w:val="001B7CF6"/>
    <w:rsid w:val="001C276E"/>
    <w:rsid w:val="001C326D"/>
    <w:rsid w:val="001C538B"/>
    <w:rsid w:val="001C6016"/>
    <w:rsid w:val="001C657F"/>
    <w:rsid w:val="001C6663"/>
    <w:rsid w:val="001C6B47"/>
    <w:rsid w:val="001C7895"/>
    <w:rsid w:val="001D04B8"/>
    <w:rsid w:val="001D0C8C"/>
    <w:rsid w:val="001D2097"/>
    <w:rsid w:val="001D26DF"/>
    <w:rsid w:val="001D2754"/>
    <w:rsid w:val="001D2861"/>
    <w:rsid w:val="001D384D"/>
    <w:rsid w:val="001D3A03"/>
    <w:rsid w:val="001D4B84"/>
    <w:rsid w:val="001D4E27"/>
    <w:rsid w:val="001D50CE"/>
    <w:rsid w:val="001D5307"/>
    <w:rsid w:val="001D5C81"/>
    <w:rsid w:val="001D68E1"/>
    <w:rsid w:val="001E06D9"/>
    <w:rsid w:val="001E0966"/>
    <w:rsid w:val="001E10EC"/>
    <w:rsid w:val="001E1235"/>
    <w:rsid w:val="001E175D"/>
    <w:rsid w:val="001E1A5C"/>
    <w:rsid w:val="001E33AB"/>
    <w:rsid w:val="001E357C"/>
    <w:rsid w:val="001E3A36"/>
    <w:rsid w:val="001E48A9"/>
    <w:rsid w:val="001E5865"/>
    <w:rsid w:val="001E6800"/>
    <w:rsid w:val="001E68DA"/>
    <w:rsid w:val="001F11C8"/>
    <w:rsid w:val="001F2774"/>
    <w:rsid w:val="001F468C"/>
    <w:rsid w:val="001F6654"/>
    <w:rsid w:val="001F7FC8"/>
    <w:rsid w:val="00200A64"/>
    <w:rsid w:val="00200CC4"/>
    <w:rsid w:val="00200F03"/>
    <w:rsid w:val="002012C3"/>
    <w:rsid w:val="00202DA8"/>
    <w:rsid w:val="00203732"/>
    <w:rsid w:val="0020739A"/>
    <w:rsid w:val="00210AE2"/>
    <w:rsid w:val="00210CE0"/>
    <w:rsid w:val="002117EE"/>
    <w:rsid w:val="00211E0B"/>
    <w:rsid w:val="00212027"/>
    <w:rsid w:val="002130C2"/>
    <w:rsid w:val="00214B06"/>
    <w:rsid w:val="0021553D"/>
    <w:rsid w:val="00216A79"/>
    <w:rsid w:val="00216C06"/>
    <w:rsid w:val="00217500"/>
    <w:rsid w:val="00217CED"/>
    <w:rsid w:val="00217DDD"/>
    <w:rsid w:val="00222072"/>
    <w:rsid w:val="0022219E"/>
    <w:rsid w:val="002222A7"/>
    <w:rsid w:val="00222DFC"/>
    <w:rsid w:val="0022385C"/>
    <w:rsid w:val="002240CA"/>
    <w:rsid w:val="0022501D"/>
    <w:rsid w:val="0022665C"/>
    <w:rsid w:val="00226F53"/>
    <w:rsid w:val="00227BDE"/>
    <w:rsid w:val="002310A9"/>
    <w:rsid w:val="002313C7"/>
    <w:rsid w:val="00231675"/>
    <w:rsid w:val="00231C9F"/>
    <w:rsid w:val="0023210C"/>
    <w:rsid w:val="00232832"/>
    <w:rsid w:val="00232D9D"/>
    <w:rsid w:val="00235CC1"/>
    <w:rsid w:val="00236D66"/>
    <w:rsid w:val="00240E52"/>
    <w:rsid w:val="002414CD"/>
    <w:rsid w:val="00243ABE"/>
    <w:rsid w:val="00243DD1"/>
    <w:rsid w:val="00244127"/>
    <w:rsid w:val="00244A62"/>
    <w:rsid w:val="00244EDE"/>
    <w:rsid w:val="002450F8"/>
    <w:rsid w:val="00245DF8"/>
    <w:rsid w:val="00250361"/>
    <w:rsid w:val="00252170"/>
    <w:rsid w:val="00253E54"/>
    <w:rsid w:val="00255D2B"/>
    <w:rsid w:val="002569AF"/>
    <w:rsid w:val="0025725A"/>
    <w:rsid w:val="0025792C"/>
    <w:rsid w:val="00261F5D"/>
    <w:rsid w:val="002632E7"/>
    <w:rsid w:val="002633C4"/>
    <w:rsid w:val="0026357E"/>
    <w:rsid w:val="0026447F"/>
    <w:rsid w:val="002649FE"/>
    <w:rsid w:val="00264CD2"/>
    <w:rsid w:val="00265136"/>
    <w:rsid w:val="002652CE"/>
    <w:rsid w:val="00267449"/>
    <w:rsid w:val="00267CEE"/>
    <w:rsid w:val="00267F5F"/>
    <w:rsid w:val="0027131E"/>
    <w:rsid w:val="0027161C"/>
    <w:rsid w:val="00272ADF"/>
    <w:rsid w:val="0027376E"/>
    <w:rsid w:val="002743EE"/>
    <w:rsid w:val="002744F0"/>
    <w:rsid w:val="0027570D"/>
    <w:rsid w:val="002767FA"/>
    <w:rsid w:val="00276FD7"/>
    <w:rsid w:val="00277604"/>
    <w:rsid w:val="00280C5F"/>
    <w:rsid w:val="00280D66"/>
    <w:rsid w:val="00281129"/>
    <w:rsid w:val="00281E04"/>
    <w:rsid w:val="002824C8"/>
    <w:rsid w:val="002834E0"/>
    <w:rsid w:val="00284FD1"/>
    <w:rsid w:val="00285EE1"/>
    <w:rsid w:val="0028645E"/>
    <w:rsid w:val="00286B4D"/>
    <w:rsid w:val="002903BD"/>
    <w:rsid w:val="00290F51"/>
    <w:rsid w:val="002915E7"/>
    <w:rsid w:val="00291877"/>
    <w:rsid w:val="00291E45"/>
    <w:rsid w:val="0029502C"/>
    <w:rsid w:val="00295FFA"/>
    <w:rsid w:val="0029607D"/>
    <w:rsid w:val="002974A6"/>
    <w:rsid w:val="002A0192"/>
    <w:rsid w:val="002A03BE"/>
    <w:rsid w:val="002A2334"/>
    <w:rsid w:val="002A239B"/>
    <w:rsid w:val="002A4421"/>
    <w:rsid w:val="002A5021"/>
    <w:rsid w:val="002A5E37"/>
    <w:rsid w:val="002B0FC2"/>
    <w:rsid w:val="002B1375"/>
    <w:rsid w:val="002B2CF2"/>
    <w:rsid w:val="002B3574"/>
    <w:rsid w:val="002B3DA5"/>
    <w:rsid w:val="002B3F1E"/>
    <w:rsid w:val="002B4AC8"/>
    <w:rsid w:val="002B52F2"/>
    <w:rsid w:val="002B56E0"/>
    <w:rsid w:val="002B63A0"/>
    <w:rsid w:val="002B6C74"/>
    <w:rsid w:val="002B7745"/>
    <w:rsid w:val="002B7C4F"/>
    <w:rsid w:val="002C027A"/>
    <w:rsid w:val="002C032D"/>
    <w:rsid w:val="002C051F"/>
    <w:rsid w:val="002C0737"/>
    <w:rsid w:val="002C15A4"/>
    <w:rsid w:val="002C3C84"/>
    <w:rsid w:val="002C4B41"/>
    <w:rsid w:val="002C4E74"/>
    <w:rsid w:val="002C5711"/>
    <w:rsid w:val="002C5BCD"/>
    <w:rsid w:val="002C5C96"/>
    <w:rsid w:val="002C70BF"/>
    <w:rsid w:val="002D06E5"/>
    <w:rsid w:val="002D09B5"/>
    <w:rsid w:val="002D0F50"/>
    <w:rsid w:val="002D1C94"/>
    <w:rsid w:val="002D28BC"/>
    <w:rsid w:val="002D2D50"/>
    <w:rsid w:val="002D3837"/>
    <w:rsid w:val="002D38A3"/>
    <w:rsid w:val="002D3A6B"/>
    <w:rsid w:val="002D3AF5"/>
    <w:rsid w:val="002D46DB"/>
    <w:rsid w:val="002D49A0"/>
    <w:rsid w:val="002D5EC0"/>
    <w:rsid w:val="002D5ECE"/>
    <w:rsid w:val="002D6106"/>
    <w:rsid w:val="002D690A"/>
    <w:rsid w:val="002D727C"/>
    <w:rsid w:val="002E0305"/>
    <w:rsid w:val="002E0B71"/>
    <w:rsid w:val="002E1323"/>
    <w:rsid w:val="002E4AD6"/>
    <w:rsid w:val="002F039C"/>
    <w:rsid w:val="002F053D"/>
    <w:rsid w:val="002F06DA"/>
    <w:rsid w:val="002F14CA"/>
    <w:rsid w:val="002F175C"/>
    <w:rsid w:val="002F1CC4"/>
    <w:rsid w:val="002F4E01"/>
    <w:rsid w:val="002F56D8"/>
    <w:rsid w:val="002F5896"/>
    <w:rsid w:val="002F5D0C"/>
    <w:rsid w:val="002F5DCB"/>
    <w:rsid w:val="002F709A"/>
    <w:rsid w:val="002F772E"/>
    <w:rsid w:val="002F781E"/>
    <w:rsid w:val="002F7A1E"/>
    <w:rsid w:val="00300FEE"/>
    <w:rsid w:val="00301072"/>
    <w:rsid w:val="0030138D"/>
    <w:rsid w:val="00301610"/>
    <w:rsid w:val="00301BD4"/>
    <w:rsid w:val="00301E0F"/>
    <w:rsid w:val="003026C7"/>
    <w:rsid w:val="00302727"/>
    <w:rsid w:val="00302B44"/>
    <w:rsid w:val="00303D16"/>
    <w:rsid w:val="003047D3"/>
    <w:rsid w:val="00306124"/>
    <w:rsid w:val="00306470"/>
    <w:rsid w:val="0030672F"/>
    <w:rsid w:val="00310E7B"/>
    <w:rsid w:val="00310F2C"/>
    <w:rsid w:val="0031167A"/>
    <w:rsid w:val="003121FB"/>
    <w:rsid w:val="00313B3D"/>
    <w:rsid w:val="00314415"/>
    <w:rsid w:val="00314A18"/>
    <w:rsid w:val="00314A97"/>
    <w:rsid w:val="0031790F"/>
    <w:rsid w:val="00320482"/>
    <w:rsid w:val="00320E07"/>
    <w:rsid w:val="00320F32"/>
    <w:rsid w:val="003218C7"/>
    <w:rsid w:val="00321BF2"/>
    <w:rsid w:val="003220F0"/>
    <w:rsid w:val="00322881"/>
    <w:rsid w:val="003229D8"/>
    <w:rsid w:val="0032348D"/>
    <w:rsid w:val="00323A2B"/>
    <w:rsid w:val="00326293"/>
    <w:rsid w:val="0032709F"/>
    <w:rsid w:val="00327502"/>
    <w:rsid w:val="00331781"/>
    <w:rsid w:val="00332B1E"/>
    <w:rsid w:val="00332D5C"/>
    <w:rsid w:val="003335F5"/>
    <w:rsid w:val="00333921"/>
    <w:rsid w:val="00333E0C"/>
    <w:rsid w:val="00335C4B"/>
    <w:rsid w:val="00335D6C"/>
    <w:rsid w:val="003362ED"/>
    <w:rsid w:val="003365EC"/>
    <w:rsid w:val="00336FB0"/>
    <w:rsid w:val="00337A47"/>
    <w:rsid w:val="00337F26"/>
    <w:rsid w:val="00340AE7"/>
    <w:rsid w:val="003425CE"/>
    <w:rsid w:val="00342D6C"/>
    <w:rsid w:val="0034486F"/>
    <w:rsid w:val="00344DC3"/>
    <w:rsid w:val="00345256"/>
    <w:rsid w:val="003464C6"/>
    <w:rsid w:val="003465C8"/>
    <w:rsid w:val="003467FE"/>
    <w:rsid w:val="00346980"/>
    <w:rsid w:val="00346DE7"/>
    <w:rsid w:val="0034792E"/>
    <w:rsid w:val="0035049F"/>
    <w:rsid w:val="00350592"/>
    <w:rsid w:val="00351151"/>
    <w:rsid w:val="00352709"/>
    <w:rsid w:val="00352C1F"/>
    <w:rsid w:val="00352D2B"/>
    <w:rsid w:val="00354AA8"/>
    <w:rsid w:val="0035524E"/>
    <w:rsid w:val="00355BD5"/>
    <w:rsid w:val="00356EEF"/>
    <w:rsid w:val="00360EAD"/>
    <w:rsid w:val="0036213E"/>
    <w:rsid w:val="00362869"/>
    <w:rsid w:val="00362F0A"/>
    <w:rsid w:val="003634F2"/>
    <w:rsid w:val="00364789"/>
    <w:rsid w:val="00364901"/>
    <w:rsid w:val="003652A0"/>
    <w:rsid w:val="00365AB4"/>
    <w:rsid w:val="003661AB"/>
    <w:rsid w:val="0036645D"/>
    <w:rsid w:val="00367567"/>
    <w:rsid w:val="003705C9"/>
    <w:rsid w:val="00371178"/>
    <w:rsid w:val="003713E0"/>
    <w:rsid w:val="003719B4"/>
    <w:rsid w:val="0037204F"/>
    <w:rsid w:val="003721BC"/>
    <w:rsid w:val="00372B16"/>
    <w:rsid w:val="00372E2F"/>
    <w:rsid w:val="00372E90"/>
    <w:rsid w:val="003730DD"/>
    <w:rsid w:val="00374609"/>
    <w:rsid w:val="00374D5A"/>
    <w:rsid w:val="003762A0"/>
    <w:rsid w:val="00376745"/>
    <w:rsid w:val="0037720E"/>
    <w:rsid w:val="003800DE"/>
    <w:rsid w:val="00381975"/>
    <w:rsid w:val="00381DBA"/>
    <w:rsid w:val="003821D3"/>
    <w:rsid w:val="00382EE8"/>
    <w:rsid w:val="0038336C"/>
    <w:rsid w:val="00383F4C"/>
    <w:rsid w:val="00383F7E"/>
    <w:rsid w:val="00384270"/>
    <w:rsid w:val="003849C4"/>
    <w:rsid w:val="00386A7B"/>
    <w:rsid w:val="00386AC2"/>
    <w:rsid w:val="00386EF5"/>
    <w:rsid w:val="003871ED"/>
    <w:rsid w:val="00390A83"/>
    <w:rsid w:val="00392121"/>
    <w:rsid w:val="003927E2"/>
    <w:rsid w:val="00392A35"/>
    <w:rsid w:val="00393666"/>
    <w:rsid w:val="003942F0"/>
    <w:rsid w:val="003945BF"/>
    <w:rsid w:val="00394A4C"/>
    <w:rsid w:val="00395395"/>
    <w:rsid w:val="0039556A"/>
    <w:rsid w:val="00396BAE"/>
    <w:rsid w:val="00397223"/>
    <w:rsid w:val="003973D0"/>
    <w:rsid w:val="003A0984"/>
    <w:rsid w:val="003A1602"/>
    <w:rsid w:val="003A22FB"/>
    <w:rsid w:val="003A3C43"/>
    <w:rsid w:val="003A5380"/>
    <w:rsid w:val="003A53F7"/>
    <w:rsid w:val="003A5830"/>
    <w:rsid w:val="003A6810"/>
    <w:rsid w:val="003A6BB4"/>
    <w:rsid w:val="003B14E2"/>
    <w:rsid w:val="003B1756"/>
    <w:rsid w:val="003B483A"/>
    <w:rsid w:val="003B4890"/>
    <w:rsid w:val="003B59D4"/>
    <w:rsid w:val="003B6175"/>
    <w:rsid w:val="003B7955"/>
    <w:rsid w:val="003C02AB"/>
    <w:rsid w:val="003C0960"/>
    <w:rsid w:val="003C1A26"/>
    <w:rsid w:val="003C2CC4"/>
    <w:rsid w:val="003C4DEF"/>
    <w:rsid w:val="003C558C"/>
    <w:rsid w:val="003C74C5"/>
    <w:rsid w:val="003C79F3"/>
    <w:rsid w:val="003D022D"/>
    <w:rsid w:val="003D0290"/>
    <w:rsid w:val="003D1310"/>
    <w:rsid w:val="003D2644"/>
    <w:rsid w:val="003D2AA6"/>
    <w:rsid w:val="003D3CF9"/>
    <w:rsid w:val="003D4143"/>
    <w:rsid w:val="003D446F"/>
    <w:rsid w:val="003D4794"/>
    <w:rsid w:val="003D4B23"/>
    <w:rsid w:val="003D56B0"/>
    <w:rsid w:val="003E0DE6"/>
    <w:rsid w:val="003E1596"/>
    <w:rsid w:val="003E1C43"/>
    <w:rsid w:val="003E219E"/>
    <w:rsid w:val="003E22F5"/>
    <w:rsid w:val="003E3065"/>
    <w:rsid w:val="003E3CF4"/>
    <w:rsid w:val="003E3DF3"/>
    <w:rsid w:val="003E493F"/>
    <w:rsid w:val="003E52A2"/>
    <w:rsid w:val="003E64CC"/>
    <w:rsid w:val="003E6D09"/>
    <w:rsid w:val="003E6F7E"/>
    <w:rsid w:val="003E723E"/>
    <w:rsid w:val="003F6100"/>
    <w:rsid w:val="003F7C36"/>
    <w:rsid w:val="00400ACF"/>
    <w:rsid w:val="0040136F"/>
    <w:rsid w:val="00401429"/>
    <w:rsid w:val="004016C9"/>
    <w:rsid w:val="00401BF0"/>
    <w:rsid w:val="00402458"/>
    <w:rsid w:val="00403387"/>
    <w:rsid w:val="00403BAA"/>
    <w:rsid w:val="00403D97"/>
    <w:rsid w:val="0040413A"/>
    <w:rsid w:val="00404D99"/>
    <w:rsid w:val="004050B9"/>
    <w:rsid w:val="00405473"/>
    <w:rsid w:val="00406047"/>
    <w:rsid w:val="0041050D"/>
    <w:rsid w:val="00410C89"/>
    <w:rsid w:val="00410FB0"/>
    <w:rsid w:val="004113B2"/>
    <w:rsid w:val="00412A50"/>
    <w:rsid w:val="004147D4"/>
    <w:rsid w:val="00414931"/>
    <w:rsid w:val="00414B35"/>
    <w:rsid w:val="0041551F"/>
    <w:rsid w:val="00415BA0"/>
    <w:rsid w:val="00416060"/>
    <w:rsid w:val="004175B5"/>
    <w:rsid w:val="0041795A"/>
    <w:rsid w:val="004179B3"/>
    <w:rsid w:val="00420855"/>
    <w:rsid w:val="004223A7"/>
    <w:rsid w:val="00422452"/>
    <w:rsid w:val="004228D5"/>
    <w:rsid w:val="00422F31"/>
    <w:rsid w:val="00424479"/>
    <w:rsid w:val="00424AD8"/>
    <w:rsid w:val="0042621F"/>
    <w:rsid w:val="00426B9B"/>
    <w:rsid w:val="00430848"/>
    <w:rsid w:val="00430F99"/>
    <w:rsid w:val="004311E3"/>
    <w:rsid w:val="00431FE1"/>
    <w:rsid w:val="004325CB"/>
    <w:rsid w:val="004327E0"/>
    <w:rsid w:val="004331A3"/>
    <w:rsid w:val="004346B9"/>
    <w:rsid w:val="0043559E"/>
    <w:rsid w:val="00435D83"/>
    <w:rsid w:val="00436142"/>
    <w:rsid w:val="004367F0"/>
    <w:rsid w:val="00436B33"/>
    <w:rsid w:val="00440E04"/>
    <w:rsid w:val="0044155F"/>
    <w:rsid w:val="00442A83"/>
    <w:rsid w:val="00442E22"/>
    <w:rsid w:val="00442F2A"/>
    <w:rsid w:val="00443039"/>
    <w:rsid w:val="0044393A"/>
    <w:rsid w:val="00443EE9"/>
    <w:rsid w:val="00446B75"/>
    <w:rsid w:val="00450A3B"/>
    <w:rsid w:val="004514F6"/>
    <w:rsid w:val="004536EF"/>
    <w:rsid w:val="0045495B"/>
    <w:rsid w:val="00455148"/>
    <w:rsid w:val="00455900"/>
    <w:rsid w:val="00455BB4"/>
    <w:rsid w:val="00456152"/>
    <w:rsid w:val="00456EB9"/>
    <w:rsid w:val="0045741F"/>
    <w:rsid w:val="00457E0B"/>
    <w:rsid w:val="00460E2A"/>
    <w:rsid w:val="00461924"/>
    <w:rsid w:val="00466844"/>
    <w:rsid w:val="00466B4C"/>
    <w:rsid w:val="00467903"/>
    <w:rsid w:val="0046795E"/>
    <w:rsid w:val="0047073D"/>
    <w:rsid w:val="0047261F"/>
    <w:rsid w:val="0047326D"/>
    <w:rsid w:val="004734D9"/>
    <w:rsid w:val="00473963"/>
    <w:rsid w:val="004748BA"/>
    <w:rsid w:val="00481C55"/>
    <w:rsid w:val="004821F5"/>
    <w:rsid w:val="004832AC"/>
    <w:rsid w:val="004838A6"/>
    <w:rsid w:val="00483D1D"/>
    <w:rsid w:val="00483EF4"/>
    <w:rsid w:val="00484B45"/>
    <w:rsid w:val="0048637B"/>
    <w:rsid w:val="00486877"/>
    <w:rsid w:val="00487256"/>
    <w:rsid w:val="0048737D"/>
    <w:rsid w:val="00487488"/>
    <w:rsid w:val="00487C7E"/>
    <w:rsid w:val="0049219B"/>
    <w:rsid w:val="00493CC2"/>
    <w:rsid w:val="00494846"/>
    <w:rsid w:val="0049638D"/>
    <w:rsid w:val="00497551"/>
    <w:rsid w:val="004976F2"/>
    <w:rsid w:val="004A189A"/>
    <w:rsid w:val="004A2281"/>
    <w:rsid w:val="004A28A7"/>
    <w:rsid w:val="004A3F45"/>
    <w:rsid w:val="004A58F9"/>
    <w:rsid w:val="004A5C21"/>
    <w:rsid w:val="004B3D5D"/>
    <w:rsid w:val="004B459B"/>
    <w:rsid w:val="004B4963"/>
    <w:rsid w:val="004B7D6C"/>
    <w:rsid w:val="004C0353"/>
    <w:rsid w:val="004C0946"/>
    <w:rsid w:val="004C2A01"/>
    <w:rsid w:val="004C30BF"/>
    <w:rsid w:val="004C3EE1"/>
    <w:rsid w:val="004C49B5"/>
    <w:rsid w:val="004C4A2B"/>
    <w:rsid w:val="004C547C"/>
    <w:rsid w:val="004C6269"/>
    <w:rsid w:val="004C69F9"/>
    <w:rsid w:val="004C71A0"/>
    <w:rsid w:val="004D1CEB"/>
    <w:rsid w:val="004D2F1B"/>
    <w:rsid w:val="004D3837"/>
    <w:rsid w:val="004D401C"/>
    <w:rsid w:val="004D4AAD"/>
    <w:rsid w:val="004D513B"/>
    <w:rsid w:val="004D5BEC"/>
    <w:rsid w:val="004D71B4"/>
    <w:rsid w:val="004D72AD"/>
    <w:rsid w:val="004E1541"/>
    <w:rsid w:val="004E1FF5"/>
    <w:rsid w:val="004E2AAE"/>
    <w:rsid w:val="004E37AA"/>
    <w:rsid w:val="004E3FD1"/>
    <w:rsid w:val="004E4D62"/>
    <w:rsid w:val="004E617F"/>
    <w:rsid w:val="004E64A6"/>
    <w:rsid w:val="004E7CA8"/>
    <w:rsid w:val="004F069C"/>
    <w:rsid w:val="004F2AB1"/>
    <w:rsid w:val="004F5078"/>
    <w:rsid w:val="004F56A1"/>
    <w:rsid w:val="005001E0"/>
    <w:rsid w:val="0050121C"/>
    <w:rsid w:val="0050139F"/>
    <w:rsid w:val="005015E6"/>
    <w:rsid w:val="0050162B"/>
    <w:rsid w:val="005022F1"/>
    <w:rsid w:val="005038B2"/>
    <w:rsid w:val="0050410E"/>
    <w:rsid w:val="00505549"/>
    <w:rsid w:val="005058FF"/>
    <w:rsid w:val="00511A20"/>
    <w:rsid w:val="00511F0E"/>
    <w:rsid w:val="00512945"/>
    <w:rsid w:val="00512D8B"/>
    <w:rsid w:val="00513196"/>
    <w:rsid w:val="00514916"/>
    <w:rsid w:val="00514BFF"/>
    <w:rsid w:val="00515850"/>
    <w:rsid w:val="005164EC"/>
    <w:rsid w:val="00516701"/>
    <w:rsid w:val="00516A5D"/>
    <w:rsid w:val="00516A6A"/>
    <w:rsid w:val="00520C9E"/>
    <w:rsid w:val="0052136D"/>
    <w:rsid w:val="0052434D"/>
    <w:rsid w:val="00524C98"/>
    <w:rsid w:val="00525395"/>
    <w:rsid w:val="00526E19"/>
    <w:rsid w:val="0052775E"/>
    <w:rsid w:val="00527B53"/>
    <w:rsid w:val="00530F9C"/>
    <w:rsid w:val="00531F54"/>
    <w:rsid w:val="00533633"/>
    <w:rsid w:val="00533CAC"/>
    <w:rsid w:val="00533EFD"/>
    <w:rsid w:val="00534179"/>
    <w:rsid w:val="00534BA1"/>
    <w:rsid w:val="005409DC"/>
    <w:rsid w:val="005420F2"/>
    <w:rsid w:val="00542BC7"/>
    <w:rsid w:val="005479E7"/>
    <w:rsid w:val="00547A47"/>
    <w:rsid w:val="00547B4A"/>
    <w:rsid w:val="00550BDA"/>
    <w:rsid w:val="00550D3B"/>
    <w:rsid w:val="005519D0"/>
    <w:rsid w:val="00552689"/>
    <w:rsid w:val="00553373"/>
    <w:rsid w:val="00553EA9"/>
    <w:rsid w:val="005541A6"/>
    <w:rsid w:val="005545F1"/>
    <w:rsid w:val="0055703E"/>
    <w:rsid w:val="005577F5"/>
    <w:rsid w:val="00560D05"/>
    <w:rsid w:val="005618F9"/>
    <w:rsid w:val="0056233D"/>
    <w:rsid w:val="005628B6"/>
    <w:rsid w:val="00562B61"/>
    <w:rsid w:val="00562F4D"/>
    <w:rsid w:val="00564714"/>
    <w:rsid w:val="005655F7"/>
    <w:rsid w:val="00565779"/>
    <w:rsid w:val="00565EA8"/>
    <w:rsid w:val="0056624F"/>
    <w:rsid w:val="005704D1"/>
    <w:rsid w:val="0057161F"/>
    <w:rsid w:val="00571BB4"/>
    <w:rsid w:val="00571CA9"/>
    <w:rsid w:val="005722B3"/>
    <w:rsid w:val="00573275"/>
    <w:rsid w:val="0057376F"/>
    <w:rsid w:val="0057407A"/>
    <w:rsid w:val="0057414A"/>
    <w:rsid w:val="0057494C"/>
    <w:rsid w:val="00574EB0"/>
    <w:rsid w:val="00580700"/>
    <w:rsid w:val="005814A2"/>
    <w:rsid w:val="005848B3"/>
    <w:rsid w:val="005853D7"/>
    <w:rsid w:val="00585B4E"/>
    <w:rsid w:val="00586059"/>
    <w:rsid w:val="00586ABA"/>
    <w:rsid w:val="0058726B"/>
    <w:rsid w:val="005905E2"/>
    <w:rsid w:val="00590F87"/>
    <w:rsid w:val="005928DF"/>
    <w:rsid w:val="00592C4A"/>
    <w:rsid w:val="00592C4B"/>
    <w:rsid w:val="00592D66"/>
    <w:rsid w:val="00592EFD"/>
    <w:rsid w:val="00594628"/>
    <w:rsid w:val="00594CF0"/>
    <w:rsid w:val="00595476"/>
    <w:rsid w:val="00596EFC"/>
    <w:rsid w:val="00597BF3"/>
    <w:rsid w:val="00597E6E"/>
    <w:rsid w:val="005A0291"/>
    <w:rsid w:val="005A02CA"/>
    <w:rsid w:val="005A0312"/>
    <w:rsid w:val="005A0327"/>
    <w:rsid w:val="005A0415"/>
    <w:rsid w:val="005A084E"/>
    <w:rsid w:val="005A0C1C"/>
    <w:rsid w:val="005A0DD8"/>
    <w:rsid w:val="005A104A"/>
    <w:rsid w:val="005A15B5"/>
    <w:rsid w:val="005A1B1D"/>
    <w:rsid w:val="005A2F4B"/>
    <w:rsid w:val="005A3B8B"/>
    <w:rsid w:val="005A3B99"/>
    <w:rsid w:val="005A43DB"/>
    <w:rsid w:val="005A4888"/>
    <w:rsid w:val="005A533E"/>
    <w:rsid w:val="005A72E7"/>
    <w:rsid w:val="005A7430"/>
    <w:rsid w:val="005A7C89"/>
    <w:rsid w:val="005A7F8F"/>
    <w:rsid w:val="005B180A"/>
    <w:rsid w:val="005B31F6"/>
    <w:rsid w:val="005B3C41"/>
    <w:rsid w:val="005B3DB3"/>
    <w:rsid w:val="005B5F27"/>
    <w:rsid w:val="005B6292"/>
    <w:rsid w:val="005C0CF6"/>
    <w:rsid w:val="005C0FC8"/>
    <w:rsid w:val="005C14E0"/>
    <w:rsid w:val="005C1CC7"/>
    <w:rsid w:val="005C280C"/>
    <w:rsid w:val="005C4358"/>
    <w:rsid w:val="005C458B"/>
    <w:rsid w:val="005C4D93"/>
    <w:rsid w:val="005C53D3"/>
    <w:rsid w:val="005C5760"/>
    <w:rsid w:val="005C674E"/>
    <w:rsid w:val="005C6C4F"/>
    <w:rsid w:val="005C6D98"/>
    <w:rsid w:val="005C70F7"/>
    <w:rsid w:val="005C7BB2"/>
    <w:rsid w:val="005D0E65"/>
    <w:rsid w:val="005D2B66"/>
    <w:rsid w:val="005D2DFC"/>
    <w:rsid w:val="005D3075"/>
    <w:rsid w:val="005D30B8"/>
    <w:rsid w:val="005D3F18"/>
    <w:rsid w:val="005D3FB5"/>
    <w:rsid w:val="005D4877"/>
    <w:rsid w:val="005D4A98"/>
    <w:rsid w:val="005D542D"/>
    <w:rsid w:val="005D5721"/>
    <w:rsid w:val="005D5AF5"/>
    <w:rsid w:val="005D5FE7"/>
    <w:rsid w:val="005D6D72"/>
    <w:rsid w:val="005D763C"/>
    <w:rsid w:val="005D7B9A"/>
    <w:rsid w:val="005E01D5"/>
    <w:rsid w:val="005E06C2"/>
    <w:rsid w:val="005E111E"/>
    <w:rsid w:val="005E2D2C"/>
    <w:rsid w:val="005E2E34"/>
    <w:rsid w:val="005E3F67"/>
    <w:rsid w:val="005E40A3"/>
    <w:rsid w:val="005E40FD"/>
    <w:rsid w:val="005E4BCE"/>
    <w:rsid w:val="005E4FFC"/>
    <w:rsid w:val="005E5034"/>
    <w:rsid w:val="005E783D"/>
    <w:rsid w:val="005E7981"/>
    <w:rsid w:val="005F1B2D"/>
    <w:rsid w:val="005F494A"/>
    <w:rsid w:val="005F5024"/>
    <w:rsid w:val="005F5699"/>
    <w:rsid w:val="005F575F"/>
    <w:rsid w:val="005F57AD"/>
    <w:rsid w:val="005F7079"/>
    <w:rsid w:val="005F7717"/>
    <w:rsid w:val="005F7B75"/>
    <w:rsid w:val="005F7F93"/>
    <w:rsid w:val="0060017C"/>
    <w:rsid w:val="006001EE"/>
    <w:rsid w:val="00600DB9"/>
    <w:rsid w:val="00601CA8"/>
    <w:rsid w:val="00602B75"/>
    <w:rsid w:val="006032B5"/>
    <w:rsid w:val="00603976"/>
    <w:rsid w:val="00603DAF"/>
    <w:rsid w:val="00604415"/>
    <w:rsid w:val="00605042"/>
    <w:rsid w:val="00606B2B"/>
    <w:rsid w:val="0060740D"/>
    <w:rsid w:val="00607635"/>
    <w:rsid w:val="0061047C"/>
    <w:rsid w:val="0061115C"/>
    <w:rsid w:val="00611FC4"/>
    <w:rsid w:val="006123D4"/>
    <w:rsid w:val="00613963"/>
    <w:rsid w:val="00614C50"/>
    <w:rsid w:val="00616894"/>
    <w:rsid w:val="006176FB"/>
    <w:rsid w:val="00621DE8"/>
    <w:rsid w:val="00622E3D"/>
    <w:rsid w:val="00623021"/>
    <w:rsid w:val="00623C4A"/>
    <w:rsid w:val="00624677"/>
    <w:rsid w:val="00624F12"/>
    <w:rsid w:val="006258F4"/>
    <w:rsid w:val="006259F7"/>
    <w:rsid w:val="00625FB0"/>
    <w:rsid w:val="006260B2"/>
    <w:rsid w:val="006264FB"/>
    <w:rsid w:val="00626D71"/>
    <w:rsid w:val="006274AD"/>
    <w:rsid w:val="00627697"/>
    <w:rsid w:val="00627FB0"/>
    <w:rsid w:val="00630676"/>
    <w:rsid w:val="00631010"/>
    <w:rsid w:val="00632287"/>
    <w:rsid w:val="006343E4"/>
    <w:rsid w:val="00635006"/>
    <w:rsid w:val="006365F5"/>
    <w:rsid w:val="00636CE7"/>
    <w:rsid w:val="00636EFE"/>
    <w:rsid w:val="006405BC"/>
    <w:rsid w:val="00640B26"/>
    <w:rsid w:val="0064129E"/>
    <w:rsid w:val="0064133F"/>
    <w:rsid w:val="0064226F"/>
    <w:rsid w:val="00645F22"/>
    <w:rsid w:val="00647603"/>
    <w:rsid w:val="006478E6"/>
    <w:rsid w:val="00652D0A"/>
    <w:rsid w:val="00654341"/>
    <w:rsid w:val="00654777"/>
    <w:rsid w:val="006572E9"/>
    <w:rsid w:val="0065732B"/>
    <w:rsid w:val="00661597"/>
    <w:rsid w:val="006617E2"/>
    <w:rsid w:val="006619EB"/>
    <w:rsid w:val="00661CF6"/>
    <w:rsid w:val="00662BB6"/>
    <w:rsid w:val="00664204"/>
    <w:rsid w:val="0066475C"/>
    <w:rsid w:val="00664C49"/>
    <w:rsid w:val="00665FB8"/>
    <w:rsid w:val="0066644D"/>
    <w:rsid w:val="006725A7"/>
    <w:rsid w:val="006729FE"/>
    <w:rsid w:val="00673B41"/>
    <w:rsid w:val="00674026"/>
    <w:rsid w:val="00674321"/>
    <w:rsid w:val="006743E9"/>
    <w:rsid w:val="00674D94"/>
    <w:rsid w:val="006752A4"/>
    <w:rsid w:val="0067729C"/>
    <w:rsid w:val="0068043D"/>
    <w:rsid w:val="00680461"/>
    <w:rsid w:val="00682284"/>
    <w:rsid w:val="006838C8"/>
    <w:rsid w:val="00683EEF"/>
    <w:rsid w:val="00683EF7"/>
    <w:rsid w:val="00684C21"/>
    <w:rsid w:val="00685105"/>
    <w:rsid w:val="006853D1"/>
    <w:rsid w:val="0068555B"/>
    <w:rsid w:val="0068599A"/>
    <w:rsid w:val="00685A53"/>
    <w:rsid w:val="00685FA6"/>
    <w:rsid w:val="00687350"/>
    <w:rsid w:val="0068743C"/>
    <w:rsid w:val="00687A27"/>
    <w:rsid w:val="0069068F"/>
    <w:rsid w:val="00691F84"/>
    <w:rsid w:val="00692BBE"/>
    <w:rsid w:val="00692F9B"/>
    <w:rsid w:val="0069416D"/>
    <w:rsid w:val="00694695"/>
    <w:rsid w:val="00694AE6"/>
    <w:rsid w:val="00696929"/>
    <w:rsid w:val="0069763E"/>
    <w:rsid w:val="006976A6"/>
    <w:rsid w:val="006A0E69"/>
    <w:rsid w:val="006A1764"/>
    <w:rsid w:val="006A1A9B"/>
    <w:rsid w:val="006A24AA"/>
    <w:rsid w:val="006A53B5"/>
    <w:rsid w:val="006A6790"/>
    <w:rsid w:val="006A703F"/>
    <w:rsid w:val="006A7737"/>
    <w:rsid w:val="006B04B5"/>
    <w:rsid w:val="006B0995"/>
    <w:rsid w:val="006B3157"/>
    <w:rsid w:val="006B326D"/>
    <w:rsid w:val="006B409F"/>
    <w:rsid w:val="006B4AA4"/>
    <w:rsid w:val="006B5AB9"/>
    <w:rsid w:val="006B5CC6"/>
    <w:rsid w:val="006B6574"/>
    <w:rsid w:val="006B65B2"/>
    <w:rsid w:val="006C014A"/>
    <w:rsid w:val="006C082A"/>
    <w:rsid w:val="006C32BC"/>
    <w:rsid w:val="006C3A3E"/>
    <w:rsid w:val="006C3AD1"/>
    <w:rsid w:val="006C4833"/>
    <w:rsid w:val="006C4887"/>
    <w:rsid w:val="006C48BB"/>
    <w:rsid w:val="006C692F"/>
    <w:rsid w:val="006C7A23"/>
    <w:rsid w:val="006D2401"/>
    <w:rsid w:val="006D241C"/>
    <w:rsid w:val="006D2B97"/>
    <w:rsid w:val="006D37AF"/>
    <w:rsid w:val="006D3D02"/>
    <w:rsid w:val="006D51D0"/>
    <w:rsid w:val="006D75C7"/>
    <w:rsid w:val="006E0BAF"/>
    <w:rsid w:val="006E1779"/>
    <w:rsid w:val="006E1A90"/>
    <w:rsid w:val="006E1D8A"/>
    <w:rsid w:val="006E3134"/>
    <w:rsid w:val="006E327C"/>
    <w:rsid w:val="006E32CE"/>
    <w:rsid w:val="006E34B9"/>
    <w:rsid w:val="006E37EC"/>
    <w:rsid w:val="006E3FDB"/>
    <w:rsid w:val="006E564B"/>
    <w:rsid w:val="006E6797"/>
    <w:rsid w:val="006E6FAF"/>
    <w:rsid w:val="006E7191"/>
    <w:rsid w:val="006E7AF3"/>
    <w:rsid w:val="006F2CD8"/>
    <w:rsid w:val="006F36AC"/>
    <w:rsid w:val="006F3DA5"/>
    <w:rsid w:val="006F68EE"/>
    <w:rsid w:val="006F6907"/>
    <w:rsid w:val="006F70A3"/>
    <w:rsid w:val="006F7622"/>
    <w:rsid w:val="00700DA3"/>
    <w:rsid w:val="0070353B"/>
    <w:rsid w:val="00703577"/>
    <w:rsid w:val="007052C3"/>
    <w:rsid w:val="007053C1"/>
    <w:rsid w:val="00705625"/>
    <w:rsid w:val="007059E2"/>
    <w:rsid w:val="007113A4"/>
    <w:rsid w:val="00711F00"/>
    <w:rsid w:val="00713546"/>
    <w:rsid w:val="00713B23"/>
    <w:rsid w:val="0071450D"/>
    <w:rsid w:val="00715AD0"/>
    <w:rsid w:val="00717631"/>
    <w:rsid w:val="00720196"/>
    <w:rsid w:val="00720AD4"/>
    <w:rsid w:val="0072149D"/>
    <w:rsid w:val="0072226B"/>
    <w:rsid w:val="0072352E"/>
    <w:rsid w:val="00725453"/>
    <w:rsid w:val="00725F30"/>
    <w:rsid w:val="0072632A"/>
    <w:rsid w:val="00726F57"/>
    <w:rsid w:val="00727B35"/>
    <w:rsid w:val="007314F3"/>
    <w:rsid w:val="007324FB"/>
    <w:rsid w:val="007327D5"/>
    <w:rsid w:val="00732B51"/>
    <w:rsid w:val="00734BAC"/>
    <w:rsid w:val="00735CA1"/>
    <w:rsid w:val="00736E08"/>
    <w:rsid w:val="0073703B"/>
    <w:rsid w:val="00740255"/>
    <w:rsid w:val="007405D8"/>
    <w:rsid w:val="007417BC"/>
    <w:rsid w:val="00743842"/>
    <w:rsid w:val="007439B3"/>
    <w:rsid w:val="00745A0C"/>
    <w:rsid w:val="00745F64"/>
    <w:rsid w:val="00746A50"/>
    <w:rsid w:val="00746BB2"/>
    <w:rsid w:val="00746F1E"/>
    <w:rsid w:val="00751074"/>
    <w:rsid w:val="00751147"/>
    <w:rsid w:val="007523EF"/>
    <w:rsid w:val="00753BA9"/>
    <w:rsid w:val="007551B4"/>
    <w:rsid w:val="00756A3F"/>
    <w:rsid w:val="0076033B"/>
    <w:rsid w:val="00760F53"/>
    <w:rsid w:val="007624CA"/>
    <w:rsid w:val="007627EE"/>
    <w:rsid w:val="007629C8"/>
    <w:rsid w:val="00764878"/>
    <w:rsid w:val="00764914"/>
    <w:rsid w:val="0076609B"/>
    <w:rsid w:val="00767016"/>
    <w:rsid w:val="007709DF"/>
    <w:rsid w:val="007723A1"/>
    <w:rsid w:val="00772C49"/>
    <w:rsid w:val="00775788"/>
    <w:rsid w:val="007757D4"/>
    <w:rsid w:val="00776265"/>
    <w:rsid w:val="0077671F"/>
    <w:rsid w:val="00777DF8"/>
    <w:rsid w:val="007812BA"/>
    <w:rsid w:val="007818F4"/>
    <w:rsid w:val="00781C83"/>
    <w:rsid w:val="007826F5"/>
    <w:rsid w:val="00782F90"/>
    <w:rsid w:val="0078300D"/>
    <w:rsid w:val="00784231"/>
    <w:rsid w:val="00784BCF"/>
    <w:rsid w:val="00784C71"/>
    <w:rsid w:val="00785247"/>
    <w:rsid w:val="00785623"/>
    <w:rsid w:val="007868E9"/>
    <w:rsid w:val="00786EFA"/>
    <w:rsid w:val="00786F3A"/>
    <w:rsid w:val="00787E5D"/>
    <w:rsid w:val="0079151D"/>
    <w:rsid w:val="00791C81"/>
    <w:rsid w:val="007925AE"/>
    <w:rsid w:val="00794B4A"/>
    <w:rsid w:val="00795F7A"/>
    <w:rsid w:val="007965DB"/>
    <w:rsid w:val="007966A8"/>
    <w:rsid w:val="0079773D"/>
    <w:rsid w:val="007A102A"/>
    <w:rsid w:val="007A1319"/>
    <w:rsid w:val="007A26E3"/>
    <w:rsid w:val="007A2815"/>
    <w:rsid w:val="007A401C"/>
    <w:rsid w:val="007A4383"/>
    <w:rsid w:val="007A7897"/>
    <w:rsid w:val="007B0D02"/>
    <w:rsid w:val="007B19F4"/>
    <w:rsid w:val="007B1D5B"/>
    <w:rsid w:val="007B1E62"/>
    <w:rsid w:val="007B3C73"/>
    <w:rsid w:val="007B415A"/>
    <w:rsid w:val="007B5249"/>
    <w:rsid w:val="007B5F65"/>
    <w:rsid w:val="007B6A5D"/>
    <w:rsid w:val="007B6BA5"/>
    <w:rsid w:val="007C203A"/>
    <w:rsid w:val="007C3390"/>
    <w:rsid w:val="007C3A7C"/>
    <w:rsid w:val="007C3D25"/>
    <w:rsid w:val="007C3F74"/>
    <w:rsid w:val="007C3FFB"/>
    <w:rsid w:val="007C4F4B"/>
    <w:rsid w:val="007C5032"/>
    <w:rsid w:val="007C58E8"/>
    <w:rsid w:val="007C73E0"/>
    <w:rsid w:val="007C784F"/>
    <w:rsid w:val="007C7C57"/>
    <w:rsid w:val="007D0063"/>
    <w:rsid w:val="007D0270"/>
    <w:rsid w:val="007D126C"/>
    <w:rsid w:val="007D18F4"/>
    <w:rsid w:val="007D2C41"/>
    <w:rsid w:val="007D3316"/>
    <w:rsid w:val="007D3677"/>
    <w:rsid w:val="007D42B0"/>
    <w:rsid w:val="007D4542"/>
    <w:rsid w:val="007D5803"/>
    <w:rsid w:val="007E0392"/>
    <w:rsid w:val="007E0821"/>
    <w:rsid w:val="007E0B2D"/>
    <w:rsid w:val="007E1090"/>
    <w:rsid w:val="007E1318"/>
    <w:rsid w:val="007E16D9"/>
    <w:rsid w:val="007E3050"/>
    <w:rsid w:val="007E32DC"/>
    <w:rsid w:val="007E3DF7"/>
    <w:rsid w:val="007E3E13"/>
    <w:rsid w:val="007E5179"/>
    <w:rsid w:val="007E5633"/>
    <w:rsid w:val="007E5732"/>
    <w:rsid w:val="007E6F98"/>
    <w:rsid w:val="007E7711"/>
    <w:rsid w:val="007F05C8"/>
    <w:rsid w:val="007F0685"/>
    <w:rsid w:val="007F1247"/>
    <w:rsid w:val="007F1E75"/>
    <w:rsid w:val="007F31D9"/>
    <w:rsid w:val="007F3A2C"/>
    <w:rsid w:val="007F5739"/>
    <w:rsid w:val="007F5AA8"/>
    <w:rsid w:val="007F6611"/>
    <w:rsid w:val="007F7246"/>
    <w:rsid w:val="007F75D2"/>
    <w:rsid w:val="007F7E17"/>
    <w:rsid w:val="00801CBF"/>
    <w:rsid w:val="008022BF"/>
    <w:rsid w:val="00803EEC"/>
    <w:rsid w:val="00805DB5"/>
    <w:rsid w:val="00806AAA"/>
    <w:rsid w:val="008076A7"/>
    <w:rsid w:val="008105B8"/>
    <w:rsid w:val="00810C74"/>
    <w:rsid w:val="008111BA"/>
    <w:rsid w:val="00812971"/>
    <w:rsid w:val="0081367C"/>
    <w:rsid w:val="00813793"/>
    <w:rsid w:val="00814F95"/>
    <w:rsid w:val="00815225"/>
    <w:rsid w:val="0081534F"/>
    <w:rsid w:val="0081547F"/>
    <w:rsid w:val="00815845"/>
    <w:rsid w:val="00815ADE"/>
    <w:rsid w:val="00815C52"/>
    <w:rsid w:val="008163F8"/>
    <w:rsid w:val="00816874"/>
    <w:rsid w:val="00816972"/>
    <w:rsid w:val="0081741E"/>
    <w:rsid w:val="0081770E"/>
    <w:rsid w:val="00817C33"/>
    <w:rsid w:val="008209AB"/>
    <w:rsid w:val="008216A5"/>
    <w:rsid w:val="00821A8D"/>
    <w:rsid w:val="00821FEC"/>
    <w:rsid w:val="008242D7"/>
    <w:rsid w:val="00824F1B"/>
    <w:rsid w:val="00825659"/>
    <w:rsid w:val="008257B1"/>
    <w:rsid w:val="00825B61"/>
    <w:rsid w:val="00825F45"/>
    <w:rsid w:val="00826086"/>
    <w:rsid w:val="00827317"/>
    <w:rsid w:val="008274A4"/>
    <w:rsid w:val="0083016A"/>
    <w:rsid w:val="008310C1"/>
    <w:rsid w:val="008310F0"/>
    <w:rsid w:val="008320F6"/>
    <w:rsid w:val="00833415"/>
    <w:rsid w:val="00833511"/>
    <w:rsid w:val="00834953"/>
    <w:rsid w:val="00840104"/>
    <w:rsid w:val="0084035B"/>
    <w:rsid w:val="0084126F"/>
    <w:rsid w:val="00841306"/>
    <w:rsid w:val="0084283A"/>
    <w:rsid w:val="008428C9"/>
    <w:rsid w:val="00843767"/>
    <w:rsid w:val="008455DA"/>
    <w:rsid w:val="00845FA8"/>
    <w:rsid w:val="00846ED4"/>
    <w:rsid w:val="00851259"/>
    <w:rsid w:val="008528FD"/>
    <w:rsid w:val="00852B57"/>
    <w:rsid w:val="008538BE"/>
    <w:rsid w:val="00854353"/>
    <w:rsid w:val="008579E7"/>
    <w:rsid w:val="00857E2C"/>
    <w:rsid w:val="008609AA"/>
    <w:rsid w:val="008621E0"/>
    <w:rsid w:val="00862362"/>
    <w:rsid w:val="008641D8"/>
    <w:rsid w:val="008655A1"/>
    <w:rsid w:val="008655A9"/>
    <w:rsid w:val="008658CB"/>
    <w:rsid w:val="00865FDE"/>
    <w:rsid w:val="0086733B"/>
    <w:rsid w:val="00867815"/>
    <w:rsid w:val="008678D8"/>
    <w:rsid w:val="008679D9"/>
    <w:rsid w:val="00870E05"/>
    <w:rsid w:val="00871051"/>
    <w:rsid w:val="00871842"/>
    <w:rsid w:val="0087204B"/>
    <w:rsid w:val="00874CAC"/>
    <w:rsid w:val="00875BCE"/>
    <w:rsid w:val="00875FE5"/>
    <w:rsid w:val="008809FB"/>
    <w:rsid w:val="00880F4C"/>
    <w:rsid w:val="008817F2"/>
    <w:rsid w:val="00883D53"/>
    <w:rsid w:val="008840E2"/>
    <w:rsid w:val="00884110"/>
    <w:rsid w:val="008854BE"/>
    <w:rsid w:val="00885BF6"/>
    <w:rsid w:val="00885F41"/>
    <w:rsid w:val="0088636B"/>
    <w:rsid w:val="00886FFA"/>
    <w:rsid w:val="008908B6"/>
    <w:rsid w:val="0089139E"/>
    <w:rsid w:val="00891599"/>
    <w:rsid w:val="008926B5"/>
    <w:rsid w:val="0089456C"/>
    <w:rsid w:val="00894F8B"/>
    <w:rsid w:val="00895430"/>
    <w:rsid w:val="008955B9"/>
    <w:rsid w:val="008975D6"/>
    <w:rsid w:val="008979B1"/>
    <w:rsid w:val="008A04DC"/>
    <w:rsid w:val="008A0CAF"/>
    <w:rsid w:val="008A10D2"/>
    <w:rsid w:val="008A1DB2"/>
    <w:rsid w:val="008A2431"/>
    <w:rsid w:val="008A2621"/>
    <w:rsid w:val="008A2B09"/>
    <w:rsid w:val="008A39A9"/>
    <w:rsid w:val="008A4733"/>
    <w:rsid w:val="008A5196"/>
    <w:rsid w:val="008A61F6"/>
    <w:rsid w:val="008A62CB"/>
    <w:rsid w:val="008A6B25"/>
    <w:rsid w:val="008A6BB4"/>
    <w:rsid w:val="008A6C4F"/>
    <w:rsid w:val="008A778A"/>
    <w:rsid w:val="008B1EE4"/>
    <w:rsid w:val="008B2335"/>
    <w:rsid w:val="008B2485"/>
    <w:rsid w:val="008B388D"/>
    <w:rsid w:val="008B3D95"/>
    <w:rsid w:val="008B6178"/>
    <w:rsid w:val="008C010E"/>
    <w:rsid w:val="008C017D"/>
    <w:rsid w:val="008C0E41"/>
    <w:rsid w:val="008C2D4A"/>
    <w:rsid w:val="008C4EDC"/>
    <w:rsid w:val="008D0FBA"/>
    <w:rsid w:val="008D1459"/>
    <w:rsid w:val="008D2503"/>
    <w:rsid w:val="008D3586"/>
    <w:rsid w:val="008D38F3"/>
    <w:rsid w:val="008D3AD8"/>
    <w:rsid w:val="008D4A3E"/>
    <w:rsid w:val="008D4BF5"/>
    <w:rsid w:val="008D4D0B"/>
    <w:rsid w:val="008D4DE1"/>
    <w:rsid w:val="008D52B1"/>
    <w:rsid w:val="008D5553"/>
    <w:rsid w:val="008D5CEF"/>
    <w:rsid w:val="008E0104"/>
    <w:rsid w:val="008E0678"/>
    <w:rsid w:val="008E1567"/>
    <w:rsid w:val="008E1FE2"/>
    <w:rsid w:val="008E27EC"/>
    <w:rsid w:val="008E29F8"/>
    <w:rsid w:val="008E3011"/>
    <w:rsid w:val="008E36FD"/>
    <w:rsid w:val="008E39CC"/>
    <w:rsid w:val="008E4C4F"/>
    <w:rsid w:val="008E5320"/>
    <w:rsid w:val="008E6A47"/>
    <w:rsid w:val="008E7478"/>
    <w:rsid w:val="008E7D8C"/>
    <w:rsid w:val="008F11A1"/>
    <w:rsid w:val="008F142A"/>
    <w:rsid w:val="008F1D58"/>
    <w:rsid w:val="008F2587"/>
    <w:rsid w:val="008F34D7"/>
    <w:rsid w:val="008F4AF5"/>
    <w:rsid w:val="008F4C04"/>
    <w:rsid w:val="008F6CC3"/>
    <w:rsid w:val="008F78BA"/>
    <w:rsid w:val="008F7EF1"/>
    <w:rsid w:val="00900EB6"/>
    <w:rsid w:val="00901BD1"/>
    <w:rsid w:val="00901CCF"/>
    <w:rsid w:val="0090237B"/>
    <w:rsid w:val="00902668"/>
    <w:rsid w:val="00902FE8"/>
    <w:rsid w:val="00903876"/>
    <w:rsid w:val="0090418F"/>
    <w:rsid w:val="0090596D"/>
    <w:rsid w:val="00905FD2"/>
    <w:rsid w:val="009067DD"/>
    <w:rsid w:val="00910F40"/>
    <w:rsid w:val="00911303"/>
    <w:rsid w:val="00912256"/>
    <w:rsid w:val="009124B3"/>
    <w:rsid w:val="00912962"/>
    <w:rsid w:val="00912C08"/>
    <w:rsid w:val="00913616"/>
    <w:rsid w:val="00913F5E"/>
    <w:rsid w:val="0091460C"/>
    <w:rsid w:val="00914B6E"/>
    <w:rsid w:val="009152C3"/>
    <w:rsid w:val="00916567"/>
    <w:rsid w:val="0092032C"/>
    <w:rsid w:val="009223CA"/>
    <w:rsid w:val="00924A12"/>
    <w:rsid w:val="00925889"/>
    <w:rsid w:val="00930D71"/>
    <w:rsid w:val="009320CC"/>
    <w:rsid w:val="009331C0"/>
    <w:rsid w:val="0093413A"/>
    <w:rsid w:val="00934647"/>
    <w:rsid w:val="00934AB2"/>
    <w:rsid w:val="0093571E"/>
    <w:rsid w:val="00935941"/>
    <w:rsid w:val="00936533"/>
    <w:rsid w:val="0093723F"/>
    <w:rsid w:val="0093754A"/>
    <w:rsid w:val="00937974"/>
    <w:rsid w:val="00940F93"/>
    <w:rsid w:val="00941AB8"/>
    <w:rsid w:val="00942060"/>
    <w:rsid w:val="0094236B"/>
    <w:rsid w:val="00943FBA"/>
    <w:rsid w:val="00945A23"/>
    <w:rsid w:val="00945E29"/>
    <w:rsid w:val="0094712A"/>
    <w:rsid w:val="009502AF"/>
    <w:rsid w:val="00950AF4"/>
    <w:rsid w:val="0095105A"/>
    <w:rsid w:val="00951522"/>
    <w:rsid w:val="00951A9F"/>
    <w:rsid w:val="00951EAC"/>
    <w:rsid w:val="00952427"/>
    <w:rsid w:val="00952EDF"/>
    <w:rsid w:val="0095347F"/>
    <w:rsid w:val="0095403A"/>
    <w:rsid w:val="00955194"/>
    <w:rsid w:val="00955428"/>
    <w:rsid w:val="00955F34"/>
    <w:rsid w:val="009568BE"/>
    <w:rsid w:val="00956A6B"/>
    <w:rsid w:val="00956AB0"/>
    <w:rsid w:val="0095745B"/>
    <w:rsid w:val="00961BCB"/>
    <w:rsid w:val="00962B3A"/>
    <w:rsid w:val="0096476B"/>
    <w:rsid w:val="00964C85"/>
    <w:rsid w:val="00964E2E"/>
    <w:rsid w:val="00965361"/>
    <w:rsid w:val="009669EA"/>
    <w:rsid w:val="00966D7C"/>
    <w:rsid w:val="00966DDD"/>
    <w:rsid w:val="00967F59"/>
    <w:rsid w:val="009701C4"/>
    <w:rsid w:val="00970A75"/>
    <w:rsid w:val="00971C45"/>
    <w:rsid w:val="0097200E"/>
    <w:rsid w:val="00972495"/>
    <w:rsid w:val="009735A8"/>
    <w:rsid w:val="009735EF"/>
    <w:rsid w:val="00973B67"/>
    <w:rsid w:val="009740CC"/>
    <w:rsid w:val="00974A2F"/>
    <w:rsid w:val="00974EF5"/>
    <w:rsid w:val="00975230"/>
    <w:rsid w:val="009756DC"/>
    <w:rsid w:val="009759CB"/>
    <w:rsid w:val="00975C63"/>
    <w:rsid w:val="00975C94"/>
    <w:rsid w:val="00975E5F"/>
    <w:rsid w:val="009760F3"/>
    <w:rsid w:val="00980F20"/>
    <w:rsid w:val="009812E7"/>
    <w:rsid w:val="009817BA"/>
    <w:rsid w:val="00983C0B"/>
    <w:rsid w:val="009842D9"/>
    <w:rsid w:val="00984A06"/>
    <w:rsid w:val="00985248"/>
    <w:rsid w:val="00985506"/>
    <w:rsid w:val="00985865"/>
    <w:rsid w:val="009862A4"/>
    <w:rsid w:val="009863EF"/>
    <w:rsid w:val="009901E3"/>
    <w:rsid w:val="00990941"/>
    <w:rsid w:val="009909F5"/>
    <w:rsid w:val="0099366E"/>
    <w:rsid w:val="00993D77"/>
    <w:rsid w:val="009949A1"/>
    <w:rsid w:val="00997A0C"/>
    <w:rsid w:val="00997D18"/>
    <w:rsid w:val="009A01E5"/>
    <w:rsid w:val="009A0E8D"/>
    <w:rsid w:val="009A1452"/>
    <w:rsid w:val="009A446A"/>
    <w:rsid w:val="009A46D6"/>
    <w:rsid w:val="009A56EA"/>
    <w:rsid w:val="009A5E1E"/>
    <w:rsid w:val="009A6988"/>
    <w:rsid w:val="009A7439"/>
    <w:rsid w:val="009B262C"/>
    <w:rsid w:val="009B26E7"/>
    <w:rsid w:val="009B2CFB"/>
    <w:rsid w:val="009B2EF2"/>
    <w:rsid w:val="009B3B6D"/>
    <w:rsid w:val="009B3BC4"/>
    <w:rsid w:val="009B6134"/>
    <w:rsid w:val="009B63C7"/>
    <w:rsid w:val="009B685A"/>
    <w:rsid w:val="009B773A"/>
    <w:rsid w:val="009C00AE"/>
    <w:rsid w:val="009C2850"/>
    <w:rsid w:val="009C2B94"/>
    <w:rsid w:val="009C2C0D"/>
    <w:rsid w:val="009C312E"/>
    <w:rsid w:val="009C4874"/>
    <w:rsid w:val="009C6AEC"/>
    <w:rsid w:val="009C77E5"/>
    <w:rsid w:val="009C7EFD"/>
    <w:rsid w:val="009D04AC"/>
    <w:rsid w:val="009D065F"/>
    <w:rsid w:val="009D0B1B"/>
    <w:rsid w:val="009D1D59"/>
    <w:rsid w:val="009D22A2"/>
    <w:rsid w:val="009D26D2"/>
    <w:rsid w:val="009D28AB"/>
    <w:rsid w:val="009D4BB8"/>
    <w:rsid w:val="009D5361"/>
    <w:rsid w:val="009D5673"/>
    <w:rsid w:val="009D637D"/>
    <w:rsid w:val="009D6527"/>
    <w:rsid w:val="009D6CE0"/>
    <w:rsid w:val="009D76B0"/>
    <w:rsid w:val="009D7894"/>
    <w:rsid w:val="009D7E85"/>
    <w:rsid w:val="009D7E99"/>
    <w:rsid w:val="009E11CB"/>
    <w:rsid w:val="009E2898"/>
    <w:rsid w:val="009E2F54"/>
    <w:rsid w:val="009E36BD"/>
    <w:rsid w:val="009E445F"/>
    <w:rsid w:val="009E577B"/>
    <w:rsid w:val="009E6A7F"/>
    <w:rsid w:val="009E6CCC"/>
    <w:rsid w:val="009E74F7"/>
    <w:rsid w:val="009E7D26"/>
    <w:rsid w:val="009F08B1"/>
    <w:rsid w:val="009F192B"/>
    <w:rsid w:val="009F29BF"/>
    <w:rsid w:val="009F2AC1"/>
    <w:rsid w:val="009F3272"/>
    <w:rsid w:val="009F40E9"/>
    <w:rsid w:val="009F5905"/>
    <w:rsid w:val="009F5D91"/>
    <w:rsid w:val="00A004B1"/>
    <w:rsid w:val="00A00A3F"/>
    <w:rsid w:val="00A012C3"/>
    <w:rsid w:val="00A01489"/>
    <w:rsid w:val="00A01E7F"/>
    <w:rsid w:val="00A02D3B"/>
    <w:rsid w:val="00A030AB"/>
    <w:rsid w:val="00A036B3"/>
    <w:rsid w:val="00A04BAB"/>
    <w:rsid w:val="00A04DCD"/>
    <w:rsid w:val="00A05D55"/>
    <w:rsid w:val="00A069BB"/>
    <w:rsid w:val="00A069E2"/>
    <w:rsid w:val="00A07872"/>
    <w:rsid w:val="00A10474"/>
    <w:rsid w:val="00A11A0C"/>
    <w:rsid w:val="00A11AD7"/>
    <w:rsid w:val="00A12518"/>
    <w:rsid w:val="00A1306D"/>
    <w:rsid w:val="00A130FE"/>
    <w:rsid w:val="00A14D3B"/>
    <w:rsid w:val="00A15A08"/>
    <w:rsid w:val="00A15D50"/>
    <w:rsid w:val="00A16256"/>
    <w:rsid w:val="00A176A5"/>
    <w:rsid w:val="00A1776E"/>
    <w:rsid w:val="00A230A0"/>
    <w:rsid w:val="00A2561D"/>
    <w:rsid w:val="00A2597E"/>
    <w:rsid w:val="00A25E9B"/>
    <w:rsid w:val="00A262B7"/>
    <w:rsid w:val="00A266D4"/>
    <w:rsid w:val="00A2698E"/>
    <w:rsid w:val="00A313D2"/>
    <w:rsid w:val="00A31B81"/>
    <w:rsid w:val="00A33679"/>
    <w:rsid w:val="00A338F1"/>
    <w:rsid w:val="00A3488C"/>
    <w:rsid w:val="00A3630E"/>
    <w:rsid w:val="00A36331"/>
    <w:rsid w:val="00A36BE3"/>
    <w:rsid w:val="00A37DD8"/>
    <w:rsid w:val="00A40510"/>
    <w:rsid w:val="00A4143D"/>
    <w:rsid w:val="00A4192B"/>
    <w:rsid w:val="00A4263D"/>
    <w:rsid w:val="00A440B7"/>
    <w:rsid w:val="00A44615"/>
    <w:rsid w:val="00A455A7"/>
    <w:rsid w:val="00A45DB8"/>
    <w:rsid w:val="00A45DFE"/>
    <w:rsid w:val="00A4722B"/>
    <w:rsid w:val="00A47396"/>
    <w:rsid w:val="00A4753A"/>
    <w:rsid w:val="00A50EFE"/>
    <w:rsid w:val="00A50F81"/>
    <w:rsid w:val="00A534F8"/>
    <w:rsid w:val="00A53B60"/>
    <w:rsid w:val="00A55F52"/>
    <w:rsid w:val="00A569E4"/>
    <w:rsid w:val="00A57155"/>
    <w:rsid w:val="00A60653"/>
    <w:rsid w:val="00A6098E"/>
    <w:rsid w:val="00A60C3C"/>
    <w:rsid w:val="00A60E9F"/>
    <w:rsid w:val="00A61815"/>
    <w:rsid w:val="00A62026"/>
    <w:rsid w:val="00A62162"/>
    <w:rsid w:val="00A622BD"/>
    <w:rsid w:val="00A6423E"/>
    <w:rsid w:val="00A674AA"/>
    <w:rsid w:val="00A67A92"/>
    <w:rsid w:val="00A703CE"/>
    <w:rsid w:val="00A708BB"/>
    <w:rsid w:val="00A70B9B"/>
    <w:rsid w:val="00A710E2"/>
    <w:rsid w:val="00A7154A"/>
    <w:rsid w:val="00A71AE0"/>
    <w:rsid w:val="00A71B51"/>
    <w:rsid w:val="00A71DF5"/>
    <w:rsid w:val="00A7276C"/>
    <w:rsid w:val="00A72F22"/>
    <w:rsid w:val="00A7360F"/>
    <w:rsid w:val="00A73EDD"/>
    <w:rsid w:val="00A748A6"/>
    <w:rsid w:val="00A75355"/>
    <w:rsid w:val="00A769F4"/>
    <w:rsid w:val="00A773B1"/>
    <w:rsid w:val="00A776B4"/>
    <w:rsid w:val="00A77C66"/>
    <w:rsid w:val="00A8191A"/>
    <w:rsid w:val="00A82504"/>
    <w:rsid w:val="00A8251C"/>
    <w:rsid w:val="00A826D1"/>
    <w:rsid w:val="00A83D47"/>
    <w:rsid w:val="00A84062"/>
    <w:rsid w:val="00A8467B"/>
    <w:rsid w:val="00A85674"/>
    <w:rsid w:val="00A859BA"/>
    <w:rsid w:val="00A86F19"/>
    <w:rsid w:val="00A871D5"/>
    <w:rsid w:val="00A87251"/>
    <w:rsid w:val="00A872E8"/>
    <w:rsid w:val="00A8780F"/>
    <w:rsid w:val="00A9044C"/>
    <w:rsid w:val="00A90C5B"/>
    <w:rsid w:val="00A90E23"/>
    <w:rsid w:val="00A91499"/>
    <w:rsid w:val="00A91DBE"/>
    <w:rsid w:val="00A937E1"/>
    <w:rsid w:val="00A93CCD"/>
    <w:rsid w:val="00A94361"/>
    <w:rsid w:val="00A95B69"/>
    <w:rsid w:val="00A96457"/>
    <w:rsid w:val="00A96799"/>
    <w:rsid w:val="00AA0619"/>
    <w:rsid w:val="00AA0F58"/>
    <w:rsid w:val="00AA293C"/>
    <w:rsid w:val="00AA2D0D"/>
    <w:rsid w:val="00AA42C6"/>
    <w:rsid w:val="00AA48E9"/>
    <w:rsid w:val="00AA4A02"/>
    <w:rsid w:val="00AA4F43"/>
    <w:rsid w:val="00AB0DFF"/>
    <w:rsid w:val="00AB112C"/>
    <w:rsid w:val="00AB19FA"/>
    <w:rsid w:val="00AB1FB2"/>
    <w:rsid w:val="00AB4E1A"/>
    <w:rsid w:val="00AB5043"/>
    <w:rsid w:val="00AB5A41"/>
    <w:rsid w:val="00AB5D75"/>
    <w:rsid w:val="00AB67D1"/>
    <w:rsid w:val="00AB7014"/>
    <w:rsid w:val="00AB7523"/>
    <w:rsid w:val="00AB7C6D"/>
    <w:rsid w:val="00AC03E4"/>
    <w:rsid w:val="00AC0A14"/>
    <w:rsid w:val="00AC0AF9"/>
    <w:rsid w:val="00AC0D25"/>
    <w:rsid w:val="00AC1844"/>
    <w:rsid w:val="00AC4840"/>
    <w:rsid w:val="00AC4A9B"/>
    <w:rsid w:val="00AC5653"/>
    <w:rsid w:val="00AC63A2"/>
    <w:rsid w:val="00AC647E"/>
    <w:rsid w:val="00AC72E3"/>
    <w:rsid w:val="00AD001C"/>
    <w:rsid w:val="00AD10F3"/>
    <w:rsid w:val="00AD1591"/>
    <w:rsid w:val="00AD1C54"/>
    <w:rsid w:val="00AD293B"/>
    <w:rsid w:val="00AD392F"/>
    <w:rsid w:val="00AD46B8"/>
    <w:rsid w:val="00AD6EA8"/>
    <w:rsid w:val="00AD7999"/>
    <w:rsid w:val="00AE24FE"/>
    <w:rsid w:val="00AE2860"/>
    <w:rsid w:val="00AE309F"/>
    <w:rsid w:val="00AE3157"/>
    <w:rsid w:val="00AE5108"/>
    <w:rsid w:val="00AE5404"/>
    <w:rsid w:val="00AF1998"/>
    <w:rsid w:val="00AF1A44"/>
    <w:rsid w:val="00AF1E8E"/>
    <w:rsid w:val="00AF2509"/>
    <w:rsid w:val="00AF256C"/>
    <w:rsid w:val="00AF4244"/>
    <w:rsid w:val="00AF4488"/>
    <w:rsid w:val="00AF5CCF"/>
    <w:rsid w:val="00AF6C3B"/>
    <w:rsid w:val="00B0282C"/>
    <w:rsid w:val="00B02B00"/>
    <w:rsid w:val="00B02BAA"/>
    <w:rsid w:val="00B033CC"/>
    <w:rsid w:val="00B0380C"/>
    <w:rsid w:val="00B04543"/>
    <w:rsid w:val="00B05BD9"/>
    <w:rsid w:val="00B06D66"/>
    <w:rsid w:val="00B07070"/>
    <w:rsid w:val="00B07138"/>
    <w:rsid w:val="00B07A6A"/>
    <w:rsid w:val="00B10872"/>
    <w:rsid w:val="00B11238"/>
    <w:rsid w:val="00B11C54"/>
    <w:rsid w:val="00B12229"/>
    <w:rsid w:val="00B128E8"/>
    <w:rsid w:val="00B12BB4"/>
    <w:rsid w:val="00B12E1C"/>
    <w:rsid w:val="00B13E9B"/>
    <w:rsid w:val="00B1421A"/>
    <w:rsid w:val="00B142F7"/>
    <w:rsid w:val="00B14BDF"/>
    <w:rsid w:val="00B15987"/>
    <w:rsid w:val="00B15993"/>
    <w:rsid w:val="00B16FC0"/>
    <w:rsid w:val="00B17560"/>
    <w:rsid w:val="00B17A87"/>
    <w:rsid w:val="00B17F54"/>
    <w:rsid w:val="00B201CC"/>
    <w:rsid w:val="00B20B3C"/>
    <w:rsid w:val="00B2177C"/>
    <w:rsid w:val="00B22683"/>
    <w:rsid w:val="00B241FA"/>
    <w:rsid w:val="00B26545"/>
    <w:rsid w:val="00B26622"/>
    <w:rsid w:val="00B2707A"/>
    <w:rsid w:val="00B27CC0"/>
    <w:rsid w:val="00B30179"/>
    <w:rsid w:val="00B32131"/>
    <w:rsid w:val="00B339A7"/>
    <w:rsid w:val="00B33F29"/>
    <w:rsid w:val="00B34616"/>
    <w:rsid w:val="00B34A3F"/>
    <w:rsid w:val="00B369CE"/>
    <w:rsid w:val="00B3784A"/>
    <w:rsid w:val="00B37AAE"/>
    <w:rsid w:val="00B37BAE"/>
    <w:rsid w:val="00B37EBB"/>
    <w:rsid w:val="00B40286"/>
    <w:rsid w:val="00B41837"/>
    <w:rsid w:val="00B41ACB"/>
    <w:rsid w:val="00B427FA"/>
    <w:rsid w:val="00B43A0B"/>
    <w:rsid w:val="00B443E2"/>
    <w:rsid w:val="00B46096"/>
    <w:rsid w:val="00B4718F"/>
    <w:rsid w:val="00B47380"/>
    <w:rsid w:val="00B5092B"/>
    <w:rsid w:val="00B50A5B"/>
    <w:rsid w:val="00B512C7"/>
    <w:rsid w:val="00B515D4"/>
    <w:rsid w:val="00B53F42"/>
    <w:rsid w:val="00B54D04"/>
    <w:rsid w:val="00B56A03"/>
    <w:rsid w:val="00B56E4A"/>
    <w:rsid w:val="00B56E9C"/>
    <w:rsid w:val="00B60748"/>
    <w:rsid w:val="00B62573"/>
    <w:rsid w:val="00B6380E"/>
    <w:rsid w:val="00B639A0"/>
    <w:rsid w:val="00B63FAE"/>
    <w:rsid w:val="00B640A3"/>
    <w:rsid w:val="00B64265"/>
    <w:rsid w:val="00B64B1F"/>
    <w:rsid w:val="00B6548B"/>
    <w:rsid w:val="00B654DC"/>
    <w:rsid w:val="00B6553F"/>
    <w:rsid w:val="00B65D1D"/>
    <w:rsid w:val="00B66364"/>
    <w:rsid w:val="00B66E5E"/>
    <w:rsid w:val="00B6735D"/>
    <w:rsid w:val="00B67817"/>
    <w:rsid w:val="00B67C9C"/>
    <w:rsid w:val="00B705E0"/>
    <w:rsid w:val="00B70C5B"/>
    <w:rsid w:val="00B7160E"/>
    <w:rsid w:val="00B716A0"/>
    <w:rsid w:val="00B753D1"/>
    <w:rsid w:val="00B76F9C"/>
    <w:rsid w:val="00B77D05"/>
    <w:rsid w:val="00B77EB1"/>
    <w:rsid w:val="00B81202"/>
    <w:rsid w:val="00B81206"/>
    <w:rsid w:val="00B81E12"/>
    <w:rsid w:val="00B82156"/>
    <w:rsid w:val="00B8236D"/>
    <w:rsid w:val="00B83A07"/>
    <w:rsid w:val="00B846C0"/>
    <w:rsid w:val="00B84C4B"/>
    <w:rsid w:val="00B84CBE"/>
    <w:rsid w:val="00B84D8C"/>
    <w:rsid w:val="00B857DE"/>
    <w:rsid w:val="00B85908"/>
    <w:rsid w:val="00B861DB"/>
    <w:rsid w:val="00B86B5F"/>
    <w:rsid w:val="00B874C1"/>
    <w:rsid w:val="00B876FC"/>
    <w:rsid w:val="00B878B3"/>
    <w:rsid w:val="00B879F3"/>
    <w:rsid w:val="00B9067B"/>
    <w:rsid w:val="00B90F27"/>
    <w:rsid w:val="00B93B25"/>
    <w:rsid w:val="00B94491"/>
    <w:rsid w:val="00B94B8D"/>
    <w:rsid w:val="00B95FC8"/>
    <w:rsid w:val="00B96520"/>
    <w:rsid w:val="00B96941"/>
    <w:rsid w:val="00B97172"/>
    <w:rsid w:val="00B97E4C"/>
    <w:rsid w:val="00BA0CA7"/>
    <w:rsid w:val="00BA1EDB"/>
    <w:rsid w:val="00BA287E"/>
    <w:rsid w:val="00BA29D1"/>
    <w:rsid w:val="00BA4341"/>
    <w:rsid w:val="00BA5F17"/>
    <w:rsid w:val="00BB22D5"/>
    <w:rsid w:val="00BB2CBC"/>
    <w:rsid w:val="00BB2DB0"/>
    <w:rsid w:val="00BB3491"/>
    <w:rsid w:val="00BB37C3"/>
    <w:rsid w:val="00BB5068"/>
    <w:rsid w:val="00BB577C"/>
    <w:rsid w:val="00BB7F1B"/>
    <w:rsid w:val="00BC01E3"/>
    <w:rsid w:val="00BC05BC"/>
    <w:rsid w:val="00BC0B15"/>
    <w:rsid w:val="00BC186C"/>
    <w:rsid w:val="00BC298A"/>
    <w:rsid w:val="00BC2C23"/>
    <w:rsid w:val="00BC2C92"/>
    <w:rsid w:val="00BC48F3"/>
    <w:rsid w:val="00BC49C0"/>
    <w:rsid w:val="00BC4B5D"/>
    <w:rsid w:val="00BC5A8B"/>
    <w:rsid w:val="00BC6B1E"/>
    <w:rsid w:val="00BC70AB"/>
    <w:rsid w:val="00BC74E9"/>
    <w:rsid w:val="00BD035A"/>
    <w:rsid w:val="00BD1277"/>
    <w:rsid w:val="00BD21E3"/>
    <w:rsid w:val="00BD2AEB"/>
    <w:rsid w:val="00BD31B6"/>
    <w:rsid w:val="00BD5EB3"/>
    <w:rsid w:val="00BD6FD3"/>
    <w:rsid w:val="00BD7EA8"/>
    <w:rsid w:val="00BE07C8"/>
    <w:rsid w:val="00BE0B12"/>
    <w:rsid w:val="00BE0E18"/>
    <w:rsid w:val="00BE0F09"/>
    <w:rsid w:val="00BE2C31"/>
    <w:rsid w:val="00BE2F99"/>
    <w:rsid w:val="00BE325F"/>
    <w:rsid w:val="00BE34A1"/>
    <w:rsid w:val="00BE3A3E"/>
    <w:rsid w:val="00BE418E"/>
    <w:rsid w:val="00BE76EE"/>
    <w:rsid w:val="00BE7732"/>
    <w:rsid w:val="00BF09D4"/>
    <w:rsid w:val="00BF1BB0"/>
    <w:rsid w:val="00BF1D74"/>
    <w:rsid w:val="00BF21FF"/>
    <w:rsid w:val="00BF3D9D"/>
    <w:rsid w:val="00BF450E"/>
    <w:rsid w:val="00BF4AA2"/>
    <w:rsid w:val="00BF5A65"/>
    <w:rsid w:val="00BF5B2C"/>
    <w:rsid w:val="00BF68A8"/>
    <w:rsid w:val="00BF6DBF"/>
    <w:rsid w:val="00C006A7"/>
    <w:rsid w:val="00C00A5E"/>
    <w:rsid w:val="00C03905"/>
    <w:rsid w:val="00C0401B"/>
    <w:rsid w:val="00C04301"/>
    <w:rsid w:val="00C04F50"/>
    <w:rsid w:val="00C0718D"/>
    <w:rsid w:val="00C11207"/>
    <w:rsid w:val="00C11A03"/>
    <w:rsid w:val="00C13B55"/>
    <w:rsid w:val="00C14199"/>
    <w:rsid w:val="00C14A79"/>
    <w:rsid w:val="00C15217"/>
    <w:rsid w:val="00C154D2"/>
    <w:rsid w:val="00C15938"/>
    <w:rsid w:val="00C15C4D"/>
    <w:rsid w:val="00C16605"/>
    <w:rsid w:val="00C168CA"/>
    <w:rsid w:val="00C176E9"/>
    <w:rsid w:val="00C218AA"/>
    <w:rsid w:val="00C22595"/>
    <w:rsid w:val="00C227E8"/>
    <w:rsid w:val="00C2284D"/>
    <w:rsid w:val="00C22C9A"/>
    <w:rsid w:val="00C237CB"/>
    <w:rsid w:val="00C2458A"/>
    <w:rsid w:val="00C2617F"/>
    <w:rsid w:val="00C2623D"/>
    <w:rsid w:val="00C2698D"/>
    <w:rsid w:val="00C27C77"/>
    <w:rsid w:val="00C27D00"/>
    <w:rsid w:val="00C305FF"/>
    <w:rsid w:val="00C31235"/>
    <w:rsid w:val="00C31D00"/>
    <w:rsid w:val="00C3279A"/>
    <w:rsid w:val="00C33045"/>
    <w:rsid w:val="00C33936"/>
    <w:rsid w:val="00C33BD4"/>
    <w:rsid w:val="00C3429D"/>
    <w:rsid w:val="00C34335"/>
    <w:rsid w:val="00C34341"/>
    <w:rsid w:val="00C34926"/>
    <w:rsid w:val="00C36CA4"/>
    <w:rsid w:val="00C37106"/>
    <w:rsid w:val="00C37550"/>
    <w:rsid w:val="00C401AE"/>
    <w:rsid w:val="00C40796"/>
    <w:rsid w:val="00C40EE4"/>
    <w:rsid w:val="00C41957"/>
    <w:rsid w:val="00C41E35"/>
    <w:rsid w:val="00C42783"/>
    <w:rsid w:val="00C4279B"/>
    <w:rsid w:val="00C42964"/>
    <w:rsid w:val="00C42AEC"/>
    <w:rsid w:val="00C4482F"/>
    <w:rsid w:val="00C44D68"/>
    <w:rsid w:val="00C450B3"/>
    <w:rsid w:val="00C463DD"/>
    <w:rsid w:val="00C46474"/>
    <w:rsid w:val="00C46A14"/>
    <w:rsid w:val="00C4723D"/>
    <w:rsid w:val="00C4724C"/>
    <w:rsid w:val="00C50356"/>
    <w:rsid w:val="00C51960"/>
    <w:rsid w:val="00C51B7F"/>
    <w:rsid w:val="00C51F77"/>
    <w:rsid w:val="00C52063"/>
    <w:rsid w:val="00C52916"/>
    <w:rsid w:val="00C52F3D"/>
    <w:rsid w:val="00C5392D"/>
    <w:rsid w:val="00C539D4"/>
    <w:rsid w:val="00C54715"/>
    <w:rsid w:val="00C54F73"/>
    <w:rsid w:val="00C55097"/>
    <w:rsid w:val="00C55779"/>
    <w:rsid w:val="00C561E4"/>
    <w:rsid w:val="00C6017C"/>
    <w:rsid w:val="00C606D3"/>
    <w:rsid w:val="00C615FB"/>
    <w:rsid w:val="00C61F13"/>
    <w:rsid w:val="00C629A0"/>
    <w:rsid w:val="00C6410D"/>
    <w:rsid w:val="00C64A07"/>
    <w:rsid w:val="00C659A9"/>
    <w:rsid w:val="00C65F90"/>
    <w:rsid w:val="00C702EE"/>
    <w:rsid w:val="00C709C4"/>
    <w:rsid w:val="00C719BD"/>
    <w:rsid w:val="00C7315E"/>
    <w:rsid w:val="00C7385F"/>
    <w:rsid w:val="00C74394"/>
    <w:rsid w:val="00C745C3"/>
    <w:rsid w:val="00C77867"/>
    <w:rsid w:val="00C77C10"/>
    <w:rsid w:val="00C815DC"/>
    <w:rsid w:val="00C82175"/>
    <w:rsid w:val="00C822D7"/>
    <w:rsid w:val="00C82416"/>
    <w:rsid w:val="00C84095"/>
    <w:rsid w:val="00C8504E"/>
    <w:rsid w:val="00C8561F"/>
    <w:rsid w:val="00C866DB"/>
    <w:rsid w:val="00C869BF"/>
    <w:rsid w:val="00C86EB0"/>
    <w:rsid w:val="00C878DB"/>
    <w:rsid w:val="00C9045B"/>
    <w:rsid w:val="00C909F8"/>
    <w:rsid w:val="00C9183C"/>
    <w:rsid w:val="00C91BBB"/>
    <w:rsid w:val="00C921CF"/>
    <w:rsid w:val="00C929A2"/>
    <w:rsid w:val="00C931AF"/>
    <w:rsid w:val="00C934B4"/>
    <w:rsid w:val="00C93FB6"/>
    <w:rsid w:val="00C940C1"/>
    <w:rsid w:val="00C94BC7"/>
    <w:rsid w:val="00C96D26"/>
    <w:rsid w:val="00CA026A"/>
    <w:rsid w:val="00CA14C1"/>
    <w:rsid w:val="00CA2882"/>
    <w:rsid w:val="00CA40C1"/>
    <w:rsid w:val="00CA42FF"/>
    <w:rsid w:val="00CA56DE"/>
    <w:rsid w:val="00CA5848"/>
    <w:rsid w:val="00CA7C33"/>
    <w:rsid w:val="00CA7D62"/>
    <w:rsid w:val="00CB1B90"/>
    <w:rsid w:val="00CB21C9"/>
    <w:rsid w:val="00CB25DD"/>
    <w:rsid w:val="00CB27E8"/>
    <w:rsid w:val="00CB2CED"/>
    <w:rsid w:val="00CB335D"/>
    <w:rsid w:val="00CB41B9"/>
    <w:rsid w:val="00CB4487"/>
    <w:rsid w:val="00CB6C91"/>
    <w:rsid w:val="00CB787B"/>
    <w:rsid w:val="00CB7F90"/>
    <w:rsid w:val="00CC04F4"/>
    <w:rsid w:val="00CC0DF3"/>
    <w:rsid w:val="00CC1F58"/>
    <w:rsid w:val="00CC241F"/>
    <w:rsid w:val="00CC28E5"/>
    <w:rsid w:val="00CC327C"/>
    <w:rsid w:val="00CC4C0C"/>
    <w:rsid w:val="00CC4C8F"/>
    <w:rsid w:val="00CC5BCE"/>
    <w:rsid w:val="00CC664C"/>
    <w:rsid w:val="00CC6EAC"/>
    <w:rsid w:val="00CC7484"/>
    <w:rsid w:val="00CC7652"/>
    <w:rsid w:val="00CC7755"/>
    <w:rsid w:val="00CD0C45"/>
    <w:rsid w:val="00CD386B"/>
    <w:rsid w:val="00CD5808"/>
    <w:rsid w:val="00CD6F25"/>
    <w:rsid w:val="00CD70B8"/>
    <w:rsid w:val="00CE1494"/>
    <w:rsid w:val="00CE1672"/>
    <w:rsid w:val="00CE170A"/>
    <w:rsid w:val="00CE2140"/>
    <w:rsid w:val="00CE2510"/>
    <w:rsid w:val="00CE3E66"/>
    <w:rsid w:val="00CE4904"/>
    <w:rsid w:val="00CE4A8F"/>
    <w:rsid w:val="00CE4D40"/>
    <w:rsid w:val="00CE57FC"/>
    <w:rsid w:val="00CE5876"/>
    <w:rsid w:val="00CE5F5D"/>
    <w:rsid w:val="00CE673A"/>
    <w:rsid w:val="00CE7317"/>
    <w:rsid w:val="00CE7349"/>
    <w:rsid w:val="00CE7600"/>
    <w:rsid w:val="00CF004E"/>
    <w:rsid w:val="00CF20BA"/>
    <w:rsid w:val="00CF21B3"/>
    <w:rsid w:val="00CF2919"/>
    <w:rsid w:val="00CF2C0D"/>
    <w:rsid w:val="00CF2C2A"/>
    <w:rsid w:val="00CF2FC3"/>
    <w:rsid w:val="00CF3E3C"/>
    <w:rsid w:val="00CF479B"/>
    <w:rsid w:val="00CF6255"/>
    <w:rsid w:val="00CF7083"/>
    <w:rsid w:val="00CF76CE"/>
    <w:rsid w:val="00CF7D0F"/>
    <w:rsid w:val="00D012D4"/>
    <w:rsid w:val="00D01C8B"/>
    <w:rsid w:val="00D0217D"/>
    <w:rsid w:val="00D04B04"/>
    <w:rsid w:val="00D0571B"/>
    <w:rsid w:val="00D05885"/>
    <w:rsid w:val="00D06910"/>
    <w:rsid w:val="00D06EAB"/>
    <w:rsid w:val="00D07060"/>
    <w:rsid w:val="00D103AB"/>
    <w:rsid w:val="00D107D6"/>
    <w:rsid w:val="00D11301"/>
    <w:rsid w:val="00D1131C"/>
    <w:rsid w:val="00D1134A"/>
    <w:rsid w:val="00D122F4"/>
    <w:rsid w:val="00D13038"/>
    <w:rsid w:val="00D134DC"/>
    <w:rsid w:val="00D141CF"/>
    <w:rsid w:val="00D16450"/>
    <w:rsid w:val="00D200AB"/>
    <w:rsid w:val="00D2031B"/>
    <w:rsid w:val="00D20619"/>
    <w:rsid w:val="00D20B52"/>
    <w:rsid w:val="00D213F2"/>
    <w:rsid w:val="00D21C51"/>
    <w:rsid w:val="00D21D87"/>
    <w:rsid w:val="00D21E61"/>
    <w:rsid w:val="00D2276A"/>
    <w:rsid w:val="00D2305C"/>
    <w:rsid w:val="00D236D5"/>
    <w:rsid w:val="00D23C28"/>
    <w:rsid w:val="00D24040"/>
    <w:rsid w:val="00D24185"/>
    <w:rsid w:val="00D257E7"/>
    <w:rsid w:val="00D25FE2"/>
    <w:rsid w:val="00D2672E"/>
    <w:rsid w:val="00D270EF"/>
    <w:rsid w:val="00D27315"/>
    <w:rsid w:val="00D27F2B"/>
    <w:rsid w:val="00D303C9"/>
    <w:rsid w:val="00D33324"/>
    <w:rsid w:val="00D334BD"/>
    <w:rsid w:val="00D33CD6"/>
    <w:rsid w:val="00D34E31"/>
    <w:rsid w:val="00D354E1"/>
    <w:rsid w:val="00D3669F"/>
    <w:rsid w:val="00D377FC"/>
    <w:rsid w:val="00D37E2D"/>
    <w:rsid w:val="00D41FE9"/>
    <w:rsid w:val="00D42E65"/>
    <w:rsid w:val="00D431EB"/>
    <w:rsid w:val="00D43252"/>
    <w:rsid w:val="00D4394C"/>
    <w:rsid w:val="00D45303"/>
    <w:rsid w:val="00D45485"/>
    <w:rsid w:val="00D46294"/>
    <w:rsid w:val="00D46877"/>
    <w:rsid w:val="00D46BA9"/>
    <w:rsid w:val="00D473D1"/>
    <w:rsid w:val="00D47963"/>
    <w:rsid w:val="00D47B2C"/>
    <w:rsid w:val="00D47EEA"/>
    <w:rsid w:val="00D50C86"/>
    <w:rsid w:val="00D50E8D"/>
    <w:rsid w:val="00D50EE6"/>
    <w:rsid w:val="00D51532"/>
    <w:rsid w:val="00D5167F"/>
    <w:rsid w:val="00D537C3"/>
    <w:rsid w:val="00D53CC8"/>
    <w:rsid w:val="00D54AC8"/>
    <w:rsid w:val="00D56CCE"/>
    <w:rsid w:val="00D577D8"/>
    <w:rsid w:val="00D579D6"/>
    <w:rsid w:val="00D60739"/>
    <w:rsid w:val="00D61714"/>
    <w:rsid w:val="00D61B09"/>
    <w:rsid w:val="00D63013"/>
    <w:rsid w:val="00D64A83"/>
    <w:rsid w:val="00D64D91"/>
    <w:rsid w:val="00D65841"/>
    <w:rsid w:val="00D65878"/>
    <w:rsid w:val="00D70A01"/>
    <w:rsid w:val="00D71187"/>
    <w:rsid w:val="00D712FE"/>
    <w:rsid w:val="00D725AD"/>
    <w:rsid w:val="00D73195"/>
    <w:rsid w:val="00D73357"/>
    <w:rsid w:val="00D73754"/>
    <w:rsid w:val="00D750F6"/>
    <w:rsid w:val="00D75812"/>
    <w:rsid w:val="00D7781D"/>
    <w:rsid w:val="00D77AEF"/>
    <w:rsid w:val="00D8103F"/>
    <w:rsid w:val="00D8172E"/>
    <w:rsid w:val="00D8173E"/>
    <w:rsid w:val="00D82605"/>
    <w:rsid w:val="00D82B3A"/>
    <w:rsid w:val="00D8324A"/>
    <w:rsid w:val="00D8586C"/>
    <w:rsid w:val="00D8625A"/>
    <w:rsid w:val="00D87462"/>
    <w:rsid w:val="00D87C94"/>
    <w:rsid w:val="00D902C0"/>
    <w:rsid w:val="00D90984"/>
    <w:rsid w:val="00D90A8D"/>
    <w:rsid w:val="00D90F93"/>
    <w:rsid w:val="00D9204F"/>
    <w:rsid w:val="00D94DA9"/>
    <w:rsid w:val="00D95303"/>
    <w:rsid w:val="00D95A82"/>
    <w:rsid w:val="00D96442"/>
    <w:rsid w:val="00D9732B"/>
    <w:rsid w:val="00D978C6"/>
    <w:rsid w:val="00D97FB9"/>
    <w:rsid w:val="00DA0F6C"/>
    <w:rsid w:val="00DA16D9"/>
    <w:rsid w:val="00DA1948"/>
    <w:rsid w:val="00DA2765"/>
    <w:rsid w:val="00DA3111"/>
    <w:rsid w:val="00DA3C1C"/>
    <w:rsid w:val="00DA3DC3"/>
    <w:rsid w:val="00DA49AA"/>
    <w:rsid w:val="00DA53E6"/>
    <w:rsid w:val="00DA7238"/>
    <w:rsid w:val="00DA7412"/>
    <w:rsid w:val="00DA764F"/>
    <w:rsid w:val="00DB0C79"/>
    <w:rsid w:val="00DB162B"/>
    <w:rsid w:val="00DB208A"/>
    <w:rsid w:val="00DB3C10"/>
    <w:rsid w:val="00DB45B8"/>
    <w:rsid w:val="00DB5B2F"/>
    <w:rsid w:val="00DB6CA7"/>
    <w:rsid w:val="00DC00C7"/>
    <w:rsid w:val="00DC0CAC"/>
    <w:rsid w:val="00DC0FCD"/>
    <w:rsid w:val="00DC128E"/>
    <w:rsid w:val="00DC23A1"/>
    <w:rsid w:val="00DC290C"/>
    <w:rsid w:val="00DC4569"/>
    <w:rsid w:val="00DC4F03"/>
    <w:rsid w:val="00DC6DBB"/>
    <w:rsid w:val="00DC6E39"/>
    <w:rsid w:val="00DC71FF"/>
    <w:rsid w:val="00DC7EEC"/>
    <w:rsid w:val="00DD013D"/>
    <w:rsid w:val="00DD0339"/>
    <w:rsid w:val="00DD0C32"/>
    <w:rsid w:val="00DD1B10"/>
    <w:rsid w:val="00DD26A8"/>
    <w:rsid w:val="00DD2781"/>
    <w:rsid w:val="00DD3D73"/>
    <w:rsid w:val="00DD6A47"/>
    <w:rsid w:val="00DD6D53"/>
    <w:rsid w:val="00DE000C"/>
    <w:rsid w:val="00DE3E91"/>
    <w:rsid w:val="00DE3F50"/>
    <w:rsid w:val="00DE473D"/>
    <w:rsid w:val="00DE5C04"/>
    <w:rsid w:val="00DE79A8"/>
    <w:rsid w:val="00DE79F7"/>
    <w:rsid w:val="00DF0447"/>
    <w:rsid w:val="00DF1E57"/>
    <w:rsid w:val="00DF374D"/>
    <w:rsid w:val="00DF3F04"/>
    <w:rsid w:val="00DF4996"/>
    <w:rsid w:val="00DF50FB"/>
    <w:rsid w:val="00DF56AC"/>
    <w:rsid w:val="00DF5756"/>
    <w:rsid w:val="00DF589C"/>
    <w:rsid w:val="00DF5EFA"/>
    <w:rsid w:val="00DF67AC"/>
    <w:rsid w:val="00DF6941"/>
    <w:rsid w:val="00DF6C8D"/>
    <w:rsid w:val="00DF6E87"/>
    <w:rsid w:val="00DF7047"/>
    <w:rsid w:val="00DF740E"/>
    <w:rsid w:val="00DF7914"/>
    <w:rsid w:val="00E00251"/>
    <w:rsid w:val="00E012C9"/>
    <w:rsid w:val="00E01753"/>
    <w:rsid w:val="00E03890"/>
    <w:rsid w:val="00E0446D"/>
    <w:rsid w:val="00E0462F"/>
    <w:rsid w:val="00E04B7E"/>
    <w:rsid w:val="00E05998"/>
    <w:rsid w:val="00E07C3D"/>
    <w:rsid w:val="00E10CF1"/>
    <w:rsid w:val="00E11965"/>
    <w:rsid w:val="00E12C41"/>
    <w:rsid w:val="00E138E5"/>
    <w:rsid w:val="00E13BBE"/>
    <w:rsid w:val="00E13CA7"/>
    <w:rsid w:val="00E14467"/>
    <w:rsid w:val="00E15945"/>
    <w:rsid w:val="00E17496"/>
    <w:rsid w:val="00E17CD1"/>
    <w:rsid w:val="00E209FD"/>
    <w:rsid w:val="00E211DA"/>
    <w:rsid w:val="00E21D75"/>
    <w:rsid w:val="00E23119"/>
    <w:rsid w:val="00E2352D"/>
    <w:rsid w:val="00E24886"/>
    <w:rsid w:val="00E25E54"/>
    <w:rsid w:val="00E26103"/>
    <w:rsid w:val="00E27346"/>
    <w:rsid w:val="00E27F6D"/>
    <w:rsid w:val="00E31D69"/>
    <w:rsid w:val="00E3235C"/>
    <w:rsid w:val="00E334A0"/>
    <w:rsid w:val="00E33D68"/>
    <w:rsid w:val="00E3477A"/>
    <w:rsid w:val="00E352FB"/>
    <w:rsid w:val="00E358EC"/>
    <w:rsid w:val="00E376E4"/>
    <w:rsid w:val="00E37733"/>
    <w:rsid w:val="00E40420"/>
    <w:rsid w:val="00E41EBB"/>
    <w:rsid w:val="00E43EC4"/>
    <w:rsid w:val="00E4406C"/>
    <w:rsid w:val="00E44542"/>
    <w:rsid w:val="00E4479A"/>
    <w:rsid w:val="00E50183"/>
    <w:rsid w:val="00E51BCB"/>
    <w:rsid w:val="00E53400"/>
    <w:rsid w:val="00E542F7"/>
    <w:rsid w:val="00E54361"/>
    <w:rsid w:val="00E5597B"/>
    <w:rsid w:val="00E5731A"/>
    <w:rsid w:val="00E5797B"/>
    <w:rsid w:val="00E62BDD"/>
    <w:rsid w:val="00E632CC"/>
    <w:rsid w:val="00E63CD8"/>
    <w:rsid w:val="00E65396"/>
    <w:rsid w:val="00E65C41"/>
    <w:rsid w:val="00E66A03"/>
    <w:rsid w:val="00E66C40"/>
    <w:rsid w:val="00E67034"/>
    <w:rsid w:val="00E67476"/>
    <w:rsid w:val="00E67F91"/>
    <w:rsid w:val="00E71252"/>
    <w:rsid w:val="00E71BC8"/>
    <w:rsid w:val="00E7260F"/>
    <w:rsid w:val="00E7543A"/>
    <w:rsid w:val="00E7582C"/>
    <w:rsid w:val="00E759A9"/>
    <w:rsid w:val="00E75F22"/>
    <w:rsid w:val="00E76A04"/>
    <w:rsid w:val="00E779FC"/>
    <w:rsid w:val="00E80B72"/>
    <w:rsid w:val="00E820F3"/>
    <w:rsid w:val="00E82675"/>
    <w:rsid w:val="00E848D3"/>
    <w:rsid w:val="00E85E43"/>
    <w:rsid w:val="00E86349"/>
    <w:rsid w:val="00E863FD"/>
    <w:rsid w:val="00E86F59"/>
    <w:rsid w:val="00E879CB"/>
    <w:rsid w:val="00E90155"/>
    <w:rsid w:val="00E92BFC"/>
    <w:rsid w:val="00E93CD3"/>
    <w:rsid w:val="00E94088"/>
    <w:rsid w:val="00E9408F"/>
    <w:rsid w:val="00E944E7"/>
    <w:rsid w:val="00E946BA"/>
    <w:rsid w:val="00E95575"/>
    <w:rsid w:val="00E96630"/>
    <w:rsid w:val="00E96A37"/>
    <w:rsid w:val="00E97027"/>
    <w:rsid w:val="00E97FF4"/>
    <w:rsid w:val="00EA0821"/>
    <w:rsid w:val="00EA0836"/>
    <w:rsid w:val="00EA118F"/>
    <w:rsid w:val="00EA1886"/>
    <w:rsid w:val="00EA26C7"/>
    <w:rsid w:val="00EA3104"/>
    <w:rsid w:val="00EA31F7"/>
    <w:rsid w:val="00EA5005"/>
    <w:rsid w:val="00EA5836"/>
    <w:rsid w:val="00EB16A9"/>
    <w:rsid w:val="00EB1ECC"/>
    <w:rsid w:val="00EB2581"/>
    <w:rsid w:val="00EB327A"/>
    <w:rsid w:val="00EB3A70"/>
    <w:rsid w:val="00EB60B3"/>
    <w:rsid w:val="00EB7049"/>
    <w:rsid w:val="00EC1345"/>
    <w:rsid w:val="00EC1C71"/>
    <w:rsid w:val="00EC28F3"/>
    <w:rsid w:val="00EC347A"/>
    <w:rsid w:val="00EC4754"/>
    <w:rsid w:val="00EC542F"/>
    <w:rsid w:val="00EC5FE7"/>
    <w:rsid w:val="00EC77DE"/>
    <w:rsid w:val="00ED00C7"/>
    <w:rsid w:val="00ED06EC"/>
    <w:rsid w:val="00ED1386"/>
    <w:rsid w:val="00ED140E"/>
    <w:rsid w:val="00ED1515"/>
    <w:rsid w:val="00ED5317"/>
    <w:rsid w:val="00ED655E"/>
    <w:rsid w:val="00ED7A2A"/>
    <w:rsid w:val="00EE0B0F"/>
    <w:rsid w:val="00EE1B4E"/>
    <w:rsid w:val="00EE36F9"/>
    <w:rsid w:val="00EE370F"/>
    <w:rsid w:val="00EE5084"/>
    <w:rsid w:val="00EE5A36"/>
    <w:rsid w:val="00EE5BD5"/>
    <w:rsid w:val="00EE5E84"/>
    <w:rsid w:val="00EE6199"/>
    <w:rsid w:val="00EE68F2"/>
    <w:rsid w:val="00EE711E"/>
    <w:rsid w:val="00EE7275"/>
    <w:rsid w:val="00EE744F"/>
    <w:rsid w:val="00EE77B7"/>
    <w:rsid w:val="00EF0235"/>
    <w:rsid w:val="00EF09E6"/>
    <w:rsid w:val="00EF1D7F"/>
    <w:rsid w:val="00EF1EF6"/>
    <w:rsid w:val="00EF5073"/>
    <w:rsid w:val="00EF65BA"/>
    <w:rsid w:val="00F004E2"/>
    <w:rsid w:val="00F02C8E"/>
    <w:rsid w:val="00F03069"/>
    <w:rsid w:val="00F03190"/>
    <w:rsid w:val="00F03535"/>
    <w:rsid w:val="00F03A99"/>
    <w:rsid w:val="00F04CDE"/>
    <w:rsid w:val="00F05290"/>
    <w:rsid w:val="00F060D9"/>
    <w:rsid w:val="00F06702"/>
    <w:rsid w:val="00F06A0F"/>
    <w:rsid w:val="00F100FA"/>
    <w:rsid w:val="00F10160"/>
    <w:rsid w:val="00F10238"/>
    <w:rsid w:val="00F10790"/>
    <w:rsid w:val="00F10A25"/>
    <w:rsid w:val="00F10E0C"/>
    <w:rsid w:val="00F1114D"/>
    <w:rsid w:val="00F12D79"/>
    <w:rsid w:val="00F137BE"/>
    <w:rsid w:val="00F1389A"/>
    <w:rsid w:val="00F145AF"/>
    <w:rsid w:val="00F148F2"/>
    <w:rsid w:val="00F151BD"/>
    <w:rsid w:val="00F1539A"/>
    <w:rsid w:val="00F16F6B"/>
    <w:rsid w:val="00F16FA2"/>
    <w:rsid w:val="00F20424"/>
    <w:rsid w:val="00F208DE"/>
    <w:rsid w:val="00F20C3D"/>
    <w:rsid w:val="00F2311F"/>
    <w:rsid w:val="00F23820"/>
    <w:rsid w:val="00F23B86"/>
    <w:rsid w:val="00F23E8E"/>
    <w:rsid w:val="00F25118"/>
    <w:rsid w:val="00F251C3"/>
    <w:rsid w:val="00F2528A"/>
    <w:rsid w:val="00F25822"/>
    <w:rsid w:val="00F25C4A"/>
    <w:rsid w:val="00F25E5E"/>
    <w:rsid w:val="00F26BC3"/>
    <w:rsid w:val="00F27F80"/>
    <w:rsid w:val="00F301C6"/>
    <w:rsid w:val="00F30391"/>
    <w:rsid w:val="00F30D0F"/>
    <w:rsid w:val="00F30F1F"/>
    <w:rsid w:val="00F318C1"/>
    <w:rsid w:val="00F31FB3"/>
    <w:rsid w:val="00F32635"/>
    <w:rsid w:val="00F36AFD"/>
    <w:rsid w:val="00F36C66"/>
    <w:rsid w:val="00F4204E"/>
    <w:rsid w:val="00F421C4"/>
    <w:rsid w:val="00F4380B"/>
    <w:rsid w:val="00F43E9E"/>
    <w:rsid w:val="00F4418A"/>
    <w:rsid w:val="00F44474"/>
    <w:rsid w:val="00F453A1"/>
    <w:rsid w:val="00F45731"/>
    <w:rsid w:val="00F45EE4"/>
    <w:rsid w:val="00F46CDD"/>
    <w:rsid w:val="00F53F0E"/>
    <w:rsid w:val="00F549D0"/>
    <w:rsid w:val="00F54F43"/>
    <w:rsid w:val="00F55AE7"/>
    <w:rsid w:val="00F56D24"/>
    <w:rsid w:val="00F5774C"/>
    <w:rsid w:val="00F5793F"/>
    <w:rsid w:val="00F63797"/>
    <w:rsid w:val="00F63F2E"/>
    <w:rsid w:val="00F647F9"/>
    <w:rsid w:val="00F64FCD"/>
    <w:rsid w:val="00F656E2"/>
    <w:rsid w:val="00F656E4"/>
    <w:rsid w:val="00F65DFA"/>
    <w:rsid w:val="00F65E7F"/>
    <w:rsid w:val="00F667CF"/>
    <w:rsid w:val="00F6721A"/>
    <w:rsid w:val="00F67B7A"/>
    <w:rsid w:val="00F70FF2"/>
    <w:rsid w:val="00F713E3"/>
    <w:rsid w:val="00F71BF6"/>
    <w:rsid w:val="00F749AF"/>
    <w:rsid w:val="00F75F5B"/>
    <w:rsid w:val="00F76388"/>
    <w:rsid w:val="00F76E01"/>
    <w:rsid w:val="00F77963"/>
    <w:rsid w:val="00F82380"/>
    <w:rsid w:val="00F8265D"/>
    <w:rsid w:val="00F82858"/>
    <w:rsid w:val="00F8521C"/>
    <w:rsid w:val="00F85C54"/>
    <w:rsid w:val="00F86121"/>
    <w:rsid w:val="00F86289"/>
    <w:rsid w:val="00F90553"/>
    <w:rsid w:val="00F9057C"/>
    <w:rsid w:val="00F906D7"/>
    <w:rsid w:val="00F90D84"/>
    <w:rsid w:val="00F90EA8"/>
    <w:rsid w:val="00F90FD3"/>
    <w:rsid w:val="00F910E4"/>
    <w:rsid w:val="00F9190E"/>
    <w:rsid w:val="00F91FD2"/>
    <w:rsid w:val="00F92055"/>
    <w:rsid w:val="00F927B3"/>
    <w:rsid w:val="00F93781"/>
    <w:rsid w:val="00F963B8"/>
    <w:rsid w:val="00F9669A"/>
    <w:rsid w:val="00F96BA5"/>
    <w:rsid w:val="00F976E7"/>
    <w:rsid w:val="00FA1481"/>
    <w:rsid w:val="00FA1718"/>
    <w:rsid w:val="00FA1FCE"/>
    <w:rsid w:val="00FA20B4"/>
    <w:rsid w:val="00FA32C0"/>
    <w:rsid w:val="00FA380F"/>
    <w:rsid w:val="00FA447C"/>
    <w:rsid w:val="00FA56DB"/>
    <w:rsid w:val="00FA5D93"/>
    <w:rsid w:val="00FA6BE1"/>
    <w:rsid w:val="00FB0FFB"/>
    <w:rsid w:val="00FB1408"/>
    <w:rsid w:val="00FB1B6F"/>
    <w:rsid w:val="00FB3767"/>
    <w:rsid w:val="00FB4B15"/>
    <w:rsid w:val="00FB5EB5"/>
    <w:rsid w:val="00FB613B"/>
    <w:rsid w:val="00FB6F7F"/>
    <w:rsid w:val="00FB7622"/>
    <w:rsid w:val="00FC134D"/>
    <w:rsid w:val="00FC20C0"/>
    <w:rsid w:val="00FC22CD"/>
    <w:rsid w:val="00FC2CFD"/>
    <w:rsid w:val="00FC5381"/>
    <w:rsid w:val="00FC6453"/>
    <w:rsid w:val="00FC68B7"/>
    <w:rsid w:val="00FC70CA"/>
    <w:rsid w:val="00FD0381"/>
    <w:rsid w:val="00FD0A8A"/>
    <w:rsid w:val="00FD0BF9"/>
    <w:rsid w:val="00FD1616"/>
    <w:rsid w:val="00FD1954"/>
    <w:rsid w:val="00FD23D3"/>
    <w:rsid w:val="00FD436D"/>
    <w:rsid w:val="00FD4FB8"/>
    <w:rsid w:val="00FD7631"/>
    <w:rsid w:val="00FE106A"/>
    <w:rsid w:val="00FE1292"/>
    <w:rsid w:val="00FE22ED"/>
    <w:rsid w:val="00FE41FB"/>
    <w:rsid w:val="00FE52FC"/>
    <w:rsid w:val="00FE6DC3"/>
    <w:rsid w:val="00FE7356"/>
    <w:rsid w:val="00FE7363"/>
    <w:rsid w:val="00FE7EF7"/>
    <w:rsid w:val="00FF0FD2"/>
    <w:rsid w:val="00FF1D1B"/>
    <w:rsid w:val="00FF3273"/>
    <w:rsid w:val="00FF3FD6"/>
    <w:rsid w:val="00FF49A1"/>
    <w:rsid w:val="00FF67E9"/>
    <w:rsid w:val="00FF6837"/>
    <w:rsid w:val="00FF7920"/>
    <w:rsid w:val="00FF7D02"/>
  </w:rsids>
  <m:mathPr>
    <m:mathFont m:val="Cambria Math"/>
    <m:brkBin m:val="before"/>
    <m:brkBinSub m:val="--"/>
    <m:smallFrac m:val="0"/>
    <m:dispDef/>
    <m:lMargin m:val="0"/>
    <m:rMargin m:val="0"/>
    <m:defJc m:val="centerGroup"/>
    <m:wrapIndent m:val="1440"/>
    <m:intLim m:val="subSup"/>
    <m:naryLim m:val="undOvr"/>
  </m:mathPr>
  <w:themeFontLang w:val="uz-Cyrl-UZ" w:eastAsia="zh-CN"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v:textbox inset="5.85pt,.7pt,5.85pt,.7pt"/>
    </o:shapedefaults>
    <o:shapelayout v:ext="edit">
      <o:idmap v:ext="edit" data="1"/>
    </o:shapelayout>
  </w:shapeDefaults>
  <w:decimalSymbol w:val="."/>
  <w:listSeparator w:val=","/>
  <w14:docId w14:val="72469C75"/>
  <w15:docId w15:val="{ADADCDE9-9B02-4879-86C7-8F4AA9FD7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MS Mincho" w:hAnsi="Times New Roman" w:cs="Times New Roman"/>
        <w:sz w:val="22"/>
        <w:szCs w:val="22"/>
        <w:lang w:val="de-DE" w:eastAsia="de-DE"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locked="1" w:uiPriority="0" w:qFormat="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4A83"/>
    <w:rPr>
      <w:sz w:val="24"/>
      <w:szCs w:val="24"/>
      <w:lang w:val="en-US" w:eastAsia="en-US" w:bidi="he-IL"/>
    </w:rPr>
  </w:style>
  <w:style w:type="paragraph" w:styleId="Heading1">
    <w:name w:val="heading 1"/>
    <w:aliases w:val="Table_G"/>
    <w:basedOn w:val="SingleTxtG"/>
    <w:next w:val="SingleTxtG"/>
    <w:link w:val="Heading1Char"/>
    <w:uiPriority w:val="99"/>
    <w:qFormat/>
    <w:rsid w:val="000272B3"/>
    <w:pPr>
      <w:spacing w:after="0" w:line="240" w:lineRule="auto"/>
      <w:ind w:right="0"/>
      <w:jc w:val="left"/>
      <w:outlineLvl w:val="0"/>
    </w:pPr>
  </w:style>
  <w:style w:type="paragraph" w:styleId="Heading2">
    <w:name w:val="heading 2"/>
    <w:basedOn w:val="Normal"/>
    <w:next w:val="Normal"/>
    <w:link w:val="Heading2Char"/>
    <w:uiPriority w:val="99"/>
    <w:qFormat/>
    <w:rsid w:val="000272B3"/>
    <w:pPr>
      <w:suppressAutoHyphens/>
      <w:outlineLvl w:val="1"/>
    </w:pPr>
    <w:rPr>
      <w:sz w:val="20"/>
      <w:szCs w:val="20"/>
      <w:lang w:val="en-GB" w:bidi="ar-SA"/>
    </w:rPr>
  </w:style>
  <w:style w:type="paragraph" w:styleId="Heading3">
    <w:name w:val="heading 3"/>
    <w:basedOn w:val="Normal"/>
    <w:next w:val="Normal"/>
    <w:link w:val="Heading3Char"/>
    <w:uiPriority w:val="99"/>
    <w:qFormat/>
    <w:rsid w:val="000272B3"/>
    <w:pPr>
      <w:suppressAutoHyphens/>
      <w:outlineLvl w:val="2"/>
    </w:pPr>
    <w:rPr>
      <w:sz w:val="20"/>
      <w:szCs w:val="20"/>
      <w:lang w:val="en-GB" w:bidi="ar-SA"/>
    </w:rPr>
  </w:style>
  <w:style w:type="paragraph" w:styleId="Heading4">
    <w:name w:val="heading 4"/>
    <w:basedOn w:val="Normal"/>
    <w:next w:val="Normal"/>
    <w:link w:val="Heading4Char"/>
    <w:uiPriority w:val="99"/>
    <w:qFormat/>
    <w:rsid w:val="000272B3"/>
    <w:pPr>
      <w:suppressAutoHyphens/>
      <w:outlineLvl w:val="3"/>
    </w:pPr>
    <w:rPr>
      <w:sz w:val="20"/>
      <w:szCs w:val="20"/>
      <w:lang w:val="en-GB" w:bidi="ar-SA"/>
    </w:rPr>
  </w:style>
  <w:style w:type="paragraph" w:styleId="Heading5">
    <w:name w:val="heading 5"/>
    <w:basedOn w:val="Normal"/>
    <w:next w:val="Normal"/>
    <w:link w:val="Heading5Char"/>
    <w:uiPriority w:val="99"/>
    <w:qFormat/>
    <w:rsid w:val="000272B3"/>
    <w:pPr>
      <w:suppressAutoHyphens/>
      <w:outlineLvl w:val="4"/>
    </w:pPr>
    <w:rPr>
      <w:sz w:val="20"/>
      <w:szCs w:val="20"/>
      <w:lang w:val="en-GB" w:bidi="ar-SA"/>
    </w:rPr>
  </w:style>
  <w:style w:type="paragraph" w:styleId="Heading6">
    <w:name w:val="heading 6"/>
    <w:basedOn w:val="Normal"/>
    <w:next w:val="Normal"/>
    <w:link w:val="Heading6Char"/>
    <w:uiPriority w:val="99"/>
    <w:qFormat/>
    <w:rsid w:val="000272B3"/>
    <w:pPr>
      <w:suppressAutoHyphens/>
      <w:outlineLvl w:val="5"/>
    </w:pPr>
    <w:rPr>
      <w:sz w:val="20"/>
      <w:szCs w:val="20"/>
      <w:lang w:val="en-GB" w:bidi="ar-SA"/>
    </w:rPr>
  </w:style>
  <w:style w:type="paragraph" w:styleId="Heading7">
    <w:name w:val="heading 7"/>
    <w:basedOn w:val="Normal"/>
    <w:next w:val="Normal"/>
    <w:link w:val="Heading7Char"/>
    <w:uiPriority w:val="99"/>
    <w:qFormat/>
    <w:rsid w:val="000272B3"/>
    <w:pPr>
      <w:suppressAutoHyphens/>
      <w:outlineLvl w:val="6"/>
    </w:pPr>
    <w:rPr>
      <w:sz w:val="20"/>
      <w:szCs w:val="20"/>
      <w:lang w:val="en-GB" w:bidi="ar-SA"/>
    </w:rPr>
  </w:style>
  <w:style w:type="paragraph" w:styleId="Heading8">
    <w:name w:val="heading 8"/>
    <w:basedOn w:val="Normal"/>
    <w:next w:val="Normal"/>
    <w:link w:val="Heading8Char"/>
    <w:uiPriority w:val="99"/>
    <w:qFormat/>
    <w:rsid w:val="000272B3"/>
    <w:pPr>
      <w:suppressAutoHyphens/>
      <w:outlineLvl w:val="7"/>
    </w:pPr>
    <w:rPr>
      <w:sz w:val="20"/>
      <w:szCs w:val="20"/>
      <w:lang w:val="en-GB" w:bidi="ar-SA"/>
    </w:rPr>
  </w:style>
  <w:style w:type="paragraph" w:styleId="Heading9">
    <w:name w:val="heading 9"/>
    <w:basedOn w:val="Normal"/>
    <w:next w:val="Normal"/>
    <w:link w:val="Heading9Char"/>
    <w:uiPriority w:val="99"/>
    <w:qFormat/>
    <w:rsid w:val="000272B3"/>
    <w:pPr>
      <w:suppressAutoHyphens/>
      <w:outlineLvl w:val="8"/>
    </w:pPr>
    <w:rPr>
      <w:sz w:val="20"/>
      <w:szCs w:val="20"/>
      <w:lang w:val="en-GB"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basedOn w:val="DefaultParagraphFont"/>
    <w:link w:val="Heading1"/>
    <w:uiPriority w:val="9"/>
    <w:rsid w:val="0099069F"/>
    <w:rPr>
      <w:rFonts w:asciiTheme="majorHAnsi" w:eastAsiaTheme="majorEastAsia" w:hAnsiTheme="majorHAnsi" w:cstheme="majorBidi"/>
      <w:b/>
      <w:bCs/>
      <w:kern w:val="32"/>
      <w:sz w:val="32"/>
      <w:szCs w:val="32"/>
      <w:lang w:val="en-GB" w:eastAsia="en-US"/>
    </w:rPr>
  </w:style>
  <w:style w:type="character" w:customStyle="1" w:styleId="Heading2Char">
    <w:name w:val="Heading 2 Char"/>
    <w:basedOn w:val="DefaultParagraphFont"/>
    <w:link w:val="Heading2"/>
    <w:uiPriority w:val="9"/>
    <w:semiHidden/>
    <w:rsid w:val="0099069F"/>
    <w:rPr>
      <w:rFonts w:asciiTheme="majorHAnsi" w:eastAsiaTheme="majorEastAsia" w:hAnsiTheme="majorHAnsi" w:cstheme="majorBidi"/>
      <w:b/>
      <w:bCs/>
      <w:i/>
      <w:iCs/>
      <w:sz w:val="28"/>
      <w:szCs w:val="28"/>
      <w:lang w:val="en-GB" w:eastAsia="en-US"/>
    </w:rPr>
  </w:style>
  <w:style w:type="character" w:customStyle="1" w:styleId="Heading3Char">
    <w:name w:val="Heading 3 Char"/>
    <w:basedOn w:val="DefaultParagraphFont"/>
    <w:link w:val="Heading3"/>
    <w:uiPriority w:val="9"/>
    <w:semiHidden/>
    <w:rsid w:val="0099069F"/>
    <w:rPr>
      <w:rFonts w:asciiTheme="majorHAnsi" w:eastAsiaTheme="majorEastAsia" w:hAnsiTheme="majorHAnsi" w:cstheme="majorBidi"/>
      <w:b/>
      <w:bCs/>
      <w:sz w:val="26"/>
      <w:szCs w:val="26"/>
      <w:lang w:val="en-GB" w:eastAsia="en-US"/>
    </w:rPr>
  </w:style>
  <w:style w:type="character" w:customStyle="1" w:styleId="Heading4Char">
    <w:name w:val="Heading 4 Char"/>
    <w:basedOn w:val="DefaultParagraphFont"/>
    <w:link w:val="Heading4"/>
    <w:uiPriority w:val="9"/>
    <w:semiHidden/>
    <w:rsid w:val="0099069F"/>
    <w:rPr>
      <w:rFonts w:asciiTheme="minorHAnsi" w:eastAsiaTheme="minorEastAsia" w:hAnsiTheme="minorHAnsi" w:cstheme="minorBidi"/>
      <w:b/>
      <w:bCs/>
      <w:sz w:val="28"/>
      <w:szCs w:val="28"/>
      <w:lang w:val="en-GB" w:eastAsia="en-US"/>
    </w:rPr>
  </w:style>
  <w:style w:type="character" w:customStyle="1" w:styleId="Heading5Char">
    <w:name w:val="Heading 5 Char"/>
    <w:basedOn w:val="DefaultParagraphFont"/>
    <w:link w:val="Heading5"/>
    <w:uiPriority w:val="9"/>
    <w:semiHidden/>
    <w:rsid w:val="0099069F"/>
    <w:rPr>
      <w:rFonts w:asciiTheme="minorHAnsi" w:eastAsiaTheme="minorEastAsia" w:hAnsiTheme="minorHAnsi" w:cstheme="minorBidi"/>
      <w:b/>
      <w:bCs/>
      <w:i/>
      <w:iCs/>
      <w:sz w:val="26"/>
      <w:szCs w:val="26"/>
      <w:lang w:val="en-GB" w:eastAsia="en-US"/>
    </w:rPr>
  </w:style>
  <w:style w:type="character" w:customStyle="1" w:styleId="Heading6Char">
    <w:name w:val="Heading 6 Char"/>
    <w:basedOn w:val="DefaultParagraphFont"/>
    <w:link w:val="Heading6"/>
    <w:uiPriority w:val="9"/>
    <w:semiHidden/>
    <w:rsid w:val="0099069F"/>
    <w:rPr>
      <w:rFonts w:asciiTheme="minorHAnsi" w:eastAsiaTheme="minorEastAsia" w:hAnsiTheme="minorHAnsi" w:cstheme="minorBidi"/>
      <w:b/>
      <w:bCs/>
      <w:lang w:val="en-GB" w:eastAsia="en-US"/>
    </w:rPr>
  </w:style>
  <w:style w:type="character" w:customStyle="1" w:styleId="Heading7Char">
    <w:name w:val="Heading 7 Char"/>
    <w:basedOn w:val="DefaultParagraphFont"/>
    <w:link w:val="Heading7"/>
    <w:uiPriority w:val="9"/>
    <w:semiHidden/>
    <w:rsid w:val="0099069F"/>
    <w:rPr>
      <w:rFonts w:asciiTheme="minorHAnsi" w:eastAsiaTheme="minorEastAsia" w:hAnsiTheme="minorHAnsi" w:cstheme="minorBidi"/>
      <w:sz w:val="24"/>
      <w:szCs w:val="24"/>
      <w:lang w:val="en-GB" w:eastAsia="en-US"/>
    </w:rPr>
  </w:style>
  <w:style w:type="character" w:customStyle="1" w:styleId="Heading8Char">
    <w:name w:val="Heading 8 Char"/>
    <w:basedOn w:val="DefaultParagraphFont"/>
    <w:link w:val="Heading8"/>
    <w:uiPriority w:val="9"/>
    <w:semiHidden/>
    <w:rsid w:val="0099069F"/>
    <w:rPr>
      <w:rFonts w:asciiTheme="minorHAnsi" w:eastAsiaTheme="minorEastAsia" w:hAnsiTheme="minorHAnsi" w:cstheme="minorBidi"/>
      <w:i/>
      <w:iCs/>
      <w:sz w:val="24"/>
      <w:szCs w:val="24"/>
      <w:lang w:val="en-GB" w:eastAsia="en-US"/>
    </w:rPr>
  </w:style>
  <w:style w:type="character" w:customStyle="1" w:styleId="Heading9Char">
    <w:name w:val="Heading 9 Char"/>
    <w:basedOn w:val="DefaultParagraphFont"/>
    <w:link w:val="Heading9"/>
    <w:uiPriority w:val="9"/>
    <w:semiHidden/>
    <w:rsid w:val="0099069F"/>
    <w:rPr>
      <w:rFonts w:asciiTheme="majorHAnsi" w:eastAsiaTheme="majorEastAsia" w:hAnsiTheme="majorHAnsi" w:cstheme="majorBidi"/>
      <w:lang w:val="en-GB" w:eastAsia="en-US"/>
    </w:rPr>
  </w:style>
  <w:style w:type="paragraph" w:styleId="BalloonText">
    <w:name w:val="Balloon Text"/>
    <w:basedOn w:val="Normal"/>
    <w:link w:val="BalloonTextChar"/>
    <w:uiPriority w:val="99"/>
    <w:rsid w:val="006743E9"/>
    <w:pPr>
      <w:suppressAutoHyphens/>
    </w:pPr>
    <w:rPr>
      <w:rFonts w:ascii="Tahoma" w:hAnsi="Tahoma" w:cs="Tahoma"/>
      <w:sz w:val="16"/>
      <w:szCs w:val="16"/>
      <w:lang w:val="en-GB" w:bidi="ar-SA"/>
    </w:rPr>
  </w:style>
  <w:style w:type="character" w:customStyle="1" w:styleId="BalloonTextChar">
    <w:name w:val="Balloon Text Char"/>
    <w:basedOn w:val="DefaultParagraphFont"/>
    <w:link w:val="BalloonText"/>
    <w:uiPriority w:val="99"/>
    <w:locked/>
    <w:rsid w:val="006743E9"/>
    <w:rPr>
      <w:rFonts w:ascii="Tahoma" w:hAnsi="Tahoma"/>
      <w:sz w:val="16"/>
      <w:lang w:eastAsia="en-US"/>
    </w:rPr>
  </w:style>
  <w:style w:type="paragraph" w:customStyle="1" w:styleId="SingleTxtG">
    <w:name w:val="_ Single Txt_G"/>
    <w:basedOn w:val="Normal"/>
    <w:link w:val="SingleTxtGChar"/>
    <w:rsid w:val="000272B3"/>
    <w:pPr>
      <w:suppressAutoHyphens/>
      <w:spacing w:after="120" w:line="240" w:lineRule="atLeast"/>
      <w:ind w:left="1134" w:right="1134"/>
      <w:jc w:val="both"/>
    </w:pPr>
    <w:rPr>
      <w:sz w:val="20"/>
      <w:szCs w:val="20"/>
      <w:lang w:val="en-GB" w:bidi="ar-SA"/>
    </w:rPr>
  </w:style>
  <w:style w:type="paragraph" w:customStyle="1" w:styleId="HMG">
    <w:name w:val="_ H __M_G"/>
    <w:basedOn w:val="Normal"/>
    <w:next w:val="Normal"/>
    <w:uiPriority w:val="99"/>
    <w:rsid w:val="000272B3"/>
    <w:pPr>
      <w:keepNext/>
      <w:keepLines/>
      <w:tabs>
        <w:tab w:val="right" w:pos="851"/>
      </w:tabs>
      <w:suppressAutoHyphens/>
      <w:spacing w:before="240" w:after="240" w:line="360" w:lineRule="exact"/>
      <w:ind w:left="1134" w:right="1134" w:hanging="1134"/>
    </w:pPr>
    <w:rPr>
      <w:b/>
      <w:sz w:val="34"/>
      <w:szCs w:val="20"/>
      <w:lang w:val="en-GB" w:bidi="ar-SA"/>
    </w:rPr>
  </w:style>
  <w:style w:type="paragraph" w:customStyle="1" w:styleId="HChG">
    <w:name w:val="_ H _Ch_G"/>
    <w:basedOn w:val="Normal"/>
    <w:next w:val="Normal"/>
    <w:rsid w:val="000272B3"/>
    <w:pPr>
      <w:keepNext/>
      <w:keepLines/>
      <w:tabs>
        <w:tab w:val="right" w:pos="851"/>
      </w:tabs>
      <w:suppressAutoHyphens/>
      <w:spacing w:before="360" w:after="240" w:line="300" w:lineRule="exact"/>
      <w:ind w:left="1134" w:right="1134" w:hanging="1134"/>
    </w:pPr>
    <w:rPr>
      <w:b/>
      <w:sz w:val="28"/>
      <w:szCs w:val="20"/>
      <w:lang w:val="en-GB" w:bidi="ar-SA"/>
    </w:rPr>
  </w:style>
  <w:style w:type="paragraph" w:styleId="Header">
    <w:name w:val="header"/>
    <w:aliases w:val="6_G"/>
    <w:basedOn w:val="Normal"/>
    <w:link w:val="HeaderChar"/>
    <w:uiPriority w:val="99"/>
    <w:rsid w:val="000272B3"/>
    <w:pPr>
      <w:pBdr>
        <w:bottom w:val="single" w:sz="4" w:space="4" w:color="auto"/>
      </w:pBdr>
      <w:suppressAutoHyphens/>
    </w:pPr>
    <w:rPr>
      <w:b/>
      <w:sz w:val="18"/>
      <w:szCs w:val="20"/>
      <w:lang w:val="en-GB" w:bidi="ar-SA"/>
    </w:rPr>
  </w:style>
  <w:style w:type="character" w:customStyle="1" w:styleId="HeaderChar">
    <w:name w:val="Header Char"/>
    <w:aliases w:val="6_G Char"/>
    <w:basedOn w:val="DefaultParagraphFont"/>
    <w:link w:val="Header"/>
    <w:uiPriority w:val="99"/>
    <w:semiHidden/>
    <w:rsid w:val="0099069F"/>
    <w:rPr>
      <w:sz w:val="20"/>
      <w:szCs w:val="20"/>
      <w:lang w:val="en-GB" w:eastAsia="en-US"/>
    </w:rPr>
  </w:style>
  <w:style w:type="table" w:styleId="TableGrid">
    <w:name w:val="Table Grid"/>
    <w:basedOn w:val="TableNormal"/>
    <w:uiPriority w:val="99"/>
    <w:semiHidden/>
    <w:rsid w:val="000272B3"/>
    <w:pPr>
      <w:suppressAutoHyphens/>
      <w:spacing w:line="240" w:lineRule="atLeast"/>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semiHidden/>
    <w:rsid w:val="000272B3"/>
    <w:rPr>
      <w:rFonts w:cs="Times New Roman"/>
      <w:color w:val="auto"/>
      <w:u w:val="none"/>
    </w:rPr>
  </w:style>
  <w:style w:type="character" w:styleId="FollowedHyperlink">
    <w:name w:val="FollowedHyperlink"/>
    <w:basedOn w:val="DefaultParagraphFont"/>
    <w:uiPriority w:val="99"/>
    <w:semiHidden/>
    <w:rsid w:val="000272B3"/>
    <w:rPr>
      <w:rFonts w:cs="Times New Roman"/>
      <w:color w:val="auto"/>
      <w:u w:val="none"/>
    </w:rPr>
  </w:style>
  <w:style w:type="paragraph" w:styleId="FootnoteText">
    <w:name w:val="footnote text"/>
    <w:aliases w:val="5_G,Footnote Text Char Char Char Char Char,Footnote Text Char Char Char Char,Footnote reference,FA Fu,Footnote Text Char Char Char,Footnote Reference1, Char,Char,ft,Style 27,Char Char Char Char Char,Style 11, Char Char Char"/>
    <w:basedOn w:val="Normal"/>
    <w:link w:val="FootnoteTextChar1"/>
    <w:qFormat/>
    <w:rsid w:val="004D71B4"/>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szCs w:val="20"/>
      <w:lang w:eastAsia="zh-CN" w:bidi="ar-SA"/>
    </w:rPr>
  </w:style>
  <w:style w:type="character" w:customStyle="1" w:styleId="FootnoteTextChar">
    <w:name w:val="Footnote Text Char"/>
    <w:aliases w:val="Footnote Reference Char,4_G Char,Footnote number Char,ftref Char,Footnotes refss Char,Style 10 Char,Footnote Reference1 Char1,5_G Char,Footnote Text Char Char Char Char Char Char,Footnote Text Char Char Char Char Char1,FA Fu Char"/>
    <w:basedOn w:val="DefaultParagraphFont"/>
    <w:rsid w:val="0099069F"/>
    <w:rPr>
      <w:sz w:val="20"/>
      <w:szCs w:val="20"/>
      <w:lang w:val="en-GB" w:eastAsia="en-US"/>
    </w:rPr>
  </w:style>
  <w:style w:type="paragraph" w:styleId="EndnoteText">
    <w:name w:val="endnote text"/>
    <w:aliases w:val="2_G"/>
    <w:basedOn w:val="FootnoteText"/>
    <w:link w:val="EndnoteTextChar"/>
    <w:uiPriority w:val="99"/>
    <w:rsid w:val="000272B3"/>
  </w:style>
  <w:style w:type="character" w:customStyle="1" w:styleId="EndnoteTextChar">
    <w:name w:val="Endnote Text Char"/>
    <w:aliases w:val="2_G Char"/>
    <w:basedOn w:val="DefaultParagraphFont"/>
    <w:link w:val="EndnoteText"/>
    <w:uiPriority w:val="99"/>
    <w:semiHidden/>
    <w:rsid w:val="0099069F"/>
    <w:rPr>
      <w:sz w:val="20"/>
      <w:szCs w:val="20"/>
      <w:lang w:val="en-GB" w:eastAsia="en-US"/>
    </w:rPr>
  </w:style>
  <w:style w:type="paragraph" w:customStyle="1" w:styleId="SMG">
    <w:name w:val="__S_M_G"/>
    <w:basedOn w:val="Normal"/>
    <w:next w:val="Normal"/>
    <w:uiPriority w:val="99"/>
    <w:rsid w:val="000272B3"/>
    <w:pPr>
      <w:keepNext/>
      <w:keepLines/>
      <w:suppressAutoHyphens/>
      <w:spacing w:before="240" w:after="240" w:line="420" w:lineRule="exact"/>
      <w:ind w:left="1134" w:right="1134"/>
    </w:pPr>
    <w:rPr>
      <w:b/>
      <w:sz w:val="40"/>
      <w:szCs w:val="20"/>
      <w:lang w:val="en-GB" w:bidi="ar-SA"/>
    </w:rPr>
  </w:style>
  <w:style w:type="paragraph" w:customStyle="1" w:styleId="SLG">
    <w:name w:val="__S_L_G"/>
    <w:basedOn w:val="Normal"/>
    <w:next w:val="Normal"/>
    <w:rsid w:val="000272B3"/>
    <w:pPr>
      <w:keepNext/>
      <w:keepLines/>
      <w:suppressAutoHyphens/>
      <w:spacing w:before="240" w:after="240" w:line="580" w:lineRule="exact"/>
      <w:ind w:left="1134" w:right="1134"/>
    </w:pPr>
    <w:rPr>
      <w:b/>
      <w:sz w:val="56"/>
      <w:szCs w:val="20"/>
      <w:lang w:val="en-GB" w:bidi="ar-SA"/>
    </w:rPr>
  </w:style>
  <w:style w:type="paragraph" w:customStyle="1" w:styleId="SSG">
    <w:name w:val="__S_S_G"/>
    <w:basedOn w:val="Normal"/>
    <w:next w:val="Normal"/>
    <w:rsid w:val="000272B3"/>
    <w:pPr>
      <w:keepNext/>
      <w:keepLines/>
      <w:suppressAutoHyphens/>
      <w:spacing w:before="240" w:after="240" w:line="300" w:lineRule="exact"/>
      <w:ind w:left="1134" w:right="1134"/>
    </w:pPr>
    <w:rPr>
      <w:b/>
      <w:sz w:val="28"/>
      <w:szCs w:val="20"/>
      <w:lang w:val="en-GB" w:bidi="ar-SA"/>
    </w:rPr>
  </w:style>
  <w:style w:type="character" w:styleId="EndnoteReference">
    <w:name w:val="endnote reference"/>
    <w:aliases w:val="1_G"/>
    <w:basedOn w:val="DefaultParagraphFont"/>
    <w:uiPriority w:val="99"/>
    <w:rsid w:val="000272B3"/>
    <w:rPr>
      <w:rFonts w:ascii="Times New Roman" w:hAnsi="Times New Roman" w:cs="Times New Roman"/>
      <w:sz w:val="18"/>
      <w:vertAlign w:val="superscript"/>
    </w:rPr>
  </w:style>
  <w:style w:type="character" w:styleId="PageNumber">
    <w:name w:val="page number"/>
    <w:aliases w:val="7_G"/>
    <w:basedOn w:val="DefaultParagraphFont"/>
    <w:uiPriority w:val="99"/>
    <w:rsid w:val="000272B3"/>
    <w:rPr>
      <w:rFonts w:ascii="Times New Roman" w:hAnsi="Times New Roman" w:cs="Times New Roman"/>
      <w:b/>
      <w:sz w:val="18"/>
    </w:rPr>
  </w:style>
  <w:style w:type="paragraph" w:customStyle="1" w:styleId="XLargeG">
    <w:name w:val="__XLarge_G"/>
    <w:basedOn w:val="Normal"/>
    <w:next w:val="Normal"/>
    <w:uiPriority w:val="99"/>
    <w:rsid w:val="000272B3"/>
    <w:pPr>
      <w:keepNext/>
      <w:keepLines/>
      <w:suppressAutoHyphens/>
      <w:spacing w:before="240" w:after="240" w:line="420" w:lineRule="exact"/>
      <w:ind w:left="1134" w:right="1134"/>
    </w:pPr>
    <w:rPr>
      <w:b/>
      <w:sz w:val="40"/>
      <w:szCs w:val="20"/>
      <w:lang w:val="en-GB" w:bidi="ar-SA"/>
    </w:rPr>
  </w:style>
  <w:style w:type="paragraph" w:customStyle="1" w:styleId="Bullet1G">
    <w:name w:val="_Bullet 1_G"/>
    <w:basedOn w:val="Normal"/>
    <w:uiPriority w:val="99"/>
    <w:rsid w:val="000272B3"/>
    <w:pPr>
      <w:numPr>
        <w:numId w:val="1"/>
      </w:numPr>
      <w:suppressAutoHyphens/>
      <w:spacing w:after="120" w:line="240" w:lineRule="atLeast"/>
      <w:ind w:right="1134"/>
      <w:jc w:val="both"/>
    </w:pPr>
    <w:rPr>
      <w:sz w:val="20"/>
      <w:szCs w:val="20"/>
      <w:lang w:val="en-GB" w:bidi="ar-SA"/>
    </w:rPr>
  </w:style>
  <w:style w:type="paragraph" w:styleId="Footer">
    <w:name w:val="footer"/>
    <w:aliases w:val="3_G"/>
    <w:basedOn w:val="Normal"/>
    <w:link w:val="FooterChar"/>
    <w:uiPriority w:val="99"/>
    <w:rsid w:val="000272B3"/>
    <w:pPr>
      <w:suppressAutoHyphens/>
    </w:pPr>
    <w:rPr>
      <w:sz w:val="16"/>
      <w:szCs w:val="20"/>
      <w:lang w:val="en-GB" w:bidi="ar-SA"/>
    </w:rPr>
  </w:style>
  <w:style w:type="character" w:customStyle="1" w:styleId="FooterChar">
    <w:name w:val="Footer Char"/>
    <w:aliases w:val="3_G Char"/>
    <w:basedOn w:val="DefaultParagraphFont"/>
    <w:link w:val="Footer"/>
    <w:uiPriority w:val="99"/>
    <w:semiHidden/>
    <w:rsid w:val="0099069F"/>
    <w:rPr>
      <w:sz w:val="20"/>
      <w:szCs w:val="20"/>
      <w:lang w:val="en-GB" w:eastAsia="en-US"/>
    </w:rPr>
  </w:style>
  <w:style w:type="paragraph" w:customStyle="1" w:styleId="Bullet2G">
    <w:name w:val="_Bullet 2_G"/>
    <w:basedOn w:val="Normal"/>
    <w:uiPriority w:val="99"/>
    <w:rsid w:val="000272B3"/>
    <w:pPr>
      <w:numPr>
        <w:numId w:val="2"/>
      </w:numPr>
      <w:suppressAutoHyphens/>
      <w:spacing w:after="120" w:line="240" w:lineRule="atLeast"/>
      <w:ind w:right="1134"/>
      <w:jc w:val="both"/>
    </w:pPr>
    <w:rPr>
      <w:sz w:val="20"/>
      <w:szCs w:val="20"/>
      <w:lang w:val="en-GB" w:bidi="ar-SA"/>
    </w:rPr>
  </w:style>
  <w:style w:type="paragraph" w:customStyle="1" w:styleId="H1G">
    <w:name w:val="_ H_1_G"/>
    <w:basedOn w:val="Normal"/>
    <w:next w:val="Normal"/>
    <w:rsid w:val="000272B3"/>
    <w:pPr>
      <w:keepNext/>
      <w:keepLines/>
      <w:tabs>
        <w:tab w:val="right" w:pos="851"/>
      </w:tabs>
      <w:suppressAutoHyphens/>
      <w:spacing w:before="360" w:after="240" w:line="270" w:lineRule="exact"/>
      <w:ind w:left="1134" w:right="1134" w:hanging="1134"/>
    </w:pPr>
    <w:rPr>
      <w:b/>
      <w:szCs w:val="20"/>
      <w:lang w:val="en-GB" w:bidi="ar-SA"/>
    </w:rPr>
  </w:style>
  <w:style w:type="paragraph" w:customStyle="1" w:styleId="H23G">
    <w:name w:val="_ H_2/3_G"/>
    <w:basedOn w:val="Normal"/>
    <w:next w:val="Normal"/>
    <w:uiPriority w:val="99"/>
    <w:rsid w:val="000272B3"/>
    <w:pPr>
      <w:keepNext/>
      <w:keepLines/>
      <w:tabs>
        <w:tab w:val="right" w:pos="851"/>
      </w:tabs>
      <w:suppressAutoHyphens/>
      <w:spacing w:before="240" w:after="120" w:line="240" w:lineRule="exact"/>
      <w:ind w:left="1134" w:right="1134" w:hanging="1134"/>
    </w:pPr>
    <w:rPr>
      <w:b/>
      <w:sz w:val="20"/>
      <w:szCs w:val="20"/>
      <w:lang w:val="en-GB" w:bidi="ar-SA"/>
    </w:rPr>
  </w:style>
  <w:style w:type="paragraph" w:customStyle="1" w:styleId="H4G">
    <w:name w:val="_ H_4_G"/>
    <w:basedOn w:val="Normal"/>
    <w:next w:val="Normal"/>
    <w:rsid w:val="000272B3"/>
    <w:pPr>
      <w:keepNext/>
      <w:keepLines/>
      <w:tabs>
        <w:tab w:val="right" w:pos="851"/>
      </w:tabs>
      <w:suppressAutoHyphens/>
      <w:spacing w:before="240" w:after="120" w:line="240" w:lineRule="exact"/>
      <w:ind w:left="1134" w:right="1134" w:hanging="1134"/>
    </w:pPr>
    <w:rPr>
      <w:i/>
      <w:sz w:val="20"/>
      <w:szCs w:val="20"/>
      <w:lang w:val="en-GB" w:bidi="ar-SA"/>
    </w:rPr>
  </w:style>
  <w:style w:type="paragraph" w:customStyle="1" w:styleId="H56G">
    <w:name w:val="_ H_5/6_G"/>
    <w:basedOn w:val="Normal"/>
    <w:next w:val="Normal"/>
    <w:uiPriority w:val="99"/>
    <w:rsid w:val="000272B3"/>
    <w:pPr>
      <w:keepNext/>
      <w:keepLines/>
      <w:tabs>
        <w:tab w:val="right" w:pos="851"/>
      </w:tabs>
      <w:suppressAutoHyphens/>
      <w:spacing w:before="240" w:after="120" w:line="240" w:lineRule="exact"/>
      <w:ind w:left="1134" w:right="1134" w:hanging="1134"/>
    </w:pPr>
    <w:rPr>
      <w:sz w:val="20"/>
      <w:szCs w:val="20"/>
      <w:lang w:val="en-GB" w:bidi="ar-SA"/>
    </w:rPr>
  </w:style>
  <w:style w:type="character" w:customStyle="1" w:styleId="FootnoteTextChar1">
    <w:name w:val="Footnote Text Char1"/>
    <w:aliases w:val="5_G Char1,Footnote Text Char Char Char Char Char Char1,Footnote Text Char Char Char Char Char2,Footnote reference Char,FA Fu Char1,Footnote Text Char Char Char Char1,Footnote Reference1 Char, Char Char,Char Char,ft Char,Style 27 Char"/>
    <w:link w:val="FootnoteText"/>
    <w:locked/>
    <w:rsid w:val="008216A5"/>
    <w:rPr>
      <w:rFonts w:eastAsia="SimSun"/>
      <w:sz w:val="18"/>
      <w:szCs w:val="20"/>
      <w:lang w:val="en-US" w:eastAsia="zh-CN"/>
    </w:rPr>
  </w:style>
  <w:style w:type="character" w:customStyle="1" w:styleId="sb8d990e2">
    <w:name w:val="sb8d990e2"/>
    <w:rsid w:val="001A09DE"/>
  </w:style>
  <w:style w:type="paragraph" w:customStyle="1" w:styleId="Default">
    <w:name w:val="Default"/>
    <w:uiPriority w:val="99"/>
    <w:rsid w:val="00E40420"/>
    <w:pPr>
      <w:autoSpaceDE w:val="0"/>
      <w:autoSpaceDN w:val="0"/>
      <w:adjustRightInd w:val="0"/>
    </w:pPr>
    <w:rPr>
      <w:color w:val="000000"/>
      <w:sz w:val="24"/>
      <w:szCs w:val="24"/>
      <w:lang w:val="en-GB" w:eastAsia="en-GB"/>
    </w:rPr>
  </w:style>
  <w:style w:type="paragraph" w:customStyle="1" w:styleId="CM55">
    <w:name w:val="CM55"/>
    <w:basedOn w:val="Default"/>
    <w:next w:val="Default"/>
    <w:uiPriority w:val="99"/>
    <w:rsid w:val="00E40420"/>
    <w:rPr>
      <w:color w:val="auto"/>
    </w:rPr>
  </w:style>
  <w:style w:type="character" w:customStyle="1" w:styleId="SingleTxtGChar">
    <w:name w:val="_ Single Txt_G Char"/>
    <w:link w:val="SingleTxtG"/>
    <w:locked/>
    <w:rsid w:val="00FF7920"/>
    <w:rPr>
      <w:lang w:eastAsia="en-US"/>
    </w:rPr>
  </w:style>
  <w:style w:type="character" w:styleId="CommentReference">
    <w:name w:val="annotation reference"/>
    <w:basedOn w:val="DefaultParagraphFont"/>
    <w:uiPriority w:val="99"/>
    <w:rsid w:val="00161B02"/>
    <w:rPr>
      <w:rFonts w:cs="Times New Roman"/>
      <w:sz w:val="16"/>
    </w:rPr>
  </w:style>
  <w:style w:type="paragraph" w:styleId="CommentText">
    <w:name w:val="annotation text"/>
    <w:basedOn w:val="Normal"/>
    <w:link w:val="CommentTextChar"/>
    <w:uiPriority w:val="99"/>
    <w:rsid w:val="00161B02"/>
    <w:pPr>
      <w:suppressAutoHyphens/>
      <w:spacing w:line="240" w:lineRule="atLeast"/>
    </w:pPr>
    <w:rPr>
      <w:sz w:val="20"/>
      <w:szCs w:val="20"/>
      <w:lang w:val="en-GB" w:bidi="ar-SA"/>
    </w:rPr>
  </w:style>
  <w:style w:type="character" w:customStyle="1" w:styleId="CommentTextChar">
    <w:name w:val="Comment Text Char"/>
    <w:basedOn w:val="DefaultParagraphFont"/>
    <w:link w:val="CommentText"/>
    <w:uiPriority w:val="99"/>
    <w:locked/>
    <w:rsid w:val="00161B02"/>
    <w:rPr>
      <w:lang w:eastAsia="en-US"/>
    </w:rPr>
  </w:style>
  <w:style w:type="paragraph" w:styleId="CommentSubject">
    <w:name w:val="annotation subject"/>
    <w:basedOn w:val="CommentText"/>
    <w:next w:val="CommentText"/>
    <w:link w:val="CommentSubjectChar"/>
    <w:uiPriority w:val="99"/>
    <w:rsid w:val="00161B02"/>
    <w:rPr>
      <w:b/>
      <w:bCs/>
    </w:rPr>
  </w:style>
  <w:style w:type="character" w:customStyle="1" w:styleId="CommentSubjectChar">
    <w:name w:val="Comment Subject Char"/>
    <w:basedOn w:val="CommentTextChar"/>
    <w:link w:val="CommentSubject"/>
    <w:uiPriority w:val="99"/>
    <w:locked/>
    <w:rsid w:val="00161B02"/>
    <w:rPr>
      <w:b/>
      <w:lang w:eastAsia="en-US"/>
    </w:rPr>
  </w:style>
  <w:style w:type="character" w:styleId="FootnoteReference">
    <w:name w:val="footnote reference"/>
    <w:aliases w:val="4_G,Footnote number,ftref,Footnotes refss,Style 10,referencia nota al pie,BVI fnr,Footnote text,4_Footnote text,callout,Fago Fußnotenzeichen,16 Point,Superscript 6 Point,Footnote,Footnote symbol,f,Ref"/>
    <w:qFormat/>
    <w:locked/>
    <w:rsid w:val="004D71B4"/>
    <w:rPr>
      <w:rFonts w:ascii="Times New Roman" w:hAnsi="Times New Roman"/>
      <w:sz w:val="18"/>
      <w:vertAlign w:val="superscript"/>
    </w:rPr>
  </w:style>
  <w:style w:type="paragraph" w:customStyle="1" w:styleId="SingleTxt">
    <w:name w:val="__Single Txt"/>
    <w:basedOn w:val="Normal"/>
    <w:rsid w:val="00C36CA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eastAsiaTheme="minorEastAsia"/>
      <w:spacing w:val="4"/>
      <w:w w:val="103"/>
      <w:kern w:val="14"/>
      <w:sz w:val="20"/>
      <w:szCs w:val="20"/>
      <w:lang w:val="en-GB" w:eastAsia="zh-CN" w:bidi="ar-SA"/>
    </w:rPr>
  </w:style>
  <w:style w:type="paragraph" w:styleId="Revision">
    <w:name w:val="Revision"/>
    <w:hidden/>
    <w:uiPriority w:val="99"/>
    <w:semiHidden/>
    <w:rsid w:val="00AB5D75"/>
    <w:rPr>
      <w:sz w:val="20"/>
      <w:szCs w:val="20"/>
      <w:lang w:val="en-GB" w:eastAsia="en-US"/>
    </w:rPr>
  </w:style>
  <w:style w:type="character" w:customStyle="1" w:styleId="s32a37344">
    <w:name w:val="s32a37344"/>
    <w:rsid w:val="00956A6B"/>
  </w:style>
  <w:style w:type="character" w:styleId="Emphasis">
    <w:name w:val="Emphasis"/>
    <w:basedOn w:val="DefaultParagraphFont"/>
    <w:uiPriority w:val="20"/>
    <w:qFormat/>
    <w:locked/>
    <w:rsid w:val="00F301C6"/>
    <w:rPr>
      <w:i/>
      <w:iCs/>
    </w:rPr>
  </w:style>
  <w:style w:type="character" w:customStyle="1" w:styleId="apple-converted-space">
    <w:name w:val="apple-converted-space"/>
    <w:basedOn w:val="DefaultParagraphFont"/>
    <w:rsid w:val="00F301C6"/>
  </w:style>
  <w:style w:type="paragraph" w:styleId="NormalWeb">
    <w:name w:val="Normal (Web)"/>
    <w:basedOn w:val="Normal"/>
    <w:uiPriority w:val="99"/>
    <w:semiHidden/>
    <w:unhideWhenUsed/>
    <w:rsid w:val="00D73357"/>
    <w:pPr>
      <w:spacing w:before="100" w:beforeAutospacing="1" w:after="100" w:afterAutospacing="1"/>
    </w:pPr>
    <w:rPr>
      <w:lang w:val="en-GB" w:eastAsia="en-GB" w:bidi="ar-SA"/>
    </w:rPr>
  </w:style>
  <w:style w:type="paragraph" w:styleId="HTMLPreformatted">
    <w:name w:val="HTML Preformatted"/>
    <w:basedOn w:val="Normal"/>
    <w:link w:val="HTMLPreformattedChar"/>
    <w:uiPriority w:val="99"/>
    <w:semiHidden/>
    <w:unhideWhenUsed/>
    <w:rsid w:val="008C010E"/>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8C010E"/>
    <w:rPr>
      <w:rFonts w:ascii="Consolas" w:hAnsi="Consolas"/>
      <w:sz w:val="20"/>
      <w:szCs w:val="20"/>
      <w:lang w:val="en-US" w:eastAsia="en-US"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402811">
      <w:bodyDiv w:val="1"/>
      <w:marLeft w:val="0"/>
      <w:marRight w:val="0"/>
      <w:marTop w:val="0"/>
      <w:marBottom w:val="0"/>
      <w:divBdr>
        <w:top w:val="none" w:sz="0" w:space="0" w:color="auto"/>
        <w:left w:val="none" w:sz="0" w:space="0" w:color="auto"/>
        <w:bottom w:val="none" w:sz="0" w:space="0" w:color="auto"/>
        <w:right w:val="none" w:sz="0" w:space="0" w:color="auto"/>
      </w:divBdr>
    </w:div>
    <w:div w:id="217595396">
      <w:bodyDiv w:val="1"/>
      <w:marLeft w:val="0"/>
      <w:marRight w:val="0"/>
      <w:marTop w:val="0"/>
      <w:marBottom w:val="0"/>
      <w:divBdr>
        <w:top w:val="none" w:sz="0" w:space="0" w:color="auto"/>
        <w:left w:val="none" w:sz="0" w:space="0" w:color="auto"/>
        <w:bottom w:val="none" w:sz="0" w:space="0" w:color="auto"/>
        <w:right w:val="none" w:sz="0" w:space="0" w:color="auto"/>
      </w:divBdr>
    </w:div>
    <w:div w:id="314072146">
      <w:bodyDiv w:val="1"/>
      <w:marLeft w:val="0"/>
      <w:marRight w:val="0"/>
      <w:marTop w:val="0"/>
      <w:marBottom w:val="0"/>
      <w:divBdr>
        <w:top w:val="none" w:sz="0" w:space="0" w:color="auto"/>
        <w:left w:val="none" w:sz="0" w:space="0" w:color="auto"/>
        <w:bottom w:val="none" w:sz="0" w:space="0" w:color="auto"/>
        <w:right w:val="none" w:sz="0" w:space="0" w:color="auto"/>
      </w:divBdr>
    </w:div>
    <w:div w:id="328750009">
      <w:bodyDiv w:val="1"/>
      <w:marLeft w:val="0"/>
      <w:marRight w:val="0"/>
      <w:marTop w:val="0"/>
      <w:marBottom w:val="0"/>
      <w:divBdr>
        <w:top w:val="none" w:sz="0" w:space="0" w:color="auto"/>
        <w:left w:val="none" w:sz="0" w:space="0" w:color="auto"/>
        <w:bottom w:val="none" w:sz="0" w:space="0" w:color="auto"/>
        <w:right w:val="none" w:sz="0" w:space="0" w:color="auto"/>
      </w:divBdr>
      <w:divsChild>
        <w:div w:id="666134112">
          <w:marLeft w:val="0"/>
          <w:marRight w:val="0"/>
          <w:marTop w:val="0"/>
          <w:marBottom w:val="0"/>
          <w:divBdr>
            <w:top w:val="none" w:sz="0" w:space="0" w:color="auto"/>
            <w:left w:val="none" w:sz="0" w:space="0" w:color="auto"/>
            <w:bottom w:val="none" w:sz="0" w:space="0" w:color="auto"/>
            <w:right w:val="none" w:sz="0" w:space="0" w:color="auto"/>
          </w:divBdr>
        </w:div>
      </w:divsChild>
    </w:div>
    <w:div w:id="357968925">
      <w:bodyDiv w:val="1"/>
      <w:marLeft w:val="0"/>
      <w:marRight w:val="0"/>
      <w:marTop w:val="0"/>
      <w:marBottom w:val="0"/>
      <w:divBdr>
        <w:top w:val="none" w:sz="0" w:space="0" w:color="auto"/>
        <w:left w:val="none" w:sz="0" w:space="0" w:color="auto"/>
        <w:bottom w:val="none" w:sz="0" w:space="0" w:color="auto"/>
        <w:right w:val="none" w:sz="0" w:space="0" w:color="auto"/>
      </w:divBdr>
    </w:div>
    <w:div w:id="527064858">
      <w:marLeft w:val="0"/>
      <w:marRight w:val="0"/>
      <w:marTop w:val="0"/>
      <w:marBottom w:val="0"/>
      <w:divBdr>
        <w:top w:val="none" w:sz="0" w:space="0" w:color="auto"/>
        <w:left w:val="none" w:sz="0" w:space="0" w:color="auto"/>
        <w:bottom w:val="none" w:sz="0" w:space="0" w:color="auto"/>
        <w:right w:val="none" w:sz="0" w:space="0" w:color="auto"/>
      </w:divBdr>
    </w:div>
    <w:div w:id="527064859">
      <w:marLeft w:val="0"/>
      <w:marRight w:val="0"/>
      <w:marTop w:val="0"/>
      <w:marBottom w:val="0"/>
      <w:divBdr>
        <w:top w:val="none" w:sz="0" w:space="0" w:color="auto"/>
        <w:left w:val="none" w:sz="0" w:space="0" w:color="auto"/>
        <w:bottom w:val="none" w:sz="0" w:space="0" w:color="auto"/>
        <w:right w:val="none" w:sz="0" w:space="0" w:color="auto"/>
      </w:divBdr>
      <w:divsChild>
        <w:div w:id="527064865">
          <w:marLeft w:val="0"/>
          <w:marRight w:val="0"/>
          <w:marTop w:val="0"/>
          <w:marBottom w:val="0"/>
          <w:divBdr>
            <w:top w:val="none" w:sz="0" w:space="0" w:color="auto"/>
            <w:left w:val="single" w:sz="6" w:space="0" w:color="414141"/>
            <w:bottom w:val="none" w:sz="0" w:space="0" w:color="auto"/>
            <w:right w:val="single" w:sz="6" w:space="0" w:color="414141"/>
          </w:divBdr>
          <w:divsChild>
            <w:div w:id="527064861">
              <w:marLeft w:val="0"/>
              <w:marRight w:val="0"/>
              <w:marTop w:val="0"/>
              <w:marBottom w:val="0"/>
              <w:divBdr>
                <w:top w:val="none" w:sz="0" w:space="0" w:color="auto"/>
                <w:left w:val="none" w:sz="0" w:space="0" w:color="auto"/>
                <w:bottom w:val="none" w:sz="0" w:space="0" w:color="auto"/>
                <w:right w:val="none" w:sz="0" w:space="0" w:color="auto"/>
              </w:divBdr>
              <w:divsChild>
                <w:div w:id="527064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064860">
      <w:marLeft w:val="0"/>
      <w:marRight w:val="0"/>
      <w:marTop w:val="0"/>
      <w:marBottom w:val="0"/>
      <w:divBdr>
        <w:top w:val="none" w:sz="0" w:space="0" w:color="auto"/>
        <w:left w:val="none" w:sz="0" w:space="0" w:color="auto"/>
        <w:bottom w:val="none" w:sz="0" w:space="0" w:color="auto"/>
        <w:right w:val="none" w:sz="0" w:space="0" w:color="auto"/>
      </w:divBdr>
    </w:div>
    <w:div w:id="527064862">
      <w:marLeft w:val="0"/>
      <w:marRight w:val="0"/>
      <w:marTop w:val="0"/>
      <w:marBottom w:val="0"/>
      <w:divBdr>
        <w:top w:val="none" w:sz="0" w:space="0" w:color="auto"/>
        <w:left w:val="none" w:sz="0" w:space="0" w:color="auto"/>
        <w:bottom w:val="none" w:sz="0" w:space="0" w:color="auto"/>
        <w:right w:val="none" w:sz="0" w:space="0" w:color="auto"/>
      </w:divBdr>
    </w:div>
    <w:div w:id="527064863">
      <w:marLeft w:val="0"/>
      <w:marRight w:val="0"/>
      <w:marTop w:val="0"/>
      <w:marBottom w:val="0"/>
      <w:divBdr>
        <w:top w:val="none" w:sz="0" w:space="0" w:color="auto"/>
        <w:left w:val="none" w:sz="0" w:space="0" w:color="auto"/>
        <w:bottom w:val="none" w:sz="0" w:space="0" w:color="auto"/>
        <w:right w:val="none" w:sz="0" w:space="0" w:color="auto"/>
      </w:divBdr>
    </w:div>
    <w:div w:id="527064864">
      <w:marLeft w:val="0"/>
      <w:marRight w:val="0"/>
      <w:marTop w:val="0"/>
      <w:marBottom w:val="0"/>
      <w:divBdr>
        <w:top w:val="none" w:sz="0" w:space="0" w:color="auto"/>
        <w:left w:val="none" w:sz="0" w:space="0" w:color="auto"/>
        <w:bottom w:val="none" w:sz="0" w:space="0" w:color="auto"/>
        <w:right w:val="none" w:sz="0" w:space="0" w:color="auto"/>
      </w:divBdr>
    </w:div>
    <w:div w:id="527064866">
      <w:marLeft w:val="0"/>
      <w:marRight w:val="0"/>
      <w:marTop w:val="0"/>
      <w:marBottom w:val="0"/>
      <w:divBdr>
        <w:top w:val="none" w:sz="0" w:space="0" w:color="auto"/>
        <w:left w:val="none" w:sz="0" w:space="0" w:color="auto"/>
        <w:bottom w:val="none" w:sz="0" w:space="0" w:color="auto"/>
        <w:right w:val="none" w:sz="0" w:space="0" w:color="auto"/>
      </w:divBdr>
    </w:div>
    <w:div w:id="527064868">
      <w:marLeft w:val="0"/>
      <w:marRight w:val="0"/>
      <w:marTop w:val="0"/>
      <w:marBottom w:val="0"/>
      <w:divBdr>
        <w:top w:val="none" w:sz="0" w:space="0" w:color="auto"/>
        <w:left w:val="none" w:sz="0" w:space="0" w:color="auto"/>
        <w:bottom w:val="none" w:sz="0" w:space="0" w:color="auto"/>
        <w:right w:val="none" w:sz="0" w:space="0" w:color="auto"/>
      </w:divBdr>
    </w:div>
    <w:div w:id="527064869">
      <w:marLeft w:val="0"/>
      <w:marRight w:val="0"/>
      <w:marTop w:val="0"/>
      <w:marBottom w:val="0"/>
      <w:divBdr>
        <w:top w:val="none" w:sz="0" w:space="0" w:color="auto"/>
        <w:left w:val="none" w:sz="0" w:space="0" w:color="auto"/>
        <w:bottom w:val="none" w:sz="0" w:space="0" w:color="auto"/>
        <w:right w:val="none" w:sz="0" w:space="0" w:color="auto"/>
      </w:divBdr>
    </w:div>
    <w:div w:id="604969443">
      <w:bodyDiv w:val="1"/>
      <w:marLeft w:val="0"/>
      <w:marRight w:val="0"/>
      <w:marTop w:val="0"/>
      <w:marBottom w:val="0"/>
      <w:divBdr>
        <w:top w:val="none" w:sz="0" w:space="0" w:color="auto"/>
        <w:left w:val="none" w:sz="0" w:space="0" w:color="auto"/>
        <w:bottom w:val="none" w:sz="0" w:space="0" w:color="auto"/>
        <w:right w:val="none" w:sz="0" w:space="0" w:color="auto"/>
      </w:divBdr>
    </w:div>
    <w:div w:id="665978549">
      <w:bodyDiv w:val="1"/>
      <w:marLeft w:val="0"/>
      <w:marRight w:val="0"/>
      <w:marTop w:val="0"/>
      <w:marBottom w:val="0"/>
      <w:divBdr>
        <w:top w:val="none" w:sz="0" w:space="0" w:color="auto"/>
        <w:left w:val="none" w:sz="0" w:space="0" w:color="auto"/>
        <w:bottom w:val="none" w:sz="0" w:space="0" w:color="auto"/>
        <w:right w:val="none" w:sz="0" w:space="0" w:color="auto"/>
      </w:divBdr>
    </w:div>
    <w:div w:id="700206755">
      <w:bodyDiv w:val="1"/>
      <w:marLeft w:val="0"/>
      <w:marRight w:val="0"/>
      <w:marTop w:val="0"/>
      <w:marBottom w:val="0"/>
      <w:divBdr>
        <w:top w:val="none" w:sz="0" w:space="0" w:color="auto"/>
        <w:left w:val="none" w:sz="0" w:space="0" w:color="auto"/>
        <w:bottom w:val="none" w:sz="0" w:space="0" w:color="auto"/>
        <w:right w:val="none" w:sz="0" w:space="0" w:color="auto"/>
      </w:divBdr>
    </w:div>
    <w:div w:id="733359147">
      <w:bodyDiv w:val="1"/>
      <w:marLeft w:val="0"/>
      <w:marRight w:val="0"/>
      <w:marTop w:val="0"/>
      <w:marBottom w:val="0"/>
      <w:divBdr>
        <w:top w:val="none" w:sz="0" w:space="0" w:color="auto"/>
        <w:left w:val="none" w:sz="0" w:space="0" w:color="auto"/>
        <w:bottom w:val="none" w:sz="0" w:space="0" w:color="auto"/>
        <w:right w:val="none" w:sz="0" w:space="0" w:color="auto"/>
      </w:divBdr>
    </w:div>
    <w:div w:id="843327803">
      <w:bodyDiv w:val="1"/>
      <w:marLeft w:val="0"/>
      <w:marRight w:val="0"/>
      <w:marTop w:val="0"/>
      <w:marBottom w:val="0"/>
      <w:divBdr>
        <w:top w:val="none" w:sz="0" w:space="0" w:color="auto"/>
        <w:left w:val="none" w:sz="0" w:space="0" w:color="auto"/>
        <w:bottom w:val="none" w:sz="0" w:space="0" w:color="auto"/>
        <w:right w:val="none" w:sz="0" w:space="0" w:color="auto"/>
      </w:divBdr>
    </w:div>
    <w:div w:id="844245440">
      <w:bodyDiv w:val="1"/>
      <w:marLeft w:val="0"/>
      <w:marRight w:val="0"/>
      <w:marTop w:val="0"/>
      <w:marBottom w:val="0"/>
      <w:divBdr>
        <w:top w:val="none" w:sz="0" w:space="0" w:color="auto"/>
        <w:left w:val="none" w:sz="0" w:space="0" w:color="auto"/>
        <w:bottom w:val="none" w:sz="0" w:space="0" w:color="auto"/>
        <w:right w:val="none" w:sz="0" w:space="0" w:color="auto"/>
      </w:divBdr>
    </w:div>
    <w:div w:id="861748821">
      <w:bodyDiv w:val="1"/>
      <w:marLeft w:val="0"/>
      <w:marRight w:val="0"/>
      <w:marTop w:val="0"/>
      <w:marBottom w:val="0"/>
      <w:divBdr>
        <w:top w:val="none" w:sz="0" w:space="0" w:color="auto"/>
        <w:left w:val="none" w:sz="0" w:space="0" w:color="auto"/>
        <w:bottom w:val="none" w:sz="0" w:space="0" w:color="auto"/>
        <w:right w:val="none" w:sz="0" w:space="0" w:color="auto"/>
      </w:divBdr>
    </w:div>
    <w:div w:id="873420059">
      <w:bodyDiv w:val="1"/>
      <w:marLeft w:val="0"/>
      <w:marRight w:val="0"/>
      <w:marTop w:val="0"/>
      <w:marBottom w:val="0"/>
      <w:divBdr>
        <w:top w:val="none" w:sz="0" w:space="0" w:color="auto"/>
        <w:left w:val="none" w:sz="0" w:space="0" w:color="auto"/>
        <w:bottom w:val="none" w:sz="0" w:space="0" w:color="auto"/>
        <w:right w:val="none" w:sz="0" w:space="0" w:color="auto"/>
      </w:divBdr>
    </w:div>
    <w:div w:id="874542297">
      <w:bodyDiv w:val="1"/>
      <w:marLeft w:val="0"/>
      <w:marRight w:val="0"/>
      <w:marTop w:val="0"/>
      <w:marBottom w:val="0"/>
      <w:divBdr>
        <w:top w:val="none" w:sz="0" w:space="0" w:color="auto"/>
        <w:left w:val="none" w:sz="0" w:space="0" w:color="auto"/>
        <w:bottom w:val="none" w:sz="0" w:space="0" w:color="auto"/>
        <w:right w:val="none" w:sz="0" w:space="0" w:color="auto"/>
      </w:divBdr>
    </w:div>
    <w:div w:id="939145261">
      <w:bodyDiv w:val="1"/>
      <w:marLeft w:val="0"/>
      <w:marRight w:val="0"/>
      <w:marTop w:val="0"/>
      <w:marBottom w:val="0"/>
      <w:divBdr>
        <w:top w:val="none" w:sz="0" w:space="0" w:color="auto"/>
        <w:left w:val="none" w:sz="0" w:space="0" w:color="auto"/>
        <w:bottom w:val="none" w:sz="0" w:space="0" w:color="auto"/>
        <w:right w:val="none" w:sz="0" w:space="0" w:color="auto"/>
      </w:divBdr>
    </w:div>
    <w:div w:id="1029837717">
      <w:bodyDiv w:val="1"/>
      <w:marLeft w:val="0"/>
      <w:marRight w:val="0"/>
      <w:marTop w:val="0"/>
      <w:marBottom w:val="0"/>
      <w:divBdr>
        <w:top w:val="none" w:sz="0" w:space="0" w:color="auto"/>
        <w:left w:val="none" w:sz="0" w:space="0" w:color="auto"/>
        <w:bottom w:val="none" w:sz="0" w:space="0" w:color="auto"/>
        <w:right w:val="none" w:sz="0" w:space="0" w:color="auto"/>
      </w:divBdr>
    </w:div>
    <w:div w:id="1037782408">
      <w:bodyDiv w:val="1"/>
      <w:marLeft w:val="0"/>
      <w:marRight w:val="0"/>
      <w:marTop w:val="0"/>
      <w:marBottom w:val="0"/>
      <w:divBdr>
        <w:top w:val="none" w:sz="0" w:space="0" w:color="auto"/>
        <w:left w:val="none" w:sz="0" w:space="0" w:color="auto"/>
        <w:bottom w:val="none" w:sz="0" w:space="0" w:color="auto"/>
        <w:right w:val="none" w:sz="0" w:space="0" w:color="auto"/>
      </w:divBdr>
    </w:div>
    <w:div w:id="1227838613">
      <w:bodyDiv w:val="1"/>
      <w:marLeft w:val="0"/>
      <w:marRight w:val="0"/>
      <w:marTop w:val="0"/>
      <w:marBottom w:val="0"/>
      <w:divBdr>
        <w:top w:val="none" w:sz="0" w:space="0" w:color="auto"/>
        <w:left w:val="none" w:sz="0" w:space="0" w:color="auto"/>
        <w:bottom w:val="none" w:sz="0" w:space="0" w:color="auto"/>
        <w:right w:val="none" w:sz="0" w:space="0" w:color="auto"/>
      </w:divBdr>
    </w:div>
    <w:div w:id="1438066757">
      <w:bodyDiv w:val="1"/>
      <w:marLeft w:val="0"/>
      <w:marRight w:val="0"/>
      <w:marTop w:val="0"/>
      <w:marBottom w:val="0"/>
      <w:divBdr>
        <w:top w:val="none" w:sz="0" w:space="0" w:color="auto"/>
        <w:left w:val="none" w:sz="0" w:space="0" w:color="auto"/>
        <w:bottom w:val="none" w:sz="0" w:space="0" w:color="auto"/>
        <w:right w:val="none" w:sz="0" w:space="0" w:color="auto"/>
      </w:divBdr>
    </w:div>
    <w:div w:id="1629242766">
      <w:bodyDiv w:val="1"/>
      <w:marLeft w:val="0"/>
      <w:marRight w:val="0"/>
      <w:marTop w:val="0"/>
      <w:marBottom w:val="0"/>
      <w:divBdr>
        <w:top w:val="none" w:sz="0" w:space="0" w:color="auto"/>
        <w:left w:val="none" w:sz="0" w:space="0" w:color="auto"/>
        <w:bottom w:val="none" w:sz="0" w:space="0" w:color="auto"/>
        <w:right w:val="none" w:sz="0" w:space="0" w:color="auto"/>
      </w:divBdr>
    </w:div>
    <w:div w:id="1732582983">
      <w:bodyDiv w:val="1"/>
      <w:marLeft w:val="0"/>
      <w:marRight w:val="0"/>
      <w:marTop w:val="0"/>
      <w:marBottom w:val="0"/>
      <w:divBdr>
        <w:top w:val="none" w:sz="0" w:space="0" w:color="auto"/>
        <w:left w:val="none" w:sz="0" w:space="0" w:color="auto"/>
        <w:bottom w:val="none" w:sz="0" w:space="0" w:color="auto"/>
        <w:right w:val="none" w:sz="0" w:space="0" w:color="auto"/>
      </w:divBdr>
    </w:div>
    <w:div w:id="1795714907">
      <w:bodyDiv w:val="1"/>
      <w:marLeft w:val="0"/>
      <w:marRight w:val="0"/>
      <w:marTop w:val="0"/>
      <w:marBottom w:val="0"/>
      <w:divBdr>
        <w:top w:val="none" w:sz="0" w:space="0" w:color="auto"/>
        <w:left w:val="none" w:sz="0" w:space="0" w:color="auto"/>
        <w:bottom w:val="none" w:sz="0" w:space="0" w:color="auto"/>
        <w:right w:val="none" w:sz="0" w:space="0" w:color="auto"/>
      </w:divBdr>
    </w:div>
    <w:div w:id="1967198652">
      <w:bodyDiv w:val="1"/>
      <w:marLeft w:val="0"/>
      <w:marRight w:val="0"/>
      <w:marTop w:val="0"/>
      <w:marBottom w:val="0"/>
      <w:divBdr>
        <w:top w:val="none" w:sz="0" w:space="0" w:color="auto"/>
        <w:left w:val="none" w:sz="0" w:space="0" w:color="auto"/>
        <w:bottom w:val="none" w:sz="0" w:space="0" w:color="auto"/>
        <w:right w:val="none" w:sz="0" w:space="0" w:color="auto"/>
      </w:divBdr>
    </w:div>
    <w:div w:id="1978563539">
      <w:bodyDiv w:val="1"/>
      <w:marLeft w:val="0"/>
      <w:marRight w:val="0"/>
      <w:marTop w:val="0"/>
      <w:marBottom w:val="0"/>
      <w:divBdr>
        <w:top w:val="none" w:sz="0" w:space="0" w:color="auto"/>
        <w:left w:val="none" w:sz="0" w:space="0" w:color="auto"/>
        <w:bottom w:val="none" w:sz="0" w:space="0" w:color="auto"/>
        <w:right w:val="none" w:sz="0" w:space="0" w:color="auto"/>
      </w:divBdr>
    </w:div>
    <w:div w:id="2007242515">
      <w:bodyDiv w:val="1"/>
      <w:marLeft w:val="0"/>
      <w:marRight w:val="0"/>
      <w:marTop w:val="0"/>
      <w:marBottom w:val="0"/>
      <w:divBdr>
        <w:top w:val="none" w:sz="0" w:space="0" w:color="auto"/>
        <w:left w:val="none" w:sz="0" w:space="0" w:color="auto"/>
        <w:bottom w:val="none" w:sz="0" w:space="0" w:color="auto"/>
        <w:right w:val="none" w:sz="0" w:space="0" w:color="auto"/>
      </w:divBdr>
    </w:div>
    <w:div w:id="2067292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7EBAB3-34BB-4C8F-868D-DFCA070D9785}">
  <ds:schemaRefs>
    <ds:schemaRef ds:uri="http://schemas.microsoft.com/sharepoint/v3/contenttype/forms"/>
  </ds:schemaRefs>
</ds:datastoreItem>
</file>

<file path=customXml/itemProps2.xml><?xml version="1.0" encoding="utf-8"?>
<ds:datastoreItem xmlns:ds="http://schemas.openxmlformats.org/officeDocument/2006/customXml" ds:itemID="{58DFB642-8438-4430-99C8-225DA0B7C868}">
  <ds:schemaRefs>
    <ds:schemaRef ds:uri="http://schemas.microsoft.com/office/infopath/2007/PartnerControls"/>
    <ds:schemaRef ds:uri="http://purl.org/dc/terms/"/>
    <ds:schemaRef ds:uri="http://schemas.microsoft.com/office/2006/documentManagement/types"/>
    <ds:schemaRef ds:uri="http://schemas.openxmlformats.org/package/2006/metadata/core-properties"/>
    <ds:schemaRef ds:uri="http://purl.org/dc/elements/1.1/"/>
    <ds:schemaRef ds:uri="http://purl.org/dc/dcmitype/"/>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DCDB3806-2CCD-4E83-A012-B6964FFFBA33}"/>
</file>

<file path=customXml/itemProps4.xml><?xml version="1.0" encoding="utf-8"?>
<ds:datastoreItem xmlns:ds="http://schemas.openxmlformats.org/officeDocument/2006/customXml" ds:itemID="{F01EE4F8-9591-439C-89E9-9E5B5CE4E8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2106</Words>
  <Characters>12008</Characters>
  <Application>Microsoft Office Word</Application>
  <DocSecurity>0</DocSecurity>
  <Lines>100</Lines>
  <Paragraphs>28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CCPR/C/132/DR/2856/2016</vt:lpstr>
      <vt:lpstr>CCPR/C/131/DR/2679/2015</vt:lpstr>
      <vt:lpstr>CCPR/C/131/DR/2679/2015</vt:lpstr>
    </vt:vector>
  </TitlesOfParts>
  <Company>CSD</Company>
  <LinksUpToDate>false</LinksUpToDate>
  <CharactersWithSpaces>14086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CCPR/C/132/DR/2856/2016</dc:title>
  <dc:subject>2108814</dc:subject>
  <dc:creator>temp Neogi</dc:creator>
  <cp:keywords/>
  <dc:description/>
  <cp:lastModifiedBy>Mohamed Abdelazim</cp:lastModifiedBy>
  <cp:revision>3</cp:revision>
  <cp:lastPrinted>2021-12-02T09:33:00Z</cp:lastPrinted>
  <dcterms:created xsi:type="dcterms:W3CDTF">2021-12-02T09:32:00Z</dcterms:created>
  <dcterms:modified xsi:type="dcterms:W3CDTF">2021-12-02T09:34:00Z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y fmtid="{D5CDD505-2E9C-101B-9397-08002B2CF9AE}" pid="3" name="Order">
    <vt:r8>1000</vt:r8>
  </property>
</Properties>
</file>