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B3B10" w:rsidRDefault="00C4197B">
      <w:pPr>
        <w:spacing w:after="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79° Periodo de Sesiones del Comité Contra la Tortura (CAT)</w:t>
      </w:r>
    </w:p>
    <w:p w14:paraId="00000002" w14:textId="77777777" w:rsidR="00BB3B10" w:rsidRDefault="00C4197B">
      <w:pPr>
        <w:spacing w:after="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Diálogo Interactivo para examinar</w:t>
      </w:r>
    </w:p>
    <w:p w14:paraId="00000003" w14:textId="77777777" w:rsidR="00BB3B10" w:rsidRDefault="00C4197B">
      <w:pPr>
        <w:spacing w:after="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el Tercer Informe del Estado de Honduras (CAT/C/HND/3)</w:t>
      </w:r>
    </w:p>
    <w:p w14:paraId="00000004" w14:textId="77777777" w:rsidR="00BB3B10" w:rsidRDefault="00C4197B">
      <w:pPr>
        <w:spacing w:after="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Miércoles 17 de abril de 2024, Ginebra, Suiza.</w:t>
      </w:r>
    </w:p>
    <w:p w14:paraId="00000005" w14:textId="77777777" w:rsidR="00BB3B10" w:rsidRDefault="00BB3B10">
      <w:pPr>
        <w:spacing w:after="0" w:line="360" w:lineRule="auto"/>
        <w:jc w:val="center"/>
        <w:rPr>
          <w:rFonts w:ascii="Times New Roman" w:eastAsia="Times New Roman" w:hAnsi="Times New Roman" w:cs="Times New Roman"/>
          <w:b/>
          <w:i/>
          <w:sz w:val="24"/>
          <w:szCs w:val="24"/>
        </w:rPr>
      </w:pPr>
    </w:p>
    <w:p w14:paraId="00000006" w14:textId="77777777" w:rsidR="00BB3B10" w:rsidRDefault="00C4197B">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Intervención del Estado de Honduras</w:t>
      </w:r>
    </w:p>
    <w:p w14:paraId="00000007" w14:textId="77777777" w:rsidR="00BB3B10" w:rsidRDefault="00C4197B">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ANGÉLICA LIZETH </w:t>
      </w:r>
      <w:r>
        <w:rPr>
          <w:rFonts w:ascii="Times New Roman" w:eastAsia="Times New Roman" w:hAnsi="Times New Roman" w:cs="Times New Roman"/>
          <w:b/>
          <w:sz w:val="24"/>
          <w:szCs w:val="24"/>
        </w:rPr>
        <w:t>ÁLVAREZ</w:t>
      </w:r>
    </w:p>
    <w:p w14:paraId="00000008" w14:textId="77777777" w:rsidR="00BB3B10" w:rsidRDefault="00C4197B">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Secretaría de Estado por Ley en el Despacho de Derechos Humanos </w:t>
      </w:r>
    </w:p>
    <w:p w14:paraId="00000009" w14:textId="77777777" w:rsidR="00BB3B10" w:rsidRDefault="00BB3B10">
      <w:pPr>
        <w:spacing w:after="0" w:line="360" w:lineRule="auto"/>
        <w:jc w:val="both"/>
        <w:rPr>
          <w:rFonts w:ascii="Times New Roman" w:eastAsia="Times New Roman" w:hAnsi="Times New Roman" w:cs="Times New Roman"/>
          <w:b/>
          <w:i/>
          <w:sz w:val="24"/>
          <w:szCs w:val="24"/>
        </w:rPr>
      </w:pPr>
    </w:p>
    <w:p w14:paraId="0000000A" w14:textId="77777777" w:rsidR="00BB3B10" w:rsidRDefault="00C4197B">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Buenos días,</w:t>
      </w:r>
    </w:p>
    <w:p w14:paraId="0000000B" w14:textId="77777777" w:rsidR="00BB3B10" w:rsidRDefault="00C4197B">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Señor Presidente,</w:t>
      </w:r>
    </w:p>
    <w:p w14:paraId="0000000C" w14:textId="77777777" w:rsidR="00BB3B10" w:rsidRDefault="00C4197B">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Señoras y Señores miembros del Comité,</w:t>
      </w:r>
    </w:p>
    <w:p w14:paraId="0000000D" w14:textId="77777777" w:rsidR="00BB3B10" w:rsidRDefault="00C4197B">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Expertos, invitados especiales y demás personas presentes que nos acompañan. </w:t>
      </w:r>
    </w:p>
    <w:p w14:paraId="0000000E" w14:textId="77777777" w:rsidR="00BB3B10" w:rsidRDefault="00BB3B10">
      <w:pPr>
        <w:spacing w:after="0" w:line="360" w:lineRule="auto"/>
        <w:jc w:val="both"/>
        <w:rPr>
          <w:rFonts w:ascii="Times New Roman" w:eastAsia="Times New Roman" w:hAnsi="Times New Roman" w:cs="Times New Roman"/>
          <w:b/>
          <w:i/>
          <w:sz w:val="24"/>
          <w:szCs w:val="24"/>
        </w:rPr>
      </w:pPr>
    </w:p>
    <w:p w14:paraId="0000000F" w14:textId="77777777" w:rsidR="00BB3B10" w:rsidRDefault="00C4197B">
      <w:pPr>
        <w:pStyle w:val="Heading1"/>
        <w:numPr>
          <w:ilvl w:val="0"/>
          <w:numId w:val="1"/>
        </w:numPr>
      </w:pPr>
      <w:r>
        <w:t>Cambio de gobierno, contexto inte</w:t>
      </w:r>
      <w:r>
        <w:t>rnacional, transición.</w:t>
      </w:r>
    </w:p>
    <w:p w14:paraId="00000010" w14:textId="70736DE8" w:rsidR="00BB3B10" w:rsidRDefault="00C4197B">
      <w:pPr>
        <w:spacing w:before="240" w:after="0" w:line="360" w:lineRule="auto"/>
        <w:ind w:lef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mi condición de Secretaria de Estado en el Despacho de Derechos Humanos y Jefa de la Delegación de Honduras, me honro en comparecer ante este Honorable Comité, en representación del Estado de Honduras y el Gobierno de la </w:t>
      </w:r>
      <w:r w:rsidR="00F96A30">
        <w:rPr>
          <w:rFonts w:ascii="Times New Roman" w:eastAsia="Times New Roman" w:hAnsi="Times New Roman" w:cs="Times New Roman"/>
          <w:sz w:val="24"/>
          <w:szCs w:val="24"/>
        </w:rPr>
        <w:t xml:space="preserve">primera mujer </w:t>
      </w:r>
      <w:r>
        <w:rPr>
          <w:rFonts w:ascii="Times New Roman" w:eastAsia="Times New Roman" w:hAnsi="Times New Roman" w:cs="Times New Roman"/>
          <w:sz w:val="24"/>
          <w:szCs w:val="24"/>
        </w:rPr>
        <w:t>Presidenta</w:t>
      </w:r>
      <w:r w:rsidR="00F96A30">
        <w:rPr>
          <w:rFonts w:ascii="Times New Roman" w:eastAsia="Times New Roman" w:hAnsi="Times New Roman" w:cs="Times New Roman"/>
          <w:sz w:val="24"/>
          <w:szCs w:val="24"/>
        </w:rPr>
        <w:t xml:space="preserve"> de la República</w:t>
      </w:r>
      <w:r>
        <w:rPr>
          <w:rFonts w:ascii="Times New Roman" w:eastAsia="Times New Roman" w:hAnsi="Times New Roman" w:cs="Times New Roman"/>
          <w:sz w:val="24"/>
          <w:szCs w:val="24"/>
        </w:rPr>
        <w:t xml:space="preserve"> Xiomara Castro, para sustentar el Tercer informe de país relativo a la Convención contra la Tortura y otros tratos o penas crueles, inhumanas o degradantes presentado en septiembre de 2020, así como, informar sobre los princ</w:t>
      </w:r>
      <w:r>
        <w:rPr>
          <w:rFonts w:ascii="Times New Roman" w:eastAsia="Times New Roman" w:hAnsi="Times New Roman" w:cs="Times New Roman"/>
          <w:sz w:val="24"/>
          <w:szCs w:val="24"/>
        </w:rPr>
        <w:t>ipales avances y medidas adoptadas en materia de derechos humanos alcanzados por el Estado y durante los primeros dos (2) años del Gobierno Solidario.</w:t>
      </w:r>
    </w:p>
    <w:p w14:paraId="00000011" w14:textId="068FE770" w:rsidR="00BB3B10" w:rsidRDefault="00C4197B">
      <w:pPr>
        <w:spacing w:before="240" w:after="0" w:line="360" w:lineRule="auto"/>
        <w:ind w:lef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 complace informar a este comité qué la presente delegación del Estado de Honduras se encuentra integra</w:t>
      </w:r>
      <w:r>
        <w:rPr>
          <w:rFonts w:ascii="Times New Roman" w:eastAsia="Times New Roman" w:hAnsi="Times New Roman" w:cs="Times New Roman"/>
          <w:sz w:val="24"/>
          <w:szCs w:val="24"/>
        </w:rPr>
        <w:t>da por los tres poderes del Estado</w:t>
      </w:r>
      <w:r w:rsidR="00F96A30">
        <w:rPr>
          <w:rFonts w:ascii="Times New Roman" w:eastAsia="Times New Roman" w:hAnsi="Times New Roman" w:cs="Times New Roman"/>
          <w:sz w:val="24"/>
          <w:szCs w:val="24"/>
        </w:rPr>
        <w:t>, Legislativo, Ejecutivo y Judicial;</w:t>
      </w:r>
      <w:r>
        <w:rPr>
          <w:rFonts w:ascii="Times New Roman" w:eastAsia="Times New Roman" w:hAnsi="Times New Roman" w:cs="Times New Roman"/>
          <w:sz w:val="24"/>
          <w:szCs w:val="24"/>
        </w:rPr>
        <w:t xml:space="preserve"> al mismo tiempo que se atiende en capital la visita in situ del Sub Comité contra la Tortura. Subrayamos esta situación como un indicador de la disposición del</w:t>
      </w:r>
      <w:r w:rsidR="00F96A30">
        <w:rPr>
          <w:rFonts w:ascii="Times New Roman" w:eastAsia="Times New Roman" w:hAnsi="Times New Roman" w:cs="Times New Roman"/>
          <w:sz w:val="24"/>
          <w:szCs w:val="24"/>
        </w:rPr>
        <w:t xml:space="preserve"> actual</w:t>
      </w:r>
      <w:r>
        <w:rPr>
          <w:rFonts w:ascii="Times New Roman" w:eastAsia="Times New Roman" w:hAnsi="Times New Roman" w:cs="Times New Roman"/>
          <w:sz w:val="24"/>
          <w:szCs w:val="24"/>
        </w:rPr>
        <w:t xml:space="preserve"> gobierno para cump</w:t>
      </w:r>
      <w:r>
        <w:rPr>
          <w:rFonts w:ascii="Times New Roman" w:eastAsia="Times New Roman" w:hAnsi="Times New Roman" w:cs="Times New Roman"/>
          <w:sz w:val="24"/>
          <w:szCs w:val="24"/>
        </w:rPr>
        <w:t>lir con los compromisos del Estado de Honduras en materia de derechos humanos.</w:t>
      </w:r>
    </w:p>
    <w:p w14:paraId="00000012" w14:textId="56069A5F"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 importante destacar que, como consecuencia del Golpe de Estado en 2009, Honduras retrocedió institucionalmente en el reconocimiento y cumplimiento de los derechos humanos. Al</w:t>
      </w:r>
      <w:r>
        <w:rPr>
          <w:rFonts w:ascii="Times New Roman" w:eastAsia="Times New Roman" w:hAnsi="Times New Roman" w:cs="Times New Roman"/>
          <w:sz w:val="24"/>
          <w:szCs w:val="24"/>
        </w:rPr>
        <w:t xml:space="preserve"> Golpe de Estado, le siguió una narco dictadura, cuyos líderes hoy se encuentran cumpliendo</w:t>
      </w:r>
      <w:r w:rsidR="00501899">
        <w:rPr>
          <w:rFonts w:ascii="Times New Roman" w:eastAsia="Times New Roman" w:hAnsi="Times New Roman" w:cs="Times New Roman"/>
          <w:sz w:val="24"/>
          <w:szCs w:val="24"/>
        </w:rPr>
        <w:t xml:space="preserve"> una</w:t>
      </w:r>
      <w:r>
        <w:rPr>
          <w:rFonts w:ascii="Times New Roman" w:eastAsia="Times New Roman" w:hAnsi="Times New Roman" w:cs="Times New Roman"/>
          <w:sz w:val="24"/>
          <w:szCs w:val="24"/>
        </w:rPr>
        <w:t xml:space="preserve"> condena en Estados Unidos, o han huido al extranjero para burlar la justicia</w:t>
      </w:r>
      <w:r w:rsidR="00501899">
        <w:rPr>
          <w:rFonts w:ascii="Times New Roman" w:eastAsia="Times New Roman" w:hAnsi="Times New Roman" w:cs="Times New Roman"/>
          <w:sz w:val="24"/>
          <w:szCs w:val="24"/>
        </w:rPr>
        <w:t xml:space="preserve"> de nuestro país</w:t>
      </w:r>
      <w:r>
        <w:rPr>
          <w:rFonts w:ascii="Times New Roman" w:eastAsia="Times New Roman" w:hAnsi="Times New Roman" w:cs="Times New Roman"/>
          <w:sz w:val="24"/>
          <w:szCs w:val="24"/>
        </w:rPr>
        <w:t xml:space="preserve">. Ante este contexto político y social adverso, se sumaron las </w:t>
      </w:r>
      <w:r>
        <w:rPr>
          <w:rFonts w:ascii="Times New Roman" w:eastAsia="Times New Roman" w:hAnsi="Times New Roman" w:cs="Times New Roman"/>
          <w:sz w:val="24"/>
          <w:szCs w:val="24"/>
        </w:rPr>
        <w:t>consecuencias de la pandemia del COVID 19, así como el impacto de los huracanes Eta e Iota, que además de implicar la muerte de hondureños</w:t>
      </w:r>
      <w:r w:rsidR="00501899">
        <w:rPr>
          <w:rFonts w:ascii="Times New Roman" w:eastAsia="Times New Roman" w:hAnsi="Times New Roman" w:cs="Times New Roman"/>
          <w:sz w:val="24"/>
          <w:szCs w:val="24"/>
        </w:rPr>
        <w:t xml:space="preserve"> y hondureñas,</w:t>
      </w:r>
      <w:r>
        <w:rPr>
          <w:rFonts w:ascii="Times New Roman" w:eastAsia="Times New Roman" w:hAnsi="Times New Roman" w:cs="Times New Roman"/>
          <w:sz w:val="24"/>
          <w:szCs w:val="24"/>
        </w:rPr>
        <w:t xml:space="preserve"> y la devastación de zonas productivas del país, fueron utilizados como excusas para justificar nuevos a</w:t>
      </w:r>
      <w:r>
        <w:rPr>
          <w:rFonts w:ascii="Times New Roman" w:eastAsia="Times New Roman" w:hAnsi="Times New Roman" w:cs="Times New Roman"/>
          <w:sz w:val="24"/>
          <w:szCs w:val="24"/>
        </w:rPr>
        <w:t>ctos de vergonzosa corrupción, que agravaron la salud económica del Estado de Honduras.</w:t>
      </w:r>
    </w:p>
    <w:p w14:paraId="00000013" w14:textId="098EB7BF" w:rsidR="00BB3B10" w:rsidRDefault="00C4197B">
      <w:pPr>
        <w:spacing w:before="240" w:after="0" w:line="360" w:lineRule="auto"/>
        <w:ind w:lef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ese sentido, es importante informar al Comité, sobre la nueva institucionalidad pública, destacando la creación de la Secretaría de Estado en el Despacho de Desarrol</w:t>
      </w:r>
      <w:r>
        <w:rPr>
          <w:rFonts w:ascii="Times New Roman" w:eastAsia="Times New Roman" w:hAnsi="Times New Roman" w:cs="Times New Roman"/>
          <w:sz w:val="24"/>
          <w:szCs w:val="24"/>
        </w:rPr>
        <w:t>lo Social (SEDESOL), rectora de las políticas públicas de desarrollo y protección social, la Secretaría de Estado en el Despacho de Asuntos de la Mujer (SEMUJER), rectora de la Política Nacional de la Mujer, la Secretaría de Estado en los Despachos de Tran</w:t>
      </w:r>
      <w:r>
        <w:rPr>
          <w:rFonts w:ascii="Times New Roman" w:eastAsia="Times New Roman" w:hAnsi="Times New Roman" w:cs="Times New Roman"/>
          <w:sz w:val="24"/>
          <w:szCs w:val="24"/>
        </w:rPr>
        <w:t xml:space="preserve">sparencia y Lucha contra la Corrupción, la Secretaría de Estado en los Despachos de las Culturas, las Artes y los Patrimonios de los Pueblos de Honduras y la Coordinación Nacional de los Pueblos Originarios y Afro </w:t>
      </w:r>
      <w:r w:rsidR="00501899">
        <w:rPr>
          <w:rFonts w:ascii="Times New Roman" w:eastAsia="Times New Roman" w:hAnsi="Times New Roman" w:cs="Times New Roman"/>
          <w:sz w:val="24"/>
          <w:szCs w:val="24"/>
        </w:rPr>
        <w:t>de Honduras</w:t>
      </w:r>
      <w:r>
        <w:rPr>
          <w:rFonts w:ascii="Times New Roman" w:eastAsia="Times New Roman" w:hAnsi="Times New Roman" w:cs="Times New Roman"/>
          <w:sz w:val="24"/>
          <w:szCs w:val="24"/>
        </w:rPr>
        <w:t>, adscrita a SEDESOL, con la fi</w:t>
      </w:r>
      <w:r>
        <w:rPr>
          <w:rFonts w:ascii="Times New Roman" w:eastAsia="Times New Roman" w:hAnsi="Times New Roman" w:cs="Times New Roman"/>
          <w:sz w:val="24"/>
          <w:szCs w:val="24"/>
        </w:rPr>
        <w:t>nalidad de realizar estudios y la creación de políticas públicas concernientes a la relación del Estado con los pueblos originarios y afrodescendientes del país.</w:t>
      </w:r>
    </w:p>
    <w:p w14:paraId="00000014" w14:textId="0043A2F5" w:rsidR="00BB3B10" w:rsidRDefault="00C4197B">
      <w:pPr>
        <w:spacing w:before="240" w:after="0" w:line="360" w:lineRule="auto"/>
        <w:ind w:lef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último, un hecho sin precedentes es la creación de la Secretaría de Estado en el Despacho </w:t>
      </w:r>
      <w:r>
        <w:rPr>
          <w:rFonts w:ascii="Times New Roman" w:eastAsia="Times New Roman" w:hAnsi="Times New Roman" w:cs="Times New Roman"/>
          <w:sz w:val="24"/>
          <w:szCs w:val="24"/>
        </w:rPr>
        <w:t>de Niñez, Adolescencia y Familia (SENAF), responsable de la política pública y la normativa de la garantía y la protección integral de los derechos de la niñez, adolescencia y familia, así como de los programas y servicios especializados en la materia, dis</w:t>
      </w:r>
      <w:r>
        <w:rPr>
          <w:rFonts w:ascii="Times New Roman" w:eastAsia="Times New Roman" w:hAnsi="Times New Roman" w:cs="Times New Roman"/>
          <w:sz w:val="24"/>
          <w:szCs w:val="24"/>
        </w:rPr>
        <w:t>poniendo para ello de un presupuesto aprobado de  283 millones de Lempiras.</w:t>
      </w:r>
    </w:p>
    <w:p w14:paraId="00000015" w14:textId="73B33EC9" w:rsidR="00BB3B10" w:rsidRDefault="00C4197B">
      <w:pPr>
        <w:spacing w:before="240" w:after="0" w:line="360" w:lineRule="auto"/>
        <w:ind w:left="60"/>
        <w:jc w:val="both"/>
        <w:rPr>
          <w:color w:val="000000"/>
        </w:rPr>
      </w:pPr>
      <w:r>
        <w:rPr>
          <w:rFonts w:ascii="Times New Roman" w:eastAsia="Times New Roman" w:hAnsi="Times New Roman" w:cs="Times New Roman"/>
          <w:sz w:val="24"/>
          <w:szCs w:val="24"/>
        </w:rPr>
        <w:t>De esta manera, se ha fortalecido la institucionalidad pública, a fin de garantizar mayores condiciones de bienestar y justicia, para reducir aquellos escenarios de riesgo y desigu</w:t>
      </w:r>
      <w:r>
        <w:rPr>
          <w:rFonts w:ascii="Times New Roman" w:eastAsia="Times New Roman" w:hAnsi="Times New Roman" w:cs="Times New Roman"/>
          <w:sz w:val="24"/>
          <w:szCs w:val="24"/>
        </w:rPr>
        <w:t>aldad en las personas</w:t>
      </w:r>
      <w:r w:rsidR="00501899">
        <w:rPr>
          <w:rFonts w:ascii="Times New Roman" w:eastAsia="Times New Roman" w:hAnsi="Times New Roman" w:cs="Times New Roman"/>
          <w:sz w:val="24"/>
          <w:szCs w:val="24"/>
        </w:rPr>
        <w:t xml:space="preserve"> que</w:t>
      </w:r>
      <w:r>
        <w:rPr>
          <w:rFonts w:ascii="Times New Roman" w:eastAsia="Times New Roman" w:hAnsi="Times New Roman" w:cs="Times New Roman"/>
          <w:sz w:val="24"/>
          <w:szCs w:val="24"/>
        </w:rPr>
        <w:t xml:space="preserve"> pueden ser víctimas de tortura, tratos crueles degradantes e inhumanos, en especial a las poblaciones en condición de vulnerabilidad.</w:t>
      </w:r>
    </w:p>
    <w:p w14:paraId="00000016" w14:textId="77777777" w:rsidR="00BB3B10" w:rsidRDefault="00C4197B">
      <w:pPr>
        <w:pStyle w:val="Heading1"/>
        <w:numPr>
          <w:ilvl w:val="0"/>
          <w:numId w:val="1"/>
        </w:numPr>
      </w:pPr>
      <w:bookmarkStart w:id="0" w:name="_heading=h.gjdgxs" w:colFirst="0" w:colLast="0"/>
      <w:bookmarkEnd w:id="0"/>
      <w:r>
        <w:lastRenderedPageBreak/>
        <w:t xml:space="preserve">Medidas legislativas. </w:t>
      </w:r>
    </w:p>
    <w:p w14:paraId="00000017" w14:textId="77777777" w:rsidR="00BB3B10" w:rsidRDefault="00C4197B">
      <w:pPr>
        <w:spacing w:before="240" w:after="0" w:line="360" w:lineRule="auto"/>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materia legislativa, es relevante hacer alusión a las </w:t>
      </w:r>
      <w:r>
        <w:rPr>
          <w:rFonts w:ascii="Times New Roman" w:eastAsia="Times New Roman" w:hAnsi="Times New Roman" w:cs="Times New Roman"/>
          <w:sz w:val="24"/>
          <w:szCs w:val="24"/>
        </w:rPr>
        <w:t>siguientes medidas adoptadas:</w:t>
      </w:r>
    </w:p>
    <w:p w14:paraId="00000018" w14:textId="77777777" w:rsidR="00BB3B10" w:rsidRDefault="00C4197B">
      <w:pPr>
        <w:numPr>
          <w:ilvl w:val="0"/>
          <w:numId w:val="4"/>
        </w:numPr>
        <w:spacing w:before="240" w:after="0" w:line="360" w:lineRule="auto"/>
        <w:jc w:val="both"/>
      </w:pPr>
      <w:r>
        <w:rPr>
          <w:rFonts w:ascii="Times New Roman" w:eastAsia="Times New Roman" w:hAnsi="Times New Roman" w:cs="Times New Roman"/>
          <w:sz w:val="24"/>
          <w:szCs w:val="24"/>
        </w:rPr>
        <w:t>Derogación de la Ley Orgánica de las Zonas de Empleo y Desarrollo Económico (ZEDE)</w:t>
      </w:r>
      <w:r>
        <w:rPr>
          <w:vertAlign w:val="superscript"/>
        </w:rPr>
        <w:footnoteReference w:id="1"/>
      </w:r>
      <w:r>
        <w:rPr>
          <w:vertAlign w:val="superscript"/>
        </w:rPr>
        <w:t>.</w:t>
      </w:r>
    </w:p>
    <w:p w14:paraId="00000019" w14:textId="77777777" w:rsidR="00BB3B10" w:rsidRDefault="00C4197B">
      <w:pPr>
        <w:numPr>
          <w:ilvl w:val="0"/>
          <w:numId w:val="4"/>
        </w:numPr>
        <w:spacing w:after="0" w:line="360" w:lineRule="auto"/>
        <w:jc w:val="both"/>
      </w:pPr>
      <w:r>
        <w:rPr>
          <w:rFonts w:ascii="Times New Roman" w:eastAsia="Times New Roman" w:hAnsi="Times New Roman" w:cs="Times New Roman"/>
          <w:sz w:val="24"/>
          <w:szCs w:val="24"/>
        </w:rPr>
        <w:t xml:space="preserve">Derogación de la Ley de Secretos del Estado, con la finalidad de reducir la corrupción. </w:t>
      </w:r>
    </w:p>
    <w:p w14:paraId="0000001A" w14:textId="2AC126CB" w:rsidR="00BB3B10" w:rsidRDefault="00C4197B">
      <w:pPr>
        <w:numPr>
          <w:ilvl w:val="0"/>
          <w:numId w:val="4"/>
        </w:numPr>
        <w:spacing w:after="0" w:line="360" w:lineRule="auto"/>
        <w:jc w:val="both"/>
      </w:pPr>
      <w:r>
        <w:rPr>
          <w:rFonts w:ascii="Times New Roman" w:eastAsia="Times New Roman" w:hAnsi="Times New Roman" w:cs="Times New Roman"/>
          <w:sz w:val="24"/>
          <w:szCs w:val="24"/>
        </w:rPr>
        <w:t>Tipificación del delito de la tortura establecida e</w:t>
      </w:r>
      <w:r>
        <w:rPr>
          <w:rFonts w:ascii="Times New Roman" w:eastAsia="Times New Roman" w:hAnsi="Times New Roman" w:cs="Times New Roman"/>
          <w:sz w:val="24"/>
          <w:szCs w:val="24"/>
        </w:rPr>
        <w:t>n el código penal vigente de Honduras, que actualmente esta en proceso de revisi</w:t>
      </w:r>
      <w:r w:rsidR="00501899">
        <w:rPr>
          <w:rFonts w:ascii="Times New Roman" w:eastAsia="Times New Roman" w:hAnsi="Times New Roman" w:cs="Times New Roman"/>
          <w:sz w:val="24"/>
          <w:szCs w:val="24"/>
        </w:rPr>
        <w:t>ó</w:t>
      </w:r>
      <w:r>
        <w:rPr>
          <w:rFonts w:ascii="Times New Roman" w:eastAsia="Times New Roman" w:hAnsi="Times New Roman" w:cs="Times New Roman"/>
          <w:sz w:val="24"/>
          <w:szCs w:val="24"/>
        </w:rPr>
        <w:t xml:space="preserve">n para que se adapte de mejor forma a los estandares internacionales en la materia. </w:t>
      </w:r>
    </w:p>
    <w:p w14:paraId="0000001B" w14:textId="3C81912D" w:rsidR="00BB3B10" w:rsidRDefault="00C4197B">
      <w:pPr>
        <w:numPr>
          <w:ilvl w:val="0"/>
          <w:numId w:val="4"/>
        </w:numPr>
        <w:spacing w:after="0" w:line="360" w:lineRule="auto"/>
        <w:jc w:val="both"/>
      </w:pPr>
      <w:r>
        <w:rPr>
          <w:rFonts w:ascii="Times New Roman" w:eastAsia="Times New Roman" w:hAnsi="Times New Roman" w:cs="Times New Roman"/>
          <w:sz w:val="24"/>
          <w:szCs w:val="24"/>
        </w:rPr>
        <w:t>Aprobación de la Ley para la Prevención, Atención y Protección de las Personas Desplazadas</w:t>
      </w:r>
      <w:r>
        <w:rPr>
          <w:rFonts w:ascii="Times New Roman" w:eastAsia="Times New Roman" w:hAnsi="Times New Roman" w:cs="Times New Roman"/>
          <w:sz w:val="24"/>
          <w:szCs w:val="24"/>
        </w:rPr>
        <w:t xml:space="preserve"> Internamente</w:t>
      </w:r>
      <w:r>
        <w:rPr>
          <w:vertAlign w:val="superscript"/>
        </w:rPr>
        <w:footnoteReference w:id="2"/>
      </w:r>
      <w:r w:rsidR="00BB5B3B">
        <w:rPr>
          <w:rFonts w:ascii="Times New Roman" w:eastAsia="Times New Roman" w:hAnsi="Times New Roman" w:cs="Times New Roman"/>
          <w:sz w:val="24"/>
          <w:szCs w:val="24"/>
        </w:rPr>
        <w:t>, atendidas desde la Dirección de Desplazamiento en la Secretaría de Derechos Humanos.</w:t>
      </w:r>
      <w:r>
        <w:rPr>
          <w:rFonts w:ascii="Times New Roman" w:eastAsia="Times New Roman" w:hAnsi="Times New Roman" w:cs="Times New Roman"/>
          <w:sz w:val="24"/>
          <w:szCs w:val="24"/>
        </w:rPr>
        <w:t xml:space="preserve"> </w:t>
      </w:r>
    </w:p>
    <w:p w14:paraId="0000001C" w14:textId="77777777" w:rsidR="00BB3B10" w:rsidRDefault="00C4197B">
      <w:pPr>
        <w:numPr>
          <w:ilvl w:val="0"/>
          <w:numId w:val="4"/>
        </w:numPr>
        <w:spacing w:after="0" w:line="360" w:lineRule="auto"/>
        <w:jc w:val="both"/>
      </w:pPr>
      <w:r>
        <w:rPr>
          <w:rFonts w:ascii="Times New Roman" w:eastAsia="Times New Roman" w:hAnsi="Times New Roman" w:cs="Times New Roman"/>
          <w:sz w:val="24"/>
          <w:szCs w:val="24"/>
        </w:rPr>
        <w:t>Aprobación de la Ley para la Reconstrucción del Estado Constitucional de Derecho y para que los hechos no se repitan.</w:t>
      </w:r>
    </w:p>
    <w:p w14:paraId="0000001D" w14:textId="31A0EB4F" w:rsidR="00BB3B10" w:rsidRDefault="00C4197B">
      <w:pPr>
        <w:numPr>
          <w:ilvl w:val="0"/>
          <w:numId w:val="4"/>
        </w:numPr>
        <w:spacing w:after="0" w:line="360" w:lineRule="auto"/>
        <w:jc w:val="both"/>
      </w:pPr>
      <w:r>
        <w:rPr>
          <w:rFonts w:ascii="Times New Roman" w:eastAsia="Times New Roman" w:hAnsi="Times New Roman" w:cs="Times New Roman"/>
          <w:sz w:val="24"/>
          <w:szCs w:val="24"/>
        </w:rPr>
        <w:t>Aprobación de la Ley de Casas Refug</w:t>
      </w:r>
      <w:r>
        <w:rPr>
          <w:rFonts w:ascii="Times New Roman" w:eastAsia="Times New Roman" w:hAnsi="Times New Roman" w:cs="Times New Roman"/>
          <w:sz w:val="24"/>
          <w:szCs w:val="24"/>
        </w:rPr>
        <w:t>io</w:t>
      </w:r>
      <w:r w:rsidR="00BB5B3B">
        <w:rPr>
          <w:rFonts w:ascii="Times New Roman" w:eastAsia="Times New Roman" w:hAnsi="Times New Roman" w:cs="Times New Roman"/>
          <w:sz w:val="24"/>
          <w:szCs w:val="24"/>
        </w:rPr>
        <w:t xml:space="preserve"> para atender a mujeres víctimas de violencia</w:t>
      </w:r>
      <w:r>
        <w:rPr>
          <w:rFonts w:ascii="Times New Roman" w:eastAsia="Times New Roman" w:hAnsi="Times New Roman" w:cs="Times New Roman"/>
          <w:sz w:val="24"/>
          <w:szCs w:val="24"/>
        </w:rPr>
        <w:t>.</w:t>
      </w:r>
    </w:p>
    <w:p w14:paraId="0000001E" w14:textId="77777777" w:rsidR="00BB3B10" w:rsidRDefault="00C4197B">
      <w:pPr>
        <w:numPr>
          <w:ilvl w:val="0"/>
          <w:numId w:val="4"/>
        </w:numPr>
        <w:spacing w:after="0" w:line="360" w:lineRule="auto"/>
        <w:jc w:val="both"/>
      </w:pPr>
      <w:r>
        <w:rPr>
          <w:rFonts w:ascii="Times New Roman" w:eastAsia="Times New Roman" w:hAnsi="Times New Roman" w:cs="Times New Roman"/>
          <w:sz w:val="24"/>
          <w:szCs w:val="24"/>
        </w:rPr>
        <w:t>Seguimiento del depósito de la ratificacion de la Convencion interamericana para prevenir y sancionar la tortura.</w:t>
      </w:r>
    </w:p>
    <w:p w14:paraId="0000001F" w14:textId="77777777" w:rsidR="00BB3B10" w:rsidRDefault="00C4197B">
      <w:pPr>
        <w:numPr>
          <w:ilvl w:val="0"/>
          <w:numId w:val="4"/>
        </w:numPr>
        <w:spacing w:after="0" w:line="360" w:lineRule="auto"/>
        <w:jc w:val="both"/>
      </w:pPr>
      <w:r>
        <w:rPr>
          <w:rFonts w:ascii="Times New Roman" w:eastAsia="Times New Roman" w:hAnsi="Times New Roman" w:cs="Times New Roman"/>
          <w:sz w:val="24"/>
          <w:szCs w:val="24"/>
        </w:rPr>
        <w:t>Aprobación de la Ley del Sistema Nacional de Bases de Datos de ADN.</w:t>
      </w:r>
    </w:p>
    <w:p w14:paraId="00000020" w14:textId="1F25A6D1" w:rsidR="00BB3B10" w:rsidRDefault="00C4197B">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obligatoriedad presupu</w:t>
      </w:r>
      <w:r>
        <w:rPr>
          <w:rFonts w:ascii="Times New Roman" w:eastAsia="Times New Roman" w:hAnsi="Times New Roman" w:cs="Times New Roman"/>
          <w:sz w:val="24"/>
          <w:szCs w:val="24"/>
        </w:rPr>
        <w:t>estaria de garantizar una partida destinada al financiamiento de asuntos relativos al género</w:t>
      </w:r>
      <w:r w:rsidR="00BB5B3B">
        <w:rPr>
          <w:rFonts w:ascii="Times New Roman" w:eastAsia="Times New Roman" w:hAnsi="Times New Roman" w:cs="Times New Roman"/>
          <w:sz w:val="24"/>
          <w:szCs w:val="24"/>
        </w:rPr>
        <w:t>, contenido en las disposiciones generales del Presupuesto del Ejercicio Fiscal de 2024</w:t>
      </w:r>
      <w:r>
        <w:rPr>
          <w:rFonts w:ascii="Times New Roman" w:eastAsia="Times New Roman" w:hAnsi="Times New Roman" w:cs="Times New Roman"/>
          <w:sz w:val="24"/>
          <w:szCs w:val="24"/>
        </w:rPr>
        <w:t xml:space="preserve">. </w:t>
      </w:r>
    </w:p>
    <w:p w14:paraId="00000021" w14:textId="61DDA8A1"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igual forma, es relevante informar al comité sobre las iniciativas de l</w:t>
      </w:r>
      <w:r>
        <w:rPr>
          <w:rFonts w:ascii="Times New Roman" w:eastAsia="Times New Roman" w:hAnsi="Times New Roman" w:cs="Times New Roman"/>
          <w:sz w:val="24"/>
          <w:szCs w:val="24"/>
        </w:rPr>
        <w:t xml:space="preserve">ey que han sido presentadas en el Congreso Nacional, como una clara demostración de </w:t>
      </w:r>
      <w:r w:rsidR="00BB5B3B">
        <w:rPr>
          <w:rFonts w:ascii="Times New Roman" w:eastAsia="Times New Roman" w:hAnsi="Times New Roman" w:cs="Times New Roman"/>
          <w:sz w:val="24"/>
          <w:szCs w:val="24"/>
        </w:rPr>
        <w:t xml:space="preserve">la </w:t>
      </w:r>
      <w:r>
        <w:rPr>
          <w:rFonts w:ascii="Times New Roman" w:eastAsia="Times New Roman" w:hAnsi="Times New Roman" w:cs="Times New Roman"/>
          <w:sz w:val="24"/>
          <w:szCs w:val="24"/>
        </w:rPr>
        <w:t xml:space="preserve">voluntad política, </w:t>
      </w:r>
      <w:r w:rsidR="00F96A30">
        <w:rPr>
          <w:rFonts w:ascii="Times New Roman" w:eastAsia="Times New Roman" w:hAnsi="Times New Roman" w:cs="Times New Roman"/>
          <w:sz w:val="24"/>
          <w:szCs w:val="24"/>
        </w:rPr>
        <w:t>de este poder del Estado</w:t>
      </w:r>
      <w:r>
        <w:rPr>
          <w:rFonts w:ascii="Times New Roman" w:eastAsia="Times New Roman" w:hAnsi="Times New Roman" w:cs="Times New Roman"/>
          <w:sz w:val="24"/>
          <w:szCs w:val="24"/>
        </w:rPr>
        <w:t>. A continuación se enumeran estas iniciativas y su estado actual:</w:t>
      </w:r>
    </w:p>
    <w:p w14:paraId="00000022" w14:textId="56F531DC" w:rsidR="00BB3B10" w:rsidRDefault="00C4197B">
      <w:pPr>
        <w:numPr>
          <w:ilvl w:val="0"/>
          <w:numId w:val="2"/>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Proyecto de Ley de Búsqueda y Protección Jurídica de Person</w:t>
      </w:r>
      <w:r>
        <w:rPr>
          <w:rFonts w:ascii="Times New Roman" w:eastAsia="Times New Roman" w:hAnsi="Times New Roman" w:cs="Times New Roman"/>
          <w:sz w:val="24"/>
          <w:szCs w:val="24"/>
        </w:rPr>
        <w:t xml:space="preserve">as Desaparecidas y sus Familiares, que fue elaborado por el Congreso Nacional con </w:t>
      </w:r>
      <w:r w:rsidR="00BB5B3B">
        <w:rPr>
          <w:rFonts w:ascii="Times New Roman" w:eastAsia="Times New Roman" w:hAnsi="Times New Roman" w:cs="Times New Roman"/>
          <w:sz w:val="24"/>
          <w:szCs w:val="24"/>
        </w:rPr>
        <w:t xml:space="preserve">el </w:t>
      </w:r>
      <w:r>
        <w:rPr>
          <w:rFonts w:ascii="Times New Roman" w:eastAsia="Times New Roman" w:hAnsi="Times New Roman" w:cs="Times New Roman"/>
          <w:sz w:val="24"/>
          <w:szCs w:val="24"/>
        </w:rPr>
        <w:t>acompañamiento del Comité Internacional de la Cruz Roja, la cual se encuentra en proceso de dictamen.</w:t>
      </w:r>
    </w:p>
    <w:p w14:paraId="00000023" w14:textId="2A276632" w:rsidR="00BB3B10" w:rsidRDefault="00C4197B">
      <w:pPr>
        <w:numPr>
          <w:ilvl w:val="0"/>
          <w:numId w:val="2"/>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Proyecto de la Ley de cumplimiento de las Obligaciones Internacional</w:t>
      </w:r>
      <w:r>
        <w:rPr>
          <w:rFonts w:ascii="Times New Roman" w:eastAsia="Times New Roman" w:hAnsi="Times New Roman" w:cs="Times New Roman"/>
          <w:sz w:val="24"/>
          <w:szCs w:val="24"/>
        </w:rPr>
        <w:t>es de Derechos Humanos con las víctimas de graves violaciones de la Doctrina de Seguridad Nacional (1980-1993) que fue elaborado por el Comité de Familiares de Detenidos Desaparecidos en Honduras (COFADEH), y actualmente se encuentra en proceso de dictamen</w:t>
      </w:r>
      <w:r>
        <w:rPr>
          <w:rFonts w:ascii="Times New Roman" w:eastAsia="Times New Roman" w:hAnsi="Times New Roman" w:cs="Times New Roman"/>
          <w:sz w:val="24"/>
          <w:szCs w:val="24"/>
        </w:rPr>
        <w:t>.</w:t>
      </w:r>
    </w:p>
    <w:p w14:paraId="00000024" w14:textId="77777777" w:rsidR="00BB3B10" w:rsidRDefault="00C4197B">
      <w:pPr>
        <w:numPr>
          <w:ilvl w:val="0"/>
          <w:numId w:val="2"/>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Proyecto de reforma de la Ley de la Secretaría de Estado en el Despacho de Seguridad y de la Policía Nacional de Honduras; de la Carrera Policial y reformar la Ley del Mecanismo Nacional de Prevención contra la Tortura y otros Tratos Crueles, </w:t>
      </w:r>
      <w:r>
        <w:rPr>
          <w:rFonts w:ascii="Times New Roman" w:eastAsia="Times New Roman" w:hAnsi="Times New Roman" w:cs="Times New Roman"/>
          <w:sz w:val="24"/>
          <w:szCs w:val="24"/>
        </w:rPr>
        <w:t>Inhumanos o Degradantes. Esta ha sido dictaminada favorablemente y está en agenda para su aprobación la presente semana.</w:t>
      </w:r>
    </w:p>
    <w:p w14:paraId="00000025" w14:textId="3D73895E" w:rsidR="00BB3B10" w:rsidRDefault="00C4197B">
      <w:pPr>
        <w:numPr>
          <w:ilvl w:val="0"/>
          <w:numId w:val="2"/>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Anteproyecto de Ley de Alerta Morada para la búsqueda de Mujeres Desaparecidas, elaborado por la Comisión interinstitucional de seguimi</w:t>
      </w:r>
      <w:r>
        <w:rPr>
          <w:rFonts w:ascii="Times New Roman" w:eastAsia="Times New Roman" w:hAnsi="Times New Roman" w:cs="Times New Roman"/>
          <w:sz w:val="24"/>
          <w:szCs w:val="24"/>
        </w:rPr>
        <w:t xml:space="preserve">ento a las muertes violentas de mujeres y femicidios, que está próximo a presentarse </w:t>
      </w:r>
      <w:r w:rsidR="009B7EE7">
        <w:rPr>
          <w:rFonts w:ascii="Times New Roman" w:eastAsia="Times New Roman" w:hAnsi="Times New Roman" w:cs="Times New Roman"/>
          <w:sz w:val="24"/>
          <w:szCs w:val="24"/>
        </w:rPr>
        <w:t>ante</w:t>
      </w:r>
      <w:r>
        <w:rPr>
          <w:rFonts w:ascii="Times New Roman" w:eastAsia="Times New Roman" w:hAnsi="Times New Roman" w:cs="Times New Roman"/>
          <w:sz w:val="24"/>
          <w:szCs w:val="24"/>
        </w:rPr>
        <w:t xml:space="preserve"> el Pleno del Congreso Nacional.</w:t>
      </w:r>
    </w:p>
    <w:p w14:paraId="00000026" w14:textId="77777777" w:rsidR="00BB3B10" w:rsidRDefault="00BB3B10">
      <w:pPr>
        <w:spacing w:before="240" w:after="0" w:line="360" w:lineRule="auto"/>
        <w:ind w:left="720"/>
        <w:jc w:val="both"/>
        <w:rPr>
          <w:rFonts w:ascii="Times New Roman" w:eastAsia="Times New Roman" w:hAnsi="Times New Roman" w:cs="Times New Roman"/>
          <w:sz w:val="24"/>
          <w:szCs w:val="24"/>
        </w:rPr>
      </w:pPr>
    </w:p>
    <w:p w14:paraId="00000027" w14:textId="77777777" w:rsidR="00BB3B10" w:rsidRDefault="00C4197B">
      <w:pPr>
        <w:pStyle w:val="Heading1"/>
        <w:numPr>
          <w:ilvl w:val="0"/>
          <w:numId w:val="1"/>
        </w:numPr>
      </w:pPr>
      <w:r>
        <w:t>Política de Seguridad Nacional y Centros penitenciarios.</w:t>
      </w:r>
    </w:p>
    <w:p w14:paraId="00000028" w14:textId="4782DB23" w:rsidR="00BB3B10" w:rsidRDefault="00C4197B">
      <w:pPr>
        <w:spacing w:before="240" w:after="0" w:line="360" w:lineRule="auto"/>
        <w:ind w:left="66"/>
        <w:jc w:val="both"/>
        <w:rPr>
          <w:rFonts w:ascii="Times New Roman" w:eastAsia="Times New Roman" w:hAnsi="Times New Roman" w:cs="Times New Roman"/>
          <w:sz w:val="24"/>
          <w:szCs w:val="24"/>
          <w:shd w:val="clear" w:color="auto" w:fill="FF9900"/>
        </w:rPr>
      </w:pPr>
      <w:r>
        <w:rPr>
          <w:rFonts w:ascii="Times New Roman" w:eastAsia="Times New Roman" w:hAnsi="Times New Roman" w:cs="Times New Roman"/>
          <w:sz w:val="24"/>
          <w:szCs w:val="24"/>
        </w:rPr>
        <w:t>En relación a las condiciones de las personas privadas de libertad, en el año 2023 debido a los hechos violentos suscitados en diferentes centros penales, incluido los lamentables hechos ocurridos en el Centro Penal de Adaptación Social de Mujeres que term</w:t>
      </w:r>
      <w:r>
        <w:rPr>
          <w:rFonts w:ascii="Times New Roman" w:eastAsia="Times New Roman" w:hAnsi="Times New Roman" w:cs="Times New Roman"/>
          <w:sz w:val="24"/>
          <w:szCs w:val="24"/>
        </w:rPr>
        <w:t>inó con la vida de cuarenta y seis (46) mujeres, el Estado, como medida de emergencia, dispuso mediante Decreto Ejecutivo No. 28-2023 la intervención de los centros penales, instruyendo a  la Policía Militar de Orden Público (PMOP) a tomar el control de lo</w:t>
      </w:r>
      <w:r>
        <w:rPr>
          <w:rFonts w:ascii="Times New Roman" w:eastAsia="Times New Roman" w:hAnsi="Times New Roman" w:cs="Times New Roman"/>
          <w:sz w:val="24"/>
          <w:szCs w:val="24"/>
        </w:rPr>
        <w:t>s centros penales en condición de Comisión Interventora para el Instituto Nacional Penitenciario, a raíz del debilitamiento institucional en el que se encontraba este y la falta de capacidad instalada para dar respuesta adecuada a las necesidades existente</w:t>
      </w:r>
      <w:r>
        <w:rPr>
          <w:rFonts w:ascii="Times New Roman" w:eastAsia="Times New Roman" w:hAnsi="Times New Roman" w:cs="Times New Roman"/>
          <w:sz w:val="24"/>
          <w:szCs w:val="24"/>
        </w:rPr>
        <w:t xml:space="preserve">s en el sistema penitenciario y al contexto de criminalidad organizada </w:t>
      </w:r>
      <w:r w:rsidR="00112AE6">
        <w:rPr>
          <w:rFonts w:ascii="Times New Roman" w:eastAsia="Times New Roman" w:hAnsi="Times New Roman" w:cs="Times New Roman"/>
          <w:sz w:val="24"/>
          <w:szCs w:val="24"/>
        </w:rPr>
        <w:t>en</w:t>
      </w:r>
      <w:r>
        <w:rPr>
          <w:rFonts w:ascii="Times New Roman" w:eastAsia="Times New Roman" w:hAnsi="Times New Roman" w:cs="Times New Roman"/>
          <w:sz w:val="24"/>
          <w:szCs w:val="24"/>
        </w:rPr>
        <w:t xml:space="preserve"> la región. De igual forma, se están realizando las debidas investigaciones para deducir responsabilidades sobre los hechos.</w:t>
      </w:r>
    </w:p>
    <w:p w14:paraId="00000029" w14:textId="41E8B4CA" w:rsidR="00BB3B10" w:rsidRDefault="00E76279">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Actualmente se graduaron los primeros 1026 agentes y 28 oficiales penitenciarios de carácter civil, quedando en período de formación para la segunda promoción 1200 aspirantes a agentes y 34 </w:t>
      </w:r>
      <w:r>
        <w:rPr>
          <w:rFonts w:ascii="Times New Roman" w:eastAsia="Times New Roman" w:hAnsi="Times New Roman" w:cs="Times New Roman"/>
          <w:sz w:val="24"/>
          <w:szCs w:val="24"/>
        </w:rPr>
        <w:lastRenderedPageBreak/>
        <w:t>aspirantes a oficiales, que contribuirán al proceso gradual de transición hacia la desmilitarización. También se está implementando el programa de rehabilitación, reducción y reinserción denominado “Las Tres Rs”. A su vez, se creó la primera marca penitenciaria denominada “La Libertad”, una iniciativa destinada a facilitar a las personas privadas de libertad la comercialización de sus productos. Además se incrementó el presupuesto del Instituto Nacional Penitenciario en un 125.50%; este es un presupuesto que ha priorizado el mejorar significativamente las condiciones de vida en materia de salud, alimentación, educación, infraestructura, y reducción del hacinamiento.</w:t>
      </w:r>
    </w:p>
    <w:p w14:paraId="034EECE1" w14:textId="4183615D" w:rsidR="00E76279" w:rsidRDefault="00E76279">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 las acciones destacadas se encuentra el incremento en un 400% de la formación y capacitación del personal civil, militar, y policial que está involucrado en materia de seguridad ciudadana, el sistema penitenciario, y defensa nacional. Además, para promover el respeto de los derechos humanos y la prevención de acciones o conductas que puedan derivarse en torturas, tratos crueles, degradantes e inhumanos en la seguridad ciudadana desde la Dirección de Educación, Cultura y Paz de la Secretaría de Derechos Humanos se ha capacitado en materia de derechos humanos un total de 14,279 funcionarios encargados de hacer cumplir la ley desde el año 2021 hasta marzo de 2024, incluidos policías y personal militar.</w:t>
      </w:r>
    </w:p>
    <w:p w14:paraId="0000002A" w14:textId="77777777" w:rsidR="00BB3B10" w:rsidRDefault="00C4197B">
      <w:pPr>
        <w:spacing w:before="240" w:after="0" w:line="360" w:lineRule="auto"/>
        <w:ind w:left="66"/>
        <w:jc w:val="both"/>
        <w:rPr>
          <w:b/>
          <w:sz w:val="26"/>
          <w:szCs w:val="26"/>
        </w:rPr>
      </w:pPr>
      <w:r>
        <w:rPr>
          <w:rFonts w:ascii="Times New Roman" w:eastAsia="Times New Roman" w:hAnsi="Times New Roman" w:cs="Times New Roman"/>
          <w:b/>
          <w:sz w:val="32"/>
          <w:szCs w:val="32"/>
        </w:rPr>
        <w:t>Poder Judicial</w:t>
      </w:r>
      <w:r>
        <w:rPr>
          <w:rFonts w:ascii="Times New Roman" w:eastAsia="Times New Roman" w:hAnsi="Times New Roman" w:cs="Times New Roman"/>
          <w:b/>
          <w:sz w:val="32"/>
          <w:szCs w:val="32"/>
        </w:rPr>
        <w:t xml:space="preserve"> y MP</w:t>
      </w:r>
    </w:p>
    <w:p w14:paraId="0000002B" w14:textId="77777777" w:rsidR="00BB3B10" w:rsidRDefault="00C4197B">
      <w:pPr>
        <w:spacing w:before="240" w:after="0" w:line="360" w:lineRule="auto"/>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nuestra obligación de garantizar el acceso a la justicia a las personas privadas de libertad, además de conocer y verificar su condición jurídica, las Fuerzas Armadas a través de la PMOP y el INP, con la Coordinación Nacional de Jueces de</w:t>
      </w:r>
      <w:r>
        <w:rPr>
          <w:rFonts w:ascii="Times New Roman" w:eastAsia="Times New Roman" w:hAnsi="Times New Roman" w:cs="Times New Roman"/>
          <w:sz w:val="24"/>
          <w:szCs w:val="24"/>
        </w:rPr>
        <w:t xml:space="preserve"> Ejecución, llevó a cabo la identificación de 4,032 expedientes de personas privadas de libertad, con el propósito de definir medidas para reducir el hacinamiento en el Centro Penitenciario Nacional de Tamara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y otros a nivel nacional. </w:t>
      </w:r>
    </w:p>
    <w:p w14:paraId="0000002C" w14:textId="33FC5F6E"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También, es impor</w:t>
      </w:r>
      <w:r>
        <w:rPr>
          <w:rFonts w:ascii="Times New Roman" w:eastAsia="Times New Roman" w:hAnsi="Times New Roman" w:cs="Times New Roman"/>
          <w:sz w:val="24"/>
          <w:szCs w:val="24"/>
        </w:rPr>
        <w:t>tante mencionar que desde el marco de la mesa agraria, el poder judicial elaboró un protocolo de actuaciones para jueces y juezas, que brinda lineamientos para resolver las disputas y reclamaciones de tierras por parte de los grupos campesinos, para preven</w:t>
      </w:r>
      <w:r>
        <w:rPr>
          <w:rFonts w:ascii="Times New Roman" w:eastAsia="Times New Roman" w:hAnsi="Times New Roman" w:cs="Times New Roman"/>
          <w:sz w:val="24"/>
          <w:szCs w:val="24"/>
        </w:rPr>
        <w:t xml:space="preserve">ir la violencia y </w:t>
      </w:r>
      <w:r w:rsidR="00222DDF">
        <w:rPr>
          <w:rFonts w:ascii="Times New Roman" w:eastAsia="Times New Roman" w:hAnsi="Times New Roman" w:cs="Times New Roman"/>
          <w:sz w:val="24"/>
          <w:szCs w:val="24"/>
        </w:rPr>
        <w:t xml:space="preserve">la </w:t>
      </w:r>
      <w:r>
        <w:rPr>
          <w:rFonts w:ascii="Times New Roman" w:eastAsia="Times New Roman" w:hAnsi="Times New Roman" w:cs="Times New Roman"/>
          <w:sz w:val="24"/>
          <w:szCs w:val="24"/>
        </w:rPr>
        <w:lastRenderedPageBreak/>
        <w:t>confrontación. Asimismo, desde el poder judicial se está desarrollando un observatorio judicial para la formulación de recomendaciones que permitan mejorar continuamente los servicios de justicia, con perspectiva de género e intersecci</w:t>
      </w:r>
      <w:r>
        <w:rPr>
          <w:rFonts w:ascii="Times New Roman" w:eastAsia="Times New Roman" w:hAnsi="Times New Roman" w:cs="Times New Roman"/>
          <w:sz w:val="24"/>
          <w:szCs w:val="24"/>
        </w:rPr>
        <w:t xml:space="preserve">onalidad. </w:t>
      </w:r>
    </w:p>
    <w:p w14:paraId="0000002D" w14:textId="231CA407"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en seguimiento a diversas recomendaciones emitidas por los organismos internacionales, se tiene a bien resaltar que a través del poder legislativo, se logró la reciente elección del nuevo Fiscal General y del Fiscal Adjunto del Ministeri</w:t>
      </w:r>
      <w:r>
        <w:rPr>
          <w:rFonts w:ascii="Times New Roman" w:eastAsia="Times New Roman" w:hAnsi="Times New Roman" w:cs="Times New Roman"/>
          <w:sz w:val="24"/>
          <w:szCs w:val="24"/>
        </w:rPr>
        <w:t xml:space="preserve">o Público.  </w:t>
      </w:r>
    </w:p>
    <w:p w14:paraId="0000002E" w14:textId="77777777"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igual forma, es importante destacar la apertura de la Oficina Regional de la Unidad de Seguimiento y Reporte de Desaparecidos en la ciudad de San Pedro Sula, Cortés y la actualización del Manual Único de Investigación Criminal.  Siendo esta</w:t>
      </w:r>
      <w:r>
        <w:rPr>
          <w:rFonts w:ascii="Times New Roman" w:eastAsia="Times New Roman" w:hAnsi="Times New Roman" w:cs="Times New Roman"/>
          <w:sz w:val="24"/>
          <w:szCs w:val="24"/>
        </w:rPr>
        <w:t>s medidas significativas para prevenir y proteger a las personas a través del fortalecimiento de la investigación criminal y encontrar personas desaparecidas, que también pueden ser posibles víctimas de tortura, tratos crueles degradantes e inhumanos.</w:t>
      </w:r>
    </w:p>
    <w:p w14:paraId="0000002F" w14:textId="77777777" w:rsidR="00BB3B10" w:rsidRDefault="00BB3B10">
      <w:pPr>
        <w:spacing w:before="240" w:after="0" w:line="360" w:lineRule="auto"/>
        <w:jc w:val="both"/>
        <w:rPr>
          <w:rFonts w:ascii="Times New Roman" w:eastAsia="Times New Roman" w:hAnsi="Times New Roman" w:cs="Times New Roman"/>
          <w:sz w:val="24"/>
          <w:szCs w:val="24"/>
        </w:rPr>
      </w:pPr>
    </w:p>
    <w:p w14:paraId="00000030" w14:textId="77777777" w:rsidR="00BB3B10" w:rsidRDefault="00C4197B">
      <w:pPr>
        <w:pStyle w:val="Heading1"/>
        <w:numPr>
          <w:ilvl w:val="0"/>
          <w:numId w:val="1"/>
        </w:numPr>
      </w:pPr>
      <w:r>
        <w:t>Niñ</w:t>
      </w:r>
      <w:r>
        <w:t>ez y Adolescencia.</w:t>
      </w:r>
    </w:p>
    <w:p w14:paraId="00000031" w14:textId="7FAAC8DC" w:rsidR="00BB3B10" w:rsidRDefault="00C4197B">
      <w:pPr>
        <w:spacing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Respecto a la niñez y adolescencia, en cumplimiento del objetivo de la creación del Instituto Nacional de Atención a Menores Infractores (INAMI), se elaboró el Modelo de Gestión y el Modelo de Atención para niños, niñas, adolescentes y j</w:t>
      </w:r>
      <w:r>
        <w:rPr>
          <w:rFonts w:ascii="Times New Roman" w:eastAsia="Times New Roman" w:hAnsi="Times New Roman" w:cs="Times New Roman"/>
          <w:sz w:val="24"/>
          <w:szCs w:val="24"/>
        </w:rPr>
        <w:t>óvenes</w:t>
      </w:r>
      <w:r w:rsidR="00013DC0">
        <w:rPr>
          <w:rFonts w:ascii="Times New Roman" w:eastAsia="Times New Roman" w:hAnsi="Times New Roman" w:cs="Times New Roman"/>
          <w:sz w:val="24"/>
          <w:szCs w:val="24"/>
        </w:rPr>
        <w:t xml:space="preserve"> (NNAJ)</w:t>
      </w:r>
      <w:r>
        <w:rPr>
          <w:rFonts w:ascii="Times New Roman" w:eastAsia="Times New Roman" w:hAnsi="Times New Roman" w:cs="Times New Roman"/>
          <w:sz w:val="24"/>
          <w:szCs w:val="24"/>
        </w:rPr>
        <w:t xml:space="preserve"> en conflicto con la Ley conforme los estándares internacionales en el Sistema de Justicia Juvenil. Conforme al programa de Educación, en 2021 se creó el Modelo de Atención, y se creó el Programa Educativo Integral (PEI), el cual atiende al 100% de la pobl</w:t>
      </w:r>
      <w:r>
        <w:rPr>
          <w:rFonts w:ascii="Times New Roman" w:eastAsia="Times New Roman" w:hAnsi="Times New Roman" w:cs="Times New Roman"/>
          <w:sz w:val="24"/>
          <w:szCs w:val="24"/>
        </w:rPr>
        <w:t xml:space="preserve">ación de los Centros Pedagógicos de Internamiento (CPI), valorando su formación en el área formal y no formal. </w:t>
      </w:r>
    </w:p>
    <w:p w14:paraId="00000032" w14:textId="46318E1B" w:rsidR="00BB3B10" w:rsidRDefault="00C4197B">
      <w:pPr>
        <w:spacing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Programa de Salud y Bienestar a finales del 2022 y parte del 2023 actualizó y creó protocolos de salud para fortalecer los procesos de atenci</w:t>
      </w:r>
      <w:r>
        <w:rPr>
          <w:rFonts w:ascii="Times New Roman" w:eastAsia="Times New Roman" w:hAnsi="Times New Roman" w:cs="Times New Roman"/>
          <w:sz w:val="24"/>
          <w:szCs w:val="24"/>
        </w:rPr>
        <w:t>ón especializada de los NNAJ. Actualmente se está implementado el Manual de Protocolos Clínicos Aplicados en los Centros Pedagógicos de Internamiento, el cual contiene 15 protocolos de atención médica e integral. En el 2022 se brindaron 20 procesos de espe</w:t>
      </w:r>
      <w:r>
        <w:rPr>
          <w:rFonts w:ascii="Times New Roman" w:eastAsia="Times New Roman" w:hAnsi="Times New Roman" w:cs="Times New Roman"/>
          <w:sz w:val="24"/>
          <w:szCs w:val="24"/>
        </w:rPr>
        <w:t xml:space="preserve">cialización a los funcionarios que tienen contacto directo con los </w:t>
      </w:r>
      <w:r w:rsidR="00013DC0">
        <w:rPr>
          <w:rFonts w:ascii="Times New Roman" w:eastAsia="Times New Roman" w:hAnsi="Times New Roman" w:cs="Times New Roman"/>
          <w:sz w:val="24"/>
          <w:szCs w:val="24"/>
        </w:rPr>
        <w:t>NNAJ</w:t>
      </w:r>
      <w:r>
        <w:rPr>
          <w:rFonts w:ascii="Times New Roman" w:eastAsia="Times New Roman" w:hAnsi="Times New Roman" w:cs="Times New Roman"/>
          <w:sz w:val="24"/>
          <w:szCs w:val="24"/>
        </w:rPr>
        <w:t>, como garantía de la especialización para la atención de los jóvenes. En el 2023 se llevaron a cabo 30 capacitaciones en diversas temáticas entre ellas; Justicia Restaurativa, Tutela d</w:t>
      </w:r>
      <w:r>
        <w:rPr>
          <w:rFonts w:ascii="Times New Roman" w:eastAsia="Times New Roman" w:hAnsi="Times New Roman" w:cs="Times New Roman"/>
          <w:sz w:val="24"/>
          <w:szCs w:val="24"/>
        </w:rPr>
        <w:t xml:space="preserve">e menores infractores </w:t>
      </w:r>
      <w:r>
        <w:rPr>
          <w:rFonts w:ascii="Times New Roman" w:eastAsia="Times New Roman" w:hAnsi="Times New Roman" w:cs="Times New Roman"/>
          <w:sz w:val="24"/>
          <w:szCs w:val="24"/>
        </w:rPr>
        <w:lastRenderedPageBreak/>
        <w:t xml:space="preserve">con enfoque de derechos humanos, primeros auxilios, Taller de Sensibilización impartido por el Ministerio Público. </w:t>
      </w:r>
    </w:p>
    <w:p w14:paraId="00000033" w14:textId="77777777" w:rsidR="00BB3B10" w:rsidRDefault="00C4197B">
      <w:pPr>
        <w:pStyle w:val="Heading1"/>
        <w:numPr>
          <w:ilvl w:val="0"/>
          <w:numId w:val="1"/>
        </w:numPr>
      </w:pPr>
      <w:r>
        <w:t xml:space="preserve">Migración, refugio y desplazamiento interno. </w:t>
      </w:r>
    </w:p>
    <w:p w14:paraId="00000034" w14:textId="77777777" w:rsidR="00BB3B10" w:rsidRDefault="00C419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Reconocemos la migración como un derecho humano, en ese sentido para bri</w:t>
      </w:r>
      <w:r>
        <w:rPr>
          <w:rFonts w:ascii="Times New Roman" w:eastAsia="Times New Roman" w:hAnsi="Times New Roman" w:cs="Times New Roman"/>
          <w:sz w:val="24"/>
          <w:szCs w:val="24"/>
        </w:rPr>
        <w:t>ndar respuesta a la grave crisis de personas migrantes en tránsito por el país, el Congreso Nacional aprobó amnistía migratoria, que beneficia a los migrantes en situación irregular, con la exoneración del pago de la sanción administrativa por ingreso irre</w:t>
      </w:r>
      <w:r>
        <w:rPr>
          <w:rFonts w:ascii="Times New Roman" w:eastAsia="Times New Roman" w:hAnsi="Times New Roman" w:cs="Times New Roman"/>
          <w:sz w:val="24"/>
          <w:szCs w:val="24"/>
        </w:rPr>
        <w:t>gular</w:t>
      </w:r>
      <w:r>
        <w:rPr>
          <w:vertAlign w:val="superscript"/>
        </w:rPr>
        <w:footnoteReference w:id="4"/>
      </w:r>
      <w:r>
        <w:rPr>
          <w:rFonts w:ascii="Times New Roman" w:eastAsia="Times New Roman" w:hAnsi="Times New Roman" w:cs="Times New Roman"/>
          <w:sz w:val="24"/>
          <w:szCs w:val="24"/>
        </w:rPr>
        <w:t>. Además se destaca la creación del Centro de Atención Migrante (CAMI), en la ciudad de Danlí, misma que recibe diariamente una cantidad importante de migrantes.</w:t>
      </w:r>
    </w:p>
    <w:p w14:paraId="00000035" w14:textId="2DCBD953" w:rsidR="00BB3B10" w:rsidRDefault="00C419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Respecto a las personas víctimas de desplazamiento interno, a través del fortalecimient</w:t>
      </w:r>
      <w:r>
        <w:rPr>
          <w:rFonts w:ascii="Times New Roman" w:eastAsia="Times New Roman" w:hAnsi="Times New Roman" w:cs="Times New Roman"/>
          <w:sz w:val="24"/>
          <w:szCs w:val="24"/>
        </w:rPr>
        <w:t>o institucional</w:t>
      </w:r>
      <w:r w:rsidR="00013DC0">
        <w:rPr>
          <w:rFonts w:ascii="Times New Roman" w:eastAsia="Times New Roman" w:hAnsi="Times New Roman" w:cs="Times New Roman"/>
          <w:sz w:val="24"/>
          <w:szCs w:val="24"/>
        </w:rPr>
        <w:t xml:space="preserve"> de la Secretaría de Derechos Humanos</w:t>
      </w:r>
      <w:r>
        <w:rPr>
          <w:rFonts w:ascii="Times New Roman" w:eastAsia="Times New Roman" w:hAnsi="Times New Roman" w:cs="Times New Roman"/>
          <w:sz w:val="24"/>
          <w:szCs w:val="24"/>
        </w:rPr>
        <w:t xml:space="preserve"> se ha logrado atender desde la Dirección para la Protección de Personas Desplazadas Internamente por violencia a 331 personas en el año 2022, 352 en el año 2023 y 57 casos en lo que va del 2024. </w:t>
      </w:r>
    </w:p>
    <w:p w14:paraId="00000036" w14:textId="77777777" w:rsidR="00BB3B10" w:rsidRDefault="00C4197B">
      <w:pPr>
        <w:pStyle w:val="Heading1"/>
        <w:numPr>
          <w:ilvl w:val="0"/>
          <w:numId w:val="1"/>
        </w:numPr>
        <w:ind w:left="141"/>
      </w:pPr>
      <w:r>
        <w:t>Polític</w:t>
      </w:r>
      <w:r>
        <w:t>a de memoria y situación sobre el Sistema de Protección de Defensores de Derechos Humanos.</w:t>
      </w:r>
    </w:p>
    <w:p w14:paraId="00000037" w14:textId="77777777" w:rsidR="00BB3B10" w:rsidRDefault="00C4197B">
      <w:pPr>
        <w:spacing w:before="240" w:after="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Respecto a las acciones de reparación de las víctimas de graves violaciones a los derechos humanos, el Estado de Honduras presenta a este comité los siguientes logro</w:t>
      </w:r>
      <w:r>
        <w:rPr>
          <w:rFonts w:ascii="Times New Roman" w:eastAsia="Times New Roman" w:hAnsi="Times New Roman" w:cs="Times New Roman"/>
          <w:sz w:val="24"/>
          <w:szCs w:val="24"/>
        </w:rPr>
        <w:t>s:</w:t>
      </w:r>
    </w:p>
    <w:p w14:paraId="00000038" w14:textId="77777777" w:rsidR="00BB3B10" w:rsidRDefault="00C4197B">
      <w:pPr>
        <w:numPr>
          <w:ilvl w:val="0"/>
          <w:numId w:val="3"/>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Aprobación de la Ley para la Reconstrucción del Estado Constitucional de Derecho y para que los hechos no se repitan</w:t>
      </w:r>
      <w:r>
        <w:rPr>
          <w:vertAlign w:val="superscript"/>
        </w:rPr>
        <w:footnoteReference w:id="5"/>
      </w:r>
      <w:r>
        <w:rPr>
          <w:rFonts w:ascii="Times New Roman" w:eastAsia="Times New Roman" w:hAnsi="Times New Roman" w:cs="Times New Roman"/>
          <w:sz w:val="24"/>
          <w:szCs w:val="24"/>
        </w:rPr>
        <w:t xml:space="preserve">. </w:t>
      </w:r>
    </w:p>
    <w:p w14:paraId="00000039" w14:textId="77777777" w:rsidR="00BB3B10" w:rsidRDefault="00C4197B">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Establecer el 24 de marzo como el Día Nacional por el Derecho a la Verdad y la Justicia</w:t>
      </w:r>
      <w:r>
        <w:rPr>
          <w:vertAlign w:val="superscript"/>
        </w:rPr>
        <w:footnoteReference w:id="6"/>
      </w:r>
      <w:r>
        <w:rPr>
          <w:rFonts w:ascii="Times New Roman" w:eastAsia="Times New Roman" w:hAnsi="Times New Roman" w:cs="Times New Roman"/>
          <w:sz w:val="24"/>
          <w:szCs w:val="24"/>
        </w:rPr>
        <w:t>.</w:t>
      </w:r>
    </w:p>
    <w:p w14:paraId="0000003A" w14:textId="77777777" w:rsidR="00BB3B10" w:rsidRDefault="00C4197B">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Creación del Programa Social de </w:t>
      </w:r>
      <w:r>
        <w:rPr>
          <w:rFonts w:ascii="Times New Roman" w:eastAsia="Times New Roman" w:hAnsi="Times New Roman" w:cs="Times New Roman"/>
          <w:sz w:val="24"/>
          <w:szCs w:val="24"/>
        </w:rPr>
        <w:t>Atención a las Familias de los Mártires de la Resistencia</w:t>
      </w:r>
      <w:r>
        <w:rPr>
          <w:vertAlign w:val="superscript"/>
        </w:rPr>
        <w:footnoteReference w:id="7"/>
      </w:r>
      <w:r>
        <w:rPr>
          <w:rFonts w:ascii="Times New Roman" w:eastAsia="Times New Roman" w:hAnsi="Times New Roman" w:cs="Times New Roman"/>
          <w:sz w:val="24"/>
          <w:szCs w:val="24"/>
        </w:rPr>
        <w:t xml:space="preserve">. </w:t>
      </w:r>
    </w:p>
    <w:p w14:paraId="0000003B" w14:textId="77777777" w:rsidR="00BB3B10" w:rsidRDefault="00C4197B">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Creación del Programa de Memoria, Verdad, Reparación, Justicia y no Repetición para la Reconciliación y Refundación de Honduras</w:t>
      </w:r>
      <w:r>
        <w:rPr>
          <w:vertAlign w:val="superscript"/>
        </w:rPr>
        <w:footnoteReference w:id="8"/>
      </w:r>
      <w:r>
        <w:rPr>
          <w:rFonts w:ascii="Times New Roman" w:eastAsia="Times New Roman" w:hAnsi="Times New Roman" w:cs="Times New Roman"/>
          <w:sz w:val="24"/>
          <w:szCs w:val="24"/>
        </w:rPr>
        <w:t>.</w:t>
      </w:r>
    </w:p>
    <w:p w14:paraId="0000003C" w14:textId="77777777" w:rsidR="00BB3B10" w:rsidRDefault="00C4197B">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Creación del Museo de la Memoria y Reconciliación.</w:t>
      </w:r>
    </w:p>
    <w:p w14:paraId="0000003D" w14:textId="77777777" w:rsidR="00BB3B10" w:rsidRDefault="00C4197B">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Creación del</w:t>
      </w:r>
      <w:r>
        <w:rPr>
          <w:rFonts w:ascii="Times New Roman" w:eastAsia="Times New Roman" w:hAnsi="Times New Roman" w:cs="Times New Roman"/>
          <w:sz w:val="24"/>
          <w:szCs w:val="24"/>
        </w:rPr>
        <w:t xml:space="preserve"> Centro Nacional de la Memoria Histórica.</w:t>
      </w:r>
    </w:p>
    <w:p w14:paraId="0000003E" w14:textId="7AC902B9" w:rsidR="00BB3B10" w:rsidRDefault="00C4197B">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Además, en 2022 la Presidenta </w:t>
      </w:r>
      <w:r w:rsidR="00393202">
        <w:rPr>
          <w:rFonts w:ascii="Times New Roman" w:eastAsia="Times New Roman" w:hAnsi="Times New Roman" w:cs="Times New Roman"/>
          <w:sz w:val="24"/>
          <w:szCs w:val="24"/>
        </w:rPr>
        <w:t xml:space="preserve">de la República </w:t>
      </w:r>
      <w:r>
        <w:rPr>
          <w:rFonts w:ascii="Times New Roman" w:eastAsia="Times New Roman" w:hAnsi="Times New Roman" w:cs="Times New Roman"/>
          <w:sz w:val="24"/>
          <w:szCs w:val="24"/>
        </w:rPr>
        <w:t>suscribió un acuerdo con la Coordinadora de Organizaciones Populares del Aguán (COPA) y la Plataforma Agraria con el propósito de investigar las violaciones a los derec</w:t>
      </w:r>
      <w:r>
        <w:rPr>
          <w:rFonts w:ascii="Times New Roman" w:eastAsia="Times New Roman" w:hAnsi="Times New Roman" w:cs="Times New Roman"/>
          <w:sz w:val="24"/>
          <w:szCs w:val="24"/>
        </w:rPr>
        <w:t>hos humanos y la tenencia de la tierra. Asimismo, se creó en junio de 2023, la Comisión de Seguridad Agraria y Acceso a la Tierra.</w:t>
      </w:r>
    </w:p>
    <w:p w14:paraId="0000003F" w14:textId="77777777" w:rsidR="00BB3B10" w:rsidRDefault="00C4197B">
      <w:pPr>
        <w:spacing w:before="240" w:after="0" w:line="360" w:lineRule="auto"/>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Respecto al fortalecimiento de la Dirección General del Sistema de Protección,  en lo que va del año 2024, se ha aumentado de</w:t>
      </w:r>
      <w:r>
        <w:rPr>
          <w:rFonts w:ascii="Times New Roman" w:eastAsia="Times New Roman" w:hAnsi="Times New Roman" w:cs="Times New Roman"/>
          <w:sz w:val="24"/>
          <w:szCs w:val="24"/>
        </w:rPr>
        <w:t xml:space="preserve"> 13 a 22 personas el equipo de la dirección, a fin de agilizar el desarrollo de los comités técnicos y disminuir la mora existente.</w:t>
      </w:r>
    </w:p>
    <w:p w14:paraId="00000040" w14:textId="682F0CF6" w:rsidR="00BB3B10" w:rsidRDefault="00C4197B">
      <w:pPr>
        <w:spacing w:before="240" w:after="0" w:line="360" w:lineRule="auto"/>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w:t>
      </w:r>
      <w:r w:rsidR="00F27D7C">
        <w:rPr>
          <w:rFonts w:ascii="Times New Roman" w:eastAsia="Times New Roman" w:hAnsi="Times New Roman" w:cs="Times New Roman"/>
          <w:sz w:val="24"/>
          <w:szCs w:val="24"/>
        </w:rPr>
        <w:t>, cabe señalar las</w:t>
      </w:r>
      <w:r>
        <w:rPr>
          <w:rFonts w:ascii="Times New Roman" w:eastAsia="Times New Roman" w:hAnsi="Times New Roman" w:cs="Times New Roman"/>
          <w:sz w:val="24"/>
          <w:szCs w:val="24"/>
        </w:rPr>
        <w:t xml:space="preserve"> alianzas estratégicas de fortalecimiento con la Oficina del Alto Comisionado de las Naciones Unidas</w:t>
      </w:r>
      <w:r>
        <w:rPr>
          <w:rFonts w:ascii="Times New Roman" w:eastAsia="Times New Roman" w:hAnsi="Times New Roman" w:cs="Times New Roman"/>
          <w:sz w:val="24"/>
          <w:szCs w:val="24"/>
        </w:rPr>
        <w:t xml:space="preserve"> para los Derechos Humanos, Pro Derechos por parte de la Unión Europea, Protection International, CEJIL y otras organizaciones internacionales. </w:t>
      </w:r>
    </w:p>
    <w:p w14:paraId="00000041" w14:textId="77777777" w:rsidR="00BB3B10" w:rsidRDefault="00C4197B">
      <w:pPr>
        <w:pStyle w:val="Heading1"/>
        <w:numPr>
          <w:ilvl w:val="0"/>
          <w:numId w:val="1"/>
        </w:numPr>
      </w:pPr>
      <w:r>
        <w:t xml:space="preserve">Deuda, inversión, justicia tributaria </w:t>
      </w:r>
    </w:p>
    <w:p w14:paraId="00000042" w14:textId="5CAA0C70"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los derechos de todas las personas, requiere más qué reformas</w:t>
      </w:r>
      <w:r>
        <w:rPr>
          <w:rFonts w:ascii="Times New Roman" w:eastAsia="Times New Roman" w:hAnsi="Times New Roman" w:cs="Times New Roman"/>
          <w:sz w:val="24"/>
          <w:szCs w:val="24"/>
        </w:rPr>
        <w:t xml:space="preserve"> legales y cambios institucionales. El bienestar de la población sólo es posible si existen recursos que permitan materializar lo establecido en las leyes y políticas. Después del Golpe de Estado, la narco dictadura aumentó la deuda pública, en 12 años est</w:t>
      </w:r>
      <w:r>
        <w:rPr>
          <w:rFonts w:ascii="Times New Roman" w:eastAsia="Times New Roman" w:hAnsi="Times New Roman" w:cs="Times New Roman"/>
          <w:sz w:val="24"/>
          <w:szCs w:val="24"/>
        </w:rPr>
        <w:t xml:space="preserve">a pasó de 3,200 millones a 20,000 millones de dólares, sin que esto significara una mejora en la calidad de vida de la población. </w:t>
      </w:r>
    </w:p>
    <w:p w14:paraId="00000043" w14:textId="425A7953" w:rsidR="00BB3B10" w:rsidRDefault="00C4197B">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monto de los impuestos exonerados en el país, supera el total de la deuda pública, Honduras requiere de una nueva política</w:t>
      </w:r>
      <w:r>
        <w:rPr>
          <w:rFonts w:ascii="Times New Roman" w:eastAsia="Times New Roman" w:hAnsi="Times New Roman" w:cs="Times New Roman"/>
          <w:sz w:val="24"/>
          <w:szCs w:val="24"/>
        </w:rPr>
        <w:t xml:space="preserve"> fiscal orientada a la transparencia, la equidad y el combate de la corrupción, es por ello que se ha presentado al Congreso Nacional el anteproyecto de Ley de Justicia tributaria, a fin de promover los estándares fiscales mínimos para distribuir la riquez</w:t>
      </w:r>
      <w:r>
        <w:rPr>
          <w:rFonts w:ascii="Times New Roman" w:eastAsia="Times New Roman" w:hAnsi="Times New Roman" w:cs="Times New Roman"/>
          <w:sz w:val="24"/>
          <w:szCs w:val="24"/>
        </w:rPr>
        <w:t xml:space="preserve">a, y </w:t>
      </w:r>
      <w:r>
        <w:rPr>
          <w:rFonts w:ascii="Times New Roman" w:eastAsia="Times New Roman" w:hAnsi="Times New Roman" w:cs="Times New Roman"/>
          <w:sz w:val="24"/>
          <w:szCs w:val="24"/>
        </w:rPr>
        <w:lastRenderedPageBreak/>
        <w:t>que el Estado disponga de los recursos necesarios para cumplir con sus obligaciones para la ciudadanía.</w:t>
      </w:r>
    </w:p>
    <w:p w14:paraId="00000045" w14:textId="77777777" w:rsidR="00BB3B10" w:rsidRDefault="00C4197B">
      <w:pPr>
        <w:pStyle w:val="Heading1"/>
        <w:numPr>
          <w:ilvl w:val="0"/>
          <w:numId w:val="1"/>
        </w:numPr>
      </w:pPr>
      <w:r>
        <w:t>Cierre</w:t>
      </w:r>
    </w:p>
    <w:p w14:paraId="00000046" w14:textId="43AEBE4D" w:rsidR="00BB3B10" w:rsidRDefault="00C4197B">
      <w:pPr>
        <w:spacing w:before="240" w:after="0" w:line="360" w:lineRule="auto"/>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finalizar, reconocemos que si bien persisten desafíos considerables en la prevención de la tortura y otras formas de tratos </w:t>
      </w:r>
      <w:r>
        <w:rPr>
          <w:rFonts w:ascii="Times New Roman" w:eastAsia="Times New Roman" w:hAnsi="Times New Roman" w:cs="Times New Roman"/>
          <w:sz w:val="24"/>
          <w:szCs w:val="24"/>
        </w:rPr>
        <w:t>inhumanos, crueles y degradantes, es imperativo reconocer los avances sustanciales alcanzados por el Estado de Honduras</w:t>
      </w:r>
      <w:r w:rsidR="00214F5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Estos logros son el fruto de una firme determinación y un compromiso inquebrantable con la promoción y salvaguarda de los derechos huma</w:t>
      </w:r>
      <w:r>
        <w:rPr>
          <w:rFonts w:ascii="Times New Roman" w:eastAsia="Times New Roman" w:hAnsi="Times New Roman" w:cs="Times New Roman"/>
          <w:sz w:val="24"/>
          <w:szCs w:val="24"/>
        </w:rPr>
        <w:t xml:space="preserve">nos de todas las personas. </w:t>
      </w:r>
      <w:r w:rsidR="00214F53">
        <w:rPr>
          <w:rFonts w:ascii="Times New Roman" w:eastAsia="Times New Roman" w:hAnsi="Times New Roman" w:cs="Times New Roman"/>
          <w:sz w:val="24"/>
          <w:szCs w:val="24"/>
        </w:rPr>
        <w:t>En</w:t>
      </w:r>
      <w:r>
        <w:rPr>
          <w:rFonts w:ascii="Times New Roman" w:eastAsia="Times New Roman" w:hAnsi="Times New Roman" w:cs="Times New Roman"/>
          <w:sz w:val="24"/>
          <w:szCs w:val="24"/>
        </w:rPr>
        <w:t xml:space="preserve"> este contexto que se evidencia una voluntad política genuina sin precedentes hacia la protección de la dignidad humana y el fortalecimiento del Estado de Derecho. Es crucial no solo reconocer estos avances, sino también contin</w:t>
      </w:r>
      <w:r>
        <w:rPr>
          <w:rFonts w:ascii="Times New Roman" w:eastAsia="Times New Roman" w:hAnsi="Times New Roman" w:cs="Times New Roman"/>
          <w:sz w:val="24"/>
          <w:szCs w:val="24"/>
        </w:rPr>
        <w:t xml:space="preserve">uar colaborando e involucrándose en los diálogos de esta naturaleza con el propósito de atender a nuestras obligaciones internacionales considerando nuestras circunstancias nacionales y priorizando la protección de los derechos de las víctimas, incluyendo </w:t>
      </w:r>
      <w:r>
        <w:rPr>
          <w:rFonts w:ascii="Times New Roman" w:eastAsia="Times New Roman" w:hAnsi="Times New Roman" w:cs="Times New Roman"/>
          <w:sz w:val="24"/>
          <w:szCs w:val="24"/>
        </w:rPr>
        <w:t xml:space="preserve">su reparación y la no repetición de los hechos. </w:t>
      </w:r>
    </w:p>
    <w:p w14:paraId="00000047" w14:textId="77777777" w:rsidR="00BB3B10" w:rsidRDefault="00C4197B">
      <w:pPr>
        <w:spacing w:before="240" w:after="0" w:line="360" w:lineRule="auto"/>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Muchas gracias.</w:t>
      </w:r>
    </w:p>
    <w:sectPr w:rsidR="00BB3B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CF02A" w14:textId="77777777" w:rsidR="00306038" w:rsidRDefault="00306038">
      <w:pPr>
        <w:spacing w:after="0" w:line="240" w:lineRule="auto"/>
      </w:pPr>
      <w:r>
        <w:separator/>
      </w:r>
    </w:p>
  </w:endnote>
  <w:endnote w:type="continuationSeparator" w:id="0">
    <w:p w14:paraId="744A51E2" w14:textId="77777777" w:rsidR="00306038" w:rsidRDefault="00306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CD5BA" w14:textId="77777777" w:rsidR="00306038" w:rsidRDefault="00306038">
      <w:pPr>
        <w:spacing w:after="0" w:line="240" w:lineRule="auto"/>
      </w:pPr>
      <w:r>
        <w:separator/>
      </w:r>
    </w:p>
  </w:footnote>
  <w:footnote w:type="continuationSeparator" w:id="0">
    <w:p w14:paraId="7E2E6340" w14:textId="77777777" w:rsidR="00306038" w:rsidRDefault="00306038">
      <w:pPr>
        <w:spacing w:after="0" w:line="240" w:lineRule="auto"/>
      </w:pPr>
      <w:r>
        <w:continuationSeparator/>
      </w:r>
    </w:p>
  </w:footnote>
  <w:footnote w:id="1">
    <w:p w14:paraId="0000004F" w14:textId="77777777" w:rsidR="00BB3B10" w:rsidRDefault="00C4197B">
      <w:pPr>
        <w:spacing w:after="0"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Legislativo 33-2022, Gaceta 35,907.</w:t>
      </w:r>
      <w:hyperlink r:id="rId1">
        <w:r>
          <w:rPr>
            <w:rFonts w:ascii="Times New Roman" w:eastAsia="Times New Roman" w:hAnsi="Times New Roman" w:cs="Times New Roman"/>
            <w:sz w:val="18"/>
            <w:szCs w:val="18"/>
          </w:rPr>
          <w:t xml:space="preserve"> </w:t>
        </w:r>
      </w:hyperlink>
      <w:hyperlink r:id="rId2">
        <w:r>
          <w:rPr>
            <w:rFonts w:ascii="Times New Roman" w:eastAsia="Times New Roman" w:hAnsi="Times New Roman" w:cs="Times New Roman"/>
            <w:color w:val="1155CC"/>
            <w:sz w:val="18"/>
            <w:szCs w:val="18"/>
            <w:u w:val="single"/>
          </w:rPr>
          <w:t>https://www.tsc.gob.hn/web/leyes/Decreto-33-2022.pdf</w:t>
        </w:r>
      </w:hyperlink>
    </w:p>
  </w:footnote>
  <w:footnote w:id="2">
    <w:p w14:paraId="00000048" w14:textId="77777777" w:rsidR="00BB3B10" w:rsidRDefault="00C4197B">
      <w:pPr>
        <w:spacing w:after="0"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Legislativo n.° 57-2023, Gaceta 36,184 del 20 de marzo de 2023.</w:t>
      </w:r>
    </w:p>
  </w:footnote>
  <w:footnote w:id="3">
    <w:p w14:paraId="0000004D" w14:textId="77777777" w:rsidR="00BB3B10" w:rsidRDefault="00C4197B">
      <w:pPr>
        <w:spacing w:after="0"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Consultado en: </w:t>
      </w:r>
      <w:hyperlink r:id="rId3">
        <w:r>
          <w:rPr>
            <w:rFonts w:ascii="Times New Roman" w:eastAsia="Times New Roman" w:hAnsi="Times New Roman" w:cs="Times New Roman"/>
            <w:color w:val="0563C1"/>
            <w:sz w:val="18"/>
            <w:szCs w:val="18"/>
            <w:u w:val="single"/>
          </w:rPr>
          <w:t>https://gobiernosolidario.sgjd</w:t>
        </w:r>
        <w:r>
          <w:rPr>
            <w:rFonts w:ascii="Times New Roman" w:eastAsia="Times New Roman" w:hAnsi="Times New Roman" w:cs="Times New Roman"/>
            <w:color w:val="0563C1"/>
            <w:sz w:val="18"/>
            <w:szCs w:val="18"/>
            <w:u w:val="single"/>
          </w:rPr>
          <w:t>.gob.hn/10608/mas-de-4000-privados-de-libertad-reciben-proceso-de-enrolamiento/</w:t>
        </w:r>
      </w:hyperlink>
      <w:r>
        <w:rPr>
          <w:rFonts w:ascii="Times New Roman" w:eastAsia="Times New Roman" w:hAnsi="Times New Roman" w:cs="Times New Roman"/>
          <w:sz w:val="18"/>
          <w:szCs w:val="18"/>
        </w:rPr>
        <w:t xml:space="preserve"> </w:t>
      </w:r>
    </w:p>
  </w:footnote>
  <w:footnote w:id="4">
    <w:p w14:paraId="0000004E" w14:textId="77777777" w:rsidR="00BB3B10" w:rsidRDefault="00C4197B">
      <w:pPr>
        <w:spacing w:after="0"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Legislativo n.° 42-2022, Gaceta 35,989 del 30 de julio del 2022; ver también, Decreto Legislativo n.° 79-20, Gaceta 35,993 del 4</w:t>
      </w:r>
      <w:r>
        <w:rPr>
          <w:rFonts w:ascii="Times New Roman" w:eastAsia="Times New Roman" w:hAnsi="Times New Roman" w:cs="Times New Roman"/>
          <w:sz w:val="18"/>
          <w:szCs w:val="18"/>
        </w:rPr>
        <w:t xml:space="preserve"> de agosto del 2022.</w:t>
      </w:r>
    </w:p>
  </w:footnote>
  <w:footnote w:id="5">
    <w:p w14:paraId="00000049" w14:textId="77777777" w:rsidR="00BB3B10" w:rsidRDefault="00C4197B">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Legislativo n.° 4-2022, Gaceta 35,840 del 4 de febrero de 2022</w:t>
      </w:r>
    </w:p>
  </w:footnote>
  <w:footnote w:id="6">
    <w:p w14:paraId="0000004A" w14:textId="77777777" w:rsidR="00BB3B10" w:rsidRDefault="00C4197B">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Legislativo n.° 22-2022, Gaceta 35,885 del 29 de marzo de 2022</w:t>
      </w:r>
    </w:p>
  </w:footnote>
  <w:footnote w:id="7">
    <w:p w14:paraId="0000004B" w14:textId="77777777" w:rsidR="00BB3B10" w:rsidRDefault="00C4197B">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PCM-017-2022.</w:t>
      </w:r>
      <w:hyperlink r:id="rId4">
        <w:r>
          <w:rPr>
            <w:rFonts w:ascii="Times New Roman" w:eastAsia="Times New Roman" w:hAnsi="Times New Roman" w:cs="Times New Roman"/>
            <w:sz w:val="18"/>
            <w:szCs w:val="18"/>
          </w:rPr>
          <w:t xml:space="preserve"> </w:t>
        </w:r>
      </w:hyperlink>
      <w:hyperlink r:id="rId5">
        <w:r>
          <w:rPr>
            <w:rFonts w:ascii="Times New Roman" w:eastAsia="Times New Roman" w:hAnsi="Times New Roman" w:cs="Times New Roman"/>
            <w:color w:val="1155CC"/>
            <w:sz w:val="18"/>
            <w:szCs w:val="18"/>
            <w:u w:val="single"/>
          </w:rPr>
          <w:t>https://www.poderpopular.hn/vernoticias.php?id_noticia=7611</w:t>
        </w:r>
      </w:hyperlink>
    </w:p>
  </w:footnote>
  <w:footnote w:id="8">
    <w:p w14:paraId="0000004C" w14:textId="77777777" w:rsidR="00BB3B10" w:rsidRDefault="00C4197B">
      <w:pPr>
        <w:spacing w:after="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Decreto Ejecutivo n.° PCM 13-2023,</w:t>
      </w:r>
      <w:r>
        <w:rPr>
          <w:rFonts w:ascii="Times New Roman" w:eastAsia="Times New Roman" w:hAnsi="Times New Roman" w:cs="Times New Roman"/>
          <w:sz w:val="18"/>
          <w:szCs w:val="18"/>
        </w:rPr>
        <w:t xml:space="preserve"> Gaceta 36,185 del 21 de marzo de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95CA9"/>
    <w:multiLevelType w:val="multilevel"/>
    <w:tmpl w:val="238E66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256352"/>
    <w:multiLevelType w:val="multilevel"/>
    <w:tmpl w:val="2A880BD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4B61462"/>
    <w:multiLevelType w:val="multilevel"/>
    <w:tmpl w:val="589EF6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8B49D4"/>
    <w:multiLevelType w:val="multilevel"/>
    <w:tmpl w:val="3FD064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7C05D31"/>
    <w:multiLevelType w:val="multilevel"/>
    <w:tmpl w:val="C160F6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87415492">
    <w:abstractNumId w:val="0"/>
  </w:num>
  <w:num w:numId="2" w16cid:durableId="1224373182">
    <w:abstractNumId w:val="4"/>
  </w:num>
  <w:num w:numId="3" w16cid:durableId="206189613">
    <w:abstractNumId w:val="2"/>
  </w:num>
  <w:num w:numId="4" w16cid:durableId="962271673">
    <w:abstractNumId w:val="3"/>
  </w:num>
  <w:num w:numId="5" w16cid:durableId="352002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B10"/>
    <w:rsid w:val="00013DC0"/>
    <w:rsid w:val="00112AE6"/>
    <w:rsid w:val="00214F53"/>
    <w:rsid w:val="00222DDF"/>
    <w:rsid w:val="002D6839"/>
    <w:rsid w:val="00306038"/>
    <w:rsid w:val="00393202"/>
    <w:rsid w:val="00501899"/>
    <w:rsid w:val="00884367"/>
    <w:rsid w:val="009B7EE7"/>
    <w:rsid w:val="00B90160"/>
    <w:rsid w:val="00BB3B10"/>
    <w:rsid w:val="00BB5B3B"/>
    <w:rsid w:val="00C4197B"/>
    <w:rsid w:val="00E76279"/>
    <w:rsid w:val="00F27D7C"/>
    <w:rsid w:val="00F7270B"/>
    <w:rsid w:val="00F96A3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3423E"/>
  <w15:docId w15:val="{7DCE5C3E-3F8F-E64C-9B84-B4C8AA731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HN"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3725C"/>
    <w:pPr>
      <w:keepNext/>
      <w:keepLines/>
      <w:numPr>
        <w:numId w:val="5"/>
      </w:numPr>
      <w:spacing w:before="480" w:after="120"/>
      <w:outlineLvl w:val="0"/>
    </w:pPr>
    <w:rPr>
      <w:rFonts w:ascii="Times New Roman" w:hAnsi="Times New Roman"/>
      <w:b/>
      <w:sz w:val="32"/>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1303F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B6B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BBC"/>
    <w:rPr>
      <w:rFonts w:ascii="Segoe UI" w:hAnsi="Segoe UI" w:cs="Segoe UI"/>
      <w:sz w:val="18"/>
      <w:szCs w:val="18"/>
      <w:lang w:val="es-HN"/>
    </w:rPr>
  </w:style>
  <w:style w:type="character" w:styleId="CommentReference">
    <w:name w:val="annotation reference"/>
    <w:basedOn w:val="DefaultParagraphFont"/>
    <w:uiPriority w:val="99"/>
    <w:semiHidden/>
    <w:unhideWhenUsed/>
    <w:rsid w:val="00AD12BF"/>
    <w:rPr>
      <w:sz w:val="16"/>
      <w:szCs w:val="16"/>
    </w:rPr>
  </w:style>
  <w:style w:type="paragraph" w:styleId="CommentText">
    <w:name w:val="annotation text"/>
    <w:basedOn w:val="Normal"/>
    <w:link w:val="CommentTextChar"/>
    <w:uiPriority w:val="99"/>
    <w:semiHidden/>
    <w:unhideWhenUsed/>
    <w:rsid w:val="00AD12BF"/>
    <w:pPr>
      <w:spacing w:line="240" w:lineRule="auto"/>
    </w:pPr>
    <w:rPr>
      <w:sz w:val="20"/>
      <w:szCs w:val="20"/>
    </w:rPr>
  </w:style>
  <w:style w:type="character" w:customStyle="1" w:styleId="CommentTextChar">
    <w:name w:val="Comment Text Char"/>
    <w:basedOn w:val="DefaultParagraphFont"/>
    <w:link w:val="CommentText"/>
    <w:uiPriority w:val="99"/>
    <w:semiHidden/>
    <w:rsid w:val="00AD12BF"/>
    <w:rPr>
      <w:sz w:val="20"/>
      <w:szCs w:val="20"/>
      <w:lang w:val="es-HN"/>
    </w:rPr>
  </w:style>
  <w:style w:type="paragraph" w:styleId="CommentSubject">
    <w:name w:val="annotation subject"/>
    <w:basedOn w:val="CommentText"/>
    <w:next w:val="CommentText"/>
    <w:link w:val="CommentSubjectChar"/>
    <w:uiPriority w:val="99"/>
    <w:semiHidden/>
    <w:unhideWhenUsed/>
    <w:rsid w:val="00AD12BF"/>
    <w:rPr>
      <w:b/>
      <w:bCs/>
    </w:rPr>
  </w:style>
  <w:style w:type="character" w:customStyle="1" w:styleId="CommentSubjectChar">
    <w:name w:val="Comment Subject Char"/>
    <w:basedOn w:val="CommentTextChar"/>
    <w:link w:val="CommentSubject"/>
    <w:uiPriority w:val="99"/>
    <w:semiHidden/>
    <w:rsid w:val="00AD12BF"/>
    <w:rPr>
      <w:b/>
      <w:bCs/>
      <w:sz w:val="20"/>
      <w:szCs w:val="20"/>
      <w:lang w:val="es-HN"/>
    </w:rPr>
  </w:style>
  <w:style w:type="paragraph" w:styleId="ListParagraph">
    <w:name w:val="List Paragraph"/>
    <w:basedOn w:val="Normal"/>
    <w:uiPriority w:val="34"/>
    <w:qFormat/>
    <w:rsid w:val="00DB0F0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5C5B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5B9A"/>
    <w:rPr>
      <w:sz w:val="20"/>
      <w:szCs w:val="20"/>
    </w:rPr>
  </w:style>
  <w:style w:type="character" w:styleId="FootnoteReference">
    <w:name w:val="footnote reference"/>
    <w:basedOn w:val="DefaultParagraphFont"/>
    <w:uiPriority w:val="99"/>
    <w:semiHidden/>
    <w:unhideWhenUsed/>
    <w:rsid w:val="005C5B9A"/>
    <w:rPr>
      <w:vertAlign w:val="superscript"/>
    </w:rPr>
  </w:style>
  <w:style w:type="character" w:styleId="Hyperlink">
    <w:name w:val="Hyperlink"/>
    <w:basedOn w:val="DefaultParagraphFont"/>
    <w:uiPriority w:val="99"/>
    <w:unhideWhenUsed/>
    <w:rsid w:val="005C5B9A"/>
    <w:rPr>
      <w:color w:val="0563C1" w:themeColor="hyperlink"/>
      <w:u w:val="single"/>
    </w:rPr>
  </w:style>
  <w:style w:type="character" w:customStyle="1" w:styleId="Mencinsinresolver1">
    <w:name w:val="Mención sin resolver1"/>
    <w:basedOn w:val="DefaultParagraphFont"/>
    <w:uiPriority w:val="99"/>
    <w:semiHidden/>
    <w:unhideWhenUsed/>
    <w:rsid w:val="005C5B9A"/>
    <w:rPr>
      <w:color w:val="605E5C"/>
      <w:shd w:val="clear" w:color="auto" w:fill="E1DFDD"/>
    </w:rPr>
  </w:style>
  <w:style w:type="paragraph" w:styleId="Revision">
    <w:name w:val="Revision"/>
    <w:hidden/>
    <w:uiPriority w:val="99"/>
    <w:semiHidden/>
    <w:rsid w:val="00D47D31"/>
    <w:pPr>
      <w:spacing w:after="0" w:line="240" w:lineRule="auto"/>
    </w:pPr>
  </w:style>
  <w:style w:type="paragraph" w:styleId="Header">
    <w:name w:val="header"/>
    <w:basedOn w:val="Normal"/>
    <w:link w:val="HeaderChar"/>
    <w:uiPriority w:val="99"/>
    <w:semiHidden/>
    <w:unhideWhenUsed/>
    <w:rsid w:val="00FA744E"/>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FA744E"/>
  </w:style>
  <w:style w:type="paragraph" w:styleId="Footer">
    <w:name w:val="footer"/>
    <w:basedOn w:val="Normal"/>
    <w:link w:val="FooterChar"/>
    <w:uiPriority w:val="99"/>
    <w:semiHidden/>
    <w:unhideWhenUsed/>
    <w:rsid w:val="00FA744E"/>
    <w:pPr>
      <w:tabs>
        <w:tab w:val="center" w:pos="4252"/>
        <w:tab w:val="right" w:pos="8504"/>
      </w:tabs>
      <w:spacing w:after="0" w:line="240" w:lineRule="auto"/>
    </w:pPr>
  </w:style>
  <w:style w:type="character" w:customStyle="1" w:styleId="FooterChar">
    <w:name w:val="Footer Char"/>
    <w:basedOn w:val="DefaultParagraphFont"/>
    <w:link w:val="Footer"/>
    <w:uiPriority w:val="99"/>
    <w:semiHidden/>
    <w:rsid w:val="00FA744E"/>
  </w:style>
  <w:style w:type="table" w:customStyle="1" w:styleId="TableNormal10">
    <w:name w:val="Table Normal1"/>
    <w:rsid w:val="00FA744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gobiernosolidario.sgjd.gob.hn/10608/mas-de-4000-privados-de-libertad-reciben-proceso-de-enrolamiento/" TargetMode="External"/><Relationship Id="rId2" Type="http://schemas.openxmlformats.org/officeDocument/2006/relationships/hyperlink" Target="https://www.tsc.gob.hn/web/leyes/Decreto-33-2022.pdf" TargetMode="External"/><Relationship Id="rId1" Type="http://schemas.openxmlformats.org/officeDocument/2006/relationships/hyperlink" Target="https://www.tsc.gob.hn/web/leyes/Decreto-33-2022.pdf" TargetMode="External"/><Relationship Id="rId5" Type="http://schemas.openxmlformats.org/officeDocument/2006/relationships/hyperlink" Target="https://www.poderpopular.hn/vernoticias.php?id_noticia=7611" TargetMode="External"/><Relationship Id="rId4" Type="http://schemas.openxmlformats.org/officeDocument/2006/relationships/hyperlink" Target="https://www.poderpopular.hn/vernoticias.php?id_noticia=761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qJ8HIhj4aqsgGerxhdZgo74JjA==">CgMxLjAyCGguZ2pkZ3hzOAByITFDX3hXQVdZMEVnbXMySlhYSTVqVnRKT2k5WWFoRklTYw==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2550</Words>
  <Characters>14536</Characters>
  <Application>Microsoft Office Word</Application>
  <DocSecurity>4</DocSecurity>
  <Lines>121</Lines>
  <Paragraphs>34</Paragraphs>
  <ScaleCrop>false</ScaleCrop>
  <Company/>
  <LinksUpToDate>false</LinksUpToDate>
  <CharactersWithSpaces>17052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Javier Leoz Invernon</cp:lastModifiedBy>
  <cp:revision>2</cp:revision>
  <dcterms:created xsi:type="dcterms:W3CDTF">2024-04-26T07:14:00Z</dcterms:created>
  <dcterms:modified xsi:type="dcterms:W3CDTF">2024-04-26T07:14:00Z</dcterms:modified>
</cp:coreProperties>
</file>