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inline distT="0" distB="0" distL="0" distR="0" wp14:anchorId="40AAB933" wp14:editId="708FB7C9">
            <wp:extent cx="1816100" cy="16891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inline>
        </w:drawing>
      </w:r>
    </w:p>
    <w:p w14:paraId="6FA62F69" w14:textId="77777777" w:rsidR="00DA50D4" w:rsidRDefault="00DA50D4" w:rsidP="00E24EB5">
      <w:pPr>
        <w:jc w:val="center"/>
        <w:rPr>
          <w:b/>
          <w:sz w:val="28"/>
          <w:szCs w:val="28"/>
          <w:highlight w:val="yellow"/>
          <w:u w:val="single"/>
        </w:rPr>
      </w:pPr>
    </w:p>
    <w:p w14:paraId="7F3DCB97" w14:textId="7154CC87" w:rsidR="00CE103A" w:rsidRPr="007000A6" w:rsidRDefault="00CE103A" w:rsidP="00CE103A">
      <w:pPr>
        <w:spacing w:after="120"/>
        <w:jc w:val="center"/>
        <w:rPr>
          <w:sz w:val="28"/>
          <w:szCs w:val="28"/>
        </w:rPr>
      </w:pPr>
      <w:r w:rsidRPr="007000A6">
        <w:rPr>
          <w:b/>
          <w:sz w:val="28"/>
          <w:szCs w:val="28"/>
        </w:rPr>
        <w:t xml:space="preserve">BRIEFING ON </w:t>
      </w:r>
      <w:r>
        <w:rPr>
          <w:b/>
          <w:sz w:val="28"/>
          <w:szCs w:val="28"/>
          <w:u w:val="single"/>
        </w:rPr>
        <w:t>SUDAN</w:t>
      </w:r>
      <w:r w:rsidRPr="007000A6">
        <w:rPr>
          <w:b/>
          <w:sz w:val="28"/>
          <w:szCs w:val="28"/>
        </w:rPr>
        <w:t xml:space="preserve"> FOR THE COMMITTEE ON ECONOMIC, SOCIAL AND CULTURAL RIGHTS, PRE-SESSIONAL WORKING GROUP</w:t>
      </w:r>
      <w:r>
        <w:rPr>
          <w:b/>
          <w:sz w:val="28"/>
          <w:szCs w:val="28"/>
        </w:rPr>
        <w:br/>
      </w:r>
      <w:r>
        <w:rPr>
          <w:b/>
          <w:sz w:val="28"/>
          <w:szCs w:val="28"/>
          <w:u w:val="single"/>
        </w:rPr>
        <w:t>1-5 Dec 2014</w:t>
      </w:r>
      <w:bookmarkStart w:id="0" w:name="_GoBack"/>
      <w:bookmarkEnd w:id="0"/>
    </w:p>
    <w:p w14:paraId="00B86D19" w14:textId="77777777" w:rsidR="00CE103A" w:rsidRDefault="00CE103A" w:rsidP="00CE103A">
      <w:pPr>
        <w:jc w:val="center"/>
        <w:rPr>
          <w:rStyle w:val="Hyperlink"/>
          <w:i/>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 Global Initiative</w:t>
      </w:r>
      <w:r>
        <w:rPr>
          <w:i/>
        </w:rPr>
        <w:br/>
      </w:r>
      <w:hyperlink r:id="rId13" w:history="1">
        <w:r w:rsidRPr="007000A6">
          <w:rPr>
            <w:rStyle w:val="Hyperlink"/>
            <w:i/>
          </w:rPr>
          <w:t>info@endcorporalpunishment.org</w:t>
        </w:r>
      </w:hyperlink>
    </w:p>
    <w:p w14:paraId="3E3E1AB2" w14:textId="77777777" w:rsidR="00CE103A" w:rsidRDefault="00CE103A" w:rsidP="00CE103A">
      <w:pPr>
        <w:jc w:val="center"/>
        <w:rPr>
          <w:rStyle w:val="Hyperlink"/>
          <w:i/>
        </w:rPr>
      </w:pPr>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362585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625850"/>
                        </a:xfrm>
                        <a:prstGeom prst="rect">
                          <a:avLst/>
                        </a:prstGeom>
                        <a:solidFill>
                          <a:srgbClr val="FFFFFF"/>
                        </a:solidFill>
                        <a:ln w="9525">
                          <a:solidFill>
                            <a:srgbClr val="000000"/>
                          </a:solidFill>
                          <a:miter lim="800000"/>
                          <a:headEnd/>
                          <a:tailEnd/>
                        </a:ln>
                      </wps:spPr>
                      <wps:txbx>
                        <w:txbxContent>
                          <w:p w14:paraId="7403E0AE" w14:textId="62B7FD76" w:rsidR="00EF3B2A" w:rsidRPr="000D3716" w:rsidRDefault="00EF3B2A" w:rsidP="00CE103A">
                            <w:pPr>
                              <w:spacing w:after="120"/>
                              <w:rPr>
                                <w:b/>
                                <w:iCs/>
                                <w:sz w:val="28"/>
                                <w:szCs w:val="28"/>
                              </w:rPr>
                            </w:pPr>
                            <w:r w:rsidRPr="000D3716">
                              <w:rPr>
                                <w:b/>
                                <w:sz w:val="28"/>
                                <w:szCs w:val="28"/>
                              </w:rPr>
                              <w:t xml:space="preserve">This briefing describes the legality of corporal punishment of children in </w:t>
                            </w:r>
                            <w:r>
                              <w:rPr>
                                <w:b/>
                                <w:sz w:val="28"/>
                                <w:szCs w:val="28"/>
                              </w:rPr>
                              <w:t>Sudan</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the UN Secretary General’s Stud</w:t>
                            </w:r>
                            <w:r>
                              <w:rPr>
                                <w:b/>
                                <w:sz w:val="28"/>
                                <w:szCs w:val="28"/>
                              </w:rPr>
                              <w:t xml:space="preserve">y on Violence against Children and the recommendations made to </w:t>
                            </w:r>
                            <w:r w:rsidR="009E0B06">
                              <w:rPr>
                                <w:b/>
                                <w:sz w:val="28"/>
                                <w:szCs w:val="28"/>
                              </w:rPr>
                              <w:t>Sudan</w:t>
                            </w:r>
                            <w:r>
                              <w:rPr>
                                <w:b/>
                                <w:sz w:val="28"/>
                                <w:szCs w:val="28"/>
                              </w:rPr>
                              <w:t xml:space="preserve"> by </w:t>
                            </w:r>
                            <w:r w:rsidR="009E0B06">
                              <w:rPr>
                                <w:b/>
                                <w:sz w:val="28"/>
                                <w:szCs w:val="28"/>
                              </w:rPr>
                              <w:t>the Committee on Economic, Social and Cultural Rights</w:t>
                            </w:r>
                            <w:r w:rsidR="009E0B06">
                              <w:rPr>
                                <w:b/>
                                <w:sz w:val="28"/>
                                <w:szCs w:val="28"/>
                              </w:rPr>
                              <w:t>,</w:t>
                            </w:r>
                            <w:r w:rsidR="009E0B06">
                              <w:rPr>
                                <w:b/>
                                <w:sz w:val="28"/>
                                <w:szCs w:val="28"/>
                              </w:rPr>
                              <w:t xml:space="preserve"> </w:t>
                            </w:r>
                            <w:r>
                              <w:rPr>
                                <w:b/>
                                <w:sz w:val="28"/>
                                <w:szCs w:val="28"/>
                              </w:rPr>
                              <w:t xml:space="preserve">the Committee on the Rights of the Child, </w:t>
                            </w:r>
                            <w:r w:rsidR="009E0B06">
                              <w:rPr>
                                <w:b/>
                                <w:sz w:val="28"/>
                                <w:szCs w:val="28"/>
                              </w:rPr>
                              <w:t xml:space="preserve">the Human Rights Committee, and during the UPR of Sudan in 2011 (rejected by the Government),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53CF7BF4" w14:textId="742884F7" w:rsidR="00EF3B2A" w:rsidRPr="000D3716" w:rsidRDefault="00EF3B2A" w:rsidP="00CE103A">
                            <w:pPr>
                              <w:numPr>
                                <w:ilvl w:val="0"/>
                                <w:numId w:val="8"/>
                              </w:numPr>
                              <w:spacing w:after="120"/>
                              <w:rPr>
                                <w:b/>
                                <w:iCs/>
                                <w:sz w:val="28"/>
                                <w:szCs w:val="28"/>
                              </w:rPr>
                            </w:pPr>
                            <w:proofErr w:type="gramStart"/>
                            <w:r w:rsidRPr="000D3716">
                              <w:rPr>
                                <w:b/>
                                <w:iCs/>
                                <w:sz w:val="28"/>
                                <w:szCs w:val="28"/>
                              </w:rPr>
                              <w:t>in</w:t>
                            </w:r>
                            <w:proofErr w:type="gramEnd"/>
                            <w:r w:rsidRPr="000D3716">
                              <w:rPr>
                                <w:b/>
                                <w:iCs/>
                                <w:sz w:val="28"/>
                                <w:szCs w:val="28"/>
                              </w:rPr>
                              <w:t xml:space="preserve"> its List of Issues for </w:t>
                            </w:r>
                            <w:r w:rsidR="009E0B06">
                              <w:rPr>
                                <w:b/>
                                <w:iCs/>
                                <w:sz w:val="28"/>
                                <w:szCs w:val="28"/>
                              </w:rPr>
                              <w:t>Sudan</w:t>
                            </w:r>
                            <w:r w:rsidRPr="000D3716">
                              <w:rPr>
                                <w:b/>
                                <w:iCs/>
                                <w:sz w:val="28"/>
                                <w:szCs w:val="28"/>
                              </w:rPr>
                              <w:t>, raise the issue of corporal punishment of children, in particular asking w</w:t>
                            </w:r>
                            <w:r w:rsidRPr="000D3716">
                              <w:rPr>
                                <w:b/>
                                <w:sz w:val="28"/>
                                <w:szCs w:val="28"/>
                              </w:rPr>
                              <w:t xml:space="preserve">hat </w:t>
                            </w:r>
                            <w:r>
                              <w:rPr>
                                <w:b/>
                                <w:sz w:val="28"/>
                                <w:szCs w:val="28"/>
                              </w:rPr>
                              <w:t>steps are being taken to ensure that legislation is drafted and enacted which explicitly prohibits all forms of corporal punishment in all settings, including the home</w:t>
                            </w:r>
                            <w:r w:rsidRPr="000D3716">
                              <w:rPr>
                                <w:b/>
                                <w:sz w:val="28"/>
                                <w:szCs w:val="28"/>
                              </w:rPr>
                              <w:t>?</w:t>
                            </w:r>
                          </w:p>
                          <w:p w14:paraId="07E8AD91" w14:textId="39E9035E" w:rsidR="00EF3B2A" w:rsidRPr="009E0B06" w:rsidRDefault="00EF3B2A" w:rsidP="009E0B06">
                            <w:pPr>
                              <w:numPr>
                                <w:ilvl w:val="0"/>
                                <w:numId w:val="8"/>
                              </w:numPr>
                              <w:spacing w:after="120"/>
                              <w:rPr>
                                <w:sz w:val="28"/>
                                <w:szCs w:val="28"/>
                              </w:rPr>
                            </w:pPr>
                            <w:proofErr w:type="gramStart"/>
                            <w:r w:rsidRPr="00E105D0">
                              <w:rPr>
                                <w:b/>
                                <w:iCs/>
                                <w:sz w:val="28"/>
                                <w:szCs w:val="28"/>
                              </w:rPr>
                              <w:t>in</w:t>
                            </w:r>
                            <w:proofErr w:type="gramEnd"/>
                            <w:r w:rsidRPr="00E105D0">
                              <w:rPr>
                                <w:b/>
                                <w:iCs/>
                                <w:sz w:val="28"/>
                                <w:szCs w:val="28"/>
                              </w:rPr>
                              <w:t xml:space="preserve"> its concluding observations on </w:t>
                            </w:r>
                            <w:r w:rsidR="009E0B06">
                              <w:rPr>
                                <w:b/>
                                <w:iCs/>
                                <w:sz w:val="28"/>
                                <w:szCs w:val="28"/>
                              </w:rPr>
                              <w:t>Sudan</w:t>
                            </w:r>
                            <w:r>
                              <w:rPr>
                                <w:b/>
                                <w:iCs/>
                                <w:sz w:val="28"/>
                                <w:szCs w:val="28"/>
                              </w:rPr>
                              <w:t xml:space="preserve">’s </w:t>
                            </w:r>
                            <w:r w:rsidR="009E0B06">
                              <w:rPr>
                                <w:b/>
                                <w:iCs/>
                                <w:sz w:val="28"/>
                                <w:szCs w:val="28"/>
                              </w:rPr>
                              <w:t>second</w:t>
                            </w:r>
                            <w:r>
                              <w:rPr>
                                <w:b/>
                                <w:iCs/>
                                <w:sz w:val="28"/>
                                <w:szCs w:val="28"/>
                              </w:rPr>
                              <w:t xml:space="preserve"> </w:t>
                            </w:r>
                            <w:r w:rsidRPr="00E105D0">
                              <w:rPr>
                                <w:b/>
                                <w:iCs/>
                                <w:sz w:val="28"/>
                                <w:szCs w:val="28"/>
                              </w:rPr>
                              <w:t xml:space="preserve">report, </w:t>
                            </w:r>
                            <w:r w:rsidRPr="009D77EF">
                              <w:rPr>
                                <w:b/>
                                <w:sz w:val="28"/>
                                <w:szCs w:val="28"/>
                              </w:rPr>
                              <w:t>recommend that</w:t>
                            </w:r>
                            <w:r>
                              <w:rPr>
                                <w:b/>
                                <w:sz w:val="28"/>
                                <w:szCs w:val="28"/>
                              </w:rPr>
                              <w:t xml:space="preserve"> </w:t>
                            </w:r>
                            <w:r w:rsidR="009E0B06">
                              <w:rPr>
                                <w:b/>
                                <w:sz w:val="28"/>
                                <w:szCs w:val="28"/>
                              </w:rPr>
                              <w:t>legislation be enacted to clearly prohibit all corporal punishment of children, including in the home and schools</w:t>
                            </w:r>
                            <w:r>
                              <w:rPr>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8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">
                <v:textbox style="mso-fit-shape-to-text:t">
                  <w:txbxContent>
                    <w:p w14:paraId="7403E0AE" w14:textId="62B7FD76" w:rsidR="00EF3B2A" w:rsidRPr="000D3716" w:rsidRDefault="00EF3B2A" w:rsidP="00CE103A">
                      <w:pPr>
                        <w:spacing w:after="120"/>
                        <w:rPr>
                          <w:b/>
                          <w:iCs/>
                          <w:sz w:val="28"/>
                          <w:szCs w:val="28"/>
                        </w:rPr>
                      </w:pPr>
                      <w:r w:rsidRPr="000D3716">
                        <w:rPr>
                          <w:b/>
                          <w:sz w:val="28"/>
                          <w:szCs w:val="28"/>
                        </w:rPr>
                        <w:t xml:space="preserve">This briefing describes the legality of corporal punishment of children in </w:t>
                      </w:r>
                      <w:r>
                        <w:rPr>
                          <w:b/>
                          <w:sz w:val="28"/>
                          <w:szCs w:val="28"/>
                        </w:rPr>
                        <w:t>Sudan</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the UN Secretary General’s Stud</w:t>
                      </w:r>
                      <w:r>
                        <w:rPr>
                          <w:b/>
                          <w:sz w:val="28"/>
                          <w:szCs w:val="28"/>
                        </w:rPr>
                        <w:t xml:space="preserve">y on Violence against Children and the recommendations made to </w:t>
                      </w:r>
                      <w:r w:rsidR="009E0B06">
                        <w:rPr>
                          <w:b/>
                          <w:sz w:val="28"/>
                          <w:szCs w:val="28"/>
                        </w:rPr>
                        <w:t>Sudan</w:t>
                      </w:r>
                      <w:r>
                        <w:rPr>
                          <w:b/>
                          <w:sz w:val="28"/>
                          <w:szCs w:val="28"/>
                        </w:rPr>
                        <w:t xml:space="preserve"> by </w:t>
                      </w:r>
                      <w:r w:rsidR="009E0B06">
                        <w:rPr>
                          <w:b/>
                          <w:sz w:val="28"/>
                          <w:szCs w:val="28"/>
                        </w:rPr>
                        <w:t>the Committee on Economic, Social and Cultural Rights</w:t>
                      </w:r>
                      <w:r w:rsidR="009E0B06">
                        <w:rPr>
                          <w:b/>
                          <w:sz w:val="28"/>
                          <w:szCs w:val="28"/>
                        </w:rPr>
                        <w:t>,</w:t>
                      </w:r>
                      <w:r w:rsidR="009E0B06">
                        <w:rPr>
                          <w:b/>
                          <w:sz w:val="28"/>
                          <w:szCs w:val="28"/>
                        </w:rPr>
                        <w:t xml:space="preserve"> </w:t>
                      </w:r>
                      <w:r>
                        <w:rPr>
                          <w:b/>
                          <w:sz w:val="28"/>
                          <w:szCs w:val="28"/>
                        </w:rPr>
                        <w:t xml:space="preserve">the Committee on the Rights of the Child, </w:t>
                      </w:r>
                      <w:r w:rsidR="009E0B06">
                        <w:rPr>
                          <w:b/>
                          <w:sz w:val="28"/>
                          <w:szCs w:val="28"/>
                        </w:rPr>
                        <w:t xml:space="preserve">the Human Rights Committee, and during the UPR of Sudan in 2011 (rejected by the Government),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53CF7BF4" w14:textId="742884F7" w:rsidR="00EF3B2A" w:rsidRPr="000D3716" w:rsidRDefault="00EF3B2A" w:rsidP="00CE103A">
                      <w:pPr>
                        <w:numPr>
                          <w:ilvl w:val="0"/>
                          <w:numId w:val="8"/>
                        </w:numPr>
                        <w:spacing w:after="120"/>
                        <w:rPr>
                          <w:b/>
                          <w:iCs/>
                          <w:sz w:val="28"/>
                          <w:szCs w:val="28"/>
                        </w:rPr>
                      </w:pPr>
                      <w:proofErr w:type="gramStart"/>
                      <w:r w:rsidRPr="000D3716">
                        <w:rPr>
                          <w:b/>
                          <w:iCs/>
                          <w:sz w:val="28"/>
                          <w:szCs w:val="28"/>
                        </w:rPr>
                        <w:t>in</w:t>
                      </w:r>
                      <w:proofErr w:type="gramEnd"/>
                      <w:r w:rsidRPr="000D3716">
                        <w:rPr>
                          <w:b/>
                          <w:iCs/>
                          <w:sz w:val="28"/>
                          <w:szCs w:val="28"/>
                        </w:rPr>
                        <w:t xml:space="preserve"> its List of Issues for </w:t>
                      </w:r>
                      <w:r w:rsidR="009E0B06">
                        <w:rPr>
                          <w:b/>
                          <w:iCs/>
                          <w:sz w:val="28"/>
                          <w:szCs w:val="28"/>
                        </w:rPr>
                        <w:t>Sudan</w:t>
                      </w:r>
                      <w:r w:rsidRPr="000D3716">
                        <w:rPr>
                          <w:b/>
                          <w:iCs/>
                          <w:sz w:val="28"/>
                          <w:szCs w:val="28"/>
                        </w:rPr>
                        <w:t>, raise the issue of corporal punishment of children, in particular asking w</w:t>
                      </w:r>
                      <w:r w:rsidRPr="000D3716">
                        <w:rPr>
                          <w:b/>
                          <w:sz w:val="28"/>
                          <w:szCs w:val="28"/>
                        </w:rPr>
                        <w:t xml:space="preserve">hat </w:t>
                      </w:r>
                      <w:r>
                        <w:rPr>
                          <w:b/>
                          <w:sz w:val="28"/>
                          <w:szCs w:val="28"/>
                        </w:rPr>
                        <w:t>steps are being taken to ensure that legislation is drafted and enacted which explicitly prohibits all forms of corporal punishment in all settings, including the home</w:t>
                      </w:r>
                      <w:r w:rsidRPr="000D3716">
                        <w:rPr>
                          <w:b/>
                          <w:sz w:val="28"/>
                          <w:szCs w:val="28"/>
                        </w:rPr>
                        <w:t>?</w:t>
                      </w:r>
                    </w:p>
                    <w:p w14:paraId="07E8AD91" w14:textId="39E9035E" w:rsidR="00EF3B2A" w:rsidRPr="009E0B06" w:rsidRDefault="00EF3B2A" w:rsidP="009E0B06">
                      <w:pPr>
                        <w:numPr>
                          <w:ilvl w:val="0"/>
                          <w:numId w:val="8"/>
                        </w:numPr>
                        <w:spacing w:after="120"/>
                        <w:rPr>
                          <w:sz w:val="28"/>
                          <w:szCs w:val="28"/>
                        </w:rPr>
                      </w:pPr>
                      <w:proofErr w:type="gramStart"/>
                      <w:r w:rsidRPr="00E105D0">
                        <w:rPr>
                          <w:b/>
                          <w:iCs/>
                          <w:sz w:val="28"/>
                          <w:szCs w:val="28"/>
                        </w:rPr>
                        <w:t>in</w:t>
                      </w:r>
                      <w:proofErr w:type="gramEnd"/>
                      <w:r w:rsidRPr="00E105D0">
                        <w:rPr>
                          <w:b/>
                          <w:iCs/>
                          <w:sz w:val="28"/>
                          <w:szCs w:val="28"/>
                        </w:rPr>
                        <w:t xml:space="preserve"> its concluding observations on </w:t>
                      </w:r>
                      <w:r w:rsidR="009E0B06">
                        <w:rPr>
                          <w:b/>
                          <w:iCs/>
                          <w:sz w:val="28"/>
                          <w:szCs w:val="28"/>
                        </w:rPr>
                        <w:t>Sudan</w:t>
                      </w:r>
                      <w:r>
                        <w:rPr>
                          <w:b/>
                          <w:iCs/>
                          <w:sz w:val="28"/>
                          <w:szCs w:val="28"/>
                        </w:rPr>
                        <w:t xml:space="preserve">’s </w:t>
                      </w:r>
                      <w:r w:rsidR="009E0B06">
                        <w:rPr>
                          <w:b/>
                          <w:iCs/>
                          <w:sz w:val="28"/>
                          <w:szCs w:val="28"/>
                        </w:rPr>
                        <w:t>second</w:t>
                      </w:r>
                      <w:r>
                        <w:rPr>
                          <w:b/>
                          <w:iCs/>
                          <w:sz w:val="28"/>
                          <w:szCs w:val="28"/>
                        </w:rPr>
                        <w:t xml:space="preserve"> </w:t>
                      </w:r>
                      <w:r w:rsidRPr="00E105D0">
                        <w:rPr>
                          <w:b/>
                          <w:iCs/>
                          <w:sz w:val="28"/>
                          <w:szCs w:val="28"/>
                        </w:rPr>
                        <w:t xml:space="preserve">report, </w:t>
                      </w:r>
                      <w:r w:rsidRPr="009D77EF">
                        <w:rPr>
                          <w:b/>
                          <w:sz w:val="28"/>
                          <w:szCs w:val="28"/>
                        </w:rPr>
                        <w:t>recommend that</w:t>
                      </w:r>
                      <w:r>
                        <w:rPr>
                          <w:b/>
                          <w:sz w:val="28"/>
                          <w:szCs w:val="28"/>
                        </w:rPr>
                        <w:t xml:space="preserve"> </w:t>
                      </w:r>
                      <w:r w:rsidR="009E0B06">
                        <w:rPr>
                          <w:b/>
                          <w:sz w:val="28"/>
                          <w:szCs w:val="28"/>
                        </w:rPr>
                        <w:t>legislation be enacted to clearly prohibit all corporal punishment of children, including in the home and schools</w:t>
                      </w:r>
                      <w:r>
                        <w:rPr>
                          <w:sz w:val="28"/>
                          <w:szCs w:val="28"/>
                        </w:rPr>
                        <w:t>.</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6B3241E8" w14:textId="039A8FAA" w:rsidR="005A7A97" w:rsidRDefault="00B9701A" w:rsidP="005A7A97">
      <w:pPr>
        <w:spacing w:after="120"/>
        <w:rPr>
          <w:b/>
          <w:sz w:val="28"/>
          <w:szCs w:val="28"/>
        </w:rPr>
      </w:pPr>
      <w:r>
        <w:rPr>
          <w:b/>
          <w:sz w:val="28"/>
          <w:szCs w:val="28"/>
        </w:rPr>
        <w:t xml:space="preserve">1 </w:t>
      </w:r>
      <w:r w:rsidR="00202ED9">
        <w:rPr>
          <w:b/>
          <w:sz w:val="28"/>
          <w:szCs w:val="28"/>
        </w:rPr>
        <w:t>Sudan</w:t>
      </w:r>
      <w:r w:rsidR="005A7A97">
        <w:rPr>
          <w:b/>
          <w:sz w:val="28"/>
          <w:szCs w:val="28"/>
        </w:rPr>
        <w:t>’s report</w:t>
      </w:r>
      <w:r w:rsidR="00E520EF">
        <w:rPr>
          <w:b/>
          <w:sz w:val="28"/>
          <w:szCs w:val="28"/>
        </w:rPr>
        <w:t xml:space="preserve"> </w:t>
      </w:r>
      <w:r w:rsidR="008B273F" w:rsidRPr="00F01BFF">
        <w:rPr>
          <w:b/>
          <w:sz w:val="28"/>
          <w:szCs w:val="28"/>
        </w:rPr>
        <w:t>to the Committee</w:t>
      </w:r>
      <w:r w:rsidR="008B273F">
        <w:rPr>
          <w:b/>
          <w:sz w:val="28"/>
          <w:szCs w:val="28"/>
        </w:rPr>
        <w:t xml:space="preserve"> on </w:t>
      </w:r>
      <w:r w:rsidR="005A7A97">
        <w:rPr>
          <w:b/>
          <w:sz w:val="28"/>
          <w:szCs w:val="28"/>
        </w:rPr>
        <w:t>Economic, Social and Cultural Rights</w:t>
      </w:r>
    </w:p>
    <w:p w14:paraId="2CA64FF0" w14:textId="77777777" w:rsidR="00CE103A" w:rsidRDefault="00CE103A" w:rsidP="00CE103A">
      <w:pPr>
        <w:spacing w:after="120"/>
        <w:ind w:left="482" w:hanging="482"/>
      </w:pPr>
      <w:r>
        <w:t>1.1 Sudan’s second report to the Committee on Economic, Social and Cultural Rights includes information on measures aimed at protecting children.</w:t>
      </w:r>
      <w:r>
        <w:rPr>
          <w:rStyle w:val="FootnoteReference"/>
        </w:rPr>
        <w:footnoteReference w:id="1"/>
      </w:r>
      <w:r>
        <w:t xml:space="preserve"> However, it makes no reference to corporal punishment, which may lawfully be imposed on children in the home and other settings.</w:t>
      </w:r>
    </w:p>
    <w:p w14:paraId="2A7190AF" w14:textId="3FCF73D8" w:rsidR="00CE103A" w:rsidRPr="00CE103A" w:rsidRDefault="00CE103A" w:rsidP="00CE103A">
      <w:pPr>
        <w:spacing w:after="120"/>
        <w:ind w:left="482" w:hanging="482"/>
      </w:pPr>
      <w:r w:rsidRPr="00CE103A">
        <w:t xml:space="preserve">1.2 </w:t>
      </w:r>
      <w:r w:rsidRPr="00CE103A">
        <w:rPr>
          <w:b/>
        </w:rPr>
        <w:t>We hope the Committee will raise the issue of corporal punishment of children in its examination of Sudan’s report and recommend that it be prohibited in the home and all other settings as a matter of priority.</w:t>
      </w:r>
    </w:p>
    <w:p w14:paraId="43C35B10" w14:textId="7100ECE4" w:rsidR="005A7A97" w:rsidRPr="00F318C2" w:rsidRDefault="005A7A97" w:rsidP="005A7A97">
      <w:pPr>
        <w:spacing w:after="120"/>
      </w:pPr>
    </w:p>
    <w:p w14:paraId="001C6B0F" w14:textId="7BBE200D" w:rsidR="008B273F" w:rsidRPr="00F01BFF" w:rsidRDefault="008B273F" w:rsidP="005E7FE5">
      <w:pPr>
        <w:spacing w:after="120"/>
        <w:ind w:left="482" w:hanging="482"/>
        <w:rPr>
          <w:sz w:val="28"/>
          <w:szCs w:val="28"/>
        </w:rPr>
      </w:pPr>
      <w:r>
        <w:rPr>
          <w:b/>
          <w:sz w:val="28"/>
          <w:szCs w:val="28"/>
        </w:rPr>
        <w:t>2 The legality</w:t>
      </w:r>
      <w:r w:rsidR="00BA18B9">
        <w:rPr>
          <w:b/>
          <w:sz w:val="28"/>
          <w:szCs w:val="28"/>
        </w:rPr>
        <w:t xml:space="preserve"> </w:t>
      </w:r>
      <w:r>
        <w:rPr>
          <w:b/>
          <w:sz w:val="28"/>
          <w:szCs w:val="28"/>
        </w:rPr>
        <w:t>of c</w:t>
      </w:r>
      <w:r w:rsidRPr="00F01BFF">
        <w:rPr>
          <w:b/>
          <w:sz w:val="28"/>
          <w:szCs w:val="28"/>
        </w:rPr>
        <w:t xml:space="preserve">orporal punishment of children in </w:t>
      </w:r>
      <w:r w:rsidR="00202ED9">
        <w:rPr>
          <w:b/>
          <w:sz w:val="28"/>
          <w:szCs w:val="28"/>
        </w:rPr>
        <w:t>Sudan</w:t>
      </w:r>
    </w:p>
    <w:p w14:paraId="53604CE3" w14:textId="07D46F4A" w:rsidR="00897146" w:rsidRPr="00EF3B2A" w:rsidRDefault="00897146" w:rsidP="00EF3B2A">
      <w:pPr>
        <w:spacing w:after="120"/>
        <w:ind w:left="482" w:hanging="482"/>
      </w:pPr>
      <w:r w:rsidRPr="00EF3B2A">
        <w:t xml:space="preserve">2.1 </w:t>
      </w:r>
      <w:r w:rsidRPr="00EF3B2A">
        <w:rPr>
          <w:b/>
          <w:i/>
        </w:rPr>
        <w:t>Summary:</w:t>
      </w:r>
      <w:r w:rsidRPr="00EF3B2A">
        <w:t xml:space="preserve"> In </w:t>
      </w:r>
      <w:r w:rsidR="00CE103A" w:rsidRPr="00EF3B2A">
        <w:t>Sudan</w:t>
      </w:r>
      <w:r w:rsidRPr="00EF3B2A">
        <w:t xml:space="preserve">, corporal punishment </w:t>
      </w:r>
      <w:r w:rsidR="00CE103A" w:rsidRPr="00EF3B2A">
        <w:t xml:space="preserve">of children is not fully prohibited in any setting: it may lawfully be imposed in the home, alternative care settings, day care, </w:t>
      </w:r>
      <w:proofErr w:type="gramStart"/>
      <w:r w:rsidR="00CE103A" w:rsidRPr="00EF3B2A">
        <w:t>schools</w:t>
      </w:r>
      <w:proofErr w:type="gramEnd"/>
      <w:r w:rsidR="00CE103A" w:rsidRPr="00EF3B2A">
        <w:t xml:space="preserve"> and in the penal system.</w:t>
      </w:r>
    </w:p>
    <w:p w14:paraId="459F9A23" w14:textId="1BAB2D95" w:rsidR="00CE103A" w:rsidRPr="00EF3B2A" w:rsidRDefault="00CE103A" w:rsidP="00EF3B2A">
      <w:pPr>
        <w:pStyle w:val="Heading3"/>
        <w:spacing w:after="120"/>
        <w:ind w:left="482" w:hanging="482"/>
        <w:rPr>
          <w:rFonts w:ascii="Times New Roman" w:hAnsi="Times New Roman"/>
          <w:sz w:val="24"/>
        </w:rPr>
      </w:pPr>
      <w:r w:rsidRPr="00EF3B2A">
        <w:rPr>
          <w:rFonts w:ascii="Times New Roman" w:hAnsi="Times New Roman"/>
          <w:sz w:val="24"/>
        </w:rPr>
        <w:t>2.2</w:t>
      </w:r>
      <w:r w:rsidRPr="00EF3B2A">
        <w:rPr>
          <w:rFonts w:ascii="Times New Roman" w:hAnsi="Times New Roman"/>
          <w:b/>
          <w:sz w:val="24"/>
        </w:rPr>
        <w:t xml:space="preserve"> </w:t>
      </w:r>
      <w:r w:rsidRPr="00EF3B2A">
        <w:rPr>
          <w:rFonts w:ascii="Times New Roman" w:hAnsi="Times New Roman"/>
          <w:b/>
          <w:i/>
          <w:sz w:val="24"/>
        </w:rPr>
        <w:t>Home</w:t>
      </w:r>
      <w:r w:rsidR="00EF3B2A">
        <w:rPr>
          <w:rFonts w:ascii="Times New Roman" w:hAnsi="Times New Roman"/>
          <w:b/>
          <w:i/>
          <w:sz w:val="24"/>
        </w:rPr>
        <w:t xml:space="preserve"> (</w:t>
      </w:r>
      <w:proofErr w:type="spellStart"/>
      <w:r w:rsidR="00EF3B2A">
        <w:rPr>
          <w:rFonts w:ascii="Times New Roman" w:hAnsi="Times New Roman"/>
          <w:b/>
          <w:i/>
          <w:sz w:val="24"/>
        </w:rPr>
        <w:t>lawful</w:t>
      </w:r>
      <w:proofErr w:type="spellEnd"/>
      <w:r w:rsidR="00EF3B2A">
        <w:rPr>
          <w:rFonts w:ascii="Times New Roman" w:hAnsi="Times New Roman"/>
          <w:b/>
          <w:i/>
          <w:sz w:val="24"/>
        </w:rPr>
        <w:t>)</w:t>
      </w:r>
      <w:r w:rsidRPr="00EF3B2A">
        <w:rPr>
          <w:rFonts w:ascii="Times New Roman" w:hAnsi="Times New Roman"/>
          <w:b/>
          <w:i/>
          <w:sz w:val="24"/>
        </w:rPr>
        <w:t>:</w:t>
      </w:r>
      <w:r w:rsidRPr="00EF3B2A">
        <w:rPr>
          <w:rFonts w:ascii="Times New Roman" w:hAnsi="Times New Roman"/>
          <w:b/>
          <w:sz w:val="24"/>
        </w:rPr>
        <w:t xml:space="preserve"> </w:t>
      </w:r>
      <w:r w:rsidRPr="00EF3B2A">
        <w:rPr>
          <w:rFonts w:ascii="Times New Roman" w:hAnsi="Times New Roman"/>
          <w:sz w:val="24"/>
        </w:rPr>
        <w:t xml:space="preserve">Provisions against violence, inhuman and degrading treatment and abuse in the Child Act 2010, the Interim National Constitution of the Republic of the Sudan 2005 and other laws are not interpreted as prohibiting all corporal punishment in childrearing. In 2012, Rules under the Child Act were being drafted: we have no further information. All states have adopted constitutions that provide for child protection but </w:t>
      </w:r>
      <w:proofErr w:type="spellStart"/>
      <w:r w:rsidRPr="00EF3B2A">
        <w:rPr>
          <w:rFonts w:ascii="Times New Roman" w:hAnsi="Times New Roman"/>
          <w:sz w:val="24"/>
        </w:rPr>
        <w:t>these</w:t>
      </w:r>
      <w:proofErr w:type="spellEnd"/>
      <w:r w:rsidRPr="00EF3B2A">
        <w:rPr>
          <w:rFonts w:ascii="Times New Roman" w:hAnsi="Times New Roman"/>
          <w:sz w:val="24"/>
        </w:rPr>
        <w:t xml:space="preserve"> do not </w:t>
      </w:r>
      <w:proofErr w:type="spellStart"/>
      <w:r w:rsidRPr="00EF3B2A">
        <w:rPr>
          <w:rFonts w:ascii="Times New Roman" w:hAnsi="Times New Roman"/>
          <w:sz w:val="24"/>
        </w:rPr>
        <w:t>explicitly</w:t>
      </w:r>
      <w:proofErr w:type="spellEnd"/>
      <w:r w:rsidRPr="00EF3B2A">
        <w:rPr>
          <w:rFonts w:ascii="Times New Roman" w:hAnsi="Times New Roman"/>
          <w:sz w:val="24"/>
        </w:rPr>
        <w:t xml:space="preserve"> </w:t>
      </w:r>
      <w:proofErr w:type="spellStart"/>
      <w:r w:rsidRPr="00EF3B2A">
        <w:rPr>
          <w:rFonts w:ascii="Times New Roman" w:hAnsi="Times New Roman"/>
          <w:sz w:val="24"/>
        </w:rPr>
        <w:t>prohibit</w:t>
      </w:r>
      <w:proofErr w:type="spellEnd"/>
      <w:r w:rsidRPr="00EF3B2A">
        <w:rPr>
          <w:rFonts w:ascii="Times New Roman" w:hAnsi="Times New Roman"/>
          <w:sz w:val="24"/>
        </w:rPr>
        <w:t xml:space="preserve"> all </w:t>
      </w:r>
      <w:proofErr w:type="spellStart"/>
      <w:r w:rsidRPr="00EF3B2A">
        <w:rPr>
          <w:rFonts w:ascii="Times New Roman" w:hAnsi="Times New Roman"/>
          <w:sz w:val="24"/>
        </w:rPr>
        <w:t>forms</w:t>
      </w:r>
      <w:proofErr w:type="spellEnd"/>
      <w:r w:rsidRPr="00EF3B2A">
        <w:rPr>
          <w:rFonts w:ascii="Times New Roman" w:hAnsi="Times New Roman"/>
          <w:sz w:val="24"/>
        </w:rPr>
        <w:t xml:space="preserve"> of corporal </w:t>
      </w:r>
      <w:proofErr w:type="spellStart"/>
      <w:r w:rsidRPr="00EF3B2A">
        <w:rPr>
          <w:rFonts w:ascii="Times New Roman" w:hAnsi="Times New Roman"/>
          <w:sz w:val="24"/>
        </w:rPr>
        <w:t>punishment</w:t>
      </w:r>
      <w:proofErr w:type="spellEnd"/>
      <w:r w:rsidRPr="00EF3B2A">
        <w:rPr>
          <w:rFonts w:ascii="Times New Roman" w:hAnsi="Times New Roman"/>
          <w:sz w:val="24"/>
        </w:rPr>
        <w:t xml:space="preserve">. </w:t>
      </w:r>
    </w:p>
    <w:p w14:paraId="3CDC8CF9" w14:textId="354B08E5" w:rsidR="00CE103A" w:rsidRPr="00EF3B2A" w:rsidRDefault="00CE103A" w:rsidP="00EF3B2A">
      <w:pPr>
        <w:spacing w:after="120"/>
        <w:ind w:left="482" w:hanging="482"/>
        <w:rPr>
          <w:b/>
        </w:rPr>
      </w:pPr>
      <w:r w:rsidRPr="00EF3B2A">
        <w:t>2.3</w:t>
      </w:r>
      <w:r w:rsidRPr="00EF3B2A">
        <w:rPr>
          <w:b/>
        </w:rPr>
        <w:t xml:space="preserve"> </w:t>
      </w:r>
      <w:r w:rsidRPr="00EF3B2A">
        <w:rPr>
          <w:b/>
          <w:i/>
        </w:rPr>
        <w:t>Alternative care settings (lawful):</w:t>
      </w:r>
      <w:r w:rsidRPr="00EF3B2A">
        <w:rPr>
          <w:b/>
        </w:rPr>
        <w:t xml:space="preserve"> </w:t>
      </w:r>
      <w:r w:rsidRPr="00EF3B2A">
        <w:t>There is no explicit prohibition of corporal punishment: it is lawful as for parents.</w:t>
      </w:r>
    </w:p>
    <w:p w14:paraId="029FA8B2" w14:textId="11005B5D" w:rsidR="00CE103A" w:rsidRPr="00EF3B2A" w:rsidRDefault="00CE103A" w:rsidP="00EF3B2A">
      <w:pPr>
        <w:spacing w:after="120"/>
        <w:ind w:left="482" w:hanging="482"/>
      </w:pPr>
      <w:r w:rsidRPr="00EF3B2A">
        <w:t xml:space="preserve">2.4 </w:t>
      </w:r>
      <w:r w:rsidRPr="00EF3B2A">
        <w:rPr>
          <w:b/>
          <w:i/>
        </w:rPr>
        <w:t>Day care (lawful)</w:t>
      </w:r>
      <w:r w:rsidR="00EF3B2A">
        <w:rPr>
          <w:b/>
          <w:i/>
        </w:rPr>
        <w:t>:</w:t>
      </w:r>
      <w:r w:rsidRPr="00EF3B2A">
        <w:t xml:space="preserve"> Corporal punishment is lawful as in the home.</w:t>
      </w:r>
    </w:p>
    <w:p w14:paraId="0E8C46A4" w14:textId="65E4FDF7" w:rsidR="00CE103A" w:rsidRPr="00EF3B2A" w:rsidRDefault="00CE103A" w:rsidP="00EF3B2A">
      <w:pPr>
        <w:spacing w:after="120"/>
        <w:ind w:left="482" w:hanging="482"/>
        <w:rPr>
          <w:b/>
        </w:rPr>
      </w:pPr>
      <w:r w:rsidRPr="00EF3B2A">
        <w:t>2.5</w:t>
      </w:r>
      <w:r w:rsidRPr="00EF3B2A">
        <w:rPr>
          <w:b/>
        </w:rPr>
        <w:t xml:space="preserve"> </w:t>
      </w:r>
      <w:r w:rsidRPr="00EF3B2A">
        <w:rPr>
          <w:b/>
          <w:i/>
        </w:rPr>
        <w:t>Schools (partially prohibited):</w:t>
      </w:r>
      <w:r w:rsidRPr="00EF3B2A">
        <w:rPr>
          <w:b/>
        </w:rPr>
        <w:t xml:space="preserve"> </w:t>
      </w:r>
      <w:r w:rsidRPr="00EF3B2A">
        <w:t>At federal level, the Child Act prohibits “cruel penalties” in school (art. 29) but does not explicitly prohibit all corporal punishment. Corporal punishment is explicitly prohibited in schools in Khartoum State under Decree No. 10 (2010).</w:t>
      </w:r>
    </w:p>
    <w:p w14:paraId="7824E590" w14:textId="6B901D5F" w:rsidR="00CE103A" w:rsidRPr="00EF3B2A" w:rsidRDefault="00EF3B2A" w:rsidP="00EF3B2A">
      <w:pPr>
        <w:spacing w:after="120"/>
        <w:ind w:left="482" w:hanging="482"/>
      </w:pPr>
      <w:r w:rsidRPr="00EF3B2A">
        <w:t xml:space="preserve">2.6 </w:t>
      </w:r>
      <w:r w:rsidRPr="00EF3B2A">
        <w:rPr>
          <w:b/>
          <w:i/>
        </w:rPr>
        <w:t>Penal system –</w:t>
      </w:r>
      <w:r w:rsidRPr="00EF3B2A">
        <w:rPr>
          <w:i/>
        </w:rPr>
        <w:t xml:space="preserve"> </w:t>
      </w:r>
      <w:r w:rsidRPr="00EF3B2A">
        <w:rPr>
          <w:b/>
          <w:i/>
        </w:rPr>
        <w:t>p</w:t>
      </w:r>
      <w:r w:rsidR="00CE103A" w:rsidRPr="00EF3B2A">
        <w:rPr>
          <w:b/>
          <w:i/>
        </w:rPr>
        <w:t>enal institutions</w:t>
      </w:r>
      <w:r w:rsidRPr="00EF3B2A">
        <w:rPr>
          <w:b/>
          <w:i/>
        </w:rPr>
        <w:t xml:space="preserve"> (lawful):</w:t>
      </w:r>
      <w:r w:rsidRPr="00EF3B2A">
        <w:rPr>
          <w:b/>
        </w:rPr>
        <w:t xml:space="preserve"> </w:t>
      </w:r>
      <w:r w:rsidR="00CE103A" w:rsidRPr="00EF3B2A">
        <w:t>The Criminal Procedure Act 1991 states that an arrested person “shall be treated in such a way, as may preserve the dignity of the human being” and shall not be hurt physically or mentally (art. 83), but there is no explicit prohibition of corporal punishment</w:t>
      </w:r>
      <w:r w:rsidRPr="00EF3B2A">
        <w:t xml:space="preserve"> in this or the Child Act 2010.</w:t>
      </w:r>
    </w:p>
    <w:p w14:paraId="4631E5E4" w14:textId="7BAA2D78" w:rsidR="00CE103A" w:rsidRPr="00EF3B2A" w:rsidRDefault="00EF3B2A" w:rsidP="00EF3B2A">
      <w:pPr>
        <w:spacing w:after="120"/>
        <w:ind w:left="482" w:hanging="482"/>
        <w:rPr>
          <w:b/>
        </w:rPr>
      </w:pPr>
      <w:r w:rsidRPr="00EF3B2A">
        <w:t>2.7</w:t>
      </w:r>
      <w:r w:rsidRPr="00EF3B2A">
        <w:rPr>
          <w:b/>
        </w:rPr>
        <w:t xml:space="preserve"> </w:t>
      </w:r>
      <w:r w:rsidRPr="00EF3B2A">
        <w:rPr>
          <w:b/>
          <w:i/>
        </w:rPr>
        <w:t xml:space="preserve">Penal system – </w:t>
      </w:r>
      <w:r>
        <w:rPr>
          <w:b/>
          <w:i/>
        </w:rPr>
        <w:t>s</w:t>
      </w:r>
      <w:r w:rsidR="00CE103A" w:rsidRPr="00EF3B2A">
        <w:rPr>
          <w:b/>
          <w:i/>
        </w:rPr>
        <w:t>entence for crime</w:t>
      </w:r>
      <w:r w:rsidRPr="00EF3B2A">
        <w:rPr>
          <w:b/>
          <w:i/>
        </w:rPr>
        <w:t xml:space="preserve"> (lawful):</w:t>
      </w:r>
      <w:r w:rsidRPr="00EF3B2A">
        <w:rPr>
          <w:b/>
        </w:rPr>
        <w:t xml:space="preserve"> </w:t>
      </w:r>
      <w:r w:rsidR="00CE103A" w:rsidRPr="00EF3B2A">
        <w:t xml:space="preserve">The effect of the Child Act 2010 on the legality of corporal punishment as a sentence for crime is unclear. In sentencing a child the court must “give due regard” to the principle that “the sentence of whipping is not inflicted on the child” (art. 77), but it is not clear that giving “due regard” amounts to prohibition of judicial whipping in all cases, including as </w:t>
      </w:r>
      <w:proofErr w:type="spellStart"/>
      <w:r w:rsidR="00CE103A" w:rsidRPr="00EF3B2A">
        <w:rPr>
          <w:i/>
        </w:rPr>
        <w:t>hudud</w:t>
      </w:r>
      <w:proofErr w:type="spellEnd"/>
      <w:r w:rsidR="00CE103A" w:rsidRPr="00EF3B2A">
        <w:t xml:space="preserve">. The Act does not prohibit other forms of corporal punishment, such as amputation and wounding as retribution, which may be imposed for </w:t>
      </w:r>
      <w:proofErr w:type="spellStart"/>
      <w:r w:rsidR="00CE103A" w:rsidRPr="00EF3B2A">
        <w:rPr>
          <w:i/>
        </w:rPr>
        <w:t>hudud</w:t>
      </w:r>
      <w:proofErr w:type="spellEnd"/>
      <w:r w:rsidR="00CE103A" w:rsidRPr="00EF3B2A">
        <w:t xml:space="preserve"> offences under the Criminal Code 1991 (e.g. see arts. 28, 29, 30, 31, 32 and 168). The Child Act 2010 states that it prevails over any other law where there is inconsistency (art. 3), but it is not clear that this applies to </w:t>
      </w:r>
      <w:proofErr w:type="spellStart"/>
      <w:r w:rsidR="00CE103A" w:rsidRPr="00EF3B2A">
        <w:rPr>
          <w:i/>
        </w:rPr>
        <w:t>hudud</w:t>
      </w:r>
      <w:proofErr w:type="spellEnd"/>
      <w:r w:rsidR="00CE103A" w:rsidRPr="00EF3B2A">
        <w:t xml:space="preserve"> offences. In 2014, Human Rights Watch reported that girls and women continue to be subjected to judicial flogging and other humiliating punishments.</w:t>
      </w:r>
      <w:r w:rsidR="00CE103A" w:rsidRPr="00EF3B2A">
        <w:rPr>
          <w:rStyle w:val="FootnoteReference"/>
        </w:rPr>
        <w:footnoteReference w:id="2"/>
      </w:r>
    </w:p>
    <w:p w14:paraId="034D4003" w14:textId="4A9F4523" w:rsidR="00CE103A" w:rsidRPr="00EF3B2A" w:rsidRDefault="00EF3B2A" w:rsidP="00EF3B2A">
      <w:pPr>
        <w:spacing w:after="120"/>
        <w:ind w:left="482" w:hanging="482"/>
      </w:pPr>
      <w:r>
        <w:t xml:space="preserve">2.8 </w:t>
      </w:r>
      <w:r w:rsidR="00CE103A" w:rsidRPr="00EF3B2A">
        <w:t>In reporting to the Human Rights Committee in 2014, the Government defended the legality of judicial corporal punishment, including flogging and amputation, stating that these punishments “stem from the national belief and creed” and are “imposed in accordance with the law for legitimate public and private interests and safeguarded by all the means of due process of law”.</w:t>
      </w:r>
      <w:r w:rsidR="00CE103A" w:rsidRPr="00EF3B2A">
        <w:rPr>
          <w:rStyle w:val="FootnoteReference"/>
        </w:rPr>
        <w:footnoteReference w:id="3"/>
      </w:r>
    </w:p>
    <w:p w14:paraId="459D77F3" w14:textId="77777777" w:rsidR="00CE103A" w:rsidRPr="00EF3B2A" w:rsidRDefault="00CE103A" w:rsidP="00EF3B2A">
      <w:pPr>
        <w:spacing w:after="120"/>
        <w:ind w:left="482" w:hanging="482"/>
        <w:rPr>
          <w:b/>
        </w:rPr>
      </w:pPr>
    </w:p>
    <w:p w14:paraId="241693E4" w14:textId="474609A3" w:rsidR="00C27C06" w:rsidRPr="00B902F0" w:rsidRDefault="00EF3B2A" w:rsidP="00C27C06">
      <w:pPr>
        <w:spacing w:after="120"/>
        <w:ind w:left="482" w:hanging="482"/>
        <w:rPr>
          <w:b/>
          <w:sz w:val="28"/>
          <w:szCs w:val="28"/>
        </w:rPr>
      </w:pPr>
      <w:r>
        <w:rPr>
          <w:b/>
          <w:sz w:val="28"/>
          <w:szCs w:val="28"/>
        </w:rPr>
        <w:t>3</w:t>
      </w:r>
      <w:r w:rsidR="00C27C06">
        <w:rPr>
          <w:b/>
          <w:sz w:val="28"/>
          <w:szCs w:val="28"/>
        </w:rPr>
        <w:t xml:space="preserve"> </w:t>
      </w:r>
      <w:r w:rsidR="00C27C06" w:rsidRPr="00B902F0">
        <w:rPr>
          <w:b/>
          <w:sz w:val="28"/>
          <w:szCs w:val="28"/>
        </w:rPr>
        <w:t>Recommendations by human rights treaty bodies</w:t>
      </w:r>
      <w:r w:rsidR="00C27C06">
        <w:rPr>
          <w:b/>
          <w:sz w:val="28"/>
          <w:szCs w:val="28"/>
        </w:rPr>
        <w:t xml:space="preserve"> and during the UPR</w:t>
      </w:r>
    </w:p>
    <w:p w14:paraId="021CDD87" w14:textId="5AB5B0F2" w:rsidR="009E0B06" w:rsidRDefault="009E0B06" w:rsidP="009E0B06">
      <w:pPr>
        <w:spacing w:after="120"/>
        <w:ind w:left="482" w:hanging="482"/>
        <w:rPr>
          <w:szCs w:val="26"/>
        </w:rPr>
      </w:pPr>
      <w:r>
        <w:rPr>
          <w:szCs w:val="26"/>
        </w:rPr>
        <w:t>3.1</w:t>
      </w:r>
      <w:r>
        <w:rPr>
          <w:szCs w:val="26"/>
        </w:rPr>
        <w:t xml:space="preserve"> </w:t>
      </w:r>
      <w:r>
        <w:rPr>
          <w:b/>
          <w:i/>
          <w:szCs w:val="26"/>
        </w:rPr>
        <w:t>CESCR:</w:t>
      </w:r>
      <w:r>
        <w:rPr>
          <w:szCs w:val="26"/>
        </w:rPr>
        <w:t xml:space="preserve"> In 2000, expressed concern at flogging of women under the Public Order Act 1996 and recommended its abolition.</w:t>
      </w:r>
      <w:r>
        <w:rPr>
          <w:rStyle w:val="FootnoteReference"/>
          <w:szCs w:val="26"/>
        </w:rPr>
        <w:footnoteReference w:id="4"/>
      </w:r>
    </w:p>
    <w:p w14:paraId="2E0AA6DF" w14:textId="718D5ACB" w:rsidR="00AD4701" w:rsidRPr="008C384F" w:rsidRDefault="00AD4701" w:rsidP="00AD4701">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sidRPr="008C384F">
        <w:rPr>
          <w:szCs w:val="26"/>
        </w:rPr>
        <w:t>3.</w:t>
      </w:r>
      <w:r w:rsidR="009E0B06">
        <w:rPr>
          <w:szCs w:val="26"/>
        </w:rPr>
        <w:t>2</w:t>
      </w:r>
      <w:r w:rsidRPr="008C384F">
        <w:rPr>
          <w:szCs w:val="26"/>
        </w:rPr>
        <w:t xml:space="preserve"> </w:t>
      </w:r>
      <w:r w:rsidRPr="008C384F">
        <w:rPr>
          <w:b/>
          <w:i/>
          <w:szCs w:val="26"/>
        </w:rPr>
        <w:t>CRC:</w:t>
      </w:r>
      <w:r w:rsidRPr="008C384F">
        <w:rPr>
          <w:szCs w:val="26"/>
        </w:rPr>
        <w:t xml:space="preserve"> </w:t>
      </w:r>
      <w:r w:rsidRPr="008C384F">
        <w:rPr>
          <w:bCs/>
          <w:szCs w:val="26"/>
        </w:rPr>
        <w:t xml:space="preserve">The Committee on the Rights of the Child has </w:t>
      </w:r>
      <w:r w:rsidR="00EF3B2A">
        <w:rPr>
          <w:bCs/>
          <w:szCs w:val="26"/>
        </w:rPr>
        <w:t>been recommending to Sudan that corporal punishment (flogging) be prohibited since 1993.</w:t>
      </w:r>
      <w:r w:rsidR="00EF3B2A">
        <w:rPr>
          <w:rStyle w:val="FootnoteReference"/>
          <w:bCs/>
          <w:szCs w:val="26"/>
        </w:rPr>
        <w:footnoteReference w:id="5"/>
      </w:r>
      <w:r w:rsidR="00EF3B2A">
        <w:rPr>
          <w:bCs/>
          <w:szCs w:val="26"/>
        </w:rPr>
        <w:t xml:space="preserve"> Since 2002, the Committee has recommended </w:t>
      </w:r>
      <w:r w:rsidR="00EF3B2A">
        <w:rPr>
          <w:bCs/>
          <w:szCs w:val="26"/>
        </w:rPr>
        <w:lastRenderedPageBreak/>
        <w:t>prohibition of corporal punishment of children in all settings, including the home – in its concluding observations on the second report in 2002</w:t>
      </w:r>
      <w:r w:rsidR="00EF3B2A">
        <w:rPr>
          <w:rStyle w:val="FootnoteReference"/>
          <w:bCs/>
          <w:szCs w:val="26"/>
        </w:rPr>
        <w:footnoteReference w:id="6"/>
      </w:r>
      <w:r w:rsidR="00EF3B2A">
        <w:rPr>
          <w:bCs/>
          <w:szCs w:val="26"/>
        </w:rPr>
        <w:t xml:space="preserve"> and on the third/fourth report in 2010.</w:t>
      </w:r>
      <w:r w:rsidR="00EF3B2A">
        <w:rPr>
          <w:rStyle w:val="FootnoteReference"/>
          <w:bCs/>
          <w:szCs w:val="26"/>
        </w:rPr>
        <w:footnoteReference w:id="7"/>
      </w:r>
    </w:p>
    <w:p w14:paraId="5D99CED0" w14:textId="17EA2BA4" w:rsidR="00EF3B2A" w:rsidRDefault="00EF3B2A" w:rsidP="00AD4701">
      <w:pPr>
        <w:spacing w:after="120"/>
        <w:ind w:left="482" w:hanging="482"/>
        <w:rPr>
          <w:szCs w:val="26"/>
        </w:rPr>
      </w:pPr>
      <w:r>
        <w:rPr>
          <w:szCs w:val="26"/>
        </w:rPr>
        <w:t xml:space="preserve">3.3 </w:t>
      </w:r>
      <w:r w:rsidRPr="009E0B06">
        <w:rPr>
          <w:b/>
          <w:i/>
          <w:szCs w:val="26"/>
        </w:rPr>
        <w:t>HRC:</w:t>
      </w:r>
      <w:r>
        <w:rPr>
          <w:szCs w:val="26"/>
        </w:rPr>
        <w:t xml:space="preserve"> The Human Rights Committee has three times recommended abolition of cruel punishments such as amputation and flogging – in concluding observations on the second state party report in 1997,</w:t>
      </w:r>
      <w:r>
        <w:rPr>
          <w:rStyle w:val="FootnoteReference"/>
          <w:szCs w:val="26"/>
        </w:rPr>
        <w:footnoteReference w:id="8"/>
      </w:r>
      <w:r>
        <w:rPr>
          <w:szCs w:val="26"/>
        </w:rPr>
        <w:t xml:space="preserve"> on the third report in 2007</w:t>
      </w:r>
      <w:r>
        <w:rPr>
          <w:rStyle w:val="FootnoteReference"/>
          <w:szCs w:val="26"/>
        </w:rPr>
        <w:footnoteReference w:id="9"/>
      </w:r>
      <w:r>
        <w:rPr>
          <w:szCs w:val="26"/>
        </w:rPr>
        <w:t xml:space="preserve"> and on the fourth report in 2014.</w:t>
      </w:r>
      <w:r>
        <w:rPr>
          <w:rStyle w:val="FootnoteReference"/>
          <w:szCs w:val="26"/>
        </w:rPr>
        <w:footnoteReference w:id="10"/>
      </w:r>
    </w:p>
    <w:p w14:paraId="2F3AE6CF" w14:textId="2A94AC38" w:rsidR="00CE103A" w:rsidRPr="00523A1C" w:rsidRDefault="00EF3B2A" w:rsidP="009E0B06">
      <w:pPr>
        <w:spacing w:after="120"/>
        <w:ind w:left="482" w:hanging="482"/>
      </w:pPr>
      <w:r>
        <w:rPr>
          <w:szCs w:val="26"/>
        </w:rPr>
        <w:t xml:space="preserve">3.4 </w:t>
      </w:r>
      <w:r w:rsidRPr="009E0B06">
        <w:rPr>
          <w:b/>
          <w:i/>
          <w:szCs w:val="26"/>
        </w:rPr>
        <w:t>UPR:</w:t>
      </w:r>
      <w:r>
        <w:rPr>
          <w:szCs w:val="26"/>
        </w:rPr>
        <w:t xml:space="preserve"> Sudan was examined in the first cycle of the Universal Periodic Review in 2011</w:t>
      </w:r>
      <w:r w:rsidR="009E0B06">
        <w:rPr>
          <w:szCs w:val="26"/>
        </w:rPr>
        <w:t xml:space="preserve"> The Government rejected recommendations to abolish corporal punishment.</w:t>
      </w:r>
      <w:r w:rsidR="00CE103A">
        <w:rPr>
          <w:rStyle w:val="FootnoteReference"/>
        </w:rPr>
        <w:footnoteReference w:id="11"/>
      </w:r>
    </w:p>
    <w:p w14:paraId="22CCF184" w14:textId="77777777" w:rsidR="00BA18B9" w:rsidRPr="002A4BA7" w:rsidRDefault="00BA18B9" w:rsidP="00BA18B9">
      <w:pPr>
        <w:spacing w:after="120"/>
        <w:ind w:left="482" w:hanging="482"/>
        <w:rPr>
          <w:sz w:val="26"/>
          <w:szCs w:val="26"/>
        </w:rPr>
      </w:pP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CE103A"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77777777" w:rsidR="00C901EC" w:rsidRPr="001C0859" w:rsidRDefault="00865B9B" w:rsidP="001C0859">
      <w:pPr>
        <w:tabs>
          <w:tab w:val="left" w:pos="8244"/>
          <w:tab w:val="left" w:pos="9160"/>
          <w:tab w:val="left" w:pos="10076"/>
          <w:tab w:val="left" w:pos="10992"/>
          <w:tab w:val="left" w:pos="11908"/>
          <w:tab w:val="left" w:pos="12824"/>
          <w:tab w:val="left" w:pos="13740"/>
          <w:tab w:val="left" w:pos="14656"/>
        </w:tabs>
        <w:rPr>
          <w:i/>
        </w:rPr>
      </w:pPr>
      <w:r>
        <w:rPr>
          <w:i/>
        </w:rPr>
        <w:t>September</w:t>
      </w:r>
      <w:r w:rsidR="00BD0C3F">
        <w:rPr>
          <w:i/>
        </w:rPr>
        <w:t xml:space="preserve"> 2014</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EF3B2A" w:rsidRDefault="00EF3B2A">
      <w:r>
        <w:separator/>
      </w:r>
    </w:p>
  </w:endnote>
  <w:endnote w:type="continuationSeparator" w:id="0">
    <w:p w14:paraId="099F8A8B" w14:textId="77777777" w:rsidR="00EF3B2A" w:rsidRDefault="00EF3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EF3B2A" w:rsidRDefault="00EF3B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EF3B2A" w:rsidRDefault="00EF3B2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EF3B2A" w:rsidRDefault="00EF3B2A">
    <w:pPr>
      <w:pStyle w:val="Footer"/>
      <w:jc w:val="center"/>
    </w:pPr>
    <w:r>
      <w:fldChar w:fldCharType="begin"/>
    </w:r>
    <w:r>
      <w:instrText xml:space="preserve"> PAGE   \* MERGEFORMAT </w:instrText>
    </w:r>
    <w:r>
      <w:fldChar w:fldCharType="separate"/>
    </w:r>
    <w:r w:rsidR="009E0B06">
      <w:rPr>
        <w:noProof/>
      </w:rPr>
      <w:t>2</w:t>
    </w:r>
    <w:r>
      <w:rPr>
        <w:noProof/>
      </w:rPr>
      <w:fldChar w:fldCharType="end"/>
    </w:r>
  </w:p>
  <w:p w14:paraId="44F681E0" w14:textId="77777777" w:rsidR="00EF3B2A" w:rsidRDefault="00EF3B2A">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61272" w14:textId="77777777" w:rsidR="00EF3B2A" w:rsidRDefault="00EF3B2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EF3B2A" w:rsidRDefault="00EF3B2A">
      <w:r>
        <w:separator/>
      </w:r>
    </w:p>
  </w:footnote>
  <w:footnote w:type="continuationSeparator" w:id="0">
    <w:p w14:paraId="0E4CCE60" w14:textId="77777777" w:rsidR="00EF3B2A" w:rsidRDefault="00EF3B2A">
      <w:r>
        <w:continuationSeparator/>
      </w:r>
    </w:p>
  </w:footnote>
  <w:footnote w:id="1">
    <w:p w14:paraId="4F122325" w14:textId="18E52964" w:rsidR="00EF3B2A" w:rsidRPr="00EF3B2A" w:rsidRDefault="00EF3B2A">
      <w:pPr>
        <w:pStyle w:val="FootnoteText"/>
        <w:rPr>
          <w:lang w:val="en-US"/>
        </w:rPr>
      </w:pPr>
      <w:r w:rsidRPr="00EF3B2A">
        <w:rPr>
          <w:rStyle w:val="FootnoteReference"/>
        </w:rPr>
        <w:footnoteRef/>
      </w:r>
      <w:r w:rsidRPr="00EF3B2A">
        <w:t xml:space="preserve"> </w:t>
      </w:r>
      <w:proofErr w:type="gramStart"/>
      <w:r w:rsidRPr="00EF3B2A">
        <w:rPr>
          <w:color w:val="000000"/>
          <w:lang w:val="en-US"/>
        </w:rPr>
        <w:t xml:space="preserve">18 September 2013, E/C.12/SDN/2, Second state party report, </w:t>
      </w:r>
      <w:proofErr w:type="spellStart"/>
      <w:r w:rsidRPr="00EF3B2A">
        <w:rPr>
          <w:color w:val="000000"/>
          <w:lang w:val="en-US"/>
        </w:rPr>
        <w:t>paras</w:t>
      </w:r>
      <w:proofErr w:type="spellEnd"/>
      <w:r w:rsidRPr="00EF3B2A">
        <w:rPr>
          <w:color w:val="000000"/>
          <w:lang w:val="en-US"/>
        </w:rPr>
        <w:t>.</w:t>
      </w:r>
      <w:proofErr w:type="gramEnd"/>
      <w:r w:rsidRPr="00EF3B2A">
        <w:rPr>
          <w:color w:val="000000"/>
          <w:lang w:val="en-US"/>
        </w:rPr>
        <w:t xml:space="preserve"> 131, 136-7 and 231-7</w:t>
      </w:r>
    </w:p>
  </w:footnote>
  <w:footnote w:id="2">
    <w:p w14:paraId="3CED8C31" w14:textId="77777777" w:rsidR="00EF3B2A" w:rsidRPr="00EF3B2A" w:rsidRDefault="00EF3B2A" w:rsidP="00CE103A">
      <w:pPr>
        <w:pStyle w:val="FootnoteText"/>
      </w:pPr>
      <w:r w:rsidRPr="00EF3B2A">
        <w:rPr>
          <w:rStyle w:val="FootnoteReference"/>
        </w:rPr>
        <w:footnoteRef/>
      </w:r>
      <w:r w:rsidRPr="00EF3B2A">
        <w:t xml:space="preserve"> </w:t>
      </w:r>
      <w:r w:rsidRPr="00EF3B2A">
        <w:rPr>
          <w:bCs/>
          <w:iCs/>
        </w:rPr>
        <w:t xml:space="preserve">Human Rights Watch (2014), </w:t>
      </w:r>
      <w:r w:rsidRPr="00EF3B2A">
        <w:rPr>
          <w:bCs/>
          <w:i/>
          <w:iCs/>
        </w:rPr>
        <w:t>World Report 2014</w:t>
      </w:r>
      <w:r w:rsidRPr="00EF3B2A">
        <w:rPr>
          <w:bCs/>
          <w:iCs/>
        </w:rPr>
        <w:t>, NY: HRW</w:t>
      </w:r>
    </w:p>
  </w:footnote>
  <w:footnote w:id="3">
    <w:p w14:paraId="002815AA" w14:textId="77777777" w:rsidR="00EF3B2A" w:rsidRPr="00EF3B2A" w:rsidRDefault="00EF3B2A" w:rsidP="00CE103A">
      <w:pPr>
        <w:pStyle w:val="FootnoteText"/>
      </w:pPr>
      <w:r w:rsidRPr="00EF3B2A">
        <w:rPr>
          <w:rStyle w:val="FootnoteReference"/>
        </w:rPr>
        <w:footnoteRef/>
      </w:r>
      <w:r w:rsidRPr="00EF3B2A">
        <w:t xml:space="preserve"> 12 May 2014, CCPR/C/SDN/Q/4/Add.1, Reply to list of issues, </w:t>
      </w:r>
      <w:proofErr w:type="spellStart"/>
      <w:r w:rsidRPr="00EF3B2A">
        <w:t>para</w:t>
      </w:r>
      <w:proofErr w:type="spellEnd"/>
      <w:r w:rsidRPr="00EF3B2A">
        <w:t>. 16</w:t>
      </w:r>
    </w:p>
  </w:footnote>
  <w:footnote w:id="4">
    <w:p w14:paraId="286B3B31" w14:textId="77777777" w:rsidR="009E0B06" w:rsidRPr="00EF3B2A" w:rsidRDefault="009E0B06" w:rsidP="009E0B06">
      <w:pPr>
        <w:pStyle w:val="FootnoteText"/>
        <w:rPr>
          <w:lang w:val="en-US"/>
        </w:rPr>
      </w:pPr>
      <w:r>
        <w:rPr>
          <w:rStyle w:val="FootnoteReference"/>
        </w:rPr>
        <w:footnoteRef/>
      </w:r>
      <w:r>
        <w:t xml:space="preserve"> </w:t>
      </w:r>
      <w:r w:rsidRPr="00523A1C">
        <w:t xml:space="preserve">1 September 2000, E/C.12/1/Add.48, Concluding observations on initial report, </w:t>
      </w:r>
      <w:proofErr w:type="spellStart"/>
      <w:r w:rsidRPr="00523A1C">
        <w:t>paras</w:t>
      </w:r>
      <w:proofErr w:type="spellEnd"/>
      <w:r w:rsidRPr="00523A1C">
        <w:t>. 24 and 34</w:t>
      </w:r>
    </w:p>
  </w:footnote>
  <w:footnote w:id="5">
    <w:p w14:paraId="642F7680" w14:textId="7CE27EC9" w:rsidR="00EF3B2A" w:rsidRPr="00EF3B2A" w:rsidRDefault="00EF3B2A">
      <w:pPr>
        <w:pStyle w:val="FootnoteText"/>
        <w:rPr>
          <w:lang w:val="en-US"/>
        </w:rPr>
      </w:pPr>
      <w:r w:rsidRPr="00EF3B2A">
        <w:rPr>
          <w:rStyle w:val="FootnoteReference"/>
        </w:rPr>
        <w:footnoteRef/>
      </w:r>
      <w:r w:rsidRPr="00EF3B2A">
        <w:t xml:space="preserve"> 18 February 1993, CRC/C/15/Add.6, Preliminary observations on initial report, para.7; 18 October 1993, CRC/C/15/Add.10, Concluding observations on initial report, </w:t>
      </w:r>
      <w:proofErr w:type="spellStart"/>
      <w:r w:rsidRPr="00EF3B2A">
        <w:t>paras</w:t>
      </w:r>
      <w:proofErr w:type="spellEnd"/>
      <w:r w:rsidRPr="00EF3B2A">
        <w:t>. 4 and 17</w:t>
      </w:r>
    </w:p>
  </w:footnote>
  <w:footnote w:id="6">
    <w:p w14:paraId="30C6D76A" w14:textId="3E64BD30" w:rsidR="00EF3B2A" w:rsidRPr="00EF3B2A" w:rsidRDefault="00EF3B2A">
      <w:pPr>
        <w:pStyle w:val="FootnoteText"/>
        <w:rPr>
          <w:lang w:val="en-US"/>
        </w:rPr>
      </w:pPr>
      <w:r w:rsidRPr="00EF3B2A">
        <w:rPr>
          <w:rStyle w:val="FootnoteReference"/>
        </w:rPr>
        <w:footnoteRef/>
      </w:r>
      <w:r w:rsidRPr="00EF3B2A">
        <w:t xml:space="preserve"> 9 October 2002, CRC/C/15/Add.190, Concluding observations on second report, </w:t>
      </w:r>
      <w:proofErr w:type="spellStart"/>
      <w:r w:rsidRPr="00EF3B2A">
        <w:t>paras</w:t>
      </w:r>
      <w:proofErr w:type="spellEnd"/>
      <w:r w:rsidRPr="00EF3B2A">
        <w:t>. 35, 36 and 70</w:t>
      </w:r>
    </w:p>
  </w:footnote>
  <w:footnote w:id="7">
    <w:p w14:paraId="49D1CE15" w14:textId="344D1056" w:rsidR="00EF3B2A" w:rsidRPr="00EF3B2A" w:rsidRDefault="00EF3B2A">
      <w:pPr>
        <w:pStyle w:val="FootnoteText"/>
        <w:rPr>
          <w:lang w:val="en-US"/>
        </w:rPr>
      </w:pPr>
      <w:r w:rsidRPr="00EF3B2A">
        <w:rPr>
          <w:rStyle w:val="FootnoteReference"/>
        </w:rPr>
        <w:footnoteRef/>
      </w:r>
      <w:r w:rsidRPr="00EF3B2A">
        <w:t xml:space="preserve"> 22 October 2010, CRC/C/SDN/CO/3-4, Concluding observations on third/fourth report, </w:t>
      </w:r>
      <w:proofErr w:type="spellStart"/>
      <w:r w:rsidRPr="00EF3B2A">
        <w:t>paras</w:t>
      </w:r>
      <w:proofErr w:type="spellEnd"/>
      <w:r w:rsidRPr="00EF3B2A">
        <w:t>. 39 and 40</w:t>
      </w:r>
    </w:p>
  </w:footnote>
  <w:footnote w:id="8">
    <w:p w14:paraId="35843B9B" w14:textId="7FEA76B5" w:rsidR="00EF3B2A" w:rsidRPr="00EF3B2A" w:rsidRDefault="00EF3B2A">
      <w:pPr>
        <w:pStyle w:val="FootnoteText"/>
        <w:rPr>
          <w:lang w:val="en-US"/>
        </w:rPr>
      </w:pPr>
      <w:r>
        <w:rPr>
          <w:rStyle w:val="FootnoteReference"/>
        </w:rPr>
        <w:footnoteRef/>
      </w:r>
      <w:r>
        <w:t xml:space="preserve"> </w:t>
      </w:r>
      <w:r w:rsidRPr="00523A1C">
        <w:t xml:space="preserve">19 November 1997, CCPR/C/79/Add.85, Concluding observations on second report, </w:t>
      </w:r>
      <w:proofErr w:type="spellStart"/>
      <w:r w:rsidRPr="00523A1C">
        <w:t>para</w:t>
      </w:r>
      <w:proofErr w:type="spellEnd"/>
      <w:r w:rsidRPr="00523A1C">
        <w:t>. 9</w:t>
      </w:r>
    </w:p>
  </w:footnote>
  <w:footnote w:id="9">
    <w:p w14:paraId="76883576" w14:textId="613B6FD3" w:rsidR="00EF3B2A" w:rsidRPr="00EF3B2A" w:rsidRDefault="00EF3B2A">
      <w:pPr>
        <w:pStyle w:val="FootnoteText"/>
        <w:rPr>
          <w:lang w:val="en-US"/>
        </w:rPr>
      </w:pPr>
      <w:r>
        <w:rPr>
          <w:rStyle w:val="FootnoteReference"/>
        </w:rPr>
        <w:footnoteRef/>
      </w:r>
      <w:r>
        <w:t xml:space="preserve"> </w:t>
      </w:r>
      <w:proofErr w:type="gramStart"/>
      <w:r w:rsidRPr="00523A1C">
        <w:t xml:space="preserve">29 August 2007, CCPR/C/SDN/CO/3, Concluding observations on third report, </w:t>
      </w:r>
      <w:proofErr w:type="spellStart"/>
      <w:r w:rsidRPr="00523A1C">
        <w:t>para</w:t>
      </w:r>
      <w:proofErr w:type="spellEnd"/>
      <w:r w:rsidRPr="00523A1C">
        <w:t>.</w:t>
      </w:r>
      <w:proofErr w:type="gramEnd"/>
      <w:r w:rsidRPr="00523A1C">
        <w:t xml:space="preserve"> 10</w:t>
      </w:r>
    </w:p>
  </w:footnote>
  <w:footnote w:id="10">
    <w:p w14:paraId="0D98ED8D" w14:textId="1D3DFE27" w:rsidR="00EF3B2A" w:rsidRPr="00EF3B2A" w:rsidRDefault="00EF3B2A">
      <w:pPr>
        <w:pStyle w:val="FootnoteText"/>
        <w:rPr>
          <w:lang w:val="en-US"/>
        </w:rPr>
      </w:pPr>
      <w:r>
        <w:rPr>
          <w:rStyle w:val="FootnoteReference"/>
        </w:rPr>
        <w:footnoteRef/>
      </w:r>
      <w:r>
        <w:t xml:space="preserve"> ([July 2014], CCPR/C/SDN/CO/4, Concluding observations on fourth report, </w:t>
      </w:r>
      <w:proofErr w:type="spellStart"/>
      <w:r>
        <w:t>para</w:t>
      </w:r>
      <w:proofErr w:type="spellEnd"/>
      <w:r>
        <w:t>. 16</w:t>
      </w:r>
    </w:p>
  </w:footnote>
  <w:footnote w:id="11">
    <w:p w14:paraId="0304F3B2" w14:textId="0A91CDE4" w:rsidR="00EF3B2A" w:rsidRPr="00EF3B2A" w:rsidRDefault="00EF3B2A" w:rsidP="00CE103A">
      <w:pPr>
        <w:pStyle w:val="FootnoteText"/>
        <w:rPr>
          <w:lang w:val="en-US"/>
        </w:rPr>
      </w:pPr>
      <w:r w:rsidRPr="00EF3B2A">
        <w:rPr>
          <w:rStyle w:val="FootnoteReference"/>
        </w:rPr>
        <w:footnoteRef/>
      </w:r>
      <w:r w:rsidRPr="00EF3B2A">
        <w:t xml:space="preserve"> </w:t>
      </w:r>
      <w:proofErr w:type="gramStart"/>
      <w:r w:rsidRPr="00EF3B2A">
        <w:t xml:space="preserve">11 July 2011, A/HRC/18/16, Report of the working group, </w:t>
      </w:r>
      <w:proofErr w:type="spellStart"/>
      <w:r w:rsidRPr="00EF3B2A">
        <w:t>paras</w:t>
      </w:r>
      <w:proofErr w:type="spellEnd"/>
      <w:r w:rsidRPr="00EF3B2A">
        <w:t>.</w:t>
      </w:r>
      <w:proofErr w:type="gramEnd"/>
      <w:r w:rsidRPr="00EF3B2A">
        <w:t xml:space="preserve"> 83(102) and 83(110)</w:t>
      </w:r>
      <w:r w:rsidR="009E0B06">
        <w:t xml:space="preserve">; </w:t>
      </w:r>
      <w:r w:rsidR="009E0B06" w:rsidRPr="00EF3B2A">
        <w:t xml:space="preserve">16 September 2011, A/HRC/18/16/Add.1, Report of the working group: Addendum, </w:t>
      </w:r>
      <w:proofErr w:type="spellStart"/>
      <w:r w:rsidR="009E0B06" w:rsidRPr="00EF3B2A">
        <w:t>paras</w:t>
      </w:r>
      <w:proofErr w:type="spellEnd"/>
      <w:r w:rsidR="009E0B06" w:rsidRPr="00EF3B2A">
        <w:t>. 23 and 24</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8E718" w14:textId="77777777" w:rsidR="00EF3B2A" w:rsidRDefault="00EF3B2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7D8F6ADC" w:rsidR="00EF3B2A" w:rsidRDefault="00EF3B2A">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22C1A" w14:textId="77777777" w:rsidR="00EF3B2A" w:rsidRDefault="00EF3B2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206A"/>
    <w:rsid w:val="000457B2"/>
    <w:rsid w:val="000622FD"/>
    <w:rsid w:val="00065B23"/>
    <w:rsid w:val="00066822"/>
    <w:rsid w:val="00095574"/>
    <w:rsid w:val="000A2278"/>
    <w:rsid w:val="000B2B37"/>
    <w:rsid w:val="000B7AB8"/>
    <w:rsid w:val="000C258F"/>
    <w:rsid w:val="000C2E75"/>
    <w:rsid w:val="000C4E7B"/>
    <w:rsid w:val="000D2264"/>
    <w:rsid w:val="000D3716"/>
    <w:rsid w:val="000F1D25"/>
    <w:rsid w:val="001174EC"/>
    <w:rsid w:val="00131A88"/>
    <w:rsid w:val="00134293"/>
    <w:rsid w:val="001356A2"/>
    <w:rsid w:val="0014488F"/>
    <w:rsid w:val="00147F85"/>
    <w:rsid w:val="00150855"/>
    <w:rsid w:val="00162F5A"/>
    <w:rsid w:val="001641F0"/>
    <w:rsid w:val="00170DED"/>
    <w:rsid w:val="00186346"/>
    <w:rsid w:val="00187E2A"/>
    <w:rsid w:val="001C0859"/>
    <w:rsid w:val="001D53F4"/>
    <w:rsid w:val="001D56D4"/>
    <w:rsid w:val="001E140B"/>
    <w:rsid w:val="001F68F0"/>
    <w:rsid w:val="00202ED9"/>
    <w:rsid w:val="00204B6C"/>
    <w:rsid w:val="00205A1A"/>
    <w:rsid w:val="00215035"/>
    <w:rsid w:val="00220BD0"/>
    <w:rsid w:val="002230EE"/>
    <w:rsid w:val="002252C9"/>
    <w:rsid w:val="00232740"/>
    <w:rsid w:val="00237875"/>
    <w:rsid w:val="00242520"/>
    <w:rsid w:val="002638C7"/>
    <w:rsid w:val="00264AF9"/>
    <w:rsid w:val="0026566A"/>
    <w:rsid w:val="00272F68"/>
    <w:rsid w:val="002A01E3"/>
    <w:rsid w:val="002A06FC"/>
    <w:rsid w:val="002A7206"/>
    <w:rsid w:val="002D6FD4"/>
    <w:rsid w:val="002E09C9"/>
    <w:rsid w:val="002E4E5B"/>
    <w:rsid w:val="002E70F4"/>
    <w:rsid w:val="002F0ECE"/>
    <w:rsid w:val="003041CA"/>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05B14"/>
    <w:rsid w:val="00414428"/>
    <w:rsid w:val="00425F3B"/>
    <w:rsid w:val="00437B2C"/>
    <w:rsid w:val="00441CD3"/>
    <w:rsid w:val="00443601"/>
    <w:rsid w:val="0044549C"/>
    <w:rsid w:val="00452298"/>
    <w:rsid w:val="00463C10"/>
    <w:rsid w:val="004720C4"/>
    <w:rsid w:val="004737EE"/>
    <w:rsid w:val="00475595"/>
    <w:rsid w:val="00490379"/>
    <w:rsid w:val="00496A97"/>
    <w:rsid w:val="004A4B37"/>
    <w:rsid w:val="004C053B"/>
    <w:rsid w:val="004C3E11"/>
    <w:rsid w:val="004D0FF8"/>
    <w:rsid w:val="004D242A"/>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4FE3"/>
    <w:rsid w:val="00581B3E"/>
    <w:rsid w:val="00581D48"/>
    <w:rsid w:val="00597780"/>
    <w:rsid w:val="00597BD9"/>
    <w:rsid w:val="005A66D2"/>
    <w:rsid w:val="005A7A97"/>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76CE"/>
    <w:rsid w:val="006C25C8"/>
    <w:rsid w:val="006C6EBB"/>
    <w:rsid w:val="006D40C4"/>
    <w:rsid w:val="006E3A2C"/>
    <w:rsid w:val="006E6660"/>
    <w:rsid w:val="00714F5D"/>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97146"/>
    <w:rsid w:val="008A26A7"/>
    <w:rsid w:val="008A3955"/>
    <w:rsid w:val="008A633C"/>
    <w:rsid w:val="008B273F"/>
    <w:rsid w:val="008B74E3"/>
    <w:rsid w:val="008C11CA"/>
    <w:rsid w:val="008C7410"/>
    <w:rsid w:val="008C78D6"/>
    <w:rsid w:val="008D4985"/>
    <w:rsid w:val="008D4A87"/>
    <w:rsid w:val="008D5519"/>
    <w:rsid w:val="008E2F21"/>
    <w:rsid w:val="008E4894"/>
    <w:rsid w:val="00902C77"/>
    <w:rsid w:val="00916713"/>
    <w:rsid w:val="00921E92"/>
    <w:rsid w:val="00923377"/>
    <w:rsid w:val="00924C1F"/>
    <w:rsid w:val="00963DD6"/>
    <w:rsid w:val="0098296F"/>
    <w:rsid w:val="00982E63"/>
    <w:rsid w:val="00994D13"/>
    <w:rsid w:val="009A201E"/>
    <w:rsid w:val="009A2D05"/>
    <w:rsid w:val="009A3D8E"/>
    <w:rsid w:val="009B2828"/>
    <w:rsid w:val="009C24BF"/>
    <w:rsid w:val="009C25E9"/>
    <w:rsid w:val="009C2A38"/>
    <w:rsid w:val="009E0B06"/>
    <w:rsid w:val="009E0C08"/>
    <w:rsid w:val="009F4B59"/>
    <w:rsid w:val="009F5901"/>
    <w:rsid w:val="00A1392E"/>
    <w:rsid w:val="00A436C7"/>
    <w:rsid w:val="00A460B6"/>
    <w:rsid w:val="00A50D1D"/>
    <w:rsid w:val="00A52185"/>
    <w:rsid w:val="00A6053C"/>
    <w:rsid w:val="00A66237"/>
    <w:rsid w:val="00A66F36"/>
    <w:rsid w:val="00AB131E"/>
    <w:rsid w:val="00AB1753"/>
    <w:rsid w:val="00AD4701"/>
    <w:rsid w:val="00AD5E1A"/>
    <w:rsid w:val="00AE43FB"/>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7C69"/>
    <w:rsid w:val="00B95040"/>
    <w:rsid w:val="00B9545D"/>
    <w:rsid w:val="00B9701A"/>
    <w:rsid w:val="00BA18B9"/>
    <w:rsid w:val="00BA2A8D"/>
    <w:rsid w:val="00BB5726"/>
    <w:rsid w:val="00BB7182"/>
    <w:rsid w:val="00BD0C3F"/>
    <w:rsid w:val="00BD259A"/>
    <w:rsid w:val="00BD35A1"/>
    <w:rsid w:val="00BD4B13"/>
    <w:rsid w:val="00BE6290"/>
    <w:rsid w:val="00BE6AA8"/>
    <w:rsid w:val="00BE7238"/>
    <w:rsid w:val="00C02A56"/>
    <w:rsid w:val="00C05A6B"/>
    <w:rsid w:val="00C17385"/>
    <w:rsid w:val="00C252DE"/>
    <w:rsid w:val="00C27C06"/>
    <w:rsid w:val="00C37622"/>
    <w:rsid w:val="00C45951"/>
    <w:rsid w:val="00C518E3"/>
    <w:rsid w:val="00C61D88"/>
    <w:rsid w:val="00C63547"/>
    <w:rsid w:val="00C7296B"/>
    <w:rsid w:val="00C770C5"/>
    <w:rsid w:val="00C80D14"/>
    <w:rsid w:val="00C901EC"/>
    <w:rsid w:val="00C90493"/>
    <w:rsid w:val="00C91BB2"/>
    <w:rsid w:val="00C97C42"/>
    <w:rsid w:val="00CC27CD"/>
    <w:rsid w:val="00CE103A"/>
    <w:rsid w:val="00CF3C9D"/>
    <w:rsid w:val="00CF6F86"/>
    <w:rsid w:val="00D04D81"/>
    <w:rsid w:val="00D146FD"/>
    <w:rsid w:val="00D14AE4"/>
    <w:rsid w:val="00D3304F"/>
    <w:rsid w:val="00D35287"/>
    <w:rsid w:val="00D46AF1"/>
    <w:rsid w:val="00D47ABA"/>
    <w:rsid w:val="00D5594E"/>
    <w:rsid w:val="00D64999"/>
    <w:rsid w:val="00D67B66"/>
    <w:rsid w:val="00D7093A"/>
    <w:rsid w:val="00D73887"/>
    <w:rsid w:val="00D90209"/>
    <w:rsid w:val="00DA50D4"/>
    <w:rsid w:val="00DB0337"/>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745E0"/>
    <w:rsid w:val="00E74E94"/>
    <w:rsid w:val="00E8745C"/>
    <w:rsid w:val="00E90F1D"/>
    <w:rsid w:val="00EB5CC6"/>
    <w:rsid w:val="00EE7077"/>
    <w:rsid w:val="00EF3B2A"/>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info@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FBFCF4-99BB-3645-BC2D-4500352D2F2A}"/>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EFD130DA-4CB9-4A86-BF7D-83BC0DB35B39}"/>
</file>

<file path=docProps/app.xml><?xml version="1.0" encoding="utf-8"?>
<Properties xmlns="http://schemas.openxmlformats.org/officeDocument/2006/extended-properties" xmlns:vt="http://schemas.openxmlformats.org/officeDocument/2006/docPropsVTypes">
  <Template>Normal.dotm</Template>
  <TotalTime>29</TotalTime>
  <Pages>3</Pages>
  <Words>748</Words>
  <Characters>4270</Characters>
  <Application>Microsoft Macintosh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5008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4</cp:revision>
  <cp:lastPrinted>2005-01-04T09:45:00Z</cp:lastPrinted>
  <dcterms:created xsi:type="dcterms:W3CDTF">2014-09-29T19:27:00Z</dcterms:created>
  <dcterms:modified xsi:type="dcterms:W3CDTF">2014-09-30T05:56:00Z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