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40B4E49" w14:textId="77777777" w:rsidR="00370015" w:rsidRPr="005A4EA4" w:rsidRDefault="00370015" w:rsidP="00370015">
      <w:pPr>
        <w:pStyle w:val="EinfacherAbsatz"/>
        <w:spacing w:line="240" w:lineRule="auto"/>
        <w:jc w:val="center"/>
        <w:rPr>
          <w:rFonts w:ascii="Arial Black" w:eastAsia="ColossalisBold" w:hAnsi="Arial Black" w:cs="Arial"/>
          <w:b/>
          <w:bCs/>
          <w:color w:val="5E175E"/>
          <w:spacing w:val="16"/>
          <w:w w:val="97"/>
          <w:kern w:val="60"/>
          <w:sz w:val="63"/>
          <w:szCs w:val="63"/>
          <w:lang w:val="en-GB"/>
        </w:rPr>
      </w:pPr>
      <w:bookmarkStart w:id="0" w:name="_top"/>
      <w:bookmarkEnd w:id="0"/>
      <w:r w:rsidRPr="005A4EA4">
        <w:rPr>
          <w:rFonts w:ascii="Arial Black" w:eastAsia="ColossalisBold" w:hAnsi="Arial Black" w:cs="Arial"/>
          <w:b/>
          <w:bCs/>
          <w:color w:val="5E175E"/>
          <w:spacing w:val="18"/>
          <w:w w:val="97"/>
          <w:kern w:val="60"/>
          <w:sz w:val="63"/>
          <w:szCs w:val="63"/>
          <w:lang w:val="en-GB"/>
        </w:rPr>
        <w:t>Intersex Genital Mutilation</w:t>
      </w:r>
    </w:p>
    <w:p w14:paraId="40C70B87" w14:textId="77777777" w:rsidR="00370015" w:rsidRPr="005A4EA4" w:rsidRDefault="00370015" w:rsidP="00370015">
      <w:pPr>
        <w:pStyle w:val="EinfacherAbsatz"/>
        <w:spacing w:line="240" w:lineRule="auto"/>
        <w:jc w:val="center"/>
        <w:rPr>
          <w:rFonts w:ascii="Arial Black" w:eastAsia="ColossalisBold" w:hAnsi="Arial Black" w:cs="Arial"/>
          <w:b/>
          <w:bCs/>
          <w:color w:val="5E175E"/>
          <w:spacing w:val="20"/>
          <w:w w:val="103"/>
          <w:sz w:val="42"/>
          <w:szCs w:val="42"/>
          <w:lang w:val="en-GB"/>
        </w:rPr>
      </w:pPr>
      <w:r w:rsidRPr="005A4EA4">
        <w:rPr>
          <w:rFonts w:ascii="Arial Black" w:eastAsia="ColossalisBold" w:hAnsi="Arial Black" w:cs="Arial"/>
          <w:b/>
          <w:bCs/>
          <w:color w:val="5E175E"/>
          <w:spacing w:val="20"/>
          <w:w w:val="103"/>
          <w:sz w:val="42"/>
          <w:szCs w:val="42"/>
          <w:lang w:val="en-GB"/>
        </w:rPr>
        <w:t xml:space="preserve">Human Rights </w:t>
      </w:r>
      <w:r w:rsidRPr="005A4EA4">
        <w:rPr>
          <w:rFonts w:ascii="Arial Black" w:eastAsia="ColossalisBold" w:hAnsi="Arial Black" w:cs="Arial"/>
          <w:b/>
          <w:bCs/>
          <w:color w:val="5E175E"/>
          <w:spacing w:val="20"/>
          <w:w w:val="103"/>
          <w:kern w:val="44"/>
          <w:sz w:val="42"/>
          <w:szCs w:val="42"/>
          <w:lang w:val="en-GB"/>
        </w:rPr>
        <w:t>Violations</w:t>
      </w:r>
      <w:r w:rsidRPr="005A4EA4">
        <w:rPr>
          <w:rFonts w:ascii="Arial Black" w:eastAsia="ColossalisBold" w:hAnsi="Arial Black" w:cs="Arial"/>
          <w:b/>
          <w:bCs/>
          <w:color w:val="5E175E"/>
          <w:spacing w:val="20"/>
          <w:w w:val="103"/>
          <w:sz w:val="42"/>
          <w:szCs w:val="42"/>
          <w:lang w:val="en-GB"/>
        </w:rPr>
        <w:t xml:space="preserve"> </w:t>
      </w:r>
      <w:proofErr w:type="gramStart"/>
      <w:r w:rsidRPr="005A4EA4">
        <w:rPr>
          <w:rFonts w:ascii="Arial Black" w:eastAsia="ColossalisBold" w:hAnsi="Arial Black" w:cs="Arial"/>
          <w:b/>
          <w:bCs/>
          <w:color w:val="5E175E"/>
          <w:spacing w:val="20"/>
          <w:w w:val="103"/>
          <w:sz w:val="42"/>
          <w:szCs w:val="42"/>
          <w:lang w:val="en-GB"/>
        </w:rPr>
        <w:t>Of</w:t>
      </w:r>
      <w:proofErr w:type="gramEnd"/>
      <w:r w:rsidRPr="005A4EA4">
        <w:rPr>
          <w:rFonts w:ascii="Arial Black" w:eastAsia="ColossalisBold" w:hAnsi="Arial Black" w:cs="Arial"/>
          <w:b/>
          <w:bCs/>
          <w:color w:val="5E175E"/>
          <w:spacing w:val="20"/>
          <w:w w:val="103"/>
          <w:sz w:val="42"/>
          <w:szCs w:val="42"/>
          <w:lang w:val="en-GB"/>
        </w:rPr>
        <w:t xml:space="preserve"> Children</w:t>
      </w:r>
    </w:p>
    <w:p w14:paraId="2F121F0C" w14:textId="77777777" w:rsidR="00370015" w:rsidRPr="005A4EA4" w:rsidRDefault="00370015" w:rsidP="00370015">
      <w:pPr>
        <w:pStyle w:val="EinfacherAbsatz"/>
        <w:spacing w:line="240" w:lineRule="auto"/>
        <w:jc w:val="center"/>
        <w:rPr>
          <w:rFonts w:ascii="Arial Black" w:eastAsia="ColossalisBold" w:hAnsi="Arial Black" w:cs="Arial"/>
          <w:b/>
          <w:bCs/>
          <w:color w:val="5E175E"/>
          <w:spacing w:val="20"/>
          <w:w w:val="98"/>
          <w:kern w:val="44"/>
          <w:sz w:val="38"/>
          <w:szCs w:val="38"/>
          <w:lang w:val="en-GB"/>
        </w:rPr>
      </w:pPr>
      <w:r w:rsidRPr="005A4EA4">
        <w:rPr>
          <w:rFonts w:ascii="Arial Black" w:eastAsia="ColossalisBold" w:hAnsi="Arial Black" w:cs="Arial"/>
          <w:b/>
          <w:bCs/>
          <w:color w:val="5E175E"/>
          <w:spacing w:val="20"/>
          <w:w w:val="98"/>
          <w:kern w:val="44"/>
          <w:sz w:val="38"/>
          <w:szCs w:val="38"/>
          <w:lang w:val="en-GB"/>
        </w:rPr>
        <w:t xml:space="preserve">With Variations </w:t>
      </w:r>
      <w:proofErr w:type="gramStart"/>
      <w:r w:rsidRPr="005A4EA4">
        <w:rPr>
          <w:rFonts w:ascii="Arial Black" w:eastAsia="ColossalisBold" w:hAnsi="Arial Black" w:cs="Arial"/>
          <w:b/>
          <w:bCs/>
          <w:color w:val="5E175E"/>
          <w:spacing w:val="20"/>
          <w:w w:val="98"/>
          <w:kern w:val="44"/>
          <w:sz w:val="38"/>
          <w:szCs w:val="38"/>
          <w:lang w:val="en-GB"/>
        </w:rPr>
        <w:t>Of</w:t>
      </w:r>
      <w:proofErr w:type="gramEnd"/>
      <w:r w:rsidRPr="005A4EA4">
        <w:rPr>
          <w:rFonts w:ascii="Arial Black" w:eastAsia="ColossalisBold" w:hAnsi="Arial Black" w:cs="Arial"/>
          <w:b/>
          <w:bCs/>
          <w:color w:val="5E175E"/>
          <w:spacing w:val="20"/>
          <w:w w:val="98"/>
          <w:kern w:val="44"/>
          <w:sz w:val="38"/>
          <w:szCs w:val="38"/>
          <w:lang w:val="en-GB"/>
        </w:rPr>
        <w:t xml:space="preserve"> Reproductive Anatomy</w:t>
      </w:r>
    </w:p>
    <w:p w14:paraId="653DE380" w14:textId="77777777" w:rsidR="00370015" w:rsidRPr="005A4EA4" w:rsidRDefault="00370015" w:rsidP="00370015">
      <w:pPr>
        <w:pStyle w:val="EinfacherAbsatz"/>
        <w:spacing w:line="240" w:lineRule="auto"/>
        <w:rPr>
          <w:rFonts w:ascii="Arial" w:eastAsia="ColossalisBold" w:hAnsi="Arial" w:cs="Arial"/>
          <w:b/>
          <w:bCs/>
          <w:color w:val="5E175E"/>
          <w:spacing w:val="11"/>
          <w:w w:val="95"/>
          <w:sz w:val="30"/>
          <w:szCs w:val="30"/>
          <w:lang w:val="en-GB"/>
        </w:rPr>
      </w:pPr>
    </w:p>
    <w:p w14:paraId="124DA508" w14:textId="77777777" w:rsidR="00370015" w:rsidRPr="005A4EA4" w:rsidRDefault="00370015" w:rsidP="00370015">
      <w:pPr>
        <w:pStyle w:val="EinfacherAbsatz"/>
        <w:spacing w:line="240" w:lineRule="auto"/>
        <w:rPr>
          <w:rFonts w:ascii="Arial" w:eastAsia="ColossalisBold" w:hAnsi="Arial" w:cs="Arial"/>
          <w:b/>
          <w:bCs/>
          <w:color w:val="5E175E"/>
          <w:spacing w:val="11"/>
          <w:w w:val="95"/>
          <w:sz w:val="30"/>
          <w:szCs w:val="30"/>
          <w:lang w:val="en-GB"/>
        </w:rPr>
      </w:pPr>
    </w:p>
    <w:p w14:paraId="47C0DD3A" w14:textId="77777777" w:rsidR="00370015" w:rsidRPr="005A4EA4" w:rsidRDefault="00370015" w:rsidP="00370015">
      <w:pPr>
        <w:pStyle w:val="EinfacherAbsatz"/>
        <w:spacing w:line="240" w:lineRule="auto"/>
        <w:rPr>
          <w:rFonts w:ascii="Arial" w:eastAsia="ColossalisBold" w:hAnsi="Arial" w:cs="Arial"/>
          <w:b/>
          <w:bCs/>
          <w:color w:val="5E175E"/>
          <w:spacing w:val="11"/>
          <w:w w:val="95"/>
          <w:sz w:val="30"/>
          <w:szCs w:val="30"/>
          <w:lang w:val="en-GB"/>
        </w:rPr>
      </w:pPr>
    </w:p>
    <w:p w14:paraId="4CF3D22F" w14:textId="77777777" w:rsidR="00370015" w:rsidRPr="005A4EA4" w:rsidRDefault="00370015" w:rsidP="00370015">
      <w:pPr>
        <w:pStyle w:val="EinfacherAbsatz"/>
        <w:spacing w:line="240" w:lineRule="auto"/>
        <w:jc w:val="center"/>
        <w:rPr>
          <w:rFonts w:ascii="Arial" w:eastAsia="ColossalisBold" w:hAnsi="Arial" w:cs="Arial"/>
          <w:b/>
          <w:bCs/>
          <w:color w:val="5E175E"/>
          <w:spacing w:val="11"/>
          <w:w w:val="95"/>
          <w:sz w:val="30"/>
          <w:szCs w:val="30"/>
          <w:lang w:val="en-GB"/>
        </w:rPr>
      </w:pPr>
      <w:r w:rsidRPr="005A4EA4">
        <w:rPr>
          <w:rFonts w:ascii="Times New Roman" w:hAnsi="Times New Roman" w:cs="Times New Roman"/>
          <w:b/>
          <w:noProof/>
          <w:color w:val="5E175E"/>
          <w:spacing w:val="11"/>
          <w:w w:val="95"/>
          <w:sz w:val="30"/>
          <w:szCs w:val="30"/>
          <w:lang w:val="en-GB" w:eastAsia="de-CH" w:bidi="ar-SA"/>
        </w:rPr>
        <w:drawing>
          <wp:inline distT="0" distB="0" distL="0" distR="0" wp14:anchorId="3ED3B56F" wp14:editId="5AE43CDD">
            <wp:extent cx="4319270" cy="5262880"/>
            <wp:effectExtent l="0" t="0" r="0" b="0"/>
            <wp:docPr id="6" name="Bild 9" descr="Human Rights for Hermaphrodites Too!"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9270" cy="5262880"/>
                    </a:xfrm>
                    <a:prstGeom prst="rect">
                      <a:avLst/>
                    </a:prstGeom>
                    <a:solidFill>
                      <a:srgbClr val="FFFFFF"/>
                    </a:solidFill>
                    <a:ln>
                      <a:noFill/>
                    </a:ln>
                  </pic:spPr>
                </pic:pic>
              </a:graphicData>
            </a:graphic>
          </wp:inline>
        </w:drawing>
      </w:r>
    </w:p>
    <w:p w14:paraId="40D3464B" w14:textId="77777777" w:rsidR="00370015" w:rsidRPr="005A4EA4" w:rsidRDefault="00370015" w:rsidP="00370015">
      <w:pPr>
        <w:pStyle w:val="EinfacherAbsatz"/>
        <w:spacing w:line="240" w:lineRule="auto"/>
        <w:rPr>
          <w:rFonts w:ascii="Arial" w:eastAsia="ColossalisBold" w:hAnsi="Arial" w:cs="Arial"/>
          <w:b/>
          <w:bCs/>
          <w:color w:val="5E175E"/>
          <w:spacing w:val="11"/>
          <w:w w:val="95"/>
          <w:sz w:val="30"/>
          <w:szCs w:val="30"/>
          <w:lang w:val="en-GB"/>
        </w:rPr>
      </w:pPr>
    </w:p>
    <w:p w14:paraId="043C7055" w14:textId="77777777" w:rsidR="00370015" w:rsidRPr="005A4EA4" w:rsidRDefault="00370015" w:rsidP="00370015">
      <w:pPr>
        <w:pStyle w:val="EinfacherAbsatz"/>
        <w:spacing w:line="240" w:lineRule="auto"/>
        <w:rPr>
          <w:rFonts w:ascii="Arial" w:eastAsia="ColossalisBold" w:hAnsi="Arial" w:cs="Arial"/>
          <w:b/>
          <w:bCs/>
          <w:color w:val="5E175E"/>
          <w:spacing w:val="11"/>
          <w:w w:val="95"/>
          <w:sz w:val="30"/>
          <w:szCs w:val="30"/>
          <w:lang w:val="en-GB"/>
        </w:rPr>
      </w:pPr>
    </w:p>
    <w:p w14:paraId="1DAE327D" w14:textId="77777777" w:rsidR="00370015" w:rsidRPr="005A4EA4" w:rsidRDefault="00370015" w:rsidP="00370015">
      <w:pPr>
        <w:pStyle w:val="EinfacherAbsatz"/>
        <w:spacing w:line="240" w:lineRule="auto"/>
        <w:rPr>
          <w:rFonts w:ascii="Arial" w:eastAsia="ColossalisBold" w:hAnsi="Arial" w:cs="Arial"/>
          <w:b/>
          <w:bCs/>
          <w:color w:val="5E175E"/>
          <w:spacing w:val="11"/>
          <w:w w:val="95"/>
          <w:sz w:val="30"/>
          <w:szCs w:val="30"/>
          <w:lang w:val="en-GB"/>
        </w:rPr>
      </w:pPr>
    </w:p>
    <w:p w14:paraId="2B957CB7" w14:textId="310AF88E" w:rsidR="00A07441" w:rsidRPr="005A4EA4" w:rsidRDefault="00A07441" w:rsidP="00A07441">
      <w:pPr>
        <w:pStyle w:val="EinfacherAbsatz"/>
        <w:spacing w:line="240" w:lineRule="auto"/>
        <w:rPr>
          <w:rFonts w:ascii="Arial Black" w:eastAsia="ColossalisBold" w:hAnsi="Arial Black" w:cs="Arial"/>
          <w:b/>
          <w:bCs/>
          <w:color w:val="5E175E"/>
          <w:spacing w:val="4"/>
          <w:w w:val="92"/>
          <w:kern w:val="36"/>
          <w:sz w:val="42"/>
          <w:szCs w:val="42"/>
          <w:lang w:val="en-GB"/>
        </w:rPr>
      </w:pPr>
      <w:r w:rsidRPr="005A4EA4">
        <w:rPr>
          <w:rFonts w:ascii="Arial Black" w:eastAsia="ColossalisBold" w:hAnsi="Arial Black" w:cs="Arial"/>
          <w:b/>
          <w:bCs/>
          <w:color w:val="5E175E"/>
          <w:spacing w:val="4"/>
          <w:w w:val="92"/>
          <w:kern w:val="36"/>
          <w:sz w:val="42"/>
          <w:szCs w:val="42"/>
          <w:lang w:val="en-GB"/>
        </w:rPr>
        <w:t xml:space="preserve">NGO Report (for </w:t>
      </w:r>
      <w:r w:rsidR="00931989" w:rsidRPr="005A4EA4">
        <w:rPr>
          <w:rFonts w:ascii="Arial Black" w:eastAsia="ColossalisBold" w:hAnsi="Arial Black" w:cs="Arial"/>
          <w:b/>
          <w:bCs/>
          <w:color w:val="5E175E"/>
          <w:spacing w:val="4"/>
          <w:w w:val="92"/>
          <w:kern w:val="36"/>
          <w:sz w:val="42"/>
          <w:szCs w:val="42"/>
          <w:lang w:val="en-GB"/>
        </w:rPr>
        <w:t>Session</w:t>
      </w:r>
      <w:r w:rsidRPr="005A4EA4">
        <w:rPr>
          <w:rFonts w:ascii="Arial Black" w:eastAsia="ColossalisBold" w:hAnsi="Arial Black" w:cs="Arial"/>
          <w:b/>
          <w:bCs/>
          <w:color w:val="5E175E"/>
          <w:spacing w:val="4"/>
          <w:w w:val="92"/>
          <w:kern w:val="36"/>
          <w:sz w:val="42"/>
          <w:szCs w:val="42"/>
          <w:lang w:val="en-GB"/>
        </w:rPr>
        <w:t>)</w:t>
      </w:r>
      <w:r w:rsidRPr="005A4EA4">
        <w:rPr>
          <w:rFonts w:ascii="Arial Black" w:eastAsia="ColossalisBold" w:hAnsi="Arial Black" w:cs="Arial"/>
          <w:b/>
          <w:bCs/>
          <w:color w:val="5E175E"/>
          <w:spacing w:val="4"/>
          <w:w w:val="92"/>
          <w:kern w:val="36"/>
          <w:sz w:val="42"/>
          <w:szCs w:val="42"/>
          <w:lang w:val="en-GB"/>
        </w:rPr>
        <w:br/>
        <w:t xml:space="preserve">to the </w:t>
      </w:r>
      <w:r w:rsidR="00A920EE" w:rsidRPr="005A4EA4">
        <w:rPr>
          <w:rFonts w:ascii="Arial Black" w:eastAsia="ColossalisBold" w:hAnsi="Arial Black" w:cs="Arial"/>
          <w:b/>
          <w:bCs/>
          <w:color w:val="5E175E"/>
          <w:spacing w:val="4"/>
          <w:w w:val="92"/>
          <w:kern w:val="36"/>
          <w:sz w:val="42"/>
          <w:szCs w:val="42"/>
          <w:lang w:val="en-GB"/>
        </w:rPr>
        <w:t>3</w:t>
      </w:r>
      <w:r w:rsidR="00A920EE" w:rsidRPr="005A4EA4">
        <w:rPr>
          <w:rFonts w:ascii="Arial Black" w:eastAsia="ColossalisBold" w:hAnsi="Arial Black" w:cs="Arial"/>
          <w:b/>
          <w:bCs/>
          <w:color w:val="5E175E"/>
          <w:spacing w:val="4"/>
          <w:w w:val="92"/>
          <w:kern w:val="36"/>
          <w:sz w:val="42"/>
          <w:szCs w:val="42"/>
          <w:vertAlign w:val="superscript"/>
          <w:lang w:val="en-GB"/>
        </w:rPr>
        <w:t>rd</w:t>
      </w:r>
      <w:r w:rsidR="00047E02" w:rsidRPr="005A4EA4">
        <w:rPr>
          <w:rFonts w:ascii="Arial Black" w:eastAsia="ColossalisBold" w:hAnsi="Arial Black" w:cs="Arial"/>
          <w:b/>
          <w:bCs/>
          <w:color w:val="5E175E"/>
          <w:spacing w:val="4"/>
          <w:w w:val="92"/>
          <w:kern w:val="36"/>
          <w:sz w:val="42"/>
          <w:szCs w:val="42"/>
          <w:lang w:val="en-GB"/>
        </w:rPr>
        <w:t xml:space="preserve"> to </w:t>
      </w:r>
      <w:r w:rsidR="009E684B" w:rsidRPr="005A4EA4">
        <w:rPr>
          <w:rFonts w:ascii="Arial Black" w:eastAsia="ColossalisBold" w:hAnsi="Arial Black" w:cs="Arial"/>
          <w:b/>
          <w:bCs/>
          <w:color w:val="5E175E"/>
          <w:spacing w:val="4"/>
          <w:w w:val="92"/>
          <w:kern w:val="36"/>
          <w:sz w:val="42"/>
          <w:szCs w:val="42"/>
          <w:lang w:val="en-GB"/>
        </w:rPr>
        <w:t>5</w:t>
      </w:r>
      <w:r w:rsidR="00047E02" w:rsidRPr="005A4EA4">
        <w:rPr>
          <w:rFonts w:ascii="Arial Black" w:eastAsia="ColossalisBold" w:hAnsi="Arial Black" w:cs="Arial"/>
          <w:b/>
          <w:bCs/>
          <w:color w:val="5E175E"/>
          <w:spacing w:val="4"/>
          <w:w w:val="92"/>
          <w:kern w:val="36"/>
          <w:sz w:val="42"/>
          <w:szCs w:val="42"/>
          <w:vertAlign w:val="superscript"/>
          <w:lang w:val="en-GB"/>
        </w:rPr>
        <w:t>th</w:t>
      </w:r>
      <w:r w:rsidRPr="005A4EA4">
        <w:rPr>
          <w:rFonts w:ascii="Arial Black" w:eastAsia="ColossalisBold" w:hAnsi="Arial Black" w:cs="Arial"/>
          <w:b/>
          <w:bCs/>
          <w:color w:val="5E175E"/>
          <w:spacing w:val="4"/>
          <w:w w:val="92"/>
          <w:kern w:val="36"/>
          <w:sz w:val="42"/>
          <w:szCs w:val="42"/>
          <w:lang w:val="en-GB"/>
        </w:rPr>
        <w:t xml:space="preserve"> Report of </w:t>
      </w:r>
      <w:r w:rsidR="009E684B" w:rsidRPr="005A4EA4">
        <w:rPr>
          <w:rFonts w:ascii="Arial Black" w:eastAsia="ColossalisBold" w:hAnsi="Arial Black" w:cs="Arial"/>
          <w:b/>
          <w:bCs/>
          <w:color w:val="5E175E"/>
          <w:spacing w:val="4"/>
          <w:w w:val="92"/>
          <w:kern w:val="36"/>
          <w:sz w:val="42"/>
          <w:szCs w:val="42"/>
          <w:lang w:val="en-GB"/>
        </w:rPr>
        <w:t xml:space="preserve">Uganda </w:t>
      </w:r>
      <w:r w:rsidRPr="005A4EA4">
        <w:rPr>
          <w:rFonts w:ascii="Arial Black" w:eastAsia="ColossalisBold" w:hAnsi="Arial Black" w:cs="Arial"/>
          <w:b/>
          <w:bCs/>
          <w:color w:val="5E175E"/>
          <w:spacing w:val="4"/>
          <w:w w:val="92"/>
          <w:kern w:val="36"/>
          <w:sz w:val="42"/>
          <w:szCs w:val="42"/>
          <w:lang w:val="en-GB"/>
        </w:rPr>
        <w:t>on the</w:t>
      </w:r>
      <w:r w:rsidRPr="005A4EA4">
        <w:rPr>
          <w:rFonts w:ascii="Arial Black" w:eastAsia="ColossalisBold" w:hAnsi="Arial Black" w:cs="Arial"/>
          <w:b/>
          <w:bCs/>
          <w:color w:val="5E175E"/>
          <w:spacing w:val="4"/>
          <w:w w:val="92"/>
          <w:kern w:val="36"/>
          <w:sz w:val="42"/>
          <w:szCs w:val="42"/>
          <w:lang w:val="en-GB"/>
        </w:rPr>
        <w:br/>
        <w:t>Convention on the Rights of the Child (CRC)</w:t>
      </w:r>
      <w:r w:rsidRPr="005A4EA4">
        <w:rPr>
          <w:rFonts w:ascii="Arial" w:hAnsi="Arial" w:cs="Arial"/>
          <w:b/>
          <w:sz w:val="28"/>
          <w:szCs w:val="28"/>
          <w:lang w:val="en-GB"/>
        </w:rPr>
        <w:br w:type="page"/>
      </w:r>
    </w:p>
    <w:p w14:paraId="35C5082F" w14:textId="77777777" w:rsidR="00370015" w:rsidRPr="005A4EA4" w:rsidRDefault="00370015" w:rsidP="00370015">
      <w:pPr>
        <w:pStyle w:val="absatzschattenbericht"/>
        <w:jc w:val="left"/>
        <w:rPr>
          <w:lang w:val="en-GB"/>
        </w:rPr>
      </w:pPr>
      <w:r w:rsidRPr="005A4EA4">
        <w:rPr>
          <w:rFonts w:ascii="Arial" w:hAnsi="Arial" w:cs="Arial"/>
          <w:b/>
          <w:sz w:val="28"/>
          <w:szCs w:val="28"/>
          <w:lang w:val="en-GB"/>
        </w:rPr>
        <w:lastRenderedPageBreak/>
        <w:t>Compiled by:</w:t>
      </w:r>
      <w:r w:rsidRPr="005A4EA4">
        <w:rPr>
          <w:rFonts w:ascii="Arial" w:hAnsi="Arial" w:cs="Arial"/>
          <w:b/>
          <w:sz w:val="28"/>
          <w:szCs w:val="28"/>
          <w:lang w:val="en-GB"/>
        </w:rPr>
        <w:br/>
      </w:r>
    </w:p>
    <w:p w14:paraId="62D7CE56" w14:textId="77777777" w:rsidR="00370015" w:rsidRPr="005A4EA4" w:rsidRDefault="00370015" w:rsidP="00370015">
      <w:pPr>
        <w:pStyle w:val="absatzschattenbericht"/>
        <w:rPr>
          <w:lang w:val="en-GB"/>
        </w:rPr>
      </w:pPr>
    </w:p>
    <w:p w14:paraId="0C139C3A" w14:textId="77777777" w:rsidR="00370015" w:rsidRPr="005A4EA4" w:rsidRDefault="00370015" w:rsidP="00370015">
      <w:pPr>
        <w:pStyle w:val="absatzschattenbericht"/>
        <w:spacing w:after="170"/>
        <w:rPr>
          <w:rFonts w:cs="Times New Roman"/>
          <w:lang w:val="en-GB"/>
        </w:rPr>
      </w:pPr>
      <w:r w:rsidRPr="005A4EA4">
        <w:rPr>
          <w:rFonts w:eastAsia="Baskerville-Bold" w:cs="Times New Roman"/>
          <w:b/>
          <w:bCs/>
          <w:lang w:val="en-GB"/>
        </w:rPr>
        <w:t>StopIGM.org / Zwischengeschlecht.org</w:t>
      </w:r>
      <w:r w:rsidRPr="005A4EA4">
        <w:rPr>
          <w:rFonts w:cs="Times New Roman"/>
          <w:lang w:val="en-GB"/>
        </w:rPr>
        <w:t xml:space="preserve"> (International Intersex Human Rights NGO)</w:t>
      </w:r>
    </w:p>
    <w:p w14:paraId="675D0E85" w14:textId="77777777" w:rsidR="00370015" w:rsidRPr="005A4EA4" w:rsidRDefault="00370015" w:rsidP="00370015">
      <w:pPr>
        <w:pStyle w:val="absatzschattenbericht"/>
        <w:spacing w:after="170"/>
        <w:rPr>
          <w:rFonts w:eastAsia="Baskerville-Italic" w:cs="Times New Roman"/>
          <w:i/>
          <w:iCs/>
          <w:lang w:val="en-GB"/>
        </w:rPr>
      </w:pPr>
      <w:r w:rsidRPr="005A4EA4">
        <w:rPr>
          <w:rFonts w:cs="Times New Roman"/>
          <w:lang w:val="en-GB"/>
        </w:rPr>
        <w:t>Markus Bauer, Daniela Truffer</w:t>
      </w:r>
    </w:p>
    <w:p w14:paraId="78030005" w14:textId="77777777" w:rsidR="00370015" w:rsidRPr="005A4EA4" w:rsidRDefault="00370015" w:rsidP="00370015">
      <w:pPr>
        <w:pStyle w:val="absatzschattenbericht"/>
        <w:spacing w:after="0"/>
        <w:rPr>
          <w:rFonts w:eastAsia="Baskerville-Italic" w:cs="Times New Roman"/>
          <w:i/>
          <w:iCs/>
          <w:lang w:val="en-GB"/>
        </w:rPr>
      </w:pPr>
      <w:r w:rsidRPr="005A4EA4">
        <w:rPr>
          <w:rFonts w:eastAsia="Baskerville-Italic" w:cs="Times New Roman"/>
          <w:i/>
          <w:iCs/>
          <w:lang w:val="en-GB"/>
        </w:rPr>
        <w:t>Zwischengeschlecht.org</w:t>
      </w:r>
    </w:p>
    <w:p w14:paraId="2624BBC0" w14:textId="77777777" w:rsidR="00370015" w:rsidRPr="005A4EA4" w:rsidRDefault="00370015" w:rsidP="00370015">
      <w:pPr>
        <w:pStyle w:val="absatzschattenbericht"/>
        <w:spacing w:after="0"/>
        <w:rPr>
          <w:rFonts w:eastAsia="Baskerville-Italic" w:cs="Times New Roman"/>
          <w:i/>
          <w:iCs/>
          <w:lang w:val="en-GB"/>
        </w:rPr>
      </w:pPr>
      <w:proofErr w:type="spellStart"/>
      <w:r w:rsidRPr="005A4EA4">
        <w:rPr>
          <w:rFonts w:eastAsia="Baskerville-Italic" w:cs="Times New Roman"/>
          <w:i/>
          <w:iCs/>
          <w:lang w:val="en-GB"/>
        </w:rPr>
        <w:t>P.</w:t>
      </w:r>
      <w:proofErr w:type="gramStart"/>
      <w:r w:rsidRPr="005A4EA4">
        <w:rPr>
          <w:rFonts w:eastAsia="Baskerville-Italic" w:cs="Times New Roman"/>
          <w:i/>
          <w:iCs/>
          <w:lang w:val="en-GB"/>
        </w:rPr>
        <w:t>O.Box</w:t>
      </w:r>
      <w:proofErr w:type="spellEnd"/>
      <w:proofErr w:type="gramEnd"/>
      <w:r w:rsidRPr="005A4EA4">
        <w:rPr>
          <w:rFonts w:eastAsia="Baskerville-Italic" w:cs="Times New Roman"/>
          <w:i/>
          <w:iCs/>
          <w:lang w:val="en-GB"/>
        </w:rPr>
        <w:t xml:space="preserve"> 1318</w:t>
      </w:r>
    </w:p>
    <w:p w14:paraId="6A437902" w14:textId="77777777" w:rsidR="00370015" w:rsidRPr="005A4EA4" w:rsidRDefault="00370015" w:rsidP="00370015">
      <w:pPr>
        <w:pStyle w:val="absatzschattenbericht"/>
        <w:spacing w:after="170"/>
        <w:rPr>
          <w:rFonts w:eastAsia="Baskerville-Italic" w:cs="Times New Roman"/>
          <w:i/>
          <w:iCs/>
          <w:lang w:val="en-GB"/>
        </w:rPr>
      </w:pPr>
      <w:r w:rsidRPr="005A4EA4">
        <w:rPr>
          <w:rFonts w:eastAsia="Baskerville-Italic" w:cs="Times New Roman"/>
          <w:i/>
          <w:iCs/>
          <w:lang w:val="en-GB"/>
        </w:rPr>
        <w:t>CH-8031 Zurich</w:t>
      </w:r>
    </w:p>
    <w:p w14:paraId="39862DC6" w14:textId="77777777" w:rsidR="00370015" w:rsidRPr="005A4EA4" w:rsidRDefault="00370015" w:rsidP="00370015">
      <w:pPr>
        <w:pStyle w:val="absatzschattenbericht"/>
        <w:spacing w:after="0"/>
        <w:rPr>
          <w:rStyle w:val="url"/>
          <w:rFonts w:eastAsia="Baskerville-Italic" w:cs="Times New Roman"/>
          <w:i/>
          <w:iCs/>
          <w:lang w:val="en-GB"/>
        </w:rPr>
      </w:pPr>
      <w:r w:rsidRPr="005A4EA4">
        <w:rPr>
          <w:rFonts w:eastAsia="Baskerville-Italic" w:cs="Times New Roman"/>
          <w:i/>
          <w:iCs/>
          <w:lang w:val="en-GB"/>
        </w:rPr>
        <w:t>info_at_zwischengeschlecht.org</w:t>
      </w:r>
    </w:p>
    <w:p w14:paraId="6B96DBEB" w14:textId="77777777" w:rsidR="00370015" w:rsidRPr="005A4EA4" w:rsidRDefault="006D0BAA" w:rsidP="00370015">
      <w:pPr>
        <w:pStyle w:val="absatzschattenbericht"/>
        <w:spacing w:after="0"/>
        <w:rPr>
          <w:rStyle w:val="url"/>
          <w:rFonts w:eastAsia="Baskerville-Italic" w:cs="Times New Roman"/>
          <w:i/>
          <w:iCs/>
          <w:lang w:val="en-GB"/>
        </w:rPr>
      </w:pPr>
      <w:hyperlink r:id="rId9" w:history="1">
        <w:r w:rsidR="00370015" w:rsidRPr="005A4EA4">
          <w:rPr>
            <w:rStyle w:val="Hyperlink"/>
            <w:rFonts w:eastAsia="Baskerville-Italic" w:cs="Times New Roman"/>
            <w:i/>
            <w:iCs/>
            <w:lang w:val="en-GB"/>
          </w:rPr>
          <w:t>https://Zwischengeschlecht.org/</w:t>
        </w:r>
      </w:hyperlink>
      <w:r w:rsidR="00370015" w:rsidRPr="005A4EA4">
        <w:rPr>
          <w:rStyle w:val="url"/>
          <w:rFonts w:eastAsia="Baskerville-Italic" w:cs="Times New Roman"/>
          <w:i/>
          <w:iCs/>
          <w:lang w:val="en-GB"/>
        </w:rPr>
        <w:t xml:space="preserve"> </w:t>
      </w:r>
    </w:p>
    <w:p w14:paraId="157FC228" w14:textId="77777777" w:rsidR="00370015" w:rsidRPr="005A4EA4" w:rsidRDefault="006D0BAA" w:rsidP="00370015">
      <w:pPr>
        <w:pStyle w:val="absatzschattenbericht"/>
        <w:spacing w:after="0"/>
        <w:rPr>
          <w:rFonts w:cs="Times New Roman"/>
          <w:i/>
          <w:lang w:val="en-GB"/>
        </w:rPr>
      </w:pPr>
      <w:hyperlink r:id="rId10" w:history="1">
        <w:r w:rsidR="00370015" w:rsidRPr="005A4EA4">
          <w:rPr>
            <w:rStyle w:val="Hyperlink"/>
            <w:rFonts w:cs="Times New Roman"/>
            <w:i/>
            <w:lang w:val="en-GB"/>
          </w:rPr>
          <w:t>https://StopIGM.org</w:t>
        </w:r>
      </w:hyperlink>
    </w:p>
    <w:p w14:paraId="61482EB4" w14:textId="77777777" w:rsidR="00370015" w:rsidRPr="005A4EA4" w:rsidRDefault="00370015" w:rsidP="00370015">
      <w:pPr>
        <w:pStyle w:val="absatzschattenbericht"/>
        <w:rPr>
          <w:lang w:val="en-GB"/>
        </w:rPr>
      </w:pPr>
    </w:p>
    <w:p w14:paraId="293495BF" w14:textId="77777777" w:rsidR="00370015" w:rsidRPr="005A4EA4" w:rsidRDefault="00370015" w:rsidP="00370015">
      <w:pPr>
        <w:pStyle w:val="absatzschattenbericht"/>
        <w:rPr>
          <w:lang w:val="en-GB"/>
        </w:rPr>
      </w:pPr>
    </w:p>
    <w:p w14:paraId="61617882" w14:textId="77777777" w:rsidR="00370015" w:rsidRPr="005A4EA4" w:rsidRDefault="00370015" w:rsidP="00370015">
      <w:pPr>
        <w:pStyle w:val="absatzschattenbericht"/>
        <w:rPr>
          <w:lang w:val="en-GB"/>
        </w:rPr>
      </w:pPr>
    </w:p>
    <w:p w14:paraId="7358EEF0" w14:textId="77777777" w:rsidR="00370015" w:rsidRPr="005A4EA4" w:rsidRDefault="00370015" w:rsidP="00370015">
      <w:pPr>
        <w:pStyle w:val="absatzschattenbericht"/>
        <w:rPr>
          <w:lang w:val="en-GB"/>
        </w:rPr>
      </w:pPr>
    </w:p>
    <w:p w14:paraId="35D3539E" w14:textId="77777777" w:rsidR="00370015" w:rsidRPr="005A4EA4" w:rsidRDefault="00370015" w:rsidP="00370015">
      <w:pPr>
        <w:pStyle w:val="absatzschattenbericht"/>
        <w:rPr>
          <w:lang w:val="en-GB"/>
        </w:rPr>
      </w:pPr>
    </w:p>
    <w:p w14:paraId="073B9391" w14:textId="77777777" w:rsidR="00370015" w:rsidRPr="005A4EA4" w:rsidRDefault="00370015" w:rsidP="00370015">
      <w:pPr>
        <w:pStyle w:val="absatzschattenbericht"/>
        <w:rPr>
          <w:lang w:val="en-GB"/>
        </w:rPr>
      </w:pPr>
    </w:p>
    <w:p w14:paraId="1398D9E0" w14:textId="77777777" w:rsidR="00370015" w:rsidRPr="005A4EA4" w:rsidRDefault="00370015" w:rsidP="00370015">
      <w:pPr>
        <w:pStyle w:val="absatzschattenbericht"/>
        <w:rPr>
          <w:lang w:val="en-GB"/>
        </w:rPr>
      </w:pPr>
    </w:p>
    <w:p w14:paraId="69EB22B1" w14:textId="77777777" w:rsidR="00370015" w:rsidRPr="005A4EA4" w:rsidRDefault="00370015" w:rsidP="00370015">
      <w:pPr>
        <w:pStyle w:val="absatzschattenbericht"/>
        <w:rPr>
          <w:lang w:val="en-GB"/>
        </w:rPr>
      </w:pPr>
    </w:p>
    <w:p w14:paraId="7C9EC29A" w14:textId="657A41BF" w:rsidR="00370015" w:rsidRPr="005A4EA4" w:rsidRDefault="009E684B" w:rsidP="00370015">
      <w:pPr>
        <w:pStyle w:val="absatzschattenbericht"/>
        <w:rPr>
          <w:b/>
          <w:lang w:val="en-GB"/>
        </w:rPr>
      </w:pPr>
      <w:r w:rsidRPr="005A4EA4">
        <w:rPr>
          <w:b/>
          <w:lang w:val="en-GB"/>
        </w:rPr>
        <w:t>December 2025</w:t>
      </w:r>
    </w:p>
    <w:p w14:paraId="719C9A22" w14:textId="77777777" w:rsidR="00370015" w:rsidRPr="005A4EA4" w:rsidRDefault="00370015" w:rsidP="00370015">
      <w:pPr>
        <w:pStyle w:val="absatzschattenbericht"/>
        <w:rPr>
          <w:lang w:val="en-GB"/>
        </w:rPr>
      </w:pPr>
    </w:p>
    <w:p w14:paraId="1FD204DD" w14:textId="77777777" w:rsidR="00370015" w:rsidRPr="005A4EA4" w:rsidRDefault="00370015" w:rsidP="00370015">
      <w:pPr>
        <w:pStyle w:val="absatzschattenbericht"/>
        <w:rPr>
          <w:lang w:val="en-GB"/>
        </w:rPr>
      </w:pPr>
    </w:p>
    <w:p w14:paraId="57114529" w14:textId="585D7288" w:rsidR="00370015" w:rsidRPr="005A4EA4" w:rsidRDefault="00370015" w:rsidP="00370015">
      <w:pPr>
        <w:pStyle w:val="absatzschattenbericht"/>
        <w:rPr>
          <w:lang w:val="en-GB"/>
        </w:rPr>
      </w:pPr>
    </w:p>
    <w:p w14:paraId="13FFBB81" w14:textId="77777777" w:rsidR="0089393C" w:rsidRPr="005A4EA4" w:rsidRDefault="0089393C" w:rsidP="00370015">
      <w:pPr>
        <w:pStyle w:val="absatzschattenbericht"/>
        <w:rPr>
          <w:lang w:val="en-GB"/>
        </w:rPr>
      </w:pPr>
    </w:p>
    <w:p w14:paraId="6442BF3A" w14:textId="77777777" w:rsidR="00A07441" w:rsidRPr="005A4EA4" w:rsidRDefault="00A07441" w:rsidP="00A07441">
      <w:pPr>
        <w:pStyle w:val="absatzschattenbericht"/>
        <w:spacing w:after="60"/>
        <w:rPr>
          <w:b/>
          <w:lang w:val="en-GB"/>
        </w:rPr>
      </w:pPr>
      <w:r w:rsidRPr="005A4EA4">
        <w:rPr>
          <w:b/>
          <w:lang w:val="en-GB"/>
        </w:rPr>
        <w:t>This NGO Report online:</w:t>
      </w:r>
    </w:p>
    <w:p w14:paraId="21DBBCE8" w14:textId="571F1421" w:rsidR="00A7011C" w:rsidRPr="005A4EA4" w:rsidRDefault="00A7011C" w:rsidP="00A07441">
      <w:pPr>
        <w:pStyle w:val="absatzschattenbericht"/>
        <w:spacing w:after="60"/>
        <w:rPr>
          <w:rFonts w:eastAsia="ArialMT"/>
          <w:bCs/>
          <w:sz w:val="23"/>
          <w:szCs w:val="23"/>
          <w:lang w:val="en-GB"/>
        </w:rPr>
      </w:pPr>
      <w:r w:rsidRPr="005A4EA4">
        <w:rPr>
          <w:b/>
          <w:lang w:val="en-GB"/>
        </w:rPr>
        <w:t xml:space="preserve">DOCX: </w:t>
      </w:r>
      <w:hyperlink r:id="rId11" w:history="1">
        <w:r w:rsidR="009E684B" w:rsidRPr="005A4EA4">
          <w:rPr>
            <w:rStyle w:val="Hyperlink"/>
            <w:bCs/>
            <w:sz w:val="23"/>
            <w:szCs w:val="23"/>
            <w:lang w:val="en-GB"/>
          </w:rPr>
          <w:t>https://intersex.shadowreport.org/public/2025-CRC-Uganda-NGO-Intersex-StopIGM.docx</w:t>
        </w:r>
      </w:hyperlink>
      <w:r w:rsidR="009E684B" w:rsidRPr="005A4EA4">
        <w:rPr>
          <w:bCs/>
          <w:sz w:val="23"/>
          <w:szCs w:val="23"/>
          <w:lang w:val="en-GB"/>
        </w:rPr>
        <w:t xml:space="preserve"> </w:t>
      </w:r>
    </w:p>
    <w:p w14:paraId="05CE5FAA" w14:textId="33454335" w:rsidR="009A5F01" w:rsidRPr="005A4EA4" w:rsidRDefault="00A7011C" w:rsidP="00A07441">
      <w:pPr>
        <w:pStyle w:val="absatzschattenbericht"/>
        <w:rPr>
          <w:lang w:val="en-GB"/>
        </w:rPr>
      </w:pPr>
      <w:r w:rsidRPr="005A4EA4">
        <w:rPr>
          <w:b/>
          <w:lang w:val="en-GB"/>
        </w:rPr>
        <w:t xml:space="preserve">PDF: </w:t>
      </w:r>
      <w:hyperlink r:id="rId12" w:history="1">
        <w:r w:rsidR="009E684B" w:rsidRPr="005A4EA4">
          <w:rPr>
            <w:rStyle w:val="Hyperlink"/>
            <w:bCs/>
            <w:sz w:val="23"/>
            <w:szCs w:val="23"/>
            <w:lang w:val="en-GB"/>
          </w:rPr>
          <w:t>https://intersex.shadowreport.org/public/2025-CRC-Uganda-NGO-Intersex-StopIGM.pdf</w:t>
        </w:r>
      </w:hyperlink>
      <w:r w:rsidR="009E684B" w:rsidRPr="005A4EA4">
        <w:rPr>
          <w:bCs/>
          <w:sz w:val="23"/>
          <w:szCs w:val="23"/>
          <w:lang w:val="en-GB"/>
        </w:rPr>
        <w:t xml:space="preserve"> </w:t>
      </w:r>
    </w:p>
    <w:p w14:paraId="7A8F93AF" w14:textId="77777777" w:rsidR="0089393C" w:rsidRPr="005A4EA4" w:rsidRDefault="0089393C" w:rsidP="0089393C">
      <w:pPr>
        <w:pStyle w:val="absatzschattenbericht"/>
        <w:rPr>
          <w:lang w:val="en-GB"/>
        </w:rPr>
      </w:pPr>
      <w:bookmarkStart w:id="1" w:name="Executive_Summary"/>
      <w:bookmarkStart w:id="2" w:name="_Toc453620701"/>
      <w:bookmarkStart w:id="3" w:name="_Toc463295397"/>
      <w:bookmarkStart w:id="4" w:name="_Toc472687681"/>
      <w:bookmarkStart w:id="5" w:name="_Toc485093562"/>
    </w:p>
    <w:p w14:paraId="712188DF" w14:textId="77777777" w:rsidR="0089393C" w:rsidRPr="005A4EA4" w:rsidRDefault="0089393C" w:rsidP="0089393C">
      <w:pPr>
        <w:pStyle w:val="absatzschattenbericht"/>
        <w:rPr>
          <w:lang w:val="en-GB"/>
        </w:rPr>
      </w:pPr>
    </w:p>
    <w:p w14:paraId="2E8CCD39" w14:textId="77777777" w:rsidR="0089393C" w:rsidRPr="005A4EA4" w:rsidRDefault="0089393C" w:rsidP="0089393C">
      <w:pPr>
        <w:pStyle w:val="KeinAbsatzformat"/>
        <w:rPr>
          <w:rFonts w:cs="Times New Roman"/>
          <w:sz w:val="20"/>
          <w:szCs w:val="20"/>
          <w:lang w:val="en-GB"/>
        </w:rPr>
      </w:pPr>
    </w:p>
    <w:p w14:paraId="6AA9C112" w14:textId="77777777" w:rsidR="0089393C" w:rsidRPr="005A4EA4" w:rsidRDefault="0089393C" w:rsidP="0089393C">
      <w:pPr>
        <w:pStyle w:val="EinfacherAbsatz"/>
        <w:jc w:val="center"/>
        <w:rPr>
          <w:rFonts w:ascii="Times New Roman" w:eastAsia="Arial-BoldMT" w:hAnsi="Times New Roman" w:cs="Times New Roman"/>
          <w:b/>
          <w:spacing w:val="6"/>
          <w:sz w:val="28"/>
          <w:szCs w:val="28"/>
          <w:lang w:val="en-GB" w:eastAsia="de-DE" w:bidi="ar-SA"/>
        </w:rPr>
      </w:pPr>
      <w:r w:rsidRPr="005A4EA4">
        <w:rPr>
          <w:rFonts w:ascii="Times New Roman" w:eastAsia="Arial-BoldMT" w:hAnsi="Times New Roman" w:cs="Times New Roman"/>
          <w:b/>
          <w:noProof/>
          <w:spacing w:val="6"/>
          <w:sz w:val="28"/>
          <w:szCs w:val="28"/>
          <w:lang w:val="en-GB" w:eastAsia="de-CH" w:bidi="ar-SA"/>
        </w:rPr>
        <w:drawing>
          <wp:inline distT="0" distB="0" distL="0" distR="0" wp14:anchorId="0D60C6AE" wp14:editId="54B2AD58">
            <wp:extent cx="969010" cy="1113790"/>
            <wp:effectExtent l="0" t="0" r="0" b="3810"/>
            <wp:docPr id="2" name="Bild 2" descr="StopIGM_org-Logo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9010" cy="1113790"/>
                    </a:xfrm>
                    <a:prstGeom prst="rect">
                      <a:avLst/>
                    </a:prstGeom>
                    <a:noFill/>
                    <a:ln>
                      <a:noFill/>
                    </a:ln>
                  </pic:spPr>
                </pic:pic>
              </a:graphicData>
            </a:graphic>
          </wp:inline>
        </w:drawing>
      </w:r>
    </w:p>
    <w:p w14:paraId="1B734EBE" w14:textId="77777777" w:rsidR="00A07441" w:rsidRPr="005A4EA4" w:rsidRDefault="00A07441" w:rsidP="00F90F81">
      <w:pPr>
        <w:pStyle w:val="Title1"/>
        <w:rPr>
          <w:rFonts w:eastAsia="Baskerville" w:cs="Times New Roman"/>
          <w:spacing w:val="2"/>
          <w:lang w:val="en-GB"/>
        </w:rPr>
      </w:pPr>
      <w:bookmarkStart w:id="6" w:name="_Toc216741735"/>
      <w:r w:rsidRPr="005A4EA4">
        <w:rPr>
          <w:lang w:val="en-GB"/>
        </w:rPr>
        <w:lastRenderedPageBreak/>
        <w:t>Executive Summary</w:t>
      </w:r>
      <w:bookmarkEnd w:id="1"/>
      <w:bookmarkEnd w:id="2"/>
      <w:bookmarkEnd w:id="3"/>
      <w:bookmarkEnd w:id="4"/>
      <w:bookmarkEnd w:id="5"/>
      <w:bookmarkEnd w:id="6"/>
    </w:p>
    <w:p w14:paraId="120CC879" w14:textId="245990A2" w:rsidR="00AF0C03" w:rsidRPr="00E45AC4" w:rsidRDefault="00510673" w:rsidP="00E45AC4">
      <w:pPr>
        <w:pStyle w:val="absatzschattenbericht"/>
        <w:spacing w:after="91"/>
        <w:rPr>
          <w:bCs/>
          <w:color w:val="000000" w:themeColor="text1"/>
          <w:lang w:val="en-GB"/>
        </w:rPr>
      </w:pPr>
      <w:r w:rsidRPr="00E45AC4">
        <w:rPr>
          <w:bCs/>
          <w:color w:val="000000" w:themeColor="text1"/>
          <w:lang w:val="en-GB"/>
        </w:rPr>
        <w:t xml:space="preserve">In Uganda, </w:t>
      </w:r>
      <w:r w:rsidR="005C04AA" w:rsidRPr="00E45AC4">
        <w:rPr>
          <w:b/>
          <w:color w:val="000000" w:themeColor="text1"/>
          <w:lang w:val="en-GB"/>
        </w:rPr>
        <w:t>non-medical harmful practices</w:t>
      </w:r>
      <w:r w:rsidR="005C04AA" w:rsidRPr="00E45AC4">
        <w:rPr>
          <w:bCs/>
          <w:color w:val="000000" w:themeColor="text1"/>
          <w:lang w:val="en-GB"/>
        </w:rPr>
        <w:t xml:space="preserve"> on intersex children, including </w:t>
      </w:r>
      <w:r w:rsidR="005C04AA" w:rsidRPr="00E45AC4">
        <w:rPr>
          <w:b/>
          <w:color w:val="000000" w:themeColor="text1"/>
          <w:lang w:val="en-GB"/>
        </w:rPr>
        <w:t>infanticide</w:t>
      </w:r>
      <w:r w:rsidR="005C04AA" w:rsidRPr="00E45AC4">
        <w:rPr>
          <w:bCs/>
          <w:color w:val="000000" w:themeColor="text1"/>
          <w:lang w:val="en-GB"/>
        </w:rPr>
        <w:t xml:space="preserve">, </w:t>
      </w:r>
      <w:r w:rsidR="005C04AA" w:rsidRPr="00E45AC4">
        <w:rPr>
          <w:b/>
          <w:color w:val="000000" w:themeColor="text1"/>
          <w:lang w:val="en-GB"/>
        </w:rPr>
        <w:t>abandonment</w:t>
      </w:r>
      <w:r w:rsidR="005C04AA" w:rsidRPr="00E45AC4">
        <w:rPr>
          <w:bCs/>
          <w:color w:val="000000" w:themeColor="text1"/>
          <w:lang w:val="en-GB"/>
        </w:rPr>
        <w:t xml:space="preserve">, </w:t>
      </w:r>
      <w:r w:rsidR="005C04AA" w:rsidRPr="00E45AC4">
        <w:rPr>
          <w:b/>
          <w:color w:val="000000" w:themeColor="text1"/>
          <w:lang w:val="en-GB"/>
        </w:rPr>
        <w:t>expulsion</w:t>
      </w:r>
      <w:r w:rsidR="005C04AA" w:rsidRPr="00E45AC4">
        <w:rPr>
          <w:bCs/>
          <w:color w:val="000000" w:themeColor="text1"/>
          <w:lang w:val="en-GB"/>
        </w:rPr>
        <w:t xml:space="preserve">, </w:t>
      </w:r>
      <w:r w:rsidR="009C53EB" w:rsidRPr="00E45AC4">
        <w:rPr>
          <w:b/>
          <w:color w:val="000000" w:themeColor="text1"/>
          <w:lang w:val="en-GB"/>
        </w:rPr>
        <w:t>denial of adequate housing</w:t>
      </w:r>
      <w:r w:rsidR="004D4AFA" w:rsidRPr="00E45AC4">
        <w:rPr>
          <w:b/>
          <w:color w:val="000000" w:themeColor="text1"/>
          <w:lang w:val="en-GB"/>
        </w:rPr>
        <w:t xml:space="preserve"> </w:t>
      </w:r>
      <w:r w:rsidR="004D4AFA" w:rsidRPr="00E45AC4">
        <w:rPr>
          <w:bCs/>
          <w:color w:val="000000" w:themeColor="text1"/>
          <w:lang w:val="en-GB"/>
        </w:rPr>
        <w:t>and</w:t>
      </w:r>
      <w:r w:rsidR="004D4AFA" w:rsidRPr="00E45AC4">
        <w:rPr>
          <w:b/>
          <w:color w:val="000000" w:themeColor="text1"/>
          <w:lang w:val="en-GB"/>
        </w:rPr>
        <w:t xml:space="preserve"> school education</w:t>
      </w:r>
      <w:r w:rsidR="004D4AFA" w:rsidRPr="00E45AC4">
        <w:rPr>
          <w:bCs/>
          <w:color w:val="000000" w:themeColor="text1"/>
          <w:lang w:val="en-GB"/>
        </w:rPr>
        <w:t xml:space="preserve">, as well as </w:t>
      </w:r>
      <w:r w:rsidR="004D4AFA" w:rsidRPr="00E45AC4">
        <w:rPr>
          <w:b/>
          <w:color w:val="000000" w:themeColor="text1"/>
          <w:lang w:val="en-GB"/>
        </w:rPr>
        <w:t>all forms of medical IGM</w:t>
      </w:r>
      <w:r w:rsidR="00E45AC4" w:rsidRPr="00E45AC4">
        <w:rPr>
          <w:bCs/>
          <w:color w:val="000000" w:themeColor="text1"/>
          <w:lang w:val="en-GB"/>
        </w:rPr>
        <w:t xml:space="preserve">, </w:t>
      </w:r>
      <w:r w:rsidR="00E45AC4">
        <w:rPr>
          <w:bCs/>
          <w:color w:val="000000" w:themeColor="text1"/>
          <w:lang w:val="en-GB"/>
        </w:rPr>
        <w:t xml:space="preserve">and the </w:t>
      </w:r>
      <w:r w:rsidR="00E45AC4" w:rsidRPr="00E45AC4">
        <w:rPr>
          <w:bCs/>
          <w:color w:val="000000" w:themeColor="text1"/>
          <w:lang w:val="en-GB"/>
        </w:rPr>
        <w:t>underlying</w:t>
      </w:r>
      <w:r w:rsidR="00E45AC4" w:rsidRPr="00E45AC4">
        <w:rPr>
          <w:b/>
          <w:color w:val="000000" w:themeColor="text1"/>
          <w:lang w:val="en-GB"/>
        </w:rPr>
        <w:t xml:space="preserve"> harmful cultural and religious stereotypes and prejudice</w:t>
      </w:r>
      <w:r w:rsidR="00E45AC4">
        <w:rPr>
          <w:bCs/>
          <w:color w:val="000000" w:themeColor="text1"/>
          <w:lang w:val="en-GB"/>
        </w:rPr>
        <w:t xml:space="preserve"> </w:t>
      </w:r>
      <w:r w:rsidR="00E45AC4" w:rsidRPr="00E45AC4">
        <w:rPr>
          <w:bCs/>
          <w:color w:val="000000" w:themeColor="text1"/>
          <w:lang w:val="en-GB"/>
        </w:rPr>
        <w:t xml:space="preserve">remain widespread and ongoing. </w:t>
      </w:r>
      <w:r w:rsidR="00370EBD" w:rsidRPr="00E45AC4">
        <w:rPr>
          <w:bCs/>
          <w:color w:val="000000" w:themeColor="text1"/>
          <w:lang w:val="en-GB"/>
        </w:rPr>
        <w:t xml:space="preserve">To this day, the </w:t>
      </w:r>
      <w:r w:rsidR="00370EBD" w:rsidRPr="00E45AC4">
        <w:rPr>
          <w:b/>
          <w:color w:val="000000" w:themeColor="text1"/>
          <w:lang w:val="en-GB"/>
        </w:rPr>
        <w:t>Government fails to act</w:t>
      </w:r>
      <w:r w:rsidR="00370EBD" w:rsidRPr="00E45AC4">
        <w:rPr>
          <w:bCs/>
          <w:color w:val="000000" w:themeColor="text1"/>
          <w:lang w:val="en-GB"/>
        </w:rPr>
        <w:t>.</w:t>
      </w:r>
    </w:p>
    <w:p w14:paraId="76FA4BD0" w14:textId="22169A88" w:rsidR="00A07441" w:rsidRPr="005A4EA4" w:rsidRDefault="00BC5701" w:rsidP="00A07441">
      <w:pPr>
        <w:pStyle w:val="absatzschattenbericht"/>
        <w:spacing w:after="70"/>
        <w:rPr>
          <w:lang w:val="en-GB"/>
        </w:rPr>
      </w:pPr>
      <w:r w:rsidRPr="005A4EA4">
        <w:rPr>
          <w:rFonts w:eastAsia="Baskerville-SemiBold" w:cs="Baskerville-SemiBold"/>
          <w:b/>
          <w:color w:val="000000" w:themeColor="text1"/>
          <w:lang w:val="en-GB"/>
        </w:rPr>
        <w:t xml:space="preserve">Uganda </w:t>
      </w:r>
      <w:r w:rsidR="00A07441" w:rsidRPr="005A4EA4">
        <w:rPr>
          <w:rFonts w:eastAsia="Baskerville-SemiBold" w:cs="Baskerville-SemiBold"/>
          <w:color w:val="000000" w:themeColor="text1"/>
          <w:lang w:val="en-GB"/>
        </w:rPr>
        <w:t xml:space="preserve">is thus in breach of its </w:t>
      </w:r>
      <w:r w:rsidR="00A07441" w:rsidRPr="005A4EA4">
        <w:rPr>
          <w:rFonts w:eastAsia="Baskerville-SemiBold" w:cs="Baskerville-SemiBold"/>
          <w:b/>
          <w:color w:val="000000" w:themeColor="text1"/>
          <w:lang w:val="en-GB"/>
        </w:rPr>
        <w:t>obligations</w:t>
      </w:r>
      <w:r w:rsidR="00A07441" w:rsidRPr="005A4EA4">
        <w:rPr>
          <w:color w:val="000000" w:themeColor="text1"/>
          <w:lang w:val="en-GB"/>
        </w:rPr>
        <w:t xml:space="preserve"> under CRC to </w:t>
      </w:r>
      <w:r w:rsidR="00A07441" w:rsidRPr="005A4EA4">
        <w:rPr>
          <w:b/>
          <w:color w:val="000000" w:themeColor="text1"/>
          <w:lang w:val="en-GB"/>
        </w:rPr>
        <w:t>(a)</w:t>
      </w:r>
      <w:r w:rsidR="00A07441" w:rsidRPr="005A4EA4">
        <w:rPr>
          <w:color w:val="000000" w:themeColor="text1"/>
          <w:lang w:val="en-GB"/>
        </w:rPr>
        <w:t xml:space="preserve"> take effective legislative, administrative, judicial or other measures to </w:t>
      </w:r>
      <w:r w:rsidR="00A07441" w:rsidRPr="005A4EA4">
        <w:rPr>
          <w:b/>
          <w:color w:val="000000" w:themeColor="text1"/>
          <w:lang w:val="en-GB"/>
        </w:rPr>
        <w:t xml:space="preserve">prevent harmful practices on intersex children </w:t>
      </w:r>
      <w:r w:rsidR="00A07441" w:rsidRPr="005A4EA4">
        <w:rPr>
          <w:lang w:val="en-GB"/>
        </w:rPr>
        <w:t xml:space="preserve">causing severe mental and physical pain and suffering of the persons concerned, and </w:t>
      </w:r>
      <w:r w:rsidR="00A07441" w:rsidRPr="005A4EA4">
        <w:rPr>
          <w:b/>
          <w:lang w:val="en-GB"/>
        </w:rPr>
        <w:t>(b) ensure</w:t>
      </w:r>
      <w:r w:rsidR="00A07441" w:rsidRPr="005A4EA4">
        <w:rPr>
          <w:lang w:val="en-GB"/>
        </w:rPr>
        <w:t xml:space="preserve"> </w:t>
      </w:r>
      <w:r w:rsidR="00A07441" w:rsidRPr="005A4EA4">
        <w:rPr>
          <w:b/>
          <w:lang w:val="en-GB"/>
        </w:rPr>
        <w:t>access to redress and justice</w:t>
      </w:r>
      <w:r w:rsidR="00A07441" w:rsidRPr="005A4EA4">
        <w:rPr>
          <w:lang w:val="en-GB"/>
        </w:rPr>
        <w:t xml:space="preserve">, including fair and adequate </w:t>
      </w:r>
      <w:r w:rsidR="00A07441" w:rsidRPr="005A4EA4">
        <w:rPr>
          <w:b/>
          <w:lang w:val="en-GB"/>
        </w:rPr>
        <w:t>compensation</w:t>
      </w:r>
      <w:r w:rsidR="00A07441" w:rsidRPr="005A4EA4">
        <w:rPr>
          <w:lang w:val="en-GB"/>
        </w:rPr>
        <w:t xml:space="preserve"> and as full as possible </w:t>
      </w:r>
      <w:r w:rsidR="00A07441" w:rsidRPr="005A4EA4">
        <w:rPr>
          <w:b/>
          <w:lang w:val="en-GB"/>
        </w:rPr>
        <w:t>rehabilitation</w:t>
      </w:r>
      <w:r w:rsidR="00A07441" w:rsidRPr="005A4EA4">
        <w:rPr>
          <w:lang w:val="en-GB"/>
        </w:rPr>
        <w:t xml:space="preserve"> for victims, as stipulated in </w:t>
      </w:r>
      <w:r w:rsidR="00A07441" w:rsidRPr="005A4EA4">
        <w:rPr>
          <w:b/>
          <w:lang w:val="en-GB"/>
        </w:rPr>
        <w:t xml:space="preserve">CRC art. 24 para. 3 </w:t>
      </w:r>
      <w:r w:rsidR="00A07441" w:rsidRPr="005A4EA4">
        <w:rPr>
          <w:lang w:val="en-GB"/>
        </w:rPr>
        <w:t xml:space="preserve">in conjunction with the </w:t>
      </w:r>
      <w:r w:rsidR="00A07441" w:rsidRPr="005A4EA4">
        <w:rPr>
          <w:lang w:val="en-GB"/>
        </w:rPr>
        <w:br/>
      </w:r>
      <w:r w:rsidR="00A07441" w:rsidRPr="005A4EA4">
        <w:rPr>
          <w:b/>
          <w:lang w:val="en-GB"/>
        </w:rPr>
        <w:t xml:space="preserve">CRC-CEDAW Joint general comment No. 18/31 </w:t>
      </w:r>
      <w:r w:rsidR="00A07441" w:rsidRPr="005A4EA4">
        <w:rPr>
          <w:lang w:val="en-GB"/>
        </w:rPr>
        <w:t>“on harmful practices”.</w:t>
      </w:r>
    </w:p>
    <w:p w14:paraId="475F5339" w14:textId="42053EF9" w:rsidR="002D424D" w:rsidRPr="005A4EA4" w:rsidRDefault="002D424D" w:rsidP="002D424D">
      <w:pPr>
        <w:pStyle w:val="absatzschattenbericht"/>
        <w:spacing w:after="70"/>
        <w:rPr>
          <w:lang w:val="en-GB"/>
        </w:rPr>
      </w:pPr>
      <w:r w:rsidRPr="00E45AC4">
        <w:rPr>
          <w:b/>
          <w:bCs/>
          <w:lang w:val="en-GB"/>
        </w:rPr>
        <w:t xml:space="preserve">This Committee has already recognised </w:t>
      </w:r>
      <w:r w:rsidR="00E45AC4">
        <w:rPr>
          <w:b/>
          <w:bCs/>
          <w:lang w:val="en-GB"/>
        </w:rPr>
        <w:t>medical as well as non-medical harmful practices</w:t>
      </w:r>
      <w:r w:rsidRPr="00E45AC4">
        <w:rPr>
          <w:b/>
          <w:bCs/>
          <w:lang w:val="en-GB"/>
        </w:rPr>
        <w:t xml:space="preserve"> </w:t>
      </w:r>
      <w:r w:rsidR="00E45AC4">
        <w:rPr>
          <w:lang w:val="en-GB"/>
        </w:rPr>
        <w:t>on intersex children</w:t>
      </w:r>
      <w:r w:rsidRPr="00E45AC4">
        <w:rPr>
          <w:lang w:val="en-GB"/>
        </w:rPr>
        <w:t xml:space="preserve"> in </w:t>
      </w:r>
      <w:r w:rsidR="00A72127" w:rsidRPr="00E45AC4">
        <w:rPr>
          <w:lang w:val="en-GB"/>
        </w:rPr>
        <w:t xml:space="preserve">previous </w:t>
      </w:r>
      <w:r w:rsidRPr="00E45AC4">
        <w:rPr>
          <w:lang w:val="en-GB"/>
        </w:rPr>
        <w:t>Concluding Observations.</w:t>
      </w:r>
    </w:p>
    <w:p w14:paraId="31DA8E9C" w14:textId="00E5B45B" w:rsidR="00A07441" w:rsidRPr="005A4EA4" w:rsidRDefault="00A07441" w:rsidP="00A07441">
      <w:pPr>
        <w:pStyle w:val="absatzschattenbericht"/>
        <w:spacing w:after="80" w:line="264" w:lineRule="auto"/>
        <w:rPr>
          <w:color w:val="auto"/>
          <w:lang w:val="en-GB"/>
        </w:rPr>
      </w:pPr>
      <w:r w:rsidRPr="00E45AC4">
        <w:rPr>
          <w:color w:val="auto"/>
          <w:lang w:val="en-GB"/>
        </w:rPr>
        <w:t xml:space="preserve">In total, UN treaty bodies </w:t>
      </w:r>
      <w:r w:rsidRPr="00E45AC4">
        <w:rPr>
          <w:b/>
          <w:color w:val="auto"/>
          <w:lang w:val="en-GB"/>
        </w:rPr>
        <w:t xml:space="preserve">CRC, CEDAW, CAT, CCPR </w:t>
      </w:r>
      <w:r w:rsidRPr="00E45AC4">
        <w:rPr>
          <w:color w:val="auto"/>
          <w:lang w:val="en-GB"/>
        </w:rPr>
        <w:t xml:space="preserve">and </w:t>
      </w:r>
      <w:r w:rsidRPr="00E45AC4">
        <w:rPr>
          <w:b/>
          <w:color w:val="auto"/>
          <w:lang w:val="en-GB"/>
        </w:rPr>
        <w:t>CRPD</w:t>
      </w:r>
      <w:r w:rsidRPr="00E45AC4">
        <w:rPr>
          <w:color w:val="auto"/>
          <w:lang w:val="en-GB"/>
        </w:rPr>
        <w:t xml:space="preserve"> have so far issued </w:t>
      </w:r>
      <w:r w:rsidR="00BC5701" w:rsidRPr="00E45AC4">
        <w:rPr>
          <w:b/>
          <w:bCs/>
          <w:color w:val="auto"/>
          <w:lang w:val="en-GB"/>
        </w:rPr>
        <w:t>104</w:t>
      </w:r>
      <w:r w:rsidRPr="00E45AC4">
        <w:rPr>
          <w:b/>
          <w:bCs/>
          <w:color w:val="auto"/>
          <w:lang w:val="en-GB"/>
        </w:rPr>
        <w:t xml:space="preserve"> Concluding Observations </w:t>
      </w:r>
      <w:r w:rsidRPr="00E45AC4">
        <w:rPr>
          <w:color w:val="auto"/>
          <w:lang w:val="en-GB"/>
        </w:rPr>
        <w:t>recognising</w:t>
      </w:r>
      <w:r w:rsidRPr="00E45AC4">
        <w:rPr>
          <w:b/>
          <w:bCs/>
          <w:color w:val="auto"/>
          <w:lang w:val="en-GB"/>
        </w:rPr>
        <w:t xml:space="preserve"> IGM </w:t>
      </w:r>
      <w:r w:rsidRPr="00E45AC4">
        <w:rPr>
          <w:color w:val="auto"/>
          <w:lang w:val="en-GB"/>
        </w:rPr>
        <w:t>as a</w:t>
      </w:r>
      <w:r w:rsidRPr="00E45AC4">
        <w:rPr>
          <w:b/>
          <w:bCs/>
          <w:color w:val="auto"/>
          <w:lang w:val="en-GB"/>
        </w:rPr>
        <w:t xml:space="preserve"> serious violation of non-</w:t>
      </w:r>
      <w:proofErr w:type="spellStart"/>
      <w:r w:rsidRPr="00E45AC4">
        <w:rPr>
          <w:b/>
          <w:bCs/>
          <w:color w:val="auto"/>
          <w:lang w:val="en-GB"/>
        </w:rPr>
        <w:t>derogable</w:t>
      </w:r>
      <w:proofErr w:type="spellEnd"/>
      <w:r w:rsidRPr="00E45AC4">
        <w:rPr>
          <w:b/>
          <w:bCs/>
          <w:color w:val="auto"/>
          <w:lang w:val="en-GB"/>
        </w:rPr>
        <w:t xml:space="preserve"> human rights</w:t>
      </w:r>
      <w:r w:rsidRPr="00E45AC4">
        <w:rPr>
          <w:color w:val="auto"/>
          <w:lang w:val="en-GB"/>
        </w:rPr>
        <w:t xml:space="preserve">, typically obliging State parties to </w:t>
      </w:r>
      <w:r w:rsidRPr="00E45AC4">
        <w:rPr>
          <w:b/>
          <w:color w:val="auto"/>
          <w:lang w:val="en-GB"/>
        </w:rPr>
        <w:t>enact legislation</w:t>
      </w:r>
      <w:r w:rsidRPr="00E45AC4">
        <w:rPr>
          <w:color w:val="auto"/>
          <w:lang w:val="en-GB"/>
        </w:rPr>
        <w:t xml:space="preserve"> to </w:t>
      </w:r>
      <w:r w:rsidRPr="00E45AC4">
        <w:rPr>
          <w:b/>
          <w:bCs/>
          <w:color w:val="auto"/>
          <w:lang w:val="en-GB"/>
        </w:rPr>
        <w:t>(a)</w:t>
      </w:r>
      <w:r w:rsidRPr="00E45AC4">
        <w:rPr>
          <w:color w:val="auto"/>
          <w:lang w:val="en-GB"/>
        </w:rPr>
        <w:t> end the practice</w:t>
      </w:r>
      <w:r w:rsidR="00896CA3" w:rsidRPr="00E45AC4">
        <w:rPr>
          <w:color w:val="auto"/>
          <w:lang w:val="en-GB"/>
        </w:rPr>
        <w:t>,</w:t>
      </w:r>
      <w:r w:rsidRPr="00E45AC4">
        <w:rPr>
          <w:color w:val="auto"/>
          <w:lang w:val="en-GB"/>
        </w:rPr>
        <w:t xml:space="preserve"> </w:t>
      </w:r>
      <w:r w:rsidRPr="00E45AC4">
        <w:rPr>
          <w:b/>
          <w:bCs/>
          <w:color w:val="auto"/>
          <w:lang w:val="en-GB"/>
        </w:rPr>
        <w:t>(b)</w:t>
      </w:r>
      <w:r w:rsidRPr="00E45AC4">
        <w:rPr>
          <w:color w:val="auto"/>
          <w:lang w:val="en-GB"/>
        </w:rPr>
        <w:t xml:space="preserve"> ensure redress and compensation </w:t>
      </w:r>
      <w:r w:rsidR="00896CA3" w:rsidRPr="00E45AC4">
        <w:rPr>
          <w:color w:val="auto"/>
          <w:lang w:val="en-GB"/>
        </w:rPr>
        <w:t xml:space="preserve">and </w:t>
      </w:r>
      <w:r w:rsidRPr="00E45AC4">
        <w:rPr>
          <w:b/>
          <w:bCs/>
          <w:color w:val="auto"/>
          <w:lang w:val="en-GB"/>
        </w:rPr>
        <w:t>(c)</w:t>
      </w:r>
      <w:r w:rsidRPr="00E45AC4">
        <w:rPr>
          <w:color w:val="auto"/>
          <w:lang w:val="en-GB"/>
        </w:rPr>
        <w:t xml:space="preserve"> access to free counselling. Also, the UN</w:t>
      </w:r>
      <w:r w:rsidRPr="00E45AC4">
        <w:rPr>
          <w:color w:val="auto"/>
          <w:kern w:val="24"/>
          <w:lang w:val="en-GB"/>
        </w:rPr>
        <w:t> </w:t>
      </w:r>
      <w:r w:rsidRPr="00E45AC4">
        <w:rPr>
          <w:color w:val="auto"/>
          <w:lang w:val="en-GB"/>
        </w:rPr>
        <w:t>Special Rapporteurs on Torture (</w:t>
      </w:r>
      <w:r w:rsidRPr="00E45AC4">
        <w:rPr>
          <w:rStyle w:val="verweis"/>
          <w:rFonts w:ascii="Times New Roman" w:hAnsi="Times New Roman"/>
          <w:color w:val="auto"/>
        </w:rPr>
        <w:t>SRT</w:t>
      </w:r>
      <w:r w:rsidRPr="00E45AC4">
        <w:rPr>
          <w:color w:val="auto"/>
          <w:lang w:val="en-GB"/>
        </w:rPr>
        <w:t>) and on Health (</w:t>
      </w:r>
      <w:r w:rsidRPr="00E45AC4">
        <w:rPr>
          <w:rStyle w:val="verweis"/>
          <w:rFonts w:ascii="Times New Roman" w:hAnsi="Times New Roman"/>
          <w:color w:val="auto"/>
        </w:rPr>
        <w:t>SRH</w:t>
      </w:r>
      <w:r w:rsidRPr="00E45AC4">
        <w:rPr>
          <w:color w:val="auto"/>
          <w:lang w:val="en-GB"/>
        </w:rPr>
        <w:t>), the UN High Commissioner for Human Rights (</w:t>
      </w:r>
      <w:r w:rsidRPr="00E45AC4">
        <w:rPr>
          <w:rStyle w:val="verweis"/>
          <w:rFonts w:ascii="Times New Roman" w:hAnsi="Times New Roman"/>
          <w:color w:val="auto"/>
        </w:rPr>
        <w:t>UNHCHR</w:t>
      </w:r>
      <w:r w:rsidRPr="00E45AC4">
        <w:rPr>
          <w:color w:val="auto"/>
          <w:lang w:val="en-GB"/>
        </w:rPr>
        <w:t>), the World Health Organisation (</w:t>
      </w:r>
      <w:r w:rsidRPr="00E45AC4">
        <w:rPr>
          <w:rStyle w:val="verweis"/>
          <w:rFonts w:ascii="Times New Roman" w:hAnsi="Times New Roman"/>
          <w:color w:val="auto"/>
        </w:rPr>
        <w:t>WHO</w:t>
      </w:r>
      <w:r w:rsidRPr="00E45AC4">
        <w:rPr>
          <w:color w:val="auto"/>
          <w:lang w:val="en-GB"/>
        </w:rPr>
        <w:t xml:space="preserve">), </w:t>
      </w:r>
      <w:r w:rsidRPr="00E45AC4">
        <w:rPr>
          <w:lang w:val="en-GB"/>
        </w:rPr>
        <w:t>the Inter-American Commission on Human Rights (</w:t>
      </w:r>
      <w:r w:rsidRPr="00E45AC4">
        <w:rPr>
          <w:b/>
          <w:lang w:val="en-GB"/>
        </w:rPr>
        <w:t>IACHR</w:t>
      </w:r>
      <w:r w:rsidRPr="00E45AC4">
        <w:rPr>
          <w:lang w:val="en-GB"/>
        </w:rPr>
        <w:t>), the African Commission on Human and Peoples’ Rights (</w:t>
      </w:r>
      <w:r w:rsidRPr="00E45AC4">
        <w:rPr>
          <w:b/>
          <w:lang w:val="en-GB"/>
        </w:rPr>
        <w:t>ACHPR</w:t>
      </w:r>
      <w:r w:rsidRPr="00E45AC4">
        <w:rPr>
          <w:lang w:val="en-GB"/>
        </w:rPr>
        <w:t>)</w:t>
      </w:r>
      <w:r w:rsidRPr="00E45AC4">
        <w:rPr>
          <w:color w:val="auto"/>
          <w:lang w:val="en-GB"/>
        </w:rPr>
        <w:t xml:space="preserve"> and the Council of Europe (</w:t>
      </w:r>
      <w:r w:rsidRPr="00E45AC4">
        <w:rPr>
          <w:rStyle w:val="verweis"/>
          <w:rFonts w:ascii="Times New Roman" w:hAnsi="Times New Roman"/>
          <w:color w:val="auto"/>
        </w:rPr>
        <w:t>COE</w:t>
      </w:r>
      <w:r w:rsidRPr="00E45AC4">
        <w:rPr>
          <w:color w:val="auto"/>
          <w:lang w:val="en-GB"/>
        </w:rPr>
        <w:t xml:space="preserve">) recognise IGM as a </w:t>
      </w:r>
      <w:r w:rsidRPr="00E45AC4">
        <w:rPr>
          <w:rFonts w:eastAsia="Baskerville-SemiBold" w:cs="Baskerville-SemiBold"/>
          <w:b/>
          <w:color w:val="auto"/>
          <w:lang w:val="en-GB"/>
        </w:rPr>
        <w:t>serious violation of non-</w:t>
      </w:r>
      <w:proofErr w:type="spellStart"/>
      <w:r w:rsidRPr="00E45AC4">
        <w:rPr>
          <w:rFonts w:eastAsia="Baskerville-SemiBold" w:cs="Baskerville-SemiBold"/>
          <w:b/>
          <w:color w:val="auto"/>
          <w:lang w:val="en-GB"/>
        </w:rPr>
        <w:t>derogable</w:t>
      </w:r>
      <w:proofErr w:type="spellEnd"/>
      <w:r w:rsidRPr="00E45AC4">
        <w:rPr>
          <w:rFonts w:eastAsia="Baskerville-SemiBold" w:cs="Baskerville-SemiBold"/>
          <w:b/>
          <w:color w:val="auto"/>
          <w:lang w:val="en-GB"/>
        </w:rPr>
        <w:t xml:space="preserve"> human rights</w:t>
      </w:r>
      <w:r w:rsidRPr="00E45AC4">
        <w:rPr>
          <w:b/>
          <w:color w:val="auto"/>
          <w:lang w:val="en-GB"/>
        </w:rPr>
        <w:t>.</w:t>
      </w:r>
    </w:p>
    <w:p w14:paraId="289DBB3C" w14:textId="77777777" w:rsidR="00A07441" w:rsidRPr="005A4EA4" w:rsidRDefault="00A07441" w:rsidP="00A07441">
      <w:pPr>
        <w:pStyle w:val="absatzschattenbericht"/>
        <w:spacing w:after="80" w:line="264" w:lineRule="auto"/>
        <w:rPr>
          <w:rFonts w:eastAsia="Baskerville-Bold" w:cs="Baskerville-Bold"/>
          <w:b/>
          <w:bCs/>
          <w:lang w:val="en-GB"/>
        </w:rPr>
      </w:pPr>
      <w:r w:rsidRPr="005A4EA4">
        <w:rPr>
          <w:rFonts w:eastAsia="Baskerville-Bold" w:cs="Baskerville-Bold"/>
          <w:b/>
          <w:bCs/>
          <w:lang w:val="en-GB"/>
        </w:rPr>
        <w:t>Intersex people</w:t>
      </w:r>
      <w:r w:rsidRPr="005A4EA4">
        <w:rPr>
          <w:lang w:val="en-GB"/>
        </w:rPr>
        <w:t xml:space="preserve"> are born with </w:t>
      </w:r>
      <w:r w:rsidRPr="005A4EA4">
        <w:rPr>
          <w:rFonts w:eastAsia="Baskerville-Bold" w:cs="Baskerville-Bold"/>
          <w:b/>
          <w:bCs/>
          <w:lang w:val="en-GB"/>
        </w:rPr>
        <w:t>Variations of Reproductive Anatomy</w:t>
      </w:r>
      <w:r w:rsidRPr="005A4EA4">
        <w:rPr>
          <w:lang w:val="en-GB"/>
        </w:rPr>
        <w:t xml:space="preserve">, including atypical genitals, atypical sex hormone producing organs, atypical response to sex hormones, atypical genetic make-up, atypical secondary sex markers. While intersex people may face several problems, in the “developed world” the most pressing are the ongoing </w:t>
      </w:r>
      <w:r w:rsidRPr="005A4EA4">
        <w:rPr>
          <w:rFonts w:eastAsia="Baskerville-Bold" w:cs="Baskerville-Bold"/>
          <w:b/>
          <w:bCs/>
          <w:lang w:val="en-GB"/>
        </w:rPr>
        <w:t>Intersex Genital Mutilations</w:t>
      </w:r>
      <w:r w:rsidRPr="005A4EA4">
        <w:rPr>
          <w:lang w:val="en-GB"/>
        </w:rPr>
        <w:t>, which present a distinct and unique issue constituting significant human rights violations.</w:t>
      </w:r>
    </w:p>
    <w:p w14:paraId="4624A7FD" w14:textId="11617283" w:rsidR="00A07441" w:rsidRPr="005A4EA4" w:rsidRDefault="00510673" w:rsidP="00A07441">
      <w:pPr>
        <w:pStyle w:val="absatzschattenbericht"/>
        <w:spacing w:after="80" w:line="264" w:lineRule="auto"/>
        <w:rPr>
          <w:lang w:val="en-GB"/>
        </w:rPr>
      </w:pPr>
      <w:r>
        <w:rPr>
          <w:b/>
          <w:lang w:val="en-GB"/>
        </w:rPr>
        <w:t xml:space="preserve">Medical </w:t>
      </w:r>
      <w:r w:rsidR="00A07441" w:rsidRPr="005A4EA4">
        <w:rPr>
          <w:b/>
          <w:lang w:val="en-GB"/>
        </w:rPr>
        <w:t>IGM practices</w:t>
      </w:r>
      <w:r w:rsidR="00A07441" w:rsidRPr="005A4EA4">
        <w:rPr>
          <w:lang w:val="en-GB"/>
        </w:rPr>
        <w:t xml:space="preserve"> include </w:t>
      </w:r>
      <w:r w:rsidR="00A07441" w:rsidRPr="005A4EA4">
        <w:rPr>
          <w:b/>
          <w:lang w:val="en-GB"/>
        </w:rPr>
        <w:t>non-consensual, medically unnecessary, irreversible, cosmetic genital surgeries, and/or other harmful medical procedures</w:t>
      </w:r>
      <w:r w:rsidR="00A07441" w:rsidRPr="005A4EA4">
        <w:rPr>
          <w:lang w:val="en-GB"/>
        </w:rPr>
        <w:t xml:space="preserve"> that would not be considered for “normal” children, without evidence of benefit for the children concerned.</w:t>
      </w:r>
      <w:r w:rsidR="00A07441" w:rsidRPr="005A4EA4">
        <w:rPr>
          <w:rFonts w:eastAsia="Baskerville-SemiBold" w:cs="Baskerville-SemiBold"/>
          <w:lang w:val="en-GB"/>
        </w:rPr>
        <w:t xml:space="preserve"> </w:t>
      </w:r>
      <w:r w:rsidR="00A07441" w:rsidRPr="005A4EA4">
        <w:rPr>
          <w:b/>
          <w:lang w:val="en-GB"/>
        </w:rPr>
        <w:t xml:space="preserve">Typical forms of </w:t>
      </w:r>
      <w:r>
        <w:rPr>
          <w:b/>
          <w:lang w:val="en-GB"/>
        </w:rPr>
        <w:t xml:space="preserve">medical </w:t>
      </w:r>
      <w:r w:rsidR="00A07441" w:rsidRPr="005A4EA4">
        <w:rPr>
          <w:b/>
          <w:lang w:val="en-GB"/>
        </w:rPr>
        <w:t>IGM</w:t>
      </w:r>
      <w:r w:rsidR="00A07441" w:rsidRPr="005A4EA4">
        <w:rPr>
          <w:lang w:val="en-GB"/>
        </w:rPr>
        <w:t xml:space="preserve"> include “masculinising” and “feminising”, “corrective” genital surgery, sterilising procedures, imposition of hormones, forced genital exams, vaginal dilations, medical display, involuntary human experimentation and denial of needed health care.</w:t>
      </w:r>
    </w:p>
    <w:p w14:paraId="074D81C9" w14:textId="77777777" w:rsidR="00A07441" w:rsidRPr="005A4EA4" w:rsidRDefault="00A07441" w:rsidP="00A07441">
      <w:pPr>
        <w:pStyle w:val="absatzschattenbericht"/>
        <w:spacing w:after="80" w:line="264" w:lineRule="auto"/>
        <w:rPr>
          <w:rFonts w:eastAsia="Baskerville-Bold" w:cs="Baskerville-Bold"/>
          <w:b/>
          <w:bCs/>
          <w:lang w:val="en-GB"/>
        </w:rPr>
      </w:pPr>
      <w:r w:rsidRPr="005A4EA4">
        <w:rPr>
          <w:lang w:val="en-GB"/>
        </w:rPr>
        <w:t xml:space="preserve">IGM practices cause known </w:t>
      </w:r>
      <w:r w:rsidRPr="005A4EA4">
        <w:rPr>
          <w:rFonts w:eastAsia="Baskerville-Bold" w:cs="Baskerville-Bold"/>
          <w:b/>
          <w:bCs/>
          <w:lang w:val="en-GB"/>
        </w:rPr>
        <w:t>lifelong severe physical and mental pain and suffering</w:t>
      </w:r>
      <w:r w:rsidRPr="005A4EA4">
        <w:rPr>
          <w:lang w:val="en-GB"/>
        </w:rPr>
        <w:t>,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and less sexual activity.</w:t>
      </w:r>
    </w:p>
    <w:p w14:paraId="4378AC93" w14:textId="56E54DF5" w:rsidR="00A07441" w:rsidRPr="005A4EA4" w:rsidRDefault="00A07441" w:rsidP="00A07441">
      <w:pPr>
        <w:pStyle w:val="absatzschattenbericht"/>
        <w:spacing w:after="80" w:line="264" w:lineRule="auto"/>
        <w:rPr>
          <w:rFonts w:eastAsia="Baskerville-Bold" w:cs="Baskerville-Bold"/>
          <w:b/>
          <w:bCs/>
          <w:lang w:val="en-GB"/>
        </w:rPr>
      </w:pPr>
      <w:r w:rsidRPr="005A4EA4">
        <w:rPr>
          <w:lang w:val="en-GB"/>
        </w:rPr>
        <w:t xml:space="preserve">For </w:t>
      </w:r>
      <w:r w:rsidR="00496FE8" w:rsidRPr="005A4EA4">
        <w:rPr>
          <w:b/>
          <w:lang w:val="en-GB"/>
        </w:rPr>
        <w:t>30</w:t>
      </w:r>
      <w:r w:rsidRPr="005A4EA4">
        <w:rPr>
          <w:b/>
          <w:lang w:val="en-GB"/>
        </w:rPr>
        <w:t xml:space="preserve"> years</w:t>
      </w:r>
      <w:r w:rsidRPr="005A4EA4">
        <w:rPr>
          <w:lang w:val="en-GB"/>
        </w:rPr>
        <w:t xml:space="preserve">, intersex people have denounced IGM as </w:t>
      </w:r>
      <w:r w:rsidRPr="005A4EA4">
        <w:rPr>
          <w:b/>
          <w:lang w:val="en-GB"/>
        </w:rPr>
        <w:t>harmful</w:t>
      </w:r>
      <w:r w:rsidRPr="005A4EA4">
        <w:rPr>
          <w:lang w:val="en-GB"/>
        </w:rPr>
        <w:t xml:space="preserve"> and </w:t>
      </w:r>
      <w:r w:rsidRPr="005A4EA4">
        <w:rPr>
          <w:b/>
          <w:lang w:val="en-GB"/>
        </w:rPr>
        <w:t>traumatising</w:t>
      </w:r>
      <w:r w:rsidRPr="005A4EA4">
        <w:rPr>
          <w:lang w:val="en-GB"/>
        </w:rPr>
        <w:t xml:space="preserve">, as western </w:t>
      </w:r>
      <w:r w:rsidRPr="005A4EA4">
        <w:rPr>
          <w:b/>
          <w:lang w:val="en-GB"/>
        </w:rPr>
        <w:t>genital</w:t>
      </w:r>
      <w:r w:rsidRPr="005A4EA4">
        <w:rPr>
          <w:lang w:val="en-GB"/>
        </w:rPr>
        <w:t xml:space="preserve"> </w:t>
      </w:r>
      <w:r w:rsidRPr="005A4EA4">
        <w:rPr>
          <w:b/>
          <w:lang w:val="en-GB"/>
        </w:rPr>
        <w:t>mutilation</w:t>
      </w:r>
      <w:r w:rsidRPr="005A4EA4">
        <w:rPr>
          <w:lang w:val="en-GB"/>
        </w:rPr>
        <w:t xml:space="preserve">, as </w:t>
      </w:r>
      <w:r w:rsidRPr="005A4EA4">
        <w:rPr>
          <w:b/>
          <w:lang w:val="en-GB"/>
        </w:rPr>
        <w:t>child sexual abuse</w:t>
      </w:r>
      <w:r w:rsidRPr="005A4EA4">
        <w:rPr>
          <w:lang w:val="en-GB"/>
        </w:rPr>
        <w:t xml:space="preserve"> and </w:t>
      </w:r>
      <w:r w:rsidRPr="005A4EA4">
        <w:rPr>
          <w:b/>
          <w:lang w:val="en-GB"/>
        </w:rPr>
        <w:t>torture</w:t>
      </w:r>
      <w:r w:rsidRPr="005A4EA4">
        <w:rPr>
          <w:lang w:val="en-GB"/>
        </w:rPr>
        <w:t xml:space="preserve">, and called for </w:t>
      </w:r>
      <w:r w:rsidRPr="005A4EA4">
        <w:rPr>
          <w:b/>
          <w:lang w:val="en-GB"/>
        </w:rPr>
        <w:t>remedies</w:t>
      </w:r>
      <w:r w:rsidRPr="005A4EA4">
        <w:rPr>
          <w:lang w:val="en-GB"/>
        </w:rPr>
        <w:t>.</w:t>
      </w:r>
    </w:p>
    <w:p w14:paraId="078151DB" w14:textId="114CE65C" w:rsidR="00A07441" w:rsidRPr="005A4EA4" w:rsidRDefault="00A07441" w:rsidP="00A07441">
      <w:pPr>
        <w:pStyle w:val="absatzschattenbericht"/>
        <w:rPr>
          <w:lang w:val="en-GB"/>
        </w:rPr>
      </w:pPr>
      <w:r w:rsidRPr="005A4EA4">
        <w:rPr>
          <w:lang w:val="en-GB"/>
        </w:rPr>
        <w:t xml:space="preserve">This </w:t>
      </w:r>
      <w:r w:rsidRPr="005A4EA4">
        <w:rPr>
          <w:b/>
          <w:lang w:val="en-GB"/>
        </w:rPr>
        <w:t>NGO Report</w:t>
      </w:r>
      <w:r w:rsidRPr="005A4EA4">
        <w:rPr>
          <w:lang w:val="en-GB"/>
        </w:rPr>
        <w:t xml:space="preserve"> has been compiled by </w:t>
      </w:r>
      <w:r w:rsidRPr="005A4EA4">
        <w:rPr>
          <w:b/>
          <w:lang w:val="en-GB"/>
        </w:rPr>
        <w:t>StopIGM.org / Zwischengeschlecht.org</w:t>
      </w:r>
      <w:r w:rsidRPr="005A4EA4">
        <w:rPr>
          <w:lang w:val="en-GB"/>
        </w:rPr>
        <w:t>, an international intersex NGO. It contains</w:t>
      </w:r>
      <w:r w:rsidRPr="005A4EA4">
        <w:rPr>
          <w:spacing w:val="10"/>
          <w:kern w:val="24"/>
          <w:lang w:val="en-GB"/>
        </w:rPr>
        <w:t xml:space="preserve"> </w:t>
      </w:r>
      <w:r w:rsidRPr="005A4EA4">
        <w:rPr>
          <w:b/>
          <w:spacing w:val="10"/>
          <w:kern w:val="24"/>
          <w:lang w:val="en-GB"/>
        </w:rPr>
        <w:t xml:space="preserve">Suggested </w:t>
      </w:r>
      <w:r w:rsidR="006C2C85" w:rsidRPr="005A4EA4">
        <w:rPr>
          <w:b/>
          <w:spacing w:val="10"/>
          <w:kern w:val="24"/>
          <w:lang w:val="en-GB"/>
        </w:rPr>
        <w:t>Recommendations</w:t>
      </w:r>
      <w:r w:rsidRPr="005A4EA4">
        <w:rPr>
          <w:b/>
          <w:spacing w:val="10"/>
          <w:kern w:val="24"/>
          <w:lang w:val="en-GB"/>
        </w:rPr>
        <w:t xml:space="preserve"> </w:t>
      </w:r>
      <w:r w:rsidRPr="005A4EA4">
        <w:rPr>
          <w:spacing w:val="10"/>
          <w:kern w:val="24"/>
          <w:lang w:val="en-GB"/>
        </w:rPr>
        <w:t xml:space="preserve">(see p. </w:t>
      </w:r>
      <w:r w:rsidR="006A452A">
        <w:rPr>
          <w:spacing w:val="10"/>
          <w:kern w:val="24"/>
          <w:lang w:val="en-GB"/>
        </w:rPr>
        <w:t>1</w:t>
      </w:r>
      <w:r w:rsidR="005B6886">
        <w:rPr>
          <w:spacing w:val="10"/>
          <w:kern w:val="24"/>
          <w:lang w:val="en-GB"/>
        </w:rPr>
        <w:t>8</w:t>
      </w:r>
      <w:r w:rsidRPr="005A4EA4">
        <w:rPr>
          <w:spacing w:val="10"/>
          <w:kern w:val="24"/>
          <w:lang w:val="en-GB"/>
        </w:rPr>
        <w:t>).</w:t>
      </w:r>
      <w:r w:rsidRPr="005A4EA4">
        <w:rPr>
          <w:rFonts w:ascii="Arial" w:eastAsia="ColossalisBold" w:hAnsi="Arial" w:cs="Arial"/>
          <w:b/>
          <w:bCs/>
          <w:color w:val="5E175E"/>
          <w:spacing w:val="11"/>
          <w:w w:val="95"/>
          <w:lang w:val="en-GB"/>
        </w:rPr>
        <w:br w:type="page"/>
      </w:r>
    </w:p>
    <w:p w14:paraId="072DF8DB" w14:textId="37F0CE1B" w:rsidR="00A07441" w:rsidRPr="005A4EA4" w:rsidRDefault="00A07441" w:rsidP="00A07441">
      <w:pPr>
        <w:pStyle w:val="EinfacherAbsatz"/>
        <w:jc w:val="center"/>
        <w:rPr>
          <w:rFonts w:ascii="Arial" w:eastAsia="ColossalisBold" w:hAnsi="Arial" w:cs="Arial"/>
          <w:b/>
          <w:bCs/>
          <w:color w:val="5E175E"/>
          <w:spacing w:val="11"/>
          <w:w w:val="95"/>
          <w:sz w:val="26"/>
          <w:szCs w:val="26"/>
          <w:lang w:val="en-GB"/>
        </w:rPr>
      </w:pPr>
      <w:r w:rsidRPr="005A4EA4">
        <w:rPr>
          <w:rFonts w:ascii="Arial" w:eastAsia="ColossalisBold" w:hAnsi="Arial" w:cs="Arial"/>
          <w:b/>
          <w:bCs/>
          <w:color w:val="5E175E"/>
          <w:spacing w:val="11"/>
          <w:w w:val="95"/>
          <w:sz w:val="26"/>
          <w:szCs w:val="26"/>
          <w:lang w:val="en-GB"/>
        </w:rPr>
        <w:lastRenderedPageBreak/>
        <w:t>NGO Report (for</w:t>
      </w:r>
      <w:r w:rsidR="00931989" w:rsidRPr="005A4EA4">
        <w:rPr>
          <w:rFonts w:ascii="Arial" w:eastAsia="ColossalisBold" w:hAnsi="Arial" w:cs="Arial"/>
          <w:b/>
          <w:bCs/>
          <w:color w:val="5E175E"/>
          <w:spacing w:val="11"/>
          <w:w w:val="95"/>
          <w:sz w:val="26"/>
          <w:szCs w:val="26"/>
          <w:lang w:val="en-GB"/>
        </w:rPr>
        <w:t xml:space="preserve"> Session</w:t>
      </w:r>
      <w:r w:rsidRPr="005A4EA4">
        <w:rPr>
          <w:rFonts w:ascii="Arial" w:eastAsia="ColossalisBold" w:hAnsi="Arial" w:cs="Arial"/>
          <w:b/>
          <w:bCs/>
          <w:color w:val="5E175E"/>
          <w:spacing w:val="11"/>
          <w:w w:val="95"/>
          <w:sz w:val="26"/>
          <w:szCs w:val="26"/>
          <w:lang w:val="en-GB"/>
        </w:rPr>
        <w:t>)</w:t>
      </w:r>
    </w:p>
    <w:p w14:paraId="09B0A92D" w14:textId="07645B17" w:rsidR="00A07441" w:rsidRPr="005A4EA4" w:rsidRDefault="00A07441" w:rsidP="00A07441">
      <w:pPr>
        <w:pStyle w:val="EinfacherAbsatz"/>
        <w:jc w:val="center"/>
        <w:rPr>
          <w:rFonts w:ascii="Arial" w:eastAsia="ColossalisBold" w:hAnsi="Arial" w:cs="Arial"/>
          <w:b/>
          <w:bCs/>
          <w:color w:val="5E175E"/>
          <w:spacing w:val="11"/>
          <w:w w:val="95"/>
          <w:sz w:val="26"/>
          <w:szCs w:val="26"/>
          <w:lang w:val="en-GB"/>
        </w:rPr>
      </w:pPr>
      <w:r w:rsidRPr="005A4EA4">
        <w:rPr>
          <w:rFonts w:ascii="Arial" w:eastAsia="ColossalisBold" w:hAnsi="Arial" w:cs="Arial"/>
          <w:b/>
          <w:bCs/>
          <w:color w:val="5E175E"/>
          <w:spacing w:val="11"/>
          <w:w w:val="95"/>
          <w:sz w:val="26"/>
          <w:szCs w:val="26"/>
          <w:lang w:val="en-GB"/>
        </w:rPr>
        <w:t xml:space="preserve">to the </w:t>
      </w:r>
      <w:r w:rsidR="00931989" w:rsidRPr="005A4EA4">
        <w:rPr>
          <w:rFonts w:ascii="Arial" w:eastAsia="ColossalisBold" w:hAnsi="Arial" w:cs="Arial"/>
          <w:b/>
          <w:bCs/>
          <w:color w:val="5E175E"/>
          <w:spacing w:val="11"/>
          <w:w w:val="95"/>
          <w:sz w:val="26"/>
          <w:szCs w:val="26"/>
          <w:lang w:val="en-GB"/>
        </w:rPr>
        <w:t>3</w:t>
      </w:r>
      <w:r w:rsidR="00931989" w:rsidRPr="005A4EA4">
        <w:rPr>
          <w:rFonts w:ascii="Arial" w:eastAsia="ColossalisBold" w:hAnsi="Arial" w:cs="Arial"/>
          <w:b/>
          <w:bCs/>
          <w:color w:val="5E175E"/>
          <w:spacing w:val="11"/>
          <w:w w:val="95"/>
          <w:sz w:val="26"/>
          <w:szCs w:val="26"/>
          <w:vertAlign w:val="superscript"/>
          <w:lang w:val="en-GB"/>
        </w:rPr>
        <w:t>rd</w:t>
      </w:r>
      <w:r w:rsidRPr="005A4EA4">
        <w:rPr>
          <w:rFonts w:ascii="Arial" w:eastAsia="ColossalisBold" w:hAnsi="Arial" w:cs="Arial"/>
          <w:b/>
          <w:bCs/>
          <w:color w:val="5E175E"/>
          <w:spacing w:val="11"/>
          <w:w w:val="95"/>
          <w:sz w:val="26"/>
          <w:szCs w:val="26"/>
          <w:lang w:val="en-GB"/>
        </w:rPr>
        <w:t xml:space="preserve"> to </w:t>
      </w:r>
      <w:r w:rsidR="00BC5701" w:rsidRPr="005A4EA4">
        <w:rPr>
          <w:rFonts w:ascii="Arial" w:eastAsia="ColossalisBold" w:hAnsi="Arial" w:cs="Arial"/>
          <w:b/>
          <w:bCs/>
          <w:color w:val="5E175E"/>
          <w:spacing w:val="11"/>
          <w:w w:val="95"/>
          <w:sz w:val="26"/>
          <w:szCs w:val="26"/>
          <w:lang w:val="en-GB"/>
        </w:rPr>
        <w:t>5</w:t>
      </w:r>
      <w:r w:rsidRPr="005A4EA4">
        <w:rPr>
          <w:rFonts w:ascii="Arial" w:eastAsia="ColossalisBold" w:hAnsi="Arial" w:cs="Arial"/>
          <w:b/>
          <w:bCs/>
          <w:color w:val="5E175E"/>
          <w:spacing w:val="11"/>
          <w:w w:val="95"/>
          <w:sz w:val="26"/>
          <w:szCs w:val="26"/>
          <w:vertAlign w:val="superscript"/>
          <w:lang w:val="en-GB"/>
        </w:rPr>
        <w:t>th</w:t>
      </w:r>
      <w:r w:rsidRPr="005A4EA4">
        <w:rPr>
          <w:rFonts w:ascii="Arial" w:eastAsia="ColossalisBold" w:hAnsi="Arial" w:cs="Arial"/>
          <w:b/>
          <w:bCs/>
          <w:color w:val="5E175E"/>
          <w:spacing w:val="11"/>
          <w:w w:val="95"/>
          <w:sz w:val="26"/>
          <w:szCs w:val="26"/>
          <w:lang w:val="en-GB"/>
        </w:rPr>
        <w:t xml:space="preserve"> Report of </w:t>
      </w:r>
      <w:r w:rsidR="00BC5701" w:rsidRPr="005A4EA4">
        <w:rPr>
          <w:rFonts w:ascii="Arial" w:eastAsia="ColossalisBold" w:hAnsi="Arial" w:cs="Arial"/>
          <w:b/>
          <w:bCs/>
          <w:color w:val="5E175E"/>
          <w:spacing w:val="11"/>
          <w:w w:val="95"/>
          <w:sz w:val="26"/>
          <w:szCs w:val="26"/>
          <w:lang w:val="en-GB"/>
        </w:rPr>
        <w:t>Uganda</w:t>
      </w:r>
      <w:r w:rsidRPr="005A4EA4">
        <w:rPr>
          <w:rFonts w:ascii="Arial" w:eastAsia="ColossalisBold" w:hAnsi="Arial" w:cs="Arial"/>
          <w:b/>
          <w:bCs/>
          <w:color w:val="5E175E"/>
          <w:spacing w:val="11"/>
          <w:w w:val="95"/>
          <w:sz w:val="26"/>
          <w:szCs w:val="26"/>
          <w:lang w:val="en-GB"/>
        </w:rPr>
        <w:br/>
        <w:t>on the Convention on the Rights of the Child (CRC)</w:t>
      </w:r>
    </w:p>
    <w:p w14:paraId="5956DEFD" w14:textId="77777777" w:rsidR="00A07441" w:rsidRPr="005A4EA4" w:rsidRDefault="00A07441" w:rsidP="00A07441">
      <w:pPr>
        <w:pStyle w:val="EinfacherAbsatz"/>
        <w:jc w:val="center"/>
        <w:rPr>
          <w:rFonts w:ascii="Arial" w:eastAsia="ColossalisBold" w:hAnsi="Arial" w:cs="Arial"/>
          <w:b/>
          <w:bCs/>
          <w:color w:val="5E175E"/>
          <w:spacing w:val="11"/>
          <w:w w:val="95"/>
          <w:sz w:val="26"/>
          <w:szCs w:val="26"/>
          <w:lang w:val="en-GB"/>
        </w:rPr>
      </w:pPr>
    </w:p>
    <w:p w14:paraId="74B5803A" w14:textId="77777777" w:rsidR="00A07441" w:rsidRPr="005A4EA4" w:rsidRDefault="00A07441" w:rsidP="00A07441">
      <w:pPr>
        <w:pStyle w:val="EinfacherAbsatz"/>
        <w:jc w:val="center"/>
        <w:rPr>
          <w:rFonts w:ascii="Arial" w:eastAsia="ColossalisBold" w:hAnsi="Arial" w:cs="Arial"/>
          <w:b/>
          <w:bCs/>
          <w:color w:val="5E175E"/>
          <w:spacing w:val="11"/>
          <w:w w:val="95"/>
          <w:sz w:val="26"/>
          <w:szCs w:val="26"/>
          <w:lang w:val="en-GB"/>
        </w:rPr>
      </w:pPr>
    </w:p>
    <w:p w14:paraId="7205159F" w14:textId="77777777" w:rsidR="00A07441" w:rsidRPr="005A4EA4" w:rsidRDefault="00A07441" w:rsidP="00A07441">
      <w:pPr>
        <w:pStyle w:val="EinfacherAbsatz"/>
        <w:jc w:val="center"/>
        <w:rPr>
          <w:rFonts w:ascii="Arial" w:eastAsia="ColossalisBold" w:hAnsi="Arial" w:cs="Arial"/>
          <w:b/>
          <w:bCs/>
          <w:color w:val="5E175E"/>
          <w:spacing w:val="11"/>
          <w:w w:val="95"/>
          <w:sz w:val="30"/>
          <w:szCs w:val="30"/>
          <w:lang w:val="en-GB"/>
        </w:rPr>
      </w:pPr>
      <w:r w:rsidRPr="005A4EA4">
        <w:rPr>
          <w:rFonts w:ascii="Arial" w:eastAsia="ColossalisBold" w:hAnsi="Arial" w:cs="Arial"/>
          <w:b/>
          <w:bCs/>
          <w:color w:val="5E175E"/>
          <w:spacing w:val="11"/>
          <w:w w:val="95"/>
          <w:sz w:val="30"/>
          <w:szCs w:val="30"/>
          <w:lang w:val="en-GB"/>
        </w:rPr>
        <w:t>Table of Contents</w:t>
      </w:r>
      <w:bookmarkStart w:id="7" w:name="Introduction"/>
      <w:bookmarkStart w:id="8" w:name="_Toc453620702"/>
    </w:p>
    <w:p w14:paraId="481B6BF9" w14:textId="77777777" w:rsidR="00A07441" w:rsidRPr="005A4EA4" w:rsidRDefault="00A07441" w:rsidP="00A07441">
      <w:pPr>
        <w:pStyle w:val="EinfacherAbsatz"/>
        <w:jc w:val="center"/>
        <w:rPr>
          <w:rFonts w:ascii="Arial" w:eastAsia="ColossalisBold" w:hAnsi="Arial" w:cs="Arial"/>
          <w:b/>
          <w:bCs/>
          <w:color w:val="5E175E"/>
          <w:spacing w:val="11"/>
          <w:w w:val="95"/>
          <w:sz w:val="30"/>
          <w:szCs w:val="30"/>
          <w:lang w:val="en-GB"/>
        </w:rPr>
      </w:pPr>
    </w:p>
    <w:p w14:paraId="5F0A08FF" w14:textId="77777777" w:rsidR="00A07441" w:rsidRPr="005A4EA4" w:rsidRDefault="00A07441" w:rsidP="00A07441">
      <w:pPr>
        <w:pStyle w:val="EinfacherAbsatz"/>
        <w:jc w:val="center"/>
        <w:rPr>
          <w:rFonts w:ascii="Arial" w:eastAsia="ColossalisBold" w:hAnsi="Arial" w:cs="Arial"/>
          <w:b/>
          <w:bCs/>
          <w:color w:val="5E175E"/>
          <w:spacing w:val="11"/>
          <w:w w:val="95"/>
          <w:sz w:val="30"/>
          <w:szCs w:val="30"/>
          <w:lang w:val="en-GB"/>
        </w:rPr>
      </w:pPr>
    </w:p>
    <w:p w14:paraId="1F07FACD" w14:textId="2E0A35BE" w:rsidR="00A07441" w:rsidRPr="005A4EA4" w:rsidRDefault="00A07441" w:rsidP="00A07441">
      <w:pPr>
        <w:pStyle w:val="EinfacherAbsatz"/>
        <w:jc w:val="center"/>
        <w:rPr>
          <w:rFonts w:ascii="Times New Roman" w:eastAsia="ColossalisBold" w:hAnsi="Times New Roman" w:cs="Times New Roman"/>
          <w:b/>
          <w:bCs/>
          <w:color w:val="5E175E"/>
          <w:spacing w:val="11"/>
          <w:kern w:val="40"/>
          <w:sz w:val="40"/>
          <w:szCs w:val="40"/>
          <w:lang w:val="en-GB"/>
        </w:rPr>
      </w:pPr>
      <w:r w:rsidRPr="005A4EA4">
        <w:rPr>
          <w:rFonts w:ascii="Times New Roman" w:eastAsia="ColossalisBold" w:hAnsi="Times New Roman" w:cs="Times New Roman"/>
          <w:b/>
          <w:bCs/>
          <w:color w:val="5E175E"/>
          <w:spacing w:val="11"/>
          <w:kern w:val="40"/>
          <w:sz w:val="40"/>
          <w:szCs w:val="40"/>
          <w:lang w:val="en-GB"/>
        </w:rPr>
        <w:t xml:space="preserve">IGM Practices in </w:t>
      </w:r>
      <w:r w:rsidR="00DD0331" w:rsidRPr="005A4EA4">
        <w:rPr>
          <w:rFonts w:ascii="Times New Roman" w:eastAsia="ColossalisBold" w:hAnsi="Times New Roman" w:cs="Times New Roman"/>
          <w:b/>
          <w:bCs/>
          <w:color w:val="5E175E"/>
          <w:spacing w:val="11"/>
          <w:kern w:val="40"/>
          <w:sz w:val="40"/>
          <w:szCs w:val="40"/>
          <w:lang w:val="en-GB"/>
        </w:rPr>
        <w:t xml:space="preserve">Uganda </w:t>
      </w:r>
      <w:r w:rsidR="00896985" w:rsidRPr="005A4EA4">
        <w:rPr>
          <w:rFonts w:ascii="Times New Roman" w:eastAsia="ColossalisBold" w:hAnsi="Times New Roman" w:cs="Times New Roman"/>
          <w:b/>
          <w:bCs/>
          <w:color w:val="5E175E"/>
          <w:spacing w:val="11"/>
          <w:kern w:val="40"/>
          <w:sz w:val="40"/>
          <w:szCs w:val="40"/>
          <w:lang w:val="en-GB"/>
        </w:rPr>
        <w:t xml:space="preserve">(p. </w:t>
      </w:r>
      <w:r w:rsidR="0009359D">
        <w:rPr>
          <w:rFonts w:ascii="Times New Roman" w:eastAsia="ColossalisBold" w:hAnsi="Times New Roman" w:cs="Times New Roman"/>
          <w:b/>
          <w:bCs/>
          <w:color w:val="5E175E"/>
          <w:spacing w:val="11"/>
          <w:kern w:val="40"/>
          <w:sz w:val="40"/>
          <w:szCs w:val="40"/>
          <w:lang w:val="en-GB"/>
        </w:rPr>
        <w:t>7</w:t>
      </w:r>
      <w:r w:rsidR="00BC5701" w:rsidRPr="005A4EA4">
        <w:rPr>
          <w:rFonts w:ascii="Times New Roman" w:eastAsia="ColossalisBold" w:hAnsi="Times New Roman" w:cs="Times New Roman"/>
          <w:b/>
          <w:bCs/>
          <w:color w:val="5E175E"/>
          <w:spacing w:val="11"/>
          <w:kern w:val="40"/>
          <w:sz w:val="40"/>
          <w:szCs w:val="40"/>
          <w:lang w:val="en-GB"/>
        </w:rPr>
        <w:t>-</w:t>
      </w:r>
      <w:r w:rsidR="0009359D">
        <w:rPr>
          <w:rFonts w:ascii="Times New Roman" w:eastAsia="ColossalisBold" w:hAnsi="Times New Roman" w:cs="Times New Roman"/>
          <w:b/>
          <w:bCs/>
          <w:color w:val="5E175E"/>
          <w:spacing w:val="11"/>
          <w:kern w:val="40"/>
          <w:sz w:val="40"/>
          <w:szCs w:val="40"/>
          <w:lang w:val="en-GB"/>
        </w:rPr>
        <w:t>18</w:t>
      </w:r>
      <w:r w:rsidR="00896985" w:rsidRPr="005A4EA4">
        <w:rPr>
          <w:rFonts w:ascii="Times New Roman" w:eastAsia="ColossalisBold" w:hAnsi="Times New Roman" w:cs="Times New Roman"/>
          <w:b/>
          <w:bCs/>
          <w:color w:val="5E175E"/>
          <w:spacing w:val="11"/>
          <w:kern w:val="40"/>
          <w:sz w:val="40"/>
          <w:szCs w:val="40"/>
          <w:lang w:val="en-GB"/>
        </w:rPr>
        <w:t>)</w:t>
      </w:r>
    </w:p>
    <w:p w14:paraId="102D4DFC" w14:textId="77777777" w:rsidR="00A07441" w:rsidRPr="005A4EA4" w:rsidRDefault="00A07441" w:rsidP="00A07441">
      <w:pPr>
        <w:pStyle w:val="EinfacherAbsatz"/>
        <w:jc w:val="center"/>
        <w:rPr>
          <w:rFonts w:ascii="Arial" w:eastAsia="ColossalisBold" w:hAnsi="Arial" w:cs="Arial"/>
          <w:b/>
          <w:bCs/>
          <w:color w:val="5E175E"/>
          <w:spacing w:val="11"/>
          <w:w w:val="95"/>
          <w:sz w:val="30"/>
          <w:szCs w:val="30"/>
          <w:lang w:val="en-GB"/>
        </w:rPr>
      </w:pPr>
    </w:p>
    <w:p w14:paraId="4A344D73" w14:textId="0C811FC5" w:rsidR="00301247" w:rsidRDefault="00A07441">
      <w:pPr>
        <w:pStyle w:val="Verzeichnis1"/>
        <w:rPr>
          <w:rFonts w:asciiTheme="minorHAnsi" w:eastAsiaTheme="minorEastAsia" w:hAnsiTheme="minorHAnsi" w:cstheme="minorBidi"/>
          <w:b w:val="0"/>
          <w:sz w:val="24"/>
          <w:szCs w:val="24"/>
          <w:lang w:val="de-CH"/>
        </w:rPr>
      </w:pPr>
      <w:r w:rsidRPr="005A4EA4">
        <w:rPr>
          <w:rFonts w:ascii="Arial" w:eastAsia="ColossalisBold" w:hAnsi="Arial" w:cs="Arial"/>
          <w:bCs/>
          <w:noProof w:val="0"/>
          <w:color w:val="5E175E"/>
          <w:spacing w:val="11"/>
          <w:w w:val="95"/>
          <w:sz w:val="30"/>
          <w:szCs w:val="30"/>
        </w:rPr>
        <w:fldChar w:fldCharType="begin"/>
      </w:r>
      <w:r w:rsidRPr="005A4EA4">
        <w:rPr>
          <w:rFonts w:ascii="Arial" w:eastAsia="ColossalisBold" w:hAnsi="Arial" w:cs="Arial"/>
          <w:bCs/>
          <w:noProof w:val="0"/>
          <w:color w:val="5E175E"/>
          <w:spacing w:val="11"/>
          <w:w w:val="95"/>
          <w:sz w:val="30"/>
          <w:szCs w:val="30"/>
        </w:rPr>
        <w:instrText xml:space="preserve"> TOC \h \z \t "Title 1;1;Title 2;2;Title 3;3" </w:instrText>
      </w:r>
      <w:r w:rsidRPr="005A4EA4">
        <w:rPr>
          <w:rFonts w:ascii="Arial" w:eastAsia="ColossalisBold" w:hAnsi="Arial" w:cs="Arial"/>
          <w:bCs/>
          <w:noProof w:val="0"/>
          <w:color w:val="5E175E"/>
          <w:spacing w:val="11"/>
          <w:w w:val="95"/>
          <w:sz w:val="30"/>
          <w:szCs w:val="30"/>
        </w:rPr>
        <w:fldChar w:fldCharType="separate"/>
      </w:r>
      <w:hyperlink w:anchor="_Toc216741735" w:history="1">
        <w:r w:rsidR="00301247" w:rsidRPr="00CE72B4">
          <w:rPr>
            <w:rStyle w:val="Hyperlink"/>
          </w:rPr>
          <w:t>Executive Summary</w:t>
        </w:r>
        <w:r w:rsidR="00301247">
          <w:rPr>
            <w:webHidden/>
          </w:rPr>
          <w:tab/>
        </w:r>
        <w:r w:rsidR="00301247">
          <w:rPr>
            <w:webHidden/>
          </w:rPr>
          <w:fldChar w:fldCharType="begin"/>
        </w:r>
        <w:r w:rsidR="00301247">
          <w:rPr>
            <w:webHidden/>
          </w:rPr>
          <w:instrText xml:space="preserve"> PAGEREF _Toc216741735 \h </w:instrText>
        </w:r>
        <w:r w:rsidR="00301247">
          <w:rPr>
            <w:webHidden/>
          </w:rPr>
        </w:r>
        <w:r w:rsidR="00301247">
          <w:rPr>
            <w:webHidden/>
          </w:rPr>
          <w:fldChar w:fldCharType="separate"/>
        </w:r>
        <w:r w:rsidR="008973CC">
          <w:rPr>
            <w:webHidden/>
          </w:rPr>
          <w:t>3</w:t>
        </w:r>
        <w:r w:rsidR="00301247">
          <w:rPr>
            <w:webHidden/>
          </w:rPr>
          <w:fldChar w:fldCharType="end"/>
        </w:r>
      </w:hyperlink>
    </w:p>
    <w:p w14:paraId="538C0ED7" w14:textId="058C933F" w:rsidR="00301247" w:rsidRDefault="006D0BAA">
      <w:pPr>
        <w:pStyle w:val="Verzeichnis1"/>
        <w:rPr>
          <w:rFonts w:asciiTheme="minorHAnsi" w:eastAsiaTheme="minorEastAsia" w:hAnsiTheme="minorHAnsi" w:cstheme="minorBidi"/>
          <w:b w:val="0"/>
          <w:sz w:val="24"/>
          <w:szCs w:val="24"/>
          <w:lang w:val="de-CH"/>
        </w:rPr>
      </w:pPr>
      <w:hyperlink w:anchor="_Toc216741736" w:history="1">
        <w:r w:rsidR="00301247" w:rsidRPr="00CE72B4">
          <w:rPr>
            <w:rStyle w:val="Hyperlink"/>
          </w:rPr>
          <w:t>A.  Introduction</w:t>
        </w:r>
        <w:r w:rsidR="00301247">
          <w:rPr>
            <w:webHidden/>
          </w:rPr>
          <w:tab/>
        </w:r>
        <w:r w:rsidR="00301247">
          <w:rPr>
            <w:webHidden/>
          </w:rPr>
          <w:fldChar w:fldCharType="begin"/>
        </w:r>
        <w:r w:rsidR="00301247">
          <w:rPr>
            <w:webHidden/>
          </w:rPr>
          <w:instrText xml:space="preserve"> PAGEREF _Toc216741736 \h </w:instrText>
        </w:r>
        <w:r w:rsidR="00301247">
          <w:rPr>
            <w:webHidden/>
          </w:rPr>
        </w:r>
        <w:r w:rsidR="00301247">
          <w:rPr>
            <w:webHidden/>
          </w:rPr>
          <w:fldChar w:fldCharType="separate"/>
        </w:r>
        <w:r w:rsidR="008973CC">
          <w:rPr>
            <w:webHidden/>
          </w:rPr>
          <w:t>5</w:t>
        </w:r>
        <w:r w:rsidR="00301247">
          <w:rPr>
            <w:webHidden/>
          </w:rPr>
          <w:fldChar w:fldCharType="end"/>
        </w:r>
      </w:hyperlink>
    </w:p>
    <w:p w14:paraId="3F2234AF" w14:textId="0E610992" w:rsidR="00301247" w:rsidRDefault="006D0BAA">
      <w:pPr>
        <w:pStyle w:val="Verzeichnis2"/>
        <w:rPr>
          <w:rFonts w:asciiTheme="minorHAnsi" w:eastAsiaTheme="minorEastAsia" w:hAnsiTheme="minorHAnsi" w:cstheme="minorBidi"/>
          <w:noProof/>
          <w:szCs w:val="24"/>
        </w:rPr>
      </w:pPr>
      <w:hyperlink w:anchor="_Toc216741737" w:history="1">
        <w:r w:rsidR="00301247" w:rsidRPr="00CE72B4">
          <w:rPr>
            <w:rStyle w:val="Hyperlink"/>
            <w:noProof/>
          </w:rPr>
          <w:t>1.  Uganda: Intersex, IGM and Human Rights</w:t>
        </w:r>
        <w:r w:rsidR="00301247">
          <w:rPr>
            <w:noProof/>
            <w:webHidden/>
          </w:rPr>
          <w:tab/>
        </w:r>
        <w:r w:rsidR="00301247">
          <w:rPr>
            <w:noProof/>
            <w:webHidden/>
          </w:rPr>
          <w:fldChar w:fldCharType="begin"/>
        </w:r>
        <w:r w:rsidR="00301247">
          <w:rPr>
            <w:noProof/>
            <w:webHidden/>
          </w:rPr>
          <w:instrText xml:space="preserve"> PAGEREF _Toc216741737 \h </w:instrText>
        </w:r>
        <w:r w:rsidR="00301247">
          <w:rPr>
            <w:noProof/>
            <w:webHidden/>
          </w:rPr>
        </w:r>
        <w:r w:rsidR="00301247">
          <w:rPr>
            <w:noProof/>
            <w:webHidden/>
          </w:rPr>
          <w:fldChar w:fldCharType="separate"/>
        </w:r>
        <w:r w:rsidR="008973CC">
          <w:rPr>
            <w:noProof/>
            <w:webHidden/>
          </w:rPr>
          <w:t>5</w:t>
        </w:r>
        <w:r w:rsidR="00301247">
          <w:rPr>
            <w:noProof/>
            <w:webHidden/>
          </w:rPr>
          <w:fldChar w:fldCharType="end"/>
        </w:r>
      </w:hyperlink>
      <w:bookmarkStart w:id="9" w:name="_GoBack"/>
      <w:bookmarkEnd w:id="9"/>
    </w:p>
    <w:p w14:paraId="1E4BEA9A" w14:textId="3D5AF02D" w:rsidR="00301247" w:rsidRDefault="006D0BAA">
      <w:pPr>
        <w:pStyle w:val="Verzeichnis2"/>
        <w:rPr>
          <w:rFonts w:asciiTheme="minorHAnsi" w:eastAsiaTheme="minorEastAsia" w:hAnsiTheme="minorHAnsi" w:cstheme="minorBidi"/>
          <w:noProof/>
          <w:szCs w:val="24"/>
        </w:rPr>
      </w:pPr>
      <w:hyperlink w:anchor="_Toc216741738" w:history="1">
        <w:r w:rsidR="00301247" w:rsidRPr="00CE72B4">
          <w:rPr>
            <w:rStyle w:val="Hyperlink"/>
            <w:noProof/>
          </w:rPr>
          <w:t>2.  About the Rapporteurs</w:t>
        </w:r>
        <w:r w:rsidR="00301247">
          <w:rPr>
            <w:noProof/>
            <w:webHidden/>
          </w:rPr>
          <w:tab/>
        </w:r>
        <w:r w:rsidR="00301247">
          <w:rPr>
            <w:noProof/>
            <w:webHidden/>
          </w:rPr>
          <w:fldChar w:fldCharType="begin"/>
        </w:r>
        <w:r w:rsidR="00301247">
          <w:rPr>
            <w:noProof/>
            <w:webHidden/>
          </w:rPr>
          <w:instrText xml:space="preserve"> PAGEREF _Toc216741738 \h </w:instrText>
        </w:r>
        <w:r w:rsidR="00301247">
          <w:rPr>
            <w:noProof/>
            <w:webHidden/>
          </w:rPr>
        </w:r>
        <w:r w:rsidR="00301247">
          <w:rPr>
            <w:noProof/>
            <w:webHidden/>
          </w:rPr>
          <w:fldChar w:fldCharType="separate"/>
        </w:r>
        <w:r w:rsidR="008973CC">
          <w:rPr>
            <w:noProof/>
            <w:webHidden/>
          </w:rPr>
          <w:t>5</w:t>
        </w:r>
        <w:r w:rsidR="00301247">
          <w:rPr>
            <w:noProof/>
            <w:webHidden/>
          </w:rPr>
          <w:fldChar w:fldCharType="end"/>
        </w:r>
      </w:hyperlink>
    </w:p>
    <w:p w14:paraId="6173E54B" w14:textId="3AF0D8BF" w:rsidR="00301247" w:rsidRDefault="006D0BAA">
      <w:pPr>
        <w:pStyle w:val="Verzeichnis2"/>
        <w:rPr>
          <w:rFonts w:asciiTheme="minorHAnsi" w:eastAsiaTheme="minorEastAsia" w:hAnsiTheme="minorHAnsi" w:cstheme="minorBidi"/>
          <w:noProof/>
          <w:szCs w:val="24"/>
        </w:rPr>
      </w:pPr>
      <w:hyperlink w:anchor="_Toc216741739" w:history="1">
        <w:r w:rsidR="00301247" w:rsidRPr="00CE72B4">
          <w:rPr>
            <w:rStyle w:val="Hyperlink"/>
            <w:noProof/>
          </w:rPr>
          <w:t>3.  Methodology</w:t>
        </w:r>
        <w:r w:rsidR="00301247">
          <w:rPr>
            <w:noProof/>
            <w:webHidden/>
          </w:rPr>
          <w:tab/>
        </w:r>
        <w:r w:rsidR="00301247">
          <w:rPr>
            <w:noProof/>
            <w:webHidden/>
          </w:rPr>
          <w:fldChar w:fldCharType="begin"/>
        </w:r>
        <w:r w:rsidR="00301247">
          <w:rPr>
            <w:noProof/>
            <w:webHidden/>
          </w:rPr>
          <w:instrText xml:space="preserve"> PAGEREF _Toc216741739 \h </w:instrText>
        </w:r>
        <w:r w:rsidR="00301247">
          <w:rPr>
            <w:noProof/>
            <w:webHidden/>
          </w:rPr>
        </w:r>
        <w:r w:rsidR="00301247">
          <w:rPr>
            <w:noProof/>
            <w:webHidden/>
          </w:rPr>
          <w:fldChar w:fldCharType="separate"/>
        </w:r>
        <w:r w:rsidR="008973CC">
          <w:rPr>
            <w:noProof/>
            <w:webHidden/>
          </w:rPr>
          <w:t>6</w:t>
        </w:r>
        <w:r w:rsidR="00301247">
          <w:rPr>
            <w:noProof/>
            <w:webHidden/>
          </w:rPr>
          <w:fldChar w:fldCharType="end"/>
        </w:r>
      </w:hyperlink>
    </w:p>
    <w:p w14:paraId="363055CC" w14:textId="5E272154" w:rsidR="00301247" w:rsidRDefault="006D0BAA">
      <w:pPr>
        <w:pStyle w:val="Verzeichnis1"/>
        <w:rPr>
          <w:rFonts w:asciiTheme="minorHAnsi" w:eastAsiaTheme="minorEastAsia" w:hAnsiTheme="minorHAnsi" w:cstheme="minorBidi"/>
          <w:b w:val="0"/>
          <w:sz w:val="24"/>
          <w:szCs w:val="24"/>
          <w:lang w:val="de-CH"/>
        </w:rPr>
      </w:pPr>
      <w:hyperlink w:anchor="_Toc216741740" w:history="1">
        <w:r w:rsidR="00301247" w:rsidRPr="00CE72B4">
          <w:rPr>
            <w:rStyle w:val="Hyperlink"/>
          </w:rPr>
          <w:t>B.  Precedents: State Party Report and LOI</w:t>
        </w:r>
        <w:r w:rsidR="00301247">
          <w:rPr>
            <w:webHidden/>
          </w:rPr>
          <w:tab/>
        </w:r>
        <w:r w:rsidR="00301247">
          <w:rPr>
            <w:webHidden/>
          </w:rPr>
          <w:fldChar w:fldCharType="begin"/>
        </w:r>
        <w:r w:rsidR="00301247">
          <w:rPr>
            <w:webHidden/>
          </w:rPr>
          <w:instrText xml:space="preserve"> PAGEREF _Toc216741740 \h </w:instrText>
        </w:r>
        <w:r w:rsidR="00301247">
          <w:rPr>
            <w:webHidden/>
          </w:rPr>
        </w:r>
        <w:r w:rsidR="00301247">
          <w:rPr>
            <w:webHidden/>
          </w:rPr>
          <w:fldChar w:fldCharType="separate"/>
        </w:r>
        <w:r w:rsidR="008973CC">
          <w:rPr>
            <w:webHidden/>
          </w:rPr>
          <w:t>6</w:t>
        </w:r>
        <w:r w:rsidR="00301247">
          <w:rPr>
            <w:webHidden/>
          </w:rPr>
          <w:fldChar w:fldCharType="end"/>
        </w:r>
      </w:hyperlink>
    </w:p>
    <w:p w14:paraId="77584DFF" w14:textId="2C7DA629" w:rsidR="00301247" w:rsidRDefault="006D0BAA">
      <w:pPr>
        <w:pStyle w:val="Verzeichnis2"/>
        <w:rPr>
          <w:rFonts w:asciiTheme="minorHAnsi" w:eastAsiaTheme="minorEastAsia" w:hAnsiTheme="minorHAnsi" w:cstheme="minorBidi"/>
          <w:noProof/>
          <w:szCs w:val="24"/>
        </w:rPr>
      </w:pPr>
      <w:hyperlink w:anchor="_Toc216741741" w:history="1">
        <w:r w:rsidR="00301247" w:rsidRPr="00CE72B4">
          <w:rPr>
            <w:rStyle w:val="Hyperlink"/>
            <w:noProof/>
          </w:rPr>
          <w:t>1.  Current 3rd to 5</w:t>
        </w:r>
        <w:r w:rsidR="00301247" w:rsidRPr="00CE72B4">
          <w:rPr>
            <w:rStyle w:val="Hyperlink"/>
            <w:noProof/>
            <w:vertAlign w:val="superscript"/>
          </w:rPr>
          <w:t>th</w:t>
        </w:r>
        <w:r w:rsidR="00301247" w:rsidRPr="00CE72B4">
          <w:rPr>
            <w:rStyle w:val="Hyperlink"/>
            <w:noProof/>
          </w:rPr>
          <w:t xml:space="preserve"> CRC Cycle: LOI and State Party Report</w:t>
        </w:r>
        <w:r w:rsidR="00301247">
          <w:rPr>
            <w:noProof/>
            <w:webHidden/>
          </w:rPr>
          <w:tab/>
        </w:r>
        <w:r w:rsidR="00301247">
          <w:rPr>
            <w:noProof/>
            <w:webHidden/>
          </w:rPr>
          <w:fldChar w:fldCharType="begin"/>
        </w:r>
        <w:r w:rsidR="00301247">
          <w:rPr>
            <w:noProof/>
            <w:webHidden/>
          </w:rPr>
          <w:instrText xml:space="preserve"> PAGEREF _Toc216741741 \h </w:instrText>
        </w:r>
        <w:r w:rsidR="00301247">
          <w:rPr>
            <w:noProof/>
            <w:webHidden/>
          </w:rPr>
        </w:r>
        <w:r w:rsidR="00301247">
          <w:rPr>
            <w:noProof/>
            <w:webHidden/>
          </w:rPr>
          <w:fldChar w:fldCharType="separate"/>
        </w:r>
        <w:r w:rsidR="008973CC">
          <w:rPr>
            <w:noProof/>
            <w:webHidden/>
          </w:rPr>
          <w:t>6</w:t>
        </w:r>
        <w:r w:rsidR="00301247">
          <w:rPr>
            <w:noProof/>
            <w:webHidden/>
          </w:rPr>
          <w:fldChar w:fldCharType="end"/>
        </w:r>
      </w:hyperlink>
    </w:p>
    <w:p w14:paraId="11B51624" w14:textId="49E5546C" w:rsidR="00301247" w:rsidRDefault="006D0BAA">
      <w:pPr>
        <w:pStyle w:val="Verzeichnis3"/>
        <w:tabs>
          <w:tab w:val="right" w:leader="dot" w:pos="9628"/>
        </w:tabs>
        <w:rPr>
          <w:rFonts w:asciiTheme="minorHAnsi" w:eastAsiaTheme="minorEastAsia" w:hAnsiTheme="minorHAnsi" w:cstheme="minorBidi"/>
          <w:noProof/>
          <w:szCs w:val="24"/>
        </w:rPr>
      </w:pPr>
      <w:hyperlink w:anchor="_Toc216741742" w:history="1">
        <w:r w:rsidR="00301247" w:rsidRPr="00CE72B4">
          <w:rPr>
            <w:rStyle w:val="Hyperlink"/>
            <w:noProof/>
          </w:rPr>
          <w:t>a) 2024 State Party Report (CRC/C/UGA/3-5)</w:t>
        </w:r>
        <w:r w:rsidR="00301247">
          <w:rPr>
            <w:noProof/>
            <w:webHidden/>
          </w:rPr>
          <w:tab/>
        </w:r>
        <w:r w:rsidR="00301247">
          <w:rPr>
            <w:noProof/>
            <w:webHidden/>
          </w:rPr>
          <w:fldChar w:fldCharType="begin"/>
        </w:r>
        <w:r w:rsidR="00301247">
          <w:rPr>
            <w:noProof/>
            <w:webHidden/>
          </w:rPr>
          <w:instrText xml:space="preserve"> PAGEREF _Toc216741742 \h </w:instrText>
        </w:r>
        <w:r w:rsidR="00301247">
          <w:rPr>
            <w:noProof/>
            <w:webHidden/>
          </w:rPr>
        </w:r>
        <w:r w:rsidR="00301247">
          <w:rPr>
            <w:noProof/>
            <w:webHidden/>
          </w:rPr>
          <w:fldChar w:fldCharType="separate"/>
        </w:r>
        <w:r w:rsidR="008973CC">
          <w:rPr>
            <w:noProof/>
            <w:webHidden/>
          </w:rPr>
          <w:t>6</w:t>
        </w:r>
        <w:r w:rsidR="00301247">
          <w:rPr>
            <w:noProof/>
            <w:webHidden/>
          </w:rPr>
          <w:fldChar w:fldCharType="end"/>
        </w:r>
      </w:hyperlink>
    </w:p>
    <w:p w14:paraId="6B1F2922" w14:textId="4729BF5D" w:rsidR="00301247" w:rsidRDefault="006D0BAA">
      <w:pPr>
        <w:pStyle w:val="Verzeichnis3"/>
        <w:tabs>
          <w:tab w:val="right" w:leader="dot" w:pos="9628"/>
        </w:tabs>
        <w:rPr>
          <w:rFonts w:asciiTheme="minorHAnsi" w:eastAsiaTheme="minorEastAsia" w:hAnsiTheme="minorHAnsi" w:cstheme="minorBidi"/>
          <w:noProof/>
          <w:szCs w:val="24"/>
        </w:rPr>
      </w:pPr>
      <w:hyperlink w:anchor="_Toc216741743" w:history="1">
        <w:r w:rsidR="00301247" w:rsidRPr="00CE72B4">
          <w:rPr>
            <w:rStyle w:val="Hyperlink"/>
            <w:noProof/>
          </w:rPr>
          <w:t>b) 2025 List of Issues (LOI) (CRC/C/UGA/Q/3-5, para 3(a))</w:t>
        </w:r>
        <w:r w:rsidR="00301247">
          <w:rPr>
            <w:noProof/>
            <w:webHidden/>
          </w:rPr>
          <w:tab/>
        </w:r>
        <w:r w:rsidR="00301247">
          <w:rPr>
            <w:noProof/>
            <w:webHidden/>
          </w:rPr>
          <w:fldChar w:fldCharType="begin"/>
        </w:r>
        <w:r w:rsidR="00301247">
          <w:rPr>
            <w:noProof/>
            <w:webHidden/>
          </w:rPr>
          <w:instrText xml:space="preserve"> PAGEREF _Toc216741743 \h </w:instrText>
        </w:r>
        <w:r w:rsidR="00301247">
          <w:rPr>
            <w:noProof/>
            <w:webHidden/>
          </w:rPr>
        </w:r>
        <w:r w:rsidR="00301247">
          <w:rPr>
            <w:noProof/>
            <w:webHidden/>
          </w:rPr>
          <w:fldChar w:fldCharType="separate"/>
        </w:r>
        <w:r w:rsidR="008973CC">
          <w:rPr>
            <w:noProof/>
            <w:webHidden/>
          </w:rPr>
          <w:t>6</w:t>
        </w:r>
        <w:r w:rsidR="00301247">
          <w:rPr>
            <w:noProof/>
            <w:webHidden/>
          </w:rPr>
          <w:fldChar w:fldCharType="end"/>
        </w:r>
      </w:hyperlink>
    </w:p>
    <w:p w14:paraId="2579F730" w14:textId="20014D7D" w:rsidR="00301247" w:rsidRDefault="006D0BAA">
      <w:pPr>
        <w:pStyle w:val="Verzeichnis3"/>
        <w:tabs>
          <w:tab w:val="right" w:leader="dot" w:pos="9628"/>
        </w:tabs>
        <w:rPr>
          <w:rFonts w:asciiTheme="minorHAnsi" w:eastAsiaTheme="minorEastAsia" w:hAnsiTheme="minorHAnsi" w:cstheme="minorBidi"/>
          <w:noProof/>
          <w:szCs w:val="24"/>
        </w:rPr>
      </w:pPr>
      <w:hyperlink w:anchor="_Toc216741744" w:history="1">
        <w:r w:rsidR="00301247" w:rsidRPr="00CE72B4">
          <w:rPr>
            <w:rStyle w:val="Hyperlink"/>
            <w:noProof/>
          </w:rPr>
          <w:t>c) 2025 Replies to the LOI (CRC/C/UGA/RQ/3-5)</w:t>
        </w:r>
        <w:r w:rsidR="00301247">
          <w:rPr>
            <w:noProof/>
            <w:webHidden/>
          </w:rPr>
          <w:tab/>
        </w:r>
        <w:r w:rsidR="00301247">
          <w:rPr>
            <w:noProof/>
            <w:webHidden/>
          </w:rPr>
          <w:fldChar w:fldCharType="begin"/>
        </w:r>
        <w:r w:rsidR="00301247">
          <w:rPr>
            <w:noProof/>
            <w:webHidden/>
          </w:rPr>
          <w:instrText xml:space="preserve"> PAGEREF _Toc216741744 \h </w:instrText>
        </w:r>
        <w:r w:rsidR="00301247">
          <w:rPr>
            <w:noProof/>
            <w:webHidden/>
          </w:rPr>
        </w:r>
        <w:r w:rsidR="00301247">
          <w:rPr>
            <w:noProof/>
            <w:webHidden/>
          </w:rPr>
          <w:fldChar w:fldCharType="separate"/>
        </w:r>
        <w:r w:rsidR="008973CC">
          <w:rPr>
            <w:noProof/>
            <w:webHidden/>
          </w:rPr>
          <w:t>6</w:t>
        </w:r>
        <w:r w:rsidR="00301247">
          <w:rPr>
            <w:noProof/>
            <w:webHidden/>
          </w:rPr>
          <w:fldChar w:fldCharType="end"/>
        </w:r>
      </w:hyperlink>
    </w:p>
    <w:p w14:paraId="530CAD66" w14:textId="2DE851CE" w:rsidR="00301247" w:rsidRDefault="006D0BAA">
      <w:pPr>
        <w:pStyle w:val="Verzeichnis1"/>
        <w:rPr>
          <w:rFonts w:asciiTheme="minorHAnsi" w:eastAsiaTheme="minorEastAsia" w:hAnsiTheme="minorHAnsi" w:cstheme="minorBidi"/>
          <w:b w:val="0"/>
          <w:sz w:val="24"/>
          <w:szCs w:val="24"/>
          <w:lang w:val="de-CH"/>
        </w:rPr>
      </w:pPr>
      <w:hyperlink w:anchor="_Toc216741745" w:history="1">
        <w:r w:rsidR="00301247" w:rsidRPr="00CE72B4">
          <w:rPr>
            <w:rStyle w:val="Hyperlink"/>
          </w:rPr>
          <w:t xml:space="preserve">C.  </w:t>
        </w:r>
        <w:r w:rsidR="00301247" w:rsidRPr="00CE72B4">
          <w:rPr>
            <w:rStyle w:val="Hyperlink"/>
            <w:w w:val="99"/>
          </w:rPr>
          <w:t>IGM in Uganda: State-sponsored and pervasive, Gov fails to act</w:t>
        </w:r>
        <w:r w:rsidR="00301247">
          <w:rPr>
            <w:webHidden/>
          </w:rPr>
          <w:tab/>
        </w:r>
        <w:r w:rsidR="00301247">
          <w:rPr>
            <w:webHidden/>
          </w:rPr>
          <w:fldChar w:fldCharType="begin"/>
        </w:r>
        <w:r w:rsidR="00301247">
          <w:rPr>
            <w:webHidden/>
          </w:rPr>
          <w:instrText xml:space="preserve"> PAGEREF _Toc216741745 \h </w:instrText>
        </w:r>
        <w:r w:rsidR="00301247">
          <w:rPr>
            <w:webHidden/>
          </w:rPr>
        </w:r>
        <w:r w:rsidR="00301247">
          <w:rPr>
            <w:webHidden/>
          </w:rPr>
          <w:fldChar w:fldCharType="separate"/>
        </w:r>
        <w:r w:rsidR="008973CC">
          <w:rPr>
            <w:webHidden/>
          </w:rPr>
          <w:t>7</w:t>
        </w:r>
        <w:r w:rsidR="00301247">
          <w:rPr>
            <w:webHidden/>
          </w:rPr>
          <w:fldChar w:fldCharType="end"/>
        </w:r>
      </w:hyperlink>
    </w:p>
    <w:p w14:paraId="28650E67" w14:textId="73AA453E" w:rsidR="00301247" w:rsidRDefault="006D0BAA">
      <w:pPr>
        <w:pStyle w:val="Verzeichnis2"/>
        <w:rPr>
          <w:rFonts w:asciiTheme="minorHAnsi" w:eastAsiaTheme="minorEastAsia" w:hAnsiTheme="minorHAnsi" w:cstheme="minorBidi"/>
          <w:noProof/>
          <w:szCs w:val="24"/>
        </w:rPr>
      </w:pPr>
      <w:hyperlink w:anchor="_Toc216741746" w:history="1">
        <w:r w:rsidR="00301247" w:rsidRPr="00CE72B4">
          <w:rPr>
            <w:rStyle w:val="Hyperlink"/>
            <w:noProof/>
          </w:rPr>
          <w:t>1.  Overview: IGM practices in Uganda: Pervasive and unchallenged</w:t>
        </w:r>
        <w:r w:rsidR="00301247">
          <w:rPr>
            <w:noProof/>
            <w:webHidden/>
          </w:rPr>
          <w:tab/>
        </w:r>
        <w:r w:rsidR="00301247">
          <w:rPr>
            <w:noProof/>
            <w:webHidden/>
          </w:rPr>
          <w:fldChar w:fldCharType="begin"/>
        </w:r>
        <w:r w:rsidR="00301247">
          <w:rPr>
            <w:noProof/>
            <w:webHidden/>
          </w:rPr>
          <w:instrText xml:space="preserve"> PAGEREF _Toc216741746 \h </w:instrText>
        </w:r>
        <w:r w:rsidR="00301247">
          <w:rPr>
            <w:noProof/>
            <w:webHidden/>
          </w:rPr>
        </w:r>
        <w:r w:rsidR="00301247">
          <w:rPr>
            <w:noProof/>
            <w:webHidden/>
          </w:rPr>
          <w:fldChar w:fldCharType="separate"/>
        </w:r>
        <w:r w:rsidR="008973CC">
          <w:rPr>
            <w:noProof/>
            <w:webHidden/>
          </w:rPr>
          <w:t>7</w:t>
        </w:r>
        <w:r w:rsidR="00301247">
          <w:rPr>
            <w:noProof/>
            <w:webHidden/>
          </w:rPr>
          <w:fldChar w:fldCharType="end"/>
        </w:r>
      </w:hyperlink>
    </w:p>
    <w:p w14:paraId="47E651EB" w14:textId="42127DFD" w:rsidR="00301247" w:rsidRDefault="006D0BAA">
      <w:pPr>
        <w:pStyle w:val="Verzeichnis2"/>
        <w:rPr>
          <w:rFonts w:asciiTheme="minorHAnsi" w:eastAsiaTheme="minorEastAsia" w:hAnsiTheme="minorHAnsi" w:cstheme="minorBidi"/>
          <w:noProof/>
          <w:szCs w:val="24"/>
        </w:rPr>
      </w:pPr>
      <w:hyperlink w:anchor="_Toc216741747" w:history="1">
        <w:r w:rsidR="00301247" w:rsidRPr="00CE72B4">
          <w:rPr>
            <w:rStyle w:val="Hyperlink"/>
            <w:noProof/>
          </w:rPr>
          <w:t xml:space="preserve">2.  Uganda’s obligations to prohibit harmful practices and to protect </w:t>
        </w:r>
        <w:r w:rsidR="00301247">
          <w:rPr>
            <w:rStyle w:val="Hyperlink"/>
            <w:noProof/>
          </w:rPr>
          <w:t>intersex children</w:t>
        </w:r>
        <w:r w:rsidR="00301247">
          <w:rPr>
            <w:noProof/>
            <w:webHidden/>
          </w:rPr>
          <w:tab/>
        </w:r>
        <w:r w:rsidR="00301247">
          <w:rPr>
            <w:noProof/>
            <w:webHidden/>
          </w:rPr>
          <w:fldChar w:fldCharType="begin"/>
        </w:r>
        <w:r w:rsidR="00301247">
          <w:rPr>
            <w:noProof/>
            <w:webHidden/>
          </w:rPr>
          <w:instrText xml:space="preserve"> PAGEREF _Toc216741747 \h </w:instrText>
        </w:r>
        <w:r w:rsidR="00301247">
          <w:rPr>
            <w:noProof/>
            <w:webHidden/>
          </w:rPr>
        </w:r>
        <w:r w:rsidR="00301247">
          <w:rPr>
            <w:noProof/>
            <w:webHidden/>
          </w:rPr>
          <w:fldChar w:fldCharType="separate"/>
        </w:r>
        <w:r w:rsidR="008973CC">
          <w:rPr>
            <w:noProof/>
            <w:webHidden/>
          </w:rPr>
          <w:t>7</w:t>
        </w:r>
        <w:r w:rsidR="00301247">
          <w:rPr>
            <w:noProof/>
            <w:webHidden/>
          </w:rPr>
          <w:fldChar w:fldCharType="end"/>
        </w:r>
      </w:hyperlink>
    </w:p>
    <w:p w14:paraId="69E18FAB" w14:textId="50B563C6" w:rsidR="00301247" w:rsidRDefault="006D0BAA">
      <w:pPr>
        <w:pStyle w:val="Verzeichnis2"/>
        <w:rPr>
          <w:rFonts w:asciiTheme="minorHAnsi" w:eastAsiaTheme="minorEastAsia" w:hAnsiTheme="minorHAnsi" w:cstheme="minorBidi"/>
          <w:noProof/>
          <w:szCs w:val="24"/>
        </w:rPr>
      </w:pPr>
      <w:hyperlink w:anchor="_Toc216741748" w:history="1">
        <w:r w:rsidR="00301247" w:rsidRPr="00CE72B4">
          <w:rPr>
            <w:rStyle w:val="Hyperlink"/>
            <w:noProof/>
          </w:rPr>
          <w:t>3.  Non-medical forms of IGM: Infanticide and abandonment of intersex children</w:t>
        </w:r>
        <w:r w:rsidR="00301247">
          <w:rPr>
            <w:noProof/>
            <w:webHidden/>
          </w:rPr>
          <w:tab/>
        </w:r>
        <w:r w:rsidR="00301247">
          <w:rPr>
            <w:noProof/>
            <w:webHidden/>
          </w:rPr>
          <w:fldChar w:fldCharType="begin"/>
        </w:r>
        <w:r w:rsidR="00301247">
          <w:rPr>
            <w:noProof/>
            <w:webHidden/>
          </w:rPr>
          <w:instrText xml:space="preserve"> PAGEREF _Toc216741748 \h </w:instrText>
        </w:r>
        <w:r w:rsidR="00301247">
          <w:rPr>
            <w:noProof/>
            <w:webHidden/>
          </w:rPr>
        </w:r>
        <w:r w:rsidR="00301247">
          <w:rPr>
            <w:noProof/>
            <w:webHidden/>
          </w:rPr>
          <w:fldChar w:fldCharType="separate"/>
        </w:r>
        <w:r w:rsidR="008973CC">
          <w:rPr>
            <w:noProof/>
            <w:webHidden/>
          </w:rPr>
          <w:t>9</w:t>
        </w:r>
        <w:r w:rsidR="00301247">
          <w:rPr>
            <w:noProof/>
            <w:webHidden/>
          </w:rPr>
          <w:fldChar w:fldCharType="end"/>
        </w:r>
      </w:hyperlink>
    </w:p>
    <w:p w14:paraId="0D517129" w14:textId="6ECE03E2" w:rsidR="00301247" w:rsidRDefault="006D0BAA">
      <w:pPr>
        <w:pStyle w:val="Verzeichnis2"/>
        <w:rPr>
          <w:rFonts w:asciiTheme="minorHAnsi" w:eastAsiaTheme="minorEastAsia" w:hAnsiTheme="minorHAnsi" w:cstheme="minorBidi"/>
          <w:noProof/>
          <w:szCs w:val="24"/>
        </w:rPr>
      </w:pPr>
      <w:hyperlink w:anchor="_Toc216741749" w:history="1">
        <w:r w:rsidR="00301247" w:rsidRPr="00CE72B4">
          <w:rPr>
            <w:rStyle w:val="Hyperlink"/>
            <w:noProof/>
          </w:rPr>
          <w:t>4.  Denial of school educa</w:t>
        </w:r>
        <w:r w:rsidR="00301247" w:rsidRPr="00CE72B4">
          <w:rPr>
            <w:rStyle w:val="Hyperlink"/>
            <w:noProof/>
          </w:rPr>
          <w:t>t</w:t>
        </w:r>
        <w:r w:rsidR="00301247" w:rsidRPr="00CE72B4">
          <w:rPr>
            <w:rStyle w:val="Hyperlink"/>
            <w:noProof/>
          </w:rPr>
          <w:t>ion</w:t>
        </w:r>
        <w:r w:rsidR="00301247">
          <w:rPr>
            <w:noProof/>
            <w:webHidden/>
          </w:rPr>
          <w:tab/>
        </w:r>
        <w:r w:rsidR="00301247">
          <w:rPr>
            <w:noProof/>
            <w:webHidden/>
          </w:rPr>
          <w:fldChar w:fldCharType="begin"/>
        </w:r>
        <w:r w:rsidR="00301247">
          <w:rPr>
            <w:noProof/>
            <w:webHidden/>
          </w:rPr>
          <w:instrText xml:space="preserve"> PAGEREF _Toc216741749 \h </w:instrText>
        </w:r>
        <w:r w:rsidR="00301247">
          <w:rPr>
            <w:noProof/>
            <w:webHidden/>
          </w:rPr>
        </w:r>
        <w:r w:rsidR="00301247">
          <w:rPr>
            <w:noProof/>
            <w:webHidden/>
          </w:rPr>
          <w:fldChar w:fldCharType="separate"/>
        </w:r>
        <w:r w:rsidR="008973CC">
          <w:rPr>
            <w:noProof/>
            <w:webHidden/>
          </w:rPr>
          <w:t>11</w:t>
        </w:r>
        <w:r w:rsidR="00301247">
          <w:rPr>
            <w:noProof/>
            <w:webHidden/>
          </w:rPr>
          <w:fldChar w:fldCharType="end"/>
        </w:r>
      </w:hyperlink>
    </w:p>
    <w:p w14:paraId="086EE3CD" w14:textId="4250026F" w:rsidR="00301247" w:rsidRDefault="006D0BAA">
      <w:pPr>
        <w:pStyle w:val="Verzeichnis2"/>
        <w:rPr>
          <w:rFonts w:asciiTheme="minorHAnsi" w:eastAsiaTheme="minorEastAsia" w:hAnsiTheme="minorHAnsi" w:cstheme="minorBidi"/>
          <w:noProof/>
          <w:szCs w:val="24"/>
        </w:rPr>
      </w:pPr>
      <w:hyperlink w:anchor="_Toc216741750" w:history="1">
        <w:r w:rsidR="00301247" w:rsidRPr="00CE72B4">
          <w:rPr>
            <w:rStyle w:val="Hyperlink"/>
            <w:noProof/>
          </w:rPr>
          <w:t>5.  Expulsion from family and community, denial of adequate housing</w:t>
        </w:r>
        <w:r w:rsidR="00301247">
          <w:rPr>
            <w:noProof/>
            <w:webHidden/>
          </w:rPr>
          <w:tab/>
        </w:r>
        <w:r w:rsidR="00301247">
          <w:rPr>
            <w:noProof/>
            <w:webHidden/>
          </w:rPr>
          <w:fldChar w:fldCharType="begin"/>
        </w:r>
        <w:r w:rsidR="00301247">
          <w:rPr>
            <w:noProof/>
            <w:webHidden/>
          </w:rPr>
          <w:instrText xml:space="preserve"> PAGEREF _Toc216741750 \h </w:instrText>
        </w:r>
        <w:r w:rsidR="00301247">
          <w:rPr>
            <w:noProof/>
            <w:webHidden/>
          </w:rPr>
        </w:r>
        <w:r w:rsidR="00301247">
          <w:rPr>
            <w:noProof/>
            <w:webHidden/>
          </w:rPr>
          <w:fldChar w:fldCharType="separate"/>
        </w:r>
        <w:r w:rsidR="008973CC">
          <w:rPr>
            <w:noProof/>
            <w:webHidden/>
          </w:rPr>
          <w:t>12</w:t>
        </w:r>
        <w:r w:rsidR="00301247">
          <w:rPr>
            <w:noProof/>
            <w:webHidden/>
          </w:rPr>
          <w:fldChar w:fldCharType="end"/>
        </w:r>
      </w:hyperlink>
    </w:p>
    <w:p w14:paraId="2125E1E7" w14:textId="7606B4B8" w:rsidR="00301247" w:rsidRDefault="006D0BAA">
      <w:pPr>
        <w:pStyle w:val="Verzeichnis2"/>
        <w:rPr>
          <w:rFonts w:asciiTheme="minorHAnsi" w:eastAsiaTheme="minorEastAsia" w:hAnsiTheme="minorHAnsi" w:cstheme="minorBidi"/>
          <w:noProof/>
          <w:szCs w:val="24"/>
        </w:rPr>
      </w:pPr>
      <w:hyperlink w:anchor="_Toc216741751" w:history="1">
        <w:r w:rsidR="00301247" w:rsidRPr="00CE72B4">
          <w:rPr>
            <w:rStyle w:val="Hyperlink"/>
            <w:noProof/>
          </w:rPr>
          <w:t>6.  Medical forms of IGM practices</w:t>
        </w:r>
        <w:r w:rsidR="00301247">
          <w:rPr>
            <w:noProof/>
            <w:webHidden/>
          </w:rPr>
          <w:tab/>
        </w:r>
        <w:r w:rsidR="00301247">
          <w:rPr>
            <w:noProof/>
            <w:webHidden/>
          </w:rPr>
          <w:fldChar w:fldCharType="begin"/>
        </w:r>
        <w:r w:rsidR="00301247">
          <w:rPr>
            <w:noProof/>
            <w:webHidden/>
          </w:rPr>
          <w:instrText xml:space="preserve"> PAGEREF _Toc216741751 \h </w:instrText>
        </w:r>
        <w:r w:rsidR="00301247">
          <w:rPr>
            <w:noProof/>
            <w:webHidden/>
          </w:rPr>
        </w:r>
        <w:r w:rsidR="00301247">
          <w:rPr>
            <w:noProof/>
            <w:webHidden/>
          </w:rPr>
          <w:fldChar w:fldCharType="separate"/>
        </w:r>
        <w:r w:rsidR="008973CC">
          <w:rPr>
            <w:noProof/>
            <w:webHidden/>
          </w:rPr>
          <w:t>12</w:t>
        </w:r>
        <w:r w:rsidR="00301247">
          <w:rPr>
            <w:noProof/>
            <w:webHidden/>
          </w:rPr>
          <w:fldChar w:fldCharType="end"/>
        </w:r>
      </w:hyperlink>
    </w:p>
    <w:p w14:paraId="455817C2" w14:textId="67CE243A" w:rsidR="00301247" w:rsidRDefault="006D0BAA">
      <w:pPr>
        <w:pStyle w:val="Verzeichnis2"/>
        <w:rPr>
          <w:rFonts w:asciiTheme="minorHAnsi" w:eastAsiaTheme="minorEastAsia" w:hAnsiTheme="minorHAnsi" w:cstheme="minorBidi"/>
          <w:noProof/>
          <w:szCs w:val="24"/>
        </w:rPr>
      </w:pPr>
      <w:hyperlink w:anchor="_Toc216741752" w:history="1">
        <w:r w:rsidR="00301247" w:rsidRPr="00CE72B4">
          <w:rPr>
            <w:rStyle w:val="Hyperlink"/>
            <w:noProof/>
          </w:rPr>
          <w:t>7.  Underlying harmful stereotypes and prejudice, stigma, taboo</w:t>
        </w:r>
        <w:r w:rsidR="00301247">
          <w:rPr>
            <w:noProof/>
            <w:webHidden/>
          </w:rPr>
          <w:tab/>
        </w:r>
        <w:r w:rsidR="00301247">
          <w:rPr>
            <w:noProof/>
            <w:webHidden/>
          </w:rPr>
          <w:fldChar w:fldCharType="begin"/>
        </w:r>
        <w:r w:rsidR="00301247">
          <w:rPr>
            <w:noProof/>
            <w:webHidden/>
          </w:rPr>
          <w:instrText xml:space="preserve"> PAGEREF _Toc216741752 \h </w:instrText>
        </w:r>
        <w:r w:rsidR="00301247">
          <w:rPr>
            <w:noProof/>
            <w:webHidden/>
          </w:rPr>
        </w:r>
        <w:r w:rsidR="00301247">
          <w:rPr>
            <w:noProof/>
            <w:webHidden/>
          </w:rPr>
          <w:fldChar w:fldCharType="separate"/>
        </w:r>
        <w:r w:rsidR="008973CC">
          <w:rPr>
            <w:noProof/>
            <w:webHidden/>
          </w:rPr>
          <w:t>13</w:t>
        </w:r>
        <w:r w:rsidR="00301247">
          <w:rPr>
            <w:noProof/>
            <w:webHidden/>
          </w:rPr>
          <w:fldChar w:fldCharType="end"/>
        </w:r>
      </w:hyperlink>
    </w:p>
    <w:p w14:paraId="5F945A32" w14:textId="3448C729" w:rsidR="00301247" w:rsidRDefault="006D0BAA">
      <w:pPr>
        <w:pStyle w:val="Verzeichnis2"/>
        <w:rPr>
          <w:rFonts w:asciiTheme="minorHAnsi" w:eastAsiaTheme="minorEastAsia" w:hAnsiTheme="minorHAnsi" w:cstheme="minorBidi"/>
          <w:noProof/>
          <w:szCs w:val="24"/>
        </w:rPr>
      </w:pPr>
      <w:hyperlink w:anchor="_Toc216741753" w:history="1">
        <w:r w:rsidR="00301247" w:rsidRPr="00CE72B4">
          <w:rPr>
            <w:rStyle w:val="Hyperlink"/>
            <w:noProof/>
          </w:rPr>
          <w:t>8.  Ugandan Registration of Persons Act prescribes medical IGM</w:t>
        </w:r>
        <w:r w:rsidR="00301247">
          <w:rPr>
            <w:noProof/>
            <w:webHidden/>
          </w:rPr>
          <w:tab/>
        </w:r>
        <w:r w:rsidR="00301247">
          <w:rPr>
            <w:noProof/>
            <w:webHidden/>
          </w:rPr>
          <w:fldChar w:fldCharType="begin"/>
        </w:r>
        <w:r w:rsidR="00301247">
          <w:rPr>
            <w:noProof/>
            <w:webHidden/>
          </w:rPr>
          <w:instrText xml:space="preserve"> PAGEREF _Toc216741753 \h </w:instrText>
        </w:r>
        <w:r w:rsidR="00301247">
          <w:rPr>
            <w:noProof/>
            <w:webHidden/>
          </w:rPr>
        </w:r>
        <w:r w:rsidR="00301247">
          <w:rPr>
            <w:noProof/>
            <w:webHidden/>
          </w:rPr>
          <w:fldChar w:fldCharType="separate"/>
        </w:r>
        <w:r w:rsidR="008973CC">
          <w:rPr>
            <w:noProof/>
            <w:webHidden/>
          </w:rPr>
          <w:t>15</w:t>
        </w:r>
        <w:r w:rsidR="00301247">
          <w:rPr>
            <w:noProof/>
            <w:webHidden/>
          </w:rPr>
          <w:fldChar w:fldCharType="end"/>
        </w:r>
      </w:hyperlink>
    </w:p>
    <w:p w14:paraId="59551F82" w14:textId="008B28BC" w:rsidR="00301247" w:rsidRDefault="006D0BAA">
      <w:pPr>
        <w:pStyle w:val="Verzeichnis2"/>
        <w:rPr>
          <w:rFonts w:asciiTheme="minorHAnsi" w:eastAsiaTheme="minorEastAsia" w:hAnsiTheme="minorHAnsi" w:cstheme="minorBidi"/>
          <w:noProof/>
          <w:szCs w:val="24"/>
        </w:rPr>
      </w:pPr>
      <w:hyperlink w:anchor="_Toc216741754" w:history="1">
        <w:r w:rsidR="00301247" w:rsidRPr="00CE72B4">
          <w:rPr>
            <w:rStyle w:val="Hyperlink"/>
            <w:noProof/>
          </w:rPr>
          <w:t>9.  Obstacles to redress, fair and adequate compensation</w:t>
        </w:r>
        <w:r w:rsidR="00301247">
          <w:rPr>
            <w:noProof/>
            <w:webHidden/>
          </w:rPr>
          <w:tab/>
        </w:r>
        <w:r w:rsidR="00301247">
          <w:rPr>
            <w:noProof/>
            <w:webHidden/>
          </w:rPr>
          <w:fldChar w:fldCharType="begin"/>
        </w:r>
        <w:r w:rsidR="00301247">
          <w:rPr>
            <w:noProof/>
            <w:webHidden/>
          </w:rPr>
          <w:instrText xml:space="preserve"> PAGEREF _Toc216741754 \h </w:instrText>
        </w:r>
        <w:r w:rsidR="00301247">
          <w:rPr>
            <w:noProof/>
            <w:webHidden/>
          </w:rPr>
        </w:r>
        <w:r w:rsidR="00301247">
          <w:rPr>
            <w:noProof/>
            <w:webHidden/>
          </w:rPr>
          <w:fldChar w:fldCharType="separate"/>
        </w:r>
        <w:r w:rsidR="008973CC">
          <w:rPr>
            <w:noProof/>
            <w:webHidden/>
          </w:rPr>
          <w:t>15</w:t>
        </w:r>
        <w:r w:rsidR="00301247">
          <w:rPr>
            <w:noProof/>
            <w:webHidden/>
          </w:rPr>
          <w:fldChar w:fldCharType="end"/>
        </w:r>
      </w:hyperlink>
    </w:p>
    <w:p w14:paraId="31A694EB" w14:textId="0DF31112" w:rsidR="00301247" w:rsidRDefault="006D0BAA">
      <w:pPr>
        <w:pStyle w:val="Verzeichnis2"/>
        <w:rPr>
          <w:rFonts w:asciiTheme="minorHAnsi" w:eastAsiaTheme="minorEastAsia" w:hAnsiTheme="minorHAnsi" w:cstheme="minorBidi"/>
          <w:noProof/>
          <w:szCs w:val="24"/>
        </w:rPr>
      </w:pPr>
      <w:hyperlink w:anchor="_Toc216741755" w:history="1">
        <w:r w:rsidR="00301247" w:rsidRPr="00CE72B4">
          <w:rPr>
            <w:rStyle w:val="Hyperlink"/>
            <w:noProof/>
          </w:rPr>
          <w:t>10.  Uganda fails to effectively protect intersex children from harmful practices</w:t>
        </w:r>
        <w:r w:rsidR="00301247">
          <w:rPr>
            <w:noProof/>
            <w:webHidden/>
          </w:rPr>
          <w:tab/>
        </w:r>
        <w:r w:rsidR="00301247">
          <w:rPr>
            <w:noProof/>
            <w:webHidden/>
          </w:rPr>
          <w:fldChar w:fldCharType="begin"/>
        </w:r>
        <w:r w:rsidR="00301247">
          <w:rPr>
            <w:noProof/>
            <w:webHidden/>
          </w:rPr>
          <w:instrText xml:space="preserve"> PAGEREF _Toc216741755 \h </w:instrText>
        </w:r>
        <w:r w:rsidR="00301247">
          <w:rPr>
            <w:noProof/>
            <w:webHidden/>
          </w:rPr>
        </w:r>
        <w:r w:rsidR="00301247">
          <w:rPr>
            <w:noProof/>
            <w:webHidden/>
          </w:rPr>
          <w:fldChar w:fldCharType="separate"/>
        </w:r>
        <w:r w:rsidR="008973CC">
          <w:rPr>
            <w:noProof/>
            <w:webHidden/>
          </w:rPr>
          <w:t>15</w:t>
        </w:r>
        <w:r w:rsidR="00301247">
          <w:rPr>
            <w:noProof/>
            <w:webHidden/>
          </w:rPr>
          <w:fldChar w:fldCharType="end"/>
        </w:r>
      </w:hyperlink>
    </w:p>
    <w:p w14:paraId="5EABDB47" w14:textId="4DADA374" w:rsidR="00301247" w:rsidRPr="00301247" w:rsidRDefault="006D0BAA">
      <w:pPr>
        <w:pStyle w:val="Verzeichnis1"/>
        <w:rPr>
          <w:rFonts w:asciiTheme="minorHAnsi" w:eastAsiaTheme="minorEastAsia" w:hAnsiTheme="minorHAnsi" w:cstheme="minorBidi"/>
          <w:b w:val="0"/>
          <w:sz w:val="36"/>
          <w:szCs w:val="36"/>
          <w:lang w:val="de-CH"/>
        </w:rPr>
      </w:pPr>
      <w:hyperlink w:anchor="_Toc216741756" w:history="1">
        <w:r w:rsidR="00301247" w:rsidRPr="00301247">
          <w:rPr>
            <w:rStyle w:val="Hyperlink"/>
            <w:sz w:val="36"/>
            <w:szCs w:val="36"/>
          </w:rPr>
          <w:t>D.  Suggested Recommendations</w:t>
        </w:r>
        <w:r w:rsidR="00301247" w:rsidRPr="00301247">
          <w:rPr>
            <w:webHidden/>
            <w:sz w:val="36"/>
            <w:szCs w:val="36"/>
          </w:rPr>
          <w:tab/>
        </w:r>
        <w:r w:rsidR="00301247" w:rsidRPr="00301247">
          <w:rPr>
            <w:webHidden/>
            <w:sz w:val="36"/>
            <w:szCs w:val="36"/>
          </w:rPr>
          <w:fldChar w:fldCharType="begin"/>
        </w:r>
        <w:r w:rsidR="00301247" w:rsidRPr="00301247">
          <w:rPr>
            <w:webHidden/>
            <w:sz w:val="36"/>
            <w:szCs w:val="36"/>
          </w:rPr>
          <w:instrText xml:space="preserve"> PAGEREF _Toc216741756 \h </w:instrText>
        </w:r>
        <w:r w:rsidR="00301247" w:rsidRPr="00301247">
          <w:rPr>
            <w:webHidden/>
            <w:sz w:val="36"/>
            <w:szCs w:val="36"/>
          </w:rPr>
        </w:r>
        <w:r w:rsidR="00301247" w:rsidRPr="00301247">
          <w:rPr>
            <w:webHidden/>
            <w:sz w:val="36"/>
            <w:szCs w:val="36"/>
          </w:rPr>
          <w:fldChar w:fldCharType="separate"/>
        </w:r>
        <w:r w:rsidR="008973CC">
          <w:rPr>
            <w:webHidden/>
            <w:sz w:val="36"/>
            <w:szCs w:val="36"/>
          </w:rPr>
          <w:t>18</w:t>
        </w:r>
        <w:r w:rsidR="00301247" w:rsidRPr="00301247">
          <w:rPr>
            <w:webHidden/>
            <w:sz w:val="36"/>
            <w:szCs w:val="36"/>
          </w:rPr>
          <w:fldChar w:fldCharType="end"/>
        </w:r>
      </w:hyperlink>
    </w:p>
    <w:p w14:paraId="02081FD1" w14:textId="3FCF3F82" w:rsidR="00301247" w:rsidRDefault="006D0BAA">
      <w:pPr>
        <w:pStyle w:val="Verzeichnis1"/>
        <w:rPr>
          <w:rFonts w:asciiTheme="minorHAnsi" w:eastAsiaTheme="minorEastAsia" w:hAnsiTheme="minorHAnsi" w:cstheme="minorBidi"/>
          <w:b w:val="0"/>
          <w:sz w:val="24"/>
          <w:szCs w:val="24"/>
          <w:lang w:val="de-CH"/>
        </w:rPr>
      </w:pPr>
      <w:hyperlink w:anchor="_Toc216741757" w:history="1">
        <w:r w:rsidR="00301247" w:rsidRPr="00CE72B4">
          <w:rPr>
            <w:rStyle w:val="Hyperlink"/>
          </w:rPr>
          <w:t>Annexe 1 – Medical IGM in Uganda: Current Practice</w:t>
        </w:r>
        <w:r w:rsidR="00301247">
          <w:rPr>
            <w:webHidden/>
          </w:rPr>
          <w:tab/>
        </w:r>
        <w:r w:rsidR="00301247">
          <w:rPr>
            <w:webHidden/>
          </w:rPr>
          <w:fldChar w:fldCharType="begin"/>
        </w:r>
        <w:r w:rsidR="00301247">
          <w:rPr>
            <w:webHidden/>
          </w:rPr>
          <w:instrText xml:space="preserve"> PAGEREF _Toc216741757 \h </w:instrText>
        </w:r>
        <w:r w:rsidR="00301247">
          <w:rPr>
            <w:webHidden/>
          </w:rPr>
        </w:r>
        <w:r w:rsidR="00301247">
          <w:rPr>
            <w:webHidden/>
          </w:rPr>
          <w:fldChar w:fldCharType="separate"/>
        </w:r>
        <w:r w:rsidR="008973CC">
          <w:rPr>
            <w:webHidden/>
          </w:rPr>
          <w:t>19</w:t>
        </w:r>
        <w:r w:rsidR="00301247">
          <w:rPr>
            <w:webHidden/>
          </w:rPr>
          <w:fldChar w:fldCharType="end"/>
        </w:r>
      </w:hyperlink>
    </w:p>
    <w:p w14:paraId="0CB9536B" w14:textId="5E45FA3E" w:rsidR="00301247" w:rsidRDefault="006D0BAA">
      <w:pPr>
        <w:pStyle w:val="Verzeichnis2"/>
        <w:rPr>
          <w:rFonts w:asciiTheme="minorHAnsi" w:eastAsiaTheme="minorEastAsia" w:hAnsiTheme="minorHAnsi" w:cstheme="minorBidi"/>
          <w:noProof/>
          <w:szCs w:val="24"/>
        </w:rPr>
      </w:pPr>
      <w:hyperlink w:anchor="_Toc216741758" w:history="1">
        <w:r w:rsidR="00301247" w:rsidRPr="00CE72B4">
          <w:rPr>
            <w:rStyle w:val="Hyperlink"/>
            <w:noProof/>
          </w:rPr>
          <w:t>1.  Medical IGM practices persist, insufficient protections, Government fails to act</w:t>
        </w:r>
        <w:r w:rsidR="00301247">
          <w:rPr>
            <w:noProof/>
            <w:webHidden/>
          </w:rPr>
          <w:tab/>
        </w:r>
        <w:r w:rsidR="00301247">
          <w:rPr>
            <w:noProof/>
            <w:webHidden/>
          </w:rPr>
          <w:fldChar w:fldCharType="begin"/>
        </w:r>
        <w:r w:rsidR="00301247">
          <w:rPr>
            <w:noProof/>
            <w:webHidden/>
          </w:rPr>
          <w:instrText xml:space="preserve"> PAGEREF _Toc216741758 \h </w:instrText>
        </w:r>
        <w:r w:rsidR="00301247">
          <w:rPr>
            <w:noProof/>
            <w:webHidden/>
          </w:rPr>
        </w:r>
        <w:r w:rsidR="00301247">
          <w:rPr>
            <w:noProof/>
            <w:webHidden/>
          </w:rPr>
          <w:fldChar w:fldCharType="separate"/>
        </w:r>
        <w:r w:rsidR="008973CC">
          <w:rPr>
            <w:noProof/>
            <w:webHidden/>
          </w:rPr>
          <w:t>19</w:t>
        </w:r>
        <w:r w:rsidR="00301247">
          <w:rPr>
            <w:noProof/>
            <w:webHidden/>
          </w:rPr>
          <w:fldChar w:fldCharType="end"/>
        </w:r>
      </w:hyperlink>
    </w:p>
    <w:p w14:paraId="3CC1F615" w14:textId="73AFF509" w:rsidR="00301247" w:rsidRDefault="006D0BAA">
      <w:pPr>
        <w:pStyle w:val="Verzeichnis3"/>
        <w:tabs>
          <w:tab w:val="right" w:leader="dot" w:pos="9628"/>
        </w:tabs>
        <w:rPr>
          <w:rFonts w:asciiTheme="minorHAnsi" w:eastAsiaTheme="minorEastAsia" w:hAnsiTheme="minorHAnsi" w:cstheme="minorBidi"/>
          <w:noProof/>
          <w:szCs w:val="24"/>
        </w:rPr>
      </w:pPr>
      <w:hyperlink w:anchor="_Toc216741759" w:history="1">
        <w:r w:rsidR="00301247" w:rsidRPr="00CE72B4">
          <w:rPr>
            <w:rStyle w:val="Hyperlink"/>
            <w:noProof/>
          </w:rPr>
          <w:t>a) IGM 3 – Sterilising Procedures: Castration / “Gonadectomy” / Hysterectomy</w:t>
        </w:r>
        <w:r w:rsidR="00301247">
          <w:rPr>
            <w:noProof/>
            <w:webHidden/>
          </w:rPr>
          <w:tab/>
        </w:r>
        <w:r w:rsidR="00301247">
          <w:rPr>
            <w:noProof/>
            <w:webHidden/>
          </w:rPr>
          <w:fldChar w:fldCharType="begin"/>
        </w:r>
        <w:r w:rsidR="00301247">
          <w:rPr>
            <w:noProof/>
            <w:webHidden/>
          </w:rPr>
          <w:instrText xml:space="preserve"> PAGEREF _Toc216741759 \h </w:instrText>
        </w:r>
        <w:r w:rsidR="00301247">
          <w:rPr>
            <w:noProof/>
            <w:webHidden/>
          </w:rPr>
        </w:r>
        <w:r w:rsidR="00301247">
          <w:rPr>
            <w:noProof/>
            <w:webHidden/>
          </w:rPr>
          <w:fldChar w:fldCharType="separate"/>
        </w:r>
        <w:r w:rsidR="008973CC">
          <w:rPr>
            <w:noProof/>
            <w:webHidden/>
          </w:rPr>
          <w:t>20</w:t>
        </w:r>
        <w:r w:rsidR="00301247">
          <w:rPr>
            <w:noProof/>
            <w:webHidden/>
          </w:rPr>
          <w:fldChar w:fldCharType="end"/>
        </w:r>
      </w:hyperlink>
    </w:p>
    <w:p w14:paraId="780A55AA" w14:textId="17297600" w:rsidR="00301247" w:rsidRDefault="006D0BAA">
      <w:pPr>
        <w:pStyle w:val="Verzeichnis3"/>
        <w:tabs>
          <w:tab w:val="right" w:leader="dot" w:pos="9628"/>
        </w:tabs>
        <w:rPr>
          <w:rFonts w:asciiTheme="minorHAnsi" w:eastAsiaTheme="minorEastAsia" w:hAnsiTheme="minorHAnsi" w:cstheme="minorBidi"/>
          <w:noProof/>
          <w:szCs w:val="24"/>
        </w:rPr>
      </w:pPr>
      <w:hyperlink w:anchor="_Toc216741760" w:history="1">
        <w:r w:rsidR="00301247" w:rsidRPr="00CE72B4">
          <w:rPr>
            <w:rStyle w:val="Hyperlink"/>
            <w:noProof/>
          </w:rPr>
          <w:t>b) IGM 2 – “Feminising Procedures”: Clitoris Amputation/“Reduction”, “Vaginoplasty”</w:t>
        </w:r>
        <w:r w:rsidR="00301247">
          <w:rPr>
            <w:noProof/>
            <w:webHidden/>
          </w:rPr>
          <w:tab/>
        </w:r>
        <w:r w:rsidR="00301247">
          <w:rPr>
            <w:noProof/>
            <w:webHidden/>
          </w:rPr>
          <w:fldChar w:fldCharType="begin"/>
        </w:r>
        <w:r w:rsidR="00301247">
          <w:rPr>
            <w:noProof/>
            <w:webHidden/>
          </w:rPr>
          <w:instrText xml:space="preserve"> PAGEREF _Toc216741760 \h </w:instrText>
        </w:r>
        <w:r w:rsidR="00301247">
          <w:rPr>
            <w:noProof/>
            <w:webHidden/>
          </w:rPr>
        </w:r>
        <w:r w:rsidR="00301247">
          <w:rPr>
            <w:noProof/>
            <w:webHidden/>
          </w:rPr>
          <w:fldChar w:fldCharType="separate"/>
        </w:r>
        <w:r w:rsidR="008973CC">
          <w:rPr>
            <w:noProof/>
            <w:webHidden/>
          </w:rPr>
          <w:t>21</w:t>
        </w:r>
        <w:r w:rsidR="00301247">
          <w:rPr>
            <w:noProof/>
            <w:webHidden/>
          </w:rPr>
          <w:fldChar w:fldCharType="end"/>
        </w:r>
      </w:hyperlink>
    </w:p>
    <w:p w14:paraId="3F8547B4" w14:textId="2B07784F" w:rsidR="00301247" w:rsidRDefault="006D0BAA">
      <w:pPr>
        <w:pStyle w:val="Verzeichnis3"/>
        <w:tabs>
          <w:tab w:val="right" w:leader="dot" w:pos="9628"/>
        </w:tabs>
        <w:rPr>
          <w:rFonts w:asciiTheme="minorHAnsi" w:eastAsiaTheme="minorEastAsia" w:hAnsiTheme="minorHAnsi" w:cstheme="minorBidi"/>
          <w:noProof/>
          <w:szCs w:val="24"/>
        </w:rPr>
      </w:pPr>
      <w:hyperlink w:anchor="_Toc216741761" w:history="1">
        <w:r w:rsidR="00301247" w:rsidRPr="00CE72B4">
          <w:rPr>
            <w:rStyle w:val="Hyperlink"/>
            <w:noProof/>
          </w:rPr>
          <w:t>c) IGM 1 – “Masculinising Surgery”: Hypospadias “Repair”</w:t>
        </w:r>
        <w:r w:rsidR="00301247">
          <w:rPr>
            <w:noProof/>
            <w:webHidden/>
          </w:rPr>
          <w:tab/>
        </w:r>
        <w:r w:rsidR="00301247">
          <w:rPr>
            <w:noProof/>
            <w:webHidden/>
          </w:rPr>
          <w:fldChar w:fldCharType="begin"/>
        </w:r>
        <w:r w:rsidR="00301247">
          <w:rPr>
            <w:noProof/>
            <w:webHidden/>
          </w:rPr>
          <w:instrText xml:space="preserve"> PAGEREF _Toc216741761 \h </w:instrText>
        </w:r>
        <w:r w:rsidR="00301247">
          <w:rPr>
            <w:noProof/>
            <w:webHidden/>
          </w:rPr>
        </w:r>
        <w:r w:rsidR="00301247">
          <w:rPr>
            <w:noProof/>
            <w:webHidden/>
          </w:rPr>
          <w:fldChar w:fldCharType="separate"/>
        </w:r>
        <w:r w:rsidR="008973CC">
          <w:rPr>
            <w:noProof/>
            <w:webHidden/>
          </w:rPr>
          <w:t>22</w:t>
        </w:r>
        <w:r w:rsidR="00301247">
          <w:rPr>
            <w:noProof/>
            <w:webHidden/>
          </w:rPr>
          <w:fldChar w:fldCharType="end"/>
        </w:r>
      </w:hyperlink>
    </w:p>
    <w:p w14:paraId="771CA26C" w14:textId="6D227C2E" w:rsidR="00301247" w:rsidRDefault="006D0BAA">
      <w:pPr>
        <w:pStyle w:val="Verzeichnis3"/>
        <w:tabs>
          <w:tab w:val="right" w:leader="dot" w:pos="9628"/>
        </w:tabs>
        <w:rPr>
          <w:rFonts w:asciiTheme="minorHAnsi" w:eastAsiaTheme="minorEastAsia" w:hAnsiTheme="minorHAnsi" w:cstheme="minorBidi"/>
          <w:noProof/>
          <w:szCs w:val="24"/>
        </w:rPr>
      </w:pPr>
      <w:hyperlink w:anchor="_Toc216741762" w:history="1">
        <w:r w:rsidR="00301247" w:rsidRPr="00CE72B4">
          <w:rPr>
            <w:rStyle w:val="Hyperlink"/>
            <w:noProof/>
          </w:rPr>
          <w:t>d) IGM 4 – Prenatal “Therapy”</w:t>
        </w:r>
        <w:r w:rsidR="00301247">
          <w:rPr>
            <w:noProof/>
            <w:webHidden/>
          </w:rPr>
          <w:tab/>
        </w:r>
        <w:r w:rsidR="00301247">
          <w:rPr>
            <w:noProof/>
            <w:webHidden/>
          </w:rPr>
          <w:fldChar w:fldCharType="begin"/>
        </w:r>
        <w:r w:rsidR="00301247">
          <w:rPr>
            <w:noProof/>
            <w:webHidden/>
          </w:rPr>
          <w:instrText xml:space="preserve"> PAGEREF _Toc216741762 \h </w:instrText>
        </w:r>
        <w:r w:rsidR="00301247">
          <w:rPr>
            <w:noProof/>
            <w:webHidden/>
          </w:rPr>
        </w:r>
        <w:r w:rsidR="00301247">
          <w:rPr>
            <w:noProof/>
            <w:webHidden/>
          </w:rPr>
          <w:fldChar w:fldCharType="separate"/>
        </w:r>
        <w:r w:rsidR="008973CC">
          <w:rPr>
            <w:noProof/>
            <w:webHidden/>
          </w:rPr>
          <w:t>23</w:t>
        </w:r>
        <w:r w:rsidR="00301247">
          <w:rPr>
            <w:noProof/>
            <w:webHidden/>
          </w:rPr>
          <w:fldChar w:fldCharType="end"/>
        </w:r>
      </w:hyperlink>
    </w:p>
    <w:p w14:paraId="209007DE" w14:textId="0BF8942E" w:rsidR="00301247" w:rsidRDefault="006D0BAA">
      <w:pPr>
        <w:pStyle w:val="Verzeichnis2"/>
        <w:rPr>
          <w:rFonts w:asciiTheme="minorHAnsi" w:eastAsiaTheme="minorEastAsia" w:hAnsiTheme="minorHAnsi" w:cstheme="minorBidi"/>
          <w:noProof/>
          <w:szCs w:val="24"/>
        </w:rPr>
      </w:pPr>
      <w:hyperlink w:anchor="_Toc216741763" w:history="1">
        <w:r w:rsidR="00301247" w:rsidRPr="00CE72B4">
          <w:rPr>
            <w:rStyle w:val="Hyperlink"/>
            <w:noProof/>
          </w:rPr>
          <w:t>2.  Foreign doctors performing medical IGM in Uganda as “charity”</w:t>
        </w:r>
        <w:r w:rsidR="00301247">
          <w:rPr>
            <w:noProof/>
            <w:webHidden/>
          </w:rPr>
          <w:tab/>
        </w:r>
        <w:r w:rsidR="00301247">
          <w:rPr>
            <w:noProof/>
            <w:webHidden/>
          </w:rPr>
          <w:fldChar w:fldCharType="begin"/>
        </w:r>
        <w:r w:rsidR="00301247">
          <w:rPr>
            <w:noProof/>
            <w:webHidden/>
          </w:rPr>
          <w:instrText xml:space="preserve"> PAGEREF _Toc216741763 \h </w:instrText>
        </w:r>
        <w:r w:rsidR="00301247">
          <w:rPr>
            <w:noProof/>
            <w:webHidden/>
          </w:rPr>
        </w:r>
        <w:r w:rsidR="00301247">
          <w:rPr>
            <w:noProof/>
            <w:webHidden/>
          </w:rPr>
          <w:fldChar w:fldCharType="separate"/>
        </w:r>
        <w:r w:rsidR="008973CC">
          <w:rPr>
            <w:noProof/>
            <w:webHidden/>
          </w:rPr>
          <w:t>24</w:t>
        </w:r>
        <w:r w:rsidR="00301247">
          <w:rPr>
            <w:noProof/>
            <w:webHidden/>
          </w:rPr>
          <w:fldChar w:fldCharType="end"/>
        </w:r>
      </w:hyperlink>
    </w:p>
    <w:p w14:paraId="39F0F448" w14:textId="508A8239" w:rsidR="00A07441" w:rsidRPr="005A4EA4" w:rsidRDefault="00A07441" w:rsidP="00A07441">
      <w:pPr>
        <w:pStyle w:val="EinfacherAbsatz"/>
        <w:rPr>
          <w:rFonts w:ascii="Arial" w:eastAsia="ColossalisBold" w:hAnsi="Arial" w:cs="Arial"/>
          <w:b/>
          <w:bCs/>
          <w:color w:val="5E175E"/>
          <w:spacing w:val="11"/>
          <w:w w:val="95"/>
          <w:sz w:val="30"/>
          <w:szCs w:val="30"/>
          <w:lang w:val="en-GB"/>
        </w:rPr>
      </w:pPr>
      <w:r w:rsidRPr="005A4EA4">
        <w:rPr>
          <w:rFonts w:ascii="Arial" w:eastAsia="ColossalisBold" w:hAnsi="Arial" w:cs="Arial"/>
          <w:bCs/>
          <w:color w:val="5E175E"/>
          <w:spacing w:val="11"/>
          <w:w w:val="95"/>
          <w:sz w:val="30"/>
          <w:szCs w:val="30"/>
          <w:lang w:val="en-GB"/>
        </w:rPr>
        <w:fldChar w:fldCharType="end"/>
      </w:r>
    </w:p>
    <w:p w14:paraId="2907E8EB" w14:textId="6DB5BFDD" w:rsidR="005110BA" w:rsidRPr="005A4EA4" w:rsidRDefault="00A07441" w:rsidP="00F90F81">
      <w:pPr>
        <w:pStyle w:val="Title1"/>
        <w:rPr>
          <w:rFonts w:eastAsia="Baskerville" w:cs="Times New Roman"/>
          <w:spacing w:val="2"/>
          <w:lang w:val="en-GB"/>
        </w:rPr>
      </w:pPr>
      <w:bookmarkStart w:id="10" w:name="_Toc463295398"/>
      <w:bookmarkStart w:id="11" w:name="_Toc472687682"/>
      <w:bookmarkStart w:id="12" w:name="_Toc485093563"/>
      <w:bookmarkStart w:id="13" w:name="_Toc216741736"/>
      <w:r w:rsidRPr="005A4EA4">
        <w:rPr>
          <w:lang w:val="en-GB"/>
        </w:rPr>
        <w:lastRenderedPageBreak/>
        <w:t>A.  Introduction</w:t>
      </w:r>
      <w:bookmarkStart w:id="14" w:name="_Toc453620703"/>
      <w:bookmarkStart w:id="15" w:name="_Toc463295399"/>
      <w:bookmarkStart w:id="16" w:name="_Toc472687683"/>
      <w:bookmarkStart w:id="17" w:name="_Toc485093564"/>
      <w:bookmarkEnd w:id="7"/>
      <w:bookmarkEnd w:id="8"/>
      <w:bookmarkEnd w:id="10"/>
      <w:bookmarkEnd w:id="11"/>
      <w:bookmarkEnd w:id="12"/>
      <w:bookmarkEnd w:id="13"/>
    </w:p>
    <w:p w14:paraId="176B4B7B" w14:textId="627E2924" w:rsidR="00AA136B" w:rsidRPr="000D194E" w:rsidRDefault="00A07441" w:rsidP="00AA136B">
      <w:pPr>
        <w:pStyle w:val="Title2"/>
        <w:rPr>
          <w:rFonts w:eastAsia="Baskerville"/>
          <w:szCs w:val="24"/>
        </w:rPr>
      </w:pPr>
      <w:bookmarkStart w:id="18" w:name="_Toc216741737"/>
      <w:r w:rsidRPr="000D194E">
        <w:t xml:space="preserve">1.  </w:t>
      </w:r>
      <w:r w:rsidR="003870CC" w:rsidRPr="000D194E">
        <w:t>Uganda</w:t>
      </w:r>
      <w:r w:rsidRPr="000D194E">
        <w:t>: Intersex, IGM and Human Rights</w:t>
      </w:r>
      <w:bookmarkEnd w:id="14"/>
      <w:bookmarkEnd w:id="15"/>
      <w:bookmarkEnd w:id="16"/>
      <w:bookmarkEnd w:id="17"/>
      <w:bookmarkEnd w:id="18"/>
    </w:p>
    <w:p w14:paraId="2C7D8164" w14:textId="0A6C01E0" w:rsidR="00AA136B" w:rsidRPr="00502290" w:rsidRDefault="009F755C" w:rsidP="0018438E">
      <w:pPr>
        <w:pStyle w:val="absatzschattenbericht"/>
        <w:rPr>
          <w:lang w:val="en-GB"/>
        </w:rPr>
      </w:pPr>
      <w:r>
        <w:rPr>
          <w:lang w:val="en-GB"/>
        </w:rPr>
        <w:t>Medical as well as non-medical violence against intersex children</w:t>
      </w:r>
      <w:r w:rsidR="00AA136B" w:rsidRPr="00502290">
        <w:rPr>
          <w:lang w:val="en-GB"/>
        </w:rPr>
        <w:t xml:space="preserve"> have been repeatedly </w:t>
      </w:r>
      <w:r w:rsidR="00AA136B" w:rsidRPr="00502290">
        <w:rPr>
          <w:rFonts w:eastAsia="Baskerville-SemiBold"/>
          <w:b/>
          <w:bCs/>
          <w:lang w:val="en-GB"/>
        </w:rPr>
        <w:t xml:space="preserve">recognised </w:t>
      </w:r>
      <w:r w:rsidR="00AA136B" w:rsidRPr="009F755C">
        <w:rPr>
          <w:rFonts w:eastAsia="Baskerville-SemiBold"/>
          <w:lang w:val="en-GB"/>
        </w:rPr>
        <w:t xml:space="preserve">by multiple </w:t>
      </w:r>
      <w:r>
        <w:rPr>
          <w:rFonts w:eastAsia="Baskerville-SemiBold"/>
          <w:b/>
          <w:bCs/>
          <w:lang w:val="en-GB"/>
        </w:rPr>
        <w:t>international and regional human rights bodies</w:t>
      </w:r>
      <w:r w:rsidRPr="00502290">
        <w:rPr>
          <w:rStyle w:val="Funotenzeichen"/>
          <w:rFonts w:eastAsia="Baskerville-SemiBold"/>
          <w:bCs/>
          <w:lang w:val="en-GB"/>
        </w:rPr>
        <w:footnoteReference w:id="1"/>
      </w:r>
      <w:r>
        <w:rPr>
          <w:rFonts w:eastAsia="Baskerville-SemiBold"/>
          <w:b/>
          <w:bCs/>
          <w:lang w:val="en-GB"/>
        </w:rPr>
        <w:t xml:space="preserve"> </w:t>
      </w:r>
      <w:r w:rsidR="00DB5FA4" w:rsidRPr="005A4EA4">
        <w:rPr>
          <w:vertAlign w:val="superscript"/>
          <w:lang w:val="en-GB"/>
        </w:rPr>
        <w:footnoteReference w:id="2"/>
      </w:r>
      <w:r>
        <w:rPr>
          <w:rFonts w:eastAsia="Baskerville-SemiBold"/>
          <w:b/>
          <w:bCs/>
          <w:lang w:val="en-GB"/>
        </w:rPr>
        <w:t xml:space="preserve"> </w:t>
      </w:r>
      <w:r w:rsidRPr="00502290">
        <w:rPr>
          <w:rStyle w:val="Funotenzeichen"/>
          <w:rFonts w:eastAsia="Baskerville-SemiBold"/>
          <w:bCs/>
          <w:lang w:val="en-GB"/>
        </w:rPr>
        <w:footnoteReference w:id="3"/>
      </w:r>
      <w:r w:rsidR="00AA136B" w:rsidRPr="00502290">
        <w:rPr>
          <w:rFonts w:eastAsia="Baskerville-SemiBold"/>
          <w:b/>
          <w:bCs/>
          <w:lang w:val="en-GB"/>
        </w:rPr>
        <w:t xml:space="preserve"> </w:t>
      </w:r>
      <w:r>
        <w:rPr>
          <w:rFonts w:eastAsia="Baskerville-SemiBold"/>
          <w:lang w:val="en-GB"/>
        </w:rPr>
        <w:t xml:space="preserve">as well as by </w:t>
      </w:r>
      <w:r w:rsidR="00AA136B" w:rsidRPr="00502290">
        <w:rPr>
          <w:rFonts w:eastAsia="Baskerville-SemiBold"/>
          <w:b/>
          <w:bCs/>
          <w:lang w:val="en-GB"/>
        </w:rPr>
        <w:t>CRC, CAT, CEDAW, CCPR and CRPD</w:t>
      </w:r>
      <w:r w:rsidR="00AA136B" w:rsidRPr="00502290">
        <w:rPr>
          <w:lang w:val="en-GB"/>
        </w:rPr>
        <w:t xml:space="preserve"> to constitute a </w:t>
      </w:r>
      <w:r w:rsidR="00AA136B" w:rsidRPr="00502290">
        <w:rPr>
          <w:b/>
          <w:bCs/>
          <w:lang w:val="en-GB"/>
        </w:rPr>
        <w:t xml:space="preserve">harmful practice </w:t>
      </w:r>
      <w:r w:rsidR="00AA136B" w:rsidRPr="00502290">
        <w:rPr>
          <w:lang w:val="en-GB"/>
        </w:rPr>
        <w:t>and cruel, inhuman or degrading treatment.</w:t>
      </w:r>
    </w:p>
    <w:p w14:paraId="26808BBC" w14:textId="61813ABA" w:rsidR="00AA136B" w:rsidRDefault="00502290" w:rsidP="0018438E">
      <w:pPr>
        <w:pStyle w:val="absatzschattenbericht"/>
        <w:rPr>
          <w:color w:val="000000" w:themeColor="text1"/>
          <w:lang w:val="en-GB"/>
        </w:rPr>
      </w:pPr>
      <w:r w:rsidRPr="00502290">
        <w:rPr>
          <w:color w:val="000000" w:themeColor="text1"/>
          <w:lang w:val="en-GB"/>
        </w:rPr>
        <w:t>While the</w:t>
      </w:r>
      <w:r w:rsidR="00863D08">
        <w:rPr>
          <w:color w:val="000000" w:themeColor="text1"/>
          <w:lang w:val="en-GB"/>
        </w:rPr>
        <w:t xml:space="preserve"> Ugandan</w:t>
      </w:r>
      <w:r w:rsidRPr="00502290">
        <w:rPr>
          <w:color w:val="000000" w:themeColor="text1"/>
          <w:lang w:val="en-GB"/>
        </w:rPr>
        <w:t xml:space="preserve"> </w:t>
      </w:r>
      <w:r w:rsidRPr="00502290">
        <w:rPr>
          <w:b/>
          <w:bCs/>
          <w:color w:val="000000" w:themeColor="text1"/>
          <w:lang w:val="en-GB"/>
        </w:rPr>
        <w:t>State Party Report</w:t>
      </w:r>
      <w:r w:rsidRPr="00502290">
        <w:rPr>
          <w:color w:val="000000" w:themeColor="text1"/>
          <w:lang w:val="en-GB"/>
        </w:rPr>
        <w:t xml:space="preserve"> didn’t mention intersex children, the </w:t>
      </w:r>
      <w:r w:rsidRPr="00502290">
        <w:rPr>
          <w:b/>
          <w:bCs/>
          <w:color w:val="000000" w:themeColor="text1"/>
          <w:lang w:val="en-GB"/>
        </w:rPr>
        <w:t>List of Issues</w:t>
      </w:r>
      <w:r w:rsidRPr="00502290">
        <w:rPr>
          <w:color w:val="000000" w:themeColor="text1"/>
          <w:lang w:val="en-GB"/>
        </w:rPr>
        <w:t xml:space="preserve"> included a question about </w:t>
      </w:r>
      <w:r w:rsidRPr="00502290">
        <w:rPr>
          <w:i/>
          <w:iCs/>
          <w:color w:val="000000" w:themeColor="text1"/>
          <w:lang w:val="en-GB"/>
        </w:rPr>
        <w:t>“measures taken [...] to eradicate pervasive discrimination against [...] i</w:t>
      </w:r>
      <w:r w:rsidRPr="00502290">
        <w:rPr>
          <w:b/>
          <w:bCs/>
          <w:i/>
          <w:iCs/>
          <w:color w:val="000000" w:themeColor="text1"/>
          <w:lang w:val="en-GB"/>
        </w:rPr>
        <w:t>ntersex children</w:t>
      </w:r>
      <w:r w:rsidRPr="00502290">
        <w:rPr>
          <w:i/>
          <w:iCs/>
          <w:color w:val="000000" w:themeColor="text1"/>
          <w:lang w:val="en-GB"/>
        </w:rPr>
        <w:t xml:space="preserve">”. </w:t>
      </w:r>
      <w:r w:rsidRPr="00502290">
        <w:rPr>
          <w:color w:val="000000" w:themeColor="text1"/>
          <w:lang w:val="en-GB"/>
        </w:rPr>
        <w:t>However, so far</w:t>
      </w:r>
      <w:r>
        <w:rPr>
          <w:color w:val="000000" w:themeColor="text1"/>
          <w:lang w:val="en-GB"/>
        </w:rPr>
        <w:t>,</w:t>
      </w:r>
      <w:r w:rsidRPr="00502290">
        <w:rPr>
          <w:color w:val="000000" w:themeColor="text1"/>
          <w:lang w:val="en-GB"/>
        </w:rPr>
        <w:t xml:space="preserve"> </w:t>
      </w:r>
      <w:r w:rsidRPr="00502290">
        <w:rPr>
          <w:b/>
          <w:bCs/>
          <w:color w:val="000000" w:themeColor="text1"/>
          <w:lang w:val="en-GB"/>
        </w:rPr>
        <w:t>no Replies to the LOI</w:t>
      </w:r>
      <w:r w:rsidRPr="00502290">
        <w:rPr>
          <w:color w:val="000000" w:themeColor="text1"/>
          <w:lang w:val="en-GB"/>
        </w:rPr>
        <w:t xml:space="preserve"> materialised.</w:t>
      </w:r>
    </w:p>
    <w:p w14:paraId="49A1E05F" w14:textId="2061C2B8" w:rsidR="009F32B3" w:rsidRPr="00E45AC4" w:rsidRDefault="00A07441" w:rsidP="0018438E">
      <w:pPr>
        <w:pStyle w:val="absatzschattenbericht"/>
        <w:rPr>
          <w:color w:val="000000" w:themeColor="text1"/>
          <w:lang w:val="en-GB"/>
        </w:rPr>
      </w:pPr>
      <w:r w:rsidRPr="00E45AC4">
        <w:rPr>
          <w:color w:val="000000" w:themeColor="text1"/>
          <w:lang w:val="en-GB"/>
        </w:rPr>
        <w:t>This Thematic NGO Report demonstrates that the current and ongoin</w:t>
      </w:r>
      <w:r w:rsidR="00E45AC4">
        <w:rPr>
          <w:color w:val="000000" w:themeColor="text1"/>
          <w:lang w:val="en-GB"/>
        </w:rPr>
        <w:t>g</w:t>
      </w:r>
      <w:r w:rsidR="00E45AC4" w:rsidRPr="00E45AC4">
        <w:rPr>
          <w:bCs/>
          <w:color w:val="000000" w:themeColor="text1"/>
          <w:lang w:val="en-GB"/>
        </w:rPr>
        <w:t xml:space="preserve"> </w:t>
      </w:r>
      <w:r w:rsidR="00E45AC4" w:rsidRPr="00E45AC4">
        <w:rPr>
          <w:b/>
          <w:color w:val="000000" w:themeColor="text1"/>
          <w:lang w:val="en-GB"/>
        </w:rPr>
        <w:t>non-medical harmful practices</w:t>
      </w:r>
      <w:r w:rsidR="00E45AC4" w:rsidRPr="00E45AC4">
        <w:rPr>
          <w:bCs/>
          <w:color w:val="000000" w:themeColor="text1"/>
          <w:lang w:val="en-GB"/>
        </w:rPr>
        <w:t xml:space="preserve"> on intersex children, including </w:t>
      </w:r>
      <w:r w:rsidR="00E45AC4" w:rsidRPr="00E45AC4">
        <w:rPr>
          <w:b/>
          <w:color w:val="000000" w:themeColor="text1"/>
          <w:lang w:val="en-GB"/>
        </w:rPr>
        <w:t>infanticide</w:t>
      </w:r>
      <w:r w:rsidR="00E45AC4" w:rsidRPr="00E45AC4">
        <w:rPr>
          <w:bCs/>
          <w:color w:val="000000" w:themeColor="text1"/>
          <w:lang w:val="en-GB"/>
        </w:rPr>
        <w:t xml:space="preserve">, </w:t>
      </w:r>
      <w:r w:rsidR="00E45AC4" w:rsidRPr="00E45AC4">
        <w:rPr>
          <w:b/>
          <w:color w:val="000000" w:themeColor="text1"/>
          <w:lang w:val="en-GB"/>
        </w:rPr>
        <w:t>abandonment</w:t>
      </w:r>
      <w:r w:rsidR="00E45AC4" w:rsidRPr="00E45AC4">
        <w:rPr>
          <w:bCs/>
          <w:color w:val="000000" w:themeColor="text1"/>
          <w:lang w:val="en-GB"/>
        </w:rPr>
        <w:t xml:space="preserve">, </w:t>
      </w:r>
      <w:r w:rsidR="00E45AC4" w:rsidRPr="00E45AC4">
        <w:rPr>
          <w:b/>
          <w:color w:val="000000" w:themeColor="text1"/>
          <w:lang w:val="en-GB"/>
        </w:rPr>
        <w:t>expulsion</w:t>
      </w:r>
      <w:r w:rsidR="00E45AC4" w:rsidRPr="00E45AC4">
        <w:rPr>
          <w:bCs/>
          <w:color w:val="000000" w:themeColor="text1"/>
          <w:lang w:val="en-GB"/>
        </w:rPr>
        <w:t xml:space="preserve">, </w:t>
      </w:r>
      <w:r w:rsidR="00E45AC4" w:rsidRPr="00E45AC4">
        <w:rPr>
          <w:b/>
          <w:color w:val="000000" w:themeColor="text1"/>
          <w:lang w:val="en-GB"/>
        </w:rPr>
        <w:t xml:space="preserve">denial of adequate housing </w:t>
      </w:r>
      <w:r w:rsidR="00E45AC4" w:rsidRPr="00E45AC4">
        <w:rPr>
          <w:bCs/>
          <w:color w:val="000000" w:themeColor="text1"/>
          <w:lang w:val="en-GB"/>
        </w:rPr>
        <w:t>and</w:t>
      </w:r>
      <w:r w:rsidR="00E45AC4" w:rsidRPr="00E45AC4">
        <w:rPr>
          <w:b/>
          <w:color w:val="000000" w:themeColor="text1"/>
          <w:lang w:val="en-GB"/>
        </w:rPr>
        <w:t xml:space="preserve"> school education</w:t>
      </w:r>
      <w:r w:rsidR="00E45AC4" w:rsidRPr="00E45AC4">
        <w:rPr>
          <w:bCs/>
          <w:color w:val="000000" w:themeColor="text1"/>
          <w:lang w:val="en-GB"/>
        </w:rPr>
        <w:t xml:space="preserve">, as well as </w:t>
      </w:r>
      <w:r w:rsidR="00E45AC4" w:rsidRPr="00E45AC4">
        <w:rPr>
          <w:b/>
          <w:color w:val="000000" w:themeColor="text1"/>
          <w:lang w:val="en-GB"/>
        </w:rPr>
        <w:t>all forms of medical IGM</w:t>
      </w:r>
      <w:r w:rsidR="00E45AC4" w:rsidRPr="00E45AC4">
        <w:rPr>
          <w:bCs/>
          <w:color w:val="000000" w:themeColor="text1"/>
          <w:lang w:val="en-GB"/>
        </w:rPr>
        <w:t>, and the underlying</w:t>
      </w:r>
      <w:r w:rsidR="00E45AC4" w:rsidRPr="00E45AC4">
        <w:rPr>
          <w:b/>
          <w:color w:val="000000" w:themeColor="text1"/>
          <w:lang w:val="en-GB"/>
        </w:rPr>
        <w:t xml:space="preserve"> harmful cultural and religious stereotypes and prejudice</w:t>
      </w:r>
      <w:r w:rsidR="003B6C91" w:rsidRPr="00E45AC4">
        <w:rPr>
          <w:rFonts w:eastAsia="Baskerville-SemiBold"/>
          <w:color w:val="000000" w:themeColor="text1"/>
          <w:lang w:val="en-GB"/>
        </w:rPr>
        <w:t>,</w:t>
      </w:r>
      <w:r w:rsidRPr="00E45AC4">
        <w:rPr>
          <w:rFonts w:eastAsia="Baskerville-SemiBold"/>
          <w:color w:val="000000" w:themeColor="text1"/>
          <w:lang w:val="en-GB"/>
        </w:rPr>
        <w:t xml:space="preserve"> constitute </w:t>
      </w:r>
      <w:r w:rsidRPr="00E45AC4">
        <w:rPr>
          <w:color w:val="000000" w:themeColor="text1"/>
          <w:lang w:val="en-GB"/>
        </w:rPr>
        <w:t xml:space="preserve">a </w:t>
      </w:r>
      <w:r w:rsidRPr="00E45AC4">
        <w:rPr>
          <w:b/>
          <w:color w:val="000000" w:themeColor="text1"/>
          <w:lang w:val="en-GB"/>
        </w:rPr>
        <w:t>serious breach</w:t>
      </w:r>
      <w:r w:rsidRPr="00E45AC4">
        <w:rPr>
          <w:color w:val="000000" w:themeColor="text1"/>
          <w:lang w:val="en-GB"/>
        </w:rPr>
        <w:t xml:space="preserve"> of </w:t>
      </w:r>
      <w:r w:rsidR="00E45AC4" w:rsidRPr="00E45AC4">
        <w:rPr>
          <w:color w:val="000000" w:themeColor="text1"/>
          <w:lang w:val="en-GB"/>
        </w:rPr>
        <w:t xml:space="preserve">Uganda’s </w:t>
      </w:r>
      <w:r w:rsidRPr="00E45AC4">
        <w:rPr>
          <w:color w:val="000000" w:themeColor="text1"/>
          <w:lang w:val="en-GB"/>
        </w:rPr>
        <w:t>obligations under the Convention.</w:t>
      </w:r>
    </w:p>
    <w:p w14:paraId="54CEB529" w14:textId="0B7ADCCD" w:rsidR="00673594" w:rsidRPr="005A4EA4" w:rsidRDefault="00673594" w:rsidP="0018438E">
      <w:pPr>
        <w:pStyle w:val="absatzschattenbericht"/>
        <w:rPr>
          <w:color w:val="000000" w:themeColor="text1"/>
          <w:lang w:val="en-GB"/>
        </w:rPr>
      </w:pPr>
      <w:r w:rsidRPr="00E45AC4">
        <w:rPr>
          <w:rFonts w:cs="Times New Roman"/>
          <w:color w:val="000000" w:themeColor="text1"/>
          <w:lang w:val="en-GB"/>
        </w:rPr>
        <w:t xml:space="preserve">However, despite </w:t>
      </w:r>
      <w:r w:rsidRPr="00E45AC4">
        <w:rPr>
          <w:rFonts w:cs="Times New Roman"/>
          <w:b/>
          <w:bCs/>
          <w:color w:val="000000" w:themeColor="text1"/>
          <w:lang w:val="en-GB"/>
        </w:rPr>
        <w:t xml:space="preserve">repeated </w:t>
      </w:r>
      <w:r w:rsidR="00E45AC4" w:rsidRPr="00E45AC4">
        <w:rPr>
          <w:rFonts w:cs="Times New Roman"/>
          <w:b/>
          <w:bCs/>
          <w:color w:val="000000" w:themeColor="text1"/>
          <w:lang w:val="en-GB"/>
        </w:rPr>
        <w:t>longstanding public criticism</w:t>
      </w:r>
      <w:r w:rsidRPr="00E45AC4">
        <w:rPr>
          <w:rFonts w:cs="Times New Roman"/>
          <w:color w:val="000000" w:themeColor="text1"/>
          <w:lang w:val="en-GB"/>
        </w:rPr>
        <w:t xml:space="preserve"> </w:t>
      </w:r>
      <w:r w:rsidR="00E45AC4" w:rsidRPr="00E45AC4">
        <w:rPr>
          <w:rFonts w:cs="Times New Roman"/>
          <w:color w:val="000000" w:themeColor="text1"/>
          <w:lang w:val="en-GB"/>
        </w:rPr>
        <w:t xml:space="preserve">by Ugandan intersex advocates, NGOs and allies, </w:t>
      </w:r>
      <w:r w:rsidRPr="00E45AC4">
        <w:rPr>
          <w:color w:val="000000" w:themeColor="text1"/>
          <w:lang w:val="en-GB"/>
        </w:rPr>
        <w:t xml:space="preserve">to this day the </w:t>
      </w:r>
      <w:r w:rsidR="00E45AC4" w:rsidRPr="00E45AC4">
        <w:rPr>
          <w:color w:val="000000" w:themeColor="text1"/>
          <w:lang w:val="en-GB"/>
        </w:rPr>
        <w:t xml:space="preserve">Ugandan </w:t>
      </w:r>
      <w:r w:rsidRPr="00E45AC4">
        <w:rPr>
          <w:color w:val="000000" w:themeColor="text1"/>
          <w:lang w:val="en-GB"/>
        </w:rPr>
        <w:t xml:space="preserve">Government </w:t>
      </w:r>
      <w:r w:rsidRPr="00E45AC4">
        <w:rPr>
          <w:b/>
          <w:bCs/>
          <w:color w:val="000000" w:themeColor="text1"/>
          <w:lang w:val="en-GB"/>
        </w:rPr>
        <w:t>fails</w:t>
      </w:r>
      <w:r w:rsidR="00055A2D" w:rsidRPr="00E45AC4">
        <w:rPr>
          <w:b/>
          <w:bCs/>
          <w:color w:val="000000" w:themeColor="text1"/>
          <w:lang w:val="en-GB"/>
        </w:rPr>
        <w:t xml:space="preserve"> to act</w:t>
      </w:r>
      <w:r w:rsidR="00055A2D" w:rsidRPr="00E45AC4">
        <w:rPr>
          <w:color w:val="000000" w:themeColor="text1"/>
          <w:lang w:val="en-GB"/>
        </w:rPr>
        <w:t>.</w:t>
      </w:r>
    </w:p>
    <w:p w14:paraId="40697C7F" w14:textId="77777777" w:rsidR="00A07441" w:rsidRPr="005A4EA4" w:rsidRDefault="00A07441" w:rsidP="00A07441">
      <w:pPr>
        <w:pStyle w:val="Title2"/>
        <w:rPr>
          <w:rFonts w:eastAsia="Baskerville-SemiBold"/>
          <w:szCs w:val="24"/>
        </w:rPr>
      </w:pPr>
      <w:bookmarkStart w:id="19" w:name="_Toc453620704"/>
      <w:bookmarkStart w:id="20" w:name="_Toc463295400"/>
      <w:bookmarkStart w:id="21" w:name="_Toc472687684"/>
      <w:bookmarkStart w:id="22" w:name="_Toc485093565"/>
      <w:bookmarkStart w:id="23" w:name="_Toc216741738"/>
      <w:r w:rsidRPr="005A4EA4">
        <w:t>2.  About the Rapporteurs</w:t>
      </w:r>
      <w:bookmarkEnd w:id="19"/>
      <w:bookmarkEnd w:id="20"/>
      <w:bookmarkEnd w:id="21"/>
      <w:bookmarkEnd w:id="22"/>
      <w:bookmarkEnd w:id="23"/>
    </w:p>
    <w:p w14:paraId="29D9E7D5" w14:textId="6DD2AE72" w:rsidR="00A07441" w:rsidRPr="005A4EA4" w:rsidRDefault="00A07441" w:rsidP="0018438E">
      <w:pPr>
        <w:pStyle w:val="absatzschattenbericht"/>
        <w:rPr>
          <w:i/>
          <w:lang w:val="en-GB"/>
        </w:rPr>
      </w:pPr>
      <w:r w:rsidRPr="005A4EA4">
        <w:rPr>
          <w:rFonts w:eastAsia="Baskerville-SemiBold"/>
          <w:lang w:val="en-GB"/>
        </w:rPr>
        <w:t xml:space="preserve">This NGO report </w:t>
      </w:r>
      <w:r w:rsidRPr="005A4EA4">
        <w:rPr>
          <w:lang w:val="en-GB"/>
        </w:rPr>
        <w:t>has been prepared by the intersex NGO</w:t>
      </w:r>
      <w:r w:rsidR="001F2320" w:rsidRPr="005A4EA4">
        <w:rPr>
          <w:lang w:val="en-GB"/>
        </w:rPr>
        <w:t xml:space="preserve"> </w:t>
      </w:r>
      <w:r w:rsidRPr="005A4EA4">
        <w:rPr>
          <w:rFonts w:eastAsia="Baskerville-Italic"/>
          <w:i/>
          <w:iCs/>
          <w:lang w:val="en-GB"/>
        </w:rPr>
        <w:t>StopIGM.org</w:t>
      </w:r>
      <w:r w:rsidRPr="005A4EA4">
        <w:rPr>
          <w:lang w:val="en-GB"/>
        </w:rPr>
        <w:t>:</w:t>
      </w:r>
    </w:p>
    <w:p w14:paraId="48EDC7B9" w14:textId="0EE01801" w:rsidR="003A4421" w:rsidRPr="003870CC" w:rsidRDefault="00A07441" w:rsidP="0018438E">
      <w:pPr>
        <w:pStyle w:val="absatzschattenbericht"/>
        <w:numPr>
          <w:ilvl w:val="0"/>
          <w:numId w:val="2"/>
        </w:numPr>
        <w:shd w:val="clear" w:color="auto" w:fill="auto"/>
        <w:ind w:left="425" w:hanging="357"/>
        <w:rPr>
          <w:lang w:val="en-GB"/>
        </w:rPr>
      </w:pPr>
      <w:r w:rsidRPr="003870CC">
        <w:rPr>
          <w:rFonts w:eastAsia="Baskerville-SemiBold"/>
          <w:b/>
          <w:bCs/>
          <w:lang w:val="en-GB"/>
        </w:rPr>
        <w:t>StopIGM.org / Zwischengeschlecht.org</w:t>
      </w:r>
      <w:r w:rsidRPr="003870CC">
        <w:rPr>
          <w:lang w:val="en-GB"/>
        </w:rPr>
        <w:t xml:space="preserve"> is an international intersex human rights NGO based in Switzerland, working to end IGM practices and other human rights violations perpetrated on intersex people, according to its motto, </w:t>
      </w:r>
      <w:r w:rsidRPr="003870CC">
        <w:rPr>
          <w:rFonts w:eastAsia="Baskerville-Italic"/>
          <w:i/>
          <w:iCs/>
          <w:lang w:val="en-GB"/>
        </w:rPr>
        <w:t>“Human Rights for Hermaphrodites, too!”</w:t>
      </w:r>
      <w:r w:rsidRPr="003870CC">
        <w:rPr>
          <w:position w:val="6"/>
          <w:lang w:val="en-GB"/>
        </w:rPr>
        <w:t xml:space="preserve"> </w:t>
      </w:r>
      <w:r w:rsidRPr="003870CC">
        <w:rPr>
          <w:rStyle w:val="Funotenzeichen1"/>
          <w:lang w:val="en-GB"/>
        </w:rPr>
        <w:footnoteReference w:id="4"/>
      </w:r>
      <w:r w:rsidRPr="003870CC">
        <w:rPr>
          <w:lang w:val="en-GB"/>
        </w:rPr>
        <w:t xml:space="preserve"> According to its charter,</w:t>
      </w:r>
      <w:r w:rsidRPr="003870CC">
        <w:rPr>
          <w:rStyle w:val="Funotenzeichen1"/>
          <w:lang w:val="en-GB"/>
        </w:rPr>
        <w:footnoteReference w:id="5"/>
      </w:r>
      <w:r w:rsidRPr="003870CC">
        <w:rPr>
          <w:lang w:val="en-GB"/>
        </w:rPr>
        <w:t xml:space="preserve"> StopIGM.org works to support persons concerned seeking redress and justice and regularly reports to relevant UN treaty bodies, </w:t>
      </w:r>
      <w:r w:rsidRPr="003870CC">
        <w:rPr>
          <w:rFonts w:cs="Times New Roman"/>
          <w:lang w:val="en-GB"/>
        </w:rPr>
        <w:t>often in collaboration with local intersex persons and organisations,</w:t>
      </w:r>
      <w:r w:rsidRPr="003870CC">
        <w:rPr>
          <w:rStyle w:val="Funotenzeichen"/>
          <w:rFonts w:cs="Times New Roman"/>
          <w:lang w:val="en-GB"/>
        </w:rPr>
        <w:footnoteReference w:id="6"/>
      </w:r>
      <w:r w:rsidRPr="003870CC">
        <w:rPr>
          <w:rFonts w:cs="Times New Roman"/>
          <w:lang w:val="en-GB"/>
        </w:rPr>
        <w:t xml:space="preserve"> substantially contributing to the so far </w:t>
      </w:r>
      <w:r w:rsidR="0053036A" w:rsidRPr="003870CC">
        <w:rPr>
          <w:rFonts w:cs="Times New Roman"/>
          <w:lang w:val="en-GB"/>
        </w:rPr>
        <w:t>104</w:t>
      </w:r>
      <w:r w:rsidR="001331C0" w:rsidRPr="003870CC">
        <w:rPr>
          <w:rFonts w:cs="Times New Roman"/>
          <w:lang w:val="en-GB"/>
        </w:rPr>
        <w:t> </w:t>
      </w:r>
      <w:r w:rsidRPr="003870CC">
        <w:rPr>
          <w:rFonts w:cs="Times New Roman"/>
          <w:lang w:val="en-GB"/>
        </w:rPr>
        <w:t>Treaty body Concluding Observations recognising IGM as a serious human rights violation.</w:t>
      </w:r>
      <w:r w:rsidRPr="003870CC">
        <w:rPr>
          <w:rStyle w:val="Funotenzeichen"/>
          <w:rFonts w:cs="Times New Roman"/>
          <w:lang w:val="en-GB"/>
        </w:rPr>
        <w:footnoteReference w:id="7"/>
      </w:r>
    </w:p>
    <w:p w14:paraId="178E2AE7" w14:textId="77777777" w:rsidR="0018438E" w:rsidRDefault="00A66BBE" w:rsidP="0018438E">
      <w:pPr>
        <w:pStyle w:val="absatzschattenbericht"/>
        <w:rPr>
          <w:rFonts w:cs="Times New Roman"/>
          <w:lang w:val="en-GB"/>
        </w:rPr>
      </w:pPr>
      <w:r w:rsidRPr="003870CC">
        <w:rPr>
          <w:rFonts w:cs="Times New Roman"/>
          <w:color w:val="000000" w:themeColor="text1"/>
          <w:lang w:val="en-GB"/>
        </w:rPr>
        <w:t>The</w:t>
      </w:r>
      <w:r w:rsidR="00A07441" w:rsidRPr="003870CC">
        <w:rPr>
          <w:rFonts w:cs="Times New Roman"/>
          <w:color w:val="000000" w:themeColor="text1"/>
          <w:lang w:val="en-GB"/>
        </w:rPr>
        <w:t xml:space="preserve"> Rapporteurs </w:t>
      </w:r>
      <w:r w:rsidR="002B1904" w:rsidRPr="003870CC">
        <w:rPr>
          <w:rFonts w:cs="Times New Roman"/>
          <w:lang w:val="en-GB"/>
        </w:rPr>
        <w:t xml:space="preserve">would like to acknowledge the work of pioneering </w:t>
      </w:r>
      <w:r w:rsidR="00466F45" w:rsidRPr="003870CC">
        <w:rPr>
          <w:rFonts w:cs="Times New Roman"/>
          <w:lang w:val="en-GB"/>
        </w:rPr>
        <w:t xml:space="preserve">Ugandan </w:t>
      </w:r>
      <w:r w:rsidR="002B1904" w:rsidRPr="003870CC">
        <w:rPr>
          <w:rFonts w:cs="Times New Roman"/>
          <w:lang w:val="en-GB"/>
        </w:rPr>
        <w:t>intersex advocate</w:t>
      </w:r>
      <w:r w:rsidR="002F6634" w:rsidRPr="003870CC">
        <w:rPr>
          <w:rFonts w:cs="Times New Roman"/>
          <w:lang w:val="en-GB"/>
        </w:rPr>
        <w:t xml:space="preserve"> </w:t>
      </w:r>
      <w:r w:rsidR="00466F45" w:rsidRPr="003870CC">
        <w:rPr>
          <w:rFonts w:cs="Times New Roman"/>
          <w:b/>
          <w:bCs/>
          <w:lang w:val="en-GB"/>
        </w:rPr>
        <w:t xml:space="preserve">Julius </w:t>
      </w:r>
      <w:proofErr w:type="spellStart"/>
      <w:r w:rsidR="00466F45" w:rsidRPr="003870CC">
        <w:rPr>
          <w:rFonts w:cs="Times New Roman"/>
          <w:b/>
          <w:bCs/>
          <w:lang w:val="en-GB"/>
        </w:rPr>
        <w:t>Kaggwa</w:t>
      </w:r>
      <w:proofErr w:type="spellEnd"/>
      <w:r w:rsidR="003870CC" w:rsidRPr="003870CC">
        <w:rPr>
          <w:rStyle w:val="Funotenzeichen"/>
          <w:rFonts w:cs="Times New Roman"/>
          <w:lang w:val="en-GB"/>
        </w:rPr>
        <w:footnoteReference w:id="8"/>
      </w:r>
      <w:r w:rsidRPr="003870CC">
        <w:rPr>
          <w:rFonts w:cs="Times New Roman"/>
          <w:b/>
          <w:bCs/>
          <w:lang w:val="en-GB"/>
        </w:rPr>
        <w:t xml:space="preserve"> </w:t>
      </w:r>
      <w:r w:rsidRPr="003870CC">
        <w:rPr>
          <w:rFonts w:cs="Times New Roman"/>
          <w:lang w:val="en-GB"/>
        </w:rPr>
        <w:t>and the work of Ugandan Intersex NGO</w:t>
      </w:r>
      <w:r w:rsidR="00466F45" w:rsidRPr="003870CC">
        <w:rPr>
          <w:rFonts w:cs="Times New Roman"/>
          <w:lang w:val="en-GB"/>
        </w:rPr>
        <w:t xml:space="preserve"> </w:t>
      </w:r>
      <w:r w:rsidR="00466F45" w:rsidRPr="003870CC">
        <w:rPr>
          <w:rFonts w:cs="Times New Roman"/>
          <w:b/>
          <w:bCs/>
          <w:lang w:val="en-GB"/>
        </w:rPr>
        <w:t>SIPD Uganda</w:t>
      </w:r>
      <w:r w:rsidR="002F6634" w:rsidRPr="003870CC">
        <w:rPr>
          <w:rFonts w:cs="Times New Roman"/>
          <w:lang w:val="en-GB"/>
        </w:rPr>
        <w:t>.</w:t>
      </w:r>
      <w:r w:rsidR="00F51F70" w:rsidRPr="003870CC">
        <w:rPr>
          <w:rStyle w:val="Funotenzeichen"/>
          <w:rFonts w:cs="Times New Roman"/>
          <w:lang w:val="en-GB"/>
        </w:rPr>
        <w:footnoteReference w:id="9"/>
      </w:r>
      <w:r w:rsidR="00BD27A5">
        <w:rPr>
          <w:rFonts w:cs="Times New Roman"/>
          <w:lang w:val="en-GB"/>
        </w:rPr>
        <w:t xml:space="preserve"> </w:t>
      </w:r>
    </w:p>
    <w:p w14:paraId="35C99C62" w14:textId="3FAE2A00" w:rsidR="00B24DD5" w:rsidRPr="00BD27A5" w:rsidRDefault="00BD27A5" w:rsidP="0018438E">
      <w:pPr>
        <w:pStyle w:val="absatzschattenbericht"/>
        <w:rPr>
          <w:rFonts w:cs="Times New Roman"/>
          <w:strike/>
          <w:lang w:val="en-GB"/>
        </w:rPr>
      </w:pPr>
      <w:r>
        <w:rPr>
          <w:rFonts w:cs="Times New Roman"/>
          <w:lang w:val="en-GB"/>
        </w:rPr>
        <w:lastRenderedPageBreak/>
        <w:t xml:space="preserve">And we would like to acknowledge the work of the </w:t>
      </w:r>
      <w:r>
        <w:rPr>
          <w:rFonts w:cs="Times New Roman"/>
          <w:b/>
          <w:bCs/>
          <w:lang w:val="en-GB"/>
        </w:rPr>
        <w:t>African Intersex Movement (AIM)</w:t>
      </w:r>
      <w:r w:rsidRPr="003870CC">
        <w:rPr>
          <w:rStyle w:val="Funotenzeichen"/>
          <w:rFonts w:cs="Times New Roman"/>
          <w:lang w:val="en-GB"/>
        </w:rPr>
        <w:footnoteReference w:id="10"/>
      </w:r>
      <w:r>
        <w:rPr>
          <w:rFonts w:cs="Times New Roman"/>
          <w:lang w:val="en-GB"/>
        </w:rPr>
        <w:t xml:space="preserve"> and affirm its demands.</w:t>
      </w:r>
      <w:r w:rsidRPr="003870CC">
        <w:rPr>
          <w:rStyle w:val="Funotenzeichen"/>
          <w:rFonts w:cs="Times New Roman"/>
          <w:lang w:val="en-GB"/>
        </w:rPr>
        <w:footnoteReference w:id="11"/>
      </w:r>
    </w:p>
    <w:p w14:paraId="37F680DB" w14:textId="77777777" w:rsidR="00A07441" w:rsidRPr="005A4EA4" w:rsidRDefault="00A07441" w:rsidP="00A07441">
      <w:pPr>
        <w:pStyle w:val="Title2"/>
        <w:rPr>
          <w:rFonts w:eastAsia="Baskerville"/>
          <w:szCs w:val="24"/>
        </w:rPr>
      </w:pPr>
      <w:bookmarkStart w:id="24" w:name="_Toc453620705"/>
      <w:bookmarkStart w:id="25" w:name="_Toc463295401"/>
      <w:bookmarkStart w:id="26" w:name="_Toc472687685"/>
      <w:bookmarkStart w:id="27" w:name="_Toc485093566"/>
      <w:bookmarkStart w:id="28" w:name="_Toc216741739"/>
      <w:r w:rsidRPr="005A4EA4">
        <w:t>3.  Methodology</w:t>
      </w:r>
      <w:bookmarkEnd w:id="24"/>
      <w:bookmarkEnd w:id="25"/>
      <w:bookmarkEnd w:id="26"/>
      <w:bookmarkEnd w:id="27"/>
      <w:bookmarkEnd w:id="28"/>
    </w:p>
    <w:p w14:paraId="40AF27A6" w14:textId="47C056CD" w:rsidR="009C5302" w:rsidRDefault="00A07441" w:rsidP="008552B7">
      <w:pPr>
        <w:pStyle w:val="absatzschattenbericht"/>
        <w:spacing w:after="0"/>
        <w:rPr>
          <w:lang w:val="en-GB"/>
        </w:rPr>
      </w:pPr>
      <w:r w:rsidRPr="00D0303C">
        <w:rPr>
          <w:lang w:val="en-GB"/>
        </w:rPr>
        <w:t xml:space="preserve">This thematic NGO report </w:t>
      </w:r>
      <w:r w:rsidR="008B1071" w:rsidRPr="00D0303C">
        <w:rPr>
          <w:lang w:val="en-GB"/>
        </w:rPr>
        <w:t>is a</w:t>
      </w:r>
      <w:r w:rsidR="00D974AD" w:rsidRPr="00D0303C">
        <w:rPr>
          <w:lang w:val="en-GB"/>
        </w:rPr>
        <w:t xml:space="preserve"> localised version of</w:t>
      </w:r>
      <w:r w:rsidR="00C60610" w:rsidRPr="00D0303C">
        <w:rPr>
          <w:lang w:val="en-GB"/>
        </w:rPr>
        <w:t xml:space="preserve"> the </w:t>
      </w:r>
      <w:r w:rsidR="00D0303C" w:rsidRPr="00D0303C">
        <w:rPr>
          <w:b/>
          <w:bCs/>
          <w:lang w:val="en-GB"/>
        </w:rPr>
        <w:t>2023</w:t>
      </w:r>
      <w:r w:rsidR="00C60610" w:rsidRPr="00D0303C">
        <w:rPr>
          <w:b/>
          <w:bCs/>
          <w:lang w:val="en-GB"/>
        </w:rPr>
        <w:t xml:space="preserve"> </w:t>
      </w:r>
      <w:r w:rsidR="0092674F" w:rsidRPr="00D0303C">
        <w:rPr>
          <w:b/>
          <w:bCs/>
          <w:lang w:val="en-GB"/>
        </w:rPr>
        <w:t xml:space="preserve">CRC South Africa </w:t>
      </w:r>
      <w:r w:rsidR="00C60610" w:rsidRPr="00D0303C">
        <w:rPr>
          <w:b/>
          <w:bCs/>
          <w:lang w:val="en-GB"/>
        </w:rPr>
        <w:t xml:space="preserve">NGO Report </w:t>
      </w:r>
      <w:r w:rsidR="00C60610" w:rsidRPr="00D0303C">
        <w:rPr>
          <w:lang w:val="en-GB"/>
        </w:rPr>
        <w:t>by the same Rapporteurs</w:t>
      </w:r>
      <w:r w:rsidR="001F2320" w:rsidRPr="00D0303C">
        <w:rPr>
          <w:lang w:val="en-GB"/>
        </w:rPr>
        <w:t>.</w:t>
      </w:r>
      <w:r w:rsidR="008B1071" w:rsidRPr="00D0303C">
        <w:rPr>
          <w:rStyle w:val="Funotenzeichen1"/>
          <w:lang w:val="en-GB"/>
        </w:rPr>
        <w:footnoteReference w:id="12"/>
      </w:r>
    </w:p>
    <w:p w14:paraId="43AE697E" w14:textId="68F0F0E5" w:rsidR="00BD27A5" w:rsidRDefault="00BD27A5" w:rsidP="008552B7">
      <w:pPr>
        <w:pStyle w:val="absatzschattenbericht"/>
        <w:spacing w:after="0"/>
        <w:rPr>
          <w:lang w:val="en-GB"/>
        </w:rPr>
      </w:pPr>
    </w:p>
    <w:p w14:paraId="7E566704" w14:textId="6C1A8CD8" w:rsidR="0018438E" w:rsidRDefault="0018438E" w:rsidP="008552B7">
      <w:pPr>
        <w:pStyle w:val="absatzschattenbericht"/>
        <w:spacing w:after="0"/>
        <w:rPr>
          <w:lang w:val="en-GB"/>
        </w:rPr>
      </w:pPr>
    </w:p>
    <w:p w14:paraId="519A337A" w14:textId="77777777" w:rsidR="0018438E" w:rsidRDefault="0018438E" w:rsidP="008552B7">
      <w:pPr>
        <w:pStyle w:val="absatzschattenbericht"/>
        <w:spacing w:after="0"/>
        <w:rPr>
          <w:lang w:val="en-GB"/>
        </w:rPr>
      </w:pPr>
    </w:p>
    <w:p w14:paraId="51529DE6" w14:textId="77777777" w:rsidR="003B2EBB" w:rsidRPr="005A4EA4" w:rsidRDefault="003B2EBB" w:rsidP="0018438E">
      <w:pPr>
        <w:pStyle w:val="Title1"/>
        <w:pageBreakBefore w:val="0"/>
        <w:rPr>
          <w:lang w:val="en-GB"/>
        </w:rPr>
      </w:pPr>
      <w:bookmarkStart w:id="29" w:name="_Toc111405640"/>
      <w:bookmarkStart w:id="30" w:name="_Toc141734412"/>
      <w:bookmarkStart w:id="31" w:name="_Toc216741740"/>
      <w:bookmarkStart w:id="32" w:name="_Toc486307293"/>
      <w:bookmarkStart w:id="33" w:name="_Toc378801638"/>
      <w:bookmarkStart w:id="34" w:name="_Toc505019184"/>
      <w:bookmarkStart w:id="35" w:name="_Toc453620708"/>
      <w:bookmarkStart w:id="36" w:name="_Toc463295405"/>
      <w:bookmarkStart w:id="37" w:name="_Toc472687689"/>
      <w:bookmarkStart w:id="38" w:name="_Toc485093570"/>
      <w:r w:rsidRPr="005A4EA4">
        <w:rPr>
          <w:lang w:val="en-GB"/>
        </w:rPr>
        <w:t>B.  Precedents</w:t>
      </w:r>
      <w:bookmarkEnd w:id="29"/>
      <w:r w:rsidRPr="005A4EA4">
        <w:rPr>
          <w:lang w:val="en-GB"/>
        </w:rPr>
        <w:t>:</w:t>
      </w:r>
      <w:r w:rsidR="00F90F81" w:rsidRPr="005A4EA4">
        <w:rPr>
          <w:lang w:val="en-GB"/>
        </w:rPr>
        <w:t xml:space="preserve"> </w:t>
      </w:r>
      <w:r w:rsidRPr="005A4EA4">
        <w:rPr>
          <w:lang w:val="en-GB"/>
        </w:rPr>
        <w:t>State Party Report</w:t>
      </w:r>
      <w:bookmarkEnd w:id="30"/>
      <w:r w:rsidR="00F90F81" w:rsidRPr="005A4EA4">
        <w:rPr>
          <w:lang w:val="en-GB"/>
        </w:rPr>
        <w:t xml:space="preserve"> and LOI</w:t>
      </w:r>
      <w:bookmarkEnd w:id="31"/>
    </w:p>
    <w:p w14:paraId="698067A7" w14:textId="7359EDEF" w:rsidR="003B2EBB" w:rsidRPr="005A4EA4" w:rsidRDefault="00AA136B" w:rsidP="003B2EBB">
      <w:pPr>
        <w:pStyle w:val="Title2"/>
      </w:pPr>
      <w:bookmarkStart w:id="39" w:name="_Toc141734418"/>
      <w:bookmarkStart w:id="40" w:name="_Toc216741741"/>
      <w:bookmarkStart w:id="41" w:name="_Toc111405645"/>
      <w:r w:rsidRPr="005A4EA4">
        <w:t>1</w:t>
      </w:r>
      <w:r w:rsidR="003B2EBB" w:rsidRPr="005A4EA4">
        <w:t xml:space="preserve">.  Current 3rd to </w:t>
      </w:r>
      <w:r w:rsidR="00E950AB" w:rsidRPr="005A4EA4">
        <w:t>5</w:t>
      </w:r>
      <w:r w:rsidR="003B2EBB" w:rsidRPr="005A4EA4">
        <w:rPr>
          <w:vertAlign w:val="superscript"/>
        </w:rPr>
        <w:t>th</w:t>
      </w:r>
      <w:r w:rsidR="003B2EBB" w:rsidRPr="005A4EA4">
        <w:t xml:space="preserve"> CRC Cycle: LOI and State Party Report</w:t>
      </w:r>
      <w:bookmarkEnd w:id="39"/>
      <w:bookmarkEnd w:id="40"/>
    </w:p>
    <w:p w14:paraId="4084B883" w14:textId="5A9C8090" w:rsidR="006821B8" w:rsidRPr="005A4EA4" w:rsidRDefault="00AA136B" w:rsidP="006821B8">
      <w:pPr>
        <w:pStyle w:val="Title3"/>
        <w:rPr>
          <w:rFonts w:eastAsia="Baskerville-SemiBold" w:cs="Baskerville-SemiBold"/>
          <w:color w:val="auto"/>
        </w:rPr>
      </w:pPr>
      <w:bookmarkStart w:id="42" w:name="_Toc216741742"/>
      <w:bookmarkStart w:id="43" w:name="_Toc141734419"/>
      <w:r w:rsidRPr="005A4EA4">
        <w:t>a</w:t>
      </w:r>
      <w:r w:rsidR="006821B8" w:rsidRPr="005A4EA4">
        <w:t>) 2024 State Party Report (CRC/C/UGA/3-5)</w:t>
      </w:r>
      <w:bookmarkEnd w:id="42"/>
    </w:p>
    <w:p w14:paraId="35242A07" w14:textId="22D468BE" w:rsidR="006821B8" w:rsidRPr="005A4EA4" w:rsidRDefault="000F5411" w:rsidP="006821B8">
      <w:pPr>
        <w:pStyle w:val="AbsatzConcludingObs"/>
        <w:rPr>
          <w:i w:val="0"/>
          <w:iCs w:val="0"/>
          <w:lang w:val="en-GB"/>
        </w:rPr>
      </w:pPr>
      <w:r w:rsidRPr="005A4EA4">
        <w:rPr>
          <w:i w:val="0"/>
          <w:iCs w:val="0"/>
          <w:lang w:val="en-GB"/>
        </w:rPr>
        <w:t>The State Party Report does not mention intersex.</w:t>
      </w:r>
    </w:p>
    <w:p w14:paraId="2DC5A9C3" w14:textId="77777777" w:rsidR="006821B8" w:rsidRPr="005A4EA4" w:rsidRDefault="006821B8" w:rsidP="006821B8">
      <w:pPr>
        <w:pStyle w:val="AbsatzConcludingObs"/>
        <w:rPr>
          <w:rFonts w:eastAsia="Arial-BoldMT"/>
          <w:i w:val="0"/>
          <w:iCs w:val="0"/>
          <w:lang w:val="en-GB"/>
        </w:rPr>
      </w:pPr>
    </w:p>
    <w:p w14:paraId="7E156F78" w14:textId="65AFED1F" w:rsidR="003B2EBB" w:rsidRPr="005A4EA4" w:rsidRDefault="00AA136B" w:rsidP="00BE4F82">
      <w:pPr>
        <w:pStyle w:val="Title3"/>
        <w:rPr>
          <w:rFonts w:eastAsia="Baskerville-SemiBold" w:cs="Baskerville-SemiBold"/>
          <w:color w:val="auto"/>
        </w:rPr>
      </w:pPr>
      <w:bookmarkStart w:id="44" w:name="_Toc216741743"/>
      <w:r w:rsidRPr="005A4EA4">
        <w:t>b</w:t>
      </w:r>
      <w:r w:rsidR="003B2EBB" w:rsidRPr="005A4EA4">
        <w:t xml:space="preserve">) </w:t>
      </w:r>
      <w:r w:rsidR="006821B8" w:rsidRPr="005A4EA4">
        <w:t>2025</w:t>
      </w:r>
      <w:r w:rsidR="003B2EBB" w:rsidRPr="005A4EA4">
        <w:t xml:space="preserve"> List of Issues</w:t>
      </w:r>
      <w:r w:rsidR="000F5411" w:rsidRPr="005A4EA4">
        <w:t xml:space="preserve"> </w:t>
      </w:r>
      <w:r w:rsidR="003B2EBB" w:rsidRPr="005A4EA4">
        <w:t>(LOI) (</w:t>
      </w:r>
      <w:r w:rsidR="00926AAF" w:rsidRPr="005A4EA4">
        <w:t>CRC/C/UGA/Q/3-5</w:t>
      </w:r>
      <w:r w:rsidR="003B2EBB" w:rsidRPr="005A4EA4">
        <w:t xml:space="preserve">, para </w:t>
      </w:r>
      <w:r w:rsidR="00926AAF" w:rsidRPr="005A4EA4">
        <w:t>3(a)</w:t>
      </w:r>
      <w:r w:rsidR="003B2EBB" w:rsidRPr="005A4EA4">
        <w:t>)</w:t>
      </w:r>
      <w:bookmarkEnd w:id="41"/>
      <w:bookmarkEnd w:id="43"/>
      <w:bookmarkEnd w:id="44"/>
    </w:p>
    <w:p w14:paraId="2165A56E" w14:textId="0292DB0A" w:rsidR="00926AAF" w:rsidRPr="005A4EA4" w:rsidRDefault="00926AAF" w:rsidP="00926AAF">
      <w:pPr>
        <w:pStyle w:val="AbsatzConcludingObs"/>
        <w:rPr>
          <w:lang w:val="en-GB"/>
        </w:rPr>
      </w:pPr>
      <w:r w:rsidRPr="005A4EA4">
        <w:rPr>
          <w:lang w:val="en-GB"/>
        </w:rPr>
        <w:t>3.</w:t>
      </w:r>
      <w:r w:rsidRPr="005A4EA4">
        <w:rPr>
          <w:lang w:val="en-GB"/>
        </w:rPr>
        <w:tab/>
        <w:t>Please explain the measures taken:</w:t>
      </w:r>
    </w:p>
    <w:p w14:paraId="5470EC93" w14:textId="06CEF214" w:rsidR="00926AAF" w:rsidRPr="005A4EA4" w:rsidRDefault="00926AAF" w:rsidP="00926AAF">
      <w:pPr>
        <w:pStyle w:val="AbsatzConcludingObs"/>
        <w:rPr>
          <w:lang w:val="en-GB"/>
        </w:rPr>
      </w:pPr>
      <w:r w:rsidRPr="005A4EA4">
        <w:rPr>
          <w:lang w:val="en-GB"/>
        </w:rPr>
        <w:tab/>
        <w:t>(a)</w:t>
      </w:r>
      <w:r w:rsidRPr="005A4EA4">
        <w:rPr>
          <w:lang w:val="en-GB"/>
        </w:rPr>
        <w:tab/>
        <w:t>To eradicate discrimination, negative perceptions, and stereotypes on the role of girls and women in the society, particularly in the areas of education and child marriage, as well as to eradicate pervasive discrimination against children with disabilities, children deprived of a family environment, lesbian, gay, bisexual, transgender and intersex children, including by repealing the Anti-Homosexuality Act, and children belonging to ethnic, linguistic and religious minorities; [...]</w:t>
      </w:r>
    </w:p>
    <w:p w14:paraId="630D7FB6" w14:textId="77777777" w:rsidR="000F5411" w:rsidRPr="005A4EA4" w:rsidRDefault="000F5411" w:rsidP="003B2EBB">
      <w:pPr>
        <w:pStyle w:val="AbsatzConcludingObs"/>
        <w:rPr>
          <w:lang w:val="en-GB"/>
        </w:rPr>
      </w:pPr>
    </w:p>
    <w:p w14:paraId="17E9528B" w14:textId="27A35FBF" w:rsidR="000F5411" w:rsidRPr="005A4EA4" w:rsidRDefault="000F5411" w:rsidP="000F5411">
      <w:pPr>
        <w:pStyle w:val="Title3"/>
        <w:rPr>
          <w:rFonts w:eastAsia="Baskerville-SemiBold" w:cs="Baskerville-SemiBold"/>
          <w:color w:val="auto"/>
        </w:rPr>
      </w:pPr>
      <w:bookmarkStart w:id="45" w:name="_Toc216741744"/>
      <w:r w:rsidRPr="005A4EA4">
        <w:t xml:space="preserve">c) 2025 Replies to </w:t>
      </w:r>
      <w:r w:rsidR="007B17FB" w:rsidRPr="005A4EA4">
        <w:t xml:space="preserve">the </w:t>
      </w:r>
      <w:r w:rsidRPr="005A4EA4">
        <w:t>LOI (CRC/C/UGA/RQ/3-5)</w:t>
      </w:r>
      <w:bookmarkEnd w:id="45"/>
    </w:p>
    <w:bookmarkEnd w:id="32"/>
    <w:bookmarkEnd w:id="33"/>
    <w:bookmarkEnd w:id="34"/>
    <w:p w14:paraId="1D174880" w14:textId="77777777" w:rsidR="007B17FB" w:rsidRPr="005A4EA4" w:rsidRDefault="007B17FB" w:rsidP="000F5411">
      <w:pPr>
        <w:pStyle w:val="AbsatzConcludingObs"/>
        <w:rPr>
          <w:i w:val="0"/>
          <w:iCs w:val="0"/>
          <w:lang w:val="en-GB"/>
        </w:rPr>
      </w:pPr>
      <w:r w:rsidRPr="005A4EA4">
        <w:rPr>
          <w:i w:val="0"/>
          <w:iCs w:val="0"/>
          <w:lang w:val="en-GB"/>
        </w:rPr>
        <w:t>There are no Replies to the LOI available on the Committee’s Session homepage.</w:t>
      </w:r>
    </w:p>
    <w:p w14:paraId="300B6F20" w14:textId="017DA793" w:rsidR="00A07441" w:rsidRPr="005A4EA4" w:rsidRDefault="003B2EBB" w:rsidP="00F90F81">
      <w:pPr>
        <w:pStyle w:val="Title1"/>
        <w:rPr>
          <w:lang w:val="en-GB"/>
        </w:rPr>
      </w:pPr>
      <w:bookmarkStart w:id="46" w:name="_Toc216741745"/>
      <w:r w:rsidRPr="005A4EA4">
        <w:rPr>
          <w:lang w:val="en-GB"/>
        </w:rPr>
        <w:lastRenderedPageBreak/>
        <w:t>C</w:t>
      </w:r>
      <w:r w:rsidR="00A07441" w:rsidRPr="005A4EA4">
        <w:rPr>
          <w:lang w:val="en-GB"/>
        </w:rPr>
        <w:t xml:space="preserve">.  </w:t>
      </w:r>
      <w:r w:rsidR="00A07441" w:rsidRPr="005A4EA4">
        <w:rPr>
          <w:w w:val="99"/>
          <w:lang w:val="en-GB"/>
        </w:rPr>
        <w:t xml:space="preserve">IGM in </w:t>
      </w:r>
      <w:r w:rsidR="00B21A6D" w:rsidRPr="005A4EA4">
        <w:rPr>
          <w:w w:val="99"/>
          <w:lang w:val="en-GB"/>
        </w:rPr>
        <w:t>Uganda</w:t>
      </w:r>
      <w:r w:rsidR="00A07441" w:rsidRPr="005A4EA4">
        <w:rPr>
          <w:w w:val="99"/>
          <w:lang w:val="en-GB"/>
        </w:rPr>
        <w:t>: State-sponsored and pervasive, Gov fails to act</w:t>
      </w:r>
      <w:bookmarkEnd w:id="46"/>
    </w:p>
    <w:p w14:paraId="41B2D8FF" w14:textId="733A14E5" w:rsidR="00A07441" w:rsidRPr="005A4EA4" w:rsidRDefault="00A07441" w:rsidP="00A07441">
      <w:pPr>
        <w:pStyle w:val="Title2"/>
        <w:rPr>
          <w:color w:val="800000"/>
        </w:rPr>
      </w:pPr>
      <w:bookmarkStart w:id="47" w:name="_Toc216741746"/>
      <w:r w:rsidRPr="005A4EA4">
        <w:t xml:space="preserve">1.  Overview: IGM practices in </w:t>
      </w:r>
      <w:r w:rsidR="00B21A6D" w:rsidRPr="005A4EA4">
        <w:t>Uganda</w:t>
      </w:r>
      <w:r w:rsidRPr="005A4EA4">
        <w:t>: Pervasive</w:t>
      </w:r>
      <w:bookmarkEnd w:id="35"/>
      <w:bookmarkEnd w:id="36"/>
      <w:bookmarkEnd w:id="37"/>
      <w:bookmarkEnd w:id="38"/>
      <w:r w:rsidRPr="005A4EA4">
        <w:t xml:space="preserve"> and unchallenged</w:t>
      </w:r>
      <w:bookmarkEnd w:id="47"/>
    </w:p>
    <w:p w14:paraId="053B7539" w14:textId="4CA847B5" w:rsidR="00A07441" w:rsidRPr="005A4EA4" w:rsidRDefault="00A07441" w:rsidP="00FB342C">
      <w:pPr>
        <w:pStyle w:val="absatzschattenbericht"/>
        <w:rPr>
          <w:rFonts w:asciiTheme="majorBidi" w:hAnsiTheme="majorBidi" w:cstheme="majorBidi"/>
          <w:color w:val="000000" w:themeColor="text1"/>
          <w:lang w:val="en-GB"/>
        </w:rPr>
      </w:pPr>
      <w:r w:rsidRPr="005A4EA4">
        <w:rPr>
          <w:rFonts w:cs="Times New Roman"/>
          <w:lang w:val="en-GB"/>
        </w:rPr>
        <w:t xml:space="preserve">In </w:t>
      </w:r>
      <w:r w:rsidR="00FB342C" w:rsidRPr="005A4EA4">
        <w:rPr>
          <w:rFonts w:eastAsia="Baskerville-SemiBold" w:cs="Times New Roman"/>
          <w:b/>
          <w:bCs/>
          <w:lang w:val="en-GB"/>
        </w:rPr>
        <w:t>Uganda</w:t>
      </w:r>
      <w:r w:rsidRPr="005A4EA4">
        <w:rPr>
          <w:rFonts w:eastAsia="Baskerville-SemiBold" w:cs="Times New Roman"/>
          <w:bCs/>
          <w:lang w:val="en-GB"/>
        </w:rPr>
        <w:t>,</w:t>
      </w:r>
      <w:r w:rsidRPr="005A4EA4">
        <w:rPr>
          <w:rFonts w:eastAsia="Baskerville-SemiBold" w:cs="Times New Roman"/>
          <w:b/>
          <w:bCs/>
          <w:lang w:val="en-GB"/>
        </w:rPr>
        <w:t xml:space="preserve"> </w:t>
      </w:r>
      <w:r w:rsidRPr="005A4EA4">
        <w:rPr>
          <w:rFonts w:cs="Times New Roman"/>
          <w:lang w:val="en-GB"/>
        </w:rPr>
        <w:t>same as in</w:t>
      </w:r>
      <w:r w:rsidR="006F71D0" w:rsidRPr="005A4EA4">
        <w:rPr>
          <w:rFonts w:cs="Times New Roman"/>
          <w:lang w:val="en-GB"/>
        </w:rPr>
        <w:t xml:space="preserve"> the</w:t>
      </w:r>
      <w:r w:rsidR="006F71D0" w:rsidRPr="005A4EA4">
        <w:rPr>
          <w:rFonts w:cs="Times New Roman"/>
          <w:b/>
          <w:lang w:val="en-GB"/>
        </w:rPr>
        <w:t xml:space="preserve"> </w:t>
      </w:r>
      <w:r w:rsidR="004541EA" w:rsidRPr="005A4EA4">
        <w:rPr>
          <w:rFonts w:cs="Times New Roman"/>
          <w:b/>
          <w:lang w:val="en-GB"/>
        </w:rPr>
        <w:t>African</w:t>
      </w:r>
      <w:r w:rsidR="008E44F5" w:rsidRPr="005A4EA4">
        <w:rPr>
          <w:rFonts w:cs="Times New Roman"/>
          <w:b/>
          <w:lang w:val="en-GB"/>
        </w:rPr>
        <w:t xml:space="preserve"> </w:t>
      </w:r>
      <w:r w:rsidR="00C60610" w:rsidRPr="005A4EA4">
        <w:rPr>
          <w:rFonts w:cs="Times New Roman"/>
          <w:b/>
          <w:lang w:val="en-GB"/>
        </w:rPr>
        <w:t>countries</w:t>
      </w:r>
      <w:r w:rsidR="008E44F5" w:rsidRPr="005A4EA4">
        <w:rPr>
          <w:rFonts w:cs="Times New Roman"/>
          <w:b/>
          <w:lang w:val="en-GB"/>
        </w:rPr>
        <w:t xml:space="preserve"> </w:t>
      </w:r>
      <w:r w:rsidR="006F71D0" w:rsidRPr="005A4EA4">
        <w:rPr>
          <w:rFonts w:cs="Times New Roman"/>
          <w:lang w:val="en-GB"/>
        </w:rPr>
        <w:t xml:space="preserve">of </w:t>
      </w:r>
      <w:r w:rsidR="004541EA" w:rsidRPr="005A4EA4">
        <w:rPr>
          <w:i/>
          <w:iCs/>
          <w:lang w:val="en-GB"/>
        </w:rPr>
        <w:t>Ken</w:t>
      </w:r>
      <w:r w:rsidR="00C60610" w:rsidRPr="005A4EA4">
        <w:rPr>
          <w:i/>
          <w:iCs/>
          <w:lang w:val="en-GB"/>
        </w:rPr>
        <w:t>y</w:t>
      </w:r>
      <w:r w:rsidR="004541EA" w:rsidRPr="005A4EA4">
        <w:rPr>
          <w:i/>
          <w:iCs/>
          <w:lang w:val="en-GB"/>
        </w:rPr>
        <w:t>a</w:t>
      </w:r>
      <w:r w:rsidR="006F71D0" w:rsidRPr="005A4EA4">
        <w:rPr>
          <w:i/>
          <w:iCs/>
          <w:lang w:val="en-GB"/>
        </w:rPr>
        <w:t xml:space="preserve"> </w:t>
      </w:r>
      <w:r w:rsidR="006F71D0" w:rsidRPr="005A4EA4">
        <w:rPr>
          <w:lang w:val="en-GB"/>
        </w:rPr>
        <w:t>(</w:t>
      </w:r>
      <w:r w:rsidR="004541EA" w:rsidRPr="005A4EA4">
        <w:rPr>
          <w:rFonts w:asciiTheme="majorBidi" w:hAnsiTheme="majorBidi" w:cstheme="majorBidi"/>
          <w:color w:val="000000" w:themeColor="text1"/>
          <w:lang w:val="en-GB"/>
        </w:rPr>
        <w:t>CCPR/C/KEN/CO/4, paras 12(e)+13(e)</w:t>
      </w:r>
      <w:r w:rsidR="00FB342C" w:rsidRPr="005A4EA4">
        <w:rPr>
          <w:rFonts w:asciiTheme="majorBidi" w:hAnsiTheme="majorBidi" w:cstheme="majorBidi"/>
          <w:color w:val="000000" w:themeColor="text1"/>
          <w:lang w:val="en-GB"/>
        </w:rPr>
        <w:t>; CAT/C/KEN/CO/3, paras 43(c)+44(c), 43(b)+44(b)</w:t>
      </w:r>
      <w:r w:rsidR="004541EA" w:rsidRPr="005A4EA4">
        <w:rPr>
          <w:rFonts w:asciiTheme="majorBidi" w:hAnsiTheme="majorBidi" w:cstheme="majorBidi"/>
          <w:color w:val="000000" w:themeColor="text1"/>
          <w:lang w:val="en-GB"/>
        </w:rPr>
        <w:t>),</w:t>
      </w:r>
      <w:r w:rsidR="006F71D0" w:rsidRPr="005A4EA4">
        <w:rPr>
          <w:lang w:val="en-GB"/>
        </w:rPr>
        <w:t xml:space="preserve"> </w:t>
      </w:r>
      <w:r w:rsidR="0049349C" w:rsidRPr="005A4EA4">
        <w:rPr>
          <w:i/>
          <w:iCs/>
          <w:lang w:val="en-GB"/>
        </w:rPr>
        <w:t xml:space="preserve">Zambia </w:t>
      </w:r>
      <w:r w:rsidR="0049349C" w:rsidRPr="005A4EA4">
        <w:rPr>
          <w:lang w:val="en-GB"/>
        </w:rPr>
        <w:t xml:space="preserve">(CRC/C/ZMB/CO/5-7, para 25(c)), </w:t>
      </w:r>
      <w:r w:rsidR="005A4EA4" w:rsidRPr="005A4EA4">
        <w:rPr>
          <w:rFonts w:cs="Times New Roman"/>
          <w:i/>
          <w:iCs/>
          <w:lang w:val="en-GB"/>
        </w:rPr>
        <w:t xml:space="preserve">South Africa </w:t>
      </w:r>
      <w:r w:rsidR="005A4EA4" w:rsidRPr="005A4EA4">
        <w:rPr>
          <w:rFonts w:cs="Times New Roman"/>
          <w:lang w:val="en-GB"/>
        </w:rPr>
        <w:t xml:space="preserve">(CRC/C/ZAF/CO/2, paras 39-40, 23-24; CRC/C/ZAF/CO/3-6, para 27(h)), </w:t>
      </w:r>
      <w:r w:rsidR="00C60610" w:rsidRPr="005A4EA4">
        <w:rPr>
          <w:i/>
          <w:iCs/>
          <w:lang w:val="en-GB"/>
        </w:rPr>
        <w:t xml:space="preserve">Tunisia </w:t>
      </w:r>
      <w:r w:rsidR="00C60610" w:rsidRPr="005A4EA4">
        <w:rPr>
          <w:lang w:val="en-GB"/>
        </w:rPr>
        <w:t xml:space="preserve">(CRC/C/TUN/CO/4-6, paras 26, 14(c)+15(c)), </w:t>
      </w:r>
      <w:r w:rsidR="00C60610" w:rsidRPr="005A4EA4">
        <w:rPr>
          <w:i/>
          <w:iCs/>
          <w:lang w:val="en-GB"/>
        </w:rPr>
        <w:t xml:space="preserve">Morocco </w:t>
      </w:r>
      <w:r w:rsidR="00C60610" w:rsidRPr="005A4EA4">
        <w:rPr>
          <w:lang w:val="en-GB"/>
        </w:rPr>
        <w:t xml:space="preserve">(CRPD/C/MAR/CO/1, paras 36-37), </w:t>
      </w:r>
      <w:r w:rsidRPr="005A4EA4">
        <w:rPr>
          <w:lang w:val="en-GB"/>
        </w:rPr>
        <w:t>and in</w:t>
      </w:r>
      <w:r w:rsidRPr="005A4EA4">
        <w:rPr>
          <w:b/>
          <w:lang w:val="en-GB"/>
        </w:rPr>
        <w:t xml:space="preserve"> many more State parties,</w:t>
      </w:r>
      <w:r w:rsidRPr="005A4EA4">
        <w:rPr>
          <w:rStyle w:val="Funotenzeichen"/>
          <w:bCs/>
          <w:lang w:val="en-GB"/>
        </w:rPr>
        <w:footnoteReference w:id="13"/>
      </w:r>
      <w:r w:rsidRPr="005A4EA4">
        <w:rPr>
          <w:lang w:val="en-GB"/>
        </w:rPr>
        <w:t xml:space="preserve"> there are</w:t>
      </w:r>
    </w:p>
    <w:p w14:paraId="550CC33A" w14:textId="546DDA6B" w:rsidR="00A07441" w:rsidRPr="005A4EA4" w:rsidRDefault="00A07441" w:rsidP="0058231A">
      <w:pPr>
        <w:pStyle w:val="absatzschattenbericht"/>
        <w:numPr>
          <w:ilvl w:val="0"/>
          <w:numId w:val="3"/>
        </w:numPr>
        <w:spacing w:after="80"/>
        <w:ind w:left="714" w:hanging="357"/>
        <w:rPr>
          <w:rFonts w:cs="Times New Roman"/>
          <w:b/>
          <w:iCs/>
          <w:lang w:val="en-GB"/>
        </w:rPr>
      </w:pPr>
      <w:r w:rsidRPr="005A4EA4">
        <w:rPr>
          <w:rFonts w:eastAsia="Baskerville-Bold" w:cs="Times New Roman"/>
          <w:b/>
          <w:bCs/>
          <w:lang w:val="en-GB"/>
        </w:rPr>
        <w:t xml:space="preserve">no </w:t>
      </w:r>
      <w:r w:rsidR="005A4EA4">
        <w:rPr>
          <w:rFonts w:eastAsia="Baskerville-Bold" w:cs="Times New Roman"/>
          <w:b/>
          <w:bCs/>
          <w:lang w:val="en-GB"/>
        </w:rPr>
        <w:t xml:space="preserve">effective </w:t>
      </w:r>
      <w:r w:rsidRPr="005A4EA4">
        <w:rPr>
          <w:rFonts w:eastAsia="Baskerville-Bold" w:cs="Times New Roman"/>
          <w:b/>
          <w:bCs/>
          <w:lang w:val="en-GB"/>
        </w:rPr>
        <w:t>legal or other protections</w:t>
      </w:r>
      <w:r w:rsidRPr="005A4EA4">
        <w:rPr>
          <w:rFonts w:cs="Times New Roman"/>
          <w:lang w:val="en-GB"/>
        </w:rPr>
        <w:t xml:space="preserve"> in place to</w:t>
      </w:r>
      <w:r w:rsidRPr="005A4EA4">
        <w:rPr>
          <w:rFonts w:cs="Times New Roman"/>
          <w:b/>
          <w:lang w:val="en-GB"/>
        </w:rPr>
        <w:t xml:space="preserve"> prevent </w:t>
      </w:r>
      <w:r w:rsidR="007B17FB" w:rsidRPr="005A4EA4">
        <w:rPr>
          <w:rFonts w:cs="Times New Roman"/>
          <w:b/>
          <w:lang w:val="en-GB"/>
        </w:rPr>
        <w:t xml:space="preserve">non-medical </w:t>
      </w:r>
      <w:r w:rsidR="005A4EA4">
        <w:rPr>
          <w:rFonts w:cs="Times New Roman"/>
          <w:b/>
          <w:lang w:val="en-GB"/>
        </w:rPr>
        <w:t>and</w:t>
      </w:r>
      <w:r w:rsidR="007B17FB" w:rsidRPr="005A4EA4">
        <w:rPr>
          <w:rFonts w:cs="Times New Roman"/>
          <w:b/>
          <w:lang w:val="en-GB"/>
        </w:rPr>
        <w:t xml:space="preserve"> medical </w:t>
      </w:r>
      <w:r w:rsidRPr="005A4EA4">
        <w:rPr>
          <w:rFonts w:cs="Times New Roman"/>
          <w:b/>
          <w:iCs/>
          <w:lang w:val="en-GB"/>
        </w:rPr>
        <w:t>IGM practices</w:t>
      </w:r>
      <w:r w:rsidRPr="005A4EA4">
        <w:rPr>
          <w:rFonts w:cs="Times New Roman"/>
          <w:bCs/>
          <w:iCs/>
          <w:lang w:val="en-GB"/>
        </w:rPr>
        <w:t xml:space="preserve"> as stipulated in art. 24(3) and the CRC-CEDAW Joint General Comment No.</w:t>
      </w:r>
      <w:r w:rsidR="007B17FB" w:rsidRPr="005A4EA4">
        <w:rPr>
          <w:rFonts w:cs="Times New Roman"/>
          <w:bCs/>
          <w:iCs/>
          <w:lang w:val="en-GB"/>
        </w:rPr>
        <w:t> </w:t>
      </w:r>
      <w:r w:rsidRPr="005A4EA4">
        <w:rPr>
          <w:rFonts w:cs="Times New Roman"/>
          <w:bCs/>
          <w:iCs/>
          <w:lang w:val="en-GB"/>
        </w:rPr>
        <w:t>18/31,</w:t>
      </w:r>
    </w:p>
    <w:p w14:paraId="65AA78C3" w14:textId="24354811" w:rsidR="00A07441" w:rsidRPr="005A4EA4" w:rsidRDefault="00A07441" w:rsidP="0058231A">
      <w:pPr>
        <w:pStyle w:val="absatzschattenbericht"/>
        <w:numPr>
          <w:ilvl w:val="0"/>
          <w:numId w:val="3"/>
        </w:numPr>
        <w:spacing w:after="80"/>
        <w:ind w:left="714" w:hanging="357"/>
        <w:rPr>
          <w:rFonts w:cs="Times New Roman"/>
          <w:lang w:val="en-GB"/>
        </w:rPr>
      </w:pPr>
      <w:r w:rsidRPr="005A4EA4">
        <w:rPr>
          <w:rFonts w:cs="Times New Roman"/>
          <w:b/>
          <w:lang w:val="en-GB"/>
        </w:rPr>
        <w:t>no legal measures</w:t>
      </w:r>
      <w:r w:rsidRPr="005A4EA4">
        <w:rPr>
          <w:rFonts w:cs="Times New Roman"/>
          <w:lang w:val="en-GB"/>
        </w:rPr>
        <w:t xml:space="preserve"> in place to ensure </w:t>
      </w:r>
      <w:r w:rsidRPr="005A4EA4">
        <w:rPr>
          <w:rFonts w:cs="Times New Roman"/>
          <w:b/>
          <w:lang w:val="en-GB"/>
        </w:rPr>
        <w:t>access to redress and justice</w:t>
      </w:r>
      <w:r w:rsidRPr="005A4EA4">
        <w:rPr>
          <w:rFonts w:cs="Times New Roman"/>
          <w:lang w:val="en-GB"/>
        </w:rPr>
        <w:t xml:space="preserve"> for IGM survivors,</w:t>
      </w:r>
    </w:p>
    <w:p w14:paraId="57E7B1DF" w14:textId="316DA9AF" w:rsidR="00A07441" w:rsidRPr="005A4EA4" w:rsidRDefault="00A07441" w:rsidP="0058231A">
      <w:pPr>
        <w:pStyle w:val="absatzschattenbericht"/>
        <w:numPr>
          <w:ilvl w:val="0"/>
          <w:numId w:val="3"/>
        </w:numPr>
        <w:spacing w:after="80"/>
        <w:ind w:left="714" w:hanging="357"/>
        <w:rPr>
          <w:rFonts w:cs="Times New Roman"/>
          <w:iCs/>
          <w:lang w:val="en-GB"/>
        </w:rPr>
      </w:pPr>
      <w:r w:rsidRPr="005A4EA4">
        <w:rPr>
          <w:rFonts w:cs="Times New Roman"/>
          <w:b/>
          <w:lang w:val="en-GB"/>
        </w:rPr>
        <w:t xml:space="preserve">no </w:t>
      </w:r>
      <w:r w:rsidR="0018438E">
        <w:rPr>
          <w:rFonts w:cs="Times New Roman"/>
          <w:b/>
          <w:lang w:val="en-GB"/>
        </w:rPr>
        <w:t xml:space="preserve">or no sufficient </w:t>
      </w:r>
      <w:r w:rsidRPr="005A4EA4">
        <w:rPr>
          <w:rFonts w:cs="Times New Roman"/>
          <w:b/>
          <w:lang w:val="en-GB"/>
        </w:rPr>
        <w:t>legal measures</w:t>
      </w:r>
      <w:r w:rsidRPr="005A4EA4">
        <w:rPr>
          <w:rFonts w:cs="Times New Roman"/>
          <w:lang w:val="en-GB"/>
        </w:rPr>
        <w:t xml:space="preserve"> in place to ensure the </w:t>
      </w:r>
      <w:r w:rsidRPr="005A4EA4">
        <w:rPr>
          <w:rFonts w:cs="Times New Roman"/>
          <w:b/>
          <w:lang w:val="en-GB"/>
        </w:rPr>
        <w:t>accountability</w:t>
      </w:r>
      <w:r w:rsidRPr="005A4EA4">
        <w:rPr>
          <w:rFonts w:cs="Times New Roman"/>
          <w:lang w:val="en-GB"/>
        </w:rPr>
        <w:t xml:space="preserve"> of perpetrators</w:t>
      </w:r>
      <w:r w:rsidR="005A4EA4">
        <w:rPr>
          <w:rFonts w:cs="Times New Roman"/>
          <w:lang w:val="en-GB"/>
        </w:rPr>
        <w:t xml:space="preserve"> of medical </w:t>
      </w:r>
      <w:r w:rsidR="0018438E">
        <w:rPr>
          <w:rFonts w:cs="Times New Roman"/>
          <w:lang w:val="en-GB"/>
        </w:rPr>
        <w:t>and non-medical harmful</w:t>
      </w:r>
      <w:r w:rsidR="005A4EA4">
        <w:rPr>
          <w:rFonts w:cs="Times New Roman"/>
          <w:lang w:val="en-GB"/>
        </w:rPr>
        <w:t xml:space="preserve"> practices</w:t>
      </w:r>
      <w:r w:rsidR="0018438E">
        <w:rPr>
          <w:rFonts w:cs="Times New Roman"/>
          <w:lang w:val="en-GB"/>
        </w:rPr>
        <w:t xml:space="preserve"> on intersex children</w:t>
      </w:r>
      <w:r w:rsidRPr="005A4EA4">
        <w:rPr>
          <w:rFonts w:cs="Times New Roman"/>
          <w:lang w:val="en-GB"/>
        </w:rPr>
        <w:t>,</w:t>
      </w:r>
    </w:p>
    <w:p w14:paraId="6E9F9A77" w14:textId="23040AC6" w:rsidR="00A07441" w:rsidRPr="005A4EA4" w:rsidRDefault="00A07441" w:rsidP="0058231A">
      <w:pPr>
        <w:pStyle w:val="absatzschattenbericht"/>
        <w:numPr>
          <w:ilvl w:val="0"/>
          <w:numId w:val="3"/>
        </w:numPr>
        <w:spacing w:after="140"/>
        <w:ind w:left="714" w:hanging="357"/>
        <w:rPr>
          <w:rFonts w:cs="Times New Roman"/>
          <w:iCs/>
          <w:lang w:val="en-GB"/>
        </w:rPr>
      </w:pPr>
      <w:r w:rsidRPr="005A4EA4">
        <w:rPr>
          <w:rFonts w:cs="Times New Roman"/>
          <w:b/>
          <w:bCs/>
          <w:lang w:val="en-GB"/>
        </w:rPr>
        <w:t>no measures</w:t>
      </w:r>
      <w:r w:rsidRPr="005A4EA4">
        <w:rPr>
          <w:rFonts w:cs="Times New Roman"/>
          <w:lang w:val="en-GB"/>
        </w:rPr>
        <w:t xml:space="preserve"> in place to ensure </w:t>
      </w:r>
      <w:r w:rsidRPr="005A4EA4">
        <w:rPr>
          <w:rFonts w:cs="Times New Roman"/>
          <w:b/>
          <w:lang w:val="en-GB"/>
        </w:rPr>
        <w:t xml:space="preserve">data collection </w:t>
      </w:r>
      <w:r w:rsidRPr="005A4EA4">
        <w:rPr>
          <w:rFonts w:cs="Times New Roman"/>
          <w:lang w:val="en-GB"/>
        </w:rPr>
        <w:t>and</w:t>
      </w:r>
      <w:r w:rsidRPr="005A4EA4">
        <w:rPr>
          <w:rFonts w:cs="Times New Roman"/>
          <w:b/>
          <w:lang w:val="en-GB"/>
        </w:rPr>
        <w:t xml:space="preserve"> monitoring</w:t>
      </w:r>
      <w:r w:rsidRPr="005A4EA4">
        <w:rPr>
          <w:rFonts w:cs="Times New Roman"/>
          <w:lang w:val="en-GB"/>
        </w:rPr>
        <w:t xml:space="preserve"> of </w:t>
      </w:r>
      <w:r w:rsidR="0018438E">
        <w:rPr>
          <w:rFonts w:cs="Times New Roman"/>
          <w:lang w:val="en-GB"/>
        </w:rPr>
        <w:t xml:space="preserve">non-medical and medical </w:t>
      </w:r>
      <w:r w:rsidRPr="005A4EA4">
        <w:rPr>
          <w:rFonts w:cs="Times New Roman"/>
          <w:lang w:val="en-GB"/>
        </w:rPr>
        <w:t>IGM practices.</w:t>
      </w:r>
    </w:p>
    <w:p w14:paraId="77167D53" w14:textId="3ACB44CE" w:rsidR="00EA1635" w:rsidRPr="005A4EA4" w:rsidRDefault="00EA1635" w:rsidP="007B17FB">
      <w:pPr>
        <w:pStyle w:val="absatzschattenbericht"/>
        <w:spacing w:after="140"/>
        <w:rPr>
          <w:b/>
          <w:bCs/>
          <w:color w:val="000000" w:themeColor="text1"/>
          <w:lang w:val="en-GB"/>
        </w:rPr>
      </w:pPr>
      <w:bookmarkStart w:id="48" w:name="_Toc526197801"/>
      <w:r w:rsidRPr="00CA374B">
        <w:rPr>
          <w:color w:val="000000" w:themeColor="text1"/>
          <w:lang w:val="en-GB"/>
        </w:rPr>
        <w:t>Despite that the persistence of</w:t>
      </w:r>
      <w:r w:rsidR="007B17FB" w:rsidRPr="00CA374B">
        <w:rPr>
          <w:color w:val="000000" w:themeColor="text1"/>
          <w:lang w:val="en-GB"/>
        </w:rPr>
        <w:t xml:space="preserve"> </w:t>
      </w:r>
      <w:r w:rsidR="007B17FB" w:rsidRPr="00CA374B">
        <w:rPr>
          <w:b/>
          <w:bCs/>
          <w:color w:val="000000" w:themeColor="text1"/>
          <w:lang w:val="en-GB"/>
        </w:rPr>
        <w:t xml:space="preserve">non-medical harmful practices </w:t>
      </w:r>
      <w:r w:rsidR="007B17FB" w:rsidRPr="00CA374B">
        <w:rPr>
          <w:color w:val="000000" w:themeColor="text1"/>
          <w:lang w:val="en-GB"/>
        </w:rPr>
        <w:t xml:space="preserve">perpetrated on intersex children in Uganda, including </w:t>
      </w:r>
      <w:r w:rsidR="009B5792" w:rsidRPr="00E45AC4">
        <w:rPr>
          <w:b/>
          <w:color w:val="000000" w:themeColor="text1"/>
          <w:lang w:val="en-GB"/>
        </w:rPr>
        <w:t>infanticide</w:t>
      </w:r>
      <w:r w:rsidR="009B5792" w:rsidRPr="00E45AC4">
        <w:rPr>
          <w:bCs/>
          <w:color w:val="000000" w:themeColor="text1"/>
          <w:lang w:val="en-GB"/>
        </w:rPr>
        <w:t xml:space="preserve">, </w:t>
      </w:r>
      <w:r w:rsidR="009B5792" w:rsidRPr="00E45AC4">
        <w:rPr>
          <w:b/>
          <w:color w:val="000000" w:themeColor="text1"/>
          <w:lang w:val="en-GB"/>
        </w:rPr>
        <w:t>abandonment</w:t>
      </w:r>
      <w:r w:rsidR="009B5792" w:rsidRPr="00E45AC4">
        <w:rPr>
          <w:bCs/>
          <w:color w:val="000000" w:themeColor="text1"/>
          <w:lang w:val="en-GB"/>
        </w:rPr>
        <w:t xml:space="preserve">, </w:t>
      </w:r>
      <w:r w:rsidR="009B5792" w:rsidRPr="00E45AC4">
        <w:rPr>
          <w:b/>
          <w:color w:val="000000" w:themeColor="text1"/>
          <w:lang w:val="en-GB"/>
        </w:rPr>
        <w:t>expulsion</w:t>
      </w:r>
      <w:r w:rsidR="009B5792" w:rsidRPr="00E45AC4">
        <w:rPr>
          <w:bCs/>
          <w:color w:val="000000" w:themeColor="text1"/>
          <w:lang w:val="en-GB"/>
        </w:rPr>
        <w:t xml:space="preserve">, </w:t>
      </w:r>
      <w:r w:rsidR="009B5792" w:rsidRPr="00E45AC4">
        <w:rPr>
          <w:b/>
          <w:color w:val="000000" w:themeColor="text1"/>
          <w:lang w:val="en-GB"/>
        </w:rPr>
        <w:t xml:space="preserve">denial of adequate housing </w:t>
      </w:r>
      <w:r w:rsidR="009B5792" w:rsidRPr="00E45AC4">
        <w:rPr>
          <w:bCs/>
          <w:color w:val="000000" w:themeColor="text1"/>
          <w:lang w:val="en-GB"/>
        </w:rPr>
        <w:t>and</w:t>
      </w:r>
      <w:r w:rsidR="009B5792" w:rsidRPr="00E45AC4">
        <w:rPr>
          <w:b/>
          <w:color w:val="000000" w:themeColor="text1"/>
          <w:lang w:val="en-GB"/>
        </w:rPr>
        <w:t xml:space="preserve"> school education</w:t>
      </w:r>
      <w:r w:rsidR="009B5792" w:rsidRPr="00CA374B">
        <w:rPr>
          <w:color w:val="000000" w:themeColor="text1"/>
          <w:lang w:val="en-GB"/>
        </w:rPr>
        <w:t xml:space="preserve"> </w:t>
      </w:r>
      <w:r w:rsidR="007B17FB" w:rsidRPr="00CA374B">
        <w:rPr>
          <w:color w:val="000000" w:themeColor="text1"/>
          <w:lang w:val="en-GB"/>
        </w:rPr>
        <w:t xml:space="preserve">(see below, p. </w:t>
      </w:r>
      <w:r w:rsidR="00402668">
        <w:rPr>
          <w:color w:val="000000" w:themeColor="text1"/>
          <w:lang w:val="en-GB"/>
        </w:rPr>
        <w:t>9-</w:t>
      </w:r>
      <w:r w:rsidR="00B85F74">
        <w:rPr>
          <w:color w:val="000000" w:themeColor="text1"/>
          <w:lang w:val="en-GB"/>
        </w:rPr>
        <w:t>12</w:t>
      </w:r>
      <w:r w:rsidR="007B17FB" w:rsidRPr="00CA374B">
        <w:rPr>
          <w:color w:val="000000" w:themeColor="text1"/>
          <w:lang w:val="en-GB"/>
        </w:rPr>
        <w:t>) as well as</w:t>
      </w:r>
      <w:r w:rsidRPr="00CA374B">
        <w:rPr>
          <w:color w:val="000000" w:themeColor="text1"/>
          <w:lang w:val="en-GB"/>
        </w:rPr>
        <w:t xml:space="preserve"> </w:t>
      </w:r>
      <w:r w:rsidR="00626995" w:rsidRPr="00CA374B">
        <w:rPr>
          <w:b/>
          <w:bCs/>
          <w:color w:val="000000" w:themeColor="text1"/>
          <w:lang w:val="en-GB"/>
        </w:rPr>
        <w:t xml:space="preserve">medical </w:t>
      </w:r>
      <w:r w:rsidRPr="00CA374B">
        <w:rPr>
          <w:b/>
          <w:bCs/>
          <w:color w:val="000000" w:themeColor="text1"/>
          <w:lang w:val="en-GB"/>
        </w:rPr>
        <w:t>IG</w:t>
      </w:r>
      <w:r w:rsidR="007B17FB" w:rsidRPr="00CA374B">
        <w:rPr>
          <w:b/>
          <w:bCs/>
          <w:color w:val="000000" w:themeColor="text1"/>
          <w:lang w:val="en-GB"/>
        </w:rPr>
        <w:t>M practices</w:t>
      </w:r>
      <w:r w:rsidRPr="00CA374B">
        <w:rPr>
          <w:color w:val="000000" w:themeColor="text1"/>
          <w:lang w:val="en-GB"/>
        </w:rPr>
        <w:t xml:space="preserve"> </w:t>
      </w:r>
      <w:r w:rsidR="00F96F6C" w:rsidRPr="00CA374B">
        <w:rPr>
          <w:color w:val="000000" w:themeColor="text1"/>
          <w:lang w:val="en-GB"/>
        </w:rPr>
        <w:t>(see below, p.</w:t>
      </w:r>
      <w:r w:rsidR="007B17FB" w:rsidRPr="00CA374B">
        <w:rPr>
          <w:color w:val="000000" w:themeColor="text1"/>
          <w:lang w:val="en-GB"/>
        </w:rPr>
        <w:t xml:space="preserve"> </w:t>
      </w:r>
      <w:r w:rsidR="00FE4F4E">
        <w:rPr>
          <w:color w:val="000000" w:themeColor="text1"/>
          <w:lang w:val="en-GB"/>
        </w:rPr>
        <w:t>19-24</w:t>
      </w:r>
      <w:r w:rsidR="00F96F6C" w:rsidRPr="00CA374B">
        <w:rPr>
          <w:color w:val="000000" w:themeColor="text1"/>
          <w:lang w:val="en-GB"/>
        </w:rPr>
        <w:t>)</w:t>
      </w:r>
      <w:r w:rsidR="007B17FB" w:rsidRPr="00CA374B">
        <w:rPr>
          <w:color w:val="000000" w:themeColor="text1"/>
          <w:lang w:val="en-GB"/>
        </w:rPr>
        <w:t xml:space="preserve"> </w:t>
      </w:r>
      <w:r w:rsidRPr="00CA374B">
        <w:rPr>
          <w:color w:val="000000" w:themeColor="text1"/>
          <w:lang w:val="en-GB"/>
        </w:rPr>
        <w:t xml:space="preserve">is a </w:t>
      </w:r>
      <w:r w:rsidRPr="00CA374B">
        <w:rPr>
          <w:b/>
          <w:bCs/>
          <w:color w:val="000000" w:themeColor="text1"/>
          <w:lang w:val="en-GB"/>
        </w:rPr>
        <w:t>matter of public record</w:t>
      </w:r>
      <w:r w:rsidRPr="00CA374B">
        <w:rPr>
          <w:color w:val="000000" w:themeColor="text1"/>
          <w:lang w:val="en-GB"/>
        </w:rPr>
        <w:t xml:space="preserve">, same as the </w:t>
      </w:r>
      <w:r w:rsidRPr="00CA374B">
        <w:rPr>
          <w:b/>
          <w:bCs/>
          <w:color w:val="000000" w:themeColor="text1"/>
          <w:lang w:val="en-GB"/>
        </w:rPr>
        <w:t>criticism and appeals</w:t>
      </w:r>
      <w:r w:rsidRPr="00CA374B">
        <w:rPr>
          <w:color w:val="000000" w:themeColor="text1"/>
          <w:lang w:val="en-GB"/>
        </w:rPr>
        <w:t xml:space="preserve"> by </w:t>
      </w:r>
      <w:r w:rsidRPr="00CA374B">
        <w:rPr>
          <w:b/>
          <w:bCs/>
          <w:color w:val="000000" w:themeColor="text1"/>
          <w:lang w:val="en-GB"/>
        </w:rPr>
        <w:t>intersex persons</w:t>
      </w:r>
      <w:r w:rsidRPr="00CA374B">
        <w:rPr>
          <w:color w:val="000000" w:themeColor="text1"/>
          <w:lang w:val="en-GB"/>
        </w:rPr>
        <w:t xml:space="preserve">, </w:t>
      </w:r>
      <w:r w:rsidR="00065761" w:rsidRPr="00CA374B">
        <w:rPr>
          <w:b/>
          <w:bCs/>
          <w:color w:val="000000" w:themeColor="text1"/>
          <w:lang w:val="en-GB"/>
        </w:rPr>
        <w:t>experts and allies</w:t>
      </w:r>
      <w:r w:rsidR="00FC4DF3" w:rsidRPr="00CA374B">
        <w:rPr>
          <w:b/>
          <w:bCs/>
          <w:color w:val="000000" w:themeColor="text1"/>
          <w:lang w:val="en-GB"/>
        </w:rPr>
        <w:t xml:space="preserve"> </w:t>
      </w:r>
      <w:r w:rsidRPr="00CA374B">
        <w:rPr>
          <w:color w:val="000000" w:themeColor="text1"/>
          <w:lang w:val="en-GB"/>
        </w:rPr>
        <w:t xml:space="preserve">(see below, p. </w:t>
      </w:r>
      <w:r w:rsidR="001C5C0B" w:rsidRPr="00CA374B">
        <w:rPr>
          <w:color w:val="000000" w:themeColor="text1"/>
          <w:lang w:val="en-GB"/>
        </w:rPr>
        <w:t>1</w:t>
      </w:r>
      <w:r w:rsidR="00977550" w:rsidRPr="00CA374B">
        <w:rPr>
          <w:color w:val="000000" w:themeColor="text1"/>
          <w:lang w:val="en-GB"/>
        </w:rPr>
        <w:t>5</w:t>
      </w:r>
      <w:r w:rsidR="00CA374B" w:rsidRPr="00CA374B">
        <w:rPr>
          <w:color w:val="000000" w:themeColor="text1"/>
          <w:lang w:val="en-GB"/>
        </w:rPr>
        <w:t>-16</w:t>
      </w:r>
      <w:r w:rsidRPr="00CA374B">
        <w:rPr>
          <w:color w:val="000000" w:themeColor="text1"/>
          <w:lang w:val="en-GB"/>
        </w:rPr>
        <w:t xml:space="preserve">), </w:t>
      </w:r>
      <w:r w:rsidR="007F640C" w:rsidRPr="00CA374B">
        <w:rPr>
          <w:rFonts w:cs="Times New Roman"/>
          <w:color w:val="000000" w:themeColor="text1"/>
          <w:lang w:val="en-GB"/>
        </w:rPr>
        <w:t>and that the State Party</w:t>
      </w:r>
      <w:r w:rsidR="007B17FB" w:rsidRPr="00CA374B">
        <w:rPr>
          <w:rFonts w:cs="Times New Roman"/>
          <w:color w:val="000000" w:themeColor="text1"/>
          <w:lang w:val="en-GB"/>
        </w:rPr>
        <w:t xml:space="preserve"> is </w:t>
      </w:r>
      <w:r w:rsidR="007B17FB" w:rsidRPr="00CA374B">
        <w:rPr>
          <w:rFonts w:cs="Times New Roman"/>
          <w:b/>
          <w:bCs/>
          <w:color w:val="000000" w:themeColor="text1"/>
          <w:lang w:val="en-GB"/>
        </w:rPr>
        <w:t>informed</w:t>
      </w:r>
      <w:r w:rsidR="007B17FB" w:rsidRPr="00CA374B">
        <w:rPr>
          <w:rFonts w:cs="Times New Roman"/>
          <w:color w:val="000000" w:themeColor="text1"/>
          <w:lang w:val="en-GB"/>
        </w:rPr>
        <w:t xml:space="preserve"> on</w:t>
      </w:r>
      <w:r w:rsidR="007F640C" w:rsidRPr="00CA374B">
        <w:rPr>
          <w:rFonts w:cs="Times New Roman"/>
          <w:color w:val="000000" w:themeColor="text1"/>
          <w:lang w:val="en-GB"/>
        </w:rPr>
        <w:t xml:space="preserve"> the serious human rights violations and the severe pain and suffering caused by </w:t>
      </w:r>
      <w:r w:rsidR="007B17FB" w:rsidRPr="00CA374B">
        <w:rPr>
          <w:rFonts w:cs="Times New Roman"/>
          <w:color w:val="000000" w:themeColor="text1"/>
          <w:lang w:val="en-GB"/>
        </w:rPr>
        <w:t xml:space="preserve">non-medical as well as medical </w:t>
      </w:r>
      <w:r w:rsidR="007F640C" w:rsidRPr="00CA374B">
        <w:rPr>
          <w:rFonts w:cs="Times New Roman"/>
          <w:color w:val="000000" w:themeColor="text1"/>
          <w:lang w:val="en-GB"/>
        </w:rPr>
        <w:t xml:space="preserve">IGM practices and has </w:t>
      </w:r>
      <w:r w:rsidR="007F640C" w:rsidRPr="00CA374B">
        <w:rPr>
          <w:rFonts w:cs="Times New Roman"/>
          <w:b/>
          <w:bCs/>
          <w:color w:val="000000" w:themeColor="text1"/>
          <w:lang w:val="en-GB"/>
        </w:rPr>
        <w:t xml:space="preserve">pledged to take </w:t>
      </w:r>
      <w:r w:rsidR="0018438E" w:rsidRPr="00CA374B">
        <w:rPr>
          <w:rFonts w:cs="Times New Roman"/>
          <w:b/>
          <w:bCs/>
          <w:color w:val="000000" w:themeColor="text1"/>
          <w:lang w:val="en-GB"/>
        </w:rPr>
        <w:t xml:space="preserve">at least administrative </w:t>
      </w:r>
      <w:r w:rsidR="007F640C" w:rsidRPr="00CA374B">
        <w:rPr>
          <w:rFonts w:cs="Times New Roman"/>
          <w:b/>
          <w:bCs/>
          <w:color w:val="000000" w:themeColor="text1"/>
          <w:lang w:val="en-GB"/>
        </w:rPr>
        <w:t>action</w:t>
      </w:r>
      <w:r w:rsidR="007F640C" w:rsidRPr="00CA374B">
        <w:rPr>
          <w:rFonts w:cs="Times New Roman"/>
          <w:color w:val="000000" w:themeColor="text1"/>
          <w:lang w:val="en-GB"/>
        </w:rPr>
        <w:t xml:space="preserve"> (see below, p. </w:t>
      </w:r>
      <w:r w:rsidR="00695278">
        <w:rPr>
          <w:rFonts w:cs="Times New Roman"/>
          <w:color w:val="000000" w:themeColor="text1"/>
          <w:lang w:val="en-GB"/>
        </w:rPr>
        <w:t>19-20</w:t>
      </w:r>
      <w:r w:rsidR="007F640C" w:rsidRPr="00CA374B">
        <w:rPr>
          <w:rFonts w:cs="Times New Roman"/>
          <w:color w:val="000000" w:themeColor="text1"/>
          <w:lang w:val="en-GB"/>
        </w:rPr>
        <w:t>)</w:t>
      </w:r>
      <w:r w:rsidR="007F640C" w:rsidRPr="00CA374B">
        <w:rPr>
          <w:color w:val="000000" w:themeColor="text1"/>
          <w:lang w:val="en-GB"/>
        </w:rPr>
        <w:t xml:space="preserve">, </w:t>
      </w:r>
      <w:r w:rsidRPr="00CA374B">
        <w:rPr>
          <w:color w:val="000000" w:themeColor="text1"/>
          <w:lang w:val="en-GB"/>
        </w:rPr>
        <w:t xml:space="preserve">to this day the </w:t>
      </w:r>
      <w:r w:rsidR="007B17FB" w:rsidRPr="00CA374B">
        <w:rPr>
          <w:color w:val="000000" w:themeColor="text1"/>
          <w:lang w:val="en-GB"/>
        </w:rPr>
        <w:t xml:space="preserve">Ugandan </w:t>
      </w:r>
      <w:r w:rsidRPr="00CA374B">
        <w:rPr>
          <w:color w:val="000000" w:themeColor="text1"/>
          <w:lang w:val="en-GB"/>
        </w:rPr>
        <w:t xml:space="preserve">Government fails </w:t>
      </w:r>
      <w:r w:rsidRPr="00CA374B">
        <w:rPr>
          <w:rFonts w:eastAsia="Baskerville-SemiBold" w:cs="Times New Roman"/>
          <w:bCs/>
          <w:color w:val="000000" w:themeColor="text1"/>
          <w:lang w:val="en-GB"/>
        </w:rPr>
        <w:t xml:space="preserve">to </w:t>
      </w:r>
      <w:r w:rsidRPr="00CA374B">
        <w:rPr>
          <w:rFonts w:eastAsia="Baskerville-SemiBoldItalic" w:cs="Times New Roman"/>
          <w:b/>
          <w:i/>
          <w:iCs/>
          <w:color w:val="000000" w:themeColor="text1"/>
          <w:lang w:val="en-GB"/>
        </w:rPr>
        <w:t>“take effective legislative, administrative, judicial or other measures”</w:t>
      </w:r>
      <w:r w:rsidRPr="00CA374B">
        <w:rPr>
          <w:rFonts w:cs="Times New Roman"/>
          <w:b/>
          <w:color w:val="000000" w:themeColor="text1"/>
          <w:lang w:val="en-GB"/>
        </w:rPr>
        <w:t xml:space="preserve"> to </w:t>
      </w:r>
      <w:r w:rsidR="001B3F60" w:rsidRPr="00CA374B">
        <w:rPr>
          <w:rFonts w:cs="Times New Roman"/>
          <w:b/>
          <w:color w:val="000000" w:themeColor="text1"/>
          <w:lang w:val="en-GB"/>
        </w:rPr>
        <w:t xml:space="preserve">effectively </w:t>
      </w:r>
      <w:r w:rsidRPr="00CA374B">
        <w:rPr>
          <w:rFonts w:cs="Times New Roman"/>
          <w:b/>
          <w:color w:val="000000" w:themeColor="text1"/>
          <w:lang w:val="en-GB"/>
        </w:rPr>
        <w:t>protect intersex children from harmful practices</w:t>
      </w:r>
      <w:r w:rsidRPr="00CA374B">
        <w:rPr>
          <w:color w:val="000000" w:themeColor="text1"/>
          <w:lang w:val="en-GB"/>
        </w:rPr>
        <w:t>.</w:t>
      </w:r>
    </w:p>
    <w:p w14:paraId="5D356C79" w14:textId="4A63890A" w:rsidR="00FB45BA" w:rsidRPr="005A4EA4" w:rsidRDefault="00F96F6C" w:rsidP="00F96F6C">
      <w:pPr>
        <w:pStyle w:val="absatzschattenbericht"/>
        <w:rPr>
          <w:rFonts w:cs="Times New Roman"/>
          <w:color w:val="000000" w:themeColor="text1"/>
          <w:lang w:val="en-GB"/>
        </w:rPr>
      </w:pPr>
      <w:bookmarkStart w:id="49" w:name="_Toc516594088"/>
      <w:bookmarkStart w:id="50" w:name="_Toc111402307"/>
      <w:r w:rsidRPr="005A4EA4">
        <w:rPr>
          <w:rFonts w:cs="Times New Roman"/>
          <w:bCs/>
          <w:color w:val="000000" w:themeColor="text1"/>
          <w:lang w:val="en-GB"/>
        </w:rPr>
        <w:t>To this day,</w:t>
      </w:r>
      <w:r w:rsidRPr="005A4EA4">
        <w:rPr>
          <w:rFonts w:cs="Times New Roman"/>
          <w:b/>
          <w:color w:val="000000" w:themeColor="text1"/>
          <w:lang w:val="en-GB"/>
        </w:rPr>
        <w:t xml:space="preserve"> in </w:t>
      </w:r>
      <w:r w:rsidR="00943964" w:rsidRPr="005A4EA4">
        <w:rPr>
          <w:rFonts w:cs="Times New Roman"/>
          <w:b/>
          <w:color w:val="000000" w:themeColor="text1"/>
          <w:lang w:val="en-GB"/>
        </w:rPr>
        <w:t xml:space="preserve">Uganda </w:t>
      </w:r>
      <w:r w:rsidRPr="005A4EA4">
        <w:rPr>
          <w:rFonts w:cs="Times New Roman"/>
          <w:b/>
          <w:color w:val="000000" w:themeColor="text1"/>
          <w:lang w:val="en-GB"/>
        </w:rPr>
        <w:t xml:space="preserve">all forms of </w:t>
      </w:r>
      <w:r w:rsidR="007B17FB" w:rsidRPr="005A4EA4">
        <w:rPr>
          <w:rFonts w:cs="Times New Roman"/>
          <w:b/>
          <w:color w:val="000000" w:themeColor="text1"/>
          <w:lang w:val="en-GB"/>
        </w:rPr>
        <w:t xml:space="preserve">non-medical as well as </w:t>
      </w:r>
      <w:r w:rsidR="001A54BA" w:rsidRPr="005A4EA4">
        <w:rPr>
          <w:rFonts w:cs="Times New Roman"/>
          <w:b/>
          <w:color w:val="000000" w:themeColor="text1"/>
          <w:lang w:val="en-GB"/>
        </w:rPr>
        <w:t xml:space="preserve">medical </w:t>
      </w:r>
      <w:r w:rsidRPr="005A4EA4">
        <w:rPr>
          <w:rFonts w:eastAsia="Baskerville-Bold" w:cs="Times New Roman"/>
          <w:b/>
          <w:bCs/>
          <w:color w:val="000000" w:themeColor="text1"/>
          <w:lang w:val="en-GB"/>
        </w:rPr>
        <w:t>IGM practices remain widespread and ongoing</w:t>
      </w:r>
      <w:r w:rsidRPr="005A4EA4">
        <w:rPr>
          <w:rFonts w:cs="Times New Roman"/>
          <w:color w:val="000000" w:themeColor="text1"/>
          <w:lang w:val="en-GB"/>
        </w:rPr>
        <w:t>.</w:t>
      </w:r>
    </w:p>
    <w:p w14:paraId="3C5E009D" w14:textId="488E88EC" w:rsidR="009C16E4" w:rsidRPr="005A4EA4" w:rsidRDefault="009C16E4" w:rsidP="0042138D">
      <w:pPr>
        <w:pStyle w:val="Title2"/>
      </w:pPr>
      <w:bookmarkStart w:id="51" w:name="_Toc216741747"/>
      <w:r w:rsidRPr="005A4EA4">
        <w:t xml:space="preserve">2.  </w:t>
      </w:r>
      <w:bookmarkEnd w:id="49"/>
      <w:bookmarkEnd w:id="50"/>
      <w:r w:rsidR="002223AF" w:rsidRPr="005A4EA4">
        <w:t>Uganda’</w:t>
      </w:r>
      <w:r w:rsidR="009811F9" w:rsidRPr="005A4EA4">
        <w:t xml:space="preserve">s </w:t>
      </w:r>
      <w:r w:rsidR="002223AF" w:rsidRPr="005A4EA4">
        <w:t>obligations</w:t>
      </w:r>
      <w:r w:rsidR="009811F9" w:rsidRPr="005A4EA4">
        <w:t xml:space="preserve"> to prohibit </w:t>
      </w:r>
      <w:r w:rsidR="002223AF" w:rsidRPr="005A4EA4">
        <w:t>harmful practices on intersex children</w:t>
      </w:r>
      <w:r w:rsidR="009811F9" w:rsidRPr="005A4EA4">
        <w:t xml:space="preserve"> </w:t>
      </w:r>
      <w:r w:rsidR="00510673">
        <w:br/>
        <w:t xml:space="preserve">     </w:t>
      </w:r>
      <w:r w:rsidR="009811F9" w:rsidRPr="005A4EA4">
        <w:t>and to protect the</w:t>
      </w:r>
      <w:r w:rsidR="002223AF" w:rsidRPr="005A4EA4">
        <w:t>ir human rights</w:t>
      </w:r>
      <w:bookmarkEnd w:id="51"/>
    </w:p>
    <w:p w14:paraId="250C17FE" w14:textId="4266FAFC" w:rsidR="00383FC1" w:rsidRPr="005A4EA4" w:rsidRDefault="00383FC1" w:rsidP="0042138D">
      <w:pPr>
        <w:pStyle w:val="absatzschattenbericht"/>
        <w:rPr>
          <w:bCs/>
          <w:color w:val="000000" w:themeColor="text1"/>
          <w:lang w:val="en-GB"/>
        </w:rPr>
      </w:pPr>
      <w:bookmarkStart w:id="52" w:name="_Toc111402308"/>
      <w:r w:rsidRPr="005A4EA4">
        <w:rPr>
          <w:bCs/>
          <w:color w:val="000000" w:themeColor="text1"/>
          <w:lang w:val="en-GB"/>
        </w:rPr>
        <w:t xml:space="preserve">Uganda has ratified </w:t>
      </w:r>
      <w:r w:rsidRPr="005A4EA4">
        <w:rPr>
          <w:b/>
          <w:color w:val="000000" w:themeColor="text1"/>
          <w:lang w:val="en-GB"/>
        </w:rPr>
        <w:t>CRC</w:t>
      </w:r>
      <w:r w:rsidRPr="005A4EA4">
        <w:rPr>
          <w:bCs/>
          <w:color w:val="000000" w:themeColor="text1"/>
          <w:lang w:val="en-GB"/>
        </w:rPr>
        <w:t xml:space="preserve">, </w:t>
      </w:r>
      <w:r w:rsidR="006773E7" w:rsidRPr="005A4EA4">
        <w:rPr>
          <w:b/>
          <w:color w:val="000000" w:themeColor="text1"/>
          <w:lang w:val="en-GB"/>
        </w:rPr>
        <w:t>CRPD</w:t>
      </w:r>
      <w:r w:rsidRPr="005A4EA4">
        <w:rPr>
          <w:bCs/>
          <w:color w:val="000000" w:themeColor="text1"/>
          <w:lang w:val="en-GB"/>
        </w:rPr>
        <w:t xml:space="preserve">, </w:t>
      </w:r>
      <w:r w:rsidR="006773E7" w:rsidRPr="005A4EA4">
        <w:rPr>
          <w:b/>
          <w:color w:val="000000" w:themeColor="text1"/>
          <w:lang w:val="en-GB"/>
        </w:rPr>
        <w:t>CEDAW</w:t>
      </w:r>
      <w:r w:rsidRPr="005A4EA4">
        <w:rPr>
          <w:bCs/>
          <w:color w:val="000000" w:themeColor="text1"/>
          <w:lang w:val="en-GB"/>
        </w:rPr>
        <w:t xml:space="preserve">, </w:t>
      </w:r>
      <w:r w:rsidR="006773E7" w:rsidRPr="005A4EA4">
        <w:rPr>
          <w:b/>
          <w:color w:val="000000" w:themeColor="text1"/>
          <w:lang w:val="en-GB"/>
        </w:rPr>
        <w:t>CAT</w:t>
      </w:r>
      <w:r w:rsidRPr="005A4EA4">
        <w:rPr>
          <w:bCs/>
          <w:color w:val="000000" w:themeColor="text1"/>
          <w:lang w:val="en-GB"/>
        </w:rPr>
        <w:t xml:space="preserve">, </w:t>
      </w:r>
      <w:r w:rsidR="006773E7" w:rsidRPr="005A4EA4">
        <w:rPr>
          <w:b/>
          <w:color w:val="000000" w:themeColor="text1"/>
          <w:lang w:val="en-GB"/>
        </w:rPr>
        <w:t>CCPR</w:t>
      </w:r>
      <w:r w:rsidRPr="005A4EA4">
        <w:rPr>
          <w:bCs/>
          <w:color w:val="000000" w:themeColor="text1"/>
          <w:lang w:val="en-GB"/>
        </w:rPr>
        <w:t>,</w:t>
      </w:r>
      <w:r w:rsidR="00EB5B4C" w:rsidRPr="005A4EA4">
        <w:rPr>
          <w:vertAlign w:val="superscript"/>
          <w:lang w:val="en-GB"/>
        </w:rPr>
        <w:footnoteReference w:id="14"/>
      </w:r>
      <w:r w:rsidRPr="005A4EA4">
        <w:rPr>
          <w:bCs/>
          <w:color w:val="000000" w:themeColor="text1"/>
          <w:lang w:val="en-GB"/>
        </w:rPr>
        <w:t xml:space="preserve"> whose Treaty bodies have consistently recognised IGM practices to constitute a harmful practice, inhuman treatment</w:t>
      </w:r>
      <w:r w:rsidR="006773E7" w:rsidRPr="005A4EA4">
        <w:rPr>
          <w:bCs/>
          <w:color w:val="000000" w:themeColor="text1"/>
          <w:lang w:val="en-GB"/>
        </w:rPr>
        <w:t>, and a violation of the integrity of the person</w:t>
      </w:r>
      <w:r w:rsidR="00013F42" w:rsidRPr="005A4EA4">
        <w:rPr>
          <w:bCs/>
          <w:color w:val="000000" w:themeColor="text1"/>
          <w:lang w:val="en-GB"/>
        </w:rPr>
        <w:t xml:space="preserve">, and stipulate </w:t>
      </w:r>
      <w:r w:rsidR="00013F42" w:rsidRPr="005A4EA4">
        <w:rPr>
          <w:b/>
          <w:color w:val="000000" w:themeColor="text1"/>
          <w:lang w:val="en-GB"/>
        </w:rPr>
        <w:t>minimum requirements</w:t>
      </w:r>
      <w:r w:rsidR="00013F42" w:rsidRPr="005A4EA4">
        <w:rPr>
          <w:bCs/>
          <w:color w:val="000000" w:themeColor="text1"/>
          <w:lang w:val="en-GB"/>
        </w:rPr>
        <w:t xml:space="preserve"> for effective protection</w:t>
      </w:r>
      <w:r w:rsidR="006773E7" w:rsidRPr="005A4EA4">
        <w:rPr>
          <w:bCs/>
          <w:color w:val="000000" w:themeColor="text1"/>
          <w:lang w:val="en-GB"/>
        </w:rPr>
        <w:t>.</w:t>
      </w:r>
      <w:r w:rsidR="006773E7" w:rsidRPr="005A4EA4">
        <w:rPr>
          <w:vertAlign w:val="superscript"/>
          <w:lang w:val="en-GB"/>
        </w:rPr>
        <w:footnoteReference w:id="15"/>
      </w:r>
    </w:p>
    <w:p w14:paraId="1D35FDC7" w14:textId="2753D041" w:rsidR="0048193C" w:rsidRPr="005A4EA4" w:rsidRDefault="00196347" w:rsidP="0042138D">
      <w:pPr>
        <w:pStyle w:val="absatzschattenbericht"/>
        <w:rPr>
          <w:bCs/>
          <w:color w:val="000000" w:themeColor="text1"/>
          <w:lang w:val="en-GB"/>
        </w:rPr>
      </w:pPr>
      <w:r w:rsidRPr="005A4EA4">
        <w:rPr>
          <w:bCs/>
          <w:color w:val="000000" w:themeColor="text1"/>
          <w:lang w:val="en-GB"/>
        </w:rPr>
        <w:t xml:space="preserve">The </w:t>
      </w:r>
      <w:r w:rsidRPr="005A4EA4">
        <w:rPr>
          <w:b/>
          <w:color w:val="000000" w:themeColor="text1"/>
          <w:lang w:val="en-GB"/>
        </w:rPr>
        <w:t xml:space="preserve">2030 </w:t>
      </w:r>
      <w:r w:rsidR="00D727D8" w:rsidRPr="005A4EA4">
        <w:rPr>
          <w:b/>
          <w:color w:val="000000" w:themeColor="text1"/>
          <w:lang w:val="en-GB"/>
        </w:rPr>
        <w:t>Agenda</w:t>
      </w:r>
      <w:r w:rsidRPr="005A4EA4">
        <w:rPr>
          <w:b/>
          <w:color w:val="000000" w:themeColor="text1"/>
          <w:lang w:val="en-GB"/>
        </w:rPr>
        <w:t xml:space="preserve"> for </w:t>
      </w:r>
      <w:r w:rsidR="00D727D8" w:rsidRPr="005A4EA4">
        <w:rPr>
          <w:b/>
          <w:color w:val="000000" w:themeColor="text1"/>
          <w:lang w:val="en-GB"/>
        </w:rPr>
        <w:t>S</w:t>
      </w:r>
      <w:r w:rsidRPr="005A4EA4">
        <w:rPr>
          <w:b/>
          <w:color w:val="000000" w:themeColor="text1"/>
          <w:lang w:val="en-GB"/>
        </w:rPr>
        <w:t xml:space="preserve">ustainable </w:t>
      </w:r>
      <w:r w:rsidR="00D727D8" w:rsidRPr="005A4EA4">
        <w:rPr>
          <w:b/>
          <w:color w:val="000000" w:themeColor="text1"/>
          <w:lang w:val="en-GB"/>
        </w:rPr>
        <w:t>D</w:t>
      </w:r>
      <w:r w:rsidRPr="005A4EA4">
        <w:rPr>
          <w:b/>
          <w:color w:val="000000" w:themeColor="text1"/>
          <w:lang w:val="en-GB"/>
        </w:rPr>
        <w:t>evelopment</w:t>
      </w:r>
      <w:r w:rsidRPr="005A4EA4">
        <w:rPr>
          <w:bCs/>
          <w:color w:val="000000" w:themeColor="text1"/>
          <w:lang w:val="en-GB"/>
        </w:rPr>
        <w:t xml:space="preserve"> </w:t>
      </w:r>
      <w:r w:rsidR="00A14085" w:rsidRPr="005A4EA4">
        <w:rPr>
          <w:bCs/>
          <w:color w:val="000000" w:themeColor="text1"/>
          <w:lang w:val="en-GB"/>
        </w:rPr>
        <w:t xml:space="preserve">includes in its Sustainable Development Goals (SDGs) </w:t>
      </w:r>
      <w:r w:rsidR="00D727D8" w:rsidRPr="005A4EA4">
        <w:rPr>
          <w:b/>
          <w:color w:val="000000" w:themeColor="text1"/>
          <w:lang w:val="en-GB"/>
        </w:rPr>
        <w:t xml:space="preserve">Target 3.2: </w:t>
      </w:r>
      <w:r w:rsidR="00D727D8" w:rsidRPr="005A4EA4">
        <w:rPr>
          <w:bCs/>
          <w:i/>
          <w:iCs/>
          <w:color w:val="000000" w:themeColor="text1"/>
          <w:lang w:val="en-GB"/>
        </w:rPr>
        <w:t xml:space="preserve">End preventable deaths of </w:t>
      </w:r>
      <w:proofErr w:type="spellStart"/>
      <w:r w:rsidR="00D727D8" w:rsidRPr="005A4EA4">
        <w:rPr>
          <w:bCs/>
          <w:i/>
          <w:iCs/>
          <w:color w:val="000000" w:themeColor="text1"/>
          <w:lang w:val="en-GB"/>
        </w:rPr>
        <w:t>newborn</w:t>
      </w:r>
      <w:proofErr w:type="spellEnd"/>
      <w:r w:rsidR="00D727D8" w:rsidRPr="005A4EA4">
        <w:rPr>
          <w:bCs/>
          <w:i/>
          <w:iCs/>
          <w:color w:val="000000" w:themeColor="text1"/>
          <w:lang w:val="en-GB"/>
        </w:rPr>
        <w:t xml:space="preserve"> babies and children under 5 years of age</w:t>
      </w:r>
      <w:r w:rsidR="00D727D8" w:rsidRPr="005A4EA4">
        <w:rPr>
          <w:bCs/>
          <w:color w:val="000000" w:themeColor="text1"/>
          <w:lang w:val="en-GB"/>
        </w:rPr>
        <w:t xml:space="preserve">, </w:t>
      </w:r>
      <w:r w:rsidR="00D727D8" w:rsidRPr="005A4EA4">
        <w:rPr>
          <w:bCs/>
          <w:color w:val="000000" w:themeColor="text1"/>
          <w:lang w:val="en-GB"/>
        </w:rPr>
        <w:lastRenderedPageBreak/>
        <w:t xml:space="preserve">which includes deaths caused by infanticide and abandonment, and </w:t>
      </w:r>
      <w:r w:rsidR="00D727D8" w:rsidRPr="005A4EA4">
        <w:rPr>
          <w:b/>
          <w:color w:val="000000" w:themeColor="text1"/>
          <w:lang w:val="en-GB"/>
        </w:rPr>
        <w:t>Target 5.3:</w:t>
      </w:r>
      <w:r w:rsidR="00D727D8" w:rsidRPr="005A4EA4">
        <w:rPr>
          <w:bCs/>
          <w:color w:val="000000" w:themeColor="text1"/>
          <w:lang w:val="en-GB"/>
        </w:rPr>
        <w:t xml:space="preserve"> </w:t>
      </w:r>
      <w:r w:rsidR="00D727D8" w:rsidRPr="005A4EA4">
        <w:rPr>
          <w:bCs/>
          <w:i/>
          <w:iCs/>
          <w:color w:val="000000" w:themeColor="text1"/>
          <w:lang w:val="en-GB"/>
        </w:rPr>
        <w:t>Eliminate all harmful practices, such as child, early and forced marriage, and female genital mutilation</w:t>
      </w:r>
      <w:r w:rsidR="00D727D8" w:rsidRPr="005A4EA4">
        <w:rPr>
          <w:bCs/>
          <w:color w:val="000000" w:themeColor="text1"/>
          <w:lang w:val="en-GB"/>
        </w:rPr>
        <w:t>, which includes infanticide, abandonment and harmful medical IGM practices.</w:t>
      </w:r>
    </w:p>
    <w:p w14:paraId="13FDB7A0" w14:textId="11BD44FB" w:rsidR="00F97F79" w:rsidRPr="005A4EA4" w:rsidRDefault="002223AF" w:rsidP="0042138D">
      <w:pPr>
        <w:pStyle w:val="absatzschattenbericht"/>
        <w:rPr>
          <w:bCs/>
          <w:i/>
          <w:iCs/>
          <w:color w:val="000000" w:themeColor="text1"/>
          <w:lang w:val="en-GB"/>
        </w:rPr>
      </w:pPr>
      <w:r w:rsidRPr="005A4EA4">
        <w:rPr>
          <w:bCs/>
          <w:color w:val="000000" w:themeColor="text1"/>
          <w:lang w:val="en-GB"/>
        </w:rPr>
        <w:t>Uganda is a member of the UN Human Rights Council (UNHRC)</w:t>
      </w:r>
      <w:r w:rsidR="00683499" w:rsidRPr="005A4EA4">
        <w:rPr>
          <w:bCs/>
          <w:color w:val="000000" w:themeColor="text1"/>
          <w:lang w:val="en-GB"/>
        </w:rPr>
        <w:t xml:space="preserve">, which adopted the </w:t>
      </w:r>
      <w:r w:rsidR="00683499" w:rsidRPr="005A4EA4">
        <w:rPr>
          <w:b/>
          <w:color w:val="000000" w:themeColor="text1"/>
          <w:lang w:val="en-GB"/>
        </w:rPr>
        <w:t>Resolution 55/14. Combating discrimination, violence and harmful practices against intersex persons</w:t>
      </w:r>
      <w:r w:rsidR="00DB2578" w:rsidRPr="005A4EA4">
        <w:rPr>
          <w:vertAlign w:val="superscript"/>
          <w:lang w:val="en-GB"/>
        </w:rPr>
        <w:footnoteReference w:id="16"/>
      </w:r>
      <w:r w:rsidR="00683499" w:rsidRPr="005A4EA4">
        <w:rPr>
          <w:bCs/>
          <w:color w:val="000000" w:themeColor="text1"/>
          <w:lang w:val="en-GB"/>
        </w:rPr>
        <w:t xml:space="preserve"> which recalls relevant human rights protections for intersex children and </w:t>
      </w:r>
      <w:r w:rsidR="00683499" w:rsidRPr="005A4EA4">
        <w:rPr>
          <w:bCs/>
          <w:i/>
          <w:iCs/>
          <w:color w:val="000000" w:themeColor="text1"/>
          <w:lang w:val="en-GB"/>
        </w:rPr>
        <w:t>“</w:t>
      </w:r>
      <w:r w:rsidR="00683499" w:rsidRPr="005A4EA4">
        <w:rPr>
          <w:bCs/>
          <w:color w:val="000000" w:themeColor="text1"/>
          <w:lang w:val="en-GB"/>
        </w:rPr>
        <w:t>Encourages</w:t>
      </w:r>
      <w:r w:rsidR="00683499" w:rsidRPr="005A4EA4">
        <w:rPr>
          <w:bCs/>
          <w:i/>
          <w:iCs/>
          <w:color w:val="000000" w:themeColor="text1"/>
          <w:lang w:val="en-GB"/>
        </w:rPr>
        <w:t xml:space="preserve"> States, in collaboration with relevant international and regional organizations, to enhance efforts to </w:t>
      </w:r>
      <w:r w:rsidR="00683499" w:rsidRPr="005A4EA4">
        <w:rPr>
          <w:b/>
          <w:i/>
          <w:iCs/>
          <w:color w:val="000000" w:themeColor="text1"/>
          <w:lang w:val="en-GB"/>
        </w:rPr>
        <w:t>combat discrimination, violence and harmful practices</w:t>
      </w:r>
      <w:r w:rsidR="00683499" w:rsidRPr="005A4EA4">
        <w:rPr>
          <w:bCs/>
          <w:i/>
          <w:iCs/>
          <w:color w:val="000000" w:themeColor="text1"/>
          <w:lang w:val="en-GB"/>
        </w:rPr>
        <w:t xml:space="preserve"> against persons with innate variations in sex characteristics and </w:t>
      </w:r>
      <w:r w:rsidR="00683499" w:rsidRPr="005A4EA4">
        <w:rPr>
          <w:b/>
          <w:i/>
          <w:iCs/>
          <w:color w:val="000000" w:themeColor="text1"/>
          <w:lang w:val="en-GB"/>
        </w:rPr>
        <w:t>address their root causes, such as stereotypes, the spread of misconceptions and inaccurate information, stigma and taboo</w:t>
      </w:r>
      <w:r w:rsidR="00683499" w:rsidRPr="005A4EA4">
        <w:rPr>
          <w:bCs/>
          <w:i/>
          <w:iCs/>
          <w:color w:val="000000" w:themeColor="text1"/>
          <w:lang w:val="en-GB"/>
        </w:rPr>
        <w:t>, and to work to realize the enjoyment of the highest attainable standard of physical and mental health for persons with innate variations in sex characteristics.”</w:t>
      </w:r>
    </w:p>
    <w:bookmarkEnd w:id="52"/>
    <w:p w14:paraId="1D0ACF3D" w14:textId="32ABF1B2" w:rsidR="00F97F79" w:rsidRPr="005A4EA4" w:rsidRDefault="00683499" w:rsidP="0042138D">
      <w:pPr>
        <w:pStyle w:val="absatzschattenbericht"/>
        <w:rPr>
          <w:bCs/>
          <w:color w:val="000000" w:themeColor="text1"/>
          <w:lang w:val="en-GB"/>
        </w:rPr>
      </w:pPr>
      <w:r w:rsidRPr="005A4EA4">
        <w:rPr>
          <w:bCs/>
          <w:color w:val="000000" w:themeColor="text1"/>
          <w:lang w:val="en-GB"/>
        </w:rPr>
        <w:t xml:space="preserve">Uganda has ratified the </w:t>
      </w:r>
      <w:r w:rsidRPr="005A4EA4">
        <w:rPr>
          <w:b/>
          <w:color w:val="000000" w:themeColor="text1"/>
          <w:lang w:val="en-GB"/>
        </w:rPr>
        <w:t xml:space="preserve">African </w:t>
      </w:r>
      <w:r w:rsidR="001E4F2C" w:rsidRPr="005A4EA4">
        <w:rPr>
          <w:b/>
          <w:color w:val="000000" w:themeColor="text1"/>
          <w:lang w:val="en-GB"/>
        </w:rPr>
        <w:t>Charter on Human and Peoples’ Rights</w:t>
      </w:r>
      <w:r w:rsidR="001E4F2C" w:rsidRPr="005A4EA4">
        <w:rPr>
          <w:bCs/>
          <w:color w:val="000000" w:themeColor="text1"/>
          <w:lang w:val="en-GB"/>
        </w:rPr>
        <w:t xml:space="preserve">. </w:t>
      </w:r>
      <w:r w:rsidR="00F97F79" w:rsidRPr="005A4EA4">
        <w:rPr>
          <w:bCs/>
          <w:color w:val="000000" w:themeColor="text1"/>
          <w:lang w:val="en-GB"/>
        </w:rPr>
        <w:t xml:space="preserve">Its body, the African Commission on Human and People’s Rights (ACHPR) is a signatory to the 2016 Interagency Statement </w:t>
      </w:r>
      <w:r w:rsidR="00F97F79" w:rsidRPr="005A4EA4">
        <w:rPr>
          <w:b/>
          <w:color w:val="000000" w:themeColor="text1"/>
          <w:lang w:val="en-GB"/>
        </w:rPr>
        <w:t>“End violence and harmful medical practices on intersex children and adults</w:t>
      </w:r>
      <w:r w:rsidR="00F97F79" w:rsidRPr="005A4EA4">
        <w:rPr>
          <w:bCs/>
          <w:color w:val="000000" w:themeColor="text1"/>
          <w:lang w:val="en-GB"/>
        </w:rPr>
        <w:t>”,</w:t>
      </w:r>
      <w:r w:rsidR="00DB2578" w:rsidRPr="005A4EA4">
        <w:rPr>
          <w:vertAlign w:val="superscript"/>
          <w:lang w:val="en-GB"/>
        </w:rPr>
        <w:footnoteReference w:id="17"/>
      </w:r>
      <w:r w:rsidR="00F97F79" w:rsidRPr="005A4EA4">
        <w:rPr>
          <w:bCs/>
          <w:color w:val="000000" w:themeColor="text1"/>
          <w:lang w:val="en-GB"/>
        </w:rPr>
        <w:t xml:space="preserve"> urging: </w:t>
      </w:r>
      <w:r w:rsidR="00F97F79" w:rsidRPr="005A4EA4">
        <w:rPr>
          <w:bCs/>
          <w:i/>
          <w:iCs/>
          <w:color w:val="000000" w:themeColor="text1"/>
          <w:lang w:val="en-GB"/>
        </w:rPr>
        <w:t>“States must, as a matter of urgency, prohibit medically unnecessary surgery and procedures on intersex children. They must uphold the autonomy of intersex adults and children and their rights to health, to physical and mental integrity, to live free from violence and harmful practices and to be free from torture and ill-treatment. Intersex children and their parents should be provided with support and counselling, including from peers. […]</w:t>
      </w:r>
    </w:p>
    <w:p w14:paraId="231C0AC7" w14:textId="6DBF3F06" w:rsidR="00F97F79" w:rsidRPr="005A4EA4" w:rsidRDefault="00F97F79" w:rsidP="0042138D">
      <w:pPr>
        <w:pStyle w:val="absatzschattenbericht"/>
        <w:rPr>
          <w:bCs/>
          <w:color w:val="000000" w:themeColor="text1"/>
          <w:lang w:val="en-GB"/>
        </w:rPr>
      </w:pPr>
      <w:r w:rsidRPr="005A4EA4">
        <w:rPr>
          <w:bCs/>
          <w:i/>
          <w:iCs/>
          <w:color w:val="000000" w:themeColor="text1"/>
          <w:lang w:val="en-GB"/>
        </w:rPr>
        <w:t xml:space="preserve">States should investigate human rights violations against intersex people, hold those found guilty of perpetrating such violations accountable and provide intersex people subjected to abuse with redress and compensation.” </w:t>
      </w:r>
    </w:p>
    <w:p w14:paraId="620F7AC8" w14:textId="7017D171" w:rsidR="001E4F2C" w:rsidRPr="005A4EA4" w:rsidRDefault="00F97F79" w:rsidP="0042138D">
      <w:pPr>
        <w:pStyle w:val="absatzschattenbericht"/>
        <w:rPr>
          <w:bCs/>
          <w:color w:val="000000" w:themeColor="text1"/>
          <w:lang w:val="en-GB"/>
        </w:rPr>
      </w:pPr>
      <w:r w:rsidRPr="005A4EA4">
        <w:rPr>
          <w:bCs/>
          <w:color w:val="000000" w:themeColor="text1"/>
          <w:lang w:val="en-GB"/>
        </w:rPr>
        <w:t xml:space="preserve">Further, ACHPR adopted the </w:t>
      </w:r>
      <w:r w:rsidR="001E4F2C" w:rsidRPr="005A4EA4">
        <w:rPr>
          <w:b/>
          <w:color w:val="000000" w:themeColor="text1"/>
          <w:lang w:val="en-GB"/>
        </w:rPr>
        <w:t>Resolution on the Promotion and Protection of the Rights of Intersex Persons in Africa - ACHPR/Res.552 (LXXIV) 2023</w:t>
      </w:r>
      <w:r w:rsidR="00DB2578" w:rsidRPr="005A4EA4">
        <w:rPr>
          <w:vertAlign w:val="superscript"/>
          <w:lang w:val="en-GB"/>
        </w:rPr>
        <w:footnoteReference w:id="18"/>
      </w:r>
      <w:r w:rsidRPr="005A4EA4">
        <w:rPr>
          <w:bCs/>
          <w:color w:val="000000" w:themeColor="text1"/>
          <w:lang w:val="en-GB"/>
        </w:rPr>
        <w:t xml:space="preserve"> calling on State Parties </w:t>
      </w:r>
      <w:r w:rsidR="00854E5A" w:rsidRPr="005A4EA4">
        <w:rPr>
          <w:bCs/>
          <w:color w:val="000000" w:themeColor="text1"/>
          <w:lang w:val="en-GB"/>
        </w:rPr>
        <w:t xml:space="preserve">inter alia </w:t>
      </w:r>
      <w:r w:rsidRPr="005A4EA4">
        <w:rPr>
          <w:bCs/>
          <w:color w:val="000000" w:themeColor="text1"/>
          <w:lang w:val="en-GB"/>
        </w:rPr>
        <w:t xml:space="preserve">to </w:t>
      </w:r>
      <w:r w:rsidRPr="005A4EA4">
        <w:rPr>
          <w:bCs/>
          <w:i/>
          <w:iCs/>
          <w:color w:val="000000" w:themeColor="text1"/>
          <w:lang w:val="en-GB"/>
        </w:rPr>
        <w:t>“</w:t>
      </w:r>
      <w:r w:rsidR="00854E5A" w:rsidRPr="005A4EA4">
        <w:rPr>
          <w:bCs/>
          <w:i/>
          <w:iCs/>
          <w:color w:val="000000" w:themeColor="text1"/>
          <w:lang w:val="en-GB"/>
        </w:rPr>
        <w:t>End</w:t>
      </w:r>
      <w:r w:rsidRPr="005A4EA4">
        <w:rPr>
          <w:bCs/>
          <w:i/>
          <w:iCs/>
          <w:color w:val="000000" w:themeColor="text1"/>
          <w:lang w:val="en-GB"/>
        </w:rPr>
        <w:t xml:space="preserve"> [</w:t>
      </w:r>
      <w:r w:rsidR="00854E5A" w:rsidRPr="005A4EA4">
        <w:rPr>
          <w:bCs/>
          <w:i/>
          <w:iCs/>
          <w:color w:val="000000" w:themeColor="text1"/>
          <w:lang w:val="en-GB"/>
        </w:rPr>
        <w:t>...</w:t>
      </w:r>
      <w:r w:rsidRPr="005A4EA4">
        <w:rPr>
          <w:bCs/>
          <w:i/>
          <w:iCs/>
          <w:color w:val="000000" w:themeColor="text1"/>
          <w:lang w:val="en-GB"/>
        </w:rPr>
        <w:t>]</w:t>
      </w:r>
      <w:r w:rsidR="00854E5A" w:rsidRPr="005A4EA4">
        <w:rPr>
          <w:bCs/>
          <w:i/>
          <w:iCs/>
          <w:color w:val="000000" w:themeColor="text1"/>
          <w:lang w:val="en-GB"/>
        </w:rPr>
        <w:t xml:space="preserve"> infanticide and abandonment of intersex children</w:t>
      </w:r>
      <w:r w:rsidRPr="005A4EA4">
        <w:rPr>
          <w:bCs/>
          <w:i/>
          <w:iCs/>
          <w:color w:val="000000" w:themeColor="text1"/>
          <w:lang w:val="en-GB"/>
        </w:rPr>
        <w:t>”</w:t>
      </w:r>
      <w:r w:rsidR="00DB2578" w:rsidRPr="005A4EA4">
        <w:rPr>
          <w:bCs/>
          <w:i/>
          <w:iCs/>
          <w:color w:val="000000" w:themeColor="text1"/>
          <w:lang w:val="en-GB"/>
        </w:rPr>
        <w:t xml:space="preserve">, “Stop non-consensual genital normalization practices” </w:t>
      </w:r>
      <w:r w:rsidR="00DB2578" w:rsidRPr="005A4EA4">
        <w:rPr>
          <w:bCs/>
          <w:color w:val="000000" w:themeColor="text1"/>
          <w:lang w:val="en-GB"/>
        </w:rPr>
        <w:t xml:space="preserve">(which the Commission recognises to </w:t>
      </w:r>
      <w:r w:rsidR="00DB2578" w:rsidRPr="005A4EA4">
        <w:rPr>
          <w:bCs/>
          <w:i/>
          <w:iCs/>
          <w:color w:val="000000" w:themeColor="text1"/>
          <w:lang w:val="en-GB"/>
        </w:rPr>
        <w:t>“have irreversible consequences similar to genital mutilation and can be considered as such”</w:t>
      </w:r>
      <w:r w:rsidR="00DB2578" w:rsidRPr="005A4EA4">
        <w:rPr>
          <w:bCs/>
          <w:color w:val="000000" w:themeColor="text1"/>
          <w:lang w:val="en-GB"/>
        </w:rPr>
        <w:t xml:space="preserve">), </w:t>
      </w:r>
      <w:r w:rsidR="00DB2578" w:rsidRPr="005A4EA4">
        <w:rPr>
          <w:bCs/>
          <w:i/>
          <w:iCs/>
          <w:color w:val="000000" w:themeColor="text1"/>
          <w:lang w:val="en-GB"/>
        </w:rPr>
        <w:t xml:space="preserve">“Ensure that human rights violations against intersex people are investigated, perpetrators are prosecuted, and victims have access to effective remedies, including redress and compensation”. </w:t>
      </w:r>
    </w:p>
    <w:p w14:paraId="79C04C36" w14:textId="35623A44" w:rsidR="00196347" w:rsidRPr="005A4EA4" w:rsidRDefault="00196347" w:rsidP="0042138D">
      <w:pPr>
        <w:pStyle w:val="absatzschattenbericht"/>
        <w:rPr>
          <w:bCs/>
          <w:color w:val="000000" w:themeColor="text1"/>
          <w:lang w:val="en-GB"/>
        </w:rPr>
      </w:pPr>
      <w:r w:rsidRPr="005A4EA4">
        <w:rPr>
          <w:bCs/>
          <w:color w:val="000000" w:themeColor="text1"/>
          <w:lang w:val="en-GB"/>
        </w:rPr>
        <w:t xml:space="preserve">A 2025 UNDP Report </w:t>
      </w:r>
      <w:r w:rsidRPr="005A4EA4">
        <w:rPr>
          <w:b/>
          <w:color w:val="000000" w:themeColor="text1"/>
          <w:lang w:val="en-GB"/>
        </w:rPr>
        <w:t>“Advancing the Health &amp; Human Rights of Intersex Persons in Africa: Policy Guidance”</w:t>
      </w:r>
      <w:r w:rsidRPr="005A4EA4">
        <w:rPr>
          <w:vertAlign w:val="superscript"/>
          <w:lang w:val="en-GB"/>
        </w:rPr>
        <w:footnoteReference w:id="19"/>
      </w:r>
      <w:r w:rsidRPr="005A4EA4">
        <w:rPr>
          <w:bCs/>
          <w:color w:val="000000" w:themeColor="text1"/>
          <w:lang w:val="en-GB"/>
        </w:rPr>
        <w:t xml:space="preserve"> reiterates above obligations, and inter alia stipulates under </w:t>
      </w:r>
      <w:r w:rsidRPr="005A4EA4">
        <w:rPr>
          <w:bCs/>
          <w:i/>
          <w:iCs/>
          <w:color w:val="000000" w:themeColor="text1"/>
          <w:lang w:val="en-GB"/>
        </w:rPr>
        <w:t>“Key points for States and policy- and decision makers”</w:t>
      </w:r>
      <w:r w:rsidRPr="005A4EA4">
        <w:rPr>
          <w:bCs/>
          <w:color w:val="000000" w:themeColor="text1"/>
          <w:lang w:val="en-GB"/>
        </w:rPr>
        <w:t xml:space="preserve"> for the domestic implementation of Resolution 55/14 and Resolution 552 in African countries: </w:t>
      </w:r>
      <w:r w:rsidRPr="005A4EA4">
        <w:rPr>
          <w:bCs/>
          <w:i/>
          <w:iCs/>
          <w:color w:val="000000" w:themeColor="text1"/>
          <w:lang w:val="en-GB"/>
        </w:rPr>
        <w:t>“Prohibit harmful traditional and cultural practices”</w:t>
      </w:r>
      <w:r w:rsidR="00495950" w:rsidRPr="005A4EA4">
        <w:rPr>
          <w:bCs/>
          <w:color w:val="000000" w:themeColor="text1"/>
          <w:lang w:val="en-GB"/>
        </w:rPr>
        <w:t xml:space="preserve">, including infanticide and abandonment of intersex children </w:t>
      </w:r>
      <w:r w:rsidRPr="005A4EA4">
        <w:rPr>
          <w:bCs/>
          <w:color w:val="000000" w:themeColor="text1"/>
          <w:lang w:val="en-GB"/>
        </w:rPr>
        <w:t xml:space="preserve">and </w:t>
      </w:r>
      <w:r w:rsidRPr="005A4EA4">
        <w:rPr>
          <w:bCs/>
          <w:i/>
          <w:iCs/>
          <w:color w:val="000000" w:themeColor="text1"/>
          <w:lang w:val="en-GB"/>
        </w:rPr>
        <w:t>“Enact laws which prohibit non-consensual, forced and coercive medical interventions”</w:t>
      </w:r>
      <w:r w:rsidR="00495950" w:rsidRPr="005A4EA4">
        <w:rPr>
          <w:bCs/>
          <w:color w:val="000000" w:themeColor="text1"/>
          <w:lang w:val="en-GB"/>
        </w:rPr>
        <w:t>.</w:t>
      </w:r>
    </w:p>
    <w:p w14:paraId="685AF31E" w14:textId="09BF2022" w:rsidR="00854E5A" w:rsidRPr="005A4EA4" w:rsidRDefault="00495950" w:rsidP="0042138D">
      <w:pPr>
        <w:pStyle w:val="absatzschattenbericht"/>
        <w:rPr>
          <w:bCs/>
          <w:color w:val="000000" w:themeColor="text1"/>
          <w:lang w:val="en-GB"/>
        </w:rPr>
      </w:pPr>
      <w:r w:rsidRPr="005A4EA4">
        <w:rPr>
          <w:bCs/>
          <w:color w:val="000000" w:themeColor="text1"/>
          <w:lang w:val="en-GB"/>
        </w:rPr>
        <w:lastRenderedPageBreak/>
        <w:t xml:space="preserve">However, </w:t>
      </w:r>
      <w:r w:rsidR="006F7C1C" w:rsidRPr="005A4EA4">
        <w:rPr>
          <w:bCs/>
          <w:color w:val="000000" w:themeColor="text1"/>
          <w:lang w:val="en-GB"/>
        </w:rPr>
        <w:t xml:space="preserve">so far Uganda </w:t>
      </w:r>
      <w:r w:rsidR="006F7C1C" w:rsidRPr="005A4EA4">
        <w:rPr>
          <w:b/>
          <w:color w:val="000000" w:themeColor="text1"/>
          <w:lang w:val="en-GB"/>
        </w:rPr>
        <w:t>fails to implement</w:t>
      </w:r>
      <w:r w:rsidR="006F7C1C" w:rsidRPr="005A4EA4">
        <w:rPr>
          <w:bCs/>
          <w:color w:val="000000" w:themeColor="text1"/>
          <w:lang w:val="en-GB"/>
        </w:rPr>
        <w:t xml:space="preserve"> above human rights obligations and stipulations</w:t>
      </w:r>
      <w:r w:rsidR="000B5DC2" w:rsidRPr="005A4EA4">
        <w:rPr>
          <w:bCs/>
          <w:color w:val="000000" w:themeColor="text1"/>
          <w:lang w:val="en-GB"/>
        </w:rPr>
        <w:t xml:space="preserve">. Non-medical as well as medical harmful practices remain </w:t>
      </w:r>
      <w:r w:rsidR="000B5DC2" w:rsidRPr="005A4EA4">
        <w:rPr>
          <w:b/>
          <w:color w:val="000000" w:themeColor="text1"/>
          <w:lang w:val="en-GB"/>
        </w:rPr>
        <w:t>widespread</w:t>
      </w:r>
      <w:r w:rsidR="000B5DC2" w:rsidRPr="005A4EA4">
        <w:rPr>
          <w:bCs/>
          <w:color w:val="000000" w:themeColor="text1"/>
          <w:lang w:val="en-GB"/>
        </w:rPr>
        <w:t xml:space="preserve">, </w:t>
      </w:r>
      <w:r w:rsidR="0024181F" w:rsidRPr="005A4EA4">
        <w:rPr>
          <w:bCs/>
          <w:color w:val="000000" w:themeColor="text1"/>
          <w:lang w:val="en-GB"/>
        </w:rPr>
        <w:t xml:space="preserve">and medical IGM practices, </w:t>
      </w:r>
      <w:r w:rsidR="0024181F" w:rsidRPr="005A4EA4">
        <w:rPr>
          <w:b/>
          <w:i/>
          <w:iCs/>
          <w:color w:val="000000" w:themeColor="text1"/>
          <w:lang w:val="en-GB"/>
        </w:rPr>
        <w:t>“are not prohibited or regulated in any way”</w:t>
      </w:r>
      <w:r w:rsidR="0024181F" w:rsidRPr="005A4EA4">
        <w:rPr>
          <w:bCs/>
          <w:color w:val="000000" w:themeColor="text1"/>
          <w:lang w:val="en-GB"/>
        </w:rPr>
        <w:t>.</w:t>
      </w:r>
      <w:r w:rsidR="00DB2578" w:rsidRPr="005A4EA4">
        <w:rPr>
          <w:vertAlign w:val="superscript"/>
          <w:lang w:val="en-GB"/>
        </w:rPr>
        <w:footnoteReference w:id="20"/>
      </w:r>
    </w:p>
    <w:p w14:paraId="6DC33D4C" w14:textId="6673B660" w:rsidR="006E1D6F" w:rsidRPr="005A4EA4" w:rsidRDefault="00E03B9B" w:rsidP="0042138D">
      <w:pPr>
        <w:pStyle w:val="Title2"/>
      </w:pPr>
      <w:bookmarkStart w:id="53" w:name="_Toc70437052"/>
      <w:bookmarkStart w:id="54" w:name="_Toc216741748"/>
      <w:bookmarkStart w:id="55" w:name="_Toc64836453"/>
      <w:bookmarkEnd w:id="48"/>
      <w:r w:rsidRPr="005A4EA4">
        <w:t xml:space="preserve">3.  </w:t>
      </w:r>
      <w:bookmarkEnd w:id="53"/>
      <w:r w:rsidRPr="005A4EA4">
        <w:t xml:space="preserve">Non-medical </w:t>
      </w:r>
      <w:r w:rsidR="003B73EF" w:rsidRPr="005A4EA4">
        <w:t>f</w:t>
      </w:r>
      <w:r w:rsidRPr="005A4EA4">
        <w:t xml:space="preserve">orms of IGM: </w:t>
      </w:r>
      <w:r w:rsidR="006E1D6F" w:rsidRPr="005A4EA4">
        <w:t xml:space="preserve">Infanticide and </w:t>
      </w:r>
      <w:r w:rsidR="003B73EF" w:rsidRPr="005A4EA4">
        <w:t>a</w:t>
      </w:r>
      <w:r w:rsidR="006E1D6F" w:rsidRPr="005A4EA4">
        <w:t xml:space="preserve">bandonment of </w:t>
      </w:r>
      <w:r w:rsidR="003B73EF" w:rsidRPr="005A4EA4">
        <w:t>i</w:t>
      </w:r>
      <w:r w:rsidR="006E1D6F" w:rsidRPr="005A4EA4">
        <w:t xml:space="preserve">ntersex </w:t>
      </w:r>
      <w:r w:rsidR="003B73EF" w:rsidRPr="005A4EA4">
        <w:t>c</w:t>
      </w:r>
      <w:r w:rsidR="006E1D6F" w:rsidRPr="005A4EA4">
        <w:t>hildren</w:t>
      </w:r>
      <w:bookmarkEnd w:id="54"/>
    </w:p>
    <w:p w14:paraId="56DF0F6E" w14:textId="52546D54" w:rsidR="007D38C9" w:rsidRPr="005A4EA4" w:rsidRDefault="007D38C9" w:rsidP="0042138D">
      <w:pPr>
        <w:pStyle w:val="absatzschattenbericht"/>
        <w:rPr>
          <w:lang w:val="en-GB" w:eastAsia="hi-IN"/>
        </w:rPr>
      </w:pPr>
      <w:r w:rsidRPr="005A4EA4">
        <w:rPr>
          <w:lang w:val="en-GB" w:eastAsia="hi-IN"/>
        </w:rPr>
        <w:t>According to the African Intersex Movement</w:t>
      </w:r>
      <w:r w:rsidR="0087745A" w:rsidRPr="005A4EA4">
        <w:rPr>
          <w:lang w:val="en-GB" w:eastAsia="hi-IN"/>
        </w:rPr>
        <w:t xml:space="preserve"> (AIM),</w:t>
      </w:r>
      <w:r w:rsidRPr="005A4EA4">
        <w:rPr>
          <w:vertAlign w:val="superscript"/>
          <w:lang w:val="en-GB"/>
        </w:rPr>
        <w:footnoteReference w:id="21"/>
      </w:r>
      <w:r w:rsidRPr="005A4EA4">
        <w:rPr>
          <w:lang w:val="en-GB" w:eastAsia="hi-IN"/>
        </w:rPr>
        <w:t xml:space="preserve"> intersex children in Uganda face </w:t>
      </w:r>
      <w:r w:rsidRPr="005A4EA4">
        <w:rPr>
          <w:b/>
          <w:bCs/>
          <w:lang w:val="en-GB" w:eastAsia="hi-IN"/>
        </w:rPr>
        <w:t>significant stigma and harsh cultural practices</w:t>
      </w:r>
      <w:r w:rsidRPr="005A4EA4">
        <w:rPr>
          <w:lang w:val="en-GB" w:eastAsia="hi-IN"/>
        </w:rPr>
        <w:t xml:space="preserve">. The birth of an intersex child is often regarded as a </w:t>
      </w:r>
      <w:r w:rsidRPr="005A4EA4">
        <w:rPr>
          <w:b/>
          <w:bCs/>
          <w:lang w:val="en-GB" w:eastAsia="hi-IN"/>
        </w:rPr>
        <w:t>curse</w:t>
      </w:r>
      <w:r w:rsidRPr="005A4EA4">
        <w:rPr>
          <w:lang w:val="en-GB" w:eastAsia="hi-IN"/>
        </w:rPr>
        <w:t xml:space="preserve"> or a form of </w:t>
      </w:r>
      <w:r w:rsidRPr="005A4EA4">
        <w:rPr>
          <w:b/>
          <w:bCs/>
          <w:lang w:val="en-GB" w:eastAsia="hi-IN"/>
        </w:rPr>
        <w:t>punishment for the mother</w:t>
      </w:r>
      <w:r w:rsidRPr="005A4EA4">
        <w:rPr>
          <w:lang w:val="en-GB" w:eastAsia="hi-IN"/>
        </w:rPr>
        <w:t xml:space="preserve">, stemming from real or imagined past misdeeds, leading to secrecy, isolation, </w:t>
      </w:r>
      <w:r w:rsidRPr="005A4EA4">
        <w:rPr>
          <w:b/>
          <w:bCs/>
          <w:lang w:val="en-GB" w:eastAsia="hi-IN"/>
        </w:rPr>
        <w:t>abandonment</w:t>
      </w:r>
      <w:r w:rsidRPr="005A4EA4">
        <w:rPr>
          <w:lang w:val="en-GB" w:eastAsia="hi-IN"/>
        </w:rPr>
        <w:t xml:space="preserve"> and, tragically, </w:t>
      </w:r>
      <w:r w:rsidRPr="005A4EA4">
        <w:rPr>
          <w:b/>
          <w:bCs/>
          <w:lang w:val="en-GB" w:eastAsia="hi-IN"/>
        </w:rPr>
        <w:t>infanticide</w:t>
      </w:r>
      <w:r w:rsidRPr="005A4EA4">
        <w:rPr>
          <w:lang w:val="en-GB" w:eastAsia="hi-IN"/>
        </w:rPr>
        <w:t>. Mothers who give birth to intersex children are frequently ostraci</w:t>
      </w:r>
      <w:r w:rsidR="0087745A" w:rsidRPr="005A4EA4">
        <w:rPr>
          <w:lang w:val="en-GB" w:eastAsia="hi-IN"/>
        </w:rPr>
        <w:t>s</w:t>
      </w:r>
      <w:r w:rsidRPr="005A4EA4">
        <w:rPr>
          <w:lang w:val="en-GB" w:eastAsia="hi-IN"/>
        </w:rPr>
        <w:t>ed, accused of witchcraft, and abandoned by their husbands and in-laws, leaving both mother and child without essential social support.</w:t>
      </w:r>
    </w:p>
    <w:p w14:paraId="134F3232" w14:textId="7F9BE4E0" w:rsidR="0022502A" w:rsidRPr="005A4EA4" w:rsidRDefault="0022502A" w:rsidP="0042138D">
      <w:pPr>
        <w:pStyle w:val="absatzschattenbericht"/>
        <w:rPr>
          <w:lang w:val="en-GB" w:eastAsia="hi-IN"/>
        </w:rPr>
      </w:pPr>
      <w:r w:rsidRPr="005A4EA4">
        <w:rPr>
          <w:lang w:val="en-GB" w:eastAsia="hi-IN"/>
        </w:rPr>
        <w:t xml:space="preserve">In Uganda, infanticide is </w:t>
      </w:r>
      <w:r w:rsidRPr="005A4EA4">
        <w:rPr>
          <w:b/>
          <w:bCs/>
          <w:lang w:val="en-GB" w:eastAsia="hi-IN"/>
        </w:rPr>
        <w:t>prohibited in the Penal Law Act</w:t>
      </w:r>
      <w:r w:rsidRPr="005A4EA4">
        <w:rPr>
          <w:lang w:val="en-GB" w:eastAsia="hi-IN"/>
        </w:rPr>
        <w:t xml:space="preserve">, where it is classified as </w:t>
      </w:r>
      <w:r w:rsidRPr="005A4EA4">
        <w:rPr>
          <w:i/>
          <w:iCs/>
          <w:lang w:val="en-GB" w:eastAsia="hi-IN"/>
        </w:rPr>
        <w:t xml:space="preserve">“manslaughter” </w:t>
      </w:r>
      <w:r w:rsidRPr="005A4EA4">
        <w:rPr>
          <w:lang w:val="en-GB" w:eastAsia="hi-IN"/>
        </w:rPr>
        <w:t xml:space="preserve">according to </w:t>
      </w:r>
      <w:r w:rsidRPr="005A4EA4">
        <w:rPr>
          <w:b/>
          <w:bCs/>
          <w:lang w:val="en-GB" w:eastAsia="hi-IN"/>
        </w:rPr>
        <w:t>Section 213</w:t>
      </w:r>
      <w:r w:rsidRPr="005A4EA4">
        <w:rPr>
          <w:lang w:val="en-GB" w:eastAsia="hi-IN"/>
        </w:rPr>
        <w:t>.</w:t>
      </w:r>
      <w:r w:rsidRPr="005A4EA4">
        <w:rPr>
          <w:vertAlign w:val="superscript"/>
          <w:lang w:val="en-GB"/>
        </w:rPr>
        <w:footnoteReference w:id="22"/>
      </w:r>
    </w:p>
    <w:p w14:paraId="5295AC8B" w14:textId="3A9826AB" w:rsidR="0022502A" w:rsidRPr="005A4EA4" w:rsidRDefault="0022502A" w:rsidP="0042138D">
      <w:pPr>
        <w:pStyle w:val="absatzschattenbericht"/>
        <w:rPr>
          <w:lang w:val="en-GB" w:eastAsia="hi-IN"/>
        </w:rPr>
      </w:pPr>
      <w:r w:rsidRPr="005A4EA4">
        <w:rPr>
          <w:lang w:val="en-GB" w:eastAsia="hi-IN"/>
        </w:rPr>
        <w:t xml:space="preserve">Nonetheless, </w:t>
      </w:r>
      <w:r w:rsidRPr="005A4EA4">
        <w:rPr>
          <w:b/>
          <w:bCs/>
          <w:lang w:val="en-GB" w:eastAsia="hi-IN"/>
        </w:rPr>
        <w:t>infanticide of children with a (perceived) disability</w:t>
      </w:r>
      <w:r w:rsidRPr="005A4EA4">
        <w:rPr>
          <w:lang w:val="en-GB" w:eastAsia="hi-IN"/>
        </w:rPr>
        <w:t xml:space="preserve"> remains </w:t>
      </w:r>
      <w:r w:rsidRPr="005A4EA4">
        <w:rPr>
          <w:b/>
          <w:bCs/>
          <w:lang w:val="en-GB" w:eastAsia="hi-IN"/>
        </w:rPr>
        <w:t>widespread</w:t>
      </w:r>
      <w:r w:rsidRPr="005A4EA4">
        <w:rPr>
          <w:lang w:val="en-GB" w:eastAsia="hi-IN"/>
        </w:rPr>
        <w:t xml:space="preserve"> mostly in rural Uganda, often</w:t>
      </w:r>
      <w:r w:rsidR="00A45F3E" w:rsidRPr="005A4EA4">
        <w:rPr>
          <w:lang w:val="en-GB"/>
        </w:rPr>
        <w:t xml:space="preserve"> </w:t>
      </w:r>
      <w:r w:rsidRPr="005A4EA4">
        <w:rPr>
          <w:lang w:val="en-GB" w:eastAsia="hi-IN"/>
        </w:rPr>
        <w:t xml:space="preserve">euphemised as </w:t>
      </w:r>
      <w:r w:rsidRPr="005A4EA4">
        <w:rPr>
          <w:b/>
          <w:bCs/>
          <w:i/>
          <w:iCs/>
          <w:lang w:val="en-GB" w:eastAsia="hi-IN"/>
        </w:rPr>
        <w:t>“mercy killing”</w:t>
      </w:r>
      <w:r w:rsidRPr="005A4EA4">
        <w:rPr>
          <w:lang w:val="en-GB" w:eastAsia="hi-IN"/>
        </w:rPr>
        <w:t>.</w:t>
      </w:r>
      <w:r w:rsidR="00A45F3E" w:rsidRPr="005A4EA4">
        <w:rPr>
          <w:vertAlign w:val="superscript"/>
          <w:lang w:val="en-GB"/>
        </w:rPr>
        <w:footnoteReference w:id="23"/>
      </w:r>
    </w:p>
    <w:p w14:paraId="530926AA" w14:textId="505D1E4D" w:rsidR="0022502A" w:rsidRPr="005A4EA4" w:rsidRDefault="0022502A" w:rsidP="0042138D">
      <w:pPr>
        <w:pStyle w:val="absatzschattenbericht"/>
        <w:rPr>
          <w:lang w:val="en-GB" w:eastAsia="hi-IN"/>
        </w:rPr>
      </w:pPr>
      <w:r w:rsidRPr="005A4EA4">
        <w:rPr>
          <w:lang w:val="en-GB" w:eastAsia="hi-IN"/>
        </w:rPr>
        <w:t xml:space="preserve">For example, Ugandan Police reported </w:t>
      </w:r>
      <w:r w:rsidRPr="005A4EA4">
        <w:rPr>
          <w:b/>
          <w:bCs/>
          <w:lang w:val="en-GB" w:eastAsia="hi-IN"/>
        </w:rPr>
        <w:t>5 infanticides between June and 14th September 2019</w:t>
      </w:r>
      <w:r w:rsidRPr="005A4EA4">
        <w:rPr>
          <w:lang w:val="en-GB" w:eastAsia="hi-IN"/>
        </w:rPr>
        <w:t xml:space="preserve">. Often, the victims were </w:t>
      </w:r>
      <w:r w:rsidRPr="005A4EA4">
        <w:rPr>
          <w:b/>
          <w:bCs/>
          <w:lang w:val="en-GB" w:eastAsia="hi-IN"/>
        </w:rPr>
        <w:t>dumped in the latrine after birth</w:t>
      </w:r>
      <w:r w:rsidRPr="005A4EA4">
        <w:rPr>
          <w:lang w:val="en-GB" w:eastAsia="hi-IN"/>
        </w:rPr>
        <w:t>.</w:t>
      </w:r>
      <w:r w:rsidR="00A45F3E" w:rsidRPr="005A4EA4">
        <w:rPr>
          <w:vertAlign w:val="superscript"/>
          <w:lang w:val="en-GB"/>
        </w:rPr>
        <w:footnoteReference w:id="24"/>
      </w:r>
    </w:p>
    <w:p w14:paraId="67338947" w14:textId="2734FD2F" w:rsidR="007D38C9" w:rsidRPr="005A4EA4" w:rsidRDefault="0022502A" w:rsidP="0042138D">
      <w:pPr>
        <w:pStyle w:val="absatzschattenbericht"/>
        <w:rPr>
          <w:lang w:val="en-GB" w:eastAsia="hi-IN"/>
        </w:rPr>
      </w:pPr>
      <w:r w:rsidRPr="005A4EA4">
        <w:rPr>
          <w:lang w:val="en-GB" w:eastAsia="hi-IN"/>
        </w:rPr>
        <w:t xml:space="preserve">This is also </w:t>
      </w:r>
      <w:r w:rsidRPr="005A4EA4">
        <w:rPr>
          <w:b/>
          <w:bCs/>
          <w:lang w:val="en-GB" w:eastAsia="hi-IN"/>
        </w:rPr>
        <w:t>particularly the case for intersex children</w:t>
      </w:r>
      <w:r w:rsidRPr="005A4EA4">
        <w:rPr>
          <w:lang w:val="en-GB" w:eastAsia="hi-IN"/>
        </w:rPr>
        <w:t xml:space="preserve">, as documented by the Ugandan intersex NGO SIPD Uganda, which in 2015 counted </w:t>
      </w:r>
      <w:r w:rsidRPr="005A4EA4">
        <w:rPr>
          <w:b/>
          <w:bCs/>
          <w:i/>
          <w:iCs/>
          <w:lang w:val="en-GB" w:eastAsia="hi-IN"/>
        </w:rPr>
        <w:t>“42 reported cases</w:t>
      </w:r>
      <w:r w:rsidRPr="005A4EA4">
        <w:rPr>
          <w:i/>
          <w:iCs/>
          <w:lang w:val="en-GB" w:eastAsia="hi-IN"/>
        </w:rPr>
        <w:t xml:space="preserve"> of children who were </w:t>
      </w:r>
      <w:r w:rsidRPr="005A4EA4">
        <w:rPr>
          <w:b/>
          <w:bCs/>
          <w:i/>
          <w:iCs/>
          <w:lang w:val="en-GB" w:eastAsia="hi-IN"/>
        </w:rPr>
        <w:t>killed in cleansing rituals</w:t>
      </w:r>
      <w:r w:rsidRPr="005A4EA4">
        <w:rPr>
          <w:i/>
          <w:iCs/>
          <w:lang w:val="en-GB" w:eastAsia="hi-IN"/>
        </w:rPr>
        <w:t xml:space="preserve"> owing to their intersex condition – because they were believed to be a </w:t>
      </w:r>
      <w:r w:rsidRPr="005A4EA4">
        <w:rPr>
          <w:b/>
          <w:bCs/>
          <w:i/>
          <w:iCs/>
          <w:lang w:val="en-GB" w:eastAsia="hi-IN"/>
        </w:rPr>
        <w:t>curse</w:t>
      </w:r>
      <w:r w:rsidRPr="005A4EA4">
        <w:rPr>
          <w:i/>
          <w:iCs/>
          <w:lang w:val="en-GB" w:eastAsia="hi-IN"/>
        </w:rPr>
        <w:t>.”</w:t>
      </w:r>
      <w:r w:rsidRPr="005A4EA4">
        <w:rPr>
          <w:vertAlign w:val="superscript"/>
          <w:lang w:val="en-GB"/>
        </w:rPr>
        <w:t xml:space="preserve"> </w:t>
      </w:r>
      <w:r w:rsidRPr="005A4EA4">
        <w:rPr>
          <w:vertAlign w:val="superscript"/>
          <w:lang w:val="en-GB"/>
        </w:rPr>
        <w:footnoteReference w:id="25"/>
      </w:r>
    </w:p>
    <w:p w14:paraId="56D0F38D" w14:textId="77777777" w:rsidR="001C5ED7" w:rsidRPr="005A4EA4" w:rsidRDefault="003A7739" w:rsidP="0042138D">
      <w:pPr>
        <w:pStyle w:val="absatzschattenbericht"/>
        <w:rPr>
          <w:lang w:val="en-GB" w:eastAsia="hi-IN"/>
        </w:rPr>
      </w:pPr>
      <w:r w:rsidRPr="005A4EA4">
        <w:rPr>
          <w:lang w:val="en-GB" w:eastAsia="hi-IN"/>
        </w:rPr>
        <w:t xml:space="preserve">SIPD Uganda further reports, </w:t>
      </w:r>
      <w:r w:rsidR="001C5ED7" w:rsidRPr="005A4EA4">
        <w:rPr>
          <w:i/>
          <w:iCs/>
          <w:lang w:val="en-GB" w:eastAsia="hi-IN"/>
        </w:rPr>
        <w:t xml:space="preserve">“[W]hen an intersex child is born, the family treats the birth with extreme secrecy – with intervention strategies limited to close family members. In all the responses we received, families will isolate the child from the general public. As standard treatment, the mother of such a child will be frowned upon, </w:t>
      </w:r>
      <w:r w:rsidR="001C5ED7" w:rsidRPr="005A4EA4">
        <w:rPr>
          <w:b/>
          <w:bCs/>
          <w:i/>
          <w:iCs/>
          <w:lang w:val="en-GB" w:eastAsia="hi-IN"/>
        </w:rPr>
        <w:t>and most intersex infants will be killed shortly after birth</w:t>
      </w:r>
      <w:r w:rsidR="001C5ED7" w:rsidRPr="005A4EA4">
        <w:rPr>
          <w:i/>
          <w:iCs/>
          <w:lang w:val="en-GB" w:eastAsia="hi-IN"/>
        </w:rPr>
        <w:t xml:space="preserve">. Those who are not killed face different forms of discrimination – for example, in Uganda intersex teenagers are </w:t>
      </w:r>
      <w:r w:rsidR="001C5ED7" w:rsidRPr="005A4EA4">
        <w:rPr>
          <w:b/>
          <w:bCs/>
          <w:i/>
          <w:iCs/>
          <w:lang w:val="en-GB" w:eastAsia="hi-IN"/>
        </w:rPr>
        <w:t>forced to drop out of school</w:t>
      </w:r>
      <w:r w:rsidR="001C5ED7" w:rsidRPr="005A4EA4">
        <w:rPr>
          <w:i/>
          <w:iCs/>
          <w:lang w:val="en-GB" w:eastAsia="hi-IN"/>
        </w:rPr>
        <w:t xml:space="preserve"> and live a disempowered and secret life, often subjecting them to sexual violence in terms of </w:t>
      </w:r>
      <w:r w:rsidR="001C5ED7" w:rsidRPr="005A4EA4">
        <w:rPr>
          <w:b/>
          <w:bCs/>
          <w:i/>
          <w:iCs/>
          <w:lang w:val="en-GB" w:eastAsia="hi-IN"/>
        </w:rPr>
        <w:t>curiosity rape</w:t>
      </w:r>
      <w:r w:rsidR="001C5ED7" w:rsidRPr="005A4EA4">
        <w:rPr>
          <w:i/>
          <w:iCs/>
          <w:lang w:val="en-GB" w:eastAsia="hi-IN"/>
        </w:rPr>
        <w:t xml:space="preserve"> and other forms of sexual and physical harassment.”</w:t>
      </w:r>
      <w:r w:rsidR="001C5ED7" w:rsidRPr="005A4EA4">
        <w:rPr>
          <w:vertAlign w:val="superscript"/>
          <w:lang w:val="en-GB"/>
        </w:rPr>
        <w:footnoteReference w:id="26"/>
      </w:r>
    </w:p>
    <w:p w14:paraId="77EAB53C" w14:textId="05C158C3" w:rsidR="000120BB" w:rsidRPr="005A4EA4" w:rsidRDefault="000120BB" w:rsidP="0042138D">
      <w:pPr>
        <w:pStyle w:val="absatzschattenbericht"/>
        <w:rPr>
          <w:lang w:val="en-GB" w:eastAsia="hi-IN"/>
        </w:rPr>
      </w:pPr>
      <w:r w:rsidRPr="005A4EA4">
        <w:rPr>
          <w:i/>
          <w:iCs/>
          <w:lang w:val="en-GB" w:eastAsia="hi-IN"/>
        </w:rPr>
        <w:lastRenderedPageBreak/>
        <w:t xml:space="preserve">“Many women are abandoned by their husbands and in-laws due to the news of such a birth. </w:t>
      </w:r>
      <w:r w:rsidRPr="005A4EA4">
        <w:rPr>
          <w:b/>
          <w:bCs/>
          <w:i/>
          <w:iCs/>
          <w:lang w:val="en-GB" w:eastAsia="hi-IN"/>
        </w:rPr>
        <w:t xml:space="preserve">Most mothers of intersex children dump and abandon their intersex children for dead in pit latrines and lonely forest areas </w:t>
      </w:r>
      <w:r w:rsidRPr="005A4EA4">
        <w:rPr>
          <w:i/>
          <w:iCs/>
          <w:lang w:val="en-GB" w:eastAsia="hi-IN"/>
        </w:rPr>
        <w:t xml:space="preserve">and run from their homes for fear of </w:t>
      </w:r>
      <w:r w:rsidRPr="005A4EA4">
        <w:rPr>
          <w:b/>
          <w:bCs/>
          <w:i/>
          <w:iCs/>
          <w:lang w:val="en-GB" w:eastAsia="hi-IN"/>
        </w:rPr>
        <w:t>possible prejudice-driven crimes</w:t>
      </w:r>
      <w:r w:rsidRPr="005A4EA4">
        <w:rPr>
          <w:i/>
          <w:iCs/>
          <w:lang w:val="en-GB" w:eastAsia="hi-IN"/>
        </w:rPr>
        <w:t xml:space="preserve"> towards them by family or community members.”</w:t>
      </w:r>
      <w:r w:rsidRPr="005A4EA4">
        <w:rPr>
          <w:vertAlign w:val="superscript"/>
          <w:lang w:val="en-GB"/>
        </w:rPr>
        <w:footnoteReference w:id="27"/>
      </w:r>
    </w:p>
    <w:p w14:paraId="73CBCE4A" w14:textId="76DAF257" w:rsidR="0022502A" w:rsidRPr="005A4EA4" w:rsidRDefault="003A7739" w:rsidP="0042138D">
      <w:pPr>
        <w:pStyle w:val="absatzschattenbericht"/>
        <w:rPr>
          <w:lang w:val="en-GB" w:eastAsia="hi-IN"/>
        </w:rPr>
      </w:pPr>
      <w:r w:rsidRPr="005A4EA4">
        <w:rPr>
          <w:lang w:val="en-GB" w:eastAsia="hi-IN"/>
        </w:rPr>
        <w:t xml:space="preserve">For example, </w:t>
      </w:r>
      <w:r w:rsidRPr="005A4EA4">
        <w:rPr>
          <w:i/>
          <w:iCs/>
          <w:lang w:val="en-GB" w:eastAsia="hi-IN"/>
        </w:rPr>
        <w:t xml:space="preserve">“When a child was born on June 29, 2011 in Jinja with ambiguous genitals, doctors refused to assign a specific gender. Four months later, the father blamed the child’s intersexuality on the mother, and he </w:t>
      </w:r>
      <w:r w:rsidRPr="005A4EA4">
        <w:rPr>
          <w:b/>
          <w:bCs/>
          <w:i/>
          <w:iCs/>
          <w:lang w:val="en-GB" w:eastAsia="hi-IN"/>
        </w:rPr>
        <w:t>abandoned the family</w:t>
      </w:r>
      <w:r w:rsidRPr="005A4EA4">
        <w:rPr>
          <w:i/>
          <w:iCs/>
          <w:lang w:val="en-GB" w:eastAsia="hi-IN"/>
        </w:rPr>
        <w:t xml:space="preserve">, leaving the mother to raise their children by herself. </w:t>
      </w:r>
      <w:r w:rsidRPr="005A4EA4">
        <w:rPr>
          <w:b/>
          <w:bCs/>
          <w:i/>
          <w:iCs/>
          <w:lang w:val="en-GB" w:eastAsia="hi-IN"/>
        </w:rPr>
        <w:t>The mother eventually stopped breastfeeding her child</w:t>
      </w:r>
      <w:r w:rsidRPr="005A4EA4">
        <w:rPr>
          <w:i/>
          <w:iCs/>
          <w:lang w:val="en-GB" w:eastAsia="hi-IN"/>
        </w:rPr>
        <w:t xml:space="preserve"> in an apparent effort to starve her to death. </w:t>
      </w:r>
      <w:proofErr w:type="spellStart"/>
      <w:r w:rsidRPr="005A4EA4">
        <w:rPr>
          <w:i/>
          <w:iCs/>
          <w:lang w:val="en-GB" w:eastAsia="hi-IN"/>
        </w:rPr>
        <w:t>Neighbors</w:t>
      </w:r>
      <w:proofErr w:type="spellEnd"/>
      <w:r w:rsidRPr="005A4EA4">
        <w:rPr>
          <w:i/>
          <w:iCs/>
          <w:lang w:val="en-GB" w:eastAsia="hi-IN"/>
        </w:rPr>
        <w:t xml:space="preserve"> reported that they became concerned because they no longer saw the child and they confronted the mother and took the child to the hospital, where the </w:t>
      </w:r>
      <w:r w:rsidRPr="005A4EA4">
        <w:rPr>
          <w:b/>
          <w:bCs/>
          <w:i/>
          <w:iCs/>
          <w:lang w:val="en-GB" w:eastAsia="hi-IN"/>
        </w:rPr>
        <w:t>child died of malnutrition</w:t>
      </w:r>
      <w:r w:rsidRPr="005A4EA4">
        <w:rPr>
          <w:i/>
          <w:iCs/>
          <w:lang w:val="en-GB" w:eastAsia="hi-IN"/>
        </w:rPr>
        <w:t xml:space="preserve"> a week later.”</w:t>
      </w:r>
      <w:r w:rsidR="0022502A" w:rsidRPr="005A4EA4">
        <w:rPr>
          <w:vertAlign w:val="superscript"/>
          <w:lang w:val="en-GB"/>
        </w:rPr>
        <w:footnoteReference w:id="28"/>
      </w:r>
    </w:p>
    <w:p w14:paraId="13719D1B" w14:textId="0C04745C" w:rsidR="00814360" w:rsidRPr="005A4EA4" w:rsidRDefault="00814360" w:rsidP="0042138D">
      <w:pPr>
        <w:pStyle w:val="absatzschattenbericht"/>
        <w:rPr>
          <w:lang w:val="en-GB" w:eastAsia="hi-IN"/>
        </w:rPr>
      </w:pPr>
      <w:r w:rsidRPr="005A4EA4">
        <w:rPr>
          <w:lang w:val="en-GB" w:eastAsia="hi-IN"/>
        </w:rPr>
        <w:t xml:space="preserve">Generally, </w:t>
      </w:r>
      <w:r w:rsidRPr="005A4EA4">
        <w:rPr>
          <w:b/>
          <w:bCs/>
          <w:lang w:val="en-GB" w:eastAsia="hi-IN"/>
        </w:rPr>
        <w:t>abandonment of children with a (perceived) disability</w:t>
      </w:r>
      <w:r w:rsidRPr="005A4EA4">
        <w:rPr>
          <w:lang w:val="en-GB" w:eastAsia="hi-IN"/>
        </w:rPr>
        <w:t xml:space="preserve"> is </w:t>
      </w:r>
      <w:r w:rsidRPr="005A4EA4">
        <w:rPr>
          <w:b/>
          <w:bCs/>
          <w:lang w:val="en-GB" w:eastAsia="hi-IN"/>
        </w:rPr>
        <w:t>widespread</w:t>
      </w:r>
      <w:r w:rsidRPr="005A4EA4">
        <w:rPr>
          <w:lang w:val="en-GB" w:eastAsia="hi-IN"/>
        </w:rPr>
        <w:t xml:space="preserve"> in rural Uganda. </w:t>
      </w:r>
      <w:proofErr w:type="gramStart"/>
      <w:r w:rsidRPr="005A4EA4">
        <w:rPr>
          <w:lang w:val="en-GB" w:eastAsia="hi-IN"/>
        </w:rPr>
        <w:t>Also</w:t>
      </w:r>
      <w:proofErr w:type="gramEnd"/>
      <w:r w:rsidRPr="005A4EA4">
        <w:rPr>
          <w:lang w:val="en-GB" w:eastAsia="hi-IN"/>
        </w:rPr>
        <w:t xml:space="preserve"> in the capital, in 2023 Kampala Police noted increased </w:t>
      </w:r>
      <w:r w:rsidRPr="005A4EA4">
        <w:rPr>
          <w:b/>
          <w:bCs/>
          <w:lang w:val="en-GB" w:eastAsia="hi-IN"/>
        </w:rPr>
        <w:t xml:space="preserve">abandonment of babies </w:t>
      </w:r>
      <w:r w:rsidRPr="005A4EA4">
        <w:rPr>
          <w:b/>
          <w:bCs/>
          <w:i/>
          <w:iCs/>
          <w:lang w:val="en-GB" w:eastAsia="hi-IN"/>
        </w:rPr>
        <w:t>“mostly left on dumpsites and roadsides”</w:t>
      </w:r>
      <w:r w:rsidRPr="005A4EA4">
        <w:rPr>
          <w:lang w:val="en-GB" w:eastAsia="hi-IN"/>
        </w:rPr>
        <w:t>.</w:t>
      </w:r>
      <w:r w:rsidRPr="005A4EA4">
        <w:rPr>
          <w:vertAlign w:val="superscript"/>
          <w:lang w:val="en-GB"/>
        </w:rPr>
        <w:footnoteReference w:id="29"/>
      </w:r>
    </w:p>
    <w:p w14:paraId="69E43D31" w14:textId="71FECB8A" w:rsidR="0022502A" w:rsidRPr="005A4EA4" w:rsidRDefault="00814360" w:rsidP="0042138D">
      <w:pPr>
        <w:pStyle w:val="absatzschattenbericht"/>
        <w:rPr>
          <w:lang w:val="en-GB" w:eastAsia="hi-IN"/>
        </w:rPr>
      </w:pPr>
      <w:r w:rsidRPr="005A4EA4">
        <w:rPr>
          <w:lang w:val="en-GB" w:eastAsia="hi-IN"/>
        </w:rPr>
        <w:t xml:space="preserve">This is also </w:t>
      </w:r>
      <w:r w:rsidRPr="005A4EA4">
        <w:rPr>
          <w:b/>
          <w:bCs/>
          <w:lang w:val="en-GB" w:eastAsia="hi-IN"/>
        </w:rPr>
        <w:t>particularly the case for intersex children</w:t>
      </w:r>
      <w:r w:rsidRPr="005A4EA4">
        <w:rPr>
          <w:lang w:val="en-GB" w:eastAsia="hi-IN"/>
        </w:rPr>
        <w:t xml:space="preserve">, </w:t>
      </w:r>
      <w:r w:rsidR="008667DC" w:rsidRPr="005A4EA4">
        <w:rPr>
          <w:lang w:val="en-GB" w:eastAsia="hi-IN"/>
        </w:rPr>
        <w:t xml:space="preserve">as documented by the Ugandan intersex NGO SIPD Uganda, which in 2015 counted </w:t>
      </w:r>
      <w:r w:rsidR="008667DC" w:rsidRPr="005A4EA4">
        <w:rPr>
          <w:b/>
          <w:bCs/>
          <w:i/>
          <w:iCs/>
          <w:lang w:val="en-GB" w:eastAsia="hi-IN"/>
        </w:rPr>
        <w:t>“</w:t>
      </w:r>
      <w:r w:rsidR="00123C22" w:rsidRPr="005A4EA4">
        <w:rPr>
          <w:b/>
          <w:bCs/>
          <w:i/>
          <w:iCs/>
          <w:lang w:val="en-GB" w:eastAsia="hi-IN"/>
        </w:rPr>
        <w:t xml:space="preserve">51 cases of abandonment. </w:t>
      </w:r>
      <w:r w:rsidR="00123C22" w:rsidRPr="005A4EA4">
        <w:rPr>
          <w:i/>
          <w:iCs/>
          <w:lang w:val="en-GB" w:eastAsia="hi-IN"/>
        </w:rPr>
        <w:t>Some of these reports came from orphanages that are part of the Children at Risk Action Network, others from media review, and others from direct contact by traditional birth attendants, hospital staff, and community members</w:t>
      </w:r>
      <w:r w:rsidR="008667DC" w:rsidRPr="005A4EA4">
        <w:rPr>
          <w:i/>
          <w:iCs/>
          <w:lang w:val="en-GB" w:eastAsia="hi-IN"/>
        </w:rPr>
        <w:t>.”</w:t>
      </w:r>
      <w:r w:rsidR="008667DC" w:rsidRPr="005A4EA4">
        <w:rPr>
          <w:vertAlign w:val="superscript"/>
          <w:lang w:val="en-GB"/>
        </w:rPr>
        <w:t xml:space="preserve"> </w:t>
      </w:r>
      <w:r w:rsidR="008667DC" w:rsidRPr="005A4EA4">
        <w:rPr>
          <w:vertAlign w:val="superscript"/>
          <w:lang w:val="en-GB"/>
        </w:rPr>
        <w:footnoteReference w:id="30"/>
      </w:r>
    </w:p>
    <w:p w14:paraId="113A4556" w14:textId="0544FBCE" w:rsidR="00BB53F9" w:rsidRPr="005A4EA4" w:rsidRDefault="00BB53F9" w:rsidP="0042138D">
      <w:pPr>
        <w:pStyle w:val="absatzschattenbericht"/>
        <w:rPr>
          <w:lang w:val="en-GB" w:eastAsia="hi-IN"/>
        </w:rPr>
      </w:pPr>
      <w:r w:rsidRPr="005A4EA4">
        <w:rPr>
          <w:i/>
          <w:iCs/>
          <w:lang w:val="en-GB" w:eastAsia="hi-IN"/>
        </w:rPr>
        <w:t xml:space="preserve">“Women who give birth to intersex children are often considered to be witches or victims of witchcraft, and the </w:t>
      </w:r>
      <w:r w:rsidRPr="005A4EA4">
        <w:rPr>
          <w:b/>
          <w:bCs/>
          <w:i/>
          <w:iCs/>
          <w:lang w:val="en-GB" w:eastAsia="hi-IN"/>
        </w:rPr>
        <w:t>intersex children are considered a bad omen</w:t>
      </w:r>
      <w:r w:rsidRPr="005A4EA4">
        <w:rPr>
          <w:i/>
          <w:iCs/>
          <w:lang w:val="en-GB" w:eastAsia="hi-IN"/>
        </w:rPr>
        <w:t xml:space="preserve"> to the family, which should be gotten rid of. The ridding takes the form of </w:t>
      </w:r>
      <w:r w:rsidRPr="005A4EA4">
        <w:rPr>
          <w:b/>
          <w:bCs/>
          <w:i/>
          <w:iCs/>
          <w:lang w:val="en-GB" w:eastAsia="hi-IN"/>
        </w:rPr>
        <w:t>murders</w:t>
      </w:r>
      <w:r w:rsidRPr="005A4EA4">
        <w:rPr>
          <w:i/>
          <w:iCs/>
          <w:lang w:val="en-GB" w:eastAsia="hi-IN"/>
        </w:rPr>
        <w:t xml:space="preserve"> or </w:t>
      </w:r>
      <w:r w:rsidRPr="005A4EA4">
        <w:rPr>
          <w:b/>
          <w:bCs/>
          <w:i/>
          <w:iCs/>
          <w:lang w:val="en-GB" w:eastAsia="hi-IN"/>
        </w:rPr>
        <w:t>abandonment</w:t>
      </w:r>
      <w:r w:rsidRPr="005A4EA4">
        <w:rPr>
          <w:i/>
          <w:iCs/>
          <w:lang w:val="en-GB" w:eastAsia="hi-IN"/>
        </w:rPr>
        <w:t>.”</w:t>
      </w:r>
      <w:r w:rsidRPr="005A4EA4">
        <w:rPr>
          <w:vertAlign w:val="superscript"/>
          <w:lang w:val="en-GB"/>
        </w:rPr>
        <w:footnoteReference w:id="31"/>
      </w:r>
    </w:p>
    <w:p w14:paraId="29660F0E" w14:textId="3D10A11D" w:rsidR="00814360" w:rsidRDefault="00BB53F9" w:rsidP="0042138D">
      <w:pPr>
        <w:pStyle w:val="absatzschattenbericht"/>
        <w:rPr>
          <w:i/>
          <w:iCs/>
          <w:lang w:val="en-GB" w:eastAsia="hi-IN"/>
        </w:rPr>
      </w:pPr>
      <w:r w:rsidRPr="005A4EA4">
        <w:rPr>
          <w:lang w:val="en-GB" w:eastAsia="hi-IN"/>
        </w:rPr>
        <w:t xml:space="preserve">For example, </w:t>
      </w:r>
      <w:r w:rsidRPr="005A4EA4">
        <w:rPr>
          <w:i/>
          <w:iCs/>
          <w:lang w:val="en-GB" w:eastAsia="hi-IN"/>
        </w:rPr>
        <w:t xml:space="preserve">“A child born on May 3, 2011 in </w:t>
      </w:r>
      <w:proofErr w:type="spellStart"/>
      <w:r w:rsidRPr="005A4EA4">
        <w:rPr>
          <w:i/>
          <w:iCs/>
          <w:lang w:val="en-GB" w:eastAsia="hi-IN"/>
        </w:rPr>
        <w:t>Masaka</w:t>
      </w:r>
      <w:proofErr w:type="spellEnd"/>
      <w:r w:rsidRPr="005A4EA4">
        <w:rPr>
          <w:i/>
          <w:iCs/>
          <w:lang w:val="en-GB" w:eastAsia="hi-IN"/>
        </w:rPr>
        <w:t xml:space="preserve"> was cut badly during a surgery to make his external genitalia </w:t>
      </w:r>
      <w:r w:rsidR="00F93D86" w:rsidRPr="005A4EA4">
        <w:rPr>
          <w:i/>
          <w:iCs/>
          <w:lang w:val="en-GB" w:eastAsia="hi-IN"/>
        </w:rPr>
        <w:t>‘</w:t>
      </w:r>
      <w:r w:rsidRPr="005A4EA4">
        <w:rPr>
          <w:i/>
          <w:iCs/>
          <w:lang w:val="en-GB" w:eastAsia="hi-IN"/>
        </w:rPr>
        <w:t>match</w:t>
      </w:r>
      <w:r w:rsidR="00F93D86" w:rsidRPr="005A4EA4">
        <w:rPr>
          <w:i/>
          <w:iCs/>
          <w:lang w:val="en-GB" w:eastAsia="hi-IN"/>
        </w:rPr>
        <w:t>’</w:t>
      </w:r>
      <w:r w:rsidRPr="005A4EA4">
        <w:rPr>
          <w:i/>
          <w:iCs/>
          <w:lang w:val="en-GB" w:eastAsia="hi-IN"/>
        </w:rPr>
        <w:t xml:space="preserve"> his presumed gender. The </w:t>
      </w:r>
      <w:r w:rsidRPr="005A4EA4">
        <w:rPr>
          <w:b/>
          <w:bCs/>
          <w:i/>
          <w:iCs/>
          <w:lang w:val="en-GB" w:eastAsia="hi-IN"/>
        </w:rPr>
        <w:t xml:space="preserve">child’s family abandoned him claiming he is too expensive </w:t>
      </w:r>
      <w:r w:rsidRPr="005A4EA4">
        <w:rPr>
          <w:i/>
          <w:iCs/>
          <w:lang w:val="en-GB" w:eastAsia="hi-IN"/>
        </w:rPr>
        <w:t>and that they cannot provide him with housing and food. Staff members at the hospital where the boy has been seen now say they are tired of him and his problems and have refused to continue medical treatment.”</w:t>
      </w:r>
      <w:r w:rsidR="006B0075" w:rsidRPr="005A4EA4">
        <w:rPr>
          <w:vertAlign w:val="superscript"/>
          <w:lang w:val="en-GB"/>
        </w:rPr>
        <w:footnoteReference w:id="32"/>
      </w:r>
    </w:p>
    <w:p w14:paraId="4201AF26" w14:textId="77777777" w:rsidR="0028225B" w:rsidRPr="005A4EA4" w:rsidRDefault="0028225B" w:rsidP="0042138D">
      <w:pPr>
        <w:pStyle w:val="absatzschattenbericht"/>
        <w:rPr>
          <w:lang w:val="en-GB" w:eastAsia="hi-IN"/>
        </w:rPr>
      </w:pPr>
    </w:p>
    <w:p w14:paraId="21AB4CF7" w14:textId="544FDC8E" w:rsidR="00132FD6" w:rsidRPr="005A4EA4" w:rsidRDefault="00132FD6" w:rsidP="0042138D">
      <w:pPr>
        <w:pStyle w:val="Title2"/>
      </w:pPr>
      <w:bookmarkStart w:id="56" w:name="_Toc216741749"/>
      <w:r w:rsidRPr="005A4EA4">
        <w:lastRenderedPageBreak/>
        <w:t>4.  Denial of school education</w:t>
      </w:r>
      <w:bookmarkEnd w:id="56"/>
    </w:p>
    <w:p w14:paraId="626D6552" w14:textId="7AD6DE8C" w:rsidR="00132FD6" w:rsidRPr="005A4EA4" w:rsidRDefault="00132FD6" w:rsidP="0042138D">
      <w:pPr>
        <w:pStyle w:val="absatzschattenbericht"/>
        <w:rPr>
          <w:lang w:val="en-GB" w:eastAsia="hi-IN"/>
        </w:rPr>
      </w:pPr>
      <w:r w:rsidRPr="005A4EA4">
        <w:rPr>
          <w:lang w:val="en-GB" w:eastAsia="hi-IN"/>
        </w:rPr>
        <w:t xml:space="preserve">In Uganda, all children have the </w:t>
      </w:r>
      <w:r w:rsidRPr="005A4EA4">
        <w:rPr>
          <w:b/>
          <w:bCs/>
          <w:lang w:val="en-GB" w:eastAsia="hi-IN"/>
        </w:rPr>
        <w:t>right to education</w:t>
      </w:r>
      <w:r w:rsidRPr="005A4EA4">
        <w:rPr>
          <w:lang w:val="en-GB" w:eastAsia="hi-IN"/>
        </w:rPr>
        <w:t xml:space="preserve"> </w:t>
      </w:r>
      <w:r w:rsidR="00F93D86" w:rsidRPr="005A4EA4">
        <w:rPr>
          <w:lang w:val="en-GB" w:eastAsia="hi-IN"/>
        </w:rPr>
        <w:t>enshrined in</w:t>
      </w:r>
      <w:r w:rsidRPr="005A4EA4">
        <w:rPr>
          <w:lang w:val="en-GB" w:eastAsia="hi-IN"/>
        </w:rPr>
        <w:t xml:space="preserve"> the </w:t>
      </w:r>
      <w:r w:rsidRPr="005A4EA4">
        <w:rPr>
          <w:b/>
          <w:bCs/>
          <w:lang w:val="en-GB" w:eastAsia="hi-IN"/>
        </w:rPr>
        <w:t>Education Act</w:t>
      </w:r>
      <w:r w:rsidRPr="005A4EA4">
        <w:rPr>
          <w:lang w:val="en-GB" w:eastAsia="hi-IN"/>
        </w:rPr>
        <w:t xml:space="preserve">. However, </w:t>
      </w:r>
      <w:r w:rsidR="00F93D86" w:rsidRPr="005A4EA4">
        <w:rPr>
          <w:lang w:val="en-GB" w:eastAsia="hi-IN"/>
        </w:rPr>
        <w:t xml:space="preserve">according to a representative of the Ministry of Education and Sports, </w:t>
      </w:r>
      <w:r w:rsidRPr="005A4EA4">
        <w:rPr>
          <w:lang w:val="en-GB" w:eastAsia="hi-IN"/>
        </w:rPr>
        <w:t xml:space="preserve">there are </w:t>
      </w:r>
      <w:r w:rsidRPr="005A4EA4">
        <w:rPr>
          <w:b/>
          <w:bCs/>
          <w:lang w:val="en-GB" w:eastAsia="hi-IN"/>
        </w:rPr>
        <w:t>no explicit laws and policies</w:t>
      </w:r>
      <w:r w:rsidRPr="005A4EA4">
        <w:rPr>
          <w:lang w:val="en-GB" w:eastAsia="hi-IN"/>
        </w:rPr>
        <w:t xml:space="preserve"> concerning intersex children in education</w:t>
      </w:r>
      <w:r w:rsidR="00F93D86" w:rsidRPr="005A4EA4">
        <w:rPr>
          <w:lang w:val="en-GB" w:eastAsia="hi-IN"/>
        </w:rPr>
        <w:t>:</w:t>
      </w:r>
      <w:r w:rsidR="004A1FF0" w:rsidRPr="005A4EA4">
        <w:rPr>
          <w:lang w:val="en-GB" w:eastAsia="hi-IN"/>
        </w:rPr>
        <w:t xml:space="preserve"> </w:t>
      </w:r>
      <w:r w:rsidR="00F93D86" w:rsidRPr="005A4EA4">
        <w:rPr>
          <w:i/>
          <w:iCs/>
          <w:lang w:val="en-GB" w:eastAsia="hi-IN"/>
        </w:rPr>
        <w:t xml:space="preserve">“There is </w:t>
      </w:r>
      <w:r w:rsidR="00F93D86" w:rsidRPr="005A4EA4">
        <w:rPr>
          <w:b/>
          <w:bCs/>
          <w:i/>
          <w:iCs/>
          <w:lang w:val="en-GB" w:eastAsia="hi-IN"/>
        </w:rPr>
        <w:t xml:space="preserve">no specific </w:t>
      </w:r>
      <w:proofErr w:type="spellStart"/>
      <w:r w:rsidR="00F93D86" w:rsidRPr="005A4EA4">
        <w:rPr>
          <w:b/>
          <w:bCs/>
          <w:i/>
          <w:iCs/>
          <w:lang w:val="en-GB" w:eastAsia="hi-IN"/>
        </w:rPr>
        <w:t>educacion</w:t>
      </w:r>
      <w:proofErr w:type="spellEnd"/>
      <w:r w:rsidR="00F93D86" w:rsidRPr="005A4EA4">
        <w:rPr>
          <w:b/>
          <w:bCs/>
          <w:i/>
          <w:iCs/>
          <w:lang w:val="en-GB" w:eastAsia="hi-IN"/>
        </w:rPr>
        <w:t xml:space="preserve"> policy addressing intersex children</w:t>
      </w:r>
      <w:r w:rsidR="00F93D86" w:rsidRPr="005A4EA4">
        <w:rPr>
          <w:i/>
          <w:iCs/>
          <w:lang w:val="en-GB" w:eastAsia="hi-IN"/>
        </w:rPr>
        <w:t xml:space="preserve"> and their education. A very small percentage of school children are intersex, honestly the numbers are marginal. The law protects the rights of children and the right to education. </w:t>
      </w:r>
      <w:r w:rsidR="00F93D86" w:rsidRPr="005A4EA4">
        <w:rPr>
          <w:b/>
          <w:bCs/>
          <w:i/>
          <w:iCs/>
          <w:lang w:val="en-GB" w:eastAsia="hi-IN"/>
        </w:rPr>
        <w:t>As long as you are a child you are included.</w:t>
      </w:r>
      <w:r w:rsidR="00F93D86" w:rsidRPr="005A4EA4">
        <w:rPr>
          <w:i/>
          <w:iCs/>
          <w:lang w:val="en-GB" w:eastAsia="hi-IN"/>
        </w:rPr>
        <w:t xml:space="preserve"> This is the case with for instance the Education Act.”</w:t>
      </w:r>
      <w:r w:rsidR="00F93D86" w:rsidRPr="005A4EA4">
        <w:rPr>
          <w:vertAlign w:val="superscript"/>
          <w:lang w:val="en-GB"/>
        </w:rPr>
        <w:t xml:space="preserve"> </w:t>
      </w:r>
      <w:r w:rsidR="00F93D86" w:rsidRPr="005A4EA4">
        <w:rPr>
          <w:vertAlign w:val="superscript"/>
          <w:lang w:val="en-GB"/>
        </w:rPr>
        <w:footnoteReference w:id="33"/>
      </w:r>
    </w:p>
    <w:p w14:paraId="4F24B96A" w14:textId="4F3B7374" w:rsidR="00F879DA" w:rsidRPr="005A4EA4" w:rsidRDefault="00F879DA" w:rsidP="0042138D">
      <w:pPr>
        <w:pStyle w:val="absatzschattenbericht"/>
        <w:rPr>
          <w:lang w:val="en-GB" w:eastAsia="hi-IN"/>
        </w:rPr>
      </w:pPr>
      <w:r w:rsidRPr="005A4EA4">
        <w:rPr>
          <w:lang w:val="en-GB" w:eastAsia="hi-IN"/>
        </w:rPr>
        <w:t xml:space="preserve">According to the African Intersex </w:t>
      </w:r>
      <w:proofErr w:type="spellStart"/>
      <w:r w:rsidRPr="005A4EA4">
        <w:rPr>
          <w:lang w:val="en-GB" w:eastAsia="hi-IN"/>
        </w:rPr>
        <w:t>Movment</w:t>
      </w:r>
      <w:proofErr w:type="spellEnd"/>
      <w:r w:rsidRPr="005A4EA4">
        <w:rPr>
          <w:lang w:val="en-GB" w:eastAsia="hi-IN"/>
        </w:rPr>
        <w:t xml:space="preserve"> (AIM)</w:t>
      </w:r>
      <w:r w:rsidR="00F93D86" w:rsidRPr="005A4EA4">
        <w:rPr>
          <w:lang w:val="en-GB" w:eastAsia="hi-IN"/>
        </w:rPr>
        <w:t xml:space="preserve">, </w:t>
      </w:r>
      <w:r w:rsidRPr="005A4EA4">
        <w:rPr>
          <w:lang w:val="en-GB" w:eastAsia="hi-IN"/>
        </w:rPr>
        <w:t>above</w:t>
      </w:r>
      <w:r w:rsidR="00F93D86" w:rsidRPr="005A4EA4">
        <w:rPr>
          <w:lang w:val="en-GB" w:eastAsia="hi-IN"/>
        </w:rPr>
        <w:t xml:space="preserve"> right to education is often </w:t>
      </w:r>
      <w:r w:rsidR="00F93D86" w:rsidRPr="005A4EA4">
        <w:rPr>
          <w:b/>
          <w:bCs/>
          <w:lang w:val="en-GB" w:eastAsia="hi-IN"/>
        </w:rPr>
        <w:t>not implemented in practice</w:t>
      </w:r>
      <w:r w:rsidRPr="005A4EA4">
        <w:rPr>
          <w:lang w:val="en-GB" w:eastAsia="hi-IN"/>
        </w:rPr>
        <w:t xml:space="preserve">: </w:t>
      </w:r>
      <w:r w:rsidRPr="005A4EA4">
        <w:rPr>
          <w:i/>
          <w:iCs/>
          <w:lang w:val="en-GB" w:eastAsia="hi-IN"/>
        </w:rPr>
        <w:t xml:space="preserve">“Intersex children and youth face </w:t>
      </w:r>
      <w:r w:rsidRPr="005A4EA4">
        <w:rPr>
          <w:b/>
          <w:bCs/>
          <w:i/>
          <w:iCs/>
          <w:lang w:val="en-GB" w:eastAsia="hi-IN"/>
        </w:rPr>
        <w:t>significant obstacles</w:t>
      </w:r>
      <w:r w:rsidRPr="005A4EA4">
        <w:rPr>
          <w:i/>
          <w:iCs/>
          <w:lang w:val="en-GB" w:eastAsia="hi-IN"/>
        </w:rPr>
        <w:t xml:space="preserve"> in African schools due to a lack of suitable facilities and intense discrimination. Most schools lack toilets, showers, and changing rooms which are inclusive, such as non-gendered bathrooms or unisex toilets, making it </w:t>
      </w:r>
      <w:r w:rsidRPr="005A4EA4">
        <w:rPr>
          <w:b/>
          <w:bCs/>
          <w:i/>
          <w:iCs/>
          <w:lang w:val="en-GB" w:eastAsia="hi-IN"/>
        </w:rPr>
        <w:t>challenging for them to navigate everyday routines</w:t>
      </w:r>
      <w:r w:rsidRPr="005A4EA4">
        <w:rPr>
          <w:i/>
          <w:iCs/>
          <w:lang w:val="en-GB" w:eastAsia="hi-IN"/>
        </w:rPr>
        <w:t xml:space="preserve"> like choosing a restroom. This lack of basic accommodations, coupled </w:t>
      </w:r>
      <w:r w:rsidRPr="005A4EA4">
        <w:rPr>
          <w:b/>
          <w:bCs/>
          <w:i/>
          <w:iCs/>
          <w:lang w:val="en-GB" w:eastAsia="hi-IN"/>
        </w:rPr>
        <w:t>with prejudice from both students and teachers</w:t>
      </w:r>
      <w:r w:rsidRPr="005A4EA4">
        <w:rPr>
          <w:i/>
          <w:iCs/>
          <w:lang w:val="en-GB" w:eastAsia="hi-IN"/>
        </w:rPr>
        <w:t xml:space="preserve">, forces many intersex </w:t>
      </w:r>
      <w:proofErr w:type="gramStart"/>
      <w:r w:rsidRPr="005A4EA4">
        <w:rPr>
          <w:i/>
          <w:iCs/>
          <w:lang w:val="en-GB" w:eastAsia="hi-IN"/>
        </w:rPr>
        <w:t>youth</w:t>
      </w:r>
      <w:proofErr w:type="gramEnd"/>
      <w:r w:rsidRPr="005A4EA4">
        <w:rPr>
          <w:i/>
          <w:iCs/>
          <w:lang w:val="en-GB" w:eastAsia="hi-IN"/>
        </w:rPr>
        <w:t xml:space="preserve"> to drop out.”</w:t>
      </w:r>
      <w:r w:rsidRPr="005A4EA4">
        <w:rPr>
          <w:vertAlign w:val="superscript"/>
          <w:lang w:val="en-GB"/>
        </w:rPr>
        <w:t xml:space="preserve"> </w:t>
      </w:r>
      <w:r w:rsidRPr="005A4EA4">
        <w:rPr>
          <w:vertAlign w:val="superscript"/>
          <w:lang w:val="en-GB"/>
        </w:rPr>
        <w:footnoteReference w:id="34"/>
      </w:r>
      <w:r w:rsidR="00F93D86" w:rsidRPr="005A4EA4">
        <w:rPr>
          <w:lang w:val="en-GB" w:eastAsia="hi-IN"/>
        </w:rPr>
        <w:t xml:space="preserve"> </w:t>
      </w:r>
    </w:p>
    <w:p w14:paraId="61FC755D" w14:textId="03D7F66E" w:rsidR="00F93D86" w:rsidRPr="005A4EA4" w:rsidRDefault="00F879DA" w:rsidP="0042138D">
      <w:pPr>
        <w:pStyle w:val="absatzschattenbericht"/>
        <w:rPr>
          <w:lang w:val="en-GB" w:eastAsia="hi-IN"/>
        </w:rPr>
      </w:pPr>
      <w:r w:rsidRPr="005A4EA4">
        <w:rPr>
          <w:lang w:val="en-GB" w:eastAsia="hi-IN"/>
        </w:rPr>
        <w:t xml:space="preserve">In 2015, </w:t>
      </w:r>
      <w:r w:rsidR="00F93D86" w:rsidRPr="005A4EA4">
        <w:rPr>
          <w:lang w:val="en-GB" w:eastAsia="hi-IN"/>
        </w:rPr>
        <w:t xml:space="preserve">SIPD Uganda counted </w:t>
      </w:r>
      <w:r w:rsidR="00F93D86" w:rsidRPr="005A4EA4">
        <w:rPr>
          <w:b/>
          <w:bCs/>
          <w:i/>
          <w:iCs/>
          <w:lang w:val="en-GB" w:eastAsia="hi-IN"/>
        </w:rPr>
        <w:t>“34 intersex school drop outs as a result of discrimination and stigma</w:t>
      </w:r>
      <w:r w:rsidR="00F93D86" w:rsidRPr="005A4EA4">
        <w:rPr>
          <w:i/>
          <w:iCs/>
          <w:lang w:val="en-GB" w:eastAsia="hi-IN"/>
        </w:rPr>
        <w:t>.”</w:t>
      </w:r>
      <w:r w:rsidR="00F93D86" w:rsidRPr="005A4EA4">
        <w:rPr>
          <w:vertAlign w:val="superscript"/>
          <w:lang w:val="en-GB"/>
        </w:rPr>
        <w:t xml:space="preserve"> </w:t>
      </w:r>
      <w:r w:rsidR="00F93D86" w:rsidRPr="005A4EA4">
        <w:rPr>
          <w:vertAlign w:val="superscript"/>
          <w:lang w:val="en-GB"/>
        </w:rPr>
        <w:footnoteReference w:id="35"/>
      </w:r>
    </w:p>
    <w:p w14:paraId="5007894B" w14:textId="4A6F2632" w:rsidR="00F93D86" w:rsidRPr="005A4EA4" w:rsidRDefault="00F93D86" w:rsidP="0042138D">
      <w:pPr>
        <w:pStyle w:val="absatzschattenbericht"/>
        <w:rPr>
          <w:lang w:val="en-GB" w:eastAsia="hi-IN"/>
        </w:rPr>
      </w:pPr>
      <w:r w:rsidRPr="005A4EA4">
        <w:rPr>
          <w:i/>
          <w:iCs/>
          <w:lang w:val="en-GB" w:eastAsia="hi-IN"/>
        </w:rPr>
        <w:t xml:space="preserve">“[I]n Uganda and other East African countries, </w:t>
      </w:r>
      <w:r w:rsidRPr="005A4EA4">
        <w:rPr>
          <w:b/>
          <w:bCs/>
          <w:i/>
          <w:iCs/>
          <w:lang w:val="en-GB" w:eastAsia="hi-IN"/>
        </w:rPr>
        <w:t>90% of the intersex youth interviewed reported that they were forced to drop out of school</w:t>
      </w:r>
      <w:r w:rsidRPr="005A4EA4">
        <w:rPr>
          <w:i/>
          <w:iCs/>
          <w:lang w:val="en-GB" w:eastAsia="hi-IN"/>
        </w:rPr>
        <w:t xml:space="preserve"> because of the immense </w:t>
      </w:r>
      <w:r w:rsidRPr="005A4EA4">
        <w:rPr>
          <w:b/>
          <w:bCs/>
          <w:i/>
          <w:iCs/>
          <w:lang w:val="en-GB" w:eastAsia="hi-IN"/>
        </w:rPr>
        <w:t>stigma</w:t>
      </w:r>
      <w:r w:rsidRPr="005A4EA4">
        <w:rPr>
          <w:i/>
          <w:iCs/>
          <w:lang w:val="en-GB" w:eastAsia="hi-IN"/>
        </w:rPr>
        <w:t xml:space="preserve"> and </w:t>
      </w:r>
      <w:r w:rsidRPr="005A4EA4">
        <w:rPr>
          <w:b/>
          <w:bCs/>
          <w:i/>
          <w:iCs/>
          <w:lang w:val="en-GB" w:eastAsia="hi-IN"/>
        </w:rPr>
        <w:t>discrimination</w:t>
      </w:r>
      <w:r w:rsidRPr="005A4EA4">
        <w:rPr>
          <w:i/>
          <w:iCs/>
          <w:lang w:val="en-GB" w:eastAsia="hi-IN"/>
        </w:rPr>
        <w:t xml:space="preserve"> </w:t>
      </w:r>
      <w:r w:rsidR="00B2272D" w:rsidRPr="005A4EA4">
        <w:rPr>
          <w:i/>
          <w:iCs/>
          <w:lang w:val="en-GB" w:eastAsia="hi-IN"/>
        </w:rPr>
        <w:t>[...]</w:t>
      </w:r>
      <w:r w:rsidRPr="005A4EA4">
        <w:rPr>
          <w:i/>
          <w:iCs/>
          <w:lang w:val="en-GB" w:eastAsia="hi-IN"/>
        </w:rPr>
        <w:t xml:space="preserve">. An intersex teenager in Uganda was quoted saying [...] that in Uganda if you are in position to </w:t>
      </w:r>
      <w:r w:rsidRPr="005A4EA4">
        <w:rPr>
          <w:b/>
          <w:bCs/>
          <w:i/>
          <w:iCs/>
          <w:lang w:val="en-GB" w:eastAsia="hi-IN"/>
        </w:rPr>
        <w:t>conclude school and you were born intersex, you are very lucky and you need to thank God</w:t>
      </w:r>
      <w:r w:rsidRPr="005A4EA4">
        <w:rPr>
          <w:i/>
          <w:iCs/>
          <w:lang w:val="en-GB" w:eastAsia="hi-IN"/>
        </w:rPr>
        <w:t>.”</w:t>
      </w:r>
      <w:r w:rsidR="00B2272D" w:rsidRPr="005A4EA4">
        <w:rPr>
          <w:vertAlign w:val="superscript"/>
          <w:lang w:val="en-GB"/>
        </w:rPr>
        <w:footnoteReference w:id="36"/>
      </w:r>
    </w:p>
    <w:p w14:paraId="0D7BA23F" w14:textId="0D1C8BF5" w:rsidR="00B2272D" w:rsidRPr="005A4EA4" w:rsidRDefault="00B2272D" w:rsidP="0042138D">
      <w:pPr>
        <w:pStyle w:val="absatzschattenbericht"/>
        <w:rPr>
          <w:i/>
          <w:iCs/>
          <w:lang w:val="en-GB" w:eastAsia="hi-IN"/>
        </w:rPr>
      </w:pPr>
      <w:r w:rsidRPr="005A4EA4">
        <w:rPr>
          <w:lang w:val="en-GB" w:eastAsia="hi-IN"/>
        </w:rPr>
        <w:t xml:space="preserve">An intersex person from Uganda recalls: </w:t>
      </w:r>
      <w:r w:rsidRPr="005A4EA4">
        <w:rPr>
          <w:i/>
          <w:iCs/>
          <w:lang w:val="en-GB" w:eastAsia="hi-IN"/>
        </w:rPr>
        <w:t xml:space="preserve">“[…] it became </w:t>
      </w:r>
      <w:r w:rsidRPr="005A4EA4">
        <w:rPr>
          <w:b/>
          <w:bCs/>
          <w:i/>
          <w:iCs/>
          <w:lang w:val="en-GB" w:eastAsia="hi-IN"/>
        </w:rPr>
        <w:t>a problem for me then to attend school</w:t>
      </w:r>
      <w:r w:rsidRPr="005A4EA4">
        <w:rPr>
          <w:i/>
          <w:iCs/>
          <w:lang w:val="en-GB" w:eastAsia="hi-IN"/>
        </w:rPr>
        <w:t xml:space="preserve"> because it became a whole school affair. </w:t>
      </w:r>
      <w:r w:rsidRPr="005A4EA4">
        <w:rPr>
          <w:b/>
          <w:bCs/>
          <w:i/>
          <w:iCs/>
          <w:lang w:val="en-GB" w:eastAsia="hi-IN"/>
        </w:rPr>
        <w:t>Every time I tried to go to the toilet, the whole school would follow me</w:t>
      </w:r>
      <w:r w:rsidRPr="005A4EA4">
        <w:rPr>
          <w:i/>
          <w:iCs/>
          <w:lang w:val="en-GB" w:eastAsia="hi-IN"/>
        </w:rPr>
        <w:t xml:space="preserve"> wanting to see how I looked like. They wanted to see whether I squat or I stand. It was hard for me to remain in class so I started the habit of like </w:t>
      </w:r>
      <w:r w:rsidRPr="005A4EA4">
        <w:rPr>
          <w:b/>
          <w:bCs/>
          <w:i/>
          <w:iCs/>
          <w:lang w:val="en-GB" w:eastAsia="hi-IN"/>
        </w:rPr>
        <w:t>running away from school, hiding</w:t>
      </w:r>
      <w:r w:rsidRPr="005A4EA4">
        <w:rPr>
          <w:i/>
          <w:iCs/>
          <w:lang w:val="en-GB" w:eastAsia="hi-IN"/>
        </w:rPr>
        <w:t xml:space="preserve"> out there. My mother would even take me to the police so that I get punished for refusing to go to school.</w:t>
      </w:r>
    </w:p>
    <w:p w14:paraId="5B0BFA17" w14:textId="00C6A1FB" w:rsidR="00B2272D" w:rsidRPr="005A4EA4" w:rsidRDefault="00B2272D" w:rsidP="0042138D">
      <w:pPr>
        <w:pStyle w:val="absatzschattenbericht"/>
        <w:rPr>
          <w:lang w:val="en-GB" w:eastAsia="hi-IN"/>
        </w:rPr>
      </w:pPr>
      <w:r w:rsidRPr="005A4EA4">
        <w:rPr>
          <w:b/>
          <w:bCs/>
          <w:i/>
          <w:iCs/>
          <w:lang w:val="en-GB" w:eastAsia="hi-IN"/>
        </w:rPr>
        <w:t>I dropped from school when I was very young.</w:t>
      </w:r>
      <w:r w:rsidRPr="005A4EA4">
        <w:rPr>
          <w:i/>
          <w:iCs/>
          <w:lang w:val="en-GB" w:eastAsia="hi-IN"/>
        </w:rPr>
        <w:t xml:space="preserve"> I also remember one instance whereby an elderly man accused me very badly and saying like </w:t>
      </w:r>
      <w:r w:rsidRPr="005A4EA4">
        <w:rPr>
          <w:b/>
          <w:bCs/>
          <w:i/>
          <w:iCs/>
          <w:lang w:val="en-GB" w:eastAsia="hi-IN"/>
        </w:rPr>
        <w:t>I’m a curse. I’m the reason why my area was facing a drought at that time and I was supposed to be stoned to death.</w:t>
      </w:r>
      <w:r w:rsidRPr="005A4EA4">
        <w:rPr>
          <w:i/>
          <w:iCs/>
          <w:lang w:val="en-GB" w:eastAsia="hi-IN"/>
        </w:rPr>
        <w:t xml:space="preserve"> They even </w:t>
      </w:r>
      <w:r w:rsidRPr="005A4EA4">
        <w:rPr>
          <w:b/>
          <w:bCs/>
          <w:i/>
          <w:iCs/>
          <w:lang w:val="en-GB" w:eastAsia="hi-IN"/>
        </w:rPr>
        <w:t>beat me</w:t>
      </w:r>
      <w:r w:rsidRPr="005A4EA4">
        <w:rPr>
          <w:i/>
          <w:iCs/>
          <w:lang w:val="en-GB" w:eastAsia="hi-IN"/>
        </w:rPr>
        <w:t xml:space="preserve"> thoroughly. I </w:t>
      </w:r>
      <w:r w:rsidRPr="005A4EA4">
        <w:rPr>
          <w:i/>
          <w:iCs/>
          <w:lang w:val="en-GB" w:eastAsia="hi-IN"/>
        </w:rPr>
        <w:lastRenderedPageBreak/>
        <w:t xml:space="preserve">ran away from that area. I started staying like a </w:t>
      </w:r>
      <w:r w:rsidRPr="005A4EA4">
        <w:rPr>
          <w:b/>
          <w:bCs/>
          <w:i/>
          <w:iCs/>
          <w:lang w:val="en-GB" w:eastAsia="hi-IN"/>
        </w:rPr>
        <w:t>street child.</w:t>
      </w:r>
      <w:r w:rsidRPr="005A4EA4">
        <w:rPr>
          <w:i/>
          <w:iCs/>
          <w:lang w:val="en-GB" w:eastAsia="hi-IN"/>
        </w:rPr>
        <w:t>”</w:t>
      </w:r>
      <w:r w:rsidRPr="005A4EA4">
        <w:rPr>
          <w:vertAlign w:val="superscript"/>
          <w:lang w:val="en-GB"/>
        </w:rPr>
        <w:footnoteReference w:id="37"/>
      </w:r>
    </w:p>
    <w:p w14:paraId="47082F32" w14:textId="206FA917" w:rsidR="00B2272D" w:rsidRPr="005A4EA4" w:rsidRDefault="00B2272D" w:rsidP="0042138D">
      <w:pPr>
        <w:pStyle w:val="Title2"/>
      </w:pPr>
      <w:bookmarkStart w:id="57" w:name="_Toc216741750"/>
      <w:r w:rsidRPr="005A4EA4">
        <w:t xml:space="preserve">5.  </w:t>
      </w:r>
      <w:r w:rsidR="001459E1" w:rsidRPr="005A4EA4">
        <w:t>E</w:t>
      </w:r>
      <w:r w:rsidRPr="005A4EA4">
        <w:t>xpulsion</w:t>
      </w:r>
      <w:r w:rsidR="00E12404" w:rsidRPr="005A4EA4">
        <w:t xml:space="preserve"> from family and community</w:t>
      </w:r>
      <w:r w:rsidR="001459E1" w:rsidRPr="005A4EA4">
        <w:t>, denial of adequate housing</w:t>
      </w:r>
      <w:bookmarkEnd w:id="57"/>
    </w:p>
    <w:p w14:paraId="59E29D0A" w14:textId="2E7AD75B" w:rsidR="00B2272D" w:rsidRPr="005A4EA4" w:rsidRDefault="00E12404" w:rsidP="0042138D">
      <w:pPr>
        <w:pStyle w:val="absatzschattenbericht"/>
        <w:rPr>
          <w:lang w:val="en-GB" w:eastAsia="hi-IN"/>
        </w:rPr>
      </w:pPr>
      <w:r w:rsidRPr="005A4EA4">
        <w:rPr>
          <w:lang w:val="en-GB" w:eastAsia="hi-IN"/>
        </w:rPr>
        <w:t xml:space="preserve">SIPD Uganda reports that </w:t>
      </w:r>
      <w:r w:rsidR="002723FE" w:rsidRPr="005A4EA4">
        <w:rPr>
          <w:lang w:val="en-GB" w:eastAsia="hi-IN"/>
        </w:rPr>
        <w:t xml:space="preserve">intersex children and their mothers are often </w:t>
      </w:r>
      <w:r w:rsidR="002723FE" w:rsidRPr="005A4EA4">
        <w:rPr>
          <w:b/>
          <w:bCs/>
          <w:lang w:val="en-GB" w:eastAsia="hi-IN"/>
        </w:rPr>
        <w:t>expelled from the community</w:t>
      </w:r>
      <w:r w:rsidR="002723FE" w:rsidRPr="005A4EA4">
        <w:rPr>
          <w:lang w:val="en-GB" w:eastAsia="hi-IN"/>
        </w:rPr>
        <w:t xml:space="preserve">, and that </w:t>
      </w:r>
      <w:r w:rsidRPr="005A4EA4">
        <w:rPr>
          <w:lang w:val="en-GB" w:eastAsia="hi-IN"/>
        </w:rPr>
        <w:t xml:space="preserve">e.g. in Northern Uganda, intersex children are </w:t>
      </w:r>
      <w:r w:rsidRPr="005A4EA4">
        <w:rPr>
          <w:b/>
          <w:bCs/>
          <w:lang w:val="en-GB" w:eastAsia="hi-IN"/>
        </w:rPr>
        <w:t xml:space="preserve">denied </w:t>
      </w:r>
      <w:r w:rsidR="002723FE" w:rsidRPr="005A4EA4">
        <w:rPr>
          <w:b/>
          <w:bCs/>
          <w:lang w:val="en-GB" w:eastAsia="hi-IN"/>
        </w:rPr>
        <w:t xml:space="preserve">adequate </w:t>
      </w:r>
      <w:r w:rsidRPr="005A4EA4">
        <w:rPr>
          <w:b/>
          <w:bCs/>
          <w:lang w:val="en-GB" w:eastAsia="hi-IN"/>
        </w:rPr>
        <w:t>housing</w:t>
      </w:r>
      <w:r w:rsidRPr="005A4EA4">
        <w:rPr>
          <w:lang w:val="en-GB" w:eastAsia="hi-IN"/>
        </w:rPr>
        <w:t xml:space="preserve">. </w:t>
      </w:r>
      <w:r w:rsidR="002723FE" w:rsidRPr="005A4EA4">
        <w:rPr>
          <w:i/>
          <w:iCs/>
          <w:lang w:val="en-GB" w:eastAsia="hi-IN"/>
        </w:rPr>
        <w:t>“</w:t>
      </w:r>
      <w:r w:rsidRPr="005A4EA4">
        <w:rPr>
          <w:i/>
          <w:iCs/>
          <w:lang w:val="en-GB" w:eastAsia="hi-IN"/>
        </w:rPr>
        <w:t xml:space="preserve">They are separated from their siblings and put in </w:t>
      </w:r>
      <w:r w:rsidRPr="005A4EA4">
        <w:rPr>
          <w:b/>
          <w:bCs/>
          <w:i/>
          <w:iCs/>
          <w:lang w:val="en-GB" w:eastAsia="hi-IN"/>
        </w:rPr>
        <w:t>remote huts</w:t>
      </w:r>
      <w:r w:rsidRPr="005A4EA4">
        <w:rPr>
          <w:i/>
          <w:iCs/>
          <w:lang w:val="en-GB" w:eastAsia="hi-IN"/>
        </w:rPr>
        <w:t xml:space="preserve"> on the peripheral of the homestead, </w:t>
      </w:r>
      <w:r w:rsidRPr="005A4EA4">
        <w:rPr>
          <w:b/>
          <w:bCs/>
          <w:i/>
          <w:iCs/>
          <w:lang w:val="en-GB" w:eastAsia="hi-IN"/>
        </w:rPr>
        <w:t>further than where animals are kept</w:t>
      </w:r>
      <w:r w:rsidRPr="005A4EA4">
        <w:rPr>
          <w:i/>
          <w:iCs/>
          <w:lang w:val="en-GB" w:eastAsia="hi-IN"/>
        </w:rPr>
        <w:t xml:space="preserve">. </w:t>
      </w:r>
      <w:r w:rsidR="001459E1" w:rsidRPr="005A4EA4">
        <w:rPr>
          <w:i/>
          <w:iCs/>
          <w:lang w:val="en-GB" w:eastAsia="hi-IN"/>
        </w:rPr>
        <w:t>[Relatives]</w:t>
      </w:r>
      <w:r w:rsidRPr="005A4EA4">
        <w:rPr>
          <w:i/>
          <w:iCs/>
          <w:lang w:val="en-GB" w:eastAsia="hi-IN"/>
        </w:rPr>
        <w:t xml:space="preserve"> argue that if this child is left to stay with siblings it’s very easy for this child to </w:t>
      </w:r>
      <w:r w:rsidRPr="005A4EA4">
        <w:rPr>
          <w:b/>
          <w:bCs/>
          <w:i/>
          <w:iCs/>
          <w:lang w:val="en-GB" w:eastAsia="hi-IN"/>
        </w:rPr>
        <w:t>pass on the bad luck</w:t>
      </w:r>
      <w:r w:rsidRPr="005A4EA4">
        <w:rPr>
          <w:i/>
          <w:iCs/>
          <w:lang w:val="en-GB" w:eastAsia="hi-IN"/>
        </w:rPr>
        <w:t xml:space="preserve"> to other children in the family that are considered “normal</w:t>
      </w:r>
      <w:r w:rsidR="002723FE" w:rsidRPr="005A4EA4">
        <w:rPr>
          <w:i/>
          <w:iCs/>
          <w:lang w:val="en-GB" w:eastAsia="hi-IN"/>
        </w:rPr>
        <w:t>.”</w:t>
      </w:r>
      <w:r w:rsidR="002723FE" w:rsidRPr="005A4EA4">
        <w:rPr>
          <w:vertAlign w:val="superscript"/>
          <w:lang w:val="en-GB"/>
        </w:rPr>
        <w:footnoteReference w:id="38"/>
      </w:r>
    </w:p>
    <w:p w14:paraId="16A91361" w14:textId="1D8B9EC6" w:rsidR="00B2272D" w:rsidRPr="005A4EA4" w:rsidRDefault="006442D4" w:rsidP="0042138D">
      <w:pPr>
        <w:pStyle w:val="absatzschattenbericht"/>
        <w:rPr>
          <w:lang w:val="en-GB" w:eastAsia="hi-IN"/>
        </w:rPr>
      </w:pPr>
      <w:r w:rsidRPr="005A4EA4">
        <w:rPr>
          <w:lang w:val="en-GB" w:eastAsia="hi-IN"/>
        </w:rPr>
        <w:t xml:space="preserve">In another example, </w:t>
      </w:r>
      <w:r w:rsidRPr="005A4EA4">
        <w:rPr>
          <w:i/>
          <w:iCs/>
          <w:lang w:val="en-GB" w:eastAsia="hi-IN"/>
        </w:rPr>
        <w:t xml:space="preserve">“The mother was quoted saying (translated from Luganda) ‘I was </w:t>
      </w:r>
      <w:r w:rsidRPr="005A4EA4">
        <w:rPr>
          <w:b/>
          <w:bCs/>
          <w:i/>
          <w:iCs/>
          <w:lang w:val="en-GB" w:eastAsia="hi-IN"/>
        </w:rPr>
        <w:t>ordered to take my child from the main house and abandon it in the outside hut</w:t>
      </w:r>
      <w:r w:rsidRPr="005A4EA4">
        <w:rPr>
          <w:i/>
          <w:iCs/>
          <w:lang w:val="en-GB" w:eastAsia="hi-IN"/>
        </w:rPr>
        <w:t xml:space="preserve"> because it was a “curse” and they </w:t>
      </w:r>
      <w:r w:rsidRPr="005A4EA4">
        <w:rPr>
          <w:b/>
          <w:bCs/>
          <w:i/>
          <w:iCs/>
          <w:lang w:val="en-GB" w:eastAsia="hi-IN"/>
        </w:rPr>
        <w:t>didn’t want the “curse” to spread</w:t>
      </w:r>
      <w:r w:rsidRPr="005A4EA4">
        <w:rPr>
          <w:i/>
          <w:iCs/>
          <w:lang w:val="en-GB" w:eastAsia="hi-IN"/>
        </w:rPr>
        <w:t xml:space="preserve"> to other children and people in the main house... they also told me I was the </w:t>
      </w:r>
      <w:r w:rsidRPr="005A4EA4">
        <w:rPr>
          <w:b/>
          <w:bCs/>
          <w:i/>
          <w:iCs/>
          <w:lang w:val="en-GB" w:eastAsia="hi-IN"/>
        </w:rPr>
        <w:t>cause of the evil happenings in their family.’</w:t>
      </w:r>
      <w:r w:rsidRPr="005A4EA4">
        <w:rPr>
          <w:i/>
          <w:iCs/>
          <w:lang w:val="en-GB" w:eastAsia="hi-IN"/>
        </w:rPr>
        <w:t>”</w:t>
      </w:r>
      <w:r w:rsidRPr="005A4EA4">
        <w:rPr>
          <w:vertAlign w:val="superscript"/>
          <w:lang w:val="en-GB"/>
        </w:rPr>
        <w:footnoteReference w:id="39"/>
      </w:r>
    </w:p>
    <w:p w14:paraId="00732C73" w14:textId="389A9F1B" w:rsidR="006442D4" w:rsidRPr="005A4EA4" w:rsidRDefault="006442D4" w:rsidP="0042138D">
      <w:pPr>
        <w:pStyle w:val="absatzschattenbericht"/>
        <w:rPr>
          <w:bCs/>
          <w:color w:val="000000" w:themeColor="text1"/>
          <w:lang w:val="en-GB"/>
        </w:rPr>
      </w:pPr>
      <w:r w:rsidRPr="005A4EA4">
        <w:rPr>
          <w:lang w:val="en-GB" w:eastAsia="hi-IN"/>
        </w:rPr>
        <w:t xml:space="preserve">Further, </w:t>
      </w:r>
      <w:r w:rsidRPr="005A4EA4">
        <w:rPr>
          <w:i/>
          <w:iCs/>
          <w:lang w:val="en-GB" w:eastAsia="hi-IN"/>
        </w:rPr>
        <w:t xml:space="preserve">“Stigma at community level also extends to </w:t>
      </w:r>
      <w:r w:rsidRPr="005A4EA4">
        <w:rPr>
          <w:b/>
          <w:bCs/>
          <w:i/>
          <w:iCs/>
          <w:lang w:val="en-GB" w:eastAsia="hi-IN"/>
        </w:rPr>
        <w:t>exclusion from communal and family land</w:t>
      </w:r>
      <w:r w:rsidRPr="005A4EA4">
        <w:rPr>
          <w:i/>
          <w:iCs/>
          <w:lang w:val="en-GB" w:eastAsia="hi-IN"/>
        </w:rPr>
        <w:t xml:space="preserve"> […]. The legal aid clinic at Human Rights Awareness and Promotion Forum (HRAPF) has also provided mediation services in a case where the </w:t>
      </w:r>
      <w:r w:rsidRPr="005A4EA4">
        <w:rPr>
          <w:b/>
          <w:bCs/>
          <w:i/>
          <w:iCs/>
          <w:lang w:val="en-GB" w:eastAsia="hi-IN"/>
        </w:rPr>
        <w:t>mother of an intersex child and the child faced eviction from the land left to her by her late husband</w:t>
      </w:r>
      <w:r w:rsidRPr="005A4EA4">
        <w:rPr>
          <w:i/>
          <w:iCs/>
          <w:lang w:val="en-GB" w:eastAsia="hi-IN"/>
        </w:rPr>
        <w:t xml:space="preserve"> from his family members.”</w:t>
      </w:r>
      <w:r w:rsidRPr="005A4EA4">
        <w:rPr>
          <w:vertAlign w:val="superscript"/>
          <w:lang w:val="en-GB"/>
        </w:rPr>
        <w:footnoteReference w:id="40"/>
      </w:r>
    </w:p>
    <w:p w14:paraId="68A3F8E8" w14:textId="5921CD5D" w:rsidR="00B5762E" w:rsidRPr="005A4EA4" w:rsidRDefault="0071183E" w:rsidP="0042138D">
      <w:pPr>
        <w:pStyle w:val="Title2"/>
      </w:pPr>
      <w:bookmarkStart w:id="58" w:name="_Toc216741751"/>
      <w:r w:rsidRPr="005A4EA4">
        <w:t>6</w:t>
      </w:r>
      <w:r w:rsidR="00B5762E" w:rsidRPr="005A4EA4">
        <w:t xml:space="preserve">.  </w:t>
      </w:r>
      <w:r w:rsidR="004D4566" w:rsidRPr="005A4EA4">
        <w:t>M</w:t>
      </w:r>
      <w:r w:rsidR="00B5762E" w:rsidRPr="005A4EA4">
        <w:t>edical forms of IGM</w:t>
      </w:r>
      <w:r w:rsidR="004D4566" w:rsidRPr="005A4EA4">
        <w:t xml:space="preserve"> practices</w:t>
      </w:r>
      <w:bookmarkEnd w:id="58"/>
    </w:p>
    <w:p w14:paraId="31DA8563" w14:textId="77777777" w:rsidR="00DD5024" w:rsidRPr="005A4EA4" w:rsidRDefault="004D4566" w:rsidP="0042138D">
      <w:pPr>
        <w:pStyle w:val="absatzschattenbericht"/>
        <w:rPr>
          <w:lang w:val="en-GB" w:eastAsia="hi-IN"/>
        </w:rPr>
      </w:pPr>
      <w:r w:rsidRPr="005A4EA4">
        <w:rPr>
          <w:lang w:val="en-GB" w:eastAsia="hi-IN"/>
        </w:rPr>
        <w:t xml:space="preserve">In Uganda, </w:t>
      </w:r>
      <w:r w:rsidR="008105A0" w:rsidRPr="005A4EA4">
        <w:rPr>
          <w:lang w:val="en-GB" w:eastAsia="hi-IN"/>
        </w:rPr>
        <w:t xml:space="preserve">there is no public health care system where everybody can access medical services. Particularly in rural </w:t>
      </w:r>
      <w:r w:rsidR="006A5619" w:rsidRPr="005A4EA4">
        <w:rPr>
          <w:lang w:val="en-GB" w:eastAsia="hi-IN"/>
        </w:rPr>
        <w:t xml:space="preserve">Uganda, there is a </w:t>
      </w:r>
      <w:r w:rsidR="006A5619" w:rsidRPr="005A4EA4">
        <w:rPr>
          <w:b/>
          <w:bCs/>
          <w:lang w:val="en-GB" w:eastAsia="hi-IN"/>
        </w:rPr>
        <w:t>significant lack of access to medical care</w:t>
      </w:r>
      <w:r w:rsidR="00E65731" w:rsidRPr="005A4EA4">
        <w:rPr>
          <w:lang w:val="en-GB" w:eastAsia="hi-IN"/>
        </w:rPr>
        <w:t xml:space="preserve">. For example, in Uganda there are </w:t>
      </w:r>
      <w:r w:rsidR="00E65731" w:rsidRPr="005A4EA4">
        <w:rPr>
          <w:b/>
          <w:bCs/>
          <w:lang w:val="en-GB" w:eastAsia="hi-IN"/>
        </w:rPr>
        <w:t>only 9 paediatric surgeons</w:t>
      </w:r>
      <w:r w:rsidR="00E65731" w:rsidRPr="005A4EA4">
        <w:rPr>
          <w:lang w:val="en-GB" w:eastAsia="hi-IN"/>
        </w:rPr>
        <w:t>, and 8 of them are situated in the capital Kampala.</w:t>
      </w:r>
      <w:r w:rsidR="00E65731" w:rsidRPr="005A4EA4">
        <w:rPr>
          <w:vertAlign w:val="superscript"/>
          <w:lang w:val="en-GB"/>
        </w:rPr>
        <w:footnoteReference w:id="41"/>
      </w:r>
      <w:r w:rsidR="00A254F5" w:rsidRPr="005A4EA4">
        <w:rPr>
          <w:lang w:val="en-GB" w:eastAsia="hi-IN"/>
        </w:rPr>
        <w:t xml:space="preserve"> </w:t>
      </w:r>
      <w:r w:rsidR="004831F0" w:rsidRPr="005A4EA4">
        <w:rPr>
          <w:lang w:val="en-GB" w:eastAsia="hi-IN"/>
        </w:rPr>
        <w:t>As a consequence, according</w:t>
      </w:r>
      <w:r w:rsidR="006A5619" w:rsidRPr="005A4EA4">
        <w:rPr>
          <w:lang w:val="en-GB" w:eastAsia="hi-IN"/>
        </w:rPr>
        <w:t xml:space="preserve"> to the </w:t>
      </w:r>
      <w:r w:rsidR="006A5619" w:rsidRPr="005A4EA4">
        <w:rPr>
          <w:b/>
          <w:bCs/>
          <w:lang w:val="en-GB" w:eastAsia="hi-IN"/>
        </w:rPr>
        <w:t>Ministry of Health</w:t>
      </w:r>
      <w:r w:rsidR="006A5619" w:rsidRPr="005A4EA4">
        <w:rPr>
          <w:lang w:val="en-GB" w:eastAsia="hi-IN"/>
        </w:rPr>
        <w:t xml:space="preserve">’s Technical Working Group on Maternal and Child Health </w:t>
      </w:r>
      <w:r w:rsidR="006A5619" w:rsidRPr="005A4EA4">
        <w:rPr>
          <w:b/>
          <w:bCs/>
          <w:lang w:val="en-GB" w:eastAsia="hi-IN"/>
        </w:rPr>
        <w:t xml:space="preserve">most parents and </w:t>
      </w:r>
      <w:r w:rsidR="006A5619" w:rsidRPr="005A4EA4">
        <w:rPr>
          <w:b/>
          <w:bCs/>
          <w:i/>
          <w:iCs/>
          <w:lang w:val="en-GB" w:eastAsia="hi-IN"/>
        </w:rPr>
        <w:t>“intersex patients resort to traditional healers</w:t>
      </w:r>
      <w:r w:rsidR="006A5619" w:rsidRPr="005A4EA4">
        <w:rPr>
          <w:i/>
          <w:iCs/>
          <w:lang w:val="en-GB" w:eastAsia="hi-IN"/>
        </w:rPr>
        <w:t xml:space="preserve"> since there are no clear avenues of treatment and assistance available within the healthcare sector”</w:t>
      </w:r>
      <w:r w:rsidR="004831F0" w:rsidRPr="005A4EA4">
        <w:rPr>
          <w:lang w:val="en-GB" w:eastAsia="hi-IN"/>
        </w:rPr>
        <w:t>,</w:t>
      </w:r>
      <w:r w:rsidR="00E65731" w:rsidRPr="005A4EA4">
        <w:rPr>
          <w:vertAlign w:val="superscript"/>
          <w:lang w:val="en-GB"/>
        </w:rPr>
        <w:footnoteReference w:id="42"/>
      </w:r>
      <w:r w:rsidR="00E65731" w:rsidRPr="005A4EA4">
        <w:rPr>
          <w:i/>
          <w:iCs/>
          <w:lang w:val="en-GB" w:eastAsia="hi-IN"/>
        </w:rPr>
        <w:t xml:space="preserve"> </w:t>
      </w:r>
      <w:r w:rsidR="004831F0" w:rsidRPr="005A4EA4">
        <w:rPr>
          <w:lang w:val="en-GB" w:eastAsia="hi-IN"/>
        </w:rPr>
        <w:t xml:space="preserve">and </w:t>
      </w:r>
      <w:r w:rsidR="004831F0" w:rsidRPr="005A4EA4">
        <w:rPr>
          <w:b/>
          <w:bCs/>
          <w:lang w:val="en-GB" w:eastAsia="hi-IN"/>
        </w:rPr>
        <w:t>non-medical harmful practices are more frequent</w:t>
      </w:r>
      <w:r w:rsidR="004831F0" w:rsidRPr="005A4EA4">
        <w:rPr>
          <w:lang w:val="en-GB" w:eastAsia="hi-IN"/>
        </w:rPr>
        <w:t xml:space="preserve"> than non-consensual unnecessary medical surgeries.</w:t>
      </w:r>
      <w:r w:rsidR="00661303" w:rsidRPr="005A4EA4">
        <w:rPr>
          <w:lang w:val="en-GB" w:eastAsia="hi-IN"/>
        </w:rPr>
        <w:t xml:space="preserve"> </w:t>
      </w:r>
    </w:p>
    <w:p w14:paraId="31EF4E5E" w14:textId="400EF5E1" w:rsidR="0052644D" w:rsidRPr="005A4EA4" w:rsidRDefault="00661303" w:rsidP="0042138D">
      <w:pPr>
        <w:pStyle w:val="absatzschattenbericht"/>
        <w:rPr>
          <w:rFonts w:cs="Times New Roman"/>
          <w:color w:val="000000" w:themeColor="text1"/>
          <w:lang w:val="en-GB"/>
        </w:rPr>
      </w:pPr>
      <w:r w:rsidRPr="005A4EA4">
        <w:rPr>
          <w:lang w:val="en-GB" w:eastAsia="hi-IN"/>
        </w:rPr>
        <w:t xml:space="preserve">Nonetheless, </w:t>
      </w:r>
      <w:r w:rsidR="00FE77BB" w:rsidRPr="005A4EA4">
        <w:rPr>
          <w:lang w:val="en-GB" w:eastAsia="hi-IN"/>
        </w:rPr>
        <w:t>t</w:t>
      </w:r>
      <w:r w:rsidR="00FE77BB" w:rsidRPr="005A4EA4">
        <w:rPr>
          <w:rFonts w:cs="Times New Roman"/>
          <w:bCs/>
          <w:color w:val="000000" w:themeColor="text1"/>
          <w:lang w:val="en-GB"/>
        </w:rPr>
        <w:t>o this day, in Uganda</w:t>
      </w:r>
      <w:r w:rsidR="00FE77BB" w:rsidRPr="005A4EA4">
        <w:rPr>
          <w:rFonts w:cs="Times New Roman"/>
          <w:b/>
          <w:color w:val="000000" w:themeColor="text1"/>
          <w:lang w:val="en-GB"/>
        </w:rPr>
        <w:t xml:space="preserve"> all forms of medical </w:t>
      </w:r>
      <w:r w:rsidR="00FE77BB" w:rsidRPr="005A4EA4">
        <w:rPr>
          <w:rFonts w:eastAsia="Baskerville-Bold" w:cs="Times New Roman"/>
          <w:b/>
          <w:bCs/>
          <w:color w:val="000000" w:themeColor="text1"/>
          <w:lang w:val="en-GB"/>
        </w:rPr>
        <w:t>IGM practices remain widespread and ongoing</w:t>
      </w:r>
      <w:r w:rsidR="00FE77BB" w:rsidRPr="005A4EA4">
        <w:rPr>
          <w:rFonts w:cs="Times New Roman"/>
          <w:color w:val="000000" w:themeColor="text1"/>
          <w:lang w:val="en-GB"/>
        </w:rPr>
        <w:t xml:space="preserve">, </w:t>
      </w:r>
      <w:r w:rsidR="0052644D" w:rsidRPr="005A4EA4">
        <w:rPr>
          <w:rFonts w:cs="Times New Roman"/>
          <w:color w:val="000000" w:themeColor="text1"/>
          <w:lang w:val="en-GB"/>
        </w:rPr>
        <w:t xml:space="preserve">in </w:t>
      </w:r>
      <w:r w:rsidR="0052644D" w:rsidRPr="005A4EA4">
        <w:rPr>
          <w:rFonts w:cs="Times New Roman"/>
          <w:b/>
          <w:bCs/>
          <w:color w:val="000000" w:themeColor="text1"/>
          <w:lang w:val="en-GB"/>
        </w:rPr>
        <w:t>public University hospitals</w:t>
      </w:r>
      <w:r w:rsidR="0052644D" w:rsidRPr="005A4EA4">
        <w:rPr>
          <w:rFonts w:cs="Times New Roman"/>
          <w:color w:val="000000" w:themeColor="text1"/>
          <w:lang w:val="en-GB"/>
        </w:rPr>
        <w:t xml:space="preserve"> as well </w:t>
      </w:r>
      <w:r w:rsidR="00FE77BB" w:rsidRPr="005A4EA4">
        <w:rPr>
          <w:rFonts w:cs="Times New Roman"/>
          <w:color w:val="000000" w:themeColor="text1"/>
          <w:lang w:val="en-GB"/>
        </w:rPr>
        <w:t xml:space="preserve">as well as in </w:t>
      </w:r>
      <w:r w:rsidR="00FE77BB" w:rsidRPr="005A4EA4">
        <w:rPr>
          <w:rFonts w:cs="Times New Roman"/>
          <w:b/>
          <w:bCs/>
          <w:color w:val="000000" w:themeColor="text1"/>
          <w:lang w:val="en-GB"/>
        </w:rPr>
        <w:t>private clinics</w:t>
      </w:r>
      <w:r w:rsidR="00FE77BB" w:rsidRPr="005A4EA4">
        <w:rPr>
          <w:rFonts w:cs="Times New Roman"/>
          <w:color w:val="000000" w:themeColor="text1"/>
          <w:lang w:val="en-GB"/>
        </w:rPr>
        <w:t xml:space="preserve">. </w:t>
      </w:r>
    </w:p>
    <w:p w14:paraId="53D63CF0" w14:textId="557719AE" w:rsidR="0052644D" w:rsidRPr="005A4EA4" w:rsidRDefault="0052644D" w:rsidP="0042138D">
      <w:pPr>
        <w:pStyle w:val="absatzschattenbericht"/>
        <w:rPr>
          <w:rFonts w:cs="Times New Roman"/>
          <w:color w:val="000000" w:themeColor="text1"/>
          <w:lang w:val="en-GB"/>
        </w:rPr>
      </w:pPr>
      <w:r w:rsidRPr="005A4EA4">
        <w:rPr>
          <w:rFonts w:cs="Times New Roman"/>
          <w:color w:val="000000" w:themeColor="text1"/>
          <w:lang w:val="en-GB"/>
        </w:rPr>
        <w:lastRenderedPageBreak/>
        <w:t>Hospitals in Uganda</w:t>
      </w:r>
      <w:r w:rsidR="000F6FA1" w:rsidRPr="005A4EA4">
        <w:rPr>
          <w:rFonts w:cs="Times New Roman"/>
          <w:color w:val="000000" w:themeColor="text1"/>
          <w:lang w:val="en-GB"/>
        </w:rPr>
        <w:t xml:space="preserve"> </w:t>
      </w:r>
      <w:r w:rsidRPr="005A4EA4">
        <w:rPr>
          <w:rFonts w:cs="Times New Roman"/>
          <w:color w:val="000000" w:themeColor="text1"/>
          <w:lang w:val="en-GB"/>
        </w:rPr>
        <w:t xml:space="preserve">with the capacity to perform IGM include </w:t>
      </w:r>
      <w:proofErr w:type="spellStart"/>
      <w:r w:rsidRPr="005A4EA4">
        <w:rPr>
          <w:rFonts w:cs="Times New Roman"/>
          <w:b/>
          <w:bCs/>
          <w:color w:val="000000" w:themeColor="text1"/>
          <w:lang w:val="en-GB"/>
        </w:rPr>
        <w:t>CoRSU</w:t>
      </w:r>
      <w:proofErr w:type="spellEnd"/>
      <w:r w:rsidRPr="005A4EA4">
        <w:rPr>
          <w:rFonts w:cs="Times New Roman"/>
          <w:b/>
          <w:bCs/>
          <w:color w:val="000000" w:themeColor="text1"/>
          <w:lang w:val="en-GB"/>
        </w:rPr>
        <w:t xml:space="preserve"> Rehabilitation Hospital</w:t>
      </w:r>
      <w:r w:rsidRPr="005A4EA4">
        <w:rPr>
          <w:rFonts w:cs="Times New Roman"/>
          <w:color w:val="000000" w:themeColor="text1"/>
          <w:lang w:val="en-GB"/>
        </w:rPr>
        <w:t xml:space="preserve">, </w:t>
      </w:r>
      <w:r w:rsidRPr="005A4EA4">
        <w:rPr>
          <w:rFonts w:cs="Times New Roman"/>
          <w:b/>
          <w:bCs/>
          <w:color w:val="000000" w:themeColor="text1"/>
          <w:lang w:val="en-GB"/>
        </w:rPr>
        <w:t xml:space="preserve">St. Francis Hospital </w:t>
      </w:r>
      <w:proofErr w:type="spellStart"/>
      <w:r w:rsidRPr="005A4EA4">
        <w:rPr>
          <w:rFonts w:cs="Times New Roman"/>
          <w:b/>
          <w:bCs/>
          <w:color w:val="000000" w:themeColor="text1"/>
          <w:lang w:val="en-GB"/>
        </w:rPr>
        <w:t>Nsambya</w:t>
      </w:r>
      <w:proofErr w:type="spellEnd"/>
      <w:r w:rsidRPr="005A4EA4">
        <w:rPr>
          <w:rFonts w:cs="Times New Roman"/>
          <w:color w:val="000000" w:themeColor="text1"/>
          <w:lang w:val="en-GB"/>
        </w:rPr>
        <w:t xml:space="preserve">, </w:t>
      </w:r>
      <w:r w:rsidRPr="005A4EA4">
        <w:rPr>
          <w:rFonts w:cs="Times New Roman"/>
          <w:b/>
          <w:bCs/>
          <w:color w:val="000000" w:themeColor="text1"/>
          <w:lang w:val="en-GB"/>
        </w:rPr>
        <w:t>Mulago National Referral Hospital</w:t>
      </w:r>
      <w:r w:rsidRPr="005A4EA4">
        <w:rPr>
          <w:rFonts w:cs="Times New Roman"/>
          <w:color w:val="000000" w:themeColor="text1"/>
          <w:lang w:val="en-GB"/>
        </w:rPr>
        <w:t xml:space="preserve"> and </w:t>
      </w:r>
      <w:proofErr w:type="spellStart"/>
      <w:r w:rsidRPr="005A4EA4">
        <w:rPr>
          <w:rFonts w:cs="Times New Roman"/>
          <w:b/>
          <w:bCs/>
          <w:color w:val="000000" w:themeColor="text1"/>
          <w:lang w:val="en-GB"/>
        </w:rPr>
        <w:t>Gulu</w:t>
      </w:r>
      <w:proofErr w:type="spellEnd"/>
      <w:r w:rsidRPr="005A4EA4">
        <w:rPr>
          <w:rFonts w:cs="Times New Roman"/>
          <w:b/>
          <w:bCs/>
          <w:color w:val="000000" w:themeColor="text1"/>
          <w:lang w:val="en-GB"/>
        </w:rPr>
        <w:t xml:space="preserve"> Regional Referral Hospital</w:t>
      </w:r>
      <w:r w:rsidRPr="005A4EA4">
        <w:rPr>
          <w:rFonts w:cs="Times New Roman"/>
          <w:color w:val="000000" w:themeColor="text1"/>
          <w:lang w:val="en-GB"/>
        </w:rPr>
        <w:t>.</w:t>
      </w:r>
      <w:r w:rsidR="000F6FA1" w:rsidRPr="005A4EA4">
        <w:rPr>
          <w:vertAlign w:val="superscript"/>
          <w:lang w:val="en-GB"/>
        </w:rPr>
        <w:footnoteReference w:id="43"/>
      </w:r>
    </w:p>
    <w:p w14:paraId="039CF2DE" w14:textId="15C39659" w:rsidR="0052644D" w:rsidRPr="005A4EA4" w:rsidRDefault="0052644D" w:rsidP="0042138D">
      <w:pPr>
        <w:pStyle w:val="absatzschattenbericht"/>
        <w:rPr>
          <w:rFonts w:cs="Times New Roman"/>
          <w:color w:val="000000" w:themeColor="text1"/>
          <w:lang w:val="en-GB"/>
        </w:rPr>
      </w:pPr>
      <w:r w:rsidRPr="005A4EA4">
        <w:rPr>
          <w:rFonts w:cs="Times New Roman"/>
          <w:color w:val="000000" w:themeColor="text1"/>
          <w:lang w:val="en-GB"/>
        </w:rPr>
        <w:t>Also</w:t>
      </w:r>
      <w:r w:rsidR="00DD5024" w:rsidRPr="005A4EA4">
        <w:rPr>
          <w:rFonts w:cs="Times New Roman"/>
          <w:color w:val="000000" w:themeColor="text1"/>
          <w:lang w:val="en-GB"/>
        </w:rPr>
        <w:t xml:space="preserve">, </w:t>
      </w:r>
      <w:r w:rsidR="001B341A" w:rsidRPr="005A4EA4">
        <w:rPr>
          <w:rFonts w:cs="Times New Roman"/>
          <w:color w:val="000000" w:themeColor="text1"/>
          <w:lang w:val="en-GB"/>
        </w:rPr>
        <w:t xml:space="preserve">Ugandan </w:t>
      </w:r>
      <w:r w:rsidR="00DD5024" w:rsidRPr="005A4EA4">
        <w:rPr>
          <w:rFonts w:cs="Times New Roman"/>
          <w:color w:val="000000" w:themeColor="text1"/>
          <w:lang w:val="en-GB"/>
        </w:rPr>
        <w:t xml:space="preserve">intersex children are </w:t>
      </w:r>
      <w:r w:rsidR="00DD5024" w:rsidRPr="005A4EA4">
        <w:rPr>
          <w:rFonts w:cs="Times New Roman"/>
          <w:b/>
          <w:bCs/>
          <w:color w:val="000000" w:themeColor="text1"/>
          <w:lang w:val="en-GB"/>
        </w:rPr>
        <w:t xml:space="preserve">referred </w:t>
      </w:r>
      <w:r w:rsidR="001B341A" w:rsidRPr="005A4EA4">
        <w:rPr>
          <w:rFonts w:cs="Times New Roman"/>
          <w:b/>
          <w:bCs/>
          <w:color w:val="000000" w:themeColor="text1"/>
          <w:lang w:val="en-GB"/>
        </w:rPr>
        <w:t>abroad</w:t>
      </w:r>
      <w:r w:rsidR="001B341A" w:rsidRPr="005A4EA4">
        <w:rPr>
          <w:rFonts w:cs="Times New Roman"/>
          <w:color w:val="000000" w:themeColor="text1"/>
          <w:lang w:val="en-GB"/>
        </w:rPr>
        <w:t xml:space="preserve"> for medical IGM</w:t>
      </w:r>
      <w:r w:rsidR="000F6FA1" w:rsidRPr="005A4EA4">
        <w:rPr>
          <w:rFonts w:cs="Times New Roman"/>
          <w:color w:val="000000" w:themeColor="text1"/>
          <w:lang w:val="en-GB"/>
        </w:rPr>
        <w:t xml:space="preserve">, for example to </w:t>
      </w:r>
      <w:r w:rsidR="000F6FA1" w:rsidRPr="005A4EA4">
        <w:rPr>
          <w:rFonts w:cs="Times New Roman"/>
          <w:b/>
          <w:bCs/>
          <w:color w:val="000000" w:themeColor="text1"/>
          <w:lang w:val="en-GB"/>
        </w:rPr>
        <w:t>South Africa</w:t>
      </w:r>
      <w:r w:rsidR="000F6FA1" w:rsidRPr="005A4EA4">
        <w:rPr>
          <w:rFonts w:cs="Times New Roman"/>
          <w:color w:val="000000" w:themeColor="text1"/>
          <w:lang w:val="en-GB"/>
        </w:rPr>
        <w:t xml:space="preserve"> or </w:t>
      </w:r>
      <w:r w:rsidR="000F6FA1" w:rsidRPr="005A4EA4">
        <w:rPr>
          <w:rFonts w:cs="Times New Roman"/>
          <w:b/>
          <w:bCs/>
          <w:color w:val="000000" w:themeColor="text1"/>
          <w:lang w:val="en-GB"/>
        </w:rPr>
        <w:t>India</w:t>
      </w:r>
      <w:r w:rsidR="001B341A" w:rsidRPr="005A4EA4">
        <w:rPr>
          <w:rFonts w:cs="Times New Roman"/>
          <w:color w:val="000000" w:themeColor="text1"/>
          <w:lang w:val="en-GB"/>
        </w:rPr>
        <w:t xml:space="preserve">. </w:t>
      </w:r>
    </w:p>
    <w:p w14:paraId="00B66912" w14:textId="58B02BED" w:rsidR="00FE77BB" w:rsidRPr="005A4EA4" w:rsidRDefault="001B341A" w:rsidP="0042138D">
      <w:pPr>
        <w:pStyle w:val="absatzschattenbericht"/>
        <w:rPr>
          <w:rFonts w:cs="Times New Roman"/>
          <w:color w:val="000000" w:themeColor="text1"/>
          <w:lang w:val="en-GB"/>
        </w:rPr>
      </w:pPr>
      <w:r w:rsidRPr="005A4EA4">
        <w:rPr>
          <w:rFonts w:cs="Times New Roman"/>
          <w:color w:val="000000" w:themeColor="text1"/>
          <w:lang w:val="en-GB"/>
        </w:rPr>
        <w:t xml:space="preserve">What’s more, </w:t>
      </w:r>
      <w:r w:rsidRPr="005A4EA4">
        <w:rPr>
          <w:rFonts w:cs="Times New Roman"/>
          <w:b/>
          <w:bCs/>
          <w:color w:val="000000" w:themeColor="text1"/>
          <w:lang w:val="en-GB"/>
        </w:rPr>
        <w:t>foreign IGM doctors</w:t>
      </w:r>
      <w:r w:rsidRPr="005A4EA4">
        <w:rPr>
          <w:rFonts w:cs="Times New Roman"/>
          <w:color w:val="000000" w:themeColor="text1"/>
          <w:lang w:val="en-GB"/>
        </w:rPr>
        <w:t xml:space="preserve"> </w:t>
      </w:r>
      <w:r w:rsidR="000F6FA1" w:rsidRPr="005A4EA4">
        <w:rPr>
          <w:rFonts w:cs="Times New Roman"/>
          <w:color w:val="000000" w:themeColor="text1"/>
          <w:lang w:val="en-GB"/>
        </w:rPr>
        <w:t xml:space="preserve">from multiple countries </w:t>
      </w:r>
      <w:r w:rsidR="000820ED" w:rsidRPr="005A4EA4">
        <w:rPr>
          <w:rFonts w:cs="Times New Roman"/>
          <w:color w:val="000000" w:themeColor="text1"/>
          <w:lang w:val="en-GB"/>
        </w:rPr>
        <w:t>regularly travel to Uganda</w:t>
      </w:r>
      <w:r w:rsidR="0052644D" w:rsidRPr="005A4EA4">
        <w:rPr>
          <w:rFonts w:cs="Times New Roman"/>
          <w:color w:val="000000" w:themeColor="text1"/>
          <w:lang w:val="en-GB"/>
        </w:rPr>
        <w:t xml:space="preserve"> to perform</w:t>
      </w:r>
      <w:r w:rsidR="0052644D" w:rsidRPr="005A4EA4">
        <w:rPr>
          <w:rFonts w:cs="Times New Roman"/>
          <w:b/>
          <w:bCs/>
          <w:color w:val="000000" w:themeColor="text1"/>
          <w:lang w:val="en-GB"/>
        </w:rPr>
        <w:t xml:space="preserve"> IGM practices as “charity”</w:t>
      </w:r>
      <w:r w:rsidR="0052644D" w:rsidRPr="005A4EA4">
        <w:rPr>
          <w:rFonts w:cs="Times New Roman"/>
          <w:color w:val="000000" w:themeColor="text1"/>
          <w:lang w:val="en-GB"/>
        </w:rPr>
        <w:t>.</w:t>
      </w:r>
    </w:p>
    <w:p w14:paraId="3633752F" w14:textId="14EE0541" w:rsidR="004D4566" w:rsidRPr="005A4EA4" w:rsidRDefault="00FE77BB" w:rsidP="0042138D">
      <w:pPr>
        <w:pStyle w:val="absatzschattenbericht"/>
        <w:rPr>
          <w:rFonts w:cs="Times New Roman"/>
          <w:color w:val="000000" w:themeColor="text1"/>
          <w:lang w:val="en-GB"/>
        </w:rPr>
      </w:pPr>
      <w:r w:rsidRPr="005A4EA4">
        <w:rPr>
          <w:rFonts w:cs="Times New Roman"/>
          <w:color w:val="000000" w:themeColor="text1"/>
          <w:lang w:val="en-GB"/>
        </w:rPr>
        <w:t xml:space="preserve">For </w:t>
      </w:r>
      <w:r w:rsidRPr="005A4EA4">
        <w:rPr>
          <w:rFonts w:cs="Times New Roman"/>
          <w:b/>
          <w:bCs/>
          <w:color w:val="000000" w:themeColor="text1"/>
          <w:lang w:val="en-GB"/>
        </w:rPr>
        <w:t>detailed recent evidence</w:t>
      </w:r>
      <w:r w:rsidRPr="005A4EA4">
        <w:rPr>
          <w:rFonts w:cs="Times New Roman"/>
          <w:color w:val="000000" w:themeColor="text1"/>
          <w:lang w:val="en-GB"/>
        </w:rPr>
        <w:t xml:space="preserve">, see </w:t>
      </w:r>
      <w:r w:rsidRPr="005A4EA4">
        <w:rPr>
          <w:rFonts w:cs="Times New Roman"/>
          <w:b/>
          <w:bCs/>
          <w:color w:val="000000" w:themeColor="text1"/>
          <w:lang w:val="en-GB"/>
        </w:rPr>
        <w:t xml:space="preserve">Annexe 1 – Medical IGM in </w:t>
      </w:r>
      <w:r w:rsidR="005A2B17" w:rsidRPr="005A4EA4">
        <w:rPr>
          <w:rFonts w:cs="Times New Roman"/>
          <w:b/>
          <w:bCs/>
          <w:color w:val="000000" w:themeColor="text1"/>
          <w:lang w:val="en-GB"/>
        </w:rPr>
        <w:t>Uganda</w:t>
      </w:r>
      <w:r w:rsidRPr="005A4EA4">
        <w:rPr>
          <w:rFonts w:cs="Times New Roman"/>
          <w:b/>
          <w:bCs/>
          <w:color w:val="000000" w:themeColor="text1"/>
          <w:lang w:val="en-GB"/>
        </w:rPr>
        <w:t>: Current Practice</w:t>
      </w:r>
      <w:r w:rsidRPr="005A4EA4">
        <w:rPr>
          <w:rFonts w:cs="Times New Roman"/>
          <w:color w:val="000000" w:themeColor="text1"/>
          <w:lang w:val="en-GB"/>
        </w:rPr>
        <w:t xml:space="preserve"> (p.</w:t>
      </w:r>
      <w:r w:rsidR="0052644D" w:rsidRPr="005A4EA4">
        <w:rPr>
          <w:rFonts w:cs="Times New Roman"/>
          <w:color w:val="000000" w:themeColor="text1"/>
          <w:lang w:val="en-GB"/>
        </w:rPr>
        <w:t> </w:t>
      </w:r>
      <w:r w:rsidR="005B6886">
        <w:rPr>
          <w:rFonts w:cs="Times New Roman"/>
          <w:color w:val="000000" w:themeColor="text1"/>
          <w:lang w:val="en-GB"/>
        </w:rPr>
        <w:t>19-26</w:t>
      </w:r>
      <w:r w:rsidR="005A2B17" w:rsidRPr="005A4EA4">
        <w:rPr>
          <w:rFonts w:cs="Times New Roman"/>
          <w:color w:val="000000" w:themeColor="text1"/>
          <w:lang w:val="en-GB"/>
        </w:rPr>
        <w:t>)</w:t>
      </w:r>
      <w:r w:rsidRPr="005A4EA4">
        <w:rPr>
          <w:rFonts w:cs="Times New Roman"/>
          <w:color w:val="000000" w:themeColor="text1"/>
          <w:lang w:val="en-GB"/>
        </w:rPr>
        <w:t>.</w:t>
      </w:r>
    </w:p>
    <w:p w14:paraId="6A905E1E" w14:textId="0C7A907F" w:rsidR="0071183E" w:rsidRPr="005A4EA4" w:rsidRDefault="0071183E" w:rsidP="0042138D">
      <w:pPr>
        <w:pStyle w:val="Title2"/>
      </w:pPr>
      <w:bookmarkStart w:id="59" w:name="_Toc216741752"/>
      <w:r w:rsidRPr="005A4EA4">
        <w:t>7.  Underlying harmful stereotypes and prejudice, stigma, taboo</w:t>
      </w:r>
      <w:bookmarkEnd w:id="59"/>
    </w:p>
    <w:p w14:paraId="5D3887FE" w14:textId="09C51D2D" w:rsidR="00DD5024" w:rsidRPr="005A4EA4" w:rsidRDefault="003948B4" w:rsidP="0042138D">
      <w:pPr>
        <w:pStyle w:val="absatzschattenbericht"/>
        <w:rPr>
          <w:lang w:val="en-GB" w:eastAsia="hi-IN"/>
        </w:rPr>
      </w:pPr>
      <w:r w:rsidRPr="005A4EA4">
        <w:rPr>
          <w:rFonts w:cs="Times New Roman"/>
          <w:color w:val="000000" w:themeColor="text1"/>
          <w:lang w:val="en-GB"/>
        </w:rPr>
        <w:t xml:space="preserve">According to OHCHR, root causes of human rights violations against intersex persons include </w:t>
      </w:r>
      <w:r w:rsidRPr="005A4EA4">
        <w:rPr>
          <w:rFonts w:cs="Times New Roman"/>
          <w:b/>
          <w:bCs/>
          <w:color w:val="000000" w:themeColor="text1"/>
          <w:lang w:val="en-GB"/>
        </w:rPr>
        <w:t>stereotypes</w:t>
      </w:r>
      <w:r w:rsidRPr="005A4EA4">
        <w:rPr>
          <w:rFonts w:cs="Times New Roman"/>
          <w:color w:val="000000" w:themeColor="text1"/>
          <w:lang w:val="en-GB"/>
        </w:rPr>
        <w:t xml:space="preserve">, </w:t>
      </w:r>
      <w:r w:rsidRPr="005A4EA4">
        <w:rPr>
          <w:rFonts w:cs="Times New Roman"/>
          <w:b/>
          <w:bCs/>
          <w:color w:val="000000" w:themeColor="text1"/>
          <w:lang w:val="en-GB"/>
        </w:rPr>
        <w:t>misconceptions</w:t>
      </w:r>
      <w:r w:rsidRPr="005A4EA4">
        <w:rPr>
          <w:rFonts w:cs="Times New Roman"/>
          <w:color w:val="000000" w:themeColor="text1"/>
          <w:lang w:val="en-GB"/>
        </w:rPr>
        <w:t xml:space="preserve">, </w:t>
      </w:r>
      <w:r w:rsidRPr="005A4EA4">
        <w:rPr>
          <w:rFonts w:cs="Times New Roman"/>
          <w:b/>
          <w:bCs/>
          <w:color w:val="000000" w:themeColor="text1"/>
          <w:lang w:val="en-GB"/>
        </w:rPr>
        <w:t>misinformation</w:t>
      </w:r>
      <w:r w:rsidRPr="005A4EA4">
        <w:rPr>
          <w:rFonts w:cs="Times New Roman"/>
          <w:color w:val="000000" w:themeColor="text1"/>
          <w:lang w:val="en-GB"/>
        </w:rPr>
        <w:t xml:space="preserve">, </w:t>
      </w:r>
      <w:r w:rsidRPr="005A4EA4">
        <w:rPr>
          <w:rFonts w:cs="Times New Roman"/>
          <w:b/>
          <w:bCs/>
          <w:color w:val="000000" w:themeColor="text1"/>
          <w:lang w:val="en-GB"/>
        </w:rPr>
        <w:t>stigma</w:t>
      </w:r>
      <w:r w:rsidRPr="005A4EA4">
        <w:rPr>
          <w:rFonts w:cs="Times New Roman"/>
          <w:color w:val="000000" w:themeColor="text1"/>
          <w:lang w:val="en-GB"/>
        </w:rPr>
        <w:t xml:space="preserve"> and </w:t>
      </w:r>
      <w:r w:rsidRPr="005A4EA4">
        <w:rPr>
          <w:rFonts w:cs="Times New Roman"/>
          <w:b/>
          <w:bCs/>
          <w:color w:val="000000" w:themeColor="text1"/>
          <w:lang w:val="en-GB"/>
        </w:rPr>
        <w:t>taboos</w:t>
      </w:r>
      <w:r w:rsidRPr="005A4EA4">
        <w:rPr>
          <w:rFonts w:cs="Times New Roman"/>
          <w:color w:val="000000" w:themeColor="text1"/>
          <w:lang w:val="en-GB"/>
        </w:rPr>
        <w:t xml:space="preserve">. A </w:t>
      </w:r>
      <w:r w:rsidRPr="005A4EA4">
        <w:rPr>
          <w:rFonts w:cs="Times New Roman"/>
          <w:b/>
          <w:bCs/>
          <w:color w:val="000000" w:themeColor="text1"/>
          <w:lang w:val="en-GB"/>
        </w:rPr>
        <w:t>lack of awareness</w:t>
      </w:r>
      <w:r w:rsidRPr="005A4EA4">
        <w:rPr>
          <w:rFonts w:cs="Times New Roman"/>
          <w:color w:val="000000" w:themeColor="text1"/>
          <w:lang w:val="en-GB"/>
        </w:rPr>
        <w:t xml:space="preserve"> and limited understanding about intersex persons, often reinforced by </w:t>
      </w:r>
      <w:r w:rsidRPr="005A4EA4">
        <w:rPr>
          <w:rFonts w:cs="Times New Roman"/>
          <w:b/>
          <w:bCs/>
          <w:color w:val="000000" w:themeColor="text1"/>
          <w:lang w:val="en-GB"/>
        </w:rPr>
        <w:t>secrecy</w:t>
      </w:r>
      <w:r w:rsidRPr="005A4EA4">
        <w:rPr>
          <w:rFonts w:cs="Times New Roman"/>
          <w:color w:val="000000" w:themeColor="text1"/>
          <w:lang w:val="en-GB"/>
        </w:rPr>
        <w:t xml:space="preserve"> surrounding intersex variations, are also root causes of </w:t>
      </w:r>
      <w:r w:rsidRPr="005A4EA4">
        <w:rPr>
          <w:rFonts w:cs="Times New Roman"/>
          <w:b/>
          <w:bCs/>
          <w:color w:val="000000" w:themeColor="text1"/>
          <w:lang w:val="en-GB"/>
        </w:rPr>
        <w:t>stigma</w:t>
      </w:r>
      <w:r w:rsidRPr="005A4EA4">
        <w:rPr>
          <w:rFonts w:cs="Times New Roman"/>
          <w:color w:val="000000" w:themeColor="text1"/>
          <w:lang w:val="en-GB"/>
        </w:rPr>
        <w:t xml:space="preserve">, discrimination, social exclusion, violence and harmful practices. </w:t>
      </w:r>
      <w:r w:rsidRPr="005A4EA4">
        <w:rPr>
          <w:lang w:val="en-GB" w:eastAsia="hi-IN"/>
        </w:rPr>
        <w:t xml:space="preserve">Misconceptions and </w:t>
      </w:r>
      <w:r w:rsidRPr="005A4EA4">
        <w:rPr>
          <w:b/>
          <w:bCs/>
          <w:lang w:val="en-GB" w:eastAsia="hi-IN"/>
        </w:rPr>
        <w:t>harmful beliefs</w:t>
      </w:r>
      <w:r w:rsidRPr="005A4EA4">
        <w:rPr>
          <w:lang w:val="en-GB" w:eastAsia="hi-IN"/>
        </w:rPr>
        <w:t xml:space="preserve">, such as the perception that being intersex is a </w:t>
      </w:r>
      <w:r w:rsidRPr="005A4EA4">
        <w:rPr>
          <w:b/>
          <w:bCs/>
          <w:lang w:val="en-GB" w:eastAsia="hi-IN"/>
        </w:rPr>
        <w:t>curse</w:t>
      </w:r>
      <w:r w:rsidRPr="005A4EA4">
        <w:rPr>
          <w:lang w:val="en-GB" w:eastAsia="hi-IN"/>
        </w:rPr>
        <w:t xml:space="preserve">, a </w:t>
      </w:r>
      <w:r w:rsidRPr="005A4EA4">
        <w:rPr>
          <w:b/>
          <w:bCs/>
          <w:lang w:val="en-GB" w:eastAsia="hi-IN"/>
        </w:rPr>
        <w:t>bad omen</w:t>
      </w:r>
      <w:r w:rsidRPr="005A4EA4">
        <w:rPr>
          <w:lang w:val="en-GB" w:eastAsia="hi-IN"/>
        </w:rPr>
        <w:t xml:space="preserve">, linked to </w:t>
      </w:r>
      <w:r w:rsidRPr="005A4EA4">
        <w:rPr>
          <w:b/>
          <w:bCs/>
          <w:lang w:val="en-GB" w:eastAsia="hi-IN"/>
        </w:rPr>
        <w:t>witchcraft</w:t>
      </w:r>
      <w:r w:rsidRPr="005A4EA4">
        <w:rPr>
          <w:lang w:val="en-GB" w:eastAsia="hi-IN"/>
        </w:rPr>
        <w:t xml:space="preserve">, also contribute to the </w:t>
      </w:r>
      <w:proofErr w:type="spellStart"/>
      <w:r w:rsidRPr="005A4EA4">
        <w:rPr>
          <w:lang w:val="en-GB" w:eastAsia="hi-IN"/>
        </w:rPr>
        <w:t>ostracisation</w:t>
      </w:r>
      <w:proofErr w:type="spellEnd"/>
      <w:r w:rsidRPr="005A4EA4">
        <w:rPr>
          <w:lang w:val="en-GB" w:eastAsia="hi-IN"/>
        </w:rPr>
        <w:t xml:space="preserve"> and rejection of intersex persons by their families and communities and can lead to abandonment, infanticide, violence and discrimination.</w:t>
      </w:r>
      <w:r w:rsidRPr="005A4EA4">
        <w:rPr>
          <w:vertAlign w:val="superscript"/>
          <w:lang w:val="en-GB"/>
        </w:rPr>
        <w:footnoteReference w:id="44"/>
      </w:r>
    </w:p>
    <w:p w14:paraId="69FD053C" w14:textId="50405917" w:rsidR="0038184A" w:rsidRPr="005A4EA4" w:rsidRDefault="0038184A" w:rsidP="0042138D">
      <w:pPr>
        <w:pStyle w:val="absatzschattenbericht"/>
        <w:rPr>
          <w:lang w:val="en-GB" w:eastAsia="hi-IN"/>
        </w:rPr>
      </w:pPr>
      <w:r w:rsidRPr="005A4EA4">
        <w:rPr>
          <w:lang w:val="en-GB" w:eastAsia="hi-IN"/>
        </w:rPr>
        <w:t xml:space="preserve">SIPD Uganda reports, </w:t>
      </w:r>
      <w:r w:rsidRPr="005A4EA4">
        <w:rPr>
          <w:i/>
          <w:iCs/>
          <w:lang w:val="en-GB" w:eastAsia="hi-IN"/>
        </w:rPr>
        <w:t xml:space="preserve">“In Uganda if an intersex child is born in urban and rural areas […], it is </w:t>
      </w:r>
      <w:r w:rsidRPr="005A4EA4">
        <w:rPr>
          <w:b/>
          <w:bCs/>
          <w:i/>
          <w:iCs/>
          <w:lang w:val="en-GB" w:eastAsia="hi-IN"/>
        </w:rPr>
        <w:t>considered to be a punishment for an offence the mother committed either in the present life or an earlier life</w:t>
      </w:r>
      <w:r w:rsidRPr="005A4EA4">
        <w:rPr>
          <w:i/>
          <w:iCs/>
          <w:lang w:val="en-GB" w:eastAsia="hi-IN"/>
        </w:rPr>
        <w:t>.”</w:t>
      </w:r>
      <w:r w:rsidR="00886763" w:rsidRPr="005A4EA4">
        <w:rPr>
          <w:vertAlign w:val="superscript"/>
          <w:lang w:val="en-GB"/>
        </w:rPr>
        <w:t xml:space="preserve"> </w:t>
      </w:r>
      <w:r w:rsidR="00886763" w:rsidRPr="005A4EA4">
        <w:rPr>
          <w:vertAlign w:val="superscript"/>
          <w:lang w:val="en-GB"/>
        </w:rPr>
        <w:footnoteReference w:id="45"/>
      </w:r>
    </w:p>
    <w:p w14:paraId="019FB42A" w14:textId="54AB31D6" w:rsidR="00886763" w:rsidRPr="005A4EA4" w:rsidRDefault="00886763" w:rsidP="0042138D">
      <w:pPr>
        <w:pStyle w:val="absatzschattenbericht"/>
        <w:rPr>
          <w:bCs/>
          <w:color w:val="000000" w:themeColor="text1"/>
          <w:lang w:val="en-GB"/>
        </w:rPr>
      </w:pPr>
      <w:r w:rsidRPr="005A4EA4">
        <w:rPr>
          <w:i/>
          <w:iCs/>
          <w:lang w:val="en-GB" w:eastAsia="hi-IN"/>
        </w:rPr>
        <w:t xml:space="preserve">“Women who give birth to intersex children are often </w:t>
      </w:r>
      <w:r w:rsidRPr="005A4EA4">
        <w:rPr>
          <w:b/>
          <w:bCs/>
          <w:i/>
          <w:iCs/>
          <w:lang w:val="en-GB" w:eastAsia="hi-IN"/>
        </w:rPr>
        <w:t>considered to be witches or victims of witchcraft</w:t>
      </w:r>
      <w:r w:rsidRPr="005A4EA4">
        <w:rPr>
          <w:i/>
          <w:iCs/>
          <w:lang w:val="en-GB" w:eastAsia="hi-IN"/>
        </w:rPr>
        <w:t xml:space="preserve">, and the intersex children are considered a </w:t>
      </w:r>
      <w:r w:rsidRPr="005A4EA4">
        <w:rPr>
          <w:b/>
          <w:bCs/>
          <w:i/>
          <w:iCs/>
          <w:lang w:val="en-GB" w:eastAsia="hi-IN"/>
        </w:rPr>
        <w:t>bad omen</w:t>
      </w:r>
      <w:r w:rsidRPr="005A4EA4">
        <w:rPr>
          <w:i/>
          <w:iCs/>
          <w:lang w:val="en-GB" w:eastAsia="hi-IN"/>
        </w:rPr>
        <w:t xml:space="preserve"> to the family, which should be gotten rid of.”</w:t>
      </w:r>
      <w:r w:rsidRPr="005A4EA4">
        <w:rPr>
          <w:vertAlign w:val="superscript"/>
          <w:lang w:val="en-GB"/>
        </w:rPr>
        <w:footnoteReference w:id="46"/>
      </w:r>
    </w:p>
    <w:p w14:paraId="190F01A2" w14:textId="29963ED2" w:rsidR="00F66193" w:rsidRPr="005A4EA4" w:rsidRDefault="00F66193" w:rsidP="0042138D">
      <w:pPr>
        <w:pStyle w:val="absatzschattenbericht"/>
        <w:rPr>
          <w:lang w:val="en-GB" w:eastAsia="hi-IN"/>
        </w:rPr>
      </w:pPr>
      <w:r w:rsidRPr="005A4EA4">
        <w:rPr>
          <w:i/>
          <w:iCs/>
          <w:lang w:val="en-GB" w:eastAsia="hi-IN"/>
        </w:rPr>
        <w:t xml:space="preserve">“While [intersex is] a genetic and sexual and reproductive health condition, it is not treated as such by both medical personnel and society. It is rather treated a </w:t>
      </w:r>
      <w:r w:rsidRPr="005A4EA4">
        <w:rPr>
          <w:b/>
          <w:bCs/>
          <w:i/>
          <w:iCs/>
          <w:lang w:val="en-GB" w:eastAsia="hi-IN"/>
        </w:rPr>
        <w:t>shame</w:t>
      </w:r>
      <w:r w:rsidRPr="005A4EA4">
        <w:rPr>
          <w:i/>
          <w:iCs/>
          <w:lang w:val="en-GB" w:eastAsia="hi-IN"/>
        </w:rPr>
        <w:t xml:space="preserve"> and a </w:t>
      </w:r>
      <w:r w:rsidRPr="005A4EA4">
        <w:rPr>
          <w:b/>
          <w:bCs/>
          <w:i/>
          <w:iCs/>
          <w:lang w:val="en-GB" w:eastAsia="hi-IN"/>
        </w:rPr>
        <w:t>taboo</w:t>
      </w:r>
      <w:r w:rsidRPr="005A4EA4">
        <w:rPr>
          <w:i/>
          <w:iCs/>
          <w:lang w:val="en-GB" w:eastAsia="hi-IN"/>
        </w:rPr>
        <w:t>.”</w:t>
      </w:r>
      <w:r w:rsidRPr="005A4EA4">
        <w:rPr>
          <w:vertAlign w:val="superscript"/>
          <w:lang w:val="en-GB"/>
        </w:rPr>
        <w:t xml:space="preserve"> </w:t>
      </w:r>
      <w:r w:rsidR="009C4ACA" w:rsidRPr="005A4EA4">
        <w:rPr>
          <w:vertAlign w:val="superscript"/>
          <w:lang w:val="en-GB"/>
        </w:rPr>
        <w:footnoteReference w:id="47"/>
      </w:r>
    </w:p>
    <w:p w14:paraId="694402AA" w14:textId="77777777" w:rsidR="00886763" w:rsidRPr="005A4EA4" w:rsidRDefault="00F66193" w:rsidP="0042138D">
      <w:pPr>
        <w:pStyle w:val="absatzschattenbericht"/>
        <w:rPr>
          <w:lang w:val="en-GB" w:eastAsia="hi-IN"/>
        </w:rPr>
      </w:pPr>
      <w:r w:rsidRPr="005A4EA4">
        <w:rPr>
          <w:lang w:val="en-GB" w:eastAsia="hi-IN"/>
        </w:rPr>
        <w:t>Accordingly, a</w:t>
      </w:r>
      <w:r w:rsidR="009C4ACA" w:rsidRPr="005A4EA4">
        <w:rPr>
          <w:lang w:val="en-GB" w:eastAsia="hi-IN"/>
        </w:rPr>
        <w:t>n</w:t>
      </w:r>
      <w:r w:rsidRPr="005A4EA4">
        <w:rPr>
          <w:lang w:val="en-GB" w:eastAsia="hi-IN"/>
        </w:rPr>
        <w:t xml:space="preserve"> intersex person from Uganda reports, “</w:t>
      </w:r>
      <w:r w:rsidRPr="005A4EA4">
        <w:rPr>
          <w:i/>
          <w:iCs/>
          <w:lang w:val="en-GB" w:eastAsia="hi-IN"/>
        </w:rPr>
        <w:t xml:space="preserve">I also remember one instance whereby an elderly man accused me very badly and saying like I’m a </w:t>
      </w:r>
      <w:r w:rsidRPr="005A4EA4">
        <w:rPr>
          <w:b/>
          <w:bCs/>
          <w:i/>
          <w:iCs/>
          <w:lang w:val="en-GB" w:eastAsia="hi-IN"/>
        </w:rPr>
        <w:t>curse</w:t>
      </w:r>
      <w:r w:rsidRPr="005A4EA4">
        <w:rPr>
          <w:i/>
          <w:iCs/>
          <w:lang w:val="en-GB" w:eastAsia="hi-IN"/>
        </w:rPr>
        <w:t>. I’m the reason why my area was facing a drought at that time and I was supposed to be stoned to death.”</w:t>
      </w:r>
      <w:r w:rsidR="009C4ACA" w:rsidRPr="005A4EA4">
        <w:rPr>
          <w:vertAlign w:val="superscript"/>
          <w:lang w:val="en-GB"/>
        </w:rPr>
        <w:t xml:space="preserve"> </w:t>
      </w:r>
      <w:r w:rsidR="009C4ACA" w:rsidRPr="005A4EA4">
        <w:rPr>
          <w:vertAlign w:val="superscript"/>
          <w:lang w:val="en-GB"/>
        </w:rPr>
        <w:footnoteReference w:id="48"/>
      </w:r>
    </w:p>
    <w:p w14:paraId="7AA43289" w14:textId="57DBDA36" w:rsidR="009C4ACA" w:rsidRPr="005A4EA4" w:rsidRDefault="009C4ACA" w:rsidP="0042138D">
      <w:pPr>
        <w:pStyle w:val="absatzschattenbericht"/>
        <w:rPr>
          <w:bCs/>
          <w:color w:val="000000" w:themeColor="text1"/>
          <w:lang w:val="en-GB"/>
        </w:rPr>
      </w:pPr>
      <w:r w:rsidRPr="005A4EA4">
        <w:rPr>
          <w:lang w:val="en-GB" w:eastAsia="hi-IN"/>
        </w:rPr>
        <w:t xml:space="preserve">Frequently, intersex is also </w:t>
      </w:r>
      <w:r w:rsidRPr="005A4EA4">
        <w:rPr>
          <w:b/>
          <w:bCs/>
          <w:lang w:val="en-GB" w:eastAsia="hi-IN"/>
        </w:rPr>
        <w:t>perceived to constitute a form of disability</w:t>
      </w:r>
      <w:r w:rsidRPr="005A4EA4">
        <w:rPr>
          <w:lang w:val="en-GB" w:eastAsia="hi-IN"/>
        </w:rPr>
        <w:t xml:space="preserve">, e.g. according to an </w:t>
      </w:r>
      <w:r w:rsidRPr="005A4EA4">
        <w:rPr>
          <w:lang w:val="en-GB" w:eastAsia="hi-IN"/>
        </w:rPr>
        <w:lastRenderedPageBreak/>
        <w:t xml:space="preserve">unnamed government employee, </w:t>
      </w:r>
      <w:r w:rsidRPr="005A4EA4">
        <w:rPr>
          <w:i/>
          <w:iCs/>
          <w:lang w:val="en-GB" w:eastAsia="hi-IN"/>
        </w:rPr>
        <w:t xml:space="preserve">“[I]f you produce a child with two private organs, this one is going to be seen as an </w:t>
      </w:r>
      <w:r w:rsidRPr="005A4EA4">
        <w:rPr>
          <w:b/>
          <w:bCs/>
          <w:i/>
          <w:iCs/>
          <w:lang w:val="en-GB" w:eastAsia="hi-IN"/>
        </w:rPr>
        <w:t>outcast</w:t>
      </w:r>
      <w:r w:rsidRPr="005A4EA4">
        <w:rPr>
          <w:i/>
          <w:iCs/>
          <w:lang w:val="en-GB" w:eastAsia="hi-IN"/>
        </w:rPr>
        <w:t xml:space="preserve"> in the family. And now this one also implies that this child is likely to be neglected, to be denied love and compassion. To be denied the basic necessities of life because the father and mother </w:t>
      </w:r>
      <w:r w:rsidRPr="005A4EA4">
        <w:rPr>
          <w:b/>
          <w:bCs/>
          <w:i/>
          <w:iCs/>
          <w:lang w:val="en-GB" w:eastAsia="hi-IN"/>
        </w:rPr>
        <w:t>especially the father in most cases is not willing to be associated with a disabled child of that kind</w:t>
      </w:r>
      <w:r w:rsidRPr="005A4EA4">
        <w:rPr>
          <w:i/>
          <w:iCs/>
          <w:lang w:val="en-GB" w:eastAsia="hi-IN"/>
        </w:rPr>
        <w:t>.”</w:t>
      </w:r>
      <w:r w:rsidRPr="005A4EA4">
        <w:rPr>
          <w:vertAlign w:val="superscript"/>
          <w:lang w:val="en-GB"/>
        </w:rPr>
        <w:t xml:space="preserve"> </w:t>
      </w:r>
      <w:r w:rsidRPr="005A4EA4">
        <w:rPr>
          <w:vertAlign w:val="superscript"/>
          <w:lang w:val="en-GB"/>
        </w:rPr>
        <w:footnoteReference w:id="49"/>
      </w:r>
    </w:p>
    <w:p w14:paraId="754BC257" w14:textId="1B6CB72F" w:rsidR="0038184A" w:rsidRPr="005A4EA4" w:rsidRDefault="00112A7F" w:rsidP="0042138D">
      <w:pPr>
        <w:pStyle w:val="absatzschattenbericht"/>
        <w:rPr>
          <w:lang w:val="en-GB" w:eastAsia="hi-IN"/>
        </w:rPr>
      </w:pPr>
      <w:r w:rsidRPr="005A4EA4">
        <w:rPr>
          <w:lang w:val="en-GB" w:eastAsia="hi-IN"/>
        </w:rPr>
        <w:t xml:space="preserve">Also, during </w:t>
      </w:r>
      <w:r w:rsidR="003C6838" w:rsidRPr="005A4EA4">
        <w:rPr>
          <w:lang w:val="en-GB" w:eastAsia="hi-IN"/>
        </w:rPr>
        <w:t xml:space="preserve">the </w:t>
      </w:r>
      <w:r w:rsidR="003C6838" w:rsidRPr="005A4EA4">
        <w:rPr>
          <w:b/>
          <w:bCs/>
          <w:lang w:val="en-GB" w:eastAsia="hi-IN"/>
        </w:rPr>
        <w:t>debate in the Ugandan Parliament</w:t>
      </w:r>
      <w:r w:rsidR="003C6838" w:rsidRPr="005A4EA4">
        <w:rPr>
          <w:lang w:val="en-GB" w:eastAsia="hi-IN"/>
        </w:rPr>
        <w:t xml:space="preserve"> on the section of the Registration of Persons Bill that prescribes medical IGM practices (see below p. </w:t>
      </w:r>
      <w:r w:rsidR="00173E2F">
        <w:rPr>
          <w:lang w:val="en-GB" w:eastAsia="hi-IN"/>
        </w:rPr>
        <w:t>15</w:t>
      </w:r>
      <w:r w:rsidR="003C6838" w:rsidRPr="005A4EA4">
        <w:rPr>
          <w:lang w:val="en-GB" w:eastAsia="hi-IN"/>
        </w:rPr>
        <w:t xml:space="preserve">) on 19 February 2015, several Members of Parliament subscribed to the same harmful prejudice of </w:t>
      </w:r>
      <w:r w:rsidR="003C6838" w:rsidRPr="005A4EA4">
        <w:rPr>
          <w:b/>
          <w:bCs/>
          <w:lang w:val="en-GB" w:eastAsia="hi-IN"/>
        </w:rPr>
        <w:t xml:space="preserve">intersex as a form of disability </w:t>
      </w:r>
      <w:r w:rsidR="008C268B">
        <w:rPr>
          <w:b/>
          <w:bCs/>
          <w:lang w:val="en-GB" w:eastAsia="hi-IN"/>
        </w:rPr>
        <w:t xml:space="preserve">in the medical definition </w:t>
      </w:r>
      <w:r w:rsidR="003C6838" w:rsidRPr="00682835">
        <w:rPr>
          <w:lang w:val="en-GB" w:eastAsia="hi-IN"/>
        </w:rPr>
        <w:t>and</w:t>
      </w:r>
      <w:r w:rsidR="003C6838" w:rsidRPr="005A4EA4">
        <w:rPr>
          <w:b/>
          <w:bCs/>
          <w:lang w:val="en-GB" w:eastAsia="hi-IN"/>
        </w:rPr>
        <w:t xml:space="preserve"> medical IGM as a “cure”</w:t>
      </w:r>
      <w:r w:rsidR="003C6838" w:rsidRPr="005A4EA4">
        <w:rPr>
          <w:lang w:val="en-GB" w:eastAsia="hi-IN"/>
        </w:rPr>
        <w:t>:</w:t>
      </w:r>
    </w:p>
    <w:p w14:paraId="140D11D3" w14:textId="36819726" w:rsidR="003C6838" w:rsidRPr="005A4EA4" w:rsidRDefault="003C6838" w:rsidP="0042138D">
      <w:pPr>
        <w:pStyle w:val="absatzschattenbericht"/>
        <w:rPr>
          <w:i/>
          <w:iCs/>
          <w:lang w:val="en-GB" w:eastAsia="hi-IN"/>
        </w:rPr>
      </w:pPr>
      <w:r w:rsidRPr="005A4EA4">
        <w:rPr>
          <w:i/>
          <w:iCs/>
          <w:lang w:val="en-GB" w:eastAsia="hi-IN"/>
        </w:rPr>
        <w:t xml:space="preserve">“MS ALASO: I would like to take cognisance of the fact that there are Ugandans that are born </w:t>
      </w:r>
      <w:r w:rsidRPr="005A4EA4">
        <w:rPr>
          <w:b/>
          <w:bCs/>
          <w:i/>
          <w:iCs/>
          <w:lang w:val="en-GB" w:eastAsia="hi-IN"/>
        </w:rPr>
        <w:t>hermaphrodites and there will be need for corrective surgery</w:t>
      </w:r>
      <w:r w:rsidRPr="005A4EA4">
        <w:rPr>
          <w:i/>
          <w:iCs/>
          <w:lang w:val="en-GB" w:eastAsia="hi-IN"/>
        </w:rPr>
        <w:t xml:space="preserve">. […] If we want to say we want our brothers and sisters, who have a </w:t>
      </w:r>
      <w:r w:rsidRPr="005A4EA4">
        <w:rPr>
          <w:b/>
          <w:bCs/>
          <w:i/>
          <w:iCs/>
          <w:lang w:val="en-GB" w:eastAsia="hi-IN"/>
        </w:rPr>
        <w:t>disability and anomaly at birth</w:t>
      </w:r>
      <w:r w:rsidRPr="005A4EA4">
        <w:rPr>
          <w:i/>
          <w:iCs/>
          <w:lang w:val="en-GB" w:eastAsia="hi-IN"/>
        </w:rPr>
        <w:t xml:space="preserve"> to have a corrective surgery, let us be very specific.”</w:t>
      </w:r>
      <w:r w:rsidRPr="005A4EA4">
        <w:rPr>
          <w:vertAlign w:val="superscript"/>
          <w:lang w:val="en-GB"/>
        </w:rPr>
        <w:t xml:space="preserve"> </w:t>
      </w:r>
      <w:r w:rsidRPr="005A4EA4">
        <w:rPr>
          <w:vertAlign w:val="superscript"/>
          <w:lang w:val="en-GB"/>
        </w:rPr>
        <w:footnoteReference w:id="50"/>
      </w:r>
    </w:p>
    <w:p w14:paraId="047119D8" w14:textId="3ED2C8F2" w:rsidR="003C6838" w:rsidRPr="005A4EA4" w:rsidRDefault="003C6838" w:rsidP="0042138D">
      <w:pPr>
        <w:pStyle w:val="absatzschattenbericht"/>
        <w:rPr>
          <w:vertAlign w:val="superscript"/>
          <w:lang w:val="en-GB"/>
        </w:rPr>
      </w:pPr>
      <w:r w:rsidRPr="005A4EA4">
        <w:rPr>
          <w:i/>
          <w:iCs/>
          <w:lang w:val="en-GB" w:eastAsia="hi-IN"/>
        </w:rPr>
        <w:t xml:space="preserve">“MS KAABULE: If we are talking about hermaphrodite, I think we should be specific. Let us go to Section 32 of the report where we are talking about registration of that type: age and disability. </w:t>
      </w:r>
      <w:r w:rsidRPr="005A4EA4">
        <w:rPr>
          <w:b/>
          <w:bCs/>
          <w:i/>
          <w:iCs/>
          <w:lang w:val="en-GB" w:eastAsia="hi-IN"/>
        </w:rPr>
        <w:t>Being a hermaphrodite is a disability.</w:t>
      </w:r>
      <w:r w:rsidRPr="005A4EA4">
        <w:rPr>
          <w:i/>
          <w:iCs/>
          <w:lang w:val="en-GB" w:eastAsia="hi-IN"/>
        </w:rPr>
        <w:t xml:space="preserve"> I think what we should do is to </w:t>
      </w:r>
      <w:r w:rsidRPr="005A4EA4">
        <w:rPr>
          <w:b/>
          <w:bCs/>
          <w:i/>
          <w:iCs/>
          <w:lang w:val="en-GB" w:eastAsia="hi-IN"/>
        </w:rPr>
        <w:t>improve on the disability</w:t>
      </w:r>
      <w:r w:rsidRPr="005A4EA4">
        <w:rPr>
          <w:i/>
          <w:iCs/>
          <w:lang w:val="en-GB" w:eastAsia="hi-IN"/>
        </w:rPr>
        <w:t xml:space="preserve"> –(Interjections)– </w:t>
      </w:r>
      <w:r w:rsidRPr="005A4EA4">
        <w:rPr>
          <w:b/>
          <w:bCs/>
          <w:i/>
          <w:iCs/>
          <w:lang w:val="en-GB" w:eastAsia="hi-IN"/>
        </w:rPr>
        <w:t>yes, it is an abnormality; it is a disability</w:t>
      </w:r>
      <w:r w:rsidRPr="005A4EA4">
        <w:rPr>
          <w:i/>
          <w:iCs/>
          <w:lang w:val="en-GB" w:eastAsia="hi-IN"/>
        </w:rPr>
        <w:t xml:space="preserve"> -(Interruption)”</w:t>
      </w:r>
      <w:r w:rsidRPr="005A4EA4">
        <w:rPr>
          <w:vertAlign w:val="superscript"/>
          <w:lang w:val="en-GB"/>
        </w:rPr>
        <w:t xml:space="preserve"> </w:t>
      </w:r>
      <w:r w:rsidRPr="005A4EA4">
        <w:rPr>
          <w:vertAlign w:val="superscript"/>
          <w:lang w:val="en-GB"/>
        </w:rPr>
        <w:footnoteReference w:id="51"/>
      </w:r>
    </w:p>
    <w:p w14:paraId="3773BB7D" w14:textId="79A61493" w:rsidR="00785951" w:rsidRPr="005A4EA4" w:rsidRDefault="005E323F" w:rsidP="0042138D">
      <w:pPr>
        <w:pStyle w:val="absatzschattenbericht"/>
        <w:rPr>
          <w:lang w:val="en-GB" w:eastAsia="hi-IN"/>
        </w:rPr>
      </w:pPr>
      <w:r w:rsidRPr="005A4EA4">
        <w:rPr>
          <w:lang w:val="en-GB" w:eastAsia="hi-IN"/>
        </w:rPr>
        <w:t xml:space="preserve">Another harmful </w:t>
      </w:r>
      <w:r w:rsidR="00BC3AFB" w:rsidRPr="005A4EA4">
        <w:rPr>
          <w:lang w:val="en-GB" w:eastAsia="hi-IN"/>
        </w:rPr>
        <w:t xml:space="preserve">stereotype concerning intersex persons in Uganda is the </w:t>
      </w:r>
      <w:r w:rsidR="00BC3AFB" w:rsidRPr="005A4EA4">
        <w:rPr>
          <w:b/>
          <w:bCs/>
          <w:lang w:val="en-GB" w:eastAsia="hi-IN"/>
        </w:rPr>
        <w:t>misrepresentation of intersex as an LGBT issue</w:t>
      </w:r>
      <w:r w:rsidR="00BC3AFB" w:rsidRPr="005A4EA4">
        <w:rPr>
          <w:lang w:val="en-GB" w:eastAsia="hi-IN"/>
        </w:rPr>
        <w:t>:</w:t>
      </w:r>
    </w:p>
    <w:p w14:paraId="7ADF1F36" w14:textId="10A8366F" w:rsidR="00BC3AFB" w:rsidRPr="005A4EA4" w:rsidRDefault="00BC3AFB" w:rsidP="0042138D">
      <w:pPr>
        <w:pStyle w:val="absatzschattenbericht"/>
        <w:rPr>
          <w:lang w:val="en-GB" w:eastAsia="hi-IN"/>
        </w:rPr>
      </w:pPr>
      <w:r w:rsidRPr="005A4EA4">
        <w:rPr>
          <w:i/>
          <w:iCs/>
          <w:lang w:val="en-GB" w:eastAsia="hi-IN"/>
        </w:rPr>
        <w:t xml:space="preserve">“For the purposes of human rights advocacy, intersex persons are often </w:t>
      </w:r>
      <w:r w:rsidRPr="005A4EA4">
        <w:rPr>
          <w:b/>
          <w:bCs/>
          <w:i/>
          <w:iCs/>
          <w:lang w:val="en-GB" w:eastAsia="hi-IN"/>
        </w:rPr>
        <w:t>grouped with other sexual minorities such as lesbians, gay men, bisexual and transgender persons</w:t>
      </w:r>
      <w:r w:rsidRPr="005A4EA4">
        <w:rPr>
          <w:i/>
          <w:iCs/>
          <w:lang w:val="en-GB" w:eastAsia="hi-IN"/>
        </w:rPr>
        <w:t xml:space="preserve">, even though their </w:t>
      </w:r>
      <w:r w:rsidRPr="005A4EA4">
        <w:rPr>
          <w:b/>
          <w:bCs/>
          <w:i/>
          <w:iCs/>
          <w:lang w:val="en-GB" w:eastAsia="hi-IN"/>
        </w:rPr>
        <w:t>particular challenges are mostly very different</w:t>
      </w:r>
      <w:r w:rsidRPr="005A4EA4">
        <w:rPr>
          <w:i/>
          <w:iCs/>
          <w:lang w:val="en-GB" w:eastAsia="hi-IN"/>
        </w:rPr>
        <w:t xml:space="preserve"> from those of the other groups. […] The negative side of having ‘intersex’ ‘thoughtlessly tacked-on to the end of the LGBT acronym’</w:t>
      </w:r>
      <w:r w:rsidR="00DC6323">
        <w:rPr>
          <w:i/>
          <w:iCs/>
          <w:lang w:val="en-GB" w:eastAsia="hi-IN"/>
        </w:rPr>
        <w:t xml:space="preserve"> </w:t>
      </w:r>
      <w:r w:rsidRPr="005A4EA4">
        <w:rPr>
          <w:i/>
          <w:iCs/>
          <w:lang w:val="en-GB" w:eastAsia="hi-IN"/>
        </w:rPr>
        <w:t xml:space="preserve">[39] is that it </w:t>
      </w:r>
      <w:r w:rsidRPr="005A4EA4">
        <w:rPr>
          <w:b/>
          <w:bCs/>
          <w:i/>
          <w:iCs/>
          <w:lang w:val="en-GB" w:eastAsia="hi-IN"/>
        </w:rPr>
        <w:t>causes greater confusion</w:t>
      </w:r>
      <w:r w:rsidRPr="005A4EA4">
        <w:rPr>
          <w:i/>
          <w:iCs/>
          <w:lang w:val="en-GB" w:eastAsia="hi-IN"/>
        </w:rPr>
        <w:t xml:space="preserve"> about the way in which intersexuality differs from homosexuality, bisexuality and transgenderism.”</w:t>
      </w:r>
      <w:r w:rsidRPr="005A4EA4">
        <w:rPr>
          <w:vertAlign w:val="superscript"/>
          <w:lang w:val="en-GB"/>
        </w:rPr>
        <w:t xml:space="preserve"> </w:t>
      </w:r>
      <w:r w:rsidR="00673F2D" w:rsidRPr="005A4EA4">
        <w:rPr>
          <w:vertAlign w:val="superscript"/>
          <w:lang w:val="en-GB"/>
        </w:rPr>
        <w:footnoteReference w:id="52"/>
      </w:r>
    </w:p>
    <w:p w14:paraId="2601E6E9" w14:textId="1EA0E66E" w:rsidR="00BC3AFB" w:rsidRPr="005A4EA4" w:rsidRDefault="00BC3AFB" w:rsidP="0042138D">
      <w:pPr>
        <w:pStyle w:val="absatzschattenbericht"/>
        <w:rPr>
          <w:lang w:val="en-GB" w:eastAsia="hi-IN"/>
        </w:rPr>
      </w:pPr>
      <w:r w:rsidRPr="005A4EA4">
        <w:rPr>
          <w:b/>
          <w:bCs/>
          <w:i/>
          <w:iCs/>
          <w:lang w:val="en-GB" w:eastAsia="hi-IN"/>
        </w:rPr>
        <w:t xml:space="preserve">“Intersex </w:t>
      </w:r>
      <w:r w:rsidR="008D5D59">
        <w:rPr>
          <w:b/>
          <w:bCs/>
          <w:i/>
          <w:iCs/>
          <w:lang w:val="en-GB" w:eastAsia="hi-IN"/>
        </w:rPr>
        <w:t xml:space="preserve">[is] </w:t>
      </w:r>
      <w:r w:rsidRPr="005A4EA4">
        <w:rPr>
          <w:b/>
          <w:bCs/>
          <w:i/>
          <w:iCs/>
          <w:lang w:val="en-GB" w:eastAsia="hi-IN"/>
        </w:rPr>
        <w:t>being silenced within wider LGBT organizing</w:t>
      </w:r>
      <w:r w:rsidRPr="005A4EA4">
        <w:rPr>
          <w:i/>
          <w:iCs/>
          <w:lang w:val="en-GB" w:eastAsia="hi-IN"/>
        </w:rPr>
        <w:t xml:space="preserve">. For the past decade of LGBT organizing in East Africa, intersex has always been mentioned as part of the targeted sexual minorities but that’s all it is – a mention and a very insignificant mention at that. Subsequently, </w:t>
      </w:r>
      <w:r w:rsidRPr="005A4EA4">
        <w:rPr>
          <w:b/>
          <w:bCs/>
          <w:i/>
          <w:iCs/>
          <w:lang w:val="en-GB" w:eastAsia="hi-IN"/>
        </w:rPr>
        <w:t>the wrap up in the LGBTI acronym has been more of a disadvantage</w:t>
      </w:r>
      <w:r w:rsidRPr="005A4EA4">
        <w:rPr>
          <w:i/>
          <w:iCs/>
          <w:lang w:val="en-GB" w:eastAsia="hi-IN"/>
        </w:rPr>
        <w:t xml:space="preserve"> than an advantage in terms of visibility, support, funding, and security.”</w:t>
      </w:r>
      <w:r w:rsidRPr="005A4EA4">
        <w:rPr>
          <w:vertAlign w:val="superscript"/>
          <w:lang w:val="en-GB"/>
        </w:rPr>
        <w:t xml:space="preserve"> </w:t>
      </w:r>
      <w:r w:rsidR="007A5BFD" w:rsidRPr="005A4EA4">
        <w:rPr>
          <w:vertAlign w:val="superscript"/>
          <w:lang w:val="en-GB"/>
        </w:rPr>
        <w:footnoteReference w:id="53"/>
      </w:r>
    </w:p>
    <w:p w14:paraId="5469F719" w14:textId="44595CD8" w:rsidR="00BC3AFB" w:rsidRPr="005A4EA4" w:rsidRDefault="00BC3AFB" w:rsidP="0028225B">
      <w:pPr>
        <w:pStyle w:val="absatzschattenbericht"/>
        <w:rPr>
          <w:lang w:val="en-GB" w:eastAsia="hi-IN"/>
        </w:rPr>
      </w:pPr>
      <w:r w:rsidRPr="005A4EA4">
        <w:rPr>
          <w:i/>
          <w:iCs/>
          <w:lang w:val="en-GB" w:eastAsia="hi-IN"/>
        </w:rPr>
        <w:lastRenderedPageBreak/>
        <w:t xml:space="preserve">“The participants to this research confirmed that people often </w:t>
      </w:r>
      <w:r w:rsidRPr="005A4EA4">
        <w:rPr>
          <w:b/>
          <w:bCs/>
          <w:i/>
          <w:iCs/>
          <w:lang w:val="en-GB" w:eastAsia="hi-IN"/>
        </w:rPr>
        <w:t>conflate and commingle intersex persons with lesbians, gays, bisexuals and transgender persons (LGBT)</w:t>
      </w:r>
      <w:r w:rsidRPr="005A4EA4">
        <w:rPr>
          <w:i/>
          <w:iCs/>
          <w:lang w:val="en-GB" w:eastAsia="hi-IN"/>
        </w:rPr>
        <w:t>, and that this lack of clarity</w:t>
      </w:r>
      <w:r w:rsidRPr="005A4EA4">
        <w:rPr>
          <w:b/>
          <w:bCs/>
          <w:i/>
          <w:iCs/>
          <w:lang w:val="en-GB" w:eastAsia="hi-IN"/>
        </w:rPr>
        <w:t xml:space="preserve"> leads to further prejudice and discrimination</w:t>
      </w:r>
      <w:r w:rsidRPr="005A4EA4">
        <w:rPr>
          <w:i/>
          <w:iCs/>
          <w:lang w:val="en-GB" w:eastAsia="hi-IN"/>
        </w:rPr>
        <w:t xml:space="preserve"> against intersex persons.”</w:t>
      </w:r>
      <w:r w:rsidRPr="005A4EA4">
        <w:rPr>
          <w:vertAlign w:val="superscript"/>
          <w:lang w:val="en-GB"/>
        </w:rPr>
        <w:t xml:space="preserve"> </w:t>
      </w:r>
      <w:r w:rsidR="000E423D" w:rsidRPr="005A4EA4">
        <w:rPr>
          <w:vertAlign w:val="superscript"/>
          <w:lang w:val="en-GB"/>
        </w:rPr>
        <w:footnoteReference w:id="54"/>
      </w:r>
    </w:p>
    <w:p w14:paraId="3CB5C97C" w14:textId="78324608" w:rsidR="00712894" w:rsidRPr="005A4EA4" w:rsidRDefault="00712894" w:rsidP="0042138D">
      <w:pPr>
        <w:pStyle w:val="Title2"/>
      </w:pPr>
      <w:bookmarkStart w:id="60" w:name="_Toc216741753"/>
      <w:r w:rsidRPr="005A4EA4">
        <w:t>8.  Ugandan Registration of Persons Act prescribes medical IGM</w:t>
      </w:r>
      <w:bookmarkEnd w:id="60"/>
    </w:p>
    <w:p w14:paraId="15FCEA54" w14:textId="5C256973" w:rsidR="0038184A" w:rsidRPr="005A4EA4" w:rsidRDefault="00712894" w:rsidP="0042138D">
      <w:pPr>
        <w:pStyle w:val="absatzschattenbericht"/>
        <w:rPr>
          <w:rFonts w:cs="Times New Roman"/>
          <w:color w:val="000000" w:themeColor="text1"/>
          <w:lang w:val="en-GB"/>
        </w:rPr>
      </w:pPr>
      <w:r w:rsidRPr="005A4EA4">
        <w:rPr>
          <w:rFonts w:cs="Times New Roman"/>
          <w:color w:val="000000" w:themeColor="text1"/>
          <w:lang w:val="en-GB"/>
        </w:rPr>
        <w:t xml:space="preserve">While there are </w:t>
      </w:r>
      <w:r w:rsidRPr="005A4EA4">
        <w:rPr>
          <w:rFonts w:cs="Times New Roman"/>
          <w:b/>
          <w:bCs/>
          <w:color w:val="000000" w:themeColor="text1"/>
          <w:lang w:val="en-GB"/>
        </w:rPr>
        <w:t xml:space="preserve">no legal or other protections </w:t>
      </w:r>
      <w:r w:rsidR="00785951" w:rsidRPr="005A4EA4">
        <w:rPr>
          <w:rFonts w:cs="Times New Roman"/>
          <w:b/>
          <w:bCs/>
          <w:color w:val="000000" w:themeColor="text1"/>
          <w:lang w:val="en-GB"/>
        </w:rPr>
        <w:t>from</w:t>
      </w:r>
      <w:r w:rsidRPr="005A4EA4">
        <w:rPr>
          <w:rFonts w:cs="Times New Roman"/>
          <w:b/>
          <w:bCs/>
          <w:color w:val="000000" w:themeColor="text1"/>
          <w:lang w:val="en-GB"/>
        </w:rPr>
        <w:t xml:space="preserve"> medical IGM</w:t>
      </w:r>
      <w:r w:rsidRPr="005A4EA4">
        <w:rPr>
          <w:rFonts w:cs="Times New Roman"/>
          <w:color w:val="000000" w:themeColor="text1"/>
          <w:lang w:val="en-GB"/>
        </w:rPr>
        <w:t xml:space="preserve">, </w:t>
      </w:r>
      <w:r w:rsidR="00785951" w:rsidRPr="005A4EA4">
        <w:rPr>
          <w:rFonts w:cs="Times New Roman"/>
          <w:color w:val="000000" w:themeColor="text1"/>
          <w:lang w:val="en-GB"/>
        </w:rPr>
        <w:t xml:space="preserve">in some cases the law in fact </w:t>
      </w:r>
      <w:r w:rsidR="00785951" w:rsidRPr="005A4EA4">
        <w:rPr>
          <w:rFonts w:cs="Times New Roman"/>
          <w:b/>
          <w:bCs/>
          <w:color w:val="000000" w:themeColor="text1"/>
          <w:lang w:val="en-GB"/>
        </w:rPr>
        <w:t>prescribes</w:t>
      </w:r>
      <w:r w:rsidR="00785951" w:rsidRPr="005A4EA4">
        <w:rPr>
          <w:rFonts w:cs="Times New Roman"/>
          <w:color w:val="000000" w:themeColor="text1"/>
          <w:lang w:val="en-GB"/>
        </w:rPr>
        <w:t xml:space="preserve"> IGM in order to be able to change the legal sex of an intersex child in an official document:</w:t>
      </w:r>
    </w:p>
    <w:p w14:paraId="7718C349" w14:textId="77777777" w:rsidR="00785951" w:rsidRPr="005A4EA4" w:rsidRDefault="00785951" w:rsidP="0042138D">
      <w:pPr>
        <w:pStyle w:val="absatzschattenbericht"/>
        <w:rPr>
          <w:rFonts w:cs="Times New Roman"/>
          <w:i/>
          <w:iCs/>
          <w:color w:val="000000" w:themeColor="text1"/>
          <w:lang w:val="en-GB"/>
        </w:rPr>
      </w:pPr>
      <w:r w:rsidRPr="005A4EA4">
        <w:rPr>
          <w:rFonts w:cs="Times New Roman"/>
          <w:i/>
          <w:iCs/>
          <w:color w:val="000000" w:themeColor="text1"/>
          <w:lang w:val="en-GB"/>
        </w:rPr>
        <w:t>“38. Registration of a child born a hermaphrodite.</w:t>
      </w:r>
    </w:p>
    <w:p w14:paraId="0473A97C" w14:textId="2898CF9D" w:rsidR="003A0BC4" w:rsidRPr="005A4EA4" w:rsidRDefault="00785951" w:rsidP="0042138D">
      <w:pPr>
        <w:pStyle w:val="absatzschattenbericht"/>
        <w:rPr>
          <w:rFonts w:cs="Times New Roman"/>
          <w:i/>
          <w:iCs/>
          <w:color w:val="000000" w:themeColor="text1"/>
          <w:lang w:val="en-GB"/>
        </w:rPr>
      </w:pPr>
      <w:r w:rsidRPr="005A4EA4">
        <w:rPr>
          <w:rFonts w:cs="Times New Roman"/>
          <w:i/>
          <w:iCs/>
          <w:color w:val="000000" w:themeColor="text1"/>
          <w:lang w:val="en-GB"/>
        </w:rPr>
        <w:t xml:space="preserve">If a child born a hermaphrodite, after being registered, </w:t>
      </w:r>
      <w:r w:rsidRPr="005A4EA4">
        <w:rPr>
          <w:rFonts w:cs="Times New Roman"/>
          <w:b/>
          <w:bCs/>
          <w:i/>
          <w:iCs/>
          <w:color w:val="000000" w:themeColor="text1"/>
          <w:lang w:val="en-GB"/>
        </w:rPr>
        <w:t>through an operation, changes from a female to a male or from a male to a female and the change is certified by a medical doctor</w:t>
      </w:r>
      <w:r w:rsidRPr="005A4EA4">
        <w:rPr>
          <w:rFonts w:cs="Times New Roman"/>
          <w:i/>
          <w:iCs/>
          <w:color w:val="000000" w:themeColor="text1"/>
          <w:lang w:val="en-GB"/>
        </w:rPr>
        <w:t>, the registration officer shall, with the approval of the Executive Director of the Authority upon application of the parents or guardian of that child update the particulars of the child, which appear on the register.”</w:t>
      </w:r>
      <w:r w:rsidR="00B2272D" w:rsidRPr="005A4EA4">
        <w:rPr>
          <w:vertAlign w:val="superscript"/>
          <w:lang w:val="en-GB"/>
        </w:rPr>
        <w:footnoteReference w:id="55"/>
      </w:r>
    </w:p>
    <w:p w14:paraId="3CFC672A" w14:textId="2AE2F88F" w:rsidR="00BA4F2C" w:rsidRPr="005A4EA4" w:rsidRDefault="00BA4F2C" w:rsidP="00BA4F2C">
      <w:pPr>
        <w:pStyle w:val="Title2"/>
        <w:rPr>
          <w:rFonts w:eastAsia="Baskerville"/>
          <w:szCs w:val="24"/>
        </w:rPr>
      </w:pPr>
      <w:bookmarkStart w:id="61" w:name="_Toc216741754"/>
      <w:r w:rsidRPr="005A4EA4">
        <w:t>9.  Obstacles to redress, fair and adequate compensation</w:t>
      </w:r>
      <w:bookmarkEnd w:id="61"/>
    </w:p>
    <w:p w14:paraId="3A0E8EC0" w14:textId="74E8431C" w:rsidR="00BA4F2C" w:rsidRPr="005A4EA4" w:rsidRDefault="00BA4F2C" w:rsidP="00BA4F2C">
      <w:pPr>
        <w:pStyle w:val="absatzschattenbericht"/>
        <w:rPr>
          <w:rFonts w:cs="Times New Roman"/>
          <w:lang w:val="en-GB"/>
        </w:rPr>
      </w:pPr>
      <w:r w:rsidRPr="005A4EA4">
        <w:rPr>
          <w:rFonts w:cs="Times New Roman"/>
          <w:lang w:val="en-GB"/>
        </w:rPr>
        <w:t xml:space="preserve">Also in </w:t>
      </w:r>
      <w:r w:rsidRPr="005A4EA4">
        <w:rPr>
          <w:rFonts w:eastAsia="Baskerville-SemiBold" w:cs="Times New Roman"/>
          <w:b/>
          <w:bCs/>
          <w:lang w:val="en-GB"/>
        </w:rPr>
        <w:t xml:space="preserve">Uganda </w:t>
      </w:r>
      <w:r w:rsidRPr="005A4EA4">
        <w:rPr>
          <w:rFonts w:cs="Times New Roman"/>
          <w:lang w:val="en-GB"/>
        </w:rPr>
        <w:t xml:space="preserve">the </w:t>
      </w:r>
      <w:r w:rsidRPr="005A4EA4">
        <w:rPr>
          <w:rFonts w:eastAsia="Baskerville-SemiBold" w:cs="Times New Roman"/>
          <w:b/>
          <w:bCs/>
          <w:lang w:val="en-GB"/>
        </w:rPr>
        <w:t>statutes of limitation</w:t>
      </w:r>
      <w:r w:rsidRPr="005A4EA4">
        <w:rPr>
          <w:rFonts w:cs="Times New Roman"/>
          <w:lang w:val="en-GB"/>
        </w:rPr>
        <w:t xml:space="preserve"> prohibit survivors of early childhood IGM practices to call a court, because persons concerned often </w:t>
      </w:r>
      <w:r w:rsidRPr="005A4EA4">
        <w:rPr>
          <w:rFonts w:eastAsia="Baskerville-SemiBold" w:cs="Times New Roman"/>
          <w:b/>
          <w:bCs/>
          <w:lang w:val="en-GB"/>
        </w:rPr>
        <w:t>do not find out</w:t>
      </w:r>
      <w:r w:rsidRPr="005A4EA4">
        <w:rPr>
          <w:rFonts w:cs="Times New Roman"/>
          <w:lang w:val="en-GB"/>
        </w:rPr>
        <w:t xml:space="preserve"> about their medical history until much later in life, and </w:t>
      </w:r>
      <w:r w:rsidRPr="005A4EA4">
        <w:rPr>
          <w:rFonts w:eastAsia="Baskerville-SemiBold" w:cs="Times New Roman"/>
          <w:b/>
          <w:bCs/>
          <w:lang w:val="en-GB"/>
        </w:rPr>
        <w:t>severe trauma</w:t>
      </w:r>
      <w:r w:rsidRPr="005A4EA4">
        <w:rPr>
          <w:rFonts w:cs="Times New Roman"/>
          <w:lang w:val="en-GB"/>
        </w:rPr>
        <w:t xml:space="preserve"> caused by IGM practices often prohibits them to act in time once they do.</w:t>
      </w:r>
      <w:r w:rsidRPr="005A4EA4">
        <w:rPr>
          <w:rStyle w:val="Funotenzeichen"/>
          <w:rFonts w:cs="Times New Roman"/>
          <w:lang w:val="en-GB"/>
        </w:rPr>
        <w:footnoteReference w:id="56"/>
      </w:r>
      <w:r w:rsidRPr="005A4EA4">
        <w:rPr>
          <w:rFonts w:cs="Times New Roman"/>
          <w:lang w:val="en-GB"/>
        </w:rPr>
        <w:t xml:space="preserve"> So far, in Uganda there was </w:t>
      </w:r>
      <w:r w:rsidRPr="005A4EA4">
        <w:rPr>
          <w:rFonts w:cs="Times New Roman"/>
          <w:b/>
          <w:lang w:val="en-GB"/>
        </w:rPr>
        <w:t>no successful case</w:t>
      </w:r>
      <w:r w:rsidRPr="005A4EA4">
        <w:rPr>
          <w:rFonts w:cs="Times New Roman"/>
          <w:lang w:val="en-GB"/>
        </w:rPr>
        <w:t xml:space="preserve"> of a victim of medical IGM practices going to court.</w:t>
      </w:r>
    </w:p>
    <w:p w14:paraId="06449713" w14:textId="3FA9F603" w:rsidR="000779C4" w:rsidRPr="005A4EA4" w:rsidRDefault="00BA4F2C" w:rsidP="000779C4">
      <w:pPr>
        <w:pStyle w:val="absatzschattenbericht"/>
        <w:rPr>
          <w:bCs/>
          <w:lang w:val="en-GB"/>
        </w:rPr>
      </w:pPr>
      <w:r w:rsidRPr="005A4EA4">
        <w:rPr>
          <w:bCs/>
          <w:lang w:val="en-GB"/>
        </w:rPr>
        <w:t xml:space="preserve">Notably, the </w:t>
      </w:r>
      <w:r w:rsidRPr="005A4EA4">
        <w:rPr>
          <w:lang w:val="en-GB"/>
        </w:rPr>
        <w:t xml:space="preserve">CRC-CEDAW Joint General Comment/Recommendation No. 18/31 “on harmful practices” </w:t>
      </w:r>
      <w:r w:rsidRPr="005A4EA4">
        <w:rPr>
          <w:b/>
          <w:bCs/>
          <w:lang w:val="en-GB"/>
        </w:rPr>
        <w:t xml:space="preserve">clearly and explicitly stipulates </w:t>
      </w:r>
      <w:r w:rsidRPr="005A4EA4">
        <w:rPr>
          <w:bCs/>
          <w:i/>
          <w:iCs/>
          <w:lang w:val="en-GB"/>
        </w:rPr>
        <w:t xml:space="preserve">“that the perpetrators and those who aid or condone such practices are </w:t>
      </w:r>
      <w:r w:rsidRPr="005A4EA4">
        <w:rPr>
          <w:b/>
          <w:i/>
          <w:iCs/>
          <w:lang w:val="en-GB"/>
        </w:rPr>
        <w:t>held accountable”</w:t>
      </w:r>
      <w:r w:rsidRPr="005A4EA4">
        <w:rPr>
          <w:bCs/>
          <w:lang w:val="en-GB"/>
        </w:rPr>
        <w:t xml:space="preserve"> (para 55 (o)), as well as </w:t>
      </w:r>
      <w:r w:rsidRPr="005A4EA4">
        <w:rPr>
          <w:b/>
          <w:i/>
          <w:iCs/>
          <w:lang w:val="en-GB"/>
        </w:rPr>
        <w:t>“equal access to legal remedies</w:t>
      </w:r>
      <w:r w:rsidRPr="005A4EA4">
        <w:rPr>
          <w:bCs/>
          <w:i/>
          <w:iCs/>
          <w:lang w:val="en-GB"/>
        </w:rPr>
        <w:t xml:space="preserve"> and </w:t>
      </w:r>
      <w:r w:rsidRPr="005A4EA4">
        <w:rPr>
          <w:b/>
          <w:i/>
          <w:iCs/>
          <w:lang w:val="en-GB"/>
        </w:rPr>
        <w:t>appropriate reparations</w:t>
      </w:r>
      <w:r w:rsidRPr="005A4EA4">
        <w:rPr>
          <w:bCs/>
          <w:i/>
          <w:iCs/>
          <w:lang w:val="en-GB"/>
        </w:rPr>
        <w:t xml:space="preserve"> in practice”</w:t>
      </w:r>
      <w:r w:rsidRPr="005A4EA4">
        <w:rPr>
          <w:bCs/>
          <w:lang w:val="en-GB"/>
        </w:rPr>
        <w:t xml:space="preserve"> (para 55 (q)).</w:t>
      </w:r>
    </w:p>
    <w:p w14:paraId="08D6EFFA" w14:textId="1051AE4F" w:rsidR="0026527F" w:rsidRPr="005A4EA4" w:rsidRDefault="00BA4F2C" w:rsidP="0026527F">
      <w:pPr>
        <w:pStyle w:val="Title2"/>
      </w:pPr>
      <w:bookmarkStart w:id="62" w:name="_Toc216741755"/>
      <w:bookmarkEnd w:id="55"/>
      <w:r w:rsidRPr="005A4EA4">
        <w:t>10</w:t>
      </w:r>
      <w:r w:rsidR="0026527F" w:rsidRPr="005A4EA4">
        <w:t xml:space="preserve">.  </w:t>
      </w:r>
      <w:r w:rsidR="006A10F7" w:rsidRPr="005A4EA4">
        <w:t xml:space="preserve">Uganda </w:t>
      </w:r>
      <w:r w:rsidR="00131CBA" w:rsidRPr="005A4EA4">
        <w:t xml:space="preserve">fails to effectively protect intersex children from </w:t>
      </w:r>
      <w:r w:rsidR="00897DFF" w:rsidRPr="005A4EA4">
        <w:t>harmful practices</w:t>
      </w:r>
      <w:bookmarkEnd w:id="62"/>
    </w:p>
    <w:p w14:paraId="349B6520" w14:textId="7C8D0157" w:rsidR="00935983" w:rsidRPr="005A4EA4" w:rsidRDefault="009F764D" w:rsidP="00173494">
      <w:pPr>
        <w:pStyle w:val="absatzschattenbericht"/>
        <w:rPr>
          <w:bCs/>
          <w:color w:val="000000" w:themeColor="text1"/>
          <w:lang w:val="en-GB"/>
        </w:rPr>
      </w:pPr>
      <w:r w:rsidRPr="005A4EA4">
        <w:rPr>
          <w:color w:val="000000" w:themeColor="text1"/>
          <w:lang w:val="en-GB"/>
        </w:rPr>
        <w:t xml:space="preserve">Local </w:t>
      </w:r>
      <w:r w:rsidRPr="005A4EA4">
        <w:rPr>
          <w:b/>
          <w:bCs/>
          <w:color w:val="000000" w:themeColor="text1"/>
          <w:lang w:val="en-GB"/>
        </w:rPr>
        <w:t>intersex advocates and their organisations</w:t>
      </w:r>
      <w:r w:rsidRPr="005A4EA4">
        <w:rPr>
          <w:color w:val="000000" w:themeColor="text1"/>
          <w:lang w:val="en-GB"/>
        </w:rPr>
        <w:t xml:space="preserve"> </w:t>
      </w:r>
      <w:r w:rsidR="00EA47ED" w:rsidRPr="005A4EA4">
        <w:rPr>
          <w:color w:val="000000" w:themeColor="text1"/>
          <w:lang w:val="en-GB"/>
        </w:rPr>
        <w:t xml:space="preserve">have been active and vocal in Uganda </w:t>
      </w:r>
      <w:r w:rsidR="00EA47ED" w:rsidRPr="005A4EA4">
        <w:rPr>
          <w:b/>
          <w:bCs/>
          <w:color w:val="000000" w:themeColor="text1"/>
          <w:lang w:val="en-GB"/>
        </w:rPr>
        <w:t>since the 1990s</w:t>
      </w:r>
      <w:r w:rsidRPr="005A4EA4">
        <w:rPr>
          <w:color w:val="000000" w:themeColor="text1"/>
          <w:lang w:val="en-GB"/>
        </w:rPr>
        <w:t>.</w:t>
      </w:r>
      <w:r w:rsidR="00917810" w:rsidRPr="005A4EA4">
        <w:rPr>
          <w:rStyle w:val="Funotenzeichen"/>
          <w:rFonts w:cs="Times New Roman"/>
          <w:color w:val="000000" w:themeColor="text1"/>
          <w:lang w:val="en-GB"/>
        </w:rPr>
        <w:footnoteReference w:id="57"/>
      </w:r>
      <w:r w:rsidRPr="005A4EA4">
        <w:rPr>
          <w:color w:val="000000" w:themeColor="text1"/>
          <w:lang w:val="en-GB"/>
        </w:rPr>
        <w:t xml:space="preserve"> </w:t>
      </w:r>
      <w:r w:rsidR="00917810" w:rsidRPr="005A4EA4">
        <w:rPr>
          <w:rStyle w:val="Funotenzeichen"/>
          <w:rFonts w:cs="Times New Roman"/>
          <w:color w:val="000000" w:themeColor="text1"/>
          <w:lang w:val="en-GB"/>
        </w:rPr>
        <w:footnoteReference w:id="58"/>
      </w:r>
      <w:r w:rsidR="00917810" w:rsidRPr="005A4EA4">
        <w:rPr>
          <w:color w:val="000000" w:themeColor="text1"/>
          <w:lang w:val="en-GB"/>
        </w:rPr>
        <w:t xml:space="preserve"> </w:t>
      </w:r>
      <w:r w:rsidR="00D2100B" w:rsidRPr="005A4EA4">
        <w:rPr>
          <w:color w:val="000000" w:themeColor="text1"/>
          <w:lang w:val="en-GB"/>
        </w:rPr>
        <w:t>As a consequence, the</w:t>
      </w:r>
      <w:r w:rsidR="00242D85" w:rsidRPr="005A4EA4">
        <w:rPr>
          <w:color w:val="000000" w:themeColor="text1"/>
          <w:lang w:val="en-GB"/>
        </w:rPr>
        <w:t xml:space="preserve"> </w:t>
      </w:r>
      <w:r w:rsidR="00F702EA" w:rsidRPr="005A4EA4">
        <w:rPr>
          <w:color w:val="000000" w:themeColor="text1"/>
          <w:lang w:val="en-GB"/>
        </w:rPr>
        <w:t xml:space="preserve">persistence of IGM practices in </w:t>
      </w:r>
      <w:r w:rsidR="006A10F7" w:rsidRPr="005A4EA4">
        <w:rPr>
          <w:color w:val="000000" w:themeColor="text1"/>
          <w:lang w:val="en-GB"/>
        </w:rPr>
        <w:t xml:space="preserve">Uganda </w:t>
      </w:r>
      <w:r w:rsidR="00F702EA" w:rsidRPr="005A4EA4">
        <w:rPr>
          <w:color w:val="000000" w:themeColor="text1"/>
          <w:lang w:val="en-GB"/>
        </w:rPr>
        <w:t xml:space="preserve">is a </w:t>
      </w:r>
      <w:r w:rsidR="00F702EA" w:rsidRPr="005A4EA4">
        <w:rPr>
          <w:b/>
          <w:bCs/>
          <w:color w:val="000000" w:themeColor="text1"/>
          <w:lang w:val="en-GB"/>
        </w:rPr>
        <w:t>matter of public record</w:t>
      </w:r>
      <w:r w:rsidR="00F702EA" w:rsidRPr="005A4EA4">
        <w:rPr>
          <w:color w:val="000000" w:themeColor="text1"/>
          <w:lang w:val="en-GB"/>
        </w:rPr>
        <w:t xml:space="preserve">, same as the </w:t>
      </w:r>
      <w:r w:rsidR="00F702EA" w:rsidRPr="005A4EA4">
        <w:rPr>
          <w:b/>
          <w:bCs/>
          <w:color w:val="000000" w:themeColor="text1"/>
          <w:lang w:val="en-GB"/>
        </w:rPr>
        <w:t xml:space="preserve">criticism </w:t>
      </w:r>
      <w:r w:rsidR="00F702EA" w:rsidRPr="005A4EA4">
        <w:rPr>
          <w:color w:val="000000" w:themeColor="text1"/>
          <w:lang w:val="en-GB"/>
        </w:rPr>
        <w:t xml:space="preserve">by </w:t>
      </w:r>
      <w:r w:rsidR="00F702EA" w:rsidRPr="005A4EA4">
        <w:rPr>
          <w:b/>
          <w:bCs/>
          <w:color w:val="000000" w:themeColor="text1"/>
          <w:lang w:val="en-GB"/>
        </w:rPr>
        <w:t>intersex persons</w:t>
      </w:r>
      <w:r w:rsidR="00C062BD" w:rsidRPr="005A4EA4">
        <w:rPr>
          <w:color w:val="000000" w:themeColor="text1"/>
          <w:lang w:val="en-GB"/>
        </w:rPr>
        <w:t xml:space="preserve"> </w:t>
      </w:r>
      <w:r w:rsidR="00113F95" w:rsidRPr="005A4EA4">
        <w:rPr>
          <w:color w:val="000000" w:themeColor="text1"/>
          <w:lang w:val="en-GB"/>
        </w:rPr>
        <w:t xml:space="preserve">and </w:t>
      </w:r>
      <w:r w:rsidR="00113F95" w:rsidRPr="005A4EA4">
        <w:rPr>
          <w:b/>
          <w:bCs/>
          <w:color w:val="000000" w:themeColor="text1"/>
          <w:lang w:val="en-GB"/>
        </w:rPr>
        <w:t>allies</w:t>
      </w:r>
      <w:r w:rsidR="00D5211E" w:rsidRPr="005A4EA4">
        <w:rPr>
          <w:color w:val="000000" w:themeColor="text1"/>
          <w:lang w:val="en-GB"/>
        </w:rPr>
        <w:t xml:space="preserve">, </w:t>
      </w:r>
      <w:r w:rsidR="00A967EF" w:rsidRPr="005A4EA4">
        <w:rPr>
          <w:color w:val="000000" w:themeColor="text1"/>
          <w:lang w:val="en-GB"/>
        </w:rPr>
        <w:t xml:space="preserve">as well as </w:t>
      </w:r>
      <w:r w:rsidRPr="005A4EA4">
        <w:rPr>
          <w:color w:val="000000" w:themeColor="text1"/>
          <w:lang w:val="en-GB"/>
        </w:rPr>
        <w:t>within</w:t>
      </w:r>
      <w:r w:rsidR="00A967EF" w:rsidRPr="005A4EA4">
        <w:rPr>
          <w:color w:val="000000" w:themeColor="text1"/>
          <w:lang w:val="en-GB"/>
        </w:rPr>
        <w:t xml:space="preserve"> some </w:t>
      </w:r>
      <w:r w:rsidR="00A967EF" w:rsidRPr="005A4EA4">
        <w:rPr>
          <w:b/>
          <w:bCs/>
          <w:color w:val="000000" w:themeColor="text1"/>
          <w:lang w:val="en-GB"/>
        </w:rPr>
        <w:t>Government agencies</w:t>
      </w:r>
      <w:r w:rsidR="00646684" w:rsidRPr="005A4EA4">
        <w:rPr>
          <w:color w:val="000000" w:themeColor="text1"/>
          <w:lang w:val="en-GB"/>
        </w:rPr>
        <w:t>.</w:t>
      </w:r>
      <w:r w:rsidR="006A10F7" w:rsidRPr="005A4EA4">
        <w:rPr>
          <w:rStyle w:val="Funotenzeichen"/>
          <w:rFonts w:cs="Times New Roman"/>
          <w:color w:val="000000" w:themeColor="text1"/>
          <w:lang w:val="en-GB"/>
        </w:rPr>
        <w:footnoteReference w:id="59"/>
      </w:r>
      <w:r w:rsidR="00826E47" w:rsidRPr="005A4EA4">
        <w:rPr>
          <w:bCs/>
          <w:color w:val="000000" w:themeColor="text1"/>
          <w:lang w:val="en-GB"/>
        </w:rPr>
        <w:t xml:space="preserve"> </w:t>
      </w:r>
      <w:r w:rsidR="006A10F7" w:rsidRPr="005A4EA4">
        <w:rPr>
          <w:rStyle w:val="Funotenzeichen"/>
          <w:rFonts w:cs="Times New Roman"/>
          <w:color w:val="000000" w:themeColor="text1"/>
          <w:lang w:val="en-GB"/>
        </w:rPr>
        <w:footnoteReference w:id="60"/>
      </w:r>
      <w:r w:rsidR="006A10F7" w:rsidRPr="005A4EA4">
        <w:rPr>
          <w:bCs/>
          <w:color w:val="000000" w:themeColor="text1"/>
          <w:lang w:val="en-GB"/>
        </w:rPr>
        <w:t xml:space="preserve"> </w:t>
      </w:r>
      <w:r w:rsidR="006A10F7" w:rsidRPr="005A4EA4">
        <w:rPr>
          <w:rStyle w:val="Funotenzeichen"/>
          <w:rFonts w:cs="Times New Roman"/>
          <w:color w:val="000000" w:themeColor="text1"/>
          <w:lang w:val="en-GB"/>
        </w:rPr>
        <w:footnoteReference w:id="61"/>
      </w:r>
      <w:r w:rsidR="006A10F7" w:rsidRPr="005A4EA4">
        <w:rPr>
          <w:bCs/>
          <w:color w:val="000000" w:themeColor="text1"/>
          <w:lang w:val="en-GB"/>
        </w:rPr>
        <w:t xml:space="preserve"> </w:t>
      </w:r>
      <w:r w:rsidR="006A10F7" w:rsidRPr="005A4EA4">
        <w:rPr>
          <w:rStyle w:val="Funotenzeichen"/>
          <w:rFonts w:cs="Times New Roman"/>
          <w:color w:val="000000" w:themeColor="text1"/>
          <w:lang w:val="en-GB"/>
        </w:rPr>
        <w:footnoteReference w:id="62"/>
      </w:r>
      <w:r w:rsidR="006A10F7" w:rsidRPr="005A4EA4">
        <w:rPr>
          <w:bCs/>
          <w:color w:val="000000" w:themeColor="text1"/>
          <w:lang w:val="en-GB"/>
        </w:rPr>
        <w:t xml:space="preserve"> </w:t>
      </w:r>
      <w:r w:rsidR="006A10F7" w:rsidRPr="005A4EA4">
        <w:rPr>
          <w:rStyle w:val="Funotenzeichen"/>
          <w:rFonts w:cs="Times New Roman"/>
          <w:color w:val="000000" w:themeColor="text1"/>
          <w:lang w:val="en-GB"/>
        </w:rPr>
        <w:footnoteReference w:id="63"/>
      </w:r>
      <w:r w:rsidR="00173494" w:rsidRPr="005A4EA4">
        <w:rPr>
          <w:bCs/>
          <w:color w:val="000000" w:themeColor="text1"/>
          <w:lang w:val="en-GB"/>
        </w:rPr>
        <w:t xml:space="preserve"> </w:t>
      </w:r>
      <w:r w:rsidR="00173494" w:rsidRPr="005A4EA4">
        <w:rPr>
          <w:rStyle w:val="Funotenzeichen"/>
          <w:rFonts w:cs="Times New Roman"/>
          <w:color w:val="000000" w:themeColor="text1"/>
          <w:lang w:val="en-GB"/>
        </w:rPr>
        <w:footnoteReference w:id="64"/>
      </w:r>
      <w:r w:rsidR="00173494" w:rsidRPr="005A4EA4">
        <w:rPr>
          <w:bCs/>
          <w:color w:val="000000" w:themeColor="text1"/>
          <w:lang w:val="en-GB"/>
        </w:rPr>
        <w:t xml:space="preserve"> </w:t>
      </w:r>
      <w:r w:rsidR="00916C8C" w:rsidRPr="005A4EA4">
        <w:rPr>
          <w:rStyle w:val="Funotenzeichen"/>
          <w:rFonts w:cs="Times New Roman"/>
          <w:color w:val="000000" w:themeColor="text1"/>
          <w:lang w:val="en-GB"/>
        </w:rPr>
        <w:footnoteReference w:id="65"/>
      </w:r>
      <w:r w:rsidR="00916C8C">
        <w:rPr>
          <w:bCs/>
          <w:color w:val="000000" w:themeColor="text1"/>
          <w:lang w:val="en-GB"/>
        </w:rPr>
        <w:t xml:space="preserve"> </w:t>
      </w:r>
      <w:r w:rsidR="00173494" w:rsidRPr="005A4EA4">
        <w:rPr>
          <w:rStyle w:val="Funotenzeichen"/>
          <w:rFonts w:cs="Times New Roman"/>
          <w:color w:val="000000" w:themeColor="text1"/>
          <w:lang w:val="en-GB"/>
        </w:rPr>
        <w:footnoteReference w:id="66"/>
      </w:r>
      <w:r w:rsidR="00173494" w:rsidRPr="005A4EA4">
        <w:rPr>
          <w:bCs/>
          <w:color w:val="000000" w:themeColor="text1"/>
          <w:lang w:val="en-GB"/>
        </w:rPr>
        <w:t xml:space="preserve"> </w:t>
      </w:r>
      <w:r w:rsidR="00173494" w:rsidRPr="005A4EA4">
        <w:rPr>
          <w:rStyle w:val="Funotenzeichen"/>
          <w:rFonts w:cs="Times New Roman"/>
          <w:color w:val="000000" w:themeColor="text1"/>
          <w:lang w:val="en-GB"/>
        </w:rPr>
        <w:footnoteReference w:id="67"/>
      </w:r>
      <w:r w:rsidR="00173494" w:rsidRPr="005A4EA4">
        <w:rPr>
          <w:bCs/>
          <w:color w:val="000000" w:themeColor="text1"/>
          <w:lang w:val="en-GB"/>
        </w:rPr>
        <w:t xml:space="preserve"> </w:t>
      </w:r>
      <w:r w:rsidR="00173494" w:rsidRPr="005A4EA4">
        <w:rPr>
          <w:rStyle w:val="Funotenzeichen"/>
          <w:rFonts w:cs="Times New Roman"/>
          <w:color w:val="000000" w:themeColor="text1"/>
          <w:lang w:val="en-GB"/>
        </w:rPr>
        <w:footnoteReference w:id="68"/>
      </w:r>
      <w:r w:rsidR="00173494" w:rsidRPr="005A4EA4">
        <w:rPr>
          <w:bCs/>
          <w:color w:val="000000" w:themeColor="text1"/>
          <w:lang w:val="en-GB"/>
        </w:rPr>
        <w:t xml:space="preserve"> </w:t>
      </w:r>
      <w:r w:rsidR="00173494" w:rsidRPr="005A4EA4">
        <w:rPr>
          <w:rStyle w:val="Funotenzeichen"/>
          <w:rFonts w:cs="Times New Roman"/>
          <w:color w:val="000000" w:themeColor="text1"/>
          <w:lang w:val="en-GB"/>
        </w:rPr>
        <w:footnoteReference w:id="69"/>
      </w:r>
      <w:r w:rsidR="00173494" w:rsidRPr="005A4EA4">
        <w:rPr>
          <w:bCs/>
          <w:color w:val="000000" w:themeColor="text1"/>
          <w:lang w:val="en-GB"/>
        </w:rPr>
        <w:t xml:space="preserve"> </w:t>
      </w:r>
      <w:r w:rsidR="00173494" w:rsidRPr="005A4EA4">
        <w:rPr>
          <w:rStyle w:val="Funotenzeichen"/>
          <w:rFonts w:cs="Times New Roman"/>
          <w:color w:val="000000" w:themeColor="text1"/>
          <w:lang w:val="en-GB"/>
        </w:rPr>
        <w:footnoteReference w:id="70"/>
      </w:r>
      <w:r w:rsidR="00173494" w:rsidRPr="005A4EA4">
        <w:rPr>
          <w:bCs/>
          <w:color w:val="000000" w:themeColor="text1"/>
          <w:lang w:val="en-GB"/>
        </w:rPr>
        <w:t xml:space="preserve"> </w:t>
      </w:r>
      <w:r w:rsidR="00173494" w:rsidRPr="005A4EA4">
        <w:rPr>
          <w:rStyle w:val="Funotenzeichen"/>
          <w:rFonts w:cs="Times New Roman"/>
          <w:color w:val="000000" w:themeColor="text1"/>
          <w:lang w:val="en-GB"/>
        </w:rPr>
        <w:footnoteReference w:id="71"/>
      </w:r>
      <w:r w:rsidR="00173494" w:rsidRPr="005A4EA4">
        <w:rPr>
          <w:bCs/>
          <w:color w:val="000000" w:themeColor="text1"/>
          <w:lang w:val="en-GB"/>
        </w:rPr>
        <w:t xml:space="preserve"> </w:t>
      </w:r>
      <w:r w:rsidR="00173494" w:rsidRPr="005A4EA4">
        <w:rPr>
          <w:rStyle w:val="Funotenzeichen"/>
          <w:rFonts w:cs="Times New Roman"/>
          <w:color w:val="000000" w:themeColor="text1"/>
          <w:lang w:val="en-GB"/>
        </w:rPr>
        <w:footnoteReference w:id="72"/>
      </w:r>
      <w:r w:rsidR="00585010" w:rsidRPr="005A4EA4">
        <w:rPr>
          <w:bCs/>
          <w:color w:val="000000" w:themeColor="text1"/>
          <w:lang w:val="en-GB"/>
        </w:rPr>
        <w:t xml:space="preserve"> </w:t>
      </w:r>
      <w:r w:rsidR="00585010" w:rsidRPr="005A4EA4">
        <w:rPr>
          <w:rStyle w:val="Funotenzeichen"/>
          <w:rFonts w:cs="Times New Roman"/>
          <w:color w:val="000000" w:themeColor="text1"/>
          <w:lang w:val="en-GB"/>
        </w:rPr>
        <w:footnoteReference w:id="73"/>
      </w:r>
      <w:r w:rsidR="00585010" w:rsidRPr="005A4EA4">
        <w:rPr>
          <w:bCs/>
          <w:color w:val="000000" w:themeColor="text1"/>
          <w:lang w:val="en-GB"/>
        </w:rPr>
        <w:t xml:space="preserve"> </w:t>
      </w:r>
      <w:r w:rsidR="00585010" w:rsidRPr="005A4EA4">
        <w:rPr>
          <w:rStyle w:val="Funotenzeichen"/>
          <w:rFonts w:cs="Times New Roman"/>
          <w:color w:val="000000" w:themeColor="text1"/>
          <w:lang w:val="en-GB"/>
        </w:rPr>
        <w:footnoteReference w:id="74"/>
      </w:r>
      <w:r w:rsidR="00585010" w:rsidRPr="005A4EA4">
        <w:rPr>
          <w:bCs/>
          <w:color w:val="000000" w:themeColor="text1"/>
          <w:lang w:val="en-GB"/>
        </w:rPr>
        <w:t xml:space="preserve"> </w:t>
      </w:r>
      <w:r w:rsidR="00EF618B" w:rsidRPr="005A4EA4">
        <w:rPr>
          <w:rStyle w:val="Funotenzeichen"/>
          <w:rFonts w:cs="Times New Roman"/>
          <w:color w:val="000000" w:themeColor="text1"/>
          <w:lang w:val="en-GB"/>
        </w:rPr>
        <w:footnoteReference w:id="75"/>
      </w:r>
      <w:r w:rsidR="00EF618B">
        <w:rPr>
          <w:bCs/>
          <w:color w:val="000000" w:themeColor="text1"/>
          <w:lang w:val="en-GB"/>
        </w:rPr>
        <w:t xml:space="preserve"> </w:t>
      </w:r>
      <w:r w:rsidR="00585010" w:rsidRPr="005A4EA4">
        <w:rPr>
          <w:rStyle w:val="Funotenzeichen"/>
          <w:rFonts w:cs="Times New Roman"/>
          <w:color w:val="000000" w:themeColor="text1"/>
          <w:lang w:val="en-GB"/>
        </w:rPr>
        <w:footnoteReference w:id="76"/>
      </w:r>
      <w:r w:rsidR="00585010" w:rsidRPr="005A4EA4">
        <w:rPr>
          <w:bCs/>
          <w:color w:val="000000" w:themeColor="text1"/>
          <w:lang w:val="en-GB"/>
        </w:rPr>
        <w:t xml:space="preserve"> </w:t>
      </w:r>
      <w:r w:rsidR="00585010" w:rsidRPr="005A4EA4">
        <w:rPr>
          <w:rStyle w:val="Funotenzeichen"/>
          <w:rFonts w:cs="Times New Roman"/>
          <w:color w:val="000000" w:themeColor="text1"/>
          <w:lang w:val="en-GB"/>
        </w:rPr>
        <w:footnoteReference w:id="77"/>
      </w:r>
      <w:r w:rsidR="00585010" w:rsidRPr="005A4EA4">
        <w:rPr>
          <w:bCs/>
          <w:color w:val="000000" w:themeColor="text1"/>
          <w:lang w:val="en-GB"/>
        </w:rPr>
        <w:t xml:space="preserve"> </w:t>
      </w:r>
      <w:r w:rsidR="005D0B07" w:rsidRPr="005A4EA4">
        <w:rPr>
          <w:rStyle w:val="Funotenzeichen"/>
          <w:rFonts w:cs="Times New Roman"/>
          <w:color w:val="000000" w:themeColor="text1"/>
          <w:lang w:val="en-GB"/>
        </w:rPr>
        <w:footnoteReference w:id="78"/>
      </w:r>
      <w:r w:rsidR="005D0B07">
        <w:rPr>
          <w:bCs/>
          <w:color w:val="000000" w:themeColor="text1"/>
          <w:lang w:val="en-GB"/>
        </w:rPr>
        <w:t xml:space="preserve"> </w:t>
      </w:r>
      <w:r w:rsidR="00585010" w:rsidRPr="005A4EA4">
        <w:rPr>
          <w:rStyle w:val="Funotenzeichen"/>
          <w:rFonts w:cs="Times New Roman"/>
          <w:color w:val="000000" w:themeColor="text1"/>
          <w:lang w:val="en-GB"/>
        </w:rPr>
        <w:footnoteReference w:id="79"/>
      </w:r>
      <w:r w:rsidR="00585010" w:rsidRPr="005A4EA4">
        <w:rPr>
          <w:bCs/>
          <w:color w:val="000000" w:themeColor="text1"/>
          <w:lang w:val="en-GB"/>
        </w:rPr>
        <w:t xml:space="preserve"> </w:t>
      </w:r>
      <w:r w:rsidR="00585010" w:rsidRPr="005A4EA4">
        <w:rPr>
          <w:rStyle w:val="Funotenzeichen"/>
          <w:rFonts w:cs="Times New Roman"/>
          <w:color w:val="000000" w:themeColor="text1"/>
          <w:lang w:val="en-GB"/>
        </w:rPr>
        <w:footnoteReference w:id="80"/>
      </w:r>
      <w:r w:rsidR="00585010" w:rsidRPr="005A4EA4">
        <w:rPr>
          <w:bCs/>
          <w:color w:val="000000" w:themeColor="text1"/>
          <w:lang w:val="en-GB"/>
        </w:rPr>
        <w:t xml:space="preserve"> </w:t>
      </w:r>
      <w:r w:rsidR="00585010" w:rsidRPr="005A4EA4">
        <w:rPr>
          <w:rStyle w:val="Funotenzeichen"/>
          <w:rFonts w:cs="Times New Roman"/>
          <w:color w:val="000000" w:themeColor="text1"/>
          <w:lang w:val="en-GB"/>
        </w:rPr>
        <w:footnoteReference w:id="81"/>
      </w:r>
      <w:r w:rsidR="00585010" w:rsidRPr="005A4EA4">
        <w:rPr>
          <w:bCs/>
          <w:color w:val="000000" w:themeColor="text1"/>
          <w:lang w:val="en-GB"/>
        </w:rPr>
        <w:t xml:space="preserve"> </w:t>
      </w:r>
      <w:r w:rsidR="00585010" w:rsidRPr="005A4EA4">
        <w:rPr>
          <w:rStyle w:val="Funotenzeichen"/>
          <w:rFonts w:cs="Times New Roman"/>
          <w:color w:val="000000" w:themeColor="text1"/>
          <w:lang w:val="en-GB"/>
        </w:rPr>
        <w:footnoteReference w:id="82"/>
      </w:r>
      <w:r w:rsidR="00585010" w:rsidRPr="005A4EA4">
        <w:rPr>
          <w:bCs/>
          <w:color w:val="000000" w:themeColor="text1"/>
          <w:lang w:val="en-GB"/>
        </w:rPr>
        <w:t xml:space="preserve"> </w:t>
      </w:r>
      <w:r w:rsidR="00585010" w:rsidRPr="005A4EA4">
        <w:rPr>
          <w:rStyle w:val="Funotenzeichen"/>
          <w:rFonts w:cs="Times New Roman"/>
          <w:color w:val="000000" w:themeColor="text1"/>
          <w:lang w:val="en-GB"/>
        </w:rPr>
        <w:footnoteReference w:id="83"/>
      </w:r>
    </w:p>
    <w:p w14:paraId="50B298F7" w14:textId="40534D83" w:rsidR="00242D85" w:rsidRPr="005A4EA4" w:rsidRDefault="00242D85" w:rsidP="00D95B1E">
      <w:pPr>
        <w:pStyle w:val="absatzschattenbericht"/>
        <w:rPr>
          <w:color w:val="000000" w:themeColor="text1"/>
          <w:lang w:val="en-GB"/>
        </w:rPr>
      </w:pPr>
      <w:r w:rsidRPr="005A4EA4">
        <w:rPr>
          <w:color w:val="000000" w:themeColor="text1"/>
          <w:lang w:val="en-GB"/>
        </w:rPr>
        <w:lastRenderedPageBreak/>
        <w:t>However</w:t>
      </w:r>
      <w:r w:rsidR="00BA4F2C" w:rsidRPr="005A4EA4">
        <w:rPr>
          <w:color w:val="000000" w:themeColor="text1"/>
          <w:lang w:val="en-GB"/>
        </w:rPr>
        <w:t xml:space="preserve">, </w:t>
      </w:r>
      <w:r w:rsidR="00BA4F2C" w:rsidRPr="005A4EA4">
        <w:rPr>
          <w:b/>
          <w:color w:val="000000" w:themeColor="text1"/>
          <w:lang w:val="en-GB"/>
        </w:rPr>
        <w:t>infanticide</w:t>
      </w:r>
      <w:r w:rsidR="00BA4F2C" w:rsidRPr="005A4EA4">
        <w:rPr>
          <w:color w:val="000000" w:themeColor="text1"/>
          <w:lang w:val="en-GB"/>
        </w:rPr>
        <w:t xml:space="preserve">, </w:t>
      </w:r>
      <w:r w:rsidR="00BA4F2C" w:rsidRPr="005A4EA4">
        <w:rPr>
          <w:b/>
          <w:color w:val="000000" w:themeColor="text1"/>
          <w:lang w:val="en-GB"/>
        </w:rPr>
        <w:t>abandonment</w:t>
      </w:r>
      <w:r w:rsidR="00BA4F2C" w:rsidRPr="005A4EA4">
        <w:rPr>
          <w:color w:val="000000" w:themeColor="text1"/>
          <w:lang w:val="en-GB"/>
        </w:rPr>
        <w:t xml:space="preserve"> and </w:t>
      </w:r>
      <w:r w:rsidR="00BA4F2C" w:rsidRPr="005A4EA4">
        <w:rPr>
          <w:b/>
          <w:bCs/>
          <w:color w:val="000000" w:themeColor="text1"/>
          <w:lang w:val="en-GB"/>
        </w:rPr>
        <w:t>expulsion</w:t>
      </w:r>
      <w:r w:rsidR="00BA4F2C" w:rsidRPr="005A4EA4">
        <w:rPr>
          <w:color w:val="000000" w:themeColor="text1"/>
          <w:lang w:val="en-GB"/>
        </w:rPr>
        <w:t xml:space="preserve"> of intersex children continues.</w:t>
      </w:r>
      <w:r w:rsidRPr="005A4EA4">
        <w:rPr>
          <w:color w:val="000000" w:themeColor="text1"/>
          <w:lang w:val="en-GB"/>
        </w:rPr>
        <w:t xml:space="preserve"> </w:t>
      </w:r>
      <w:r w:rsidR="00E92AEC" w:rsidRPr="005A4EA4">
        <w:rPr>
          <w:color w:val="000000" w:themeColor="text1"/>
          <w:lang w:val="en-GB"/>
        </w:rPr>
        <w:t>Also</w:t>
      </w:r>
      <w:r w:rsidR="00BA4F2C" w:rsidRPr="005A4EA4">
        <w:rPr>
          <w:color w:val="000000" w:themeColor="text1"/>
          <w:lang w:val="en-GB"/>
        </w:rPr>
        <w:t>,</w:t>
      </w:r>
      <w:r w:rsidR="00BA4F2C" w:rsidRPr="005A4EA4">
        <w:rPr>
          <w:b/>
          <w:color w:val="000000" w:themeColor="text1"/>
          <w:lang w:val="en-GB"/>
        </w:rPr>
        <w:t xml:space="preserve"> Ugandan paediatric surgeons</w:t>
      </w:r>
      <w:r w:rsidR="00BA4F2C" w:rsidRPr="005A4EA4">
        <w:rPr>
          <w:color w:val="000000" w:themeColor="text1"/>
          <w:lang w:val="en-GB"/>
        </w:rPr>
        <w:t xml:space="preserve"> and </w:t>
      </w:r>
      <w:r w:rsidR="00BA4F2C" w:rsidRPr="005A4EA4">
        <w:rPr>
          <w:b/>
          <w:bCs/>
          <w:color w:val="000000" w:themeColor="text1"/>
          <w:lang w:val="en-GB"/>
        </w:rPr>
        <w:t xml:space="preserve">foreign surgeons </w:t>
      </w:r>
      <w:r w:rsidR="00BA4F2C" w:rsidRPr="005A4EA4">
        <w:rPr>
          <w:color w:val="000000" w:themeColor="text1"/>
          <w:lang w:val="en-GB"/>
        </w:rPr>
        <w:t xml:space="preserve">practising IGM in Uganda nonetheless continue to </w:t>
      </w:r>
      <w:r w:rsidR="00BA4F2C" w:rsidRPr="005A4EA4">
        <w:rPr>
          <w:b/>
          <w:bCs/>
          <w:color w:val="000000" w:themeColor="text1"/>
          <w:lang w:val="en-GB"/>
        </w:rPr>
        <w:t>fail to adequately consider</w:t>
      </w:r>
      <w:r w:rsidR="00BA4F2C" w:rsidRPr="005A4EA4">
        <w:rPr>
          <w:b/>
          <w:color w:val="000000" w:themeColor="text1"/>
          <w:lang w:val="en-GB"/>
        </w:rPr>
        <w:t xml:space="preserve"> any human rights concerns.</w:t>
      </w:r>
    </w:p>
    <w:p w14:paraId="6EA3296C" w14:textId="24C551AA" w:rsidR="00242D85" w:rsidRPr="005A4EA4" w:rsidRDefault="00BA4F2C" w:rsidP="00D95B1E">
      <w:pPr>
        <w:pStyle w:val="absatzschattenbericht"/>
        <w:rPr>
          <w:b/>
          <w:color w:val="000000" w:themeColor="text1"/>
          <w:lang w:val="en-GB"/>
        </w:rPr>
      </w:pPr>
      <w:r w:rsidRPr="005A4EA4">
        <w:rPr>
          <w:color w:val="000000" w:themeColor="text1"/>
          <w:lang w:val="en-GB"/>
        </w:rPr>
        <w:lastRenderedPageBreak/>
        <w:t>To this day,</w:t>
      </w:r>
      <w:r w:rsidRPr="005A4EA4">
        <w:rPr>
          <w:b/>
          <w:bCs/>
          <w:color w:val="000000" w:themeColor="text1"/>
          <w:lang w:val="en-GB"/>
        </w:rPr>
        <w:t xml:space="preserve"> </w:t>
      </w:r>
      <w:r w:rsidR="00242D85" w:rsidRPr="005A4EA4">
        <w:rPr>
          <w:color w:val="000000" w:themeColor="text1"/>
          <w:lang w:val="en-GB"/>
        </w:rPr>
        <w:t xml:space="preserve">the </w:t>
      </w:r>
      <w:r w:rsidR="00173494" w:rsidRPr="005A4EA4">
        <w:rPr>
          <w:b/>
          <w:color w:val="000000" w:themeColor="text1"/>
          <w:lang w:val="en-GB"/>
        </w:rPr>
        <w:t>Ugandan</w:t>
      </w:r>
      <w:r w:rsidR="001362A4" w:rsidRPr="005A4EA4">
        <w:rPr>
          <w:b/>
          <w:color w:val="000000" w:themeColor="text1"/>
          <w:lang w:val="en-GB"/>
        </w:rPr>
        <w:t xml:space="preserve"> </w:t>
      </w:r>
      <w:r w:rsidR="00242D85" w:rsidRPr="005A4EA4">
        <w:rPr>
          <w:b/>
          <w:color w:val="000000" w:themeColor="text1"/>
          <w:lang w:val="en-GB"/>
        </w:rPr>
        <w:t>governmen</w:t>
      </w:r>
      <w:r w:rsidR="00935983" w:rsidRPr="005A4EA4">
        <w:rPr>
          <w:b/>
          <w:color w:val="000000" w:themeColor="text1"/>
          <w:lang w:val="en-GB"/>
        </w:rPr>
        <w:t xml:space="preserve">t </w:t>
      </w:r>
      <w:r w:rsidR="00113F95" w:rsidRPr="005A4EA4">
        <w:rPr>
          <w:b/>
          <w:bCs/>
          <w:color w:val="000000" w:themeColor="text1"/>
          <w:lang w:val="en-GB"/>
        </w:rPr>
        <w:t xml:space="preserve">fails </w:t>
      </w:r>
      <w:r w:rsidR="00242D85" w:rsidRPr="005A4EA4">
        <w:rPr>
          <w:b/>
          <w:bCs/>
          <w:color w:val="000000" w:themeColor="text1"/>
          <w:lang w:val="en-GB"/>
        </w:rPr>
        <w:t xml:space="preserve">to take </w:t>
      </w:r>
      <w:r w:rsidR="00131CBA" w:rsidRPr="005A4EA4">
        <w:rPr>
          <w:b/>
          <w:bCs/>
          <w:color w:val="000000" w:themeColor="text1"/>
          <w:lang w:val="en-GB"/>
        </w:rPr>
        <w:t xml:space="preserve">effective </w:t>
      </w:r>
      <w:r w:rsidR="00242D85" w:rsidRPr="005A4EA4">
        <w:rPr>
          <w:b/>
          <w:bCs/>
          <w:color w:val="000000" w:themeColor="text1"/>
          <w:lang w:val="en-GB"/>
        </w:rPr>
        <w:t>legislative measures</w:t>
      </w:r>
      <w:r w:rsidR="00242D85" w:rsidRPr="005A4EA4">
        <w:rPr>
          <w:color w:val="000000" w:themeColor="text1"/>
          <w:lang w:val="en-GB"/>
        </w:rPr>
        <w:t xml:space="preserve"> to </w:t>
      </w:r>
      <w:r w:rsidR="00F702EA" w:rsidRPr="005A4EA4">
        <w:rPr>
          <w:color w:val="000000" w:themeColor="text1"/>
          <w:lang w:val="en-GB"/>
        </w:rPr>
        <w:t>protect intersex children from</w:t>
      </w:r>
      <w:r w:rsidR="00C35805" w:rsidRPr="005A4EA4">
        <w:rPr>
          <w:color w:val="000000" w:themeColor="text1"/>
          <w:lang w:val="en-GB"/>
        </w:rPr>
        <w:t xml:space="preserve"> </w:t>
      </w:r>
      <w:r w:rsidR="00420BA2" w:rsidRPr="005A4EA4">
        <w:rPr>
          <w:color w:val="000000" w:themeColor="text1"/>
          <w:lang w:val="en-GB"/>
        </w:rPr>
        <w:t xml:space="preserve">harmful </w:t>
      </w:r>
      <w:r w:rsidRPr="005A4EA4">
        <w:rPr>
          <w:color w:val="000000" w:themeColor="text1"/>
          <w:lang w:val="en-GB"/>
        </w:rPr>
        <w:t xml:space="preserve">medical </w:t>
      </w:r>
      <w:r w:rsidR="00C35805" w:rsidRPr="005A4EA4">
        <w:rPr>
          <w:color w:val="000000" w:themeColor="text1"/>
          <w:lang w:val="en-GB"/>
        </w:rPr>
        <w:t>practices</w:t>
      </w:r>
      <w:r w:rsidR="00113F95" w:rsidRPr="005A4EA4">
        <w:rPr>
          <w:color w:val="000000" w:themeColor="text1"/>
          <w:lang w:val="en-GB"/>
        </w:rPr>
        <w:t xml:space="preserve">, in particular to </w:t>
      </w:r>
      <w:r w:rsidR="00113F95" w:rsidRPr="005A4EA4">
        <w:rPr>
          <w:b/>
          <w:bCs/>
          <w:i/>
          <w:iCs/>
          <w:color w:val="000000" w:themeColor="text1"/>
          <w:lang w:val="en-GB"/>
        </w:rPr>
        <w:t>“explicitly prohibit</w:t>
      </w:r>
      <w:r w:rsidR="00113F95" w:rsidRPr="005A4EA4">
        <w:rPr>
          <w:i/>
          <w:iCs/>
          <w:color w:val="000000" w:themeColor="text1"/>
          <w:lang w:val="en-GB"/>
        </w:rPr>
        <w:t xml:space="preserve"> by law and </w:t>
      </w:r>
      <w:r w:rsidR="00113F95" w:rsidRPr="005A4EA4">
        <w:rPr>
          <w:b/>
          <w:bCs/>
          <w:i/>
          <w:iCs/>
          <w:color w:val="000000" w:themeColor="text1"/>
          <w:lang w:val="en-GB"/>
        </w:rPr>
        <w:t>adequately sanction or criminalize”</w:t>
      </w:r>
      <w:r w:rsidR="00113F95" w:rsidRPr="005A4EA4">
        <w:rPr>
          <w:color w:val="000000" w:themeColor="text1"/>
          <w:lang w:val="en-GB"/>
        </w:rPr>
        <w:t xml:space="preserve"> </w:t>
      </w:r>
      <w:r w:rsidRPr="005A4EA4">
        <w:rPr>
          <w:color w:val="000000" w:themeColor="text1"/>
          <w:lang w:val="en-GB"/>
        </w:rPr>
        <w:t xml:space="preserve">medical </w:t>
      </w:r>
      <w:r w:rsidR="00C062BD" w:rsidRPr="005A4EA4">
        <w:rPr>
          <w:color w:val="000000" w:themeColor="text1"/>
          <w:lang w:val="en-GB"/>
        </w:rPr>
        <w:t>IGM</w:t>
      </w:r>
      <w:r w:rsidR="00C35805" w:rsidRPr="005A4EA4">
        <w:rPr>
          <w:color w:val="000000" w:themeColor="text1"/>
          <w:lang w:val="en-GB"/>
        </w:rPr>
        <w:t xml:space="preserve">, as well as </w:t>
      </w:r>
      <w:r w:rsidRPr="005A4EA4">
        <w:rPr>
          <w:color w:val="000000" w:themeColor="text1"/>
          <w:lang w:val="en-GB"/>
        </w:rPr>
        <w:t xml:space="preserve">to </w:t>
      </w:r>
      <w:r w:rsidRPr="005A4EA4">
        <w:rPr>
          <w:b/>
          <w:bCs/>
          <w:color w:val="000000" w:themeColor="text1"/>
          <w:lang w:val="en-GB"/>
        </w:rPr>
        <w:t xml:space="preserve">amend and enforce the obviously insufficient prohibition of </w:t>
      </w:r>
      <w:r w:rsidR="00C35805" w:rsidRPr="005A4EA4">
        <w:rPr>
          <w:b/>
          <w:bCs/>
          <w:color w:val="000000" w:themeColor="text1"/>
          <w:lang w:val="en-GB"/>
        </w:rPr>
        <w:t>non-medical harmful practices</w:t>
      </w:r>
      <w:r w:rsidR="00C35805" w:rsidRPr="005A4EA4">
        <w:rPr>
          <w:color w:val="000000" w:themeColor="text1"/>
          <w:lang w:val="en-GB"/>
        </w:rPr>
        <w:t>, including infanticide</w:t>
      </w:r>
      <w:r w:rsidRPr="005A4EA4">
        <w:rPr>
          <w:color w:val="000000" w:themeColor="text1"/>
          <w:lang w:val="en-GB"/>
        </w:rPr>
        <w:t>,</w:t>
      </w:r>
      <w:r w:rsidR="00C35805" w:rsidRPr="005A4EA4">
        <w:rPr>
          <w:color w:val="000000" w:themeColor="text1"/>
          <w:lang w:val="en-GB"/>
        </w:rPr>
        <w:t xml:space="preserve"> abandonment</w:t>
      </w:r>
      <w:r w:rsidRPr="005A4EA4">
        <w:rPr>
          <w:color w:val="000000" w:themeColor="text1"/>
          <w:lang w:val="en-GB"/>
        </w:rPr>
        <w:t xml:space="preserve"> and expulsion</w:t>
      </w:r>
      <w:r w:rsidR="00C35805" w:rsidRPr="005A4EA4">
        <w:rPr>
          <w:color w:val="000000" w:themeColor="text1"/>
          <w:lang w:val="en-GB"/>
        </w:rPr>
        <w:t>,</w:t>
      </w:r>
      <w:r w:rsidR="00C062BD" w:rsidRPr="005A4EA4">
        <w:rPr>
          <w:color w:val="000000" w:themeColor="text1"/>
          <w:lang w:val="en-GB"/>
        </w:rPr>
        <w:t xml:space="preserve"> in order to </w:t>
      </w:r>
      <w:r w:rsidRPr="005A4EA4">
        <w:rPr>
          <w:b/>
          <w:bCs/>
          <w:color w:val="000000" w:themeColor="text1"/>
          <w:lang w:val="en-GB"/>
        </w:rPr>
        <w:t>effectively protect</w:t>
      </w:r>
      <w:r w:rsidRPr="005A4EA4">
        <w:rPr>
          <w:color w:val="000000" w:themeColor="text1"/>
          <w:lang w:val="en-GB"/>
        </w:rPr>
        <w:t xml:space="preserve"> intersex children and to </w:t>
      </w:r>
      <w:r w:rsidR="00C062BD" w:rsidRPr="005A4EA4">
        <w:rPr>
          <w:color w:val="000000" w:themeColor="text1"/>
          <w:lang w:val="en-GB"/>
        </w:rPr>
        <w:t xml:space="preserve">ensure </w:t>
      </w:r>
      <w:r w:rsidR="00C062BD" w:rsidRPr="005A4EA4">
        <w:rPr>
          <w:b/>
          <w:i/>
          <w:iCs/>
          <w:color w:val="000000" w:themeColor="text1"/>
          <w:lang w:val="en-GB"/>
        </w:rPr>
        <w:t>“equal access to justice</w:t>
      </w:r>
      <w:r w:rsidR="00C062BD" w:rsidRPr="005A4EA4">
        <w:rPr>
          <w:bCs/>
          <w:i/>
          <w:iCs/>
          <w:color w:val="000000" w:themeColor="text1"/>
          <w:lang w:val="en-GB"/>
        </w:rPr>
        <w:t xml:space="preserve">, including by </w:t>
      </w:r>
      <w:r w:rsidR="00C062BD" w:rsidRPr="005A4EA4">
        <w:rPr>
          <w:b/>
          <w:i/>
          <w:iCs/>
          <w:color w:val="000000" w:themeColor="text1"/>
          <w:lang w:val="en-GB"/>
        </w:rPr>
        <w:t>addressing legal and practical barriers</w:t>
      </w:r>
      <w:r w:rsidR="00C062BD" w:rsidRPr="005A4EA4">
        <w:rPr>
          <w:bCs/>
          <w:i/>
          <w:iCs/>
          <w:color w:val="000000" w:themeColor="text1"/>
          <w:lang w:val="en-GB"/>
        </w:rPr>
        <w:t xml:space="preserve"> to initiating legal proceedings, such as </w:t>
      </w:r>
      <w:r w:rsidR="00C062BD" w:rsidRPr="005A4EA4">
        <w:rPr>
          <w:b/>
          <w:i/>
          <w:iCs/>
          <w:color w:val="000000" w:themeColor="text1"/>
          <w:lang w:val="en-GB"/>
        </w:rPr>
        <w:t>the limitation period”</w:t>
      </w:r>
      <w:r w:rsidR="00C062BD" w:rsidRPr="005A4EA4">
        <w:rPr>
          <w:color w:val="000000" w:themeColor="text1"/>
          <w:lang w:val="en-GB"/>
        </w:rPr>
        <w:t xml:space="preserve"> </w:t>
      </w:r>
      <w:r w:rsidR="00113F95" w:rsidRPr="005A4EA4">
        <w:rPr>
          <w:color w:val="000000" w:themeColor="text1"/>
          <w:lang w:val="en-GB"/>
        </w:rPr>
        <w:t>(CRC-CEDAW Joint General Comment/Recommendation No. 18/31 “on harmful practices”, para</w:t>
      </w:r>
      <w:r w:rsidR="00C062BD" w:rsidRPr="005A4EA4">
        <w:rPr>
          <w:color w:val="000000" w:themeColor="text1"/>
          <w:lang w:val="en-GB"/>
        </w:rPr>
        <w:t>s</w:t>
      </w:r>
      <w:r w:rsidR="00113F95" w:rsidRPr="005A4EA4">
        <w:rPr>
          <w:color w:val="000000" w:themeColor="text1"/>
          <w:lang w:val="en-GB"/>
        </w:rPr>
        <w:t xml:space="preserve"> 13</w:t>
      </w:r>
      <w:r w:rsidR="00C062BD" w:rsidRPr="005A4EA4">
        <w:rPr>
          <w:color w:val="000000" w:themeColor="text1"/>
          <w:lang w:val="en-GB"/>
        </w:rPr>
        <w:t>, 55(o)</w:t>
      </w:r>
      <w:r w:rsidR="00113F95" w:rsidRPr="005A4EA4">
        <w:rPr>
          <w:color w:val="000000" w:themeColor="text1"/>
          <w:lang w:val="en-GB"/>
        </w:rPr>
        <w:t>)</w:t>
      </w:r>
      <w:r w:rsidR="00242D85" w:rsidRPr="005A4EA4">
        <w:rPr>
          <w:color w:val="000000" w:themeColor="text1"/>
          <w:lang w:val="en-GB"/>
        </w:rPr>
        <w:t xml:space="preserve">. </w:t>
      </w:r>
      <w:r w:rsidR="00C062BD" w:rsidRPr="005A4EA4">
        <w:rPr>
          <w:b/>
          <w:color w:val="000000" w:themeColor="text1"/>
          <w:lang w:val="en-GB"/>
        </w:rPr>
        <w:t xml:space="preserve">Therefore, </w:t>
      </w:r>
      <w:r w:rsidRPr="005A4EA4">
        <w:rPr>
          <w:b/>
          <w:color w:val="000000" w:themeColor="text1"/>
          <w:lang w:val="en-GB"/>
        </w:rPr>
        <w:t>the</w:t>
      </w:r>
      <w:r w:rsidR="00C062BD" w:rsidRPr="005A4EA4">
        <w:rPr>
          <w:b/>
          <w:color w:val="000000" w:themeColor="text1"/>
          <w:lang w:val="en-GB"/>
        </w:rPr>
        <w:t xml:space="preserve"> </w:t>
      </w:r>
      <w:r w:rsidRPr="005A4EA4">
        <w:rPr>
          <w:b/>
          <w:color w:val="000000" w:themeColor="text1"/>
          <w:lang w:val="en-GB"/>
        </w:rPr>
        <w:t xml:space="preserve">current </w:t>
      </w:r>
      <w:r w:rsidR="00C062BD" w:rsidRPr="005A4EA4">
        <w:rPr>
          <w:b/>
          <w:color w:val="000000" w:themeColor="text1"/>
          <w:lang w:val="en-GB"/>
        </w:rPr>
        <w:t xml:space="preserve">situation is clearly not in line with </w:t>
      </w:r>
      <w:r w:rsidR="00173494" w:rsidRPr="005A4EA4">
        <w:rPr>
          <w:rFonts w:eastAsia="Baskerville-SemiBold"/>
          <w:b/>
          <w:bCs/>
          <w:color w:val="000000" w:themeColor="text1"/>
          <w:lang w:val="en-GB"/>
        </w:rPr>
        <w:t xml:space="preserve">Uganda’s </w:t>
      </w:r>
      <w:r w:rsidR="00C062BD" w:rsidRPr="005A4EA4">
        <w:rPr>
          <w:b/>
          <w:color w:val="000000" w:themeColor="text1"/>
          <w:lang w:val="en-GB"/>
        </w:rPr>
        <w:t>obligations under the Convention.</w:t>
      </w:r>
    </w:p>
    <w:p w14:paraId="14888769" w14:textId="77777777" w:rsidR="00A116BC" w:rsidRPr="005A4EA4" w:rsidRDefault="00A116BC" w:rsidP="00D95B1E">
      <w:pPr>
        <w:pStyle w:val="absatzschattenbericht"/>
        <w:rPr>
          <w:b/>
          <w:bCs/>
          <w:color w:val="000000" w:themeColor="text1"/>
          <w:lang w:val="en-GB"/>
        </w:rPr>
      </w:pPr>
    </w:p>
    <w:p w14:paraId="49C4C1D4" w14:textId="542EB526" w:rsidR="00A07441" w:rsidRPr="00AC06BF" w:rsidRDefault="00F00EEC" w:rsidP="00F90F81">
      <w:pPr>
        <w:pStyle w:val="Title1"/>
        <w:rPr>
          <w:sz w:val="36"/>
          <w:szCs w:val="36"/>
          <w:lang w:val="en-GB"/>
        </w:rPr>
      </w:pPr>
      <w:bookmarkStart w:id="63" w:name="_Toc2371005"/>
      <w:bookmarkStart w:id="64" w:name="_Toc216741756"/>
      <w:r w:rsidRPr="00AC06BF">
        <w:rPr>
          <w:sz w:val="36"/>
          <w:szCs w:val="36"/>
          <w:lang w:val="en-GB"/>
        </w:rPr>
        <w:lastRenderedPageBreak/>
        <w:t>D</w:t>
      </w:r>
      <w:r w:rsidR="00A07441" w:rsidRPr="00AC06BF">
        <w:rPr>
          <w:sz w:val="36"/>
          <w:szCs w:val="36"/>
          <w:lang w:val="en-GB"/>
        </w:rPr>
        <w:t xml:space="preserve">.  Suggested </w:t>
      </w:r>
      <w:r w:rsidR="006E1D6F" w:rsidRPr="00AC06BF">
        <w:rPr>
          <w:sz w:val="36"/>
          <w:szCs w:val="36"/>
          <w:lang w:val="en-GB"/>
        </w:rPr>
        <w:t>Recommendations</w:t>
      </w:r>
      <w:bookmarkEnd w:id="63"/>
      <w:bookmarkEnd w:id="64"/>
    </w:p>
    <w:p w14:paraId="1C4CBA82" w14:textId="77777777" w:rsidR="00A07441" w:rsidRPr="005A4EA4" w:rsidRDefault="00A07441" w:rsidP="00A07441">
      <w:pPr>
        <w:pStyle w:val="absatzschattenbericht"/>
        <w:rPr>
          <w:lang w:val="en-GB"/>
        </w:rPr>
      </w:pPr>
    </w:p>
    <w:p w14:paraId="633648CA" w14:textId="7A8509A5" w:rsidR="00A07441" w:rsidRPr="005A4EA4" w:rsidRDefault="00634003" w:rsidP="00A07441">
      <w:pPr>
        <w:pStyle w:val="absatzschattenbericht"/>
        <w:rPr>
          <w:i/>
          <w:sz w:val="28"/>
          <w:szCs w:val="28"/>
          <w:lang w:val="en-GB"/>
        </w:rPr>
      </w:pPr>
      <w:r w:rsidRPr="005A4EA4">
        <w:rPr>
          <w:i/>
          <w:sz w:val="28"/>
          <w:szCs w:val="28"/>
          <w:lang w:val="en-GB"/>
        </w:rPr>
        <w:t xml:space="preserve">The Rapporteurs respectfully suggest that, with respect to the treatment of intersex persons in </w:t>
      </w:r>
      <w:r w:rsidR="00F87A02" w:rsidRPr="005A4EA4">
        <w:rPr>
          <w:i/>
          <w:sz w:val="28"/>
          <w:szCs w:val="28"/>
          <w:lang w:val="en-GB"/>
        </w:rPr>
        <w:t>Uganda</w:t>
      </w:r>
      <w:r w:rsidRPr="005A4EA4">
        <w:rPr>
          <w:i/>
          <w:sz w:val="28"/>
          <w:szCs w:val="28"/>
          <w:lang w:val="en-GB"/>
        </w:rPr>
        <w:t xml:space="preserve">, the Committee includes the following measures in their recommendations to the </w:t>
      </w:r>
      <w:r w:rsidR="00F87A02" w:rsidRPr="005A4EA4">
        <w:rPr>
          <w:i/>
          <w:sz w:val="28"/>
          <w:szCs w:val="28"/>
          <w:lang w:val="en-GB"/>
        </w:rPr>
        <w:t xml:space="preserve">Ugandan </w:t>
      </w:r>
      <w:r w:rsidRPr="005A4EA4">
        <w:rPr>
          <w:i/>
          <w:sz w:val="28"/>
          <w:szCs w:val="28"/>
          <w:lang w:val="en-GB"/>
        </w:rPr>
        <w:t>Government (in line with this Committee’s previous recommendations on IGM practices).</w:t>
      </w:r>
    </w:p>
    <w:p w14:paraId="3B22EA3C" w14:textId="77777777" w:rsidR="00305AD5" w:rsidRPr="005A4EA4" w:rsidRDefault="00305AD5" w:rsidP="00A07441">
      <w:pPr>
        <w:pStyle w:val="absatzschattenbericht"/>
        <w:rPr>
          <w:b/>
          <w:sz w:val="28"/>
          <w:szCs w:val="28"/>
          <w:lang w:val="en-GB"/>
        </w:rPr>
      </w:pPr>
    </w:p>
    <w:p w14:paraId="4FBCC47A" w14:textId="72CFCEFB" w:rsidR="00305AD5" w:rsidRPr="005A4EA4" w:rsidRDefault="00305AD5" w:rsidP="00305AD5">
      <w:pPr>
        <w:pStyle w:val="absatzschattenbericht"/>
        <w:rPr>
          <w:rFonts w:cs="Times New Roman"/>
          <w:b/>
          <w:sz w:val="28"/>
          <w:szCs w:val="28"/>
          <w:lang w:val="en-GB"/>
        </w:rPr>
      </w:pPr>
      <w:r w:rsidRPr="005A4EA4">
        <w:rPr>
          <w:rFonts w:cs="Times New Roman"/>
          <w:b/>
          <w:bCs/>
          <w:sz w:val="28"/>
          <w:szCs w:val="28"/>
          <w:lang w:val="en-GB"/>
        </w:rPr>
        <w:t xml:space="preserve">Harmful practices: Intersex </w:t>
      </w:r>
      <w:r w:rsidR="00F97007" w:rsidRPr="005A4EA4">
        <w:rPr>
          <w:rFonts w:cs="Times New Roman"/>
          <w:b/>
          <w:bCs/>
          <w:sz w:val="28"/>
          <w:szCs w:val="28"/>
          <w:lang w:val="en-GB"/>
        </w:rPr>
        <w:t>children</w:t>
      </w:r>
    </w:p>
    <w:p w14:paraId="17CA69B8" w14:textId="1E4F7D2A" w:rsidR="00305AD5" w:rsidRPr="005A4EA4" w:rsidRDefault="00305AD5" w:rsidP="00305AD5">
      <w:pPr>
        <w:pStyle w:val="absatzschattenbericht"/>
        <w:rPr>
          <w:rFonts w:cs="Times New Roman"/>
          <w:sz w:val="28"/>
          <w:szCs w:val="28"/>
          <w:lang w:val="en-GB"/>
        </w:rPr>
      </w:pPr>
      <w:r w:rsidRPr="005A4EA4">
        <w:rPr>
          <w:rFonts w:cs="Times New Roman"/>
          <w:sz w:val="28"/>
          <w:szCs w:val="28"/>
          <w:lang w:val="en-GB"/>
        </w:rPr>
        <w:t xml:space="preserve">The Committee remains seriously concerned about persisting cases of </w:t>
      </w:r>
      <w:r w:rsidR="004444AA" w:rsidRPr="005A4EA4">
        <w:rPr>
          <w:rFonts w:cs="Times New Roman"/>
          <w:sz w:val="28"/>
          <w:szCs w:val="28"/>
          <w:lang w:val="en-GB"/>
        </w:rPr>
        <w:t>infanticide</w:t>
      </w:r>
      <w:r w:rsidR="00F97007" w:rsidRPr="005A4EA4">
        <w:rPr>
          <w:rFonts w:cs="Times New Roman"/>
          <w:sz w:val="28"/>
          <w:szCs w:val="28"/>
          <w:lang w:val="en-GB"/>
        </w:rPr>
        <w:t>, killings</w:t>
      </w:r>
      <w:r w:rsidR="008D0FCC">
        <w:rPr>
          <w:rFonts w:cs="Times New Roman"/>
          <w:sz w:val="28"/>
          <w:szCs w:val="28"/>
          <w:lang w:val="en-GB"/>
        </w:rPr>
        <w:t xml:space="preserve"> and</w:t>
      </w:r>
      <w:r w:rsidR="00F97007" w:rsidRPr="005A4EA4">
        <w:rPr>
          <w:rFonts w:cs="Times New Roman"/>
          <w:sz w:val="28"/>
          <w:szCs w:val="28"/>
          <w:lang w:val="en-GB"/>
        </w:rPr>
        <w:t xml:space="preserve"> expulsion</w:t>
      </w:r>
      <w:r w:rsidR="008D0FCC" w:rsidRPr="008D0FCC">
        <w:rPr>
          <w:rFonts w:cs="Times New Roman"/>
          <w:sz w:val="28"/>
          <w:szCs w:val="28"/>
          <w:lang w:val="en-GB"/>
        </w:rPr>
        <w:t xml:space="preserve"> </w:t>
      </w:r>
      <w:r w:rsidR="008D0FCC" w:rsidRPr="005A4EA4">
        <w:rPr>
          <w:rFonts w:cs="Times New Roman"/>
          <w:sz w:val="28"/>
          <w:szCs w:val="28"/>
          <w:lang w:val="en-GB"/>
        </w:rPr>
        <w:t>of intersex children</w:t>
      </w:r>
      <w:r w:rsidR="00F97007" w:rsidRPr="005A4EA4">
        <w:rPr>
          <w:rFonts w:cs="Times New Roman"/>
          <w:sz w:val="28"/>
          <w:szCs w:val="28"/>
          <w:lang w:val="en-GB"/>
        </w:rPr>
        <w:t>, the lack of access to school education and adequate housing,</w:t>
      </w:r>
      <w:r w:rsidR="004444AA" w:rsidRPr="005A4EA4">
        <w:rPr>
          <w:rFonts w:cs="Times New Roman"/>
          <w:sz w:val="28"/>
          <w:szCs w:val="28"/>
          <w:lang w:val="en-GB"/>
        </w:rPr>
        <w:t xml:space="preserve"> </w:t>
      </w:r>
      <w:r w:rsidR="008D0FCC">
        <w:rPr>
          <w:rFonts w:cs="Times New Roman"/>
          <w:sz w:val="28"/>
          <w:szCs w:val="28"/>
          <w:lang w:val="en-GB"/>
        </w:rPr>
        <w:t xml:space="preserve">and </w:t>
      </w:r>
      <w:r w:rsidRPr="005A4EA4">
        <w:rPr>
          <w:rFonts w:cs="Times New Roman"/>
          <w:sz w:val="28"/>
          <w:szCs w:val="28"/>
          <w:lang w:val="en-GB"/>
        </w:rPr>
        <w:t xml:space="preserve">unnecessary and irreversible surgery and other </w:t>
      </w:r>
      <w:r w:rsidR="008D0FCC">
        <w:rPr>
          <w:rFonts w:cs="Times New Roman"/>
          <w:sz w:val="28"/>
          <w:szCs w:val="28"/>
          <w:lang w:val="en-GB"/>
        </w:rPr>
        <w:t xml:space="preserve">medical </w:t>
      </w:r>
      <w:r w:rsidRPr="005A4EA4">
        <w:rPr>
          <w:rFonts w:cs="Times New Roman"/>
          <w:sz w:val="28"/>
          <w:szCs w:val="28"/>
          <w:lang w:val="en-GB"/>
        </w:rPr>
        <w:t>treatment without their informed consent, which can cause severe suffering, and the lack of redress and compensation in such cases.</w:t>
      </w:r>
    </w:p>
    <w:p w14:paraId="4B4672D0" w14:textId="77777777" w:rsidR="00305AD5" w:rsidRPr="005A4EA4" w:rsidRDefault="00305AD5" w:rsidP="00305AD5">
      <w:pPr>
        <w:pStyle w:val="absatzschattenbericht"/>
        <w:rPr>
          <w:b/>
          <w:bCs/>
          <w:sz w:val="28"/>
          <w:szCs w:val="28"/>
          <w:lang w:val="en-GB"/>
        </w:rPr>
      </w:pPr>
      <w:r w:rsidRPr="005A4EA4">
        <w:rPr>
          <w:b/>
          <w:bCs/>
          <w:sz w:val="28"/>
          <w:szCs w:val="28"/>
          <w:lang w:val="en-GB"/>
        </w:rPr>
        <w:t xml:space="preserve">With reference to the joint general recommendation No. 31 of the Committee on the Elimination of Discrimination against Women/general comment No. 18 of the Committee on the Rights of the Child (2019) on harmful practices, and taking note of target 5.3 of the Sustainable Development Goals, the Committee urges the State party to: </w:t>
      </w:r>
    </w:p>
    <w:p w14:paraId="21CD96EE" w14:textId="7AA1214F" w:rsidR="00260834" w:rsidRPr="005A4EA4" w:rsidRDefault="00F97007" w:rsidP="00305AD5">
      <w:pPr>
        <w:pStyle w:val="absatzschattenbericht"/>
        <w:numPr>
          <w:ilvl w:val="0"/>
          <w:numId w:val="20"/>
        </w:numPr>
        <w:rPr>
          <w:b/>
          <w:bCs/>
          <w:sz w:val="28"/>
          <w:szCs w:val="28"/>
          <w:lang w:val="en-GB"/>
        </w:rPr>
      </w:pPr>
      <w:r w:rsidRPr="005A4EA4">
        <w:rPr>
          <w:b/>
          <w:bCs/>
          <w:sz w:val="28"/>
          <w:szCs w:val="28"/>
          <w:lang w:val="en-GB"/>
        </w:rPr>
        <w:t xml:space="preserve">Amend and enforce legislation to put an end to infanticide, killings and expulsion of intersex </w:t>
      </w:r>
      <w:r w:rsidR="008D0FCC">
        <w:rPr>
          <w:b/>
          <w:bCs/>
          <w:sz w:val="28"/>
          <w:szCs w:val="28"/>
          <w:lang w:val="en-GB"/>
        </w:rPr>
        <w:t>children</w:t>
      </w:r>
      <w:r w:rsidRPr="005A4EA4">
        <w:rPr>
          <w:b/>
          <w:bCs/>
          <w:sz w:val="28"/>
          <w:szCs w:val="28"/>
          <w:lang w:val="en-GB"/>
        </w:rPr>
        <w:t xml:space="preserve"> led by traditional and religious beliefs</w:t>
      </w:r>
      <w:r w:rsidR="0022360C" w:rsidRPr="005A4EA4">
        <w:rPr>
          <w:b/>
          <w:bCs/>
          <w:sz w:val="28"/>
          <w:szCs w:val="28"/>
          <w:lang w:val="en-GB"/>
        </w:rPr>
        <w:t>, and adequately address the root causes</w:t>
      </w:r>
      <w:r w:rsidR="00260834" w:rsidRPr="005A4EA4">
        <w:rPr>
          <w:b/>
          <w:bCs/>
          <w:sz w:val="28"/>
          <w:szCs w:val="28"/>
          <w:lang w:val="en-GB"/>
        </w:rPr>
        <w:t>.</w:t>
      </w:r>
    </w:p>
    <w:p w14:paraId="0C510B5A" w14:textId="59D9D403" w:rsidR="00F97007" w:rsidRPr="005A4EA4" w:rsidRDefault="00F97007" w:rsidP="00F97007">
      <w:pPr>
        <w:pStyle w:val="absatzschattenbericht"/>
        <w:numPr>
          <w:ilvl w:val="0"/>
          <w:numId w:val="20"/>
        </w:numPr>
        <w:rPr>
          <w:b/>
          <w:bCs/>
          <w:sz w:val="28"/>
          <w:szCs w:val="28"/>
          <w:lang w:val="en-GB"/>
        </w:rPr>
      </w:pPr>
      <w:r w:rsidRPr="005A4EA4">
        <w:rPr>
          <w:b/>
          <w:bCs/>
          <w:sz w:val="28"/>
          <w:szCs w:val="28"/>
          <w:lang w:val="en-GB"/>
        </w:rPr>
        <w:t>Explicitly prohibit the performance of non-urgent medical or surgical treatment on intersex children before they are able to provide their informed consent, and provide reparations for victims, including by extending the statute of limitations.</w:t>
      </w:r>
    </w:p>
    <w:p w14:paraId="259E30A5" w14:textId="1EC17C35" w:rsidR="00F97007" w:rsidRPr="005A4EA4" w:rsidRDefault="00F97007" w:rsidP="00F97007">
      <w:pPr>
        <w:pStyle w:val="absatzschattenbericht"/>
        <w:numPr>
          <w:ilvl w:val="0"/>
          <w:numId w:val="20"/>
        </w:numPr>
        <w:rPr>
          <w:b/>
          <w:bCs/>
          <w:sz w:val="28"/>
          <w:szCs w:val="28"/>
          <w:lang w:val="en-GB"/>
        </w:rPr>
      </w:pPr>
      <w:r w:rsidRPr="005A4EA4">
        <w:rPr>
          <w:b/>
          <w:bCs/>
          <w:sz w:val="28"/>
          <w:szCs w:val="28"/>
          <w:lang w:val="en-GB"/>
        </w:rPr>
        <w:t>Ensure that all intersex children have access to school education and adequate housing</w:t>
      </w:r>
      <w:r w:rsidR="0022360C" w:rsidRPr="005A4EA4">
        <w:rPr>
          <w:b/>
          <w:bCs/>
          <w:sz w:val="28"/>
          <w:szCs w:val="28"/>
          <w:lang w:val="en-GB"/>
        </w:rPr>
        <w:t>.</w:t>
      </w:r>
    </w:p>
    <w:p w14:paraId="2D09B753" w14:textId="7C149AB9" w:rsidR="00305AD5" w:rsidRPr="005A4EA4" w:rsidRDefault="0022360C" w:rsidP="00305AD5">
      <w:pPr>
        <w:pStyle w:val="absatzschattenbericht"/>
        <w:numPr>
          <w:ilvl w:val="0"/>
          <w:numId w:val="20"/>
        </w:numPr>
        <w:rPr>
          <w:b/>
          <w:bCs/>
          <w:sz w:val="28"/>
          <w:szCs w:val="28"/>
          <w:lang w:val="en-GB"/>
        </w:rPr>
      </w:pPr>
      <w:r w:rsidRPr="005A4EA4">
        <w:rPr>
          <w:b/>
          <w:bCs/>
          <w:sz w:val="28"/>
          <w:szCs w:val="28"/>
          <w:lang w:val="en-GB"/>
        </w:rPr>
        <w:t>Guarantee access to necessary medical treatments</w:t>
      </w:r>
      <w:r w:rsidR="00305AD5" w:rsidRPr="005A4EA4">
        <w:rPr>
          <w:b/>
          <w:bCs/>
          <w:sz w:val="28"/>
          <w:szCs w:val="28"/>
          <w:lang w:val="en-GB"/>
        </w:rPr>
        <w:t xml:space="preserve"> </w:t>
      </w:r>
      <w:r w:rsidRPr="005A4EA4">
        <w:rPr>
          <w:b/>
          <w:bCs/>
          <w:sz w:val="28"/>
          <w:szCs w:val="28"/>
          <w:lang w:val="en-GB"/>
        </w:rPr>
        <w:t xml:space="preserve">for intersex children and provide </w:t>
      </w:r>
      <w:r w:rsidR="00305AD5" w:rsidRPr="005A4EA4">
        <w:rPr>
          <w:b/>
          <w:bCs/>
          <w:sz w:val="28"/>
          <w:szCs w:val="28"/>
          <w:lang w:val="en-GB"/>
        </w:rPr>
        <w:t xml:space="preserve">families with intersex children with adequate counselling and </w:t>
      </w:r>
      <w:r w:rsidR="00260834" w:rsidRPr="005A4EA4">
        <w:rPr>
          <w:b/>
          <w:bCs/>
          <w:sz w:val="28"/>
          <w:szCs w:val="28"/>
          <w:lang w:val="en-GB"/>
        </w:rPr>
        <w:t>community-based psychosocial and peer support</w:t>
      </w:r>
      <w:r w:rsidR="00305AD5" w:rsidRPr="005A4EA4">
        <w:rPr>
          <w:b/>
          <w:bCs/>
          <w:sz w:val="28"/>
          <w:szCs w:val="28"/>
          <w:lang w:val="en-GB"/>
        </w:rPr>
        <w:t xml:space="preserve">. </w:t>
      </w:r>
    </w:p>
    <w:p w14:paraId="68CAB87A" w14:textId="77777777" w:rsidR="00305AD5" w:rsidRPr="005A4EA4" w:rsidRDefault="00305AD5" w:rsidP="00305AD5">
      <w:pPr>
        <w:pStyle w:val="absatzschattenbericht"/>
        <w:numPr>
          <w:ilvl w:val="0"/>
          <w:numId w:val="20"/>
        </w:numPr>
        <w:rPr>
          <w:b/>
          <w:bCs/>
          <w:sz w:val="28"/>
          <w:szCs w:val="28"/>
          <w:lang w:val="en-GB"/>
        </w:rPr>
      </w:pPr>
      <w:r w:rsidRPr="005A4EA4">
        <w:rPr>
          <w:b/>
          <w:bCs/>
          <w:sz w:val="28"/>
          <w:szCs w:val="28"/>
          <w:lang w:val="en-GB"/>
        </w:rPr>
        <w:t>Systematically collect disaggregated data with a view to understanding the extent of these harmful practices so that children at risk can be more easily identified and their abuse prevented.</w:t>
      </w:r>
    </w:p>
    <w:p w14:paraId="1D03FE70" w14:textId="1D523439" w:rsidR="007A23FF" w:rsidRPr="005A4EA4" w:rsidRDefault="007A23FF">
      <w:pPr>
        <w:rPr>
          <w:rFonts w:eastAsia="Baskerville" w:cs="Baskerville"/>
          <w:b/>
          <w:color w:val="000000"/>
          <w:spacing w:val="2"/>
          <w:kern w:val="1"/>
          <w:sz w:val="28"/>
          <w:szCs w:val="28"/>
          <w:lang w:val="en-GB" w:bidi="hi-IN"/>
        </w:rPr>
      </w:pPr>
      <w:r w:rsidRPr="005A4EA4">
        <w:rPr>
          <w:b/>
          <w:sz w:val="28"/>
          <w:szCs w:val="28"/>
          <w:lang w:val="en-GB"/>
        </w:rPr>
        <w:br w:type="page"/>
      </w:r>
    </w:p>
    <w:p w14:paraId="7E972B56" w14:textId="39B48285" w:rsidR="002C1F43" w:rsidRPr="005A4EA4" w:rsidRDefault="007A23FF" w:rsidP="00F90F81">
      <w:pPr>
        <w:pStyle w:val="Title1"/>
        <w:rPr>
          <w:lang w:val="en-GB"/>
        </w:rPr>
      </w:pPr>
      <w:bookmarkStart w:id="65" w:name="_Toc216741757"/>
      <w:r w:rsidRPr="005A4EA4">
        <w:rPr>
          <w:lang w:val="en-GB"/>
        </w:rPr>
        <w:lastRenderedPageBreak/>
        <w:t xml:space="preserve">Annexe 1 – </w:t>
      </w:r>
      <w:r w:rsidR="002C1F43" w:rsidRPr="005A4EA4">
        <w:rPr>
          <w:lang w:val="en-GB"/>
        </w:rPr>
        <w:t xml:space="preserve">Medical IGM in </w:t>
      </w:r>
      <w:r w:rsidR="00C54D02">
        <w:rPr>
          <w:lang w:val="en-GB"/>
        </w:rPr>
        <w:t>Uganda</w:t>
      </w:r>
      <w:r w:rsidR="002C1F43" w:rsidRPr="005A4EA4">
        <w:rPr>
          <w:lang w:val="en-GB"/>
        </w:rPr>
        <w:t>: Current Practice</w:t>
      </w:r>
      <w:bookmarkEnd w:id="65"/>
    </w:p>
    <w:p w14:paraId="68081880" w14:textId="6EFAE708" w:rsidR="005A4EA4" w:rsidRPr="00EC484F" w:rsidRDefault="00E06382" w:rsidP="00EC484F">
      <w:pPr>
        <w:pStyle w:val="Title2"/>
      </w:pPr>
      <w:bookmarkStart w:id="66" w:name="_Toc216741758"/>
      <w:r w:rsidRPr="00EC484F">
        <w:t>1</w:t>
      </w:r>
      <w:r w:rsidRPr="00E06382">
        <w:t xml:space="preserve">.  </w:t>
      </w:r>
      <w:r w:rsidRPr="00EC484F">
        <w:t xml:space="preserve">Medical </w:t>
      </w:r>
      <w:r w:rsidRPr="00E06382">
        <w:t>IGM practices persist, insufficient protections, Government fails to act</w:t>
      </w:r>
      <w:bookmarkEnd w:id="66"/>
    </w:p>
    <w:p w14:paraId="09FC3ECB" w14:textId="3E92B8C3" w:rsidR="005A4EA4" w:rsidRPr="005A4EA4" w:rsidRDefault="005A4EA4" w:rsidP="005A4EA4">
      <w:pPr>
        <w:pStyle w:val="absatzschattenbericht"/>
        <w:rPr>
          <w:lang w:val="en-GB" w:eastAsia="hi-IN"/>
        </w:rPr>
      </w:pPr>
      <w:r w:rsidRPr="005A4EA4">
        <w:rPr>
          <w:lang w:val="en-GB" w:eastAsia="hi-IN"/>
        </w:rPr>
        <w:t xml:space="preserve">In Uganda, there is no public health care system where everybody can access medical services. Particularly in rural Uganda, there is a </w:t>
      </w:r>
      <w:r w:rsidRPr="005A4EA4">
        <w:rPr>
          <w:b/>
          <w:bCs/>
          <w:lang w:val="en-GB" w:eastAsia="hi-IN"/>
        </w:rPr>
        <w:t xml:space="preserve">significant lack of access to </w:t>
      </w:r>
      <w:r w:rsidR="008D0FCC">
        <w:rPr>
          <w:b/>
          <w:bCs/>
          <w:lang w:val="en-GB" w:eastAsia="hi-IN"/>
        </w:rPr>
        <w:t xml:space="preserve">needed </w:t>
      </w:r>
      <w:r w:rsidRPr="005A4EA4">
        <w:rPr>
          <w:b/>
          <w:bCs/>
          <w:lang w:val="en-GB" w:eastAsia="hi-IN"/>
        </w:rPr>
        <w:t xml:space="preserve">medical </w:t>
      </w:r>
      <w:r w:rsidR="008D0FCC">
        <w:rPr>
          <w:b/>
          <w:bCs/>
          <w:lang w:val="en-GB" w:eastAsia="hi-IN"/>
        </w:rPr>
        <w:t xml:space="preserve">health </w:t>
      </w:r>
      <w:r w:rsidRPr="005A4EA4">
        <w:rPr>
          <w:b/>
          <w:bCs/>
          <w:lang w:val="en-GB" w:eastAsia="hi-IN"/>
        </w:rPr>
        <w:t>care</w:t>
      </w:r>
      <w:r w:rsidRPr="005A4EA4">
        <w:rPr>
          <w:lang w:val="en-GB" w:eastAsia="hi-IN"/>
        </w:rPr>
        <w:t>.</w:t>
      </w:r>
      <w:r w:rsidR="008D0FCC" w:rsidRPr="005A4EA4">
        <w:rPr>
          <w:rStyle w:val="Funotenzeichen"/>
          <w:rFonts w:cs="Times New Roman"/>
          <w:color w:val="000000" w:themeColor="text1"/>
          <w:lang w:val="en-GB"/>
        </w:rPr>
        <w:footnoteReference w:id="84"/>
      </w:r>
      <w:r w:rsidRPr="005A4EA4">
        <w:rPr>
          <w:lang w:val="en-GB" w:eastAsia="hi-IN"/>
        </w:rPr>
        <w:t xml:space="preserve"> For example, in Uganda there are </w:t>
      </w:r>
      <w:r w:rsidRPr="005A4EA4">
        <w:rPr>
          <w:b/>
          <w:bCs/>
          <w:lang w:val="en-GB" w:eastAsia="hi-IN"/>
        </w:rPr>
        <w:t>only 9 paediatric surgeons</w:t>
      </w:r>
      <w:r w:rsidRPr="005A4EA4">
        <w:rPr>
          <w:lang w:val="en-GB" w:eastAsia="hi-IN"/>
        </w:rPr>
        <w:t>, and 8 of them are situated in the capital Kampala.</w:t>
      </w:r>
      <w:r w:rsidRPr="005A4EA4">
        <w:rPr>
          <w:vertAlign w:val="superscript"/>
          <w:lang w:val="en-GB"/>
        </w:rPr>
        <w:footnoteReference w:id="85"/>
      </w:r>
      <w:r w:rsidRPr="005A4EA4">
        <w:rPr>
          <w:lang w:val="en-GB" w:eastAsia="hi-IN"/>
        </w:rPr>
        <w:t xml:space="preserve"> As a consequence, according to the </w:t>
      </w:r>
      <w:r w:rsidRPr="005A4EA4">
        <w:rPr>
          <w:b/>
          <w:bCs/>
          <w:lang w:val="en-GB" w:eastAsia="hi-IN"/>
        </w:rPr>
        <w:t>Ministry of Health</w:t>
      </w:r>
      <w:r w:rsidRPr="005A4EA4">
        <w:rPr>
          <w:lang w:val="en-GB" w:eastAsia="hi-IN"/>
        </w:rPr>
        <w:t>’s Technical Working Group on Maternal and Child Health</w:t>
      </w:r>
      <w:r w:rsidR="0051405F">
        <w:rPr>
          <w:lang w:val="en-GB" w:eastAsia="hi-IN"/>
        </w:rPr>
        <w:t xml:space="preserve"> (T</w:t>
      </w:r>
      <w:r w:rsidR="003870CC">
        <w:rPr>
          <w:lang w:val="en-GB" w:eastAsia="hi-IN"/>
        </w:rPr>
        <w:t>WG</w:t>
      </w:r>
      <w:r w:rsidR="0051405F">
        <w:rPr>
          <w:lang w:val="en-GB" w:eastAsia="hi-IN"/>
        </w:rPr>
        <w:t>)</w:t>
      </w:r>
      <w:r w:rsidRPr="005A4EA4">
        <w:rPr>
          <w:lang w:val="en-GB" w:eastAsia="hi-IN"/>
        </w:rPr>
        <w:t xml:space="preserve"> </w:t>
      </w:r>
      <w:r w:rsidRPr="005A4EA4">
        <w:rPr>
          <w:b/>
          <w:bCs/>
          <w:lang w:val="en-GB" w:eastAsia="hi-IN"/>
        </w:rPr>
        <w:t xml:space="preserve">most parents and </w:t>
      </w:r>
      <w:r w:rsidRPr="005A4EA4">
        <w:rPr>
          <w:b/>
          <w:bCs/>
          <w:i/>
          <w:iCs/>
          <w:lang w:val="en-GB" w:eastAsia="hi-IN"/>
        </w:rPr>
        <w:t>“intersex patients resort to traditional healers</w:t>
      </w:r>
      <w:r w:rsidRPr="005A4EA4">
        <w:rPr>
          <w:i/>
          <w:iCs/>
          <w:lang w:val="en-GB" w:eastAsia="hi-IN"/>
        </w:rPr>
        <w:t xml:space="preserve"> since there are no clear avenues of treatment and assistance available within the healthcare sector”</w:t>
      </w:r>
      <w:r w:rsidRPr="005A4EA4">
        <w:rPr>
          <w:lang w:val="en-GB" w:eastAsia="hi-IN"/>
        </w:rPr>
        <w:t>,</w:t>
      </w:r>
      <w:r w:rsidRPr="005A4EA4">
        <w:rPr>
          <w:vertAlign w:val="superscript"/>
          <w:lang w:val="en-GB"/>
        </w:rPr>
        <w:footnoteReference w:id="86"/>
      </w:r>
      <w:r w:rsidRPr="005A4EA4">
        <w:rPr>
          <w:i/>
          <w:iCs/>
          <w:lang w:val="en-GB" w:eastAsia="hi-IN"/>
        </w:rPr>
        <w:t xml:space="preserve"> </w:t>
      </w:r>
      <w:r w:rsidRPr="005A4EA4">
        <w:rPr>
          <w:lang w:val="en-GB" w:eastAsia="hi-IN"/>
        </w:rPr>
        <w:t xml:space="preserve">and </w:t>
      </w:r>
      <w:r w:rsidRPr="005A4EA4">
        <w:rPr>
          <w:b/>
          <w:bCs/>
          <w:lang w:val="en-GB" w:eastAsia="hi-IN"/>
        </w:rPr>
        <w:t>non-medical harmful practices are more frequent</w:t>
      </w:r>
      <w:r w:rsidRPr="005A4EA4">
        <w:rPr>
          <w:lang w:val="en-GB" w:eastAsia="hi-IN"/>
        </w:rPr>
        <w:t xml:space="preserve"> than non-consensual unnecessary medical surgeries. </w:t>
      </w:r>
    </w:p>
    <w:p w14:paraId="2D01A35A" w14:textId="77777777" w:rsidR="005A4EA4" w:rsidRPr="005A4EA4" w:rsidRDefault="005A4EA4" w:rsidP="005A4EA4">
      <w:pPr>
        <w:pStyle w:val="absatzschattenbericht"/>
        <w:rPr>
          <w:rFonts w:cs="Times New Roman"/>
          <w:color w:val="000000" w:themeColor="text1"/>
          <w:lang w:val="en-GB"/>
        </w:rPr>
      </w:pPr>
      <w:r w:rsidRPr="005A4EA4">
        <w:rPr>
          <w:lang w:val="en-GB" w:eastAsia="hi-IN"/>
        </w:rPr>
        <w:t>Nonetheless, t</w:t>
      </w:r>
      <w:r w:rsidRPr="005A4EA4">
        <w:rPr>
          <w:rFonts w:cs="Times New Roman"/>
          <w:bCs/>
          <w:color w:val="000000" w:themeColor="text1"/>
          <w:lang w:val="en-GB"/>
        </w:rPr>
        <w:t>o this day, in Uganda</w:t>
      </w:r>
      <w:r w:rsidRPr="005A4EA4">
        <w:rPr>
          <w:rFonts w:cs="Times New Roman"/>
          <w:b/>
          <w:color w:val="000000" w:themeColor="text1"/>
          <w:lang w:val="en-GB"/>
        </w:rPr>
        <w:t xml:space="preserve"> all forms of medical </w:t>
      </w:r>
      <w:r w:rsidRPr="005A4EA4">
        <w:rPr>
          <w:rFonts w:eastAsia="Baskerville-Bold" w:cs="Times New Roman"/>
          <w:b/>
          <w:bCs/>
          <w:color w:val="000000" w:themeColor="text1"/>
          <w:lang w:val="en-GB"/>
        </w:rPr>
        <w:t>IGM practices remain widespread and ongoing</w:t>
      </w:r>
      <w:r w:rsidRPr="005A4EA4">
        <w:rPr>
          <w:rFonts w:cs="Times New Roman"/>
          <w:color w:val="000000" w:themeColor="text1"/>
          <w:lang w:val="en-GB"/>
        </w:rPr>
        <w:t xml:space="preserve">, in </w:t>
      </w:r>
      <w:r w:rsidRPr="005A4EA4">
        <w:rPr>
          <w:rFonts w:cs="Times New Roman"/>
          <w:b/>
          <w:bCs/>
          <w:color w:val="000000" w:themeColor="text1"/>
          <w:lang w:val="en-GB"/>
        </w:rPr>
        <w:t>public University hospitals</w:t>
      </w:r>
      <w:r w:rsidRPr="005A4EA4">
        <w:rPr>
          <w:rFonts w:cs="Times New Roman"/>
          <w:color w:val="000000" w:themeColor="text1"/>
          <w:lang w:val="en-GB"/>
        </w:rPr>
        <w:t xml:space="preserve"> as well as well as in </w:t>
      </w:r>
      <w:r w:rsidRPr="005A4EA4">
        <w:rPr>
          <w:rFonts w:cs="Times New Roman"/>
          <w:b/>
          <w:bCs/>
          <w:color w:val="000000" w:themeColor="text1"/>
          <w:lang w:val="en-GB"/>
        </w:rPr>
        <w:t>private clinics</w:t>
      </w:r>
      <w:r w:rsidRPr="005A4EA4">
        <w:rPr>
          <w:rFonts w:cs="Times New Roman"/>
          <w:color w:val="000000" w:themeColor="text1"/>
          <w:lang w:val="en-GB"/>
        </w:rPr>
        <w:t xml:space="preserve">. </w:t>
      </w:r>
    </w:p>
    <w:p w14:paraId="32E4709D" w14:textId="77777777" w:rsidR="005A4EA4" w:rsidRPr="005A4EA4" w:rsidRDefault="005A4EA4" w:rsidP="005A4EA4">
      <w:pPr>
        <w:pStyle w:val="absatzschattenbericht"/>
        <w:rPr>
          <w:rFonts w:cs="Times New Roman"/>
          <w:color w:val="000000" w:themeColor="text1"/>
          <w:lang w:val="en-GB"/>
        </w:rPr>
      </w:pPr>
      <w:r w:rsidRPr="005A4EA4">
        <w:rPr>
          <w:rFonts w:cs="Times New Roman"/>
          <w:color w:val="000000" w:themeColor="text1"/>
          <w:lang w:val="en-GB"/>
        </w:rPr>
        <w:t xml:space="preserve">Hospitals in Uganda with the capacity to perform IGM include </w:t>
      </w:r>
      <w:proofErr w:type="spellStart"/>
      <w:r w:rsidRPr="005A4EA4">
        <w:rPr>
          <w:rFonts w:cs="Times New Roman"/>
          <w:b/>
          <w:bCs/>
          <w:color w:val="000000" w:themeColor="text1"/>
          <w:lang w:val="en-GB"/>
        </w:rPr>
        <w:t>CoRSU</w:t>
      </w:r>
      <w:proofErr w:type="spellEnd"/>
      <w:r w:rsidRPr="005A4EA4">
        <w:rPr>
          <w:rFonts w:cs="Times New Roman"/>
          <w:b/>
          <w:bCs/>
          <w:color w:val="000000" w:themeColor="text1"/>
          <w:lang w:val="en-GB"/>
        </w:rPr>
        <w:t xml:space="preserve"> Rehabilitation Hospital</w:t>
      </w:r>
      <w:r w:rsidRPr="005A4EA4">
        <w:rPr>
          <w:rFonts w:cs="Times New Roman"/>
          <w:color w:val="000000" w:themeColor="text1"/>
          <w:lang w:val="en-GB"/>
        </w:rPr>
        <w:t xml:space="preserve">, </w:t>
      </w:r>
      <w:r w:rsidRPr="005A4EA4">
        <w:rPr>
          <w:rFonts w:cs="Times New Roman"/>
          <w:b/>
          <w:bCs/>
          <w:color w:val="000000" w:themeColor="text1"/>
          <w:lang w:val="en-GB"/>
        </w:rPr>
        <w:t xml:space="preserve">St. Francis Hospital </w:t>
      </w:r>
      <w:proofErr w:type="spellStart"/>
      <w:r w:rsidRPr="005A4EA4">
        <w:rPr>
          <w:rFonts w:cs="Times New Roman"/>
          <w:b/>
          <w:bCs/>
          <w:color w:val="000000" w:themeColor="text1"/>
          <w:lang w:val="en-GB"/>
        </w:rPr>
        <w:t>Nsambya</w:t>
      </w:r>
      <w:proofErr w:type="spellEnd"/>
      <w:r w:rsidRPr="005A4EA4">
        <w:rPr>
          <w:rFonts w:cs="Times New Roman"/>
          <w:color w:val="000000" w:themeColor="text1"/>
          <w:lang w:val="en-GB"/>
        </w:rPr>
        <w:t xml:space="preserve">, </w:t>
      </w:r>
      <w:r w:rsidRPr="005A4EA4">
        <w:rPr>
          <w:rFonts w:cs="Times New Roman"/>
          <w:b/>
          <w:bCs/>
          <w:color w:val="000000" w:themeColor="text1"/>
          <w:lang w:val="en-GB"/>
        </w:rPr>
        <w:t>Mulago National Referral Hospital</w:t>
      </w:r>
      <w:r w:rsidRPr="005A4EA4">
        <w:rPr>
          <w:rFonts w:cs="Times New Roman"/>
          <w:color w:val="000000" w:themeColor="text1"/>
          <w:lang w:val="en-GB"/>
        </w:rPr>
        <w:t xml:space="preserve"> and </w:t>
      </w:r>
      <w:proofErr w:type="spellStart"/>
      <w:r w:rsidRPr="005A4EA4">
        <w:rPr>
          <w:rFonts w:cs="Times New Roman"/>
          <w:b/>
          <w:bCs/>
          <w:color w:val="000000" w:themeColor="text1"/>
          <w:lang w:val="en-GB"/>
        </w:rPr>
        <w:t>Gulu</w:t>
      </w:r>
      <w:proofErr w:type="spellEnd"/>
      <w:r w:rsidRPr="005A4EA4">
        <w:rPr>
          <w:rFonts w:cs="Times New Roman"/>
          <w:b/>
          <w:bCs/>
          <w:color w:val="000000" w:themeColor="text1"/>
          <w:lang w:val="en-GB"/>
        </w:rPr>
        <w:t xml:space="preserve"> Regional Referral Hospital</w:t>
      </w:r>
      <w:r w:rsidRPr="005A4EA4">
        <w:rPr>
          <w:rFonts w:cs="Times New Roman"/>
          <w:color w:val="000000" w:themeColor="text1"/>
          <w:lang w:val="en-GB"/>
        </w:rPr>
        <w:t>.</w:t>
      </w:r>
      <w:r w:rsidRPr="005A4EA4">
        <w:rPr>
          <w:vertAlign w:val="superscript"/>
          <w:lang w:val="en-GB"/>
        </w:rPr>
        <w:footnoteReference w:id="87"/>
      </w:r>
    </w:p>
    <w:p w14:paraId="00C1045E" w14:textId="6FCD13A2" w:rsidR="005A4EA4" w:rsidRPr="005A4EA4" w:rsidRDefault="005A4EA4" w:rsidP="005A4EA4">
      <w:pPr>
        <w:pStyle w:val="absatzschattenbericht"/>
        <w:rPr>
          <w:rFonts w:cs="Times New Roman"/>
          <w:color w:val="000000" w:themeColor="text1"/>
          <w:lang w:val="en-GB"/>
        </w:rPr>
      </w:pPr>
      <w:r w:rsidRPr="005A4EA4">
        <w:rPr>
          <w:rFonts w:cs="Times New Roman"/>
          <w:color w:val="000000" w:themeColor="text1"/>
          <w:lang w:val="en-GB"/>
        </w:rPr>
        <w:t xml:space="preserve">Also, Ugandan intersex children are </w:t>
      </w:r>
      <w:r w:rsidRPr="005A4EA4">
        <w:rPr>
          <w:rFonts w:cs="Times New Roman"/>
          <w:b/>
          <w:bCs/>
          <w:color w:val="000000" w:themeColor="text1"/>
          <w:lang w:val="en-GB"/>
        </w:rPr>
        <w:t>referred abroad</w:t>
      </w:r>
      <w:r w:rsidRPr="005A4EA4">
        <w:rPr>
          <w:rFonts w:cs="Times New Roman"/>
          <w:color w:val="000000" w:themeColor="text1"/>
          <w:lang w:val="en-GB"/>
        </w:rPr>
        <w:t xml:space="preserve"> for medical IGM, for example to </w:t>
      </w:r>
      <w:r w:rsidRPr="005A4EA4">
        <w:rPr>
          <w:rFonts w:cs="Times New Roman"/>
          <w:b/>
          <w:bCs/>
          <w:color w:val="000000" w:themeColor="text1"/>
          <w:lang w:val="en-GB"/>
        </w:rPr>
        <w:t>South Africa</w:t>
      </w:r>
      <w:r w:rsidRPr="005A4EA4">
        <w:rPr>
          <w:rFonts w:cs="Times New Roman"/>
          <w:color w:val="000000" w:themeColor="text1"/>
          <w:lang w:val="en-GB"/>
        </w:rPr>
        <w:t xml:space="preserve"> or </w:t>
      </w:r>
      <w:r w:rsidRPr="005A4EA4">
        <w:rPr>
          <w:rFonts w:cs="Times New Roman"/>
          <w:b/>
          <w:bCs/>
          <w:color w:val="000000" w:themeColor="text1"/>
          <w:lang w:val="en-GB"/>
        </w:rPr>
        <w:t>India</w:t>
      </w:r>
      <w:r w:rsidRPr="005A4EA4">
        <w:rPr>
          <w:rFonts w:cs="Times New Roman"/>
          <w:color w:val="000000" w:themeColor="text1"/>
          <w:lang w:val="en-GB"/>
        </w:rPr>
        <w:t>.</w:t>
      </w:r>
      <w:r w:rsidR="00E06382" w:rsidRPr="005A4EA4">
        <w:rPr>
          <w:vertAlign w:val="superscript"/>
          <w:lang w:val="en-GB"/>
        </w:rPr>
        <w:footnoteReference w:id="88"/>
      </w:r>
    </w:p>
    <w:p w14:paraId="07D128A6" w14:textId="279EBDC4" w:rsidR="005A4EA4" w:rsidRPr="005A4EA4" w:rsidRDefault="005A4EA4" w:rsidP="005A4EA4">
      <w:pPr>
        <w:pStyle w:val="absatzschattenbericht"/>
        <w:rPr>
          <w:rFonts w:cs="Times New Roman"/>
          <w:color w:val="000000" w:themeColor="text1"/>
          <w:lang w:val="en-GB"/>
        </w:rPr>
      </w:pPr>
      <w:r w:rsidRPr="005A4EA4">
        <w:rPr>
          <w:rFonts w:cs="Times New Roman"/>
          <w:color w:val="000000" w:themeColor="text1"/>
          <w:lang w:val="en-GB"/>
        </w:rPr>
        <w:t xml:space="preserve">What’s more, </w:t>
      </w:r>
      <w:r w:rsidRPr="005A4EA4">
        <w:rPr>
          <w:rFonts w:cs="Times New Roman"/>
          <w:b/>
          <w:bCs/>
          <w:color w:val="000000" w:themeColor="text1"/>
          <w:lang w:val="en-GB"/>
        </w:rPr>
        <w:t>foreign IGM doctors</w:t>
      </w:r>
      <w:r w:rsidRPr="005A4EA4">
        <w:rPr>
          <w:rFonts w:cs="Times New Roman"/>
          <w:color w:val="000000" w:themeColor="text1"/>
          <w:lang w:val="en-GB"/>
        </w:rPr>
        <w:t xml:space="preserve"> from multiple countries regularly travel to Uganda to perform</w:t>
      </w:r>
      <w:r w:rsidRPr="005A4EA4">
        <w:rPr>
          <w:rFonts w:cs="Times New Roman"/>
          <w:b/>
          <w:bCs/>
          <w:color w:val="000000" w:themeColor="text1"/>
          <w:lang w:val="en-GB"/>
        </w:rPr>
        <w:t xml:space="preserve"> </w:t>
      </w:r>
      <w:r w:rsidR="0051405F">
        <w:rPr>
          <w:rFonts w:cs="Times New Roman"/>
          <w:b/>
          <w:bCs/>
          <w:color w:val="000000" w:themeColor="text1"/>
          <w:lang w:val="en-GB"/>
        </w:rPr>
        <w:t xml:space="preserve">medical </w:t>
      </w:r>
      <w:r w:rsidRPr="005A4EA4">
        <w:rPr>
          <w:rFonts w:cs="Times New Roman"/>
          <w:b/>
          <w:bCs/>
          <w:color w:val="000000" w:themeColor="text1"/>
          <w:lang w:val="en-GB"/>
        </w:rPr>
        <w:t>IGM practices as “charity”</w:t>
      </w:r>
      <w:r w:rsidR="00E06382">
        <w:rPr>
          <w:rFonts w:cs="Times New Roman"/>
          <w:color w:val="000000" w:themeColor="text1"/>
          <w:lang w:val="en-GB"/>
        </w:rPr>
        <w:t xml:space="preserve"> (see below, p.</w:t>
      </w:r>
      <w:r w:rsidR="000D194E">
        <w:rPr>
          <w:rFonts w:cs="Times New Roman"/>
          <w:color w:val="000000" w:themeColor="text1"/>
          <w:lang w:val="en-GB"/>
        </w:rPr>
        <w:t xml:space="preserve"> 2</w:t>
      </w:r>
      <w:r w:rsidR="00695278">
        <w:rPr>
          <w:rFonts w:cs="Times New Roman"/>
          <w:color w:val="000000" w:themeColor="text1"/>
          <w:lang w:val="en-GB"/>
        </w:rPr>
        <w:t>4-26</w:t>
      </w:r>
      <w:r w:rsidR="00E06382">
        <w:rPr>
          <w:rFonts w:cs="Times New Roman"/>
          <w:color w:val="000000" w:themeColor="text1"/>
          <w:lang w:val="en-GB"/>
        </w:rPr>
        <w:t>).</w:t>
      </w:r>
    </w:p>
    <w:p w14:paraId="4B078CD9" w14:textId="5ABF984F" w:rsidR="005A4EA4" w:rsidRDefault="00E06382" w:rsidP="007A23FF">
      <w:pPr>
        <w:pStyle w:val="absatzschattenbericht"/>
        <w:rPr>
          <w:rFonts w:cs="Times New Roman"/>
          <w:bCs/>
          <w:color w:val="000000" w:themeColor="text1"/>
          <w:lang w:val="en-GB"/>
        </w:rPr>
      </w:pPr>
      <w:r>
        <w:rPr>
          <w:rFonts w:cs="Times New Roman"/>
          <w:bCs/>
          <w:color w:val="000000" w:themeColor="text1"/>
          <w:lang w:val="en-GB"/>
        </w:rPr>
        <w:t xml:space="preserve">While </w:t>
      </w:r>
      <w:r w:rsidRPr="00837EF9">
        <w:rPr>
          <w:rFonts w:cs="Times New Roman"/>
          <w:b/>
          <w:color w:val="000000" w:themeColor="text1"/>
          <w:lang w:val="en-GB"/>
        </w:rPr>
        <w:t>female genital mutilation (FGM) is prohibited</w:t>
      </w:r>
      <w:r>
        <w:rPr>
          <w:rFonts w:cs="Times New Roman"/>
          <w:bCs/>
          <w:color w:val="000000" w:themeColor="text1"/>
          <w:lang w:val="en-GB"/>
        </w:rPr>
        <w:t xml:space="preserve"> in Uganda, including </w:t>
      </w:r>
      <w:r w:rsidRPr="00837EF9">
        <w:rPr>
          <w:rFonts w:cs="Times New Roman"/>
          <w:b/>
          <w:color w:val="000000" w:themeColor="text1"/>
          <w:lang w:val="en-GB"/>
        </w:rPr>
        <w:t>extraterritorial protections</w:t>
      </w:r>
      <w:r>
        <w:rPr>
          <w:rFonts w:cs="Times New Roman"/>
          <w:bCs/>
          <w:color w:val="000000" w:themeColor="text1"/>
          <w:lang w:val="en-GB"/>
        </w:rPr>
        <w:t xml:space="preserve">, regarding </w:t>
      </w:r>
      <w:r w:rsidRPr="00923BC1">
        <w:rPr>
          <w:rFonts w:cs="Times New Roman"/>
          <w:b/>
          <w:color w:val="000000" w:themeColor="text1"/>
          <w:lang w:val="en-GB"/>
        </w:rPr>
        <w:t>medical IGM</w:t>
      </w:r>
      <w:r>
        <w:rPr>
          <w:rFonts w:cs="Times New Roman"/>
          <w:bCs/>
          <w:color w:val="000000" w:themeColor="text1"/>
          <w:lang w:val="en-GB"/>
        </w:rPr>
        <w:t xml:space="preserve"> </w:t>
      </w:r>
      <w:r w:rsidR="00415829">
        <w:rPr>
          <w:rFonts w:cs="Times New Roman"/>
          <w:bCs/>
          <w:color w:val="000000" w:themeColor="text1"/>
          <w:lang w:val="en-GB"/>
        </w:rPr>
        <w:t xml:space="preserve">there is </w:t>
      </w:r>
      <w:r w:rsidR="00415829" w:rsidRPr="00923BC1">
        <w:rPr>
          <w:rFonts w:cs="Times New Roman"/>
          <w:b/>
          <w:color w:val="000000" w:themeColor="text1"/>
          <w:lang w:val="en-GB"/>
        </w:rPr>
        <w:t>no law or regulation</w:t>
      </w:r>
      <w:r w:rsidR="00415829">
        <w:rPr>
          <w:rFonts w:cs="Times New Roman"/>
          <w:bCs/>
          <w:color w:val="000000" w:themeColor="text1"/>
          <w:lang w:val="en-GB"/>
        </w:rPr>
        <w:t xml:space="preserve"> at all</w:t>
      </w:r>
      <w:r w:rsidR="00837EF9">
        <w:rPr>
          <w:rFonts w:cs="Times New Roman"/>
          <w:bCs/>
          <w:color w:val="000000" w:themeColor="text1"/>
          <w:lang w:val="en-GB"/>
        </w:rPr>
        <w:t xml:space="preserve">: </w:t>
      </w:r>
      <w:r w:rsidR="00837EF9">
        <w:rPr>
          <w:rFonts w:cs="Times New Roman"/>
          <w:bCs/>
          <w:i/>
          <w:iCs/>
          <w:color w:val="000000" w:themeColor="text1"/>
          <w:lang w:val="en-GB"/>
        </w:rPr>
        <w:t>“</w:t>
      </w:r>
      <w:r w:rsidR="00837EF9" w:rsidRPr="00837EF9">
        <w:rPr>
          <w:rFonts w:cs="Times New Roman"/>
          <w:bCs/>
          <w:i/>
          <w:iCs/>
          <w:color w:val="000000" w:themeColor="text1"/>
          <w:lang w:val="en-GB"/>
        </w:rPr>
        <w:t xml:space="preserve">Surgeries performed on minors, which are not medically necessary and to which the child or infant is too young to consent, are </w:t>
      </w:r>
      <w:r w:rsidR="00837EF9" w:rsidRPr="00222467">
        <w:rPr>
          <w:rFonts w:cs="Times New Roman"/>
          <w:b/>
          <w:i/>
          <w:iCs/>
          <w:color w:val="000000" w:themeColor="text1"/>
          <w:lang w:val="en-GB"/>
        </w:rPr>
        <w:t>not prohibited or regulated</w:t>
      </w:r>
      <w:r w:rsidR="00837EF9" w:rsidRPr="00837EF9">
        <w:rPr>
          <w:rFonts w:cs="Times New Roman"/>
          <w:bCs/>
          <w:i/>
          <w:iCs/>
          <w:color w:val="000000" w:themeColor="text1"/>
          <w:lang w:val="en-GB"/>
        </w:rPr>
        <w:t xml:space="preserve"> in any way.</w:t>
      </w:r>
      <w:r w:rsidR="00837EF9">
        <w:rPr>
          <w:rFonts w:cs="Times New Roman"/>
          <w:bCs/>
          <w:i/>
          <w:iCs/>
          <w:color w:val="000000" w:themeColor="text1"/>
          <w:lang w:val="en-GB"/>
        </w:rPr>
        <w:t>”</w:t>
      </w:r>
      <w:r w:rsidR="00415829">
        <w:rPr>
          <w:rFonts w:cs="Times New Roman"/>
          <w:bCs/>
          <w:color w:val="000000" w:themeColor="text1"/>
          <w:lang w:val="en-GB"/>
        </w:rPr>
        <w:t>.</w:t>
      </w:r>
      <w:r w:rsidR="00837EF9" w:rsidRPr="005A4EA4">
        <w:rPr>
          <w:vertAlign w:val="superscript"/>
          <w:lang w:val="en-GB"/>
        </w:rPr>
        <w:footnoteReference w:id="89"/>
      </w:r>
    </w:p>
    <w:p w14:paraId="036BE6F6" w14:textId="41382433" w:rsidR="005A4EA4" w:rsidRDefault="00D34781" w:rsidP="00D34781">
      <w:pPr>
        <w:pStyle w:val="absatzschattenbericht"/>
        <w:rPr>
          <w:rFonts w:cs="Times New Roman"/>
          <w:bCs/>
          <w:color w:val="000000" w:themeColor="text1"/>
          <w:lang w:val="en-GB"/>
        </w:rPr>
      </w:pPr>
      <w:r>
        <w:rPr>
          <w:rFonts w:cs="Times New Roman"/>
          <w:bCs/>
          <w:color w:val="000000" w:themeColor="text1"/>
          <w:lang w:val="en-GB"/>
        </w:rPr>
        <w:t>According</w:t>
      </w:r>
      <w:r w:rsidR="00D768A1">
        <w:rPr>
          <w:rFonts w:cs="Times New Roman"/>
          <w:bCs/>
          <w:color w:val="000000" w:themeColor="text1"/>
          <w:lang w:val="en-GB"/>
        </w:rPr>
        <w:t xml:space="preserve"> to </w:t>
      </w:r>
      <w:r w:rsidR="00D768A1" w:rsidRPr="007F498E">
        <w:rPr>
          <w:rFonts w:cs="Times New Roman"/>
          <w:b/>
          <w:color w:val="000000" w:themeColor="text1"/>
          <w:lang w:val="en-GB"/>
        </w:rPr>
        <w:t>2019</w:t>
      </w:r>
      <w:r w:rsidR="00D768A1">
        <w:rPr>
          <w:rFonts w:cs="Times New Roman"/>
          <w:bCs/>
          <w:color w:val="000000" w:themeColor="text1"/>
          <w:lang w:val="en-GB"/>
        </w:rPr>
        <w:t xml:space="preserve"> statements by a member of the </w:t>
      </w:r>
      <w:r w:rsidR="00D768A1" w:rsidRPr="007F498E">
        <w:rPr>
          <w:rFonts w:cs="Times New Roman"/>
          <w:b/>
          <w:color w:val="000000" w:themeColor="text1"/>
          <w:lang w:val="en-GB"/>
        </w:rPr>
        <w:t>Ministry of Health’s Technical Working Group on Maternal and Child Health (TWG)</w:t>
      </w:r>
      <w:r>
        <w:rPr>
          <w:rFonts w:cs="Times New Roman"/>
          <w:bCs/>
          <w:color w:val="000000" w:themeColor="text1"/>
          <w:lang w:val="en-GB"/>
        </w:rPr>
        <w:t xml:space="preserve">, the Ministry </w:t>
      </w:r>
      <w:r w:rsidRPr="007F498E">
        <w:rPr>
          <w:rFonts w:cs="Times New Roman"/>
          <w:b/>
          <w:color w:val="000000" w:themeColor="text1"/>
          <w:lang w:val="en-GB"/>
        </w:rPr>
        <w:t>has taken note</w:t>
      </w:r>
      <w:r w:rsidRPr="00D34781">
        <w:rPr>
          <w:rFonts w:cs="Times New Roman"/>
          <w:bCs/>
          <w:color w:val="000000" w:themeColor="text1"/>
          <w:lang w:val="en-GB"/>
        </w:rPr>
        <w:t xml:space="preserve"> of the absence of guidance to intersex patients and parents of intersex children on receiving treatment</w:t>
      </w:r>
      <w:r>
        <w:rPr>
          <w:rFonts w:cs="Times New Roman"/>
          <w:bCs/>
          <w:color w:val="000000" w:themeColor="text1"/>
          <w:lang w:val="en-GB"/>
        </w:rPr>
        <w:t xml:space="preserve">, and the </w:t>
      </w:r>
      <w:r w:rsidRPr="007F498E">
        <w:rPr>
          <w:rFonts w:cs="Times New Roman"/>
          <w:b/>
          <w:color w:val="000000" w:themeColor="text1"/>
          <w:lang w:val="en-GB"/>
        </w:rPr>
        <w:t>TWG was tasked to develop a policy guideline</w:t>
      </w:r>
      <w:r w:rsidRPr="00D34781">
        <w:rPr>
          <w:rFonts w:cs="Times New Roman"/>
          <w:bCs/>
          <w:color w:val="000000" w:themeColor="text1"/>
          <w:lang w:val="en-GB"/>
        </w:rPr>
        <w:t xml:space="preserve"> </w:t>
      </w:r>
      <w:r>
        <w:rPr>
          <w:rFonts w:cs="Times New Roman"/>
          <w:bCs/>
          <w:color w:val="000000" w:themeColor="text1"/>
          <w:lang w:val="en-GB"/>
        </w:rPr>
        <w:t xml:space="preserve">that </w:t>
      </w:r>
      <w:r w:rsidRPr="00D34781">
        <w:rPr>
          <w:rFonts w:cs="Times New Roman"/>
          <w:bCs/>
          <w:color w:val="000000" w:themeColor="text1"/>
          <w:lang w:val="en-GB"/>
        </w:rPr>
        <w:t xml:space="preserve">would </w:t>
      </w:r>
      <w:r>
        <w:rPr>
          <w:rFonts w:cs="Times New Roman"/>
          <w:bCs/>
          <w:color w:val="000000" w:themeColor="text1"/>
          <w:lang w:val="en-GB"/>
        </w:rPr>
        <w:t xml:space="preserve">also </w:t>
      </w:r>
      <w:r w:rsidRPr="00D34781">
        <w:rPr>
          <w:rFonts w:cs="Times New Roman"/>
          <w:bCs/>
          <w:color w:val="000000" w:themeColor="text1"/>
          <w:lang w:val="en-GB"/>
        </w:rPr>
        <w:t xml:space="preserve">facilitate awareness raising </w:t>
      </w:r>
      <w:r>
        <w:rPr>
          <w:rFonts w:cs="Times New Roman"/>
          <w:bCs/>
          <w:color w:val="000000" w:themeColor="text1"/>
          <w:lang w:val="en-GB"/>
        </w:rPr>
        <w:t>to</w:t>
      </w:r>
      <w:r w:rsidRPr="00D34781">
        <w:rPr>
          <w:rFonts w:cs="Times New Roman"/>
          <w:bCs/>
          <w:color w:val="000000" w:themeColor="text1"/>
          <w:lang w:val="en-GB"/>
        </w:rPr>
        <w:t xml:space="preserve"> address and combat stigma.</w:t>
      </w:r>
      <w:r w:rsidR="007F498E" w:rsidRPr="005A4EA4">
        <w:rPr>
          <w:vertAlign w:val="superscript"/>
          <w:lang w:val="en-GB"/>
        </w:rPr>
        <w:footnoteReference w:id="90"/>
      </w:r>
      <w:r>
        <w:rPr>
          <w:rFonts w:cs="Times New Roman"/>
          <w:bCs/>
          <w:color w:val="000000" w:themeColor="text1"/>
          <w:lang w:val="en-GB"/>
        </w:rPr>
        <w:t xml:space="preserve"> </w:t>
      </w:r>
      <w:r w:rsidR="00857445">
        <w:rPr>
          <w:rFonts w:cs="Times New Roman"/>
          <w:bCs/>
          <w:color w:val="000000" w:themeColor="text1"/>
          <w:lang w:val="en-GB"/>
        </w:rPr>
        <w:t xml:space="preserve">However, according to a </w:t>
      </w:r>
      <w:r w:rsidR="00857445" w:rsidRPr="007F498E">
        <w:rPr>
          <w:rFonts w:cs="Times New Roman"/>
          <w:b/>
          <w:color w:val="000000" w:themeColor="text1"/>
          <w:lang w:val="en-GB"/>
        </w:rPr>
        <w:t>2024 report by SIPD Uganda</w:t>
      </w:r>
      <w:r w:rsidR="00857445">
        <w:rPr>
          <w:rFonts w:cs="Times New Roman"/>
          <w:bCs/>
          <w:color w:val="000000" w:themeColor="text1"/>
          <w:lang w:val="en-GB"/>
        </w:rPr>
        <w:t xml:space="preserve">, so far, no such policy guideline </w:t>
      </w:r>
      <w:r w:rsidR="007F498E">
        <w:rPr>
          <w:rFonts w:cs="Times New Roman"/>
          <w:bCs/>
          <w:color w:val="000000" w:themeColor="text1"/>
          <w:lang w:val="en-GB"/>
        </w:rPr>
        <w:t>materialised</w:t>
      </w:r>
      <w:r w:rsidR="00E3599A">
        <w:rPr>
          <w:rFonts w:cs="Times New Roman"/>
          <w:bCs/>
          <w:color w:val="000000" w:themeColor="text1"/>
          <w:lang w:val="en-GB"/>
        </w:rPr>
        <w:t>:</w:t>
      </w:r>
    </w:p>
    <w:p w14:paraId="30341268" w14:textId="2D326C12" w:rsidR="005A1472" w:rsidRDefault="00E3599A" w:rsidP="00E3599A">
      <w:pPr>
        <w:pStyle w:val="absatzschattenbericht"/>
        <w:ind w:left="284"/>
        <w:rPr>
          <w:rFonts w:cs="Times New Roman"/>
          <w:bCs/>
          <w:i/>
          <w:iCs/>
          <w:color w:val="000000" w:themeColor="text1"/>
          <w:lang w:val="en-GB"/>
        </w:rPr>
      </w:pPr>
      <w:r>
        <w:rPr>
          <w:rFonts w:cs="Times New Roman"/>
          <w:bCs/>
          <w:i/>
          <w:iCs/>
          <w:color w:val="000000" w:themeColor="text1"/>
          <w:lang w:val="en-GB"/>
        </w:rPr>
        <w:t>“</w:t>
      </w:r>
      <w:r w:rsidR="005A1472" w:rsidRPr="005E13E6">
        <w:rPr>
          <w:rFonts w:cs="Times New Roman"/>
          <w:bCs/>
          <w:i/>
          <w:iCs/>
          <w:color w:val="000000" w:themeColor="text1"/>
          <w:lang w:val="en-GB"/>
        </w:rPr>
        <w:t xml:space="preserve">Uganda does </w:t>
      </w:r>
      <w:r w:rsidR="005A1472" w:rsidRPr="007F498E">
        <w:rPr>
          <w:rFonts w:cs="Times New Roman"/>
          <w:b/>
          <w:i/>
          <w:iCs/>
          <w:color w:val="000000" w:themeColor="text1"/>
          <w:lang w:val="en-GB"/>
        </w:rPr>
        <w:t xml:space="preserve">not have specific policies and guidelines </w:t>
      </w:r>
      <w:r w:rsidR="005A1472" w:rsidRPr="005E13E6">
        <w:rPr>
          <w:rFonts w:cs="Times New Roman"/>
          <w:bCs/>
          <w:i/>
          <w:iCs/>
          <w:color w:val="000000" w:themeColor="text1"/>
          <w:lang w:val="en-GB"/>
        </w:rPr>
        <w:t xml:space="preserve">specifically tailored to healthcare for </w:t>
      </w:r>
      <w:r w:rsidR="005A1472" w:rsidRPr="005E13E6">
        <w:rPr>
          <w:rFonts w:cs="Times New Roman"/>
          <w:bCs/>
          <w:i/>
          <w:iCs/>
          <w:color w:val="000000" w:themeColor="text1"/>
          <w:lang w:val="en-GB"/>
        </w:rPr>
        <w:lastRenderedPageBreak/>
        <w:t>intersex persons.</w:t>
      </w:r>
      <w:r>
        <w:rPr>
          <w:rFonts w:cs="Times New Roman"/>
          <w:bCs/>
          <w:i/>
          <w:iCs/>
          <w:color w:val="000000" w:themeColor="text1"/>
          <w:lang w:val="en-GB"/>
        </w:rPr>
        <w:t xml:space="preserve"> [...] </w:t>
      </w:r>
      <w:r w:rsidR="005A1472" w:rsidRPr="005E13E6">
        <w:rPr>
          <w:rFonts w:cs="Times New Roman"/>
          <w:bCs/>
          <w:i/>
          <w:iCs/>
          <w:color w:val="000000" w:themeColor="text1"/>
          <w:lang w:val="en-GB"/>
        </w:rPr>
        <w:t>This means that intersex persons undergo inappropriate treatment, and unnecessary medical interventions, leading to physical and psychological harm.</w:t>
      </w:r>
      <w:r>
        <w:rPr>
          <w:rFonts w:cs="Times New Roman"/>
          <w:bCs/>
          <w:i/>
          <w:iCs/>
          <w:color w:val="000000" w:themeColor="text1"/>
          <w:lang w:val="en-GB"/>
        </w:rPr>
        <w:t>”</w:t>
      </w:r>
      <w:r w:rsidR="005A1472" w:rsidRPr="005A4EA4">
        <w:rPr>
          <w:vertAlign w:val="superscript"/>
          <w:lang w:val="en-GB"/>
        </w:rPr>
        <w:footnoteReference w:id="91"/>
      </w:r>
    </w:p>
    <w:p w14:paraId="2E1C9DED" w14:textId="4EFA511C" w:rsidR="007A23FF" w:rsidRPr="005A4EA4" w:rsidRDefault="0005198D" w:rsidP="007A23FF">
      <w:pPr>
        <w:pStyle w:val="absatzschattenbericht"/>
        <w:rPr>
          <w:rFonts w:cs="Times New Roman"/>
          <w:color w:val="000000" w:themeColor="text1"/>
          <w:lang w:val="en-GB"/>
        </w:rPr>
      </w:pPr>
      <w:r>
        <w:rPr>
          <w:rFonts w:cs="Times New Roman"/>
          <w:bCs/>
          <w:color w:val="000000" w:themeColor="text1"/>
          <w:lang w:val="en-GB"/>
        </w:rPr>
        <w:t>Conclusion</w:t>
      </w:r>
      <w:r w:rsidRPr="0005198D">
        <w:rPr>
          <w:rFonts w:cs="Times New Roman"/>
          <w:bCs/>
          <w:color w:val="000000" w:themeColor="text1"/>
          <w:lang w:val="en-GB"/>
        </w:rPr>
        <w:t xml:space="preserve">, </w:t>
      </w:r>
      <w:r w:rsidR="007A23FF" w:rsidRPr="0005198D">
        <w:rPr>
          <w:rFonts w:cs="Times New Roman"/>
          <w:bCs/>
          <w:color w:val="000000" w:themeColor="text1"/>
          <w:lang w:val="en-GB"/>
        </w:rPr>
        <w:t xml:space="preserve">to this day, in </w:t>
      </w:r>
      <w:r w:rsidRPr="0005198D">
        <w:rPr>
          <w:rFonts w:cs="Times New Roman"/>
          <w:bCs/>
          <w:color w:val="000000" w:themeColor="text1"/>
          <w:lang w:val="en-GB"/>
        </w:rPr>
        <w:t>Uganda</w:t>
      </w:r>
      <w:r w:rsidR="007A23FF" w:rsidRPr="005A4EA4">
        <w:rPr>
          <w:rFonts w:cs="Times New Roman"/>
          <w:b/>
          <w:color w:val="000000" w:themeColor="text1"/>
          <w:lang w:val="en-GB"/>
        </w:rPr>
        <w:t xml:space="preserve"> all forms of </w:t>
      </w:r>
      <w:r w:rsidR="007A23FF" w:rsidRPr="005A4EA4">
        <w:rPr>
          <w:rFonts w:eastAsia="Baskerville-Bold" w:cs="Times New Roman"/>
          <w:b/>
          <w:bCs/>
          <w:color w:val="000000" w:themeColor="text1"/>
          <w:lang w:val="en-GB"/>
        </w:rPr>
        <w:t xml:space="preserve">IGM practices </w:t>
      </w:r>
      <w:r w:rsidR="007A23FF" w:rsidRPr="0005198D">
        <w:rPr>
          <w:rFonts w:eastAsia="Baskerville-Bold" w:cs="Times New Roman"/>
          <w:color w:val="000000" w:themeColor="text1"/>
          <w:lang w:val="en-GB"/>
        </w:rPr>
        <w:t xml:space="preserve">remain </w:t>
      </w:r>
      <w:r w:rsidR="007A23FF" w:rsidRPr="0005198D">
        <w:rPr>
          <w:rFonts w:eastAsia="Baskerville-Bold" w:cs="Times New Roman"/>
          <w:b/>
          <w:bCs/>
          <w:color w:val="000000" w:themeColor="text1"/>
          <w:lang w:val="en-GB"/>
        </w:rPr>
        <w:t>widespread</w:t>
      </w:r>
      <w:r w:rsidR="007A23FF" w:rsidRPr="0005198D">
        <w:rPr>
          <w:rFonts w:eastAsia="Baskerville-Bold" w:cs="Times New Roman"/>
          <w:color w:val="000000" w:themeColor="text1"/>
          <w:lang w:val="en-GB"/>
        </w:rPr>
        <w:t xml:space="preserve"> and ongoing</w:t>
      </w:r>
      <w:r>
        <w:rPr>
          <w:rFonts w:eastAsia="Baskerville-Bold" w:cs="Times New Roman"/>
          <w:color w:val="000000" w:themeColor="text1"/>
          <w:lang w:val="en-GB"/>
        </w:rPr>
        <w:t xml:space="preserve">, while </w:t>
      </w:r>
      <w:r w:rsidRPr="0005198D">
        <w:rPr>
          <w:rFonts w:eastAsia="Baskerville-Bold" w:cs="Times New Roman"/>
          <w:color w:val="000000" w:themeColor="text1"/>
          <w:lang w:val="en-GB"/>
        </w:rPr>
        <w:t xml:space="preserve">the </w:t>
      </w:r>
      <w:r w:rsidRPr="0005198D">
        <w:rPr>
          <w:rFonts w:eastAsia="Baskerville-Bold" w:cs="Times New Roman"/>
          <w:b/>
          <w:bCs/>
          <w:color w:val="000000" w:themeColor="text1"/>
          <w:lang w:val="en-GB"/>
        </w:rPr>
        <w:t>Government fails</w:t>
      </w:r>
      <w:r w:rsidRPr="0005198D">
        <w:rPr>
          <w:rFonts w:eastAsia="Baskerville-Bold" w:cs="Times New Roman"/>
          <w:color w:val="000000" w:themeColor="text1"/>
          <w:lang w:val="en-GB"/>
        </w:rPr>
        <w:t xml:space="preserve"> to take appropriate action</w:t>
      </w:r>
      <w:r>
        <w:rPr>
          <w:rFonts w:cs="Times New Roman"/>
          <w:color w:val="000000" w:themeColor="text1"/>
          <w:lang w:val="en-GB"/>
        </w:rPr>
        <w:t>.</w:t>
      </w:r>
    </w:p>
    <w:p w14:paraId="1AE35149" w14:textId="0D89F0C1" w:rsidR="007A23FF" w:rsidRPr="005A4EA4" w:rsidRDefault="007A23FF" w:rsidP="007A23FF">
      <w:pPr>
        <w:pStyle w:val="absatzschattenbericht"/>
        <w:rPr>
          <w:rFonts w:cs="Times New Roman"/>
          <w:b/>
          <w:lang w:val="en-GB"/>
        </w:rPr>
      </w:pPr>
      <w:r w:rsidRPr="005A4EA4">
        <w:rPr>
          <w:rFonts w:cs="Times New Roman"/>
          <w:b/>
          <w:lang w:val="en-GB"/>
        </w:rPr>
        <w:t xml:space="preserve">Currently practiced forms of </w:t>
      </w:r>
      <w:r w:rsidR="00F96F6C" w:rsidRPr="005A4EA4">
        <w:rPr>
          <w:rFonts w:cs="Times New Roman"/>
          <w:b/>
          <w:lang w:val="en-GB"/>
        </w:rPr>
        <w:t xml:space="preserve">medical </w:t>
      </w:r>
      <w:r w:rsidRPr="005A4EA4">
        <w:rPr>
          <w:rFonts w:cs="Times New Roman"/>
          <w:b/>
          <w:lang w:val="en-GB"/>
        </w:rPr>
        <w:t xml:space="preserve">IGM in </w:t>
      </w:r>
      <w:r w:rsidR="0005198D">
        <w:rPr>
          <w:rFonts w:cs="Times New Roman"/>
          <w:b/>
          <w:lang w:val="en-GB"/>
        </w:rPr>
        <w:t xml:space="preserve">Uganda </w:t>
      </w:r>
      <w:r w:rsidRPr="005A4EA4">
        <w:rPr>
          <w:rFonts w:cs="Times New Roman"/>
          <w:b/>
          <w:lang w:val="en-GB"/>
        </w:rPr>
        <w:t>include:</w:t>
      </w:r>
      <w:bookmarkStart w:id="67" w:name="_Toc507786410"/>
    </w:p>
    <w:p w14:paraId="4D955935" w14:textId="012B0980" w:rsidR="002223AF" w:rsidRPr="005A4EA4" w:rsidRDefault="0086576E" w:rsidP="002223AF">
      <w:pPr>
        <w:pStyle w:val="Title3"/>
        <w:rPr>
          <w:rFonts w:eastAsia="Times New Roman"/>
        </w:rPr>
      </w:pPr>
      <w:bookmarkStart w:id="68" w:name="_Toc216741759"/>
      <w:r>
        <w:t>a</w:t>
      </w:r>
      <w:r w:rsidR="002223AF" w:rsidRPr="005A4EA4">
        <w:t>) IGM 3 – Sterilising Procedures:</w:t>
      </w:r>
      <w:r w:rsidR="002223AF" w:rsidRPr="005A4EA4">
        <w:br/>
        <w:t xml:space="preserve">    Castration / “Gonadectomy” / Hysterectomy /</w:t>
      </w:r>
      <w:r w:rsidR="002223AF" w:rsidRPr="005A4EA4">
        <w:br/>
        <w:t xml:space="preserve">    Removal of “Discordant Reproductive Structures” / (Secondary) Sterilisation</w:t>
      </w:r>
      <w:r w:rsidR="002223AF" w:rsidRPr="005A4EA4">
        <w:br/>
        <w:t xml:space="preserve">    Plus arbitrary imposition of hormones </w:t>
      </w:r>
      <w:r w:rsidR="002223AF" w:rsidRPr="005A4EA4">
        <w:rPr>
          <w:rStyle w:val="Funotenzeichen3"/>
          <w:b w:val="0"/>
          <w:bCs w:val="0"/>
        </w:rPr>
        <w:footnoteReference w:id="92"/>
      </w:r>
      <w:bookmarkEnd w:id="68"/>
    </w:p>
    <w:p w14:paraId="758C318C" w14:textId="25973EE6" w:rsidR="002223AF" w:rsidRPr="005A4EA4" w:rsidRDefault="002223AF" w:rsidP="002223AF">
      <w:pPr>
        <w:pStyle w:val="absatzschattenbericht"/>
        <w:rPr>
          <w:b/>
          <w:bCs/>
          <w:lang w:val="en-GB"/>
        </w:rPr>
      </w:pPr>
      <w:r w:rsidRPr="005A4EA4">
        <w:rPr>
          <w:lang w:val="en-GB"/>
        </w:rPr>
        <w:t xml:space="preserve">The </w:t>
      </w:r>
      <w:r w:rsidRPr="0005198D">
        <w:rPr>
          <w:lang w:val="en-GB"/>
        </w:rPr>
        <w:t>“</w:t>
      </w:r>
      <w:r w:rsidRPr="0005198D">
        <w:rPr>
          <w:b/>
          <w:bCs/>
          <w:lang w:val="en-GB"/>
        </w:rPr>
        <w:t xml:space="preserve">Pan African Urological Association (PAUSA)” </w:t>
      </w:r>
      <w:r w:rsidRPr="0005198D">
        <w:rPr>
          <w:lang w:val="en-GB"/>
        </w:rPr>
        <w:t>and its member organisation</w:t>
      </w:r>
      <w:r w:rsidR="0005198D" w:rsidRPr="0005198D">
        <w:rPr>
          <w:lang w:val="en-GB"/>
        </w:rPr>
        <w:t>s</w:t>
      </w:r>
      <w:r w:rsidRPr="0005198D">
        <w:rPr>
          <w:lang w:val="en-GB"/>
        </w:rPr>
        <w:t xml:space="preserve">, </w:t>
      </w:r>
      <w:r w:rsidR="0005198D" w:rsidRPr="0005198D">
        <w:rPr>
          <w:lang w:val="en-GB"/>
        </w:rPr>
        <w:t xml:space="preserve">including </w:t>
      </w:r>
      <w:r w:rsidRPr="0005198D">
        <w:rPr>
          <w:lang w:val="en-GB"/>
        </w:rPr>
        <w:t xml:space="preserve">the </w:t>
      </w:r>
      <w:r w:rsidRPr="0005198D">
        <w:rPr>
          <w:b/>
          <w:bCs/>
          <w:lang w:val="en-GB"/>
        </w:rPr>
        <w:t>Urological Association of Uganda</w:t>
      </w:r>
      <w:r w:rsidR="0005198D" w:rsidRPr="0005198D">
        <w:rPr>
          <w:b/>
          <w:bCs/>
          <w:lang w:val="en-GB"/>
        </w:rPr>
        <w:t xml:space="preserve"> (UAU)</w:t>
      </w:r>
      <w:r w:rsidRPr="0005198D">
        <w:rPr>
          <w:lang w:val="en-GB"/>
        </w:rPr>
        <w:t>,</w:t>
      </w:r>
      <w:r w:rsidRPr="005A4EA4">
        <w:rPr>
          <w:b/>
          <w:bCs/>
          <w:lang w:val="en-GB"/>
        </w:rPr>
        <w:t xml:space="preserve"> </w:t>
      </w:r>
      <w:r w:rsidRPr="005A4EA4">
        <w:rPr>
          <w:lang w:val="en-GB"/>
        </w:rPr>
        <w:t xml:space="preserve">endorse the current </w:t>
      </w:r>
      <w:r w:rsidRPr="005A4EA4">
        <w:rPr>
          <w:b/>
          <w:lang w:val="en-GB"/>
        </w:rPr>
        <w:t>2025 Guidelines of the European Association of Urology (EAU)</w:t>
      </w:r>
      <w:r w:rsidRPr="005A4EA4">
        <w:rPr>
          <w:bCs/>
          <w:lang w:val="en-GB"/>
        </w:rPr>
        <w:t>,</w:t>
      </w:r>
      <w:r w:rsidRPr="005A4EA4">
        <w:rPr>
          <w:rStyle w:val="Funotenzeichen"/>
          <w:lang w:val="en-GB"/>
        </w:rPr>
        <w:footnoteReference w:id="93"/>
      </w:r>
      <w:r w:rsidRPr="005A4EA4">
        <w:rPr>
          <w:bCs/>
          <w:lang w:val="en-GB"/>
        </w:rPr>
        <w:t xml:space="preserve"> which include the current </w:t>
      </w:r>
      <w:r w:rsidRPr="005A4EA4">
        <w:rPr>
          <w:b/>
          <w:lang w:val="en-GB"/>
        </w:rPr>
        <w:t xml:space="preserve">ESPU/EAU </w:t>
      </w:r>
      <w:r w:rsidRPr="005A4EA4">
        <w:rPr>
          <w:b/>
          <w:i/>
          <w:lang w:val="en-GB"/>
        </w:rPr>
        <w:t xml:space="preserve">“Paediatric Urology” </w:t>
      </w:r>
      <w:r w:rsidRPr="005A4EA4">
        <w:rPr>
          <w:b/>
          <w:lang w:val="en-GB"/>
        </w:rPr>
        <w:t>Guidelines 2025</w:t>
      </w:r>
      <w:r w:rsidRPr="005A4EA4">
        <w:rPr>
          <w:rStyle w:val="Funotenzeichen"/>
          <w:lang w:val="en-GB"/>
        </w:rPr>
        <w:footnoteReference w:id="94"/>
      </w:r>
      <w:r w:rsidRPr="005A4EA4">
        <w:rPr>
          <w:lang w:val="en-GB"/>
        </w:rPr>
        <w:t xml:space="preserve"> of the European Society for Paediatric Urology (ESPU) and the European Association of Urology (EAU) which stress:</w:t>
      </w:r>
      <w:r w:rsidRPr="005A4EA4">
        <w:rPr>
          <w:rStyle w:val="Funotenzeichen"/>
          <w:lang w:val="en-GB"/>
        </w:rPr>
        <w:footnoteReference w:id="95"/>
      </w:r>
    </w:p>
    <w:p w14:paraId="1E55CC43" w14:textId="1DC6E2E4" w:rsidR="002223AF" w:rsidRPr="005A4EA4" w:rsidRDefault="002223AF" w:rsidP="002223AF">
      <w:pPr>
        <w:pStyle w:val="absatzschattenbericht"/>
        <w:ind w:left="284"/>
        <w:rPr>
          <w:i/>
          <w:iCs/>
          <w:lang w:val="en-GB"/>
        </w:rPr>
      </w:pPr>
      <w:r w:rsidRPr="005A4EA4">
        <w:rPr>
          <w:i/>
          <w:iCs/>
          <w:lang w:val="en-GB"/>
        </w:rPr>
        <w:t xml:space="preserve">“The issue of whether gonads should be removed and the </w:t>
      </w:r>
      <w:proofErr w:type="spellStart"/>
      <w:r w:rsidRPr="005A4EA4">
        <w:rPr>
          <w:i/>
          <w:iCs/>
          <w:lang w:val="en-GB"/>
        </w:rPr>
        <w:t>timining</w:t>
      </w:r>
      <w:proofErr w:type="spellEnd"/>
      <w:r w:rsidRPr="005A4EA4">
        <w:rPr>
          <w:i/>
          <w:iCs/>
          <w:lang w:val="en-GB"/>
        </w:rPr>
        <w:t xml:space="preserve"> of such surgery remains controversial and has been altogether questioned in some forms of DSD. Patients with, for example, CAIS benefit from the presence of testicles and the resultant aromatisation of the naturally </w:t>
      </w:r>
      <w:proofErr w:type="spellStart"/>
      <w:r w:rsidRPr="005A4EA4">
        <w:rPr>
          <w:i/>
          <w:iCs/>
          <w:lang w:val="en-GB"/>
        </w:rPr>
        <w:t>occuring</w:t>
      </w:r>
      <w:proofErr w:type="spellEnd"/>
      <w:r w:rsidRPr="005A4EA4">
        <w:rPr>
          <w:i/>
          <w:iCs/>
          <w:lang w:val="en-GB"/>
        </w:rPr>
        <w:t xml:space="preserve"> testosterone to oestrogens. The risk of malignant gonadal transformation in this subcategory is low (1.5%) with cases of malignancy first appearing after the second decade of life, thus allowing for the safe </w:t>
      </w:r>
      <w:proofErr w:type="spellStart"/>
      <w:r w:rsidRPr="005A4EA4">
        <w:rPr>
          <w:i/>
          <w:iCs/>
          <w:lang w:val="en-GB"/>
        </w:rPr>
        <w:t>deferal</w:t>
      </w:r>
      <w:proofErr w:type="spellEnd"/>
      <w:r w:rsidRPr="005A4EA4">
        <w:rPr>
          <w:i/>
          <w:iCs/>
          <w:lang w:val="en-GB"/>
        </w:rPr>
        <w:t xml:space="preserve"> of gonadectomy until after puberty [1156, 1157].</w:t>
      </w:r>
    </w:p>
    <w:p w14:paraId="5C89D851" w14:textId="77777777" w:rsidR="002223AF" w:rsidRPr="005A4EA4" w:rsidRDefault="002223AF" w:rsidP="002223AF">
      <w:pPr>
        <w:pStyle w:val="absatzschattenbericht"/>
        <w:rPr>
          <w:lang w:val="en-GB"/>
        </w:rPr>
      </w:pPr>
      <w:r w:rsidRPr="005A4EA4">
        <w:rPr>
          <w:lang w:val="en-GB"/>
        </w:rPr>
        <w:t xml:space="preserve">Further, regarding </w:t>
      </w:r>
      <w:r w:rsidRPr="005A4EA4">
        <w:rPr>
          <w:i/>
          <w:iCs/>
          <w:lang w:val="en-GB"/>
        </w:rPr>
        <w:t>“whether and when to pursue gonadal or genital surgery”</w:t>
      </w:r>
      <w:r w:rsidRPr="005A4EA4">
        <w:rPr>
          <w:lang w:val="en-GB"/>
        </w:rPr>
        <w:t>,</w:t>
      </w:r>
      <w:r w:rsidRPr="005A4EA4">
        <w:rPr>
          <w:rStyle w:val="Funotenzeichen"/>
          <w:lang w:val="en-GB"/>
        </w:rPr>
        <w:footnoteReference w:id="96"/>
      </w:r>
      <w:r w:rsidRPr="005A4EA4">
        <w:rPr>
          <w:lang w:val="en-GB"/>
        </w:rPr>
        <w:t xml:space="preserve"> the Guidelines refer to the </w:t>
      </w:r>
      <w:r w:rsidRPr="005A4EA4">
        <w:rPr>
          <w:rFonts w:eastAsia="Baskerville-SemiBoldItalic"/>
          <w:b/>
          <w:bCs/>
          <w:i/>
          <w:iCs/>
          <w:lang w:val="en-GB"/>
        </w:rPr>
        <w:t>“ESPU/SPU standpoint on the surgical management of Disorders of Sex Development (DSD)”</w:t>
      </w:r>
      <w:r w:rsidRPr="005A4EA4">
        <w:rPr>
          <w:rFonts w:eastAsia="Baskerville-SemiBoldItalic"/>
          <w:lang w:val="en-GB"/>
        </w:rPr>
        <w:t>,</w:t>
      </w:r>
      <w:r w:rsidRPr="005A4EA4">
        <w:rPr>
          <w:rStyle w:val="Funotenzeichen"/>
          <w:rFonts w:cs="Times New Roman"/>
          <w:lang w:val="en-GB"/>
        </w:rPr>
        <w:footnoteReference w:id="97"/>
      </w:r>
      <w:r w:rsidRPr="005A4EA4">
        <w:rPr>
          <w:lang w:val="en-GB"/>
        </w:rPr>
        <w:t xml:space="preserve"> which advocates </w:t>
      </w:r>
      <w:r w:rsidRPr="0086576E">
        <w:rPr>
          <w:b/>
          <w:bCs/>
          <w:lang w:val="en-GB"/>
        </w:rPr>
        <w:t>“gonadectomies”</w:t>
      </w:r>
      <w:r w:rsidRPr="005A4EA4">
        <w:rPr>
          <w:lang w:val="en-GB"/>
        </w:rPr>
        <w:t>:</w:t>
      </w:r>
    </w:p>
    <w:p w14:paraId="2F3C7B2F" w14:textId="77777777" w:rsidR="002223AF" w:rsidRPr="005A4EA4" w:rsidRDefault="002223AF" w:rsidP="002223AF">
      <w:pPr>
        <w:pStyle w:val="absatzschattenbericht"/>
        <w:ind w:left="284" w:right="-1"/>
        <w:rPr>
          <w:i/>
          <w:lang w:val="en-GB"/>
        </w:rPr>
      </w:pPr>
      <w:r w:rsidRPr="005A4EA4">
        <w:rPr>
          <w:rFonts w:eastAsia="Baskerville-SemiBoldItalic"/>
          <w:b/>
          <w:bCs/>
          <w:i/>
          <w:lang w:val="en-GB"/>
        </w:rPr>
        <w:t>“Testes are</w:t>
      </w:r>
      <w:r w:rsidRPr="005A4EA4">
        <w:rPr>
          <w:i/>
          <w:lang w:val="en-GB"/>
        </w:rPr>
        <w:t xml:space="preserve"> either brought down in boys or </w:t>
      </w:r>
      <w:r w:rsidRPr="005A4EA4">
        <w:rPr>
          <w:rFonts w:eastAsia="Baskerville-SemiBoldItalic"/>
          <w:b/>
          <w:bCs/>
          <w:i/>
          <w:lang w:val="en-GB"/>
        </w:rPr>
        <w:t>removed</w:t>
      </w:r>
      <w:r w:rsidRPr="005A4EA4">
        <w:rPr>
          <w:i/>
          <w:lang w:val="en-GB"/>
        </w:rPr>
        <w:t xml:space="preserve"> if </w:t>
      </w:r>
      <w:proofErr w:type="spellStart"/>
      <w:r w:rsidRPr="005A4EA4">
        <w:rPr>
          <w:i/>
          <w:lang w:val="en-GB"/>
        </w:rPr>
        <w:t>dysgenetic</w:t>
      </w:r>
      <w:proofErr w:type="spellEnd"/>
      <w:r w:rsidRPr="005A4EA4">
        <w:rPr>
          <w:i/>
          <w:lang w:val="en-GB"/>
        </w:rPr>
        <w:t xml:space="preserve"> with tumour risk or </w:t>
      </w:r>
      <w:r w:rsidRPr="005A4EA4">
        <w:rPr>
          <w:rFonts w:eastAsia="Baskerville-SemiBoldItalic"/>
          <w:b/>
          <w:bCs/>
          <w:i/>
          <w:lang w:val="en-GB"/>
        </w:rPr>
        <w:t xml:space="preserve">in complete androgen insensitivity syndrome or 5 alpha reductase deficiency. </w:t>
      </w:r>
      <w:r w:rsidRPr="005A4EA4">
        <w:rPr>
          <w:i/>
          <w:lang w:val="en-GB"/>
        </w:rPr>
        <w:t>Testicular prostheses can be inserted at puberty at the patient’s request.</w:t>
      </w:r>
      <w:r w:rsidRPr="005A4EA4">
        <w:rPr>
          <w:rFonts w:eastAsia="Baskerville-SemiBoldItalic"/>
          <w:b/>
          <w:bCs/>
          <w:i/>
          <w:lang w:val="en-GB"/>
        </w:rPr>
        <w:t>”</w:t>
      </w:r>
    </w:p>
    <w:p w14:paraId="3E4E9929" w14:textId="0FF10862" w:rsidR="002223AF" w:rsidRPr="005A4EA4" w:rsidRDefault="0086576E" w:rsidP="0086576E">
      <w:pPr>
        <w:pStyle w:val="absatzschattenbericht"/>
        <w:rPr>
          <w:lang w:val="en-GB"/>
        </w:rPr>
      </w:pPr>
      <w:r>
        <w:rPr>
          <w:lang w:val="en-GB"/>
        </w:rPr>
        <w:t xml:space="preserve">“Gonadal surgery”, and in particular “gonadectomies” </w:t>
      </w:r>
      <w:r w:rsidRPr="0086576E">
        <w:rPr>
          <w:b/>
          <w:bCs/>
          <w:lang w:val="en-GB"/>
        </w:rPr>
        <w:t>remove hormone producing organs</w:t>
      </w:r>
      <w:r>
        <w:rPr>
          <w:lang w:val="en-GB"/>
        </w:rPr>
        <w:t xml:space="preserve"> and require </w:t>
      </w:r>
      <w:r w:rsidRPr="0086576E">
        <w:rPr>
          <w:b/>
          <w:bCs/>
          <w:lang w:val="en-GB"/>
        </w:rPr>
        <w:t>lifelong substitution with artificial hormones</w:t>
      </w:r>
      <w:r>
        <w:rPr>
          <w:lang w:val="en-GB"/>
        </w:rPr>
        <w:t xml:space="preserve">, which negatively impact the metabolism and often lead to complications, as many intersex people only discover later in life. </w:t>
      </w:r>
      <w:r w:rsidR="00975441" w:rsidRPr="005A4EA4">
        <w:rPr>
          <w:lang w:val="en-GB"/>
        </w:rPr>
        <w:t xml:space="preserve">Accordingly, </w:t>
      </w:r>
      <w:proofErr w:type="spellStart"/>
      <w:r>
        <w:rPr>
          <w:lang w:val="en-GB"/>
        </w:rPr>
        <w:t>tw</w:t>
      </w:r>
      <w:proofErr w:type="spellEnd"/>
      <w:r>
        <w:rPr>
          <w:lang w:val="en-GB"/>
        </w:rPr>
        <w:t xml:space="preserve"> intersex persons from Uganda</w:t>
      </w:r>
      <w:r w:rsidR="008A76B3" w:rsidRPr="005A4EA4">
        <w:rPr>
          <w:lang w:val="en-GB"/>
        </w:rPr>
        <w:t xml:space="preserve"> </w:t>
      </w:r>
      <w:r>
        <w:rPr>
          <w:lang w:val="en-GB"/>
        </w:rPr>
        <w:t>report</w:t>
      </w:r>
      <w:r w:rsidR="008A76B3" w:rsidRPr="005A4EA4">
        <w:rPr>
          <w:lang w:val="en-GB"/>
        </w:rPr>
        <w:t>:</w:t>
      </w:r>
    </w:p>
    <w:p w14:paraId="5F13C7D0" w14:textId="07321F04" w:rsidR="00975441" w:rsidRPr="005A4EA4" w:rsidRDefault="00975441" w:rsidP="00975441">
      <w:pPr>
        <w:pStyle w:val="absatzschattenbericht"/>
        <w:ind w:left="284"/>
        <w:rPr>
          <w:i/>
          <w:iCs/>
          <w:lang w:val="en-GB"/>
        </w:rPr>
      </w:pPr>
      <w:r w:rsidRPr="005A4EA4">
        <w:rPr>
          <w:i/>
          <w:iCs/>
          <w:lang w:val="en-GB"/>
        </w:rPr>
        <w:t xml:space="preserve">“I was born to a lovely couple until they discovered I was different from other babies. Much as </w:t>
      </w:r>
      <w:r w:rsidRPr="005A4EA4">
        <w:rPr>
          <w:i/>
          <w:iCs/>
          <w:lang w:val="en-GB"/>
        </w:rPr>
        <w:lastRenderedPageBreak/>
        <w:t>I believe that I was loved in the womb, all hell broke loose when I was born. My birth caused my family’s breakdown! […]</w:t>
      </w:r>
    </w:p>
    <w:p w14:paraId="661F53CF" w14:textId="0C9B60C4" w:rsidR="00975441" w:rsidRPr="005A4EA4" w:rsidRDefault="00975441" w:rsidP="00975441">
      <w:pPr>
        <w:pStyle w:val="absatzschattenbericht"/>
        <w:ind w:left="284"/>
        <w:rPr>
          <w:i/>
          <w:iCs/>
          <w:lang w:val="en-GB"/>
        </w:rPr>
      </w:pPr>
      <w:r w:rsidRPr="005A4EA4">
        <w:rPr>
          <w:i/>
          <w:iCs/>
          <w:lang w:val="en-GB"/>
        </w:rPr>
        <w:t xml:space="preserve">I have had so many stigmatizing and discriminating encounters in life and have gone through </w:t>
      </w:r>
      <w:r w:rsidRPr="005A4EA4">
        <w:rPr>
          <w:b/>
          <w:bCs/>
          <w:i/>
          <w:iCs/>
          <w:lang w:val="en-GB"/>
        </w:rPr>
        <w:t>over seven surgeries</w:t>
      </w:r>
      <w:r w:rsidRPr="005A4EA4">
        <w:rPr>
          <w:i/>
          <w:iCs/>
          <w:lang w:val="en-GB"/>
        </w:rPr>
        <w:t xml:space="preserve"> to make my body fit what the society likes and accepts. I think it is unfair that an innocent person has to be subjected to all these surgeries to be accepted in society. Personally, I regret subjecting myself to so many </w:t>
      </w:r>
      <w:r w:rsidRPr="005A4EA4">
        <w:rPr>
          <w:b/>
          <w:bCs/>
          <w:i/>
          <w:iCs/>
          <w:lang w:val="en-GB"/>
        </w:rPr>
        <w:t>unnecessary surgeries which ended up messing up my metabolism and hormones</w:t>
      </w:r>
      <w:r w:rsidRPr="005A4EA4">
        <w:rPr>
          <w:i/>
          <w:iCs/>
          <w:lang w:val="en-GB"/>
        </w:rPr>
        <w:t>.”</w:t>
      </w:r>
      <w:r w:rsidR="0086576E" w:rsidRPr="005A4EA4">
        <w:rPr>
          <w:rStyle w:val="Funotenzeichen"/>
          <w:lang w:val="en-GB"/>
        </w:rPr>
        <w:footnoteReference w:id="98"/>
      </w:r>
    </w:p>
    <w:p w14:paraId="6FC718EC" w14:textId="7AEC2378" w:rsidR="00A83E65" w:rsidRPr="005A4EA4" w:rsidRDefault="00A83E65" w:rsidP="00A83E65">
      <w:pPr>
        <w:pStyle w:val="absatzschattenbericht"/>
        <w:ind w:left="284"/>
        <w:rPr>
          <w:i/>
          <w:iCs/>
          <w:lang w:val="en-GB"/>
        </w:rPr>
      </w:pPr>
      <w:r w:rsidRPr="005A4EA4">
        <w:rPr>
          <w:i/>
          <w:iCs/>
          <w:lang w:val="en-GB"/>
        </w:rPr>
        <w:t xml:space="preserve">“In my S3, I changed schools. I would always be in hiding. </w:t>
      </w:r>
      <w:r w:rsidRPr="0086576E">
        <w:rPr>
          <w:b/>
          <w:bCs/>
          <w:i/>
          <w:iCs/>
          <w:lang w:val="en-GB"/>
        </w:rPr>
        <w:t>I underwent another operation and I had to take hormonal medication</w:t>
      </w:r>
      <w:r w:rsidRPr="005A4EA4">
        <w:rPr>
          <w:i/>
          <w:iCs/>
          <w:lang w:val="en-GB"/>
        </w:rPr>
        <w:t>. But still, the operation was not sufficient as I had to undergo another.</w:t>
      </w:r>
    </w:p>
    <w:p w14:paraId="4EBA8B0B" w14:textId="1D8E7384" w:rsidR="00A83E65" w:rsidRPr="005A4EA4" w:rsidRDefault="00A83E65" w:rsidP="00A83E65">
      <w:pPr>
        <w:pStyle w:val="absatzschattenbericht"/>
        <w:ind w:left="284"/>
        <w:rPr>
          <w:i/>
          <w:iCs/>
          <w:lang w:val="en-GB"/>
        </w:rPr>
      </w:pPr>
      <w:r w:rsidRPr="005A4EA4">
        <w:rPr>
          <w:i/>
          <w:iCs/>
          <w:lang w:val="en-GB"/>
        </w:rPr>
        <w:t>I underwent two more surgeries in my S4 and S6 holidays respectively but still they did not solve the problem. […]</w:t>
      </w:r>
    </w:p>
    <w:p w14:paraId="22490765" w14:textId="6290A2F8" w:rsidR="00A83E65" w:rsidRPr="005A4EA4" w:rsidRDefault="00A83E65" w:rsidP="00F24BC3">
      <w:pPr>
        <w:pStyle w:val="absatzschattenbericht"/>
        <w:ind w:left="284"/>
        <w:rPr>
          <w:i/>
          <w:iCs/>
          <w:lang w:val="en-GB"/>
        </w:rPr>
      </w:pPr>
      <w:r w:rsidRPr="005A4EA4">
        <w:rPr>
          <w:i/>
          <w:iCs/>
          <w:lang w:val="en-GB"/>
        </w:rPr>
        <w:t>As intersex persons, we endure undergoing all these surgeries because we are not recognized by the people among whom we stay. Our rights are grossly abused.”</w:t>
      </w:r>
      <w:r w:rsidR="0086576E" w:rsidRPr="005A4EA4">
        <w:rPr>
          <w:rStyle w:val="Funotenzeichen"/>
          <w:lang w:val="en-GB"/>
        </w:rPr>
        <w:footnoteReference w:id="99"/>
      </w:r>
    </w:p>
    <w:p w14:paraId="599165F2" w14:textId="6286F1BE" w:rsidR="002223AF" w:rsidRPr="005A4EA4" w:rsidRDefault="002223AF" w:rsidP="002223AF">
      <w:pPr>
        <w:pStyle w:val="Title3"/>
        <w:rPr>
          <w:rFonts w:eastAsia="Times New Roman"/>
        </w:rPr>
      </w:pPr>
      <w:bookmarkStart w:id="69" w:name="_Toc216741760"/>
      <w:r w:rsidRPr="005A4EA4">
        <w:t>b) IGM 2 – “Feminising Procedures”: Clitoris Amputation</w:t>
      </w:r>
      <w:proofErr w:type="gramStart"/>
      <w:r w:rsidRPr="005A4EA4">
        <w:t>/“</w:t>
      </w:r>
      <w:proofErr w:type="gramEnd"/>
      <w:r w:rsidRPr="005A4EA4">
        <w:t>Reduction”,</w:t>
      </w:r>
      <w:r w:rsidRPr="005A4EA4">
        <w:br/>
        <w:t xml:space="preserve">    “Vaginoplasty”, “Labiaplasty”, Dilation</w:t>
      </w:r>
      <w:r w:rsidRPr="005A4EA4">
        <w:rPr>
          <w:rStyle w:val="Funotenzeichen3"/>
        </w:rPr>
        <w:footnoteReference w:id="100"/>
      </w:r>
      <w:bookmarkEnd w:id="69"/>
    </w:p>
    <w:p w14:paraId="16699351" w14:textId="7663A7DA" w:rsidR="00B549C1" w:rsidRPr="005A4EA4" w:rsidRDefault="002223AF" w:rsidP="00B549C1">
      <w:pPr>
        <w:pStyle w:val="absatzschattenbericht"/>
        <w:rPr>
          <w:rFonts w:cs="Times New Roman"/>
          <w:lang w:val="en-GB"/>
        </w:rPr>
      </w:pPr>
      <w:r w:rsidRPr="005A4EA4">
        <w:rPr>
          <w:lang w:val="en-GB"/>
        </w:rPr>
        <w:t xml:space="preserve">The </w:t>
      </w:r>
      <w:r w:rsidR="0005198D" w:rsidRPr="0005198D">
        <w:rPr>
          <w:lang w:val="en-GB"/>
        </w:rPr>
        <w:t>“</w:t>
      </w:r>
      <w:r w:rsidR="0005198D" w:rsidRPr="0005198D">
        <w:rPr>
          <w:b/>
          <w:bCs/>
          <w:lang w:val="en-GB"/>
        </w:rPr>
        <w:t xml:space="preserve">Pan African Urological Association (PAUSA)” </w:t>
      </w:r>
      <w:r w:rsidR="0005198D" w:rsidRPr="0005198D">
        <w:rPr>
          <w:lang w:val="en-GB"/>
        </w:rPr>
        <w:t xml:space="preserve">and its member organisations, including the </w:t>
      </w:r>
      <w:r w:rsidR="0005198D" w:rsidRPr="0005198D">
        <w:rPr>
          <w:b/>
          <w:bCs/>
          <w:lang w:val="en-GB"/>
        </w:rPr>
        <w:t>Urological Association of Uganda (UAU)</w:t>
      </w:r>
      <w:r w:rsidR="0005198D" w:rsidRPr="0005198D">
        <w:rPr>
          <w:lang w:val="en-GB"/>
        </w:rPr>
        <w:t>,</w:t>
      </w:r>
      <w:r w:rsidR="0005198D" w:rsidRPr="005A4EA4">
        <w:rPr>
          <w:b/>
          <w:bCs/>
          <w:lang w:val="en-GB"/>
        </w:rPr>
        <w:t xml:space="preserve"> </w:t>
      </w:r>
      <w:r w:rsidRPr="005A4EA4">
        <w:rPr>
          <w:lang w:val="en-GB"/>
        </w:rPr>
        <w:t xml:space="preserve">endorse the current </w:t>
      </w:r>
      <w:r w:rsidRPr="005A4EA4">
        <w:rPr>
          <w:b/>
          <w:lang w:val="en-GB"/>
        </w:rPr>
        <w:t>2025 Guidelines of the European Association of Urology (EAU)</w:t>
      </w:r>
      <w:r w:rsidRPr="005A4EA4">
        <w:rPr>
          <w:bCs/>
          <w:lang w:val="en-GB"/>
        </w:rPr>
        <w:t>,</w:t>
      </w:r>
      <w:r w:rsidRPr="005A4EA4">
        <w:rPr>
          <w:rStyle w:val="Funotenzeichen"/>
          <w:lang w:val="en-GB"/>
        </w:rPr>
        <w:footnoteReference w:id="101"/>
      </w:r>
      <w:r w:rsidRPr="005A4EA4">
        <w:rPr>
          <w:bCs/>
          <w:lang w:val="en-GB"/>
        </w:rPr>
        <w:t xml:space="preserve"> which include the current </w:t>
      </w:r>
      <w:r w:rsidRPr="005A4EA4">
        <w:rPr>
          <w:b/>
          <w:lang w:val="en-GB"/>
        </w:rPr>
        <w:t xml:space="preserve">ESPU/EAU </w:t>
      </w:r>
      <w:r w:rsidRPr="005A4EA4">
        <w:rPr>
          <w:b/>
          <w:i/>
          <w:lang w:val="en-GB"/>
        </w:rPr>
        <w:t xml:space="preserve">“Paediatric Urology” </w:t>
      </w:r>
      <w:r w:rsidRPr="005A4EA4">
        <w:rPr>
          <w:b/>
          <w:lang w:val="en-GB"/>
        </w:rPr>
        <w:t>Guidelines 2025</w:t>
      </w:r>
      <w:r w:rsidRPr="005A4EA4">
        <w:rPr>
          <w:rStyle w:val="Funotenzeichen"/>
          <w:lang w:val="en-GB"/>
        </w:rPr>
        <w:footnoteReference w:id="102"/>
      </w:r>
      <w:r w:rsidRPr="005A4EA4">
        <w:rPr>
          <w:lang w:val="en-GB"/>
        </w:rPr>
        <w:t xml:space="preserve"> of the European Society for Paediatric Urology (ESPU) and the European Association of Urology (EAU). In </w:t>
      </w:r>
      <w:r w:rsidRPr="005A4EA4">
        <w:rPr>
          <w:b/>
          <w:bCs/>
          <w:lang w:val="en-GB"/>
        </w:rPr>
        <w:t xml:space="preserve">chapter 3.18 </w:t>
      </w:r>
      <w:r w:rsidRPr="005A4EA4">
        <w:rPr>
          <w:b/>
          <w:bCs/>
          <w:i/>
          <w:iCs/>
          <w:lang w:val="en-GB"/>
        </w:rPr>
        <w:t>“Disorders/Differences of sex development”</w:t>
      </w:r>
      <w:r w:rsidRPr="005A4EA4">
        <w:rPr>
          <w:lang w:val="en-GB"/>
        </w:rPr>
        <w:t>,</w:t>
      </w:r>
      <w:r w:rsidRPr="005A4EA4">
        <w:rPr>
          <w:rStyle w:val="Funotenzeichen"/>
          <w:lang w:val="en-GB"/>
        </w:rPr>
        <w:footnoteReference w:id="103"/>
      </w:r>
      <w:r w:rsidRPr="005A4EA4">
        <w:rPr>
          <w:lang w:val="en-GB"/>
        </w:rPr>
        <w:t xml:space="preserve"> </w:t>
      </w:r>
      <w:r w:rsidRPr="005A4EA4">
        <w:rPr>
          <w:rFonts w:cs="Times New Roman"/>
          <w:lang w:val="en-GB"/>
        </w:rPr>
        <w:t xml:space="preserve">despite admitting that </w:t>
      </w:r>
      <w:r w:rsidRPr="005A4EA4">
        <w:rPr>
          <w:rFonts w:cs="Times New Roman"/>
          <w:i/>
          <w:lang w:val="en-GB"/>
        </w:rPr>
        <w:t>“Surgery that alters appearance is not considered urgent”</w:t>
      </w:r>
      <w:r w:rsidRPr="005A4EA4">
        <w:rPr>
          <w:rFonts w:cs="Times New Roman"/>
          <w:lang w:val="en-GB"/>
        </w:rPr>
        <w:t xml:space="preserve"> </w:t>
      </w:r>
      <w:r w:rsidRPr="005A4EA4">
        <w:rPr>
          <w:rStyle w:val="Funotenzeichen"/>
          <w:lang w:val="en-GB"/>
        </w:rPr>
        <w:footnoteReference w:id="104"/>
      </w:r>
      <w:r w:rsidRPr="005A4EA4">
        <w:rPr>
          <w:rFonts w:cs="Times New Roman"/>
          <w:lang w:val="en-GB"/>
        </w:rPr>
        <w:t xml:space="preserve"> and that </w:t>
      </w:r>
      <w:r w:rsidRPr="005A4EA4">
        <w:rPr>
          <w:rFonts w:cs="Times New Roman"/>
          <w:i/>
          <w:lang w:val="en-GB"/>
        </w:rPr>
        <w:t>“adverse outcomes have led to recommendations to delay unnecessary [clitoral] surgery to an age when the patient can give informed consent”</w:t>
      </w:r>
      <w:r w:rsidRPr="005A4EA4">
        <w:rPr>
          <w:rFonts w:cs="Times New Roman"/>
          <w:lang w:val="en-GB"/>
        </w:rPr>
        <w:t>,</w:t>
      </w:r>
      <w:r w:rsidRPr="005A4EA4">
        <w:rPr>
          <w:rStyle w:val="Funotenzeichen"/>
          <w:rFonts w:cs="Times New Roman"/>
          <w:lang w:val="en-GB"/>
        </w:rPr>
        <w:footnoteReference w:id="105"/>
      </w:r>
      <w:r w:rsidRPr="005A4EA4">
        <w:rPr>
          <w:rFonts w:cs="Times New Roman"/>
          <w:lang w:val="en-GB"/>
        </w:rPr>
        <w:t xml:space="preserve"> the ESPU/EAU Guidelines nonetheless explicitly </w:t>
      </w:r>
      <w:r w:rsidRPr="005A4EA4">
        <w:rPr>
          <w:rFonts w:cs="Times New Roman"/>
          <w:b/>
          <w:bCs/>
          <w:lang w:val="en-GB"/>
        </w:rPr>
        <w:t>refuse to postpone non-emergency surgery</w:t>
      </w:r>
      <w:r w:rsidRPr="005A4EA4">
        <w:rPr>
          <w:rFonts w:cs="Times New Roman"/>
          <w:lang w:val="en-GB"/>
        </w:rPr>
        <w:t xml:space="preserve">, but in contrary </w:t>
      </w:r>
      <w:r w:rsidRPr="005A4EA4">
        <w:rPr>
          <w:rFonts w:cs="Times New Roman"/>
          <w:b/>
          <w:bCs/>
          <w:lang w:val="en-GB"/>
        </w:rPr>
        <w:t>insist to continue with non-emergency genital surgery</w:t>
      </w:r>
      <w:r w:rsidRPr="005A4EA4">
        <w:rPr>
          <w:rFonts w:cs="Times New Roman"/>
          <w:lang w:val="en-GB"/>
        </w:rPr>
        <w:t xml:space="preserve"> (including partial clitoris amputation) on young children based on </w:t>
      </w:r>
      <w:r w:rsidRPr="005A4EA4">
        <w:rPr>
          <w:rFonts w:cs="Times New Roman"/>
          <w:b/>
          <w:bCs/>
          <w:i/>
          <w:iCs/>
          <w:lang w:val="en-GB"/>
        </w:rPr>
        <w:t>“social and emotional conditions”</w:t>
      </w:r>
      <w:r w:rsidRPr="005A4EA4">
        <w:rPr>
          <w:rFonts w:cs="Times New Roman"/>
          <w:lang w:val="en-GB"/>
        </w:rPr>
        <w:t xml:space="preserve"> and </w:t>
      </w:r>
      <w:r w:rsidRPr="005A4EA4">
        <w:rPr>
          <w:rFonts w:cs="Times New Roman"/>
          <w:b/>
          <w:bCs/>
          <w:lang w:val="en-GB"/>
        </w:rPr>
        <w:t>substituted decision-making</w:t>
      </w:r>
      <w:r w:rsidRPr="005A4EA4">
        <w:rPr>
          <w:rFonts w:cs="Times New Roman"/>
          <w:b/>
          <w:bCs/>
          <w:i/>
          <w:iCs/>
          <w:lang w:val="en-GB"/>
        </w:rPr>
        <w:t xml:space="preserve"> </w:t>
      </w:r>
      <w:r w:rsidRPr="005A4EA4">
        <w:rPr>
          <w:rFonts w:cs="Times New Roman"/>
          <w:b/>
          <w:bCs/>
          <w:lang w:val="en-GB"/>
        </w:rPr>
        <w:t xml:space="preserve">by </w:t>
      </w:r>
      <w:r w:rsidRPr="005A4EA4">
        <w:rPr>
          <w:rFonts w:cs="Times New Roman"/>
          <w:b/>
          <w:bCs/>
          <w:i/>
          <w:iCs/>
          <w:lang w:val="en-GB"/>
        </w:rPr>
        <w:t>“parents and caregivers</w:t>
      </w:r>
      <w:r w:rsidRPr="005A4EA4">
        <w:rPr>
          <w:rFonts w:cs="Times New Roman"/>
          <w:i/>
          <w:iCs/>
          <w:lang w:val="en-GB"/>
        </w:rPr>
        <w:t xml:space="preserve"> implicitly act[</w:t>
      </w:r>
      <w:proofErr w:type="spellStart"/>
      <w:r w:rsidRPr="005A4EA4">
        <w:rPr>
          <w:rFonts w:cs="Times New Roman"/>
          <w:i/>
          <w:iCs/>
          <w:lang w:val="en-GB"/>
        </w:rPr>
        <w:t>ing</w:t>
      </w:r>
      <w:proofErr w:type="spellEnd"/>
      <w:r w:rsidRPr="005A4EA4">
        <w:rPr>
          <w:rFonts w:cs="Times New Roman"/>
          <w:i/>
          <w:iCs/>
          <w:lang w:val="en-GB"/>
        </w:rPr>
        <w:t>] in the best interest of their children”</w:t>
      </w:r>
      <w:r w:rsidRPr="005A4EA4">
        <w:rPr>
          <w:rStyle w:val="Funotenzeichen"/>
          <w:rFonts w:cs="Times New Roman"/>
          <w:lang w:val="en-GB"/>
        </w:rPr>
        <w:t xml:space="preserve"> </w:t>
      </w:r>
      <w:r w:rsidRPr="005A4EA4">
        <w:rPr>
          <w:rStyle w:val="Funotenzeichen"/>
          <w:rFonts w:cs="Times New Roman"/>
          <w:lang w:val="en-GB"/>
        </w:rPr>
        <w:footnoteReference w:id="106"/>
      </w:r>
      <w:r w:rsidRPr="005A4EA4">
        <w:rPr>
          <w:rFonts w:cs="Times New Roman"/>
          <w:i/>
          <w:iCs/>
          <w:lang w:val="en-GB"/>
        </w:rPr>
        <w:t xml:space="preserve"> </w:t>
      </w:r>
      <w:r w:rsidRPr="005A4EA4">
        <w:rPr>
          <w:rFonts w:cs="Times New Roman"/>
          <w:lang w:val="en-GB"/>
        </w:rPr>
        <w:t xml:space="preserve">and making </w:t>
      </w:r>
      <w:r w:rsidRPr="005A4EA4">
        <w:rPr>
          <w:rFonts w:cs="Times New Roman"/>
          <w:i/>
          <w:iCs/>
          <w:lang w:val="en-GB"/>
        </w:rPr>
        <w:t>“well-informed decisions […] on their behalf”</w:t>
      </w:r>
      <w:r w:rsidRPr="005A4EA4">
        <w:rPr>
          <w:rFonts w:cs="Times New Roman"/>
          <w:lang w:val="en-GB"/>
        </w:rPr>
        <w:t xml:space="preserve">, and further </w:t>
      </w:r>
      <w:r w:rsidRPr="005A4EA4">
        <w:rPr>
          <w:rFonts w:cs="Times New Roman"/>
          <w:b/>
          <w:bCs/>
          <w:lang w:val="en-GB"/>
        </w:rPr>
        <w:t xml:space="preserve">explicitly refusing </w:t>
      </w:r>
      <w:r w:rsidRPr="005A4EA4">
        <w:rPr>
          <w:rFonts w:cs="Times New Roman"/>
          <w:b/>
          <w:bCs/>
          <w:i/>
          <w:iCs/>
          <w:lang w:val="en-GB"/>
        </w:rPr>
        <w:t>“prohibition regulations”</w:t>
      </w:r>
      <w:r w:rsidRPr="005A4EA4">
        <w:rPr>
          <w:rFonts w:cs="Times New Roman"/>
          <w:i/>
          <w:iCs/>
          <w:lang w:val="en-GB"/>
        </w:rPr>
        <w:t xml:space="preserve"> </w:t>
      </w:r>
      <w:r w:rsidRPr="005A4EA4">
        <w:rPr>
          <w:rFonts w:cs="Times New Roman"/>
          <w:lang w:val="en-GB"/>
        </w:rPr>
        <w:t>of unnecessary early surgery,</w:t>
      </w:r>
      <w:r w:rsidRPr="005A4EA4">
        <w:rPr>
          <w:rStyle w:val="Funotenzeichen"/>
          <w:rFonts w:cs="Times New Roman"/>
          <w:lang w:val="en-GB"/>
        </w:rPr>
        <w:footnoteReference w:id="107"/>
      </w:r>
      <w:r w:rsidRPr="005A4EA4">
        <w:rPr>
          <w:rFonts w:cs="Times New Roman"/>
          <w:lang w:val="en-GB"/>
        </w:rPr>
        <w:t xml:space="preserve"> referring to the 2018 ESPU Open Letter to the </w:t>
      </w:r>
      <w:r w:rsidRPr="005A4EA4">
        <w:rPr>
          <w:rFonts w:cs="Times New Roman"/>
          <w:lang w:val="en-GB"/>
        </w:rPr>
        <w:lastRenderedPageBreak/>
        <w:t>Council of Europe (COE),</w:t>
      </w:r>
      <w:r w:rsidRPr="005A4EA4">
        <w:rPr>
          <w:rStyle w:val="Funotenzeichen"/>
          <w:rFonts w:cs="Times New Roman"/>
          <w:lang w:val="en-GB"/>
        </w:rPr>
        <w:footnoteReference w:id="108"/>
      </w:r>
      <w:r w:rsidRPr="005A4EA4">
        <w:rPr>
          <w:rFonts w:cs="Times New Roman"/>
          <w:lang w:val="en-GB"/>
        </w:rPr>
        <w:t xml:space="preserve"> which further invokes </w:t>
      </w:r>
      <w:r w:rsidRPr="005A4EA4">
        <w:rPr>
          <w:rFonts w:cs="Times New Roman"/>
          <w:b/>
          <w:bCs/>
          <w:lang w:val="en-GB"/>
        </w:rPr>
        <w:t xml:space="preserve">parents’ </w:t>
      </w:r>
      <w:r w:rsidRPr="005A4EA4">
        <w:rPr>
          <w:rFonts w:cs="Times New Roman"/>
          <w:b/>
          <w:bCs/>
          <w:i/>
          <w:iCs/>
          <w:lang w:val="en-GB"/>
        </w:rPr>
        <w:t xml:space="preserve">“social, and cultural considerations” </w:t>
      </w:r>
      <w:r w:rsidRPr="005A4EA4">
        <w:rPr>
          <w:rFonts w:cs="Times New Roman"/>
          <w:lang w:val="en-GB"/>
        </w:rPr>
        <w:t>as justifications for early surgery (p. 2).</w:t>
      </w:r>
    </w:p>
    <w:p w14:paraId="5758578E" w14:textId="087E48F1" w:rsidR="00F742BE" w:rsidRPr="005A4EA4" w:rsidRDefault="000F722C" w:rsidP="00F742BE">
      <w:pPr>
        <w:pStyle w:val="absatzschattenbericht"/>
        <w:rPr>
          <w:rFonts w:cs="Times New Roman"/>
          <w:color w:val="000000" w:themeColor="text1"/>
          <w:lang w:val="en-GB"/>
        </w:rPr>
      </w:pPr>
      <w:r>
        <w:rPr>
          <w:rFonts w:cs="Times New Roman"/>
          <w:color w:val="000000" w:themeColor="text1"/>
          <w:lang w:val="en-GB"/>
        </w:rPr>
        <w:t>Accordingly, the</w:t>
      </w:r>
      <w:r w:rsidR="00F742BE" w:rsidRPr="005A4EA4">
        <w:rPr>
          <w:rFonts w:cs="Times New Roman"/>
          <w:color w:val="000000" w:themeColor="text1"/>
          <w:lang w:val="en-GB"/>
        </w:rPr>
        <w:t xml:space="preserve"> </w:t>
      </w:r>
      <w:proofErr w:type="spellStart"/>
      <w:r w:rsidR="00F742BE" w:rsidRPr="000F722C">
        <w:rPr>
          <w:rFonts w:cs="Times New Roman"/>
          <w:b/>
          <w:bCs/>
          <w:color w:val="000000" w:themeColor="text1"/>
          <w:lang w:val="en-GB"/>
        </w:rPr>
        <w:t>Uro</w:t>
      </w:r>
      <w:proofErr w:type="spellEnd"/>
      <w:r w:rsidR="00F742BE" w:rsidRPr="000F722C">
        <w:rPr>
          <w:rFonts w:cs="Times New Roman"/>
          <w:b/>
          <w:bCs/>
          <w:color w:val="000000" w:themeColor="text1"/>
          <w:lang w:val="en-GB"/>
        </w:rPr>
        <w:t xml:space="preserve"> Care Hospital in Kampala</w:t>
      </w:r>
      <w:r w:rsidR="00F742BE" w:rsidRPr="005A4EA4">
        <w:rPr>
          <w:rFonts w:cs="Times New Roman"/>
          <w:color w:val="000000" w:themeColor="text1"/>
          <w:lang w:val="en-GB"/>
        </w:rPr>
        <w:t xml:space="preserve"> </w:t>
      </w:r>
      <w:r>
        <w:rPr>
          <w:rFonts w:cs="Times New Roman"/>
          <w:color w:val="000000" w:themeColor="text1"/>
          <w:lang w:val="en-GB"/>
        </w:rPr>
        <w:t>offers on its homepage under</w:t>
      </w:r>
      <w:r w:rsidR="00F742BE" w:rsidRPr="005A4EA4">
        <w:rPr>
          <w:rFonts w:cs="Times New Roman"/>
          <w:color w:val="000000" w:themeColor="text1"/>
          <w:lang w:val="en-GB"/>
        </w:rPr>
        <w:t xml:space="preserve"> </w:t>
      </w:r>
      <w:r w:rsidR="00F742BE" w:rsidRPr="000F722C">
        <w:rPr>
          <w:rFonts w:cs="Times New Roman"/>
          <w:b/>
          <w:bCs/>
          <w:i/>
          <w:iCs/>
          <w:color w:val="000000" w:themeColor="text1"/>
          <w:lang w:val="en-GB"/>
        </w:rPr>
        <w:t>“Reconstructive Urology”</w:t>
      </w:r>
      <w:r w:rsidR="00F742BE" w:rsidRPr="005A4EA4">
        <w:rPr>
          <w:rFonts w:cs="Times New Roman"/>
          <w:color w:val="000000" w:themeColor="text1"/>
          <w:lang w:val="en-GB"/>
        </w:rPr>
        <w:t>:</w:t>
      </w:r>
      <w:r w:rsidR="00F742BE" w:rsidRPr="005A4EA4">
        <w:rPr>
          <w:rStyle w:val="Funotenzeichen"/>
          <w:rFonts w:cs="Times New Roman"/>
          <w:lang w:val="en-GB"/>
        </w:rPr>
        <w:footnoteReference w:id="109"/>
      </w:r>
    </w:p>
    <w:p w14:paraId="26A9436F" w14:textId="6FC10B88" w:rsidR="003550DB" w:rsidRPr="000F722C" w:rsidRDefault="00F742BE" w:rsidP="000F722C">
      <w:pPr>
        <w:pStyle w:val="absatzschattenbericht"/>
        <w:ind w:left="284"/>
        <w:rPr>
          <w:rFonts w:cs="Times New Roman"/>
          <w:i/>
          <w:iCs/>
          <w:color w:val="000000" w:themeColor="text1"/>
          <w:lang w:val="en-GB"/>
        </w:rPr>
      </w:pPr>
      <w:r w:rsidRPr="005A4EA4">
        <w:rPr>
          <w:rFonts w:cs="Times New Roman"/>
          <w:i/>
          <w:iCs/>
          <w:color w:val="000000" w:themeColor="text1"/>
          <w:lang w:val="en-GB"/>
        </w:rPr>
        <w:t xml:space="preserve">“We restore </w:t>
      </w:r>
      <w:r w:rsidRPr="000F722C">
        <w:rPr>
          <w:rFonts w:cs="Times New Roman"/>
          <w:b/>
          <w:bCs/>
          <w:i/>
          <w:iCs/>
          <w:color w:val="000000" w:themeColor="text1"/>
          <w:lang w:val="en-GB"/>
        </w:rPr>
        <w:t xml:space="preserve">deformities </w:t>
      </w:r>
      <w:r w:rsidRPr="007D5DB7">
        <w:rPr>
          <w:rFonts w:cs="Times New Roman"/>
          <w:i/>
          <w:iCs/>
          <w:color w:val="000000" w:themeColor="text1"/>
          <w:lang w:val="en-GB"/>
        </w:rPr>
        <w:t>of the reproductive and urinary system</w:t>
      </w:r>
      <w:r w:rsidRPr="005A4EA4">
        <w:rPr>
          <w:rFonts w:cs="Times New Roman"/>
          <w:i/>
          <w:iCs/>
          <w:color w:val="000000" w:themeColor="text1"/>
          <w:lang w:val="en-GB"/>
        </w:rPr>
        <w:t xml:space="preserve"> in people born with these problems or those who have damage-related issues. Procedures include urethroplasty for urethral strictures, […] urinary fistula repairs, […], and </w:t>
      </w:r>
      <w:r w:rsidRPr="000F722C">
        <w:rPr>
          <w:rFonts w:cs="Times New Roman"/>
          <w:b/>
          <w:bCs/>
          <w:i/>
          <w:iCs/>
          <w:color w:val="000000" w:themeColor="text1"/>
          <w:lang w:val="en-GB"/>
        </w:rPr>
        <w:t xml:space="preserve">birth defect repairs including </w:t>
      </w:r>
      <w:r w:rsidRPr="000F722C">
        <w:rPr>
          <w:rFonts w:cs="Times New Roman"/>
          <w:i/>
          <w:iCs/>
          <w:color w:val="000000" w:themeColor="text1"/>
          <w:lang w:val="en-GB"/>
        </w:rPr>
        <w:t>hypospadias, epispadias,</w:t>
      </w:r>
      <w:r w:rsidRPr="000F722C">
        <w:rPr>
          <w:rFonts w:cs="Times New Roman"/>
          <w:b/>
          <w:bCs/>
          <w:i/>
          <w:iCs/>
          <w:color w:val="000000" w:themeColor="text1"/>
          <w:lang w:val="en-GB"/>
        </w:rPr>
        <w:t xml:space="preserve"> ambiguous genitalia</w:t>
      </w:r>
      <w:r w:rsidRPr="005A4EA4">
        <w:rPr>
          <w:rFonts w:cs="Times New Roman"/>
          <w:i/>
          <w:iCs/>
          <w:color w:val="000000" w:themeColor="text1"/>
          <w:lang w:val="en-GB"/>
        </w:rPr>
        <w:t xml:space="preserve"> […].”</w:t>
      </w:r>
    </w:p>
    <w:p w14:paraId="20E76274" w14:textId="4C395C2C" w:rsidR="003550DB" w:rsidRPr="005A4EA4" w:rsidRDefault="000F722C" w:rsidP="004233F0">
      <w:pPr>
        <w:pStyle w:val="absatzschattenbericht"/>
        <w:rPr>
          <w:lang w:val="en-GB"/>
        </w:rPr>
      </w:pPr>
      <w:r>
        <w:rPr>
          <w:lang w:val="en-GB"/>
        </w:rPr>
        <w:t>And in a</w:t>
      </w:r>
      <w:r w:rsidR="003550DB" w:rsidRPr="005A4EA4">
        <w:rPr>
          <w:lang w:val="en-GB"/>
        </w:rPr>
        <w:t xml:space="preserve"> media articl</w:t>
      </w:r>
      <w:r>
        <w:rPr>
          <w:lang w:val="en-GB"/>
        </w:rPr>
        <w:t xml:space="preserve">e, an intersex person from Uganda reports on the </w:t>
      </w:r>
      <w:r w:rsidRPr="000F722C">
        <w:rPr>
          <w:b/>
          <w:bCs/>
          <w:lang w:val="en-GB"/>
        </w:rPr>
        <w:t>outcome of such surgery</w:t>
      </w:r>
      <w:r w:rsidR="003550DB" w:rsidRPr="000F722C">
        <w:rPr>
          <w:b/>
          <w:bCs/>
          <w:lang w:val="en-GB"/>
        </w:rPr>
        <w:t>:</w:t>
      </w:r>
      <w:r w:rsidR="003550DB" w:rsidRPr="005A4EA4">
        <w:rPr>
          <w:rStyle w:val="Funotenzeichen"/>
          <w:rFonts w:cs="Times New Roman"/>
          <w:lang w:val="en-GB"/>
        </w:rPr>
        <w:footnoteReference w:id="110"/>
      </w:r>
    </w:p>
    <w:p w14:paraId="352A3B92" w14:textId="29D81AC0" w:rsidR="003550DB" w:rsidRPr="005A4EA4" w:rsidRDefault="003550DB" w:rsidP="000F722C">
      <w:pPr>
        <w:pStyle w:val="absatzschattenbericht"/>
        <w:ind w:left="284"/>
        <w:rPr>
          <w:i/>
          <w:iCs/>
          <w:lang w:val="en-GB"/>
        </w:rPr>
      </w:pPr>
      <w:r w:rsidRPr="005A4EA4">
        <w:rPr>
          <w:i/>
          <w:iCs/>
          <w:lang w:val="en-GB"/>
        </w:rPr>
        <w:t xml:space="preserve">“Betty, who uses a pseudonym to protect her identity, told the Thomson Reuters Foundation from her home in Kampala that she underwent </w:t>
      </w:r>
      <w:r w:rsidRPr="000F722C">
        <w:rPr>
          <w:b/>
          <w:bCs/>
          <w:i/>
          <w:iCs/>
          <w:lang w:val="en-GB"/>
        </w:rPr>
        <w:t>genital reshaping surgery when she was a baby.</w:t>
      </w:r>
      <w:r w:rsidRPr="005A4EA4">
        <w:rPr>
          <w:i/>
          <w:iCs/>
          <w:lang w:val="en-GB"/>
        </w:rPr>
        <w:t xml:space="preserve"> She went on to have a child, but has </w:t>
      </w:r>
      <w:r w:rsidRPr="005A4EA4">
        <w:rPr>
          <w:b/>
          <w:bCs/>
          <w:i/>
          <w:iCs/>
          <w:lang w:val="en-GB"/>
        </w:rPr>
        <w:t>no clitoral sensation</w:t>
      </w:r>
      <w:r w:rsidRPr="005A4EA4">
        <w:rPr>
          <w:i/>
          <w:iCs/>
          <w:lang w:val="en-GB"/>
        </w:rPr>
        <w:t>.”</w:t>
      </w:r>
    </w:p>
    <w:p w14:paraId="5606F04E" w14:textId="77777777" w:rsidR="002223AF" w:rsidRPr="005A4EA4" w:rsidRDefault="002223AF" w:rsidP="002223AF">
      <w:pPr>
        <w:pStyle w:val="Title3"/>
      </w:pPr>
      <w:bookmarkStart w:id="70" w:name="_Toc216741761"/>
      <w:r w:rsidRPr="005A4EA4">
        <w:t>c) IGM 1 – “Masculinising Surgery”: Hypospadias “Repair”</w:t>
      </w:r>
      <w:r w:rsidRPr="005A4EA4">
        <w:rPr>
          <w:rStyle w:val="Funotenzeichen3"/>
        </w:rPr>
        <w:footnoteReference w:id="111"/>
      </w:r>
      <w:bookmarkEnd w:id="70"/>
    </w:p>
    <w:p w14:paraId="633DD11A" w14:textId="2CDE2C67" w:rsidR="002223AF" w:rsidRPr="005A4EA4" w:rsidRDefault="002223AF" w:rsidP="002223AF">
      <w:pPr>
        <w:pStyle w:val="absatzschattenbericht"/>
        <w:spacing w:after="115"/>
        <w:rPr>
          <w:lang w:val="en-GB"/>
        </w:rPr>
      </w:pPr>
      <w:r w:rsidRPr="005A4EA4">
        <w:rPr>
          <w:lang w:val="en-GB"/>
        </w:rPr>
        <w:t xml:space="preserve">The </w:t>
      </w:r>
      <w:r w:rsidR="0086576E" w:rsidRPr="0005198D">
        <w:rPr>
          <w:lang w:val="en-GB"/>
        </w:rPr>
        <w:t>“</w:t>
      </w:r>
      <w:r w:rsidR="0086576E" w:rsidRPr="0005198D">
        <w:rPr>
          <w:b/>
          <w:bCs/>
          <w:lang w:val="en-GB"/>
        </w:rPr>
        <w:t xml:space="preserve">Pan African Urological Association (PAUSA)” </w:t>
      </w:r>
      <w:r w:rsidR="0086576E" w:rsidRPr="0005198D">
        <w:rPr>
          <w:lang w:val="en-GB"/>
        </w:rPr>
        <w:t xml:space="preserve">and its member organisations, including the </w:t>
      </w:r>
      <w:r w:rsidR="0086576E" w:rsidRPr="0005198D">
        <w:rPr>
          <w:b/>
          <w:bCs/>
          <w:lang w:val="en-GB"/>
        </w:rPr>
        <w:t>Urological Association of Uganda (UAU)</w:t>
      </w:r>
      <w:r w:rsidR="0086576E" w:rsidRPr="0005198D">
        <w:rPr>
          <w:lang w:val="en-GB"/>
        </w:rPr>
        <w:t>,</w:t>
      </w:r>
      <w:r w:rsidR="0086576E" w:rsidRPr="005A4EA4">
        <w:rPr>
          <w:b/>
          <w:bCs/>
          <w:lang w:val="en-GB"/>
        </w:rPr>
        <w:t xml:space="preserve"> </w:t>
      </w:r>
      <w:r w:rsidRPr="005A4EA4">
        <w:rPr>
          <w:lang w:val="en-GB"/>
        </w:rPr>
        <w:t xml:space="preserve">endorse the current </w:t>
      </w:r>
      <w:r w:rsidRPr="005A4EA4">
        <w:rPr>
          <w:b/>
          <w:lang w:val="en-GB"/>
        </w:rPr>
        <w:t>2025 Guidelines of the European Association of Urology (EAU)</w:t>
      </w:r>
      <w:r w:rsidRPr="005A4EA4">
        <w:rPr>
          <w:bCs/>
          <w:lang w:val="en-GB"/>
        </w:rPr>
        <w:t>,</w:t>
      </w:r>
      <w:r w:rsidRPr="005A4EA4">
        <w:rPr>
          <w:rStyle w:val="Funotenzeichen"/>
          <w:lang w:val="en-GB"/>
        </w:rPr>
        <w:footnoteReference w:id="112"/>
      </w:r>
      <w:r w:rsidRPr="005A4EA4">
        <w:rPr>
          <w:bCs/>
          <w:lang w:val="en-GB"/>
        </w:rPr>
        <w:t xml:space="preserve"> which include the current </w:t>
      </w:r>
      <w:r w:rsidRPr="005A4EA4">
        <w:rPr>
          <w:b/>
          <w:lang w:val="en-GB"/>
        </w:rPr>
        <w:t xml:space="preserve">ESPU/EAU </w:t>
      </w:r>
      <w:r w:rsidRPr="005A4EA4">
        <w:rPr>
          <w:b/>
          <w:i/>
          <w:lang w:val="en-GB"/>
        </w:rPr>
        <w:t xml:space="preserve">“Paediatric Urology” </w:t>
      </w:r>
      <w:r w:rsidRPr="005A4EA4">
        <w:rPr>
          <w:b/>
          <w:lang w:val="en-GB"/>
        </w:rPr>
        <w:t>Guidelines 2025</w:t>
      </w:r>
      <w:r w:rsidRPr="005A4EA4">
        <w:rPr>
          <w:rStyle w:val="Funotenzeichen"/>
          <w:lang w:val="en-GB"/>
        </w:rPr>
        <w:footnoteReference w:id="113"/>
      </w:r>
      <w:r w:rsidRPr="005A4EA4">
        <w:rPr>
          <w:lang w:val="en-GB"/>
        </w:rPr>
        <w:t xml:space="preserve"> of the European Society for Paediatric Urology (ESPU) and the European Association of Urology (EAU). In </w:t>
      </w:r>
      <w:r w:rsidRPr="005A4EA4">
        <w:rPr>
          <w:b/>
          <w:bCs/>
          <w:lang w:val="en-GB"/>
        </w:rPr>
        <w:t xml:space="preserve">chapter 3.7 </w:t>
      </w:r>
      <w:r w:rsidRPr="005A4EA4">
        <w:rPr>
          <w:b/>
          <w:bCs/>
          <w:i/>
          <w:iCs/>
          <w:lang w:val="en-GB"/>
        </w:rPr>
        <w:t>“Hypospadias”</w:t>
      </w:r>
      <w:r w:rsidRPr="005A4EA4">
        <w:rPr>
          <w:lang w:val="en-GB"/>
        </w:rPr>
        <w:t>,</w:t>
      </w:r>
      <w:r w:rsidRPr="005A4EA4">
        <w:rPr>
          <w:rStyle w:val="Funotenzeichen"/>
          <w:lang w:val="en-GB"/>
        </w:rPr>
        <w:footnoteReference w:id="114"/>
      </w:r>
      <w:r w:rsidRPr="005A4EA4">
        <w:rPr>
          <w:lang w:val="en-GB"/>
        </w:rPr>
        <w:t xml:space="preserve"> </w:t>
      </w:r>
      <w:r w:rsidRPr="005A4EA4">
        <w:rPr>
          <w:rFonts w:cs="Times New Roman"/>
          <w:lang w:val="en-GB"/>
        </w:rPr>
        <w:t xml:space="preserve">the ESPU/EAU Guidelines’ </w:t>
      </w:r>
      <w:r w:rsidRPr="005A4EA4">
        <w:rPr>
          <w:rFonts w:cs="Times New Roman"/>
          <w:b/>
          <w:bCs/>
          <w:lang w:val="en-GB"/>
        </w:rPr>
        <w:t xml:space="preserve">section 3.7.5.3 </w:t>
      </w:r>
      <w:r w:rsidRPr="005A4EA4">
        <w:rPr>
          <w:rFonts w:cs="Times New Roman"/>
          <w:b/>
          <w:bCs/>
          <w:i/>
          <w:iCs/>
          <w:lang w:val="en-GB"/>
        </w:rPr>
        <w:t>“Age at surgery”</w:t>
      </w:r>
      <w:r w:rsidRPr="005A4EA4">
        <w:rPr>
          <w:rFonts w:cs="Times New Roman"/>
          <w:i/>
          <w:iCs/>
          <w:lang w:val="en-GB"/>
        </w:rPr>
        <w:t xml:space="preserve"> </w:t>
      </w:r>
      <w:r w:rsidRPr="005A4EA4">
        <w:rPr>
          <w:rFonts w:cs="Times New Roman"/>
          <w:lang w:val="en-GB"/>
        </w:rPr>
        <w:t xml:space="preserve">explicitly promotes, </w:t>
      </w:r>
      <w:r w:rsidRPr="005A4EA4">
        <w:rPr>
          <w:rFonts w:cs="Times New Roman"/>
          <w:b/>
          <w:bCs/>
          <w:i/>
          <w:iCs/>
          <w:lang w:val="en-GB"/>
        </w:rPr>
        <w:t>“The age at surgery for primary hypospadias repair is usually 6-18 months.”</w:t>
      </w:r>
      <w:r w:rsidRPr="005A4EA4">
        <w:rPr>
          <w:rStyle w:val="Funotenzeichen"/>
          <w:lang w:val="en-GB"/>
        </w:rPr>
        <w:t xml:space="preserve"> </w:t>
      </w:r>
      <w:r w:rsidRPr="005A4EA4">
        <w:rPr>
          <w:rStyle w:val="Funotenzeichen"/>
          <w:lang w:val="en-GB"/>
        </w:rPr>
        <w:footnoteReference w:id="115"/>
      </w:r>
      <w:r w:rsidRPr="005A4EA4">
        <w:rPr>
          <w:lang w:val="en-GB"/>
        </w:rPr>
        <w:t xml:space="preserve"> – </w:t>
      </w:r>
      <w:r w:rsidRPr="005A4EA4">
        <w:rPr>
          <w:rFonts w:cs="Times New Roman"/>
          <w:lang w:val="en-GB"/>
        </w:rPr>
        <w:t xml:space="preserve">despite admitting to the </w:t>
      </w:r>
      <w:r w:rsidRPr="005A4EA4">
        <w:rPr>
          <w:rFonts w:cs="Times New Roman"/>
          <w:i/>
          <w:lang w:val="en-GB"/>
        </w:rPr>
        <w:t>“risk of complications”</w:t>
      </w:r>
      <w:r w:rsidRPr="005A4EA4">
        <w:rPr>
          <w:rFonts w:cs="Times New Roman"/>
          <w:lang w:val="en-GB"/>
        </w:rPr>
        <w:t xml:space="preserve"> </w:t>
      </w:r>
      <w:r w:rsidRPr="005A4EA4">
        <w:rPr>
          <w:rStyle w:val="Funotenzeichen"/>
          <w:lang w:val="en-GB"/>
        </w:rPr>
        <w:footnoteReference w:id="116"/>
      </w:r>
      <w:r w:rsidRPr="005A4EA4">
        <w:rPr>
          <w:rFonts w:cs="Times New Roman"/>
          <w:lang w:val="en-GB"/>
        </w:rPr>
        <w:t xml:space="preserve"> and </w:t>
      </w:r>
      <w:r w:rsidRPr="005A4EA4">
        <w:rPr>
          <w:rFonts w:cs="Times New Roman"/>
          <w:i/>
          <w:lang w:val="en-GB"/>
        </w:rPr>
        <w:t>“</w:t>
      </w:r>
      <w:proofErr w:type="gramStart"/>
      <w:r w:rsidRPr="005A4EA4">
        <w:rPr>
          <w:rFonts w:cs="Times New Roman"/>
          <w:i/>
          <w:lang w:val="en-GB"/>
        </w:rPr>
        <w:t>aesthetic[</w:t>
      </w:r>
      <w:proofErr w:type="gramEnd"/>
      <w:r w:rsidRPr="005A4EA4">
        <w:rPr>
          <w:rFonts w:cs="Times New Roman"/>
          <w:i/>
          <w:lang w:val="en-GB"/>
        </w:rPr>
        <w:t xml:space="preserve">…]” </w:t>
      </w:r>
      <w:r w:rsidRPr="005A4EA4">
        <w:rPr>
          <w:rFonts w:cs="Times New Roman"/>
          <w:iCs/>
          <w:lang w:val="en-GB"/>
        </w:rPr>
        <w:t xml:space="preserve">and </w:t>
      </w:r>
      <w:r w:rsidRPr="005A4EA4">
        <w:rPr>
          <w:rFonts w:cs="Times New Roman"/>
          <w:i/>
          <w:lang w:val="en-GB"/>
        </w:rPr>
        <w:t xml:space="preserve">“cosmetic” </w:t>
      </w:r>
      <w:r w:rsidRPr="005A4EA4">
        <w:rPr>
          <w:rFonts w:cs="Times New Roman"/>
          <w:iCs/>
          <w:lang w:val="en-GB"/>
        </w:rPr>
        <w:t>justifications.</w:t>
      </w:r>
      <w:r w:rsidRPr="005A4EA4">
        <w:rPr>
          <w:rStyle w:val="Funotenzeichen"/>
          <w:rFonts w:cs="Times New Roman"/>
          <w:lang w:val="en-GB"/>
        </w:rPr>
        <w:footnoteReference w:id="117"/>
      </w:r>
    </w:p>
    <w:p w14:paraId="1229CCA1" w14:textId="1E527322" w:rsidR="009C7C64" w:rsidRPr="005A4EA4" w:rsidRDefault="002223AF" w:rsidP="009C7C64">
      <w:pPr>
        <w:pStyle w:val="absatzschattenbericht"/>
        <w:rPr>
          <w:lang w:val="en-GB"/>
        </w:rPr>
      </w:pPr>
      <w:r w:rsidRPr="005A4EA4">
        <w:rPr>
          <w:lang w:val="en-GB"/>
        </w:rPr>
        <w:t>Accordingly,</w:t>
      </w:r>
      <w:r w:rsidR="002741FB" w:rsidRPr="005A4EA4">
        <w:rPr>
          <w:lang w:val="en-GB"/>
        </w:rPr>
        <w:t xml:space="preserve"> </w:t>
      </w:r>
      <w:r w:rsidR="009C7C64" w:rsidRPr="005A4EA4">
        <w:rPr>
          <w:lang w:val="en-GB"/>
        </w:rPr>
        <w:t xml:space="preserve">the </w:t>
      </w:r>
      <w:r w:rsidR="009C7C64" w:rsidRPr="005A4EA4">
        <w:rPr>
          <w:b/>
          <w:bCs/>
          <w:lang w:val="en-GB"/>
        </w:rPr>
        <w:t>Bwindi Community Hospital</w:t>
      </w:r>
      <w:r w:rsidR="009C7C64" w:rsidRPr="005A4EA4">
        <w:rPr>
          <w:lang w:val="en-GB"/>
        </w:rPr>
        <w:t xml:space="preserve"> </w:t>
      </w:r>
      <w:r w:rsidR="006E0EB4">
        <w:rPr>
          <w:lang w:val="en-GB"/>
        </w:rPr>
        <w:t>advertises</w:t>
      </w:r>
      <w:r w:rsidR="002741FB" w:rsidRPr="005A4EA4">
        <w:rPr>
          <w:lang w:val="en-GB"/>
        </w:rPr>
        <w:t xml:space="preserve"> on its homepage</w:t>
      </w:r>
      <w:r w:rsidR="009C7C64" w:rsidRPr="005A4EA4">
        <w:rPr>
          <w:lang w:val="en-GB"/>
        </w:rPr>
        <w:t xml:space="preserve"> under </w:t>
      </w:r>
      <w:r w:rsidR="009C7C64" w:rsidRPr="005A4EA4">
        <w:rPr>
          <w:i/>
          <w:iCs/>
          <w:lang w:val="en-GB"/>
        </w:rPr>
        <w:t>“Surgery Services”</w:t>
      </w:r>
      <w:r w:rsidR="009C7C64" w:rsidRPr="005A4EA4">
        <w:rPr>
          <w:lang w:val="en-GB"/>
        </w:rPr>
        <w:t>:</w:t>
      </w:r>
      <w:r w:rsidR="009C7C64" w:rsidRPr="005A4EA4">
        <w:rPr>
          <w:rStyle w:val="Funotenzeichen"/>
          <w:rFonts w:cs="Times New Roman"/>
          <w:lang w:val="en-GB"/>
        </w:rPr>
        <w:footnoteReference w:id="118"/>
      </w:r>
    </w:p>
    <w:p w14:paraId="4234BE30" w14:textId="791D97AD" w:rsidR="009C7C64" w:rsidRPr="005A4EA4" w:rsidRDefault="009C7C64" w:rsidP="009C7C64">
      <w:pPr>
        <w:pStyle w:val="absatzschattenbericht"/>
        <w:ind w:left="284"/>
        <w:rPr>
          <w:i/>
          <w:iCs/>
          <w:lang w:val="en-GB"/>
        </w:rPr>
      </w:pPr>
      <w:r w:rsidRPr="005A4EA4">
        <w:rPr>
          <w:i/>
          <w:iCs/>
          <w:lang w:val="en-GB"/>
        </w:rPr>
        <w:t>“The major surgical procedures include;</w:t>
      </w:r>
    </w:p>
    <w:p w14:paraId="7C70FE2B" w14:textId="003EB969" w:rsidR="009C7C64" w:rsidRPr="005A4EA4" w:rsidRDefault="009C7C64" w:rsidP="009C7C64">
      <w:pPr>
        <w:pStyle w:val="absatzschattenbericht"/>
        <w:ind w:left="284"/>
        <w:rPr>
          <w:i/>
          <w:iCs/>
          <w:lang w:val="en-GB"/>
        </w:rPr>
      </w:pPr>
      <w:r w:rsidRPr="005A4EA4">
        <w:rPr>
          <w:i/>
          <w:iCs/>
          <w:lang w:val="en-GB"/>
        </w:rPr>
        <w:t xml:space="preserve">Urological procedures […], </w:t>
      </w:r>
      <w:r w:rsidRPr="005A4EA4">
        <w:rPr>
          <w:b/>
          <w:bCs/>
          <w:i/>
          <w:iCs/>
          <w:lang w:val="en-GB"/>
        </w:rPr>
        <w:t>urethroplasty</w:t>
      </w:r>
      <w:r w:rsidRPr="005A4EA4">
        <w:rPr>
          <w:i/>
          <w:iCs/>
          <w:lang w:val="en-GB"/>
        </w:rPr>
        <w:t xml:space="preserve">, […], </w:t>
      </w:r>
      <w:r w:rsidRPr="005A4EA4">
        <w:rPr>
          <w:b/>
          <w:bCs/>
          <w:i/>
          <w:iCs/>
          <w:lang w:val="en-GB"/>
        </w:rPr>
        <w:t>hypospadias repair</w:t>
      </w:r>
      <w:r w:rsidRPr="005A4EA4">
        <w:rPr>
          <w:i/>
          <w:iCs/>
          <w:lang w:val="en-GB"/>
        </w:rPr>
        <w:t>, […]”</w:t>
      </w:r>
    </w:p>
    <w:p w14:paraId="15D3A372" w14:textId="77777777" w:rsidR="009C7C64" w:rsidRPr="005A4EA4" w:rsidRDefault="009C7C64" w:rsidP="009C7C64">
      <w:pPr>
        <w:pStyle w:val="absatzschattenbericht"/>
        <w:ind w:left="284"/>
        <w:rPr>
          <w:i/>
          <w:iCs/>
          <w:lang w:val="en-GB"/>
        </w:rPr>
      </w:pPr>
      <w:r w:rsidRPr="005A4EA4">
        <w:rPr>
          <w:i/>
          <w:iCs/>
          <w:lang w:val="en-GB"/>
        </w:rPr>
        <w:t xml:space="preserve">“We regularly host a team of </w:t>
      </w:r>
      <w:r w:rsidRPr="006E0EB4">
        <w:rPr>
          <w:b/>
          <w:bCs/>
          <w:i/>
          <w:iCs/>
          <w:lang w:val="en-GB"/>
        </w:rPr>
        <w:t>medical specialists from Switzerland and USA</w:t>
      </w:r>
      <w:r w:rsidRPr="005A4EA4">
        <w:rPr>
          <w:i/>
          <w:iCs/>
          <w:lang w:val="en-GB"/>
        </w:rPr>
        <w:t xml:space="preserve"> who selflessly give their time, energy and talent to enrich surgical services at Bwindi for which we are very grateful.</w:t>
      </w:r>
    </w:p>
    <w:p w14:paraId="558BBA72" w14:textId="6484CF7D" w:rsidR="002223AF" w:rsidRPr="00452425" w:rsidRDefault="009C7C64" w:rsidP="00452425">
      <w:pPr>
        <w:pStyle w:val="absatzschattenbericht"/>
        <w:ind w:left="284"/>
        <w:rPr>
          <w:i/>
          <w:iCs/>
          <w:lang w:val="en-GB"/>
        </w:rPr>
      </w:pPr>
      <w:r w:rsidRPr="005A4EA4">
        <w:rPr>
          <w:i/>
          <w:iCs/>
          <w:lang w:val="en-GB"/>
        </w:rPr>
        <w:lastRenderedPageBreak/>
        <w:t xml:space="preserve">Our services are partly supported by Macauley Foundation (USA) and </w:t>
      </w:r>
      <w:proofErr w:type="spellStart"/>
      <w:r w:rsidRPr="005A4EA4">
        <w:rPr>
          <w:i/>
          <w:iCs/>
          <w:lang w:val="en-GB"/>
        </w:rPr>
        <w:t>Africomed</w:t>
      </w:r>
      <w:proofErr w:type="spellEnd"/>
      <w:r w:rsidRPr="005A4EA4">
        <w:rPr>
          <w:i/>
          <w:iCs/>
          <w:lang w:val="en-GB"/>
        </w:rPr>
        <w:t xml:space="preserve"> (Switzerland)”</w:t>
      </w:r>
    </w:p>
    <w:p w14:paraId="72BBA976" w14:textId="1785AD00" w:rsidR="00757EB9" w:rsidRPr="005A4EA4" w:rsidRDefault="00757EB9" w:rsidP="002223AF">
      <w:pPr>
        <w:pStyle w:val="absatzschattenbericht"/>
        <w:rPr>
          <w:lang w:val="en-GB"/>
        </w:rPr>
      </w:pPr>
      <w:r w:rsidRPr="005A4EA4">
        <w:rPr>
          <w:lang w:val="en-GB"/>
        </w:rPr>
        <w:t xml:space="preserve">Also, the </w:t>
      </w:r>
      <w:proofErr w:type="spellStart"/>
      <w:r w:rsidRPr="006E0EB4">
        <w:rPr>
          <w:b/>
          <w:bCs/>
          <w:lang w:val="en-GB"/>
        </w:rPr>
        <w:t>CoRSU</w:t>
      </w:r>
      <w:proofErr w:type="spellEnd"/>
      <w:r w:rsidRPr="006E0EB4">
        <w:rPr>
          <w:b/>
          <w:bCs/>
          <w:lang w:val="en-GB"/>
        </w:rPr>
        <w:t xml:space="preserve"> Rehabilitation Hospital – For people with disability</w:t>
      </w:r>
      <w:r w:rsidRPr="005A4EA4">
        <w:rPr>
          <w:lang w:val="en-GB"/>
        </w:rPr>
        <w:t xml:space="preserve"> </w:t>
      </w:r>
      <w:r w:rsidR="006E0EB4">
        <w:rPr>
          <w:lang w:val="en-GB"/>
        </w:rPr>
        <w:t>offers on its homepage</w:t>
      </w:r>
      <w:r w:rsidRPr="005A4EA4">
        <w:rPr>
          <w:lang w:val="en-GB"/>
        </w:rPr>
        <w:t>:</w:t>
      </w:r>
      <w:r w:rsidRPr="005A4EA4">
        <w:rPr>
          <w:rStyle w:val="Funotenzeichen"/>
          <w:rFonts w:cs="Times New Roman"/>
          <w:lang w:val="en-GB"/>
        </w:rPr>
        <w:footnoteReference w:id="119"/>
      </w:r>
    </w:p>
    <w:p w14:paraId="5F02DC89" w14:textId="111DD1E8" w:rsidR="00757EB9" w:rsidRPr="005A4EA4" w:rsidRDefault="00757EB9" w:rsidP="006E0EB4">
      <w:pPr>
        <w:pStyle w:val="absatzschattenbericht"/>
        <w:ind w:left="284"/>
        <w:rPr>
          <w:i/>
          <w:iCs/>
          <w:lang w:val="en-GB"/>
        </w:rPr>
      </w:pPr>
      <w:r w:rsidRPr="005A4EA4">
        <w:rPr>
          <w:i/>
          <w:iCs/>
          <w:lang w:val="en-GB"/>
        </w:rPr>
        <w:t xml:space="preserve">“Plastic and Reconstructive operations carried out at </w:t>
      </w:r>
      <w:proofErr w:type="spellStart"/>
      <w:r w:rsidRPr="005A4EA4">
        <w:rPr>
          <w:i/>
          <w:iCs/>
          <w:lang w:val="en-GB"/>
        </w:rPr>
        <w:t>CoRSU</w:t>
      </w:r>
      <w:proofErr w:type="spellEnd"/>
      <w:r w:rsidRPr="005A4EA4">
        <w:rPr>
          <w:i/>
          <w:iCs/>
          <w:lang w:val="en-GB"/>
        </w:rPr>
        <w:t xml:space="preserve"> include</w:t>
      </w:r>
      <w:r w:rsidR="006E0EB4">
        <w:rPr>
          <w:i/>
          <w:iCs/>
          <w:lang w:val="en-GB"/>
        </w:rPr>
        <w:t xml:space="preserve"> </w:t>
      </w:r>
      <w:r w:rsidRPr="005A4EA4">
        <w:rPr>
          <w:i/>
          <w:iCs/>
          <w:lang w:val="en-GB"/>
        </w:rPr>
        <w:t>[…]</w:t>
      </w:r>
    </w:p>
    <w:p w14:paraId="6C7C85BF" w14:textId="5618EBD7" w:rsidR="002223AF" w:rsidRPr="00452425" w:rsidRDefault="00757EB9" w:rsidP="00452425">
      <w:pPr>
        <w:pStyle w:val="absatzschattenbericht"/>
        <w:ind w:left="284"/>
        <w:rPr>
          <w:b/>
          <w:bCs/>
          <w:i/>
          <w:iCs/>
          <w:lang w:val="en-GB"/>
        </w:rPr>
      </w:pPr>
      <w:r w:rsidRPr="006E0EB4">
        <w:rPr>
          <w:b/>
          <w:bCs/>
          <w:i/>
          <w:iCs/>
          <w:lang w:val="en-GB"/>
        </w:rPr>
        <w:t>Hypospadias surgery</w:t>
      </w:r>
      <w:r w:rsidRPr="005A4EA4">
        <w:rPr>
          <w:i/>
          <w:iCs/>
          <w:lang w:val="en-GB"/>
        </w:rPr>
        <w:t>”</w:t>
      </w:r>
    </w:p>
    <w:p w14:paraId="0C0AE6E0" w14:textId="151C737F" w:rsidR="00F742BE" w:rsidRPr="005A4EA4" w:rsidRDefault="002741FB" w:rsidP="00F742BE">
      <w:pPr>
        <w:pStyle w:val="absatzschattenbericht"/>
        <w:rPr>
          <w:rFonts w:cs="Times New Roman"/>
          <w:color w:val="000000" w:themeColor="text1"/>
          <w:lang w:val="en-GB"/>
        </w:rPr>
      </w:pPr>
      <w:r w:rsidRPr="005A4EA4">
        <w:rPr>
          <w:rFonts w:cs="Times New Roman"/>
          <w:color w:val="000000" w:themeColor="text1"/>
          <w:lang w:val="en-GB"/>
        </w:rPr>
        <w:t xml:space="preserve">And </w:t>
      </w:r>
      <w:r w:rsidR="006E0EB4">
        <w:rPr>
          <w:rFonts w:cs="Times New Roman"/>
          <w:color w:val="000000" w:themeColor="text1"/>
          <w:lang w:val="en-GB"/>
        </w:rPr>
        <w:t>again</w:t>
      </w:r>
      <w:r w:rsidR="00452425">
        <w:rPr>
          <w:rFonts w:cs="Times New Roman"/>
          <w:color w:val="000000" w:themeColor="text1"/>
          <w:lang w:val="en-GB"/>
        </w:rPr>
        <w:t>,</w:t>
      </w:r>
      <w:r w:rsidR="006E0EB4">
        <w:rPr>
          <w:rFonts w:cs="Times New Roman"/>
          <w:color w:val="000000" w:themeColor="text1"/>
          <w:lang w:val="en-GB"/>
        </w:rPr>
        <w:t xml:space="preserve"> the</w:t>
      </w:r>
      <w:r w:rsidR="00F742BE" w:rsidRPr="005A4EA4">
        <w:rPr>
          <w:rFonts w:cs="Times New Roman"/>
          <w:color w:val="000000" w:themeColor="text1"/>
          <w:lang w:val="en-GB"/>
        </w:rPr>
        <w:t xml:space="preserve"> </w:t>
      </w:r>
      <w:proofErr w:type="spellStart"/>
      <w:r w:rsidR="00F742BE" w:rsidRPr="005A4EA4">
        <w:rPr>
          <w:rFonts w:cs="Times New Roman"/>
          <w:b/>
          <w:bCs/>
          <w:color w:val="000000" w:themeColor="text1"/>
          <w:lang w:val="en-GB"/>
        </w:rPr>
        <w:t>Uro</w:t>
      </w:r>
      <w:proofErr w:type="spellEnd"/>
      <w:r w:rsidR="00F742BE" w:rsidRPr="005A4EA4">
        <w:rPr>
          <w:rFonts w:cs="Times New Roman"/>
          <w:b/>
          <w:bCs/>
          <w:color w:val="000000" w:themeColor="text1"/>
          <w:lang w:val="en-GB"/>
        </w:rPr>
        <w:t xml:space="preserve"> Care </w:t>
      </w:r>
      <w:r w:rsidR="00F742BE" w:rsidRPr="006E0EB4">
        <w:rPr>
          <w:rFonts w:cs="Times New Roman"/>
          <w:b/>
          <w:bCs/>
          <w:color w:val="000000" w:themeColor="text1"/>
          <w:lang w:val="en-GB"/>
        </w:rPr>
        <w:t>Hospital in Kampala</w:t>
      </w:r>
      <w:r w:rsidR="00F742BE" w:rsidRPr="005A4EA4">
        <w:rPr>
          <w:rFonts w:cs="Times New Roman"/>
          <w:color w:val="000000" w:themeColor="text1"/>
          <w:lang w:val="en-GB"/>
        </w:rPr>
        <w:t xml:space="preserve"> </w:t>
      </w:r>
      <w:r w:rsidR="006E0EB4">
        <w:rPr>
          <w:rFonts w:cs="Times New Roman"/>
          <w:color w:val="000000" w:themeColor="text1"/>
          <w:lang w:val="en-GB"/>
        </w:rPr>
        <w:t>offers under</w:t>
      </w:r>
      <w:r w:rsidR="00F742BE" w:rsidRPr="005A4EA4">
        <w:rPr>
          <w:rFonts w:cs="Times New Roman"/>
          <w:color w:val="000000" w:themeColor="text1"/>
          <w:lang w:val="en-GB"/>
        </w:rPr>
        <w:t xml:space="preserve"> </w:t>
      </w:r>
      <w:r w:rsidR="00F742BE" w:rsidRPr="006E0EB4">
        <w:rPr>
          <w:rFonts w:cs="Times New Roman"/>
          <w:b/>
          <w:bCs/>
          <w:i/>
          <w:iCs/>
          <w:color w:val="000000" w:themeColor="text1"/>
          <w:lang w:val="en-GB"/>
        </w:rPr>
        <w:t>“Reconstructive Urology”</w:t>
      </w:r>
      <w:r w:rsidR="00F742BE" w:rsidRPr="005A4EA4">
        <w:rPr>
          <w:rFonts w:cs="Times New Roman"/>
          <w:color w:val="000000" w:themeColor="text1"/>
          <w:lang w:val="en-GB"/>
        </w:rPr>
        <w:t>:</w:t>
      </w:r>
      <w:r w:rsidR="00F742BE" w:rsidRPr="005A4EA4">
        <w:rPr>
          <w:rStyle w:val="Funotenzeichen"/>
          <w:rFonts w:cs="Times New Roman"/>
          <w:lang w:val="en-GB"/>
        </w:rPr>
        <w:footnoteReference w:id="120"/>
      </w:r>
    </w:p>
    <w:p w14:paraId="6C6ECD8A" w14:textId="6F18DDD4" w:rsidR="006E0EB4" w:rsidRPr="006B09BE" w:rsidRDefault="00F742BE" w:rsidP="006B09BE">
      <w:pPr>
        <w:pStyle w:val="absatzschattenbericht"/>
        <w:ind w:left="284"/>
        <w:rPr>
          <w:rFonts w:cs="Times New Roman"/>
          <w:i/>
          <w:iCs/>
          <w:color w:val="000000" w:themeColor="text1"/>
          <w:lang w:val="en-GB"/>
        </w:rPr>
      </w:pPr>
      <w:r w:rsidRPr="005A4EA4">
        <w:rPr>
          <w:rFonts w:cs="Times New Roman"/>
          <w:i/>
          <w:iCs/>
          <w:color w:val="000000" w:themeColor="text1"/>
          <w:lang w:val="en-GB"/>
        </w:rPr>
        <w:t xml:space="preserve">“We restore </w:t>
      </w:r>
      <w:r w:rsidRPr="006E0EB4">
        <w:rPr>
          <w:rFonts w:cs="Times New Roman"/>
          <w:b/>
          <w:bCs/>
          <w:i/>
          <w:iCs/>
          <w:color w:val="000000" w:themeColor="text1"/>
          <w:lang w:val="en-GB"/>
        </w:rPr>
        <w:t>deformities</w:t>
      </w:r>
      <w:r w:rsidRPr="005A4EA4">
        <w:rPr>
          <w:rFonts w:cs="Times New Roman"/>
          <w:i/>
          <w:iCs/>
          <w:color w:val="000000" w:themeColor="text1"/>
          <w:lang w:val="en-GB"/>
        </w:rPr>
        <w:t xml:space="preserve"> of the reproductive and </w:t>
      </w:r>
      <w:r w:rsidRPr="007D5DB7">
        <w:rPr>
          <w:rFonts w:cs="Times New Roman"/>
          <w:b/>
          <w:bCs/>
          <w:i/>
          <w:iCs/>
          <w:color w:val="000000" w:themeColor="text1"/>
          <w:lang w:val="en-GB"/>
        </w:rPr>
        <w:t>urinary system</w:t>
      </w:r>
      <w:r w:rsidRPr="005A4EA4">
        <w:rPr>
          <w:rFonts w:cs="Times New Roman"/>
          <w:i/>
          <w:iCs/>
          <w:color w:val="000000" w:themeColor="text1"/>
          <w:lang w:val="en-GB"/>
        </w:rPr>
        <w:t xml:space="preserve"> in people born with these problems or those who have damage-related issues. Procedures include urethroplasty for urethral strictures, […] urinary fistula repairs, […], and </w:t>
      </w:r>
      <w:r w:rsidRPr="006E0EB4">
        <w:rPr>
          <w:rFonts w:cs="Times New Roman"/>
          <w:b/>
          <w:bCs/>
          <w:i/>
          <w:iCs/>
          <w:color w:val="000000" w:themeColor="text1"/>
          <w:lang w:val="en-GB"/>
        </w:rPr>
        <w:t>birth defect</w:t>
      </w:r>
      <w:r w:rsidRPr="005A4EA4">
        <w:rPr>
          <w:rFonts w:cs="Times New Roman"/>
          <w:i/>
          <w:iCs/>
          <w:color w:val="000000" w:themeColor="text1"/>
          <w:lang w:val="en-GB"/>
        </w:rPr>
        <w:t xml:space="preserve"> repairs including </w:t>
      </w:r>
      <w:r w:rsidRPr="006E0EB4">
        <w:rPr>
          <w:rFonts w:cs="Times New Roman"/>
          <w:b/>
          <w:bCs/>
          <w:i/>
          <w:iCs/>
          <w:color w:val="000000" w:themeColor="text1"/>
          <w:lang w:val="en-GB"/>
        </w:rPr>
        <w:t>hypospadias</w:t>
      </w:r>
      <w:r w:rsidRPr="005A4EA4">
        <w:rPr>
          <w:rFonts w:cs="Times New Roman"/>
          <w:i/>
          <w:iCs/>
          <w:color w:val="000000" w:themeColor="text1"/>
          <w:lang w:val="en-GB"/>
        </w:rPr>
        <w:t>, epispadias, ambiguous genitalia […].”</w:t>
      </w:r>
    </w:p>
    <w:p w14:paraId="5CA2F7A4" w14:textId="5CC0E6D5" w:rsidR="004233F0" w:rsidRPr="005A4EA4" w:rsidRDefault="00277D2E" w:rsidP="00ED7D96">
      <w:pPr>
        <w:pStyle w:val="absatzschattenbericht"/>
        <w:rPr>
          <w:lang w:val="en-GB" w:eastAsia="hi-IN"/>
        </w:rPr>
      </w:pPr>
      <w:r>
        <w:rPr>
          <w:lang w:val="en-GB" w:eastAsia="hi-IN"/>
        </w:rPr>
        <w:t>As for the consequences, a</w:t>
      </w:r>
      <w:r w:rsidR="004233F0" w:rsidRPr="005A4EA4">
        <w:rPr>
          <w:lang w:val="en-GB" w:eastAsia="hi-IN"/>
        </w:rPr>
        <w:t xml:space="preserve"> </w:t>
      </w:r>
      <w:r w:rsidR="004233F0" w:rsidRPr="00277D2E">
        <w:rPr>
          <w:b/>
          <w:bCs/>
          <w:lang w:val="en-GB" w:eastAsia="hi-IN"/>
        </w:rPr>
        <w:t xml:space="preserve">mother </w:t>
      </w:r>
      <w:r w:rsidR="00783060" w:rsidRPr="00277D2E">
        <w:rPr>
          <w:b/>
          <w:bCs/>
          <w:lang w:val="en-GB" w:eastAsia="hi-IN"/>
        </w:rPr>
        <w:t xml:space="preserve">of an intersex child </w:t>
      </w:r>
      <w:r w:rsidR="004233F0" w:rsidRPr="00277D2E">
        <w:rPr>
          <w:b/>
          <w:bCs/>
          <w:lang w:val="en-GB" w:eastAsia="hi-IN"/>
        </w:rPr>
        <w:t>in Tororo</w:t>
      </w:r>
      <w:r w:rsidR="004233F0" w:rsidRPr="005A4EA4">
        <w:rPr>
          <w:lang w:val="en-GB" w:eastAsia="hi-IN"/>
        </w:rPr>
        <w:t xml:space="preserve"> </w:t>
      </w:r>
      <w:r w:rsidR="00783060">
        <w:rPr>
          <w:lang w:val="en-GB" w:eastAsia="hi-IN"/>
        </w:rPr>
        <w:t>reports</w:t>
      </w:r>
      <w:r w:rsidR="004233F0" w:rsidRPr="005A4EA4">
        <w:rPr>
          <w:lang w:val="en-GB" w:eastAsia="hi-IN"/>
        </w:rPr>
        <w:t>:</w:t>
      </w:r>
      <w:r w:rsidR="000A0042" w:rsidRPr="005A4EA4">
        <w:rPr>
          <w:vertAlign w:val="superscript"/>
          <w:lang w:val="en-GB"/>
        </w:rPr>
        <w:footnoteReference w:id="121"/>
      </w:r>
    </w:p>
    <w:p w14:paraId="79CEE85A" w14:textId="618BBE62" w:rsidR="009C7C64" w:rsidRPr="008C2B73" w:rsidRDefault="004233F0" w:rsidP="008C2B73">
      <w:pPr>
        <w:pStyle w:val="absatzschattenbericht"/>
        <w:ind w:left="284"/>
        <w:rPr>
          <w:i/>
          <w:iCs/>
          <w:lang w:val="en-GB" w:eastAsia="hi-IN"/>
        </w:rPr>
      </w:pPr>
      <w:r w:rsidRPr="005A4EA4">
        <w:rPr>
          <w:i/>
          <w:iCs/>
          <w:lang w:val="en-GB" w:eastAsia="hi-IN"/>
        </w:rPr>
        <w:t xml:space="preserve">“When the other person came in the picture, he provided the financial aid we needed so we went for the surgery and they </w:t>
      </w:r>
      <w:r w:rsidRPr="006B09BE">
        <w:rPr>
          <w:b/>
          <w:bCs/>
          <w:i/>
          <w:iCs/>
          <w:lang w:val="en-GB" w:eastAsia="hi-IN"/>
        </w:rPr>
        <w:t>corrected the hypospadias</w:t>
      </w:r>
      <w:r w:rsidRPr="005A4EA4">
        <w:rPr>
          <w:i/>
          <w:iCs/>
          <w:lang w:val="en-GB" w:eastAsia="hi-IN"/>
        </w:rPr>
        <w:t xml:space="preserve"> condition and the child was </w:t>
      </w:r>
      <w:r w:rsidRPr="006B09BE">
        <w:rPr>
          <w:b/>
          <w:bCs/>
          <w:i/>
          <w:iCs/>
          <w:lang w:val="en-GB" w:eastAsia="hi-IN"/>
        </w:rPr>
        <w:t>okay for some time</w:t>
      </w:r>
      <w:r w:rsidRPr="005A4EA4">
        <w:rPr>
          <w:i/>
          <w:iCs/>
          <w:lang w:val="en-GB" w:eastAsia="hi-IN"/>
        </w:rPr>
        <w:t xml:space="preserve">, but recently ... like one year ago, it went a little bit bizarre. Now the child is seeing some new development with his urinating ... </w:t>
      </w:r>
      <w:r w:rsidRPr="008C2B73">
        <w:rPr>
          <w:b/>
          <w:bCs/>
          <w:i/>
          <w:iCs/>
          <w:lang w:val="en-GB" w:eastAsia="hi-IN"/>
        </w:rPr>
        <w:t>Sometimes he does not feel the urine coming, he just sees his pants wet, and sometimes he gets a lot of pain.</w:t>
      </w:r>
      <w:r w:rsidRPr="005A4EA4">
        <w:rPr>
          <w:i/>
          <w:iCs/>
          <w:lang w:val="en-GB" w:eastAsia="hi-IN"/>
        </w:rPr>
        <w:t>”</w:t>
      </w:r>
    </w:p>
    <w:p w14:paraId="279F53AB" w14:textId="57173A95" w:rsidR="000A0042" w:rsidRPr="005A4EA4" w:rsidRDefault="00AB32E4" w:rsidP="00ED7D96">
      <w:pPr>
        <w:pStyle w:val="absatzschattenbericht"/>
        <w:rPr>
          <w:lang w:val="en-GB" w:eastAsia="hi-IN"/>
        </w:rPr>
      </w:pPr>
      <w:r>
        <w:rPr>
          <w:lang w:val="en-GB" w:eastAsia="hi-IN"/>
        </w:rPr>
        <w:t xml:space="preserve">Also, </w:t>
      </w:r>
      <w:r w:rsidRPr="00AB32E4">
        <w:rPr>
          <w:b/>
          <w:bCs/>
          <w:lang w:val="en-GB" w:eastAsia="hi-IN"/>
        </w:rPr>
        <w:t>another intersex child from Tororo</w:t>
      </w:r>
      <w:r>
        <w:rPr>
          <w:lang w:val="en-GB" w:eastAsia="hi-IN"/>
        </w:rPr>
        <w:t xml:space="preserve"> suffered horrible complications</w:t>
      </w:r>
      <w:r w:rsidR="0050542A">
        <w:rPr>
          <w:lang w:val="en-GB" w:eastAsia="hi-IN"/>
        </w:rPr>
        <w:t xml:space="preserve"> (arguably from a “surgery camp”, see below, p. </w:t>
      </w:r>
      <w:r w:rsidR="00695278">
        <w:rPr>
          <w:lang w:val="en-GB" w:eastAsia="hi-IN"/>
        </w:rPr>
        <w:t>24-26</w:t>
      </w:r>
      <w:r w:rsidR="0050542A">
        <w:rPr>
          <w:lang w:val="en-GB" w:eastAsia="hi-IN"/>
        </w:rPr>
        <w:t>)</w:t>
      </w:r>
      <w:r w:rsidR="000A0042" w:rsidRPr="005A4EA4">
        <w:rPr>
          <w:lang w:val="en-GB" w:eastAsia="hi-IN"/>
        </w:rPr>
        <w:t>:</w:t>
      </w:r>
    </w:p>
    <w:p w14:paraId="428118B8" w14:textId="134047A1" w:rsidR="002942AC" w:rsidRDefault="000A0042" w:rsidP="000A0042">
      <w:pPr>
        <w:pStyle w:val="absatzschattenbericht"/>
        <w:ind w:left="284"/>
        <w:rPr>
          <w:i/>
          <w:iCs/>
          <w:lang w:val="en-GB" w:eastAsia="hi-IN"/>
        </w:rPr>
      </w:pPr>
      <w:r w:rsidRPr="005A4EA4">
        <w:rPr>
          <w:i/>
          <w:iCs/>
          <w:lang w:val="en-GB" w:eastAsia="hi-IN"/>
        </w:rPr>
        <w:t xml:space="preserve">“SIPD recorded one case in which a young intersex child had undergone cosmetic </w:t>
      </w:r>
      <w:r w:rsidRPr="008C2B73">
        <w:rPr>
          <w:b/>
          <w:bCs/>
          <w:i/>
          <w:iCs/>
          <w:lang w:val="en-GB" w:eastAsia="hi-IN"/>
        </w:rPr>
        <w:t>surgery which was not medically necessary</w:t>
      </w:r>
      <w:r w:rsidRPr="005A4EA4">
        <w:rPr>
          <w:i/>
          <w:iCs/>
          <w:lang w:val="en-GB" w:eastAsia="hi-IN"/>
        </w:rPr>
        <w:t xml:space="preserve">. [214] The outcome of that case was that the </w:t>
      </w:r>
      <w:r w:rsidRPr="008C2B73">
        <w:rPr>
          <w:b/>
          <w:bCs/>
          <w:i/>
          <w:iCs/>
          <w:lang w:val="en-GB" w:eastAsia="hi-IN"/>
        </w:rPr>
        <w:t>penile reconstruction failed</w:t>
      </w:r>
      <w:r w:rsidRPr="005A4EA4">
        <w:rPr>
          <w:i/>
          <w:iCs/>
          <w:lang w:val="en-GB" w:eastAsia="hi-IN"/>
        </w:rPr>
        <w:t xml:space="preserve"> and the child was left in a situation where his body is </w:t>
      </w:r>
      <w:r w:rsidRPr="00277D2E">
        <w:rPr>
          <w:b/>
          <w:bCs/>
          <w:i/>
          <w:iCs/>
          <w:lang w:val="en-GB" w:eastAsia="hi-IN"/>
        </w:rPr>
        <w:t>constantly discharging pus with a strong smell</w:t>
      </w:r>
      <w:r w:rsidRPr="005A4EA4">
        <w:rPr>
          <w:i/>
          <w:iCs/>
          <w:lang w:val="en-GB" w:eastAsia="hi-IN"/>
        </w:rPr>
        <w:t>. [215] The doctor who performed the surgery had left Uganda and other surgeons who are capable of performing such surgeries are not willing to operate on the child following the failed surgery.</w:t>
      </w:r>
      <w:r w:rsidR="002942AC">
        <w:rPr>
          <w:i/>
          <w:iCs/>
          <w:lang w:val="en-GB" w:eastAsia="hi-IN"/>
        </w:rPr>
        <w:t>”</w:t>
      </w:r>
      <w:r w:rsidR="002942AC" w:rsidRPr="005A4EA4">
        <w:rPr>
          <w:vertAlign w:val="superscript"/>
          <w:lang w:val="en-GB"/>
        </w:rPr>
        <w:footnoteReference w:id="122"/>
      </w:r>
    </w:p>
    <w:p w14:paraId="53E058CF" w14:textId="2A76B896" w:rsidR="000A0042" w:rsidRPr="00AB32E4" w:rsidRDefault="002942AC" w:rsidP="000A0042">
      <w:pPr>
        <w:pStyle w:val="absatzschattenbericht"/>
        <w:ind w:left="284"/>
        <w:rPr>
          <w:lang w:val="en-GB" w:eastAsia="hi-IN"/>
        </w:rPr>
      </w:pPr>
      <w:r>
        <w:rPr>
          <w:i/>
          <w:iCs/>
          <w:lang w:val="en-GB" w:eastAsia="hi-IN"/>
        </w:rPr>
        <w:t>“</w:t>
      </w:r>
      <w:r w:rsidRPr="002942AC">
        <w:rPr>
          <w:i/>
          <w:iCs/>
          <w:lang w:val="en-GB" w:eastAsia="hi-IN"/>
        </w:rPr>
        <w:t xml:space="preserve">The operation was not a success as </w:t>
      </w:r>
      <w:r w:rsidRPr="002942AC">
        <w:rPr>
          <w:b/>
          <w:bCs/>
          <w:i/>
          <w:iCs/>
          <w:lang w:val="en-GB" w:eastAsia="hi-IN"/>
        </w:rPr>
        <w:t xml:space="preserve">doctors tried to create a penis for the little boy and after three months the penis fell off </w:t>
      </w:r>
      <w:r w:rsidRPr="002942AC">
        <w:rPr>
          <w:i/>
          <w:iCs/>
          <w:lang w:val="en-GB" w:eastAsia="hi-IN"/>
        </w:rPr>
        <w:t xml:space="preserve">yet a lot of money had been spent on this little boy. The current situation for this boy is worrying as he is </w:t>
      </w:r>
      <w:r w:rsidRPr="00AB32E4">
        <w:rPr>
          <w:b/>
          <w:bCs/>
          <w:i/>
          <w:iCs/>
          <w:lang w:val="en-GB" w:eastAsia="hi-IN"/>
        </w:rPr>
        <w:t>now oozing pus and his life is in peril</w:t>
      </w:r>
      <w:r w:rsidRPr="002942AC">
        <w:rPr>
          <w:i/>
          <w:iCs/>
          <w:lang w:val="en-GB" w:eastAsia="hi-IN"/>
        </w:rPr>
        <w:t>.</w:t>
      </w:r>
      <w:r w:rsidR="000A0042" w:rsidRPr="005A4EA4">
        <w:rPr>
          <w:i/>
          <w:iCs/>
          <w:lang w:val="en-GB" w:eastAsia="hi-IN"/>
        </w:rPr>
        <w:t>”</w:t>
      </w:r>
      <w:r w:rsidR="00AB32E4" w:rsidRPr="005A4EA4">
        <w:rPr>
          <w:vertAlign w:val="superscript"/>
          <w:lang w:val="en-GB"/>
        </w:rPr>
        <w:footnoteReference w:id="123"/>
      </w:r>
    </w:p>
    <w:p w14:paraId="5380C5C5" w14:textId="24F20F4D" w:rsidR="009857E5" w:rsidRPr="005A4EA4" w:rsidRDefault="00B41296" w:rsidP="009857E5">
      <w:pPr>
        <w:pStyle w:val="Title3"/>
      </w:pPr>
      <w:bookmarkStart w:id="71" w:name="_Toc216741762"/>
      <w:r>
        <w:t>d</w:t>
      </w:r>
      <w:r w:rsidR="009857E5" w:rsidRPr="005A4EA4">
        <w:t>) IGM 4 – Prenatal “Therapy”</w:t>
      </w:r>
      <w:r w:rsidR="009857E5" w:rsidRPr="005A4EA4">
        <w:rPr>
          <w:rStyle w:val="Funotenzeichen"/>
        </w:rPr>
        <w:footnoteReference w:id="124"/>
      </w:r>
      <w:bookmarkEnd w:id="71"/>
    </w:p>
    <w:p w14:paraId="66ED9C9C" w14:textId="6CE2798F" w:rsidR="00E47630" w:rsidRPr="005A4EA4" w:rsidRDefault="004D1BDF" w:rsidP="0010127C">
      <w:pPr>
        <w:pStyle w:val="absatzschattenbericht"/>
        <w:rPr>
          <w:lang w:val="en-GB" w:eastAsia="hi-IN"/>
        </w:rPr>
      </w:pPr>
      <w:r>
        <w:rPr>
          <w:lang w:val="en-GB" w:eastAsia="hi-IN"/>
        </w:rPr>
        <w:t>A media report indicates prenatal “therapy” is also practiced in Uganda</w:t>
      </w:r>
      <w:r w:rsidR="0010127C" w:rsidRPr="005A4EA4">
        <w:rPr>
          <w:lang w:val="en-GB" w:eastAsia="hi-IN"/>
        </w:rPr>
        <w:t>:</w:t>
      </w:r>
      <w:r w:rsidR="0010127C" w:rsidRPr="005A4EA4">
        <w:rPr>
          <w:vertAlign w:val="superscript"/>
          <w:lang w:val="en-GB"/>
        </w:rPr>
        <w:footnoteReference w:id="125"/>
      </w:r>
    </w:p>
    <w:p w14:paraId="2A4594A8" w14:textId="792693D9" w:rsidR="00E47630" w:rsidRPr="005A4EA4" w:rsidRDefault="0010127C" w:rsidP="0010127C">
      <w:pPr>
        <w:pStyle w:val="absatzschattenbericht"/>
        <w:ind w:left="284"/>
        <w:rPr>
          <w:i/>
          <w:iCs/>
          <w:lang w:val="en-GB" w:eastAsia="hi-IN"/>
        </w:rPr>
      </w:pPr>
      <w:r w:rsidRPr="005A4EA4">
        <w:rPr>
          <w:i/>
          <w:iCs/>
          <w:lang w:val="en-GB" w:eastAsia="hi-IN"/>
        </w:rPr>
        <w:lastRenderedPageBreak/>
        <w:t>“</w:t>
      </w:r>
      <w:r w:rsidR="00E47630" w:rsidRPr="005A4EA4">
        <w:rPr>
          <w:i/>
          <w:iCs/>
          <w:lang w:val="en-GB" w:eastAsia="hi-IN"/>
        </w:rPr>
        <w:t xml:space="preserve">Dr Joel </w:t>
      </w:r>
      <w:proofErr w:type="spellStart"/>
      <w:r w:rsidR="00E47630" w:rsidRPr="005A4EA4">
        <w:rPr>
          <w:i/>
          <w:iCs/>
          <w:lang w:val="en-GB" w:eastAsia="hi-IN"/>
        </w:rPr>
        <w:t>Mirembe</w:t>
      </w:r>
      <w:proofErr w:type="spellEnd"/>
      <w:r w:rsidR="00E47630" w:rsidRPr="005A4EA4">
        <w:rPr>
          <w:i/>
          <w:iCs/>
          <w:lang w:val="en-GB" w:eastAsia="hi-IN"/>
        </w:rPr>
        <w:t xml:space="preserve">, a urologist from </w:t>
      </w:r>
      <w:proofErr w:type="spellStart"/>
      <w:r w:rsidR="00E47630" w:rsidRPr="005A4EA4">
        <w:rPr>
          <w:i/>
          <w:iCs/>
          <w:lang w:val="en-GB" w:eastAsia="hi-IN"/>
        </w:rPr>
        <w:t>Kiruddu</w:t>
      </w:r>
      <w:proofErr w:type="spellEnd"/>
      <w:r w:rsidR="00E47630" w:rsidRPr="005A4EA4">
        <w:rPr>
          <w:i/>
          <w:iCs/>
          <w:lang w:val="en-GB" w:eastAsia="hi-IN"/>
        </w:rPr>
        <w:t xml:space="preserve"> Hospital, said there are specialised doctors who can work on the child, but the process is expensive and requires several tests.</w:t>
      </w:r>
    </w:p>
    <w:p w14:paraId="572B7677" w14:textId="3D096FC9" w:rsidR="00E47630" w:rsidRPr="005A4EA4" w:rsidRDefault="00E47630" w:rsidP="0010127C">
      <w:pPr>
        <w:pStyle w:val="absatzschattenbericht"/>
        <w:ind w:left="284"/>
        <w:rPr>
          <w:i/>
          <w:iCs/>
          <w:lang w:val="en-GB" w:eastAsia="hi-IN"/>
        </w:rPr>
      </w:pPr>
      <w:proofErr w:type="spellStart"/>
      <w:r w:rsidRPr="005A4EA4">
        <w:rPr>
          <w:i/>
          <w:iCs/>
          <w:lang w:val="en-GB" w:eastAsia="hi-IN"/>
        </w:rPr>
        <w:t>Mirembe</w:t>
      </w:r>
      <w:proofErr w:type="spellEnd"/>
      <w:r w:rsidRPr="005A4EA4">
        <w:rPr>
          <w:i/>
          <w:iCs/>
          <w:lang w:val="en-GB" w:eastAsia="hi-IN"/>
        </w:rPr>
        <w:t xml:space="preserve"> advised women to attend antenatal care to discover such anomalies earlier. If detected earlier, </w:t>
      </w:r>
      <w:r w:rsidRPr="004D1BDF">
        <w:rPr>
          <w:b/>
          <w:bCs/>
          <w:i/>
          <w:iCs/>
          <w:lang w:val="en-GB" w:eastAsia="hi-IN"/>
        </w:rPr>
        <w:t>an intersex baby (hermaphrodite) can be treated when it is still in the mother’s womb</w:t>
      </w:r>
      <w:r w:rsidRPr="005A4EA4">
        <w:rPr>
          <w:i/>
          <w:iCs/>
          <w:lang w:val="en-GB" w:eastAsia="hi-IN"/>
        </w:rPr>
        <w:t>, she said.</w:t>
      </w:r>
      <w:r w:rsidR="0010127C" w:rsidRPr="005A4EA4">
        <w:rPr>
          <w:i/>
          <w:iCs/>
          <w:lang w:val="en-GB" w:eastAsia="hi-IN"/>
        </w:rPr>
        <w:t>”</w:t>
      </w:r>
    </w:p>
    <w:p w14:paraId="140A2F31" w14:textId="23A20D1E" w:rsidR="00ED7D96" w:rsidRPr="005A4EA4" w:rsidRDefault="00B41296" w:rsidP="00ED7D96">
      <w:pPr>
        <w:pStyle w:val="Title2"/>
      </w:pPr>
      <w:bookmarkStart w:id="72" w:name="_Toc216741763"/>
      <w:r>
        <w:t>2</w:t>
      </w:r>
      <w:r w:rsidR="00ED7D96" w:rsidRPr="005A4EA4">
        <w:t xml:space="preserve">.  Foreign </w:t>
      </w:r>
      <w:r>
        <w:t>doctors performing</w:t>
      </w:r>
      <w:r w:rsidR="00ED7D96" w:rsidRPr="005A4EA4">
        <w:t xml:space="preserve"> medical IGM in Uganda as “charity”</w:t>
      </w:r>
      <w:bookmarkEnd w:id="72"/>
    </w:p>
    <w:p w14:paraId="65C12E02" w14:textId="18064DBD" w:rsidR="00ED7D96" w:rsidRPr="005A4EA4" w:rsidRDefault="00ED7D96" w:rsidP="00ED7D96">
      <w:pPr>
        <w:pStyle w:val="absatzschattenbericht"/>
        <w:rPr>
          <w:b/>
          <w:bCs/>
          <w:color w:val="000000" w:themeColor="text1"/>
          <w:lang w:val="en-GB"/>
        </w:rPr>
      </w:pPr>
      <w:r w:rsidRPr="005A4EA4">
        <w:rPr>
          <w:b/>
          <w:bCs/>
          <w:color w:val="000000" w:themeColor="text1"/>
          <w:lang w:val="en-GB"/>
        </w:rPr>
        <w:t>“Surgery for Children”</w:t>
      </w:r>
      <w:r w:rsidRPr="005A4EA4">
        <w:rPr>
          <w:color w:val="000000" w:themeColor="text1"/>
          <w:lang w:val="en-GB"/>
        </w:rPr>
        <w:t xml:space="preserve">, according to its homepage, </w:t>
      </w:r>
      <w:r w:rsidRPr="005A4EA4">
        <w:rPr>
          <w:i/>
          <w:iCs/>
          <w:color w:val="000000" w:themeColor="text1"/>
          <w:lang w:val="en-GB"/>
        </w:rPr>
        <w:t xml:space="preserve">“is an [Italian] association of doctors, nurses and non-medical volunteers united around a single project: promoting healthcare for children in ‘poor’ countries suffering from congenital or acquired malformations”. </w:t>
      </w:r>
      <w:r w:rsidRPr="005A4EA4">
        <w:rPr>
          <w:color w:val="000000" w:themeColor="text1"/>
          <w:lang w:val="en-GB"/>
        </w:rPr>
        <w:t xml:space="preserve">The organisation has </w:t>
      </w:r>
      <w:r w:rsidRPr="005A4EA4">
        <w:rPr>
          <w:b/>
          <w:bCs/>
          <w:color w:val="000000" w:themeColor="text1"/>
          <w:lang w:val="en-GB"/>
        </w:rPr>
        <w:t xml:space="preserve">visited Uganda </w:t>
      </w:r>
      <w:r w:rsidRPr="005A4EA4">
        <w:rPr>
          <w:color w:val="000000" w:themeColor="text1"/>
          <w:lang w:val="en-GB"/>
        </w:rPr>
        <w:t xml:space="preserve">during its </w:t>
      </w:r>
      <w:r w:rsidRPr="005A4EA4">
        <w:rPr>
          <w:i/>
          <w:iCs/>
          <w:color w:val="000000" w:themeColor="text1"/>
          <w:lang w:val="en-GB"/>
        </w:rPr>
        <w:t>“educational-operational missions”</w:t>
      </w:r>
      <w:r w:rsidRPr="005A4EA4">
        <w:rPr>
          <w:color w:val="000000" w:themeColor="text1"/>
          <w:lang w:val="en-GB"/>
        </w:rPr>
        <w:t xml:space="preserve"> </w:t>
      </w:r>
      <w:r w:rsidRPr="005A4EA4">
        <w:rPr>
          <w:b/>
          <w:bCs/>
          <w:color w:val="000000" w:themeColor="text1"/>
          <w:lang w:val="en-GB"/>
        </w:rPr>
        <w:t xml:space="preserve">in 2007-2013, 2015-2019 </w:t>
      </w:r>
      <w:r w:rsidRPr="005A4EA4">
        <w:rPr>
          <w:color w:val="000000" w:themeColor="text1"/>
          <w:lang w:val="en-GB"/>
        </w:rPr>
        <w:t>and</w:t>
      </w:r>
      <w:r w:rsidRPr="005A4EA4">
        <w:rPr>
          <w:b/>
          <w:bCs/>
          <w:color w:val="000000" w:themeColor="text1"/>
          <w:lang w:val="en-GB"/>
        </w:rPr>
        <w:t xml:space="preserve"> 2023-2025</w:t>
      </w:r>
      <w:r w:rsidRPr="005A4EA4">
        <w:rPr>
          <w:color w:val="000000" w:themeColor="text1"/>
          <w:lang w:val="en-GB"/>
        </w:rPr>
        <w:t>.</w:t>
      </w:r>
      <w:r w:rsidRPr="005A4EA4">
        <w:rPr>
          <w:rStyle w:val="Funotenzeichen"/>
          <w:rFonts w:cs="Times New Roman"/>
          <w:color w:val="000000" w:themeColor="text1"/>
          <w:lang w:val="en-GB"/>
        </w:rPr>
        <w:footnoteReference w:id="126"/>
      </w:r>
    </w:p>
    <w:p w14:paraId="3F0F004F" w14:textId="6CA2E3D3" w:rsidR="00ED7D96" w:rsidRPr="005A4EA4" w:rsidRDefault="00ED7D96" w:rsidP="00ED7D96">
      <w:pPr>
        <w:pStyle w:val="absatzschattenbericht"/>
        <w:rPr>
          <w:rFonts w:cs="Times New Roman"/>
          <w:color w:val="000000" w:themeColor="text1"/>
          <w:lang w:val="en-GB"/>
        </w:rPr>
      </w:pPr>
      <w:r w:rsidRPr="005A4EA4">
        <w:rPr>
          <w:rFonts w:cs="Times New Roman"/>
          <w:color w:val="000000" w:themeColor="text1"/>
          <w:lang w:val="en-GB"/>
        </w:rPr>
        <w:t xml:space="preserve">However, the organisation not only specialises in medically necessary procedures, but </w:t>
      </w:r>
      <w:r w:rsidRPr="005A4EA4">
        <w:rPr>
          <w:rFonts w:cs="Times New Roman"/>
          <w:b/>
          <w:bCs/>
          <w:color w:val="000000" w:themeColor="text1"/>
          <w:lang w:val="en-GB"/>
        </w:rPr>
        <w:t xml:space="preserve">regularly performs </w:t>
      </w:r>
      <w:r w:rsidR="0022360C" w:rsidRPr="005A4EA4">
        <w:rPr>
          <w:rFonts w:cs="Times New Roman"/>
          <w:b/>
          <w:bCs/>
          <w:color w:val="000000" w:themeColor="text1"/>
          <w:lang w:val="en-GB"/>
        </w:rPr>
        <w:t xml:space="preserve">medical </w:t>
      </w:r>
      <w:r w:rsidRPr="005A4EA4">
        <w:rPr>
          <w:rFonts w:cs="Times New Roman"/>
          <w:b/>
          <w:bCs/>
          <w:color w:val="000000" w:themeColor="text1"/>
          <w:lang w:val="en-GB"/>
        </w:rPr>
        <w:t>IGM practices</w:t>
      </w:r>
      <w:r w:rsidRPr="005A4EA4">
        <w:rPr>
          <w:rFonts w:cs="Times New Roman"/>
          <w:color w:val="000000" w:themeColor="text1"/>
          <w:lang w:val="en-GB"/>
        </w:rPr>
        <w:t xml:space="preserve"> at the St Mary’s Hospital in </w:t>
      </w:r>
      <w:proofErr w:type="spellStart"/>
      <w:r w:rsidRPr="005A4EA4">
        <w:rPr>
          <w:rFonts w:cs="Times New Roman"/>
          <w:color w:val="000000" w:themeColor="text1"/>
          <w:lang w:val="en-GB"/>
        </w:rPr>
        <w:t>Lacor</w:t>
      </w:r>
      <w:proofErr w:type="spellEnd"/>
      <w:r w:rsidRPr="005A4EA4">
        <w:rPr>
          <w:rFonts w:cs="Times New Roman"/>
          <w:color w:val="000000" w:themeColor="text1"/>
          <w:lang w:val="en-GB"/>
        </w:rPr>
        <w:t xml:space="preserve"> (Teaching Hospital of </w:t>
      </w:r>
      <w:r w:rsidR="0022360C" w:rsidRPr="005A4EA4">
        <w:rPr>
          <w:rFonts w:cs="Times New Roman"/>
          <w:color w:val="000000" w:themeColor="text1"/>
          <w:lang w:val="en-GB"/>
        </w:rPr>
        <w:t xml:space="preserve">the </w:t>
      </w:r>
      <w:proofErr w:type="spellStart"/>
      <w:r w:rsidRPr="005A4EA4">
        <w:rPr>
          <w:rFonts w:cs="Times New Roman"/>
          <w:color w:val="000000" w:themeColor="text1"/>
          <w:lang w:val="en-GB"/>
        </w:rPr>
        <w:t>Gulu</w:t>
      </w:r>
      <w:proofErr w:type="spellEnd"/>
      <w:r w:rsidRPr="005A4EA4">
        <w:rPr>
          <w:rFonts w:cs="Times New Roman"/>
          <w:color w:val="000000" w:themeColor="text1"/>
          <w:lang w:val="en-GB"/>
        </w:rPr>
        <w:t xml:space="preserve"> University), e.g.:</w:t>
      </w:r>
    </w:p>
    <w:p w14:paraId="3D8B9AA9" w14:textId="77777777" w:rsidR="00ED7D96" w:rsidRPr="005A4EA4" w:rsidRDefault="00ED7D96" w:rsidP="00B41296">
      <w:pPr>
        <w:pStyle w:val="absatzschattenbericht"/>
        <w:rPr>
          <w:b/>
          <w:bCs/>
          <w:i/>
          <w:iCs/>
          <w:lang w:val="en-GB"/>
        </w:rPr>
      </w:pPr>
      <w:r w:rsidRPr="005A4EA4">
        <w:rPr>
          <w:b/>
          <w:bCs/>
          <w:i/>
          <w:iCs/>
          <w:lang w:val="en-GB"/>
        </w:rPr>
        <w:t>2017</w:t>
      </w:r>
    </w:p>
    <w:p w14:paraId="6A7D4326" w14:textId="4F39AC6F" w:rsidR="00ED7D96" w:rsidRPr="005A4EA4" w:rsidRDefault="00ED7D96" w:rsidP="00B41296">
      <w:pPr>
        <w:pStyle w:val="absatzschattenbericht"/>
        <w:ind w:left="284"/>
        <w:rPr>
          <w:i/>
          <w:iCs/>
          <w:lang w:val="en-GB"/>
        </w:rPr>
      </w:pPr>
      <w:r w:rsidRPr="005A4EA4">
        <w:rPr>
          <w:i/>
          <w:iCs/>
          <w:lang w:val="en-GB"/>
        </w:rPr>
        <w:t>“Sixteen volunteers took part in the mission, some retired, others on holiday, from various Italian hospitals: [...]</w:t>
      </w:r>
      <w:r w:rsidR="00B41296">
        <w:rPr>
          <w:i/>
          <w:iCs/>
          <w:lang w:val="en-GB"/>
        </w:rPr>
        <w:t xml:space="preserve"> </w:t>
      </w:r>
      <w:r w:rsidRPr="005A4EA4">
        <w:rPr>
          <w:i/>
          <w:iCs/>
          <w:lang w:val="en-GB"/>
        </w:rPr>
        <w:t xml:space="preserve">Working alongside them was surgeon Dr Peter </w:t>
      </w:r>
      <w:proofErr w:type="spellStart"/>
      <w:r w:rsidRPr="005A4EA4">
        <w:rPr>
          <w:i/>
          <w:iCs/>
          <w:lang w:val="en-GB"/>
        </w:rPr>
        <w:t>Kayima</w:t>
      </w:r>
      <w:proofErr w:type="spellEnd"/>
      <w:r w:rsidRPr="005A4EA4">
        <w:rPr>
          <w:i/>
          <w:iCs/>
          <w:lang w:val="en-GB"/>
        </w:rPr>
        <w:t>, who has been actively participating in SFC’s surgical camps as a ‘Ugandan volunteer’ for five years and who was officially hired by the hospital this year. [...]</w:t>
      </w:r>
    </w:p>
    <w:p w14:paraId="62860316" w14:textId="77777777" w:rsidR="00ED7D96" w:rsidRPr="005A4EA4" w:rsidRDefault="00ED7D96" w:rsidP="00ED7D96">
      <w:pPr>
        <w:pStyle w:val="absatzschattenbericht"/>
        <w:ind w:left="284"/>
        <w:rPr>
          <w:b/>
          <w:bCs/>
          <w:i/>
          <w:iCs/>
          <w:lang w:val="en-GB"/>
        </w:rPr>
      </w:pPr>
      <w:r w:rsidRPr="005A4EA4">
        <w:rPr>
          <w:b/>
          <w:bCs/>
          <w:i/>
          <w:iCs/>
          <w:lang w:val="en-GB"/>
        </w:rPr>
        <w:t>The operations</w:t>
      </w:r>
    </w:p>
    <w:p w14:paraId="4A314D9D" w14:textId="77777777" w:rsidR="00ED7D96" w:rsidRPr="005A4EA4" w:rsidRDefault="00ED7D96" w:rsidP="00ED7D96">
      <w:pPr>
        <w:pStyle w:val="absatzschattenbericht"/>
        <w:ind w:left="284"/>
        <w:rPr>
          <w:i/>
          <w:iCs/>
          <w:lang w:val="en-GB"/>
        </w:rPr>
      </w:pPr>
      <w:r w:rsidRPr="005A4EA4">
        <w:rPr>
          <w:i/>
          <w:iCs/>
          <w:lang w:val="en-GB"/>
        </w:rPr>
        <w:t>A total of 141 patients were seen during the mission [...].</w:t>
      </w:r>
    </w:p>
    <w:p w14:paraId="607B6C15" w14:textId="77777777" w:rsidR="00ED7D96" w:rsidRPr="005A4EA4" w:rsidRDefault="00ED7D96" w:rsidP="00ED7D96">
      <w:pPr>
        <w:pStyle w:val="absatzschattenbericht"/>
        <w:ind w:left="284"/>
        <w:rPr>
          <w:i/>
          <w:iCs/>
          <w:lang w:val="en-GB"/>
        </w:rPr>
      </w:pPr>
      <w:r w:rsidRPr="005A4EA4">
        <w:rPr>
          <w:i/>
          <w:iCs/>
          <w:lang w:val="en-GB"/>
        </w:rPr>
        <w:t>In the end, 62 operations were performed, [...]:</w:t>
      </w:r>
    </w:p>
    <w:p w14:paraId="79EE389E" w14:textId="77777777" w:rsidR="00ED7D96" w:rsidRPr="005A4EA4" w:rsidRDefault="00ED7D96" w:rsidP="00ED7D96">
      <w:pPr>
        <w:pStyle w:val="absatzschattenbericht"/>
        <w:ind w:left="284"/>
        <w:rPr>
          <w:b/>
          <w:bCs/>
          <w:i/>
          <w:iCs/>
          <w:lang w:val="en-GB"/>
        </w:rPr>
      </w:pPr>
      <w:r w:rsidRPr="005A4EA4">
        <w:rPr>
          <w:b/>
          <w:bCs/>
          <w:i/>
          <w:iCs/>
          <w:lang w:val="en-GB"/>
        </w:rPr>
        <w:t>18 Hypospadias</w:t>
      </w:r>
      <w:r w:rsidRPr="005A4EA4">
        <w:rPr>
          <w:i/>
          <w:iCs/>
          <w:lang w:val="en-GB"/>
        </w:rPr>
        <w:t xml:space="preserve"> […]</w:t>
      </w:r>
    </w:p>
    <w:p w14:paraId="4BDD1E3F" w14:textId="61C35D71" w:rsidR="00ED7D96" w:rsidRPr="00B41296" w:rsidRDefault="00ED7D96" w:rsidP="00B41296">
      <w:pPr>
        <w:pStyle w:val="absatzschattenbericht"/>
        <w:ind w:left="284"/>
        <w:rPr>
          <w:b/>
          <w:bCs/>
          <w:i/>
          <w:iCs/>
          <w:lang w:val="en-GB"/>
        </w:rPr>
      </w:pPr>
      <w:r w:rsidRPr="005A4EA4">
        <w:rPr>
          <w:b/>
          <w:bCs/>
          <w:i/>
          <w:iCs/>
          <w:lang w:val="en-GB"/>
        </w:rPr>
        <w:t>10 ambiguous genitalia</w:t>
      </w:r>
      <w:r w:rsidRPr="005A4EA4">
        <w:rPr>
          <w:i/>
          <w:iCs/>
          <w:lang w:val="en-GB"/>
        </w:rPr>
        <w:t xml:space="preserve"> […]”</w:t>
      </w:r>
      <w:r w:rsidRPr="005A4EA4">
        <w:rPr>
          <w:rStyle w:val="Funotenzeichen"/>
          <w:rFonts w:cs="Times New Roman"/>
          <w:color w:val="000000" w:themeColor="text1"/>
          <w:lang w:val="en-GB"/>
        </w:rPr>
        <w:footnoteReference w:id="127"/>
      </w:r>
    </w:p>
    <w:p w14:paraId="7CDE3D3C" w14:textId="77777777" w:rsidR="00ED7D96" w:rsidRPr="005A4EA4" w:rsidRDefault="00ED7D96" w:rsidP="00B41296">
      <w:pPr>
        <w:pStyle w:val="absatzschattenbericht"/>
        <w:rPr>
          <w:b/>
          <w:bCs/>
          <w:i/>
          <w:iCs/>
          <w:lang w:val="en-GB"/>
        </w:rPr>
      </w:pPr>
      <w:r w:rsidRPr="005A4EA4">
        <w:rPr>
          <w:b/>
          <w:bCs/>
          <w:i/>
          <w:iCs/>
          <w:lang w:val="en-GB"/>
        </w:rPr>
        <w:t>2023</w:t>
      </w:r>
    </w:p>
    <w:p w14:paraId="74E02BA4" w14:textId="77777777" w:rsidR="00ED7D96" w:rsidRPr="005A4EA4" w:rsidRDefault="00ED7D96" w:rsidP="00ED7D96">
      <w:pPr>
        <w:pStyle w:val="absatzschattenbericht"/>
        <w:ind w:left="284"/>
        <w:rPr>
          <w:i/>
          <w:iCs/>
          <w:lang w:val="en-GB"/>
        </w:rPr>
      </w:pPr>
      <w:r w:rsidRPr="005A4EA4">
        <w:rPr>
          <w:i/>
          <w:iCs/>
          <w:lang w:val="en-GB"/>
        </w:rPr>
        <w:t xml:space="preserve">“A total of 120 children were examined, including: […], </w:t>
      </w:r>
      <w:r w:rsidRPr="005A4EA4">
        <w:rPr>
          <w:b/>
          <w:bCs/>
          <w:i/>
          <w:iCs/>
          <w:lang w:val="en-GB"/>
        </w:rPr>
        <w:t>48 with hypospadias, 10 DSD (ambiguous genitalia),</w:t>
      </w:r>
      <w:r w:rsidRPr="005A4EA4">
        <w:rPr>
          <w:i/>
          <w:iCs/>
          <w:lang w:val="en-GB"/>
        </w:rPr>
        <w:t xml:space="preserve"> [...]</w:t>
      </w:r>
    </w:p>
    <w:p w14:paraId="56F734BA" w14:textId="77777777" w:rsidR="00ED7D96" w:rsidRPr="005A4EA4" w:rsidRDefault="00ED7D96" w:rsidP="00ED7D96">
      <w:pPr>
        <w:pStyle w:val="absatzschattenbericht"/>
        <w:ind w:left="284"/>
        <w:rPr>
          <w:b/>
          <w:bCs/>
          <w:i/>
          <w:iCs/>
          <w:lang w:val="en-GB"/>
        </w:rPr>
      </w:pPr>
      <w:r w:rsidRPr="005A4EA4">
        <w:rPr>
          <w:b/>
          <w:bCs/>
          <w:i/>
          <w:iCs/>
          <w:lang w:val="en-GB"/>
        </w:rPr>
        <w:t>The operations</w:t>
      </w:r>
    </w:p>
    <w:p w14:paraId="64AEB10A" w14:textId="77777777" w:rsidR="00ED7D96" w:rsidRPr="005A4EA4" w:rsidRDefault="00ED7D96" w:rsidP="00ED7D96">
      <w:pPr>
        <w:pStyle w:val="absatzschattenbericht"/>
        <w:ind w:left="284"/>
        <w:rPr>
          <w:i/>
          <w:iCs/>
          <w:lang w:val="en-GB"/>
        </w:rPr>
      </w:pPr>
      <w:r w:rsidRPr="005A4EA4">
        <w:rPr>
          <w:i/>
          <w:iCs/>
          <w:lang w:val="en-GB"/>
        </w:rPr>
        <w:t xml:space="preserve">During the mission, 77 patients underwent surgery: […] </w:t>
      </w:r>
      <w:r w:rsidRPr="005A4EA4">
        <w:rPr>
          <w:b/>
          <w:bCs/>
          <w:i/>
          <w:iCs/>
          <w:lang w:val="en-GB"/>
        </w:rPr>
        <w:t xml:space="preserve">33 urethroplasties, 1 </w:t>
      </w:r>
      <w:proofErr w:type="spellStart"/>
      <w:r w:rsidRPr="005A4EA4">
        <w:rPr>
          <w:b/>
          <w:bCs/>
          <w:i/>
          <w:iCs/>
          <w:lang w:val="en-GB"/>
        </w:rPr>
        <w:t>genitoplasty</w:t>
      </w:r>
      <w:proofErr w:type="spellEnd"/>
      <w:r w:rsidRPr="005A4EA4">
        <w:rPr>
          <w:b/>
          <w:bCs/>
          <w:i/>
          <w:iCs/>
          <w:lang w:val="en-GB"/>
        </w:rPr>
        <w:t>, 4 orchidopexies, 12 cystoscopies (3 operative and 9 diagnostic).</w:t>
      </w:r>
      <w:r w:rsidRPr="005A4EA4">
        <w:rPr>
          <w:i/>
          <w:iCs/>
          <w:lang w:val="en-GB"/>
        </w:rPr>
        <w:t xml:space="preserve"> [...]</w:t>
      </w:r>
    </w:p>
    <w:p w14:paraId="278C08AC" w14:textId="1898179D" w:rsidR="00ED7D96" w:rsidRPr="005A4EA4" w:rsidRDefault="00ED7D96" w:rsidP="00B41296">
      <w:pPr>
        <w:pStyle w:val="absatzschattenbericht"/>
        <w:ind w:left="284"/>
        <w:rPr>
          <w:i/>
          <w:iCs/>
          <w:lang w:val="en-GB"/>
        </w:rPr>
      </w:pPr>
      <w:r w:rsidRPr="005A4EA4">
        <w:rPr>
          <w:b/>
          <w:bCs/>
          <w:i/>
          <w:iCs/>
          <w:lang w:val="en-GB"/>
        </w:rPr>
        <w:t xml:space="preserve">Most complications occurred in urethroplasty procedures, with an unusually high percentage of surgical infections. </w:t>
      </w:r>
      <w:r w:rsidRPr="005A4EA4">
        <w:rPr>
          <w:i/>
          <w:iCs/>
          <w:lang w:val="en-GB"/>
        </w:rPr>
        <w:t xml:space="preserve">This had already happened in another mission carried out during the rainy season, and since then it had been decided to work preferably during the dry </w:t>
      </w:r>
      <w:r w:rsidRPr="005A4EA4">
        <w:rPr>
          <w:i/>
          <w:iCs/>
          <w:lang w:val="en-GB"/>
        </w:rPr>
        <w:lastRenderedPageBreak/>
        <w:t>season, between October and December.”</w:t>
      </w:r>
      <w:r w:rsidRPr="005A4EA4">
        <w:rPr>
          <w:rStyle w:val="Funotenzeichen"/>
          <w:rFonts w:cs="Times New Roman"/>
          <w:color w:val="000000" w:themeColor="text1"/>
          <w:lang w:val="en-GB"/>
        </w:rPr>
        <w:t xml:space="preserve"> </w:t>
      </w:r>
      <w:r w:rsidRPr="005A4EA4">
        <w:rPr>
          <w:rStyle w:val="Funotenzeichen"/>
          <w:rFonts w:cs="Times New Roman"/>
          <w:color w:val="000000" w:themeColor="text1"/>
          <w:lang w:val="en-GB"/>
        </w:rPr>
        <w:footnoteReference w:id="128"/>
      </w:r>
    </w:p>
    <w:p w14:paraId="42356BC7" w14:textId="77777777" w:rsidR="00ED7D96" w:rsidRPr="005A4EA4" w:rsidRDefault="00ED7D96" w:rsidP="00B41296">
      <w:pPr>
        <w:pStyle w:val="absatzschattenbericht"/>
        <w:rPr>
          <w:b/>
          <w:bCs/>
          <w:i/>
          <w:iCs/>
          <w:lang w:val="en-GB"/>
        </w:rPr>
      </w:pPr>
      <w:r w:rsidRPr="005A4EA4">
        <w:rPr>
          <w:b/>
          <w:bCs/>
          <w:i/>
          <w:iCs/>
          <w:lang w:val="en-GB"/>
        </w:rPr>
        <w:t>2024</w:t>
      </w:r>
    </w:p>
    <w:p w14:paraId="16747B1A" w14:textId="77777777" w:rsidR="00ED7D96" w:rsidRPr="005A4EA4" w:rsidRDefault="00ED7D96" w:rsidP="00ED7D96">
      <w:pPr>
        <w:pStyle w:val="absatzschattenbericht"/>
        <w:ind w:left="284"/>
        <w:rPr>
          <w:b/>
          <w:bCs/>
          <w:i/>
          <w:iCs/>
          <w:lang w:val="en-GB"/>
        </w:rPr>
      </w:pPr>
      <w:r w:rsidRPr="005A4EA4">
        <w:rPr>
          <w:b/>
          <w:bCs/>
          <w:i/>
          <w:iCs/>
          <w:lang w:val="en-GB"/>
        </w:rPr>
        <w:t>The operations</w:t>
      </w:r>
    </w:p>
    <w:p w14:paraId="0DA344B4" w14:textId="77777777" w:rsidR="00ED7D96" w:rsidRPr="005A4EA4" w:rsidRDefault="00ED7D96" w:rsidP="00ED7D96">
      <w:pPr>
        <w:pStyle w:val="absatzschattenbericht"/>
        <w:ind w:left="284"/>
        <w:rPr>
          <w:i/>
          <w:iCs/>
          <w:lang w:val="en-GB"/>
        </w:rPr>
      </w:pPr>
      <w:r w:rsidRPr="005A4EA4">
        <w:rPr>
          <w:i/>
          <w:iCs/>
          <w:lang w:val="en-GB"/>
        </w:rPr>
        <w:t>In the end, 150 patients were seen, too many... due to concerns about not being able to respond to everyone because of the delay in starting surgery due to the hold-up at the airport.</w:t>
      </w:r>
    </w:p>
    <w:p w14:paraId="4B8F5FF8" w14:textId="77777777" w:rsidR="00ED7D96" w:rsidRPr="005A4EA4" w:rsidRDefault="00ED7D96" w:rsidP="00ED7D96">
      <w:pPr>
        <w:pStyle w:val="absatzschattenbericht"/>
        <w:ind w:left="284"/>
        <w:rPr>
          <w:b/>
          <w:bCs/>
          <w:i/>
          <w:iCs/>
          <w:lang w:val="en-GB"/>
        </w:rPr>
      </w:pPr>
      <w:r w:rsidRPr="005A4EA4">
        <w:rPr>
          <w:i/>
          <w:iCs/>
          <w:lang w:val="en-GB"/>
        </w:rPr>
        <w:t xml:space="preserve">86 patients were operated on: [...], </w:t>
      </w:r>
      <w:r w:rsidRPr="005A4EA4">
        <w:rPr>
          <w:b/>
          <w:bCs/>
          <w:i/>
          <w:iCs/>
          <w:lang w:val="en-GB"/>
        </w:rPr>
        <w:t>38 hypospadias, 4 Disorders of Sexual Development, [...] 2 gynaecological laparoscopies, [...]</w:t>
      </w:r>
    </w:p>
    <w:p w14:paraId="74408A7D" w14:textId="189B4AFA" w:rsidR="00ED7D96" w:rsidRPr="00B41296" w:rsidRDefault="00ED7D96" w:rsidP="00B41296">
      <w:pPr>
        <w:pStyle w:val="absatzschattenbericht"/>
        <w:ind w:left="284"/>
        <w:rPr>
          <w:b/>
          <w:bCs/>
          <w:i/>
          <w:iCs/>
          <w:lang w:val="en-GB"/>
        </w:rPr>
      </w:pPr>
      <w:r w:rsidRPr="005A4EA4">
        <w:rPr>
          <w:i/>
          <w:iCs/>
          <w:lang w:val="en-GB"/>
        </w:rPr>
        <w:t xml:space="preserve">14 procedures were performed using video laparoscopy: [...] 2 orchidopexies for abdominal testicles [...] and </w:t>
      </w:r>
      <w:r w:rsidRPr="005A4EA4">
        <w:rPr>
          <w:b/>
          <w:bCs/>
          <w:i/>
          <w:iCs/>
          <w:lang w:val="en-GB"/>
        </w:rPr>
        <w:t>4 diagnostic procedures (Disorders of Sexual Development-DSD).”</w:t>
      </w:r>
      <w:r w:rsidRPr="005A4EA4">
        <w:rPr>
          <w:rStyle w:val="Funotenzeichen"/>
          <w:rFonts w:cs="Times New Roman"/>
          <w:color w:val="000000" w:themeColor="text1"/>
          <w:lang w:val="en-GB"/>
        </w:rPr>
        <w:footnoteReference w:id="129"/>
      </w:r>
    </w:p>
    <w:p w14:paraId="6B0DCD80" w14:textId="77777777" w:rsidR="00ED7D96" w:rsidRPr="005A4EA4" w:rsidRDefault="00ED7D96" w:rsidP="00B41296">
      <w:pPr>
        <w:pStyle w:val="absatzschattenbericht"/>
        <w:rPr>
          <w:b/>
          <w:bCs/>
          <w:i/>
          <w:iCs/>
          <w:lang w:val="en-GB"/>
        </w:rPr>
      </w:pPr>
      <w:r w:rsidRPr="005A4EA4">
        <w:rPr>
          <w:b/>
          <w:bCs/>
          <w:i/>
          <w:iCs/>
          <w:lang w:val="en-GB"/>
        </w:rPr>
        <w:t>2025</w:t>
      </w:r>
    </w:p>
    <w:p w14:paraId="0B919D84" w14:textId="77777777" w:rsidR="00ED7D96" w:rsidRPr="005A4EA4" w:rsidRDefault="00ED7D96" w:rsidP="00ED7D96">
      <w:pPr>
        <w:pStyle w:val="absatzschattenbericht"/>
        <w:ind w:left="284"/>
        <w:rPr>
          <w:b/>
          <w:bCs/>
          <w:i/>
          <w:iCs/>
          <w:lang w:val="en-GB"/>
        </w:rPr>
      </w:pPr>
      <w:r w:rsidRPr="005A4EA4">
        <w:rPr>
          <w:b/>
          <w:bCs/>
          <w:i/>
          <w:iCs/>
          <w:lang w:val="en-GB"/>
        </w:rPr>
        <w:t>“The operations [...]</w:t>
      </w:r>
    </w:p>
    <w:p w14:paraId="6C5487B9" w14:textId="77777777" w:rsidR="00ED7D96" w:rsidRPr="005A4EA4" w:rsidRDefault="00ED7D96" w:rsidP="00ED7D96">
      <w:pPr>
        <w:pStyle w:val="absatzschattenbericht"/>
        <w:ind w:left="284"/>
        <w:rPr>
          <w:b/>
          <w:bCs/>
          <w:i/>
          <w:iCs/>
          <w:lang w:val="en-GB"/>
        </w:rPr>
      </w:pPr>
      <w:r w:rsidRPr="005A4EA4">
        <w:rPr>
          <w:b/>
          <w:bCs/>
          <w:i/>
          <w:iCs/>
          <w:lang w:val="en-GB"/>
        </w:rPr>
        <w:t>In the end, over 140 patients will be evaluated and 77 will undergo surgery:</w:t>
      </w:r>
    </w:p>
    <w:p w14:paraId="01E7BBF2" w14:textId="77777777" w:rsidR="00ED7D96" w:rsidRPr="005A4EA4" w:rsidRDefault="00ED7D96" w:rsidP="00ED7D96">
      <w:pPr>
        <w:pStyle w:val="absatzschattenbericht"/>
        <w:ind w:left="284"/>
        <w:rPr>
          <w:b/>
          <w:bCs/>
          <w:i/>
          <w:iCs/>
          <w:lang w:val="en-GB"/>
        </w:rPr>
      </w:pPr>
      <w:r w:rsidRPr="005A4EA4">
        <w:rPr>
          <w:i/>
          <w:iCs/>
          <w:lang w:val="en-GB"/>
        </w:rPr>
        <w:t xml:space="preserve">[…] </w:t>
      </w:r>
      <w:r w:rsidRPr="005A4EA4">
        <w:rPr>
          <w:b/>
          <w:bCs/>
          <w:i/>
          <w:iCs/>
          <w:lang w:val="en-GB"/>
        </w:rPr>
        <w:t>27 severe hypospadias</w:t>
      </w:r>
      <w:r w:rsidRPr="005A4EA4">
        <w:rPr>
          <w:i/>
          <w:iCs/>
          <w:lang w:val="en-GB"/>
        </w:rPr>
        <w:t>, [...],</w:t>
      </w:r>
      <w:r w:rsidRPr="005A4EA4">
        <w:rPr>
          <w:b/>
          <w:bCs/>
          <w:i/>
          <w:iCs/>
          <w:lang w:val="en-GB"/>
        </w:rPr>
        <w:t xml:space="preserve"> 12 DSD Anomalies in Sexual Differentiation (1 vaginoplasty/hysterectomy/adnexectomy, 11 diagnostic laparoscopy and uroscopy)</w:t>
      </w:r>
      <w:r w:rsidRPr="005A4EA4">
        <w:rPr>
          <w:i/>
          <w:iCs/>
          <w:lang w:val="en-GB"/>
        </w:rPr>
        <w:t>, [...]</w:t>
      </w:r>
    </w:p>
    <w:p w14:paraId="3221F095" w14:textId="77777777" w:rsidR="00ED7D96" w:rsidRPr="005A4EA4" w:rsidRDefault="00ED7D96" w:rsidP="00ED7D96">
      <w:pPr>
        <w:pStyle w:val="absatzschattenbericht"/>
        <w:ind w:left="284"/>
        <w:rPr>
          <w:b/>
          <w:bCs/>
          <w:i/>
          <w:iCs/>
          <w:lang w:val="en-GB"/>
        </w:rPr>
      </w:pPr>
      <w:r w:rsidRPr="005A4EA4">
        <w:rPr>
          <w:i/>
          <w:iCs/>
          <w:lang w:val="en-GB"/>
        </w:rPr>
        <w:t xml:space="preserve">With 9-10 patients to operate on every day, activities were very intense both in the operating theatre and in the intensive care unit and ward. […] </w:t>
      </w:r>
      <w:r w:rsidRPr="005A4EA4">
        <w:rPr>
          <w:b/>
          <w:bCs/>
          <w:i/>
          <w:iCs/>
          <w:lang w:val="en-GB"/>
        </w:rPr>
        <w:t>Complications: 9 fistulas in urethroplasty for hypospadias (28%)</w:t>
      </w:r>
      <w:r w:rsidRPr="005A4EA4">
        <w:rPr>
          <w:i/>
          <w:iCs/>
          <w:lang w:val="en-GB"/>
        </w:rPr>
        <w:t xml:space="preserve"> [...].”</w:t>
      </w:r>
      <w:r w:rsidRPr="005A4EA4">
        <w:rPr>
          <w:rStyle w:val="Funotenzeichen"/>
          <w:rFonts w:cs="Times New Roman"/>
          <w:color w:val="000000" w:themeColor="text1"/>
          <w:lang w:val="en-GB"/>
        </w:rPr>
        <w:footnoteReference w:id="130"/>
      </w:r>
    </w:p>
    <w:p w14:paraId="67073289" w14:textId="66A43094" w:rsidR="00C841A2" w:rsidRPr="00DC4640" w:rsidRDefault="00C841A2" w:rsidP="00ED7D96">
      <w:pPr>
        <w:pStyle w:val="absatzschattenbericht"/>
        <w:rPr>
          <w:i/>
          <w:iCs/>
          <w:lang w:val="en-GB"/>
        </w:rPr>
      </w:pPr>
      <w:r w:rsidRPr="005A4EA4">
        <w:rPr>
          <w:lang w:val="en-GB"/>
        </w:rPr>
        <w:t xml:space="preserve">According to </w:t>
      </w:r>
      <w:r w:rsidR="00B41296">
        <w:rPr>
          <w:lang w:val="en-GB"/>
        </w:rPr>
        <w:t>“</w:t>
      </w:r>
      <w:r w:rsidRPr="005A4EA4">
        <w:rPr>
          <w:lang w:val="en-GB"/>
        </w:rPr>
        <w:t xml:space="preserve">Surgery for </w:t>
      </w:r>
      <w:r w:rsidR="00B41296">
        <w:rPr>
          <w:lang w:val="en-GB"/>
        </w:rPr>
        <w:t>Children”</w:t>
      </w:r>
      <w:r w:rsidRPr="005A4EA4">
        <w:rPr>
          <w:lang w:val="en-GB"/>
        </w:rPr>
        <w:t xml:space="preserve">, </w:t>
      </w:r>
      <w:r w:rsidRPr="00B41296">
        <w:rPr>
          <w:i/>
          <w:iCs/>
          <w:lang w:val="en-GB"/>
        </w:rPr>
        <w:t>“congenital malformations affecting the urological, gastrointestinal and genital system (sexual ambiguity) are very common</w:t>
      </w:r>
      <w:r w:rsidR="00DC4640">
        <w:rPr>
          <w:i/>
          <w:iCs/>
          <w:lang w:val="en-GB"/>
        </w:rPr>
        <w:t>.”</w:t>
      </w:r>
    </w:p>
    <w:p w14:paraId="5053F029" w14:textId="4A40D46C" w:rsidR="00ED7D96" w:rsidRPr="00B41296" w:rsidRDefault="000F78E6" w:rsidP="00B41296">
      <w:pPr>
        <w:pStyle w:val="absatzschattenbericht"/>
        <w:rPr>
          <w:lang w:val="en-GB"/>
        </w:rPr>
      </w:pPr>
      <w:r w:rsidRPr="005A4EA4">
        <w:rPr>
          <w:lang w:val="en-GB"/>
        </w:rPr>
        <w:t xml:space="preserve">In total, </w:t>
      </w:r>
      <w:r w:rsidR="00A742B9">
        <w:rPr>
          <w:lang w:val="en-GB"/>
        </w:rPr>
        <w:t>“</w:t>
      </w:r>
      <w:r w:rsidR="00A742B9" w:rsidRPr="005A4EA4">
        <w:rPr>
          <w:lang w:val="en-GB"/>
        </w:rPr>
        <w:t xml:space="preserve">Surgery for </w:t>
      </w:r>
      <w:r w:rsidR="00A742B9">
        <w:rPr>
          <w:lang w:val="en-GB"/>
        </w:rPr>
        <w:t>Children”</w:t>
      </w:r>
      <w:r w:rsidRPr="005A4EA4">
        <w:rPr>
          <w:lang w:val="en-GB"/>
        </w:rPr>
        <w:t xml:space="preserve"> operated on at least </w:t>
      </w:r>
      <w:r w:rsidRPr="00A742B9">
        <w:rPr>
          <w:b/>
          <w:bCs/>
          <w:lang w:val="en-GB"/>
        </w:rPr>
        <w:t>144 hypospadias</w:t>
      </w:r>
      <w:r w:rsidRPr="005A4EA4">
        <w:rPr>
          <w:lang w:val="en-GB"/>
        </w:rPr>
        <w:t xml:space="preserve"> and </w:t>
      </w:r>
      <w:r w:rsidRPr="00A742B9">
        <w:rPr>
          <w:b/>
          <w:bCs/>
          <w:lang w:val="en-GB"/>
        </w:rPr>
        <w:t>44 DSD patients</w:t>
      </w:r>
      <w:r w:rsidR="00C841A2" w:rsidRPr="005A4EA4">
        <w:rPr>
          <w:lang w:val="en-GB"/>
        </w:rPr>
        <w:t xml:space="preserve"> </w:t>
      </w:r>
      <w:r w:rsidR="00373470" w:rsidRPr="005A4EA4">
        <w:rPr>
          <w:lang w:val="en-GB"/>
        </w:rPr>
        <w:t xml:space="preserve">(the procedures were not broken down in 2008, 2010, 2011 and 2013, </w:t>
      </w:r>
      <w:r w:rsidR="00C841A2" w:rsidRPr="005A4EA4">
        <w:rPr>
          <w:lang w:val="en-GB"/>
        </w:rPr>
        <w:t>but reported as a total of 180).</w:t>
      </w:r>
    </w:p>
    <w:p w14:paraId="44E11790" w14:textId="40F4247E" w:rsidR="00244303" w:rsidRPr="005A4EA4" w:rsidRDefault="00B41296" w:rsidP="00244303">
      <w:pPr>
        <w:pStyle w:val="absatzschattenbericht"/>
        <w:rPr>
          <w:color w:val="000000" w:themeColor="text1"/>
          <w:lang w:val="en-GB"/>
        </w:rPr>
      </w:pPr>
      <w:r>
        <w:rPr>
          <w:color w:val="000000" w:themeColor="text1"/>
          <w:lang w:val="en-GB"/>
        </w:rPr>
        <w:t>Also, “</w:t>
      </w:r>
      <w:r w:rsidR="00244303" w:rsidRPr="005A4EA4">
        <w:rPr>
          <w:color w:val="000000" w:themeColor="text1"/>
          <w:lang w:val="en-GB"/>
        </w:rPr>
        <w:t>Surgery for Children</w:t>
      </w:r>
      <w:r>
        <w:rPr>
          <w:color w:val="000000" w:themeColor="text1"/>
          <w:lang w:val="en-GB"/>
        </w:rPr>
        <w:t>”</w:t>
      </w:r>
      <w:r w:rsidR="00244303" w:rsidRPr="005A4EA4">
        <w:rPr>
          <w:color w:val="000000" w:themeColor="text1"/>
          <w:lang w:val="en-GB"/>
        </w:rPr>
        <w:t xml:space="preserve"> is</w:t>
      </w:r>
      <w:r w:rsidR="00B42983">
        <w:rPr>
          <w:color w:val="000000" w:themeColor="text1"/>
          <w:lang w:val="en-GB"/>
        </w:rPr>
        <w:t xml:space="preserve"> by far</w:t>
      </w:r>
      <w:r w:rsidR="00244303" w:rsidRPr="005A4EA4">
        <w:rPr>
          <w:color w:val="000000" w:themeColor="text1"/>
          <w:lang w:val="en-GB"/>
        </w:rPr>
        <w:t xml:space="preserve"> </w:t>
      </w:r>
      <w:r w:rsidR="00244303" w:rsidRPr="00A742B9">
        <w:rPr>
          <w:b/>
          <w:bCs/>
          <w:color w:val="000000" w:themeColor="text1"/>
          <w:lang w:val="en-GB"/>
        </w:rPr>
        <w:t>not the only foreign organisation</w:t>
      </w:r>
      <w:r w:rsidR="00244303" w:rsidRPr="005A4EA4">
        <w:rPr>
          <w:color w:val="000000" w:themeColor="text1"/>
          <w:lang w:val="en-GB"/>
        </w:rPr>
        <w:t xml:space="preserve"> that organises so-called </w:t>
      </w:r>
      <w:r w:rsidR="00A742B9" w:rsidRPr="00B42983">
        <w:rPr>
          <w:b/>
          <w:bCs/>
          <w:color w:val="000000" w:themeColor="text1"/>
          <w:lang w:val="en-GB"/>
        </w:rPr>
        <w:t>“</w:t>
      </w:r>
      <w:r w:rsidR="00244303" w:rsidRPr="00B42983">
        <w:rPr>
          <w:b/>
          <w:bCs/>
          <w:color w:val="000000" w:themeColor="text1"/>
          <w:lang w:val="en-GB"/>
        </w:rPr>
        <w:t>surgery camps</w:t>
      </w:r>
      <w:r w:rsidR="00A742B9" w:rsidRPr="00B42983">
        <w:rPr>
          <w:b/>
          <w:bCs/>
          <w:color w:val="000000" w:themeColor="text1"/>
          <w:lang w:val="en-GB"/>
        </w:rPr>
        <w:t>”</w:t>
      </w:r>
      <w:r w:rsidR="00244303" w:rsidRPr="00B42983">
        <w:rPr>
          <w:b/>
          <w:bCs/>
          <w:color w:val="000000" w:themeColor="text1"/>
          <w:lang w:val="en-GB"/>
        </w:rPr>
        <w:t xml:space="preserve"> </w:t>
      </w:r>
      <w:r w:rsidR="00A742B9" w:rsidRPr="00B42983">
        <w:rPr>
          <w:b/>
          <w:bCs/>
          <w:color w:val="000000" w:themeColor="text1"/>
          <w:lang w:val="en-GB"/>
        </w:rPr>
        <w:t>practising medical IGM</w:t>
      </w:r>
      <w:r w:rsidR="00A742B9">
        <w:rPr>
          <w:color w:val="000000" w:themeColor="text1"/>
          <w:lang w:val="en-GB"/>
        </w:rPr>
        <w:t xml:space="preserve"> </w:t>
      </w:r>
      <w:r w:rsidR="00244303" w:rsidRPr="005A4EA4">
        <w:rPr>
          <w:color w:val="000000" w:themeColor="text1"/>
          <w:lang w:val="en-GB"/>
        </w:rPr>
        <w:t>in Uganda</w:t>
      </w:r>
      <w:r w:rsidR="00CA374B">
        <w:rPr>
          <w:color w:val="000000" w:themeColor="text1"/>
          <w:lang w:val="en-GB"/>
        </w:rPr>
        <w:t>:</w:t>
      </w:r>
    </w:p>
    <w:p w14:paraId="619F818F" w14:textId="3F3A3EF0" w:rsidR="00C36147" w:rsidRDefault="009C1A23" w:rsidP="00C36147">
      <w:pPr>
        <w:pStyle w:val="absatzschattenbericht"/>
        <w:numPr>
          <w:ilvl w:val="0"/>
          <w:numId w:val="21"/>
        </w:numPr>
        <w:rPr>
          <w:rFonts w:cs="Times New Roman"/>
          <w:color w:val="000000" w:themeColor="text1"/>
          <w:lang w:val="en-GB"/>
        </w:rPr>
      </w:pPr>
      <w:proofErr w:type="spellStart"/>
      <w:r w:rsidRPr="009C1A23">
        <w:rPr>
          <w:rFonts w:cs="Times New Roman"/>
          <w:b/>
          <w:bCs/>
          <w:color w:val="000000" w:themeColor="text1"/>
          <w:lang w:val="en-GB"/>
        </w:rPr>
        <w:t>Africomed</w:t>
      </w:r>
      <w:proofErr w:type="spellEnd"/>
      <w:r w:rsidRPr="009C1A23">
        <w:rPr>
          <w:rFonts w:cs="Times New Roman"/>
          <w:color w:val="000000" w:themeColor="text1"/>
          <w:lang w:val="en-GB"/>
        </w:rPr>
        <w:t xml:space="preserve"> (Switzerland): Urological Missions 2023 (</w:t>
      </w:r>
      <w:r w:rsidRPr="00B42983">
        <w:rPr>
          <w:rFonts w:cs="Times New Roman"/>
          <w:i/>
          <w:iCs/>
          <w:color w:val="000000" w:themeColor="text1"/>
          <w:lang w:val="en-GB"/>
        </w:rPr>
        <w:t>“hypospadias”</w:t>
      </w:r>
      <w:r w:rsidRPr="009C1A23">
        <w:rPr>
          <w:rFonts w:cs="Times New Roman"/>
          <w:color w:val="000000" w:themeColor="text1"/>
          <w:lang w:val="en-GB"/>
        </w:rPr>
        <w:t xml:space="preserve">), 2024 </w:t>
      </w:r>
      <w:r w:rsidRPr="00B42983">
        <w:rPr>
          <w:rFonts w:cs="Times New Roman"/>
          <w:i/>
          <w:iCs/>
          <w:color w:val="000000" w:themeColor="text1"/>
          <w:lang w:val="en-GB"/>
        </w:rPr>
        <w:t>(“a urethroplasty, [...], a hypospadias operated on in a 15-year-old adolescent by the local surgeon”</w:t>
      </w:r>
      <w:r w:rsidRPr="009C1A23">
        <w:rPr>
          <w:rFonts w:cs="Times New Roman"/>
          <w:color w:val="000000" w:themeColor="text1"/>
          <w:lang w:val="en-GB"/>
        </w:rPr>
        <w:t>), 2025 (</w:t>
      </w:r>
      <w:r w:rsidRPr="00B42983">
        <w:rPr>
          <w:rFonts w:cs="Times New Roman"/>
          <w:i/>
          <w:iCs/>
          <w:color w:val="000000" w:themeColor="text1"/>
          <w:lang w:val="en-GB"/>
        </w:rPr>
        <w:t>“34 underwent surgery, including [...], urethroplasty, [...] … B</w:t>
      </w:r>
      <w:r w:rsidR="00B42983">
        <w:rPr>
          <w:rFonts w:cs="Times New Roman"/>
          <w:i/>
          <w:iCs/>
          <w:color w:val="000000" w:themeColor="text1"/>
          <w:lang w:val="en-GB"/>
        </w:rPr>
        <w:t>alaam</w:t>
      </w:r>
      <w:r w:rsidRPr="00B42983">
        <w:rPr>
          <w:rFonts w:cs="Times New Roman"/>
          <w:i/>
          <w:iCs/>
          <w:color w:val="000000" w:themeColor="text1"/>
          <w:lang w:val="en-GB"/>
        </w:rPr>
        <w:t xml:space="preserve"> operated by himself a hypospadias [...].”</w:t>
      </w:r>
      <w:r w:rsidRPr="009C1A23">
        <w:rPr>
          <w:rFonts w:cs="Times New Roman"/>
          <w:color w:val="000000" w:themeColor="text1"/>
          <w:lang w:val="en-GB"/>
        </w:rPr>
        <w:t>)</w:t>
      </w:r>
      <w:r w:rsidR="00C36147" w:rsidRPr="005A4EA4">
        <w:rPr>
          <w:rStyle w:val="Funotenzeichen"/>
          <w:rFonts w:cs="Times New Roman"/>
          <w:color w:val="000000" w:themeColor="text1"/>
          <w:lang w:val="en-GB"/>
        </w:rPr>
        <w:footnoteReference w:id="131"/>
      </w:r>
    </w:p>
    <w:p w14:paraId="41CD3CE0" w14:textId="77777777" w:rsidR="00C36147" w:rsidRPr="009C1A23" w:rsidRDefault="009C1A23" w:rsidP="00C36147">
      <w:pPr>
        <w:pStyle w:val="absatzschattenbericht"/>
        <w:numPr>
          <w:ilvl w:val="0"/>
          <w:numId w:val="21"/>
        </w:numPr>
        <w:rPr>
          <w:rFonts w:cs="Times New Roman"/>
          <w:color w:val="000000" w:themeColor="text1"/>
          <w:lang w:val="en-GB"/>
        </w:rPr>
      </w:pPr>
      <w:r w:rsidRPr="009C1A23">
        <w:rPr>
          <w:rFonts w:cs="Times New Roman"/>
          <w:b/>
          <w:bCs/>
          <w:color w:val="000000" w:themeColor="text1"/>
          <w:lang w:val="en-GB"/>
        </w:rPr>
        <w:t>One4Another</w:t>
      </w:r>
      <w:r w:rsidRPr="009C1A23">
        <w:rPr>
          <w:rFonts w:cs="Times New Roman"/>
          <w:color w:val="000000" w:themeColor="text1"/>
          <w:lang w:val="en-GB"/>
        </w:rPr>
        <w:t xml:space="preserve"> (Canada): </w:t>
      </w:r>
      <w:r w:rsidRPr="00B42983">
        <w:rPr>
          <w:rFonts w:cs="Times New Roman"/>
          <w:i/>
          <w:iCs/>
          <w:color w:val="000000" w:themeColor="text1"/>
          <w:lang w:val="en-GB"/>
        </w:rPr>
        <w:t>“Other than the 5 most common conditions already presented we treat a variety of surgical problems including [...] hypospadias, [...].”</w:t>
      </w:r>
      <w:r w:rsidR="00C36147" w:rsidRPr="005A4EA4">
        <w:rPr>
          <w:rStyle w:val="Funotenzeichen"/>
          <w:rFonts w:cs="Times New Roman"/>
          <w:color w:val="000000" w:themeColor="text1"/>
          <w:lang w:val="en-GB"/>
        </w:rPr>
        <w:footnoteReference w:id="132"/>
      </w:r>
    </w:p>
    <w:p w14:paraId="62315D6B" w14:textId="327767FE" w:rsidR="00C36147" w:rsidRDefault="009C1A23" w:rsidP="00C36147">
      <w:pPr>
        <w:pStyle w:val="absatzschattenbericht"/>
        <w:numPr>
          <w:ilvl w:val="0"/>
          <w:numId w:val="21"/>
        </w:numPr>
        <w:rPr>
          <w:rFonts w:cs="Times New Roman"/>
          <w:color w:val="000000" w:themeColor="text1"/>
          <w:lang w:val="en-GB"/>
        </w:rPr>
      </w:pPr>
      <w:proofErr w:type="spellStart"/>
      <w:r w:rsidRPr="009C1A23">
        <w:rPr>
          <w:rFonts w:cs="Times New Roman"/>
          <w:b/>
          <w:bCs/>
          <w:color w:val="000000" w:themeColor="text1"/>
          <w:lang w:val="en-GB"/>
        </w:rPr>
        <w:t>IVUmed</w:t>
      </w:r>
      <w:proofErr w:type="spellEnd"/>
      <w:r w:rsidRPr="009C1A23">
        <w:rPr>
          <w:rFonts w:cs="Times New Roman"/>
          <w:color w:val="000000" w:themeColor="text1"/>
          <w:lang w:val="en-GB"/>
        </w:rPr>
        <w:t xml:space="preserve"> (USA): </w:t>
      </w:r>
      <w:r w:rsidRPr="00B42983">
        <w:rPr>
          <w:rFonts w:cs="Times New Roman"/>
          <w:i/>
          <w:iCs/>
          <w:color w:val="000000" w:themeColor="text1"/>
          <w:lang w:val="en-GB"/>
        </w:rPr>
        <w:t xml:space="preserve">“When IVU started in 1992, our first programs were dedicated to </w:t>
      </w:r>
      <w:proofErr w:type="spellStart"/>
      <w:r w:rsidRPr="00B42983">
        <w:rPr>
          <w:rFonts w:cs="Times New Roman"/>
          <w:i/>
          <w:iCs/>
          <w:color w:val="000000" w:themeColor="text1"/>
          <w:lang w:val="en-GB"/>
        </w:rPr>
        <w:t>pediatric</w:t>
      </w:r>
      <w:proofErr w:type="spellEnd"/>
      <w:r w:rsidRPr="00B42983">
        <w:rPr>
          <w:rFonts w:cs="Times New Roman"/>
          <w:i/>
          <w:iCs/>
          <w:color w:val="000000" w:themeColor="text1"/>
          <w:lang w:val="en-GB"/>
        </w:rPr>
        <w:t xml:space="preserve"> urology. Malformations of the reproductive and urinary tracts are among the most common birth defects affecting children worldwide.”</w:t>
      </w:r>
      <w:r w:rsidR="00C36147" w:rsidRPr="00C36147">
        <w:rPr>
          <w:rStyle w:val="Funotenzeichen"/>
          <w:rFonts w:cs="Times New Roman"/>
          <w:color w:val="000000" w:themeColor="text1"/>
          <w:lang w:val="en-GB"/>
        </w:rPr>
        <w:t xml:space="preserve"> </w:t>
      </w:r>
      <w:r w:rsidR="00C36147" w:rsidRPr="005A4EA4">
        <w:rPr>
          <w:rStyle w:val="Funotenzeichen"/>
          <w:rFonts w:cs="Times New Roman"/>
          <w:color w:val="000000" w:themeColor="text1"/>
          <w:lang w:val="en-GB"/>
        </w:rPr>
        <w:footnoteReference w:id="133"/>
      </w:r>
    </w:p>
    <w:p w14:paraId="5D9594D1" w14:textId="09C472DB" w:rsidR="009C1A23" w:rsidRPr="009C1A23" w:rsidRDefault="009C1A23" w:rsidP="00C36147">
      <w:pPr>
        <w:pStyle w:val="absatzschattenbericht"/>
        <w:numPr>
          <w:ilvl w:val="0"/>
          <w:numId w:val="21"/>
        </w:numPr>
        <w:rPr>
          <w:rFonts w:cs="Times New Roman"/>
          <w:color w:val="000000" w:themeColor="text1"/>
          <w:lang w:val="en-GB"/>
        </w:rPr>
      </w:pPr>
      <w:r w:rsidRPr="00B42983">
        <w:rPr>
          <w:rFonts w:cs="Times New Roman"/>
          <w:b/>
          <w:bCs/>
          <w:color w:val="000000" w:themeColor="text1"/>
          <w:lang w:val="en-GB"/>
        </w:rPr>
        <w:lastRenderedPageBreak/>
        <w:t>UBC</w:t>
      </w:r>
      <w:r w:rsidRPr="009C1A23">
        <w:rPr>
          <w:rFonts w:cs="Times New Roman"/>
          <w:color w:val="000000" w:themeColor="text1"/>
          <w:lang w:val="en-GB"/>
        </w:rPr>
        <w:t xml:space="preserve"> [The University of British Columbia] (Canada)</w:t>
      </w:r>
      <w:r w:rsidR="00B42983">
        <w:rPr>
          <w:rFonts w:cs="Times New Roman"/>
          <w:color w:val="000000" w:themeColor="text1"/>
          <w:lang w:val="en-GB"/>
        </w:rPr>
        <w:t>:</w:t>
      </w:r>
      <w:r w:rsidRPr="009C1A23">
        <w:rPr>
          <w:rFonts w:cs="Times New Roman"/>
          <w:color w:val="000000" w:themeColor="text1"/>
          <w:lang w:val="en-GB"/>
        </w:rPr>
        <w:t xml:space="preserve"> </w:t>
      </w:r>
      <w:r w:rsidRPr="00B42983">
        <w:rPr>
          <w:rFonts w:cs="Times New Roman"/>
          <w:i/>
          <w:iCs/>
          <w:color w:val="000000" w:themeColor="text1"/>
          <w:lang w:val="en-GB"/>
        </w:rPr>
        <w:t xml:space="preserve">“In partnership with Makerere University and Mulago Hospital, OPSEI has participated in three </w:t>
      </w:r>
      <w:proofErr w:type="spellStart"/>
      <w:r w:rsidRPr="00B42983">
        <w:rPr>
          <w:rFonts w:cs="Times New Roman"/>
          <w:i/>
          <w:iCs/>
          <w:color w:val="000000" w:themeColor="text1"/>
          <w:lang w:val="en-GB"/>
        </w:rPr>
        <w:t>Pediatric</w:t>
      </w:r>
      <w:proofErr w:type="spellEnd"/>
      <w:r w:rsidRPr="00B42983">
        <w:rPr>
          <w:rFonts w:cs="Times New Roman"/>
          <w:i/>
          <w:iCs/>
          <w:color w:val="000000" w:themeColor="text1"/>
          <w:lang w:val="en-GB"/>
        </w:rPr>
        <w:t xml:space="preserve"> Surgery Camps since 2008.”</w:t>
      </w:r>
      <w:r w:rsidR="00C36147" w:rsidRPr="00C36147">
        <w:rPr>
          <w:rStyle w:val="Funotenzeichen"/>
          <w:rFonts w:cs="Times New Roman"/>
          <w:color w:val="000000" w:themeColor="text1"/>
          <w:lang w:val="en-GB"/>
        </w:rPr>
        <w:t xml:space="preserve"> </w:t>
      </w:r>
      <w:r w:rsidR="00C36147" w:rsidRPr="005A4EA4">
        <w:rPr>
          <w:rStyle w:val="Funotenzeichen"/>
          <w:rFonts w:cs="Times New Roman"/>
          <w:color w:val="000000" w:themeColor="text1"/>
          <w:lang w:val="en-GB"/>
        </w:rPr>
        <w:footnoteReference w:id="134"/>
      </w:r>
    </w:p>
    <w:p w14:paraId="6C07A370" w14:textId="1C9CA616" w:rsidR="00ED7D96" w:rsidRPr="00906890" w:rsidRDefault="009C1A23" w:rsidP="00906890">
      <w:pPr>
        <w:pStyle w:val="absatzschattenbericht"/>
        <w:numPr>
          <w:ilvl w:val="0"/>
          <w:numId w:val="21"/>
        </w:numPr>
        <w:rPr>
          <w:rFonts w:cs="Times New Roman"/>
          <w:color w:val="000000" w:themeColor="text1"/>
          <w:lang w:val="en-GB"/>
        </w:rPr>
      </w:pPr>
      <w:r w:rsidRPr="00B42983">
        <w:rPr>
          <w:rFonts w:cs="Times New Roman"/>
          <w:b/>
          <w:bCs/>
          <w:color w:val="000000" w:themeColor="text1"/>
          <w:lang w:val="en-GB"/>
        </w:rPr>
        <w:t>Swedish Health Services</w:t>
      </w:r>
      <w:r w:rsidRPr="009C1A23">
        <w:rPr>
          <w:rFonts w:cs="Times New Roman"/>
          <w:color w:val="000000" w:themeColor="text1"/>
          <w:lang w:val="en-GB"/>
        </w:rPr>
        <w:t xml:space="preserve"> (USA), </w:t>
      </w:r>
      <w:r w:rsidRPr="00B42983">
        <w:rPr>
          <w:rFonts w:cs="Times New Roman"/>
          <w:b/>
          <w:bCs/>
          <w:color w:val="000000" w:themeColor="text1"/>
          <w:lang w:val="en-GB"/>
        </w:rPr>
        <w:t>SickKids</w:t>
      </w:r>
      <w:r w:rsidRPr="009C1A23">
        <w:rPr>
          <w:rFonts w:cs="Times New Roman"/>
          <w:color w:val="000000" w:themeColor="text1"/>
          <w:lang w:val="en-GB"/>
        </w:rPr>
        <w:t xml:space="preserve"> (Canada): </w:t>
      </w:r>
      <w:r w:rsidRPr="00B42983">
        <w:rPr>
          <w:rFonts w:cs="Times New Roman"/>
          <w:i/>
          <w:iCs/>
          <w:color w:val="000000" w:themeColor="text1"/>
          <w:lang w:val="en-GB"/>
        </w:rPr>
        <w:t xml:space="preserve">“With UBC together with the Swedish [Health Services] in Seattle and </w:t>
      </w:r>
      <w:proofErr w:type="spellStart"/>
      <w:r w:rsidRPr="00B42983">
        <w:rPr>
          <w:rFonts w:cs="Times New Roman"/>
          <w:i/>
          <w:iCs/>
          <w:color w:val="000000" w:themeColor="text1"/>
          <w:lang w:val="en-GB"/>
        </w:rPr>
        <w:t>Sickkids</w:t>
      </w:r>
      <w:proofErr w:type="spellEnd"/>
      <w:r w:rsidRPr="00B42983">
        <w:rPr>
          <w:rFonts w:cs="Times New Roman"/>
          <w:i/>
          <w:iCs/>
          <w:color w:val="000000" w:themeColor="text1"/>
          <w:lang w:val="en-GB"/>
        </w:rPr>
        <w:t xml:space="preserve"> in Toronto they’ve had urologists come from these two places [...] we also had more complex camps or visits where these complex and reconstructed paediatric urology and general surgery [...].”</w:t>
      </w:r>
      <w:r w:rsidR="00C36147" w:rsidRPr="005A4EA4">
        <w:rPr>
          <w:rStyle w:val="Funotenzeichen"/>
          <w:rFonts w:cs="Times New Roman"/>
          <w:color w:val="000000" w:themeColor="text1"/>
          <w:lang w:val="en-GB"/>
        </w:rPr>
        <w:footnoteReference w:id="135"/>
      </w:r>
    </w:p>
    <w:p w14:paraId="1FD3060D" w14:textId="62C2BA9B" w:rsidR="00906890" w:rsidRPr="003225FF" w:rsidRDefault="00906890" w:rsidP="00906890">
      <w:pPr>
        <w:pStyle w:val="absatzschattenbericht"/>
        <w:rPr>
          <w:rFonts w:eastAsia="Times New Roman"/>
          <w:lang w:val="en-GB" w:eastAsia="hi-IN"/>
        </w:rPr>
      </w:pPr>
      <w:r w:rsidRPr="003225FF">
        <w:rPr>
          <w:rFonts w:eastAsia="Times New Roman"/>
          <w:lang w:val="en-GB" w:eastAsia="hi-IN"/>
        </w:rPr>
        <w:t xml:space="preserve">Needless to say, these practices </w:t>
      </w:r>
      <w:r>
        <w:rPr>
          <w:rFonts w:eastAsia="Times New Roman"/>
          <w:lang w:val="en-GB" w:eastAsia="hi-IN"/>
        </w:rPr>
        <w:t xml:space="preserve">of </w:t>
      </w:r>
      <w:proofErr w:type="gramStart"/>
      <w:r>
        <w:rPr>
          <w:rFonts w:eastAsia="Times New Roman"/>
          <w:lang w:val="en-GB" w:eastAsia="hi-IN"/>
        </w:rPr>
        <w:t>above mentioned</w:t>
      </w:r>
      <w:proofErr w:type="gramEnd"/>
      <w:r>
        <w:rPr>
          <w:rFonts w:eastAsia="Times New Roman"/>
          <w:lang w:val="en-GB" w:eastAsia="hi-IN"/>
        </w:rPr>
        <w:t xml:space="preserve"> organisations practising </w:t>
      </w:r>
      <w:r w:rsidRPr="00906890">
        <w:rPr>
          <w:rFonts w:eastAsia="Times New Roman"/>
          <w:b/>
          <w:bCs/>
          <w:lang w:val="en-GB" w:eastAsia="hi-IN"/>
        </w:rPr>
        <w:t>medical IGM as “charity”</w:t>
      </w:r>
      <w:r>
        <w:rPr>
          <w:rFonts w:eastAsia="Times New Roman"/>
          <w:lang w:val="en-GB" w:eastAsia="hi-IN"/>
        </w:rPr>
        <w:t xml:space="preserve"> in Uganda</w:t>
      </w:r>
      <w:r w:rsidRPr="003225FF">
        <w:rPr>
          <w:rFonts w:eastAsia="Times New Roman"/>
          <w:lang w:val="en-GB" w:eastAsia="hi-IN"/>
        </w:rPr>
        <w:t xml:space="preserve"> are </w:t>
      </w:r>
      <w:r w:rsidRPr="003225FF">
        <w:rPr>
          <w:rFonts w:eastAsia="Times New Roman"/>
          <w:b/>
          <w:bCs/>
          <w:lang w:val="en-GB" w:eastAsia="hi-IN"/>
        </w:rPr>
        <w:t xml:space="preserve">strongly condemned by </w:t>
      </w:r>
      <w:r>
        <w:rPr>
          <w:rFonts w:eastAsia="Times New Roman"/>
          <w:b/>
          <w:bCs/>
          <w:lang w:val="en-GB" w:eastAsia="hi-IN"/>
        </w:rPr>
        <w:t>Ugandan</w:t>
      </w:r>
      <w:r w:rsidRPr="003225FF">
        <w:rPr>
          <w:rFonts w:eastAsia="Times New Roman"/>
          <w:b/>
          <w:bCs/>
          <w:lang w:val="en-GB" w:eastAsia="hi-IN"/>
        </w:rPr>
        <w:t xml:space="preserve"> intersex advocates</w:t>
      </w:r>
      <w:r w:rsidRPr="003225FF">
        <w:rPr>
          <w:rFonts w:eastAsia="Times New Roman"/>
          <w:lang w:val="en-GB" w:eastAsia="hi-IN"/>
        </w:rPr>
        <w:t xml:space="preserve">, as well as the </w:t>
      </w:r>
      <w:r w:rsidRPr="003225FF">
        <w:rPr>
          <w:rFonts w:eastAsia="Times New Roman"/>
          <w:b/>
          <w:bCs/>
          <w:lang w:val="en-GB" w:eastAsia="hi-IN"/>
        </w:rPr>
        <w:t xml:space="preserve">lack of access to redress </w:t>
      </w:r>
      <w:r w:rsidRPr="003225FF">
        <w:rPr>
          <w:rFonts w:eastAsia="Times New Roman"/>
          <w:lang w:val="en-GB" w:eastAsia="hi-IN"/>
        </w:rPr>
        <w:t>for African intersex persons in such cases.</w:t>
      </w:r>
      <w:r w:rsidRPr="003225FF">
        <w:rPr>
          <w:rStyle w:val="Funotenzeichen"/>
          <w:rFonts w:eastAsia="Times New Roman"/>
          <w:lang w:val="en-GB" w:eastAsia="hi-IN"/>
        </w:rPr>
        <w:footnoteReference w:id="136"/>
      </w:r>
    </w:p>
    <w:bookmarkEnd w:id="67"/>
    <w:p w14:paraId="0D477D97" w14:textId="0AA9BAF0" w:rsidR="002E5A49" w:rsidRPr="005A4EA4" w:rsidRDefault="002E5A49" w:rsidP="007A23FF">
      <w:pPr>
        <w:pStyle w:val="absatzschattenbericht"/>
        <w:rPr>
          <w:lang w:val="en-GB"/>
        </w:rPr>
      </w:pPr>
    </w:p>
    <w:sectPr w:rsidR="002E5A49" w:rsidRPr="005A4EA4" w:rsidSect="007018B7">
      <w:headerReference w:type="even" r:id="rId14"/>
      <w:headerReference w:type="default" r:id="rId15"/>
      <w:footerReference w:type="even" r:id="rId16"/>
      <w:footerReference w:type="default" r:id="rId17"/>
      <w:headerReference w:type="first" r:id="rId18"/>
      <w:footerReference w:type="first" r:id="rId19"/>
      <w:pgSz w:w="11906" w:h="16838"/>
      <w:pgMar w:top="1134" w:right="1134" w:bottom="1134" w:left="1134" w:header="720" w:footer="62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77C84B" w14:textId="77777777" w:rsidR="006D0BAA" w:rsidRDefault="006D0BAA">
      <w:r>
        <w:separator/>
      </w:r>
    </w:p>
  </w:endnote>
  <w:endnote w:type="continuationSeparator" w:id="0">
    <w:p w14:paraId="37469799" w14:textId="77777777" w:rsidR="006D0BAA" w:rsidRDefault="006D0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Baskerville">
    <w:altName w:val="Baskerville"/>
    <w:panose1 w:val="02020502070401020303"/>
    <w:charset w:val="00"/>
    <w:family w:val="roman"/>
    <w:pitch w:val="variable"/>
    <w:sig w:usb0="80000067" w:usb1="02000000"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askerville-Bold">
    <w:altName w:val="Heiti TC Light"/>
    <w:panose1 w:val="02020802070401020303"/>
    <w:charset w:val="80"/>
    <w:family w:val="auto"/>
    <w:pitch w:val="default"/>
  </w:font>
  <w:font w:name="OpenSymbol">
    <w:altName w:val="Arial Unicode MS"/>
    <w:panose1 w:val="020B0604020202020204"/>
    <w:charset w:val="80"/>
    <w:family w:val="auto"/>
    <w:pitch w:val="default"/>
  </w:font>
  <w:font w:name="Baskerville-SemiBold">
    <w:altName w:val="Heiti TC Light"/>
    <w:panose1 w:val="02020702070400020203"/>
    <w:charset w:val="00"/>
    <w:family w:val="roman"/>
    <w:pitch w:val="variable"/>
    <w:sig w:usb0="00000001" w:usb1="02000040"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inionPro-Regular">
    <w:altName w:val="MS Mincho"/>
    <w:panose1 w:val="020B0604020202020204"/>
    <w:charset w:val="80"/>
    <w:family w:val="auto"/>
    <w:pitch w:val="default"/>
  </w:font>
  <w:font w:name="Helvetica-Bold">
    <w:altName w:val="Yu Gothic"/>
    <w:panose1 w:val="00000000000000000000"/>
    <w:charset w:val="80"/>
    <w:family w:val="swiss"/>
    <w:pitch w:val="default"/>
  </w:font>
  <w:font w:name="Baskerville-Italic">
    <w:altName w:val="MS Mincho"/>
    <w:panose1 w:val="02020502070401020303"/>
    <w:charset w:val="80"/>
    <w:family w:val="script"/>
    <w:pitch w:val="default"/>
  </w:font>
  <w:font w:name="Arial-BoldMT">
    <w:altName w:val="Yu Gothic"/>
    <w:panose1 w:val="020B0604020202020204"/>
    <w:charset w:val="80"/>
    <w:family w:val="auto"/>
    <w:pitch w:val="default"/>
  </w:font>
  <w:font w:name="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ColossalisBold">
    <w:altName w:val="MS Mincho"/>
    <w:panose1 w:val="020B0604020202020204"/>
    <w:charset w:val="80"/>
    <w:family w:val="auto"/>
    <w:pitch w:val="default"/>
  </w:font>
  <w:font w:name="ArialMT">
    <w:altName w:val="Yu Gothic"/>
    <w:panose1 w:val="020B0604020202020204"/>
    <w:charset w:val="80"/>
    <w:family w:val="swiss"/>
    <w:pitch w:val="default"/>
    <w:sig w:usb0="00000003" w:usb1="00000000" w:usb2="00000000" w:usb3="00000000" w:csb0="00000001" w:csb1="00000000"/>
  </w:font>
  <w:font w:name="Baskerville-SemiBoldItalic">
    <w:panose1 w:val="02020702070400090203"/>
    <w:charset w:val="80"/>
    <w:family w:val="script"/>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1A1DE" w14:textId="77777777" w:rsidR="00863D08" w:rsidRDefault="00863D0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996F68" w14:textId="77777777" w:rsidR="00863D08" w:rsidRPr="007018B7" w:rsidRDefault="00863D08" w:rsidP="007018B7">
    <w:pPr>
      <w:pStyle w:val="Fuzeile"/>
      <w:jc w:val="center"/>
      <w:rPr>
        <w:b/>
      </w:rPr>
    </w:pPr>
    <w:r w:rsidRPr="007018B7">
      <w:rPr>
        <w:b/>
      </w:rPr>
      <w:fldChar w:fldCharType="begin"/>
    </w:r>
    <w:r>
      <w:rPr>
        <w:b/>
      </w:rPr>
      <w:instrText>PAGE</w:instrText>
    </w:r>
    <w:r w:rsidRPr="007018B7">
      <w:rPr>
        <w:b/>
      </w:rPr>
      <w:instrText xml:space="preserve">   \* MERGEFORMAT</w:instrText>
    </w:r>
    <w:r w:rsidRPr="007018B7">
      <w:rPr>
        <w:b/>
      </w:rPr>
      <w:fldChar w:fldCharType="separate"/>
    </w:r>
    <w:r w:rsidRPr="00A7011C">
      <w:rPr>
        <w:b/>
        <w:noProof/>
        <w:lang w:val="de-DE"/>
      </w:rPr>
      <w:t>2</w:t>
    </w:r>
    <w:r w:rsidRPr="007018B7">
      <w:rPr>
        <w: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67B390" w14:textId="77777777" w:rsidR="00863D08" w:rsidRDefault="00863D0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873A07" w14:textId="77777777" w:rsidR="006D0BAA" w:rsidRDefault="006D0BAA">
      <w:r>
        <w:separator/>
      </w:r>
    </w:p>
  </w:footnote>
  <w:footnote w:type="continuationSeparator" w:id="0">
    <w:p w14:paraId="35C9961D" w14:textId="77777777" w:rsidR="006D0BAA" w:rsidRDefault="006D0BAA">
      <w:r>
        <w:continuationSeparator/>
      </w:r>
    </w:p>
  </w:footnote>
  <w:footnote w:id="1">
    <w:p w14:paraId="06E27198" w14:textId="77777777" w:rsidR="00863D08" w:rsidRPr="00DF5151" w:rsidRDefault="00863D08" w:rsidP="009F755C">
      <w:pPr>
        <w:pStyle w:val="fussnoteschattenbericht"/>
      </w:pPr>
      <w:r w:rsidRPr="00DF5151">
        <w:rPr>
          <w:rStyle w:val="FootnoteSymbol"/>
        </w:rPr>
        <w:footnoteRef/>
      </w:r>
      <w:r w:rsidRPr="00DF5151">
        <w:tab/>
      </w:r>
      <w:r w:rsidRPr="00DF5151">
        <w:rPr>
          <w:b/>
        </w:rPr>
        <w:t>CAT, CRC, CRPD, SPT, SRT, SRSG VAC, COE, ACHPR, IACHR</w:t>
      </w:r>
      <w:r w:rsidRPr="00DF5151">
        <w:t xml:space="preserve"> (2016), “End violence and harmful medical practices on intersex children and adults, UN and regional experts urge”,</w:t>
      </w:r>
      <w:r w:rsidRPr="00DF5151">
        <w:br/>
      </w:r>
      <w:hyperlink r:id="rId1" w:history="1">
        <w:r w:rsidRPr="00D80D55">
          <w:rPr>
            <w:rStyle w:val="Hyperlink"/>
          </w:rPr>
          <w:t>https://www.ohchr.org/en/press-releases/2016/10/intersex-awareness-day-wednesday-26-october?LangID=E&amp;NewsID=20739</w:t>
        </w:r>
      </w:hyperlink>
      <w:r>
        <w:t xml:space="preserve"> </w:t>
      </w:r>
    </w:p>
  </w:footnote>
  <w:footnote w:id="2">
    <w:p w14:paraId="5B72F266" w14:textId="298BA42B" w:rsidR="00863D08" w:rsidRPr="001D6628" w:rsidRDefault="00863D08" w:rsidP="00DB5FA4">
      <w:pPr>
        <w:pStyle w:val="fussnoteschattenbericht"/>
      </w:pPr>
      <w:r>
        <w:footnoteRef/>
      </w:r>
      <w:r w:rsidRPr="001D6628">
        <w:tab/>
      </w:r>
      <w:r>
        <w:t xml:space="preserve">ACHPR </w:t>
      </w:r>
      <w:r w:rsidRPr="00DB5FA4">
        <w:t>Resolution on the Promotion and Protection of the Rights of Intersex Persons in Africa - ACHPR/Res.552 (LXXIV) 2023</w:t>
      </w:r>
      <w:r>
        <w:t>,</w:t>
      </w:r>
      <w:r>
        <w:br/>
      </w:r>
      <w:hyperlink r:id="rId2" w:history="1">
        <w:r w:rsidRPr="00D80D55">
          <w:rPr>
            <w:rStyle w:val="Hyperlink"/>
          </w:rPr>
          <w:t>https://achpr.au.int/en/adopted-resolutions/resolution-promotion-and-protection-rights-intersex-persons</w:t>
        </w:r>
      </w:hyperlink>
      <w:r>
        <w:t xml:space="preserve"> </w:t>
      </w:r>
    </w:p>
  </w:footnote>
  <w:footnote w:id="3">
    <w:p w14:paraId="791BE09C" w14:textId="2E4726EF" w:rsidR="00863D08" w:rsidRPr="00DF5151" w:rsidRDefault="00863D08" w:rsidP="00863D08">
      <w:pPr>
        <w:pStyle w:val="fussnoteschattenbericht"/>
      </w:pPr>
      <w:r w:rsidRPr="00DF5151">
        <w:rPr>
          <w:rStyle w:val="FootnoteSymbol"/>
        </w:rPr>
        <w:footnoteRef/>
      </w:r>
      <w:r w:rsidRPr="00DF5151">
        <w:tab/>
      </w:r>
      <w:r>
        <w:rPr>
          <w:bCs/>
        </w:rPr>
        <w:t xml:space="preserve">UNHRC Resolution </w:t>
      </w:r>
      <w:r w:rsidRPr="00863D08">
        <w:rPr>
          <w:bCs/>
        </w:rPr>
        <w:t>A/HRC/RES/55/14</w:t>
      </w:r>
      <w:r>
        <w:rPr>
          <w:bCs/>
        </w:rPr>
        <w:t xml:space="preserve"> </w:t>
      </w:r>
      <w:r w:rsidRPr="00863D08">
        <w:rPr>
          <w:bCs/>
        </w:rPr>
        <w:t>Combating discrimination, violence and harmful practices against intersex persons</w:t>
      </w:r>
      <w:r>
        <w:rPr>
          <w:bCs/>
        </w:rPr>
        <w:t>, 2024,</w:t>
      </w:r>
      <w:r>
        <w:t xml:space="preserve"> </w:t>
      </w:r>
      <w:hyperlink r:id="rId3" w:history="1">
        <w:r w:rsidRPr="009F050B">
          <w:rPr>
            <w:rStyle w:val="Hyperlink"/>
          </w:rPr>
          <w:t>https://digitallibrary.un.org/record/4045699?v=pdf</w:t>
        </w:r>
      </w:hyperlink>
      <w:r>
        <w:t xml:space="preserve"> </w:t>
      </w:r>
    </w:p>
  </w:footnote>
  <w:footnote w:id="4">
    <w:p w14:paraId="046423BF" w14:textId="7AD6AEDF" w:rsidR="00863D08" w:rsidRPr="00017E29" w:rsidRDefault="00863D08" w:rsidP="004233F0">
      <w:pPr>
        <w:pStyle w:val="fussnoteschattenbericht"/>
      </w:pPr>
      <w:r w:rsidRPr="00017E29">
        <w:rPr>
          <w:rStyle w:val="FootnoteSymbol"/>
        </w:rPr>
        <w:footnoteRef/>
      </w:r>
      <w:r w:rsidRPr="00017E29">
        <w:tab/>
      </w:r>
      <w:hyperlink r:id="rId4" w:history="1">
        <w:r w:rsidRPr="00017E29">
          <w:rPr>
            <w:rStyle w:val="Hyperlink"/>
            <w:rFonts w:eastAsia="Arial Unicode MS"/>
            <w:spacing w:val="0"/>
          </w:rPr>
          <w:t>https://Zwischengeschlecht.org/</w:t>
        </w:r>
      </w:hyperlink>
      <w:r w:rsidRPr="00017E29">
        <w:rPr>
          <w:rStyle w:val="Hyperlink"/>
          <w:rFonts w:eastAsia="Arial Unicode MS"/>
          <w:spacing w:val="0"/>
        </w:rPr>
        <w:t xml:space="preserve"> </w:t>
      </w:r>
      <w:r w:rsidRPr="00017E29">
        <w:t xml:space="preserve"> English homepage: </w:t>
      </w:r>
      <w:hyperlink r:id="rId5" w:history="1">
        <w:r w:rsidRPr="00017E29">
          <w:rPr>
            <w:rStyle w:val="Hyperlink"/>
            <w:rFonts w:eastAsia="Arial Unicode MS"/>
            <w:spacing w:val="0"/>
          </w:rPr>
          <w:t>https://StopIGM.org</w:t>
        </w:r>
      </w:hyperlink>
      <w:r w:rsidRPr="00017E29">
        <w:t xml:space="preserve"> </w:t>
      </w:r>
    </w:p>
  </w:footnote>
  <w:footnote w:id="5">
    <w:p w14:paraId="10BC0392" w14:textId="444C263E" w:rsidR="00863D08" w:rsidRPr="00017E29" w:rsidRDefault="00863D08" w:rsidP="004233F0">
      <w:pPr>
        <w:pStyle w:val="fussnoteschattenbericht"/>
      </w:pPr>
      <w:r w:rsidRPr="00017E29">
        <w:rPr>
          <w:rStyle w:val="FootnoteSymbol"/>
        </w:rPr>
        <w:footnoteRef/>
      </w:r>
      <w:r w:rsidRPr="00017E29">
        <w:tab/>
      </w:r>
      <w:hyperlink r:id="rId6" w:history="1">
        <w:r w:rsidRPr="00017E29">
          <w:rPr>
            <w:rStyle w:val="Hyperlink"/>
            <w:rFonts w:eastAsia="Arial Unicode MS"/>
            <w:spacing w:val="0"/>
          </w:rPr>
          <w:t>https://zwischengeschlecht.org/post/Statuten</w:t>
        </w:r>
      </w:hyperlink>
      <w:r w:rsidRPr="00017E29">
        <w:rPr>
          <w:rStyle w:val="Hyperlink"/>
          <w:rFonts w:eastAsia="Arial Unicode MS"/>
          <w:spacing w:val="0"/>
        </w:rPr>
        <w:t xml:space="preserve"> </w:t>
      </w:r>
    </w:p>
  </w:footnote>
  <w:footnote w:id="6">
    <w:p w14:paraId="17E1BFD3" w14:textId="390E93E6" w:rsidR="00863D08" w:rsidRPr="00017E29" w:rsidRDefault="00863D08" w:rsidP="004233F0">
      <w:pPr>
        <w:pStyle w:val="fussnoteschattenbericht"/>
      </w:pPr>
      <w:r w:rsidRPr="00017E29">
        <w:rPr>
          <w:rStyle w:val="Funotenzeichen"/>
          <w:vertAlign w:val="baseline"/>
        </w:rPr>
        <w:footnoteRef/>
      </w:r>
      <w:r w:rsidRPr="00017E29">
        <w:rPr>
          <w:rStyle w:val="Funotenzeichen"/>
          <w:vertAlign w:val="baseline"/>
        </w:rPr>
        <w:t xml:space="preserve"> </w:t>
      </w:r>
      <w:r w:rsidRPr="00017E29">
        <w:tab/>
      </w:r>
      <w:hyperlink r:id="rId7" w:history="1">
        <w:r w:rsidRPr="00017E29">
          <w:rPr>
            <w:rStyle w:val="Hyperlink"/>
            <w:lang w:eastAsia="en-US"/>
          </w:rPr>
          <w:t>https://intersex.shadowreport.org</w:t>
        </w:r>
      </w:hyperlink>
    </w:p>
  </w:footnote>
  <w:footnote w:id="7">
    <w:p w14:paraId="51A393B6" w14:textId="46774083" w:rsidR="00863D08" w:rsidRPr="003870CC" w:rsidRDefault="00863D08" w:rsidP="003870CC">
      <w:pPr>
        <w:pStyle w:val="fussnoteschattenbericht"/>
      </w:pPr>
      <w:r w:rsidRPr="003870CC">
        <w:rPr>
          <w:rStyle w:val="Funotenzeichen"/>
          <w:vertAlign w:val="baseline"/>
        </w:rPr>
        <w:footnoteRef/>
      </w:r>
      <w:r w:rsidRPr="003870CC">
        <w:rPr>
          <w:rStyle w:val="Funotenzeichen"/>
          <w:vertAlign w:val="baseline"/>
        </w:rPr>
        <w:t xml:space="preserve"> </w:t>
      </w:r>
      <w:r w:rsidRPr="003870CC">
        <w:tab/>
      </w:r>
      <w:hyperlink r:id="rId8" w:history="1">
        <w:r w:rsidRPr="003870CC">
          <w:rPr>
            <w:rStyle w:val="Hyperlink"/>
          </w:rPr>
          <w:t>https://intersex.shadowreport.org/public/100-UN-Reprimands-Intersex-IGM_UN-Docs-NGO-Reports.pdf</w:t>
        </w:r>
      </w:hyperlink>
      <w:r w:rsidRPr="003870CC">
        <w:t xml:space="preserve"> </w:t>
      </w:r>
    </w:p>
    <w:p w14:paraId="4A88B594" w14:textId="339A4F30" w:rsidR="00863D08" w:rsidRPr="003870CC" w:rsidRDefault="006D0BAA" w:rsidP="003870CC">
      <w:pPr>
        <w:pStyle w:val="fussnoteschattenbericht"/>
        <w:ind w:firstLine="0"/>
      </w:pPr>
      <w:hyperlink r:id="rId9" w:history="1">
        <w:r w:rsidR="00863D08" w:rsidRPr="003870CC">
          <w:rPr>
            <w:rStyle w:val="Hyperlink"/>
          </w:rPr>
          <w:t>https://intersex.shadowreport.org/public/Full_text_of_the_first_100_UN_Concluding_Observations.pdf</w:t>
        </w:r>
      </w:hyperlink>
      <w:r w:rsidR="00863D08" w:rsidRPr="003870CC">
        <w:t xml:space="preserve"> </w:t>
      </w:r>
    </w:p>
  </w:footnote>
  <w:footnote w:id="8">
    <w:p w14:paraId="5A07D5D2" w14:textId="5E58CDB1" w:rsidR="00863D08" w:rsidRPr="003870CC" w:rsidRDefault="00863D08" w:rsidP="003870CC">
      <w:pPr>
        <w:pStyle w:val="fussnoteschattenbericht"/>
      </w:pPr>
      <w:r w:rsidRPr="003870CC">
        <w:rPr>
          <w:rStyle w:val="Funotenzeichen"/>
          <w:vertAlign w:val="baseline"/>
        </w:rPr>
        <w:footnoteRef/>
      </w:r>
      <w:r w:rsidRPr="003870CC">
        <w:rPr>
          <w:rStyle w:val="Funotenzeichen"/>
          <w:vertAlign w:val="baseline"/>
        </w:rPr>
        <w:t xml:space="preserve"> </w:t>
      </w:r>
      <w:r w:rsidRPr="003870CC">
        <w:tab/>
      </w:r>
      <w:hyperlink r:id="rId10" w:history="1">
        <w:r w:rsidRPr="003870CC">
          <w:rPr>
            <w:rStyle w:val="Hyperlink"/>
          </w:rPr>
          <w:t>https://en.wikipedia.org/wiki/Julius_Kaggwa</w:t>
        </w:r>
      </w:hyperlink>
      <w:r w:rsidRPr="003870CC">
        <w:t xml:space="preserve"> </w:t>
      </w:r>
    </w:p>
  </w:footnote>
  <w:footnote w:id="9">
    <w:p w14:paraId="015EDC8D" w14:textId="6E8A1BF1" w:rsidR="00863D08" w:rsidRPr="00C67435" w:rsidRDefault="00863D08" w:rsidP="004233F0">
      <w:pPr>
        <w:pStyle w:val="fussnoteschattenbericht"/>
      </w:pPr>
      <w:r w:rsidRPr="003870CC">
        <w:rPr>
          <w:rStyle w:val="Funotenzeichen"/>
          <w:vertAlign w:val="baseline"/>
        </w:rPr>
        <w:footnoteRef/>
      </w:r>
      <w:r w:rsidRPr="003870CC">
        <w:rPr>
          <w:rStyle w:val="Funotenzeichen"/>
          <w:vertAlign w:val="baseline"/>
        </w:rPr>
        <w:t xml:space="preserve"> </w:t>
      </w:r>
      <w:r w:rsidRPr="003870CC">
        <w:tab/>
      </w:r>
      <w:hyperlink r:id="rId11" w:history="1">
        <w:r w:rsidRPr="003870CC">
          <w:rPr>
            <w:rStyle w:val="Hyperlink"/>
          </w:rPr>
          <w:t>https://sipdug.org/</w:t>
        </w:r>
      </w:hyperlink>
      <w:r>
        <w:t xml:space="preserve"> </w:t>
      </w:r>
    </w:p>
  </w:footnote>
  <w:footnote w:id="10">
    <w:p w14:paraId="7492DA87" w14:textId="6B8F0DA2" w:rsidR="00863D08" w:rsidRPr="00C67435" w:rsidRDefault="00863D08" w:rsidP="00BD27A5">
      <w:pPr>
        <w:pStyle w:val="fussnoteschattenbericht"/>
      </w:pPr>
      <w:r w:rsidRPr="003870CC">
        <w:rPr>
          <w:rStyle w:val="Funotenzeichen"/>
          <w:vertAlign w:val="baseline"/>
        </w:rPr>
        <w:footnoteRef/>
      </w:r>
      <w:r w:rsidRPr="003870CC">
        <w:rPr>
          <w:rStyle w:val="Funotenzeichen"/>
          <w:vertAlign w:val="baseline"/>
        </w:rPr>
        <w:t xml:space="preserve"> </w:t>
      </w:r>
      <w:r w:rsidRPr="003870CC">
        <w:tab/>
      </w:r>
      <w:hyperlink r:id="rId12" w:history="1">
        <w:r w:rsidRPr="00D80D55">
          <w:rPr>
            <w:rStyle w:val="Hyperlink"/>
          </w:rPr>
          <w:t>https://www.facebook.com/AfricanIntersexMovement/</w:t>
        </w:r>
      </w:hyperlink>
      <w:r>
        <w:t xml:space="preserve"> </w:t>
      </w:r>
    </w:p>
  </w:footnote>
  <w:footnote w:id="11">
    <w:p w14:paraId="4FF3D08D" w14:textId="19ACB8A1" w:rsidR="00863D08" w:rsidRDefault="00863D08" w:rsidP="00BD27A5">
      <w:pPr>
        <w:pStyle w:val="fussnoteschattenbericht"/>
      </w:pPr>
      <w:r w:rsidRPr="003870CC">
        <w:rPr>
          <w:rStyle w:val="Funotenzeichen"/>
          <w:vertAlign w:val="baseline"/>
        </w:rPr>
        <w:footnoteRef/>
      </w:r>
      <w:r w:rsidRPr="003870CC">
        <w:rPr>
          <w:rStyle w:val="Funotenzeichen"/>
          <w:vertAlign w:val="baseline"/>
        </w:rPr>
        <w:t xml:space="preserve"> </w:t>
      </w:r>
      <w:r w:rsidRPr="003870CC">
        <w:tab/>
      </w:r>
      <w:hyperlink r:id="rId13" w:history="1">
        <w:r w:rsidRPr="00D80D55">
          <w:rPr>
            <w:rStyle w:val="Hyperlink"/>
          </w:rPr>
          <w:t>https://intersexday.org/en/statement-african-forum-2017/</w:t>
        </w:r>
      </w:hyperlink>
      <w:r>
        <w:t xml:space="preserve"> </w:t>
      </w:r>
    </w:p>
    <w:p w14:paraId="776E6494" w14:textId="1597C68E" w:rsidR="00863D08" w:rsidRDefault="006D0BAA" w:rsidP="00BD27A5">
      <w:pPr>
        <w:pStyle w:val="fussnoteschattenbericht"/>
        <w:ind w:firstLine="0"/>
      </w:pPr>
      <w:hyperlink r:id="rId14" w:history="1">
        <w:r w:rsidR="00863D08" w:rsidRPr="00D80D55">
          <w:rPr>
            <w:rStyle w:val="Hyperlink"/>
          </w:rPr>
          <w:t>https://www.iranti.org.za/wp-content/uploads/2020/10/AIM-Intersex-Awareness-Day-Statement.pdf</w:t>
        </w:r>
      </w:hyperlink>
      <w:r w:rsidR="00863D08">
        <w:t xml:space="preserve"> </w:t>
      </w:r>
    </w:p>
    <w:p w14:paraId="01062456" w14:textId="250E4C42" w:rsidR="00863D08" w:rsidRPr="00C67435" w:rsidRDefault="006D0BAA" w:rsidP="00BD27A5">
      <w:pPr>
        <w:pStyle w:val="fussnoteschattenbericht"/>
        <w:ind w:firstLine="0"/>
      </w:pPr>
      <w:hyperlink r:id="rId15" w:history="1">
        <w:r w:rsidR="00863D08" w:rsidRPr="00D80D55">
          <w:rPr>
            <w:rStyle w:val="Hyperlink"/>
          </w:rPr>
          <w:t>https://sipdug.org/the-3rd-african-intersex-movement-statement/</w:t>
        </w:r>
      </w:hyperlink>
      <w:r w:rsidR="00863D08">
        <w:t xml:space="preserve"> </w:t>
      </w:r>
    </w:p>
  </w:footnote>
  <w:footnote w:id="12">
    <w:p w14:paraId="22051C44" w14:textId="5D4DAFB3" w:rsidR="00863D08" w:rsidRPr="00017E29" w:rsidRDefault="00863D08" w:rsidP="004233F0">
      <w:pPr>
        <w:pStyle w:val="fussnoteschattenbericht"/>
      </w:pPr>
      <w:r w:rsidRPr="002F6634">
        <w:rPr>
          <w:rStyle w:val="FootnoteSymbol"/>
        </w:rPr>
        <w:footnoteRef/>
      </w:r>
      <w:r w:rsidRPr="002F6634">
        <w:tab/>
      </w:r>
      <w:hyperlink r:id="rId16" w:history="1">
        <w:r w:rsidR="00D974AD" w:rsidRPr="009F050B">
          <w:rPr>
            <w:rStyle w:val="Hyperlink"/>
          </w:rPr>
          <w:t>https://intersex.shadowreport.org/public/2023-CRC-South-Africa-NGO-Intersex-StopIGM.pdf</w:t>
        </w:r>
      </w:hyperlink>
      <w:r w:rsidR="00D974AD">
        <w:t xml:space="preserve"> </w:t>
      </w:r>
    </w:p>
  </w:footnote>
  <w:footnote w:id="13">
    <w:p w14:paraId="6F3861B9" w14:textId="5DB61294" w:rsidR="00863D08" w:rsidRPr="00017E29" w:rsidRDefault="00863D08" w:rsidP="004233F0">
      <w:pPr>
        <w:pStyle w:val="fussnoteschattenbericht"/>
      </w:pPr>
      <w:r w:rsidRPr="003870CC">
        <w:rPr>
          <w:rStyle w:val="Funotenzeichen"/>
          <w:vertAlign w:val="baseline"/>
        </w:rPr>
        <w:footnoteRef/>
      </w:r>
      <w:r w:rsidRPr="003870CC">
        <w:rPr>
          <w:rStyle w:val="Funotenzeichen"/>
          <w:vertAlign w:val="baseline"/>
        </w:rPr>
        <w:t xml:space="preserve"> </w:t>
      </w:r>
      <w:r w:rsidRPr="003870CC">
        <w:tab/>
        <w:t xml:space="preserve">Currently we count </w:t>
      </w:r>
      <w:r w:rsidRPr="003870CC">
        <w:rPr>
          <w:b/>
        </w:rPr>
        <w:t>104 UN Treaty body Concluding Observations</w:t>
      </w:r>
      <w:r w:rsidRPr="003870CC">
        <w:t xml:space="preserve"> explicitly condemning IGM practices as a </w:t>
      </w:r>
      <w:r w:rsidRPr="003870CC">
        <w:rPr>
          <w:b/>
        </w:rPr>
        <w:t>serious violation of non-</w:t>
      </w:r>
      <w:proofErr w:type="spellStart"/>
      <w:r w:rsidRPr="003870CC">
        <w:rPr>
          <w:b/>
        </w:rPr>
        <w:t>derogable</w:t>
      </w:r>
      <w:proofErr w:type="spellEnd"/>
      <w:r w:rsidRPr="003870CC">
        <w:rPr>
          <w:b/>
        </w:rPr>
        <w:t xml:space="preserve"> human rights</w:t>
      </w:r>
      <w:r w:rsidRPr="003870CC">
        <w:t xml:space="preserve">, see: </w:t>
      </w:r>
      <w:r w:rsidRPr="003870CC">
        <w:br/>
      </w:r>
      <w:hyperlink r:id="rId17" w:history="1">
        <w:r w:rsidRPr="003870CC">
          <w:rPr>
            <w:rStyle w:val="Hyperlink"/>
          </w:rPr>
          <w:t>https://intersex.shadowreport.org/public/100-UN-Reprimands-Intersex-IGM_UN-Docs-NGO-Reports.pdf</w:t>
        </w:r>
      </w:hyperlink>
      <w:r w:rsidRPr="003870CC">
        <w:t xml:space="preserve"> </w:t>
      </w:r>
      <w:r w:rsidRPr="003870CC">
        <w:br/>
      </w:r>
      <w:hyperlink r:id="rId18" w:history="1">
        <w:r w:rsidRPr="003870CC">
          <w:rPr>
            <w:rStyle w:val="Hyperlink"/>
          </w:rPr>
          <w:t>https://intersex.shadowreport.org/public/Full_text_of_the_first_100_UN_Concluding_Observations.pdf</w:t>
        </w:r>
      </w:hyperlink>
      <w:r>
        <w:t xml:space="preserve"> </w:t>
      </w:r>
    </w:p>
  </w:footnote>
  <w:footnote w:id="14">
    <w:p w14:paraId="7E222E0D" w14:textId="71E7CE5A" w:rsidR="00863D08" w:rsidRPr="001D6628" w:rsidRDefault="00863D08" w:rsidP="004233F0">
      <w:pPr>
        <w:pStyle w:val="fussnoteschattenbericht"/>
      </w:pPr>
      <w:r>
        <w:footnoteRef/>
      </w:r>
      <w:r w:rsidRPr="001D6628">
        <w:tab/>
      </w:r>
      <w:hyperlink r:id="rId19" w:history="1">
        <w:r w:rsidRPr="00921916">
          <w:rPr>
            <w:rStyle w:val="Hyperlink"/>
          </w:rPr>
          <w:t>https://www.ohchr.org/sites/default/files/Documents/Countries/PublicationUgandaUNHRMechanisms.pdf</w:t>
        </w:r>
      </w:hyperlink>
      <w:r>
        <w:t xml:space="preserve"> </w:t>
      </w:r>
    </w:p>
  </w:footnote>
  <w:footnote w:id="15">
    <w:p w14:paraId="5CB10F1A" w14:textId="20051611" w:rsidR="00863D08" w:rsidRPr="001D6628" w:rsidRDefault="00863D08" w:rsidP="004233F0">
      <w:pPr>
        <w:pStyle w:val="fussnoteschattenbericht"/>
      </w:pPr>
      <w:r>
        <w:footnoteRef/>
      </w:r>
      <w:r w:rsidRPr="001D6628">
        <w:tab/>
      </w:r>
      <w:r>
        <w:t xml:space="preserve">StopIGM.org (2024), “Input for HC report pursuant to Human Rights Council resolution 55/14”, p. 5-6, </w:t>
      </w:r>
      <w:hyperlink r:id="rId20" w:history="1">
        <w:r w:rsidRPr="00921916">
          <w:rPr>
            <w:rStyle w:val="Hyperlink"/>
          </w:rPr>
          <w:t>https://intersex.shadowreport.org/public/Input-for-HC-report-HRC-resolution-55-14_StopIGM_v2.pdf</w:t>
        </w:r>
      </w:hyperlink>
      <w:r>
        <w:t xml:space="preserve"> </w:t>
      </w:r>
    </w:p>
  </w:footnote>
  <w:footnote w:id="16">
    <w:p w14:paraId="332E7933" w14:textId="278A3967" w:rsidR="00863D08" w:rsidRPr="001D6628" w:rsidRDefault="00863D08" w:rsidP="004233F0">
      <w:pPr>
        <w:pStyle w:val="fussnoteschattenbericht"/>
      </w:pPr>
      <w:r>
        <w:footnoteRef/>
      </w:r>
      <w:r w:rsidRPr="001D6628">
        <w:tab/>
      </w:r>
      <w:hyperlink r:id="rId21" w:history="1">
        <w:r w:rsidRPr="00921916">
          <w:rPr>
            <w:rStyle w:val="Hyperlink"/>
          </w:rPr>
          <w:t>https://digitallibrary.un.org/record/4045699?v=pdf</w:t>
        </w:r>
      </w:hyperlink>
      <w:r>
        <w:t xml:space="preserve"> </w:t>
      </w:r>
    </w:p>
  </w:footnote>
  <w:footnote w:id="17">
    <w:p w14:paraId="42E54CD8" w14:textId="6DC1BEF2" w:rsidR="00863D08" w:rsidRPr="001D6628" w:rsidRDefault="00863D08" w:rsidP="004233F0">
      <w:pPr>
        <w:pStyle w:val="fussnoteschattenbericht"/>
      </w:pPr>
      <w:r>
        <w:footnoteRef/>
      </w:r>
      <w:r w:rsidRPr="001D6628">
        <w:tab/>
      </w:r>
      <w:hyperlink r:id="rId22" w:history="1">
        <w:r w:rsidRPr="00921916">
          <w:rPr>
            <w:rStyle w:val="Hyperlink"/>
          </w:rPr>
          <w:t>https://www.ohchr.org/en/press-releases/2016/10/intersex-awareness-day-wednesday-26-october</w:t>
        </w:r>
      </w:hyperlink>
      <w:r>
        <w:t xml:space="preserve"> </w:t>
      </w:r>
    </w:p>
  </w:footnote>
  <w:footnote w:id="18">
    <w:p w14:paraId="5CCACD0B" w14:textId="3C50DF07" w:rsidR="00863D08" w:rsidRPr="001D6628" w:rsidRDefault="00863D08" w:rsidP="004233F0">
      <w:pPr>
        <w:pStyle w:val="fussnoteschattenbericht"/>
      </w:pPr>
      <w:r>
        <w:footnoteRef/>
      </w:r>
      <w:r w:rsidRPr="001D6628">
        <w:tab/>
      </w:r>
      <w:hyperlink r:id="rId23" w:history="1">
        <w:r w:rsidRPr="00921916">
          <w:rPr>
            <w:rStyle w:val="Hyperlink"/>
          </w:rPr>
          <w:t>https://achpr.au.int/en/adopted-resolutions/resolution-promotion-and-protection-rights-intersex-persons</w:t>
        </w:r>
      </w:hyperlink>
      <w:r>
        <w:t xml:space="preserve"> </w:t>
      </w:r>
    </w:p>
  </w:footnote>
  <w:footnote w:id="19">
    <w:p w14:paraId="6138B82A" w14:textId="77777777" w:rsidR="00863D08" w:rsidRPr="001D6628" w:rsidRDefault="00863D08" w:rsidP="004233F0">
      <w:pPr>
        <w:pStyle w:val="fussnoteschattenbericht"/>
      </w:pPr>
      <w:r>
        <w:footnoteRef/>
      </w:r>
      <w:r w:rsidRPr="001D6628">
        <w:tab/>
      </w:r>
      <w:r>
        <w:t>UNDP, African Intersex Movement (AIM) (2025): Advancing the Health &amp; Human Rights of Intersex Persons in Africa: Policy Guidance”,</w:t>
      </w:r>
      <w:r>
        <w:br/>
      </w:r>
      <w:hyperlink r:id="rId24" w:history="1">
        <w:r w:rsidRPr="00921916">
          <w:rPr>
            <w:rStyle w:val="Hyperlink"/>
          </w:rPr>
          <w:t>https://www.undp.org/sites/g/files/zskgke326/files/2025-10/advancing-rights-of-intersex-africa.pdf</w:t>
        </w:r>
      </w:hyperlink>
      <w:r>
        <w:t xml:space="preserve"> </w:t>
      </w:r>
    </w:p>
  </w:footnote>
  <w:footnote w:id="20">
    <w:p w14:paraId="1D63B184" w14:textId="579EFF90" w:rsidR="00863D08" w:rsidRPr="001D6628" w:rsidRDefault="00863D08" w:rsidP="004233F0">
      <w:pPr>
        <w:pStyle w:val="fussnoteschattenbericht"/>
      </w:pPr>
      <w:r>
        <w:footnoteRef/>
      </w:r>
      <w:r w:rsidRPr="001D6628">
        <w:tab/>
      </w:r>
      <w:r>
        <w:t xml:space="preserve">Human Rights Awareness and Promotion Forum (HRAPF); SIPD Uganda (2019), The Impact of the Legal and Policy Framework on the Human Rights of Intersex Persons in Uganda, October 2019, p. 66 in PDF, p. 61 in document, </w:t>
      </w:r>
      <w:hyperlink r:id="rId25" w:history="1">
        <w:r w:rsidRPr="00921916">
          <w:rPr>
            <w:rStyle w:val="Hyperlink"/>
          </w:rPr>
          <w:t>https://sipdug.org/wp-content/uploads/2020/03/Impact-of-Legal-and-Policy-Framework-on-Human-Rights-of-Intersex-Persons-in-Uganda.pdf</w:t>
        </w:r>
      </w:hyperlink>
      <w:r>
        <w:t xml:space="preserve"> </w:t>
      </w:r>
    </w:p>
  </w:footnote>
  <w:footnote w:id="21">
    <w:p w14:paraId="7330FD68" w14:textId="5EB95409" w:rsidR="00863D08" w:rsidRPr="001D6628" w:rsidRDefault="00863D08" w:rsidP="004233F0">
      <w:pPr>
        <w:pStyle w:val="fussnoteschattenbericht"/>
      </w:pPr>
      <w:r>
        <w:footnoteRef/>
      </w:r>
      <w:r w:rsidRPr="001D6628">
        <w:tab/>
      </w:r>
      <w:r w:rsidRPr="0087745A">
        <w:t xml:space="preserve">African Intersex Movement Submission to the Office of the United Nations High Commissioner for Human Rights </w:t>
      </w:r>
      <w:r>
        <w:t xml:space="preserve">(2024), p.1, </w:t>
      </w:r>
      <w:hyperlink r:id="rId26" w:history="1">
        <w:r w:rsidRPr="00921916">
          <w:rPr>
            <w:rStyle w:val="Hyperlink"/>
          </w:rPr>
          <w:t>https://www.ohchr.org/sites/default/files/documents/cfi-subm/hc-hcr-res-55-14/subm-preparation-hc-hr-cso-46-african-intersex-movement.docx</w:t>
        </w:r>
      </w:hyperlink>
      <w:r>
        <w:t xml:space="preserve"> </w:t>
      </w:r>
    </w:p>
  </w:footnote>
  <w:footnote w:id="22">
    <w:p w14:paraId="7C0D44A6" w14:textId="61E06E5F" w:rsidR="00863D08" w:rsidRPr="001D6628" w:rsidRDefault="00863D08" w:rsidP="004233F0">
      <w:pPr>
        <w:pStyle w:val="fussnoteschattenbericht"/>
      </w:pPr>
      <w:r>
        <w:footnoteRef/>
      </w:r>
      <w:r w:rsidRPr="001D6628">
        <w:tab/>
      </w:r>
      <w:hyperlink r:id="rId27" w:history="1">
        <w:r w:rsidRPr="00921916">
          <w:rPr>
            <w:rStyle w:val="Hyperlink"/>
          </w:rPr>
          <w:t>https://ulii.org/akn/ug/act/ord/1950/12/eng@2014-05-09/source.pdf</w:t>
        </w:r>
      </w:hyperlink>
      <w:r>
        <w:t xml:space="preserve"> </w:t>
      </w:r>
    </w:p>
  </w:footnote>
  <w:footnote w:id="23">
    <w:p w14:paraId="1D602809" w14:textId="52F0D2F6" w:rsidR="00863D08" w:rsidRPr="00B66E74" w:rsidRDefault="00863D08" w:rsidP="004233F0">
      <w:pPr>
        <w:pStyle w:val="fussnoteschattenbericht"/>
      </w:pPr>
      <w:r w:rsidRPr="00B66E74">
        <w:footnoteRef/>
      </w:r>
      <w:r w:rsidRPr="00B66E74">
        <w:tab/>
        <w:t xml:space="preserve">Mercy Killing: Uganda’s Hidden Infanticide, </w:t>
      </w:r>
      <w:hyperlink r:id="rId28" w:history="1">
        <w:r w:rsidRPr="00B66E74">
          <w:rPr>
            <w:rStyle w:val="Hyperlink"/>
          </w:rPr>
          <w:t>https://www.youtube.com/watch?v=zt4ujt9GdM8</w:t>
        </w:r>
      </w:hyperlink>
      <w:r w:rsidRPr="00B66E74">
        <w:t xml:space="preserve"> </w:t>
      </w:r>
    </w:p>
    <w:p w14:paraId="3A17FB32" w14:textId="647E82C5" w:rsidR="00863D08" w:rsidRPr="00B66E74" w:rsidRDefault="006D0BAA" w:rsidP="00781883">
      <w:pPr>
        <w:pStyle w:val="fussnoteschattenbericht"/>
        <w:ind w:firstLine="0"/>
      </w:pPr>
      <w:hyperlink r:id="rId29" w:history="1">
        <w:r w:rsidR="00863D08" w:rsidRPr="00B66E74">
          <w:rPr>
            <w:rStyle w:val="Hyperlink"/>
          </w:rPr>
          <w:t>https://www.journalismfund.eu/sites/default/files/Synopsis-Documentary-Mercy%20Killing.pdf</w:t>
        </w:r>
      </w:hyperlink>
      <w:r w:rsidR="00863D08" w:rsidRPr="00B66E74">
        <w:t xml:space="preserve"> </w:t>
      </w:r>
    </w:p>
  </w:footnote>
  <w:footnote w:id="24">
    <w:p w14:paraId="2FF99D9B" w14:textId="79D6EB46" w:rsidR="00863D08" w:rsidRPr="001D6628" w:rsidRDefault="00863D08" w:rsidP="004233F0">
      <w:pPr>
        <w:pStyle w:val="fussnoteschattenbericht"/>
      </w:pPr>
      <w:r w:rsidRPr="00B66E74">
        <w:footnoteRef/>
      </w:r>
      <w:r w:rsidRPr="00B66E74">
        <w:tab/>
      </w:r>
      <w:hyperlink r:id="rId30" w:history="1">
        <w:r w:rsidRPr="00B66E74">
          <w:rPr>
            <w:rStyle w:val="Hyperlink"/>
          </w:rPr>
          <w:t>https://upf.go.ug/policing-infant-and-child-deaths/</w:t>
        </w:r>
      </w:hyperlink>
    </w:p>
  </w:footnote>
  <w:footnote w:id="25">
    <w:p w14:paraId="304E243C" w14:textId="3D19F3EA" w:rsidR="00863D08" w:rsidRPr="001D6628" w:rsidRDefault="00863D08" w:rsidP="004233F0">
      <w:pPr>
        <w:pStyle w:val="fussnoteschattenbericht"/>
      </w:pPr>
      <w:r>
        <w:footnoteRef/>
      </w:r>
      <w:r w:rsidRPr="001D6628">
        <w:tab/>
      </w:r>
      <w:r>
        <w:t>SIPD Uganda (2015), Uganda Report of Violations to Children and People Born Intersex or With Differences of Sex Development, August 2015, p. 10,</w:t>
      </w:r>
      <w:r>
        <w:br/>
      </w:r>
      <w:hyperlink r:id="rId31" w:history="1">
        <w:r w:rsidRPr="0022502A">
          <w:rPr>
            <w:rStyle w:val="Hyperlink"/>
            <w:sz w:val="19"/>
            <w:szCs w:val="19"/>
          </w:rPr>
          <w:t>https://sipdug.org/wp-content/uploads/2019/03/SIPD-Report-on-Violations-to-Intersex-Persons-in-Uganda-2015.pdf</w:t>
        </w:r>
      </w:hyperlink>
      <w:r w:rsidRPr="0022502A">
        <w:rPr>
          <w:sz w:val="19"/>
          <w:szCs w:val="19"/>
        </w:rPr>
        <w:t xml:space="preserve"> </w:t>
      </w:r>
    </w:p>
  </w:footnote>
  <w:footnote w:id="26">
    <w:p w14:paraId="3D10A69F" w14:textId="7C56D12D" w:rsidR="00863D08" w:rsidRPr="001D6628" w:rsidRDefault="00863D08" w:rsidP="004233F0">
      <w:pPr>
        <w:pStyle w:val="fussnoteschattenbericht"/>
      </w:pPr>
      <w:r>
        <w:footnoteRef/>
      </w:r>
      <w:r w:rsidRPr="001D6628">
        <w:tab/>
      </w:r>
      <w:r>
        <w:t xml:space="preserve">SIPD Uganda (2017), Baseline Survey on Intersex in East Africa 2015-2016: Specific Focus on Uganda, Kenya and Rwanda, p. 10 in PDF, p. 6 in document, </w:t>
      </w:r>
      <w:r>
        <w:br/>
      </w:r>
      <w:hyperlink r:id="rId32" w:history="1">
        <w:r w:rsidRPr="00921916">
          <w:rPr>
            <w:rStyle w:val="Hyperlink"/>
          </w:rPr>
          <w:t>https://sipdug.org/wp-content/uploads/2019/03/SIPD-Baseline-Survey-on-Intersex-in-East-Africa.pdf</w:t>
        </w:r>
      </w:hyperlink>
    </w:p>
  </w:footnote>
  <w:footnote w:id="27">
    <w:p w14:paraId="453A5B9E" w14:textId="375CCB5B" w:rsidR="00863D08" w:rsidRPr="001D6628" w:rsidRDefault="00863D08" w:rsidP="004233F0">
      <w:pPr>
        <w:pStyle w:val="fussnoteschattenbericht"/>
      </w:pPr>
      <w:r>
        <w:footnoteRef/>
      </w:r>
      <w:r w:rsidRPr="001D6628">
        <w:tab/>
      </w:r>
      <w:r>
        <w:t>Ibid., p. 11 in PDF, p. 7 in document</w:t>
      </w:r>
    </w:p>
  </w:footnote>
  <w:footnote w:id="28">
    <w:p w14:paraId="196F4116" w14:textId="30683628" w:rsidR="00863D08" w:rsidRPr="001D6628" w:rsidRDefault="00863D08" w:rsidP="004233F0">
      <w:pPr>
        <w:pStyle w:val="fussnoteschattenbericht"/>
      </w:pPr>
      <w:r>
        <w:footnoteRef/>
      </w:r>
      <w:r w:rsidRPr="001D6628">
        <w:tab/>
      </w:r>
      <w:r>
        <w:t xml:space="preserve">Civil Society Coalition on Human Rights and Constitutional Law (CSCHRCL); Human Rights Awareness and Promotion Forum (HRAPF) Rainbow Health Foundation (RHF); Sexual Minorities Uganda (SMUG); Support Initiative for Persons with Congenital Disorders (SIPD) (2014), Uganda Report of Violations Based on Sex Determination, Gender Identity, and Sexual Orientation, p. 37, </w:t>
      </w:r>
      <w:hyperlink r:id="rId33" w:history="1">
        <w:r w:rsidRPr="00921916">
          <w:rPr>
            <w:rStyle w:val="Hyperlink"/>
          </w:rPr>
          <w:t>https://hrapf.org/?mdocs-file=9871</w:t>
        </w:r>
      </w:hyperlink>
      <w:r>
        <w:t xml:space="preserve"> </w:t>
      </w:r>
    </w:p>
  </w:footnote>
  <w:footnote w:id="29">
    <w:p w14:paraId="46E11246" w14:textId="1D1F524D" w:rsidR="00863D08" w:rsidRPr="001D6628" w:rsidRDefault="00863D08" w:rsidP="004233F0">
      <w:pPr>
        <w:pStyle w:val="fussnoteschattenbericht"/>
      </w:pPr>
      <w:r>
        <w:footnoteRef/>
      </w:r>
      <w:r w:rsidRPr="001D6628">
        <w:tab/>
      </w:r>
      <w:hyperlink r:id="rId34" w:history="1">
        <w:r w:rsidRPr="00715B13">
          <w:rPr>
            <w:rStyle w:val="Hyperlink"/>
            <w:sz w:val="17"/>
            <w:szCs w:val="17"/>
          </w:rPr>
          <w:t>https://www.africanews.com/2023/08/31/kampala-police-concerned-about-rising-number-of-abandoned-babies-young-children/</w:t>
        </w:r>
      </w:hyperlink>
      <w:r w:rsidRPr="00715B13">
        <w:t xml:space="preserve"> </w:t>
      </w:r>
    </w:p>
  </w:footnote>
  <w:footnote w:id="30">
    <w:p w14:paraId="3F88726E" w14:textId="77777777" w:rsidR="00863D08" w:rsidRPr="001D6628" w:rsidRDefault="00863D08" w:rsidP="004233F0">
      <w:pPr>
        <w:pStyle w:val="fussnoteschattenbericht"/>
      </w:pPr>
      <w:r>
        <w:footnoteRef/>
      </w:r>
      <w:r w:rsidRPr="001D6628">
        <w:tab/>
      </w:r>
      <w:r>
        <w:t>SIPD Uganda (2015), Uganda Report of Violations to Children and People Born Intersex or With Differences of Sex Development, August 2015, p. 10,</w:t>
      </w:r>
      <w:r>
        <w:br/>
      </w:r>
      <w:hyperlink r:id="rId35" w:history="1">
        <w:r w:rsidRPr="0022502A">
          <w:rPr>
            <w:rStyle w:val="Hyperlink"/>
            <w:sz w:val="19"/>
            <w:szCs w:val="19"/>
          </w:rPr>
          <w:t>https://sipdug.org/wp-content/uploads/2019/03/SIPD-Report-on-Violations-to-Intersex-Persons-in-Uganda-2015.pdf</w:t>
        </w:r>
      </w:hyperlink>
      <w:r w:rsidRPr="0022502A">
        <w:rPr>
          <w:sz w:val="19"/>
          <w:szCs w:val="19"/>
        </w:rPr>
        <w:t xml:space="preserve"> </w:t>
      </w:r>
    </w:p>
  </w:footnote>
  <w:footnote w:id="31">
    <w:p w14:paraId="7CDB5CDE" w14:textId="119C9CEF" w:rsidR="00863D08" w:rsidRPr="001D6628" w:rsidRDefault="00863D08" w:rsidP="004233F0">
      <w:pPr>
        <w:pStyle w:val="fussnoteschattenbericht"/>
      </w:pPr>
      <w:r>
        <w:footnoteRef/>
      </w:r>
      <w:r w:rsidRPr="001D6628">
        <w:tab/>
      </w:r>
      <w:r>
        <w:t xml:space="preserve">SIPD Uganda (2017), Baseline Survey on Intersex in East Africa 2015-2016: Specific Focus on Uganda, Kenya and Rwanda, p. 10-11 in PDF, p. 6-7 in document, </w:t>
      </w:r>
      <w:r>
        <w:br/>
      </w:r>
      <w:hyperlink r:id="rId36" w:history="1">
        <w:r w:rsidRPr="00921916">
          <w:rPr>
            <w:rStyle w:val="Hyperlink"/>
          </w:rPr>
          <w:t>https://sipdug.org/wp-content/uploads/2019/03/SIPD-Baseline-Survey-on-Intersex-in-East-Africa.pdf</w:t>
        </w:r>
      </w:hyperlink>
    </w:p>
  </w:footnote>
  <w:footnote w:id="32">
    <w:p w14:paraId="58E9E641" w14:textId="61105AF6" w:rsidR="00863D08" w:rsidRPr="001D6628" w:rsidRDefault="00863D08" w:rsidP="004233F0">
      <w:pPr>
        <w:pStyle w:val="fussnoteschattenbericht"/>
      </w:pPr>
      <w:r>
        <w:footnoteRef/>
      </w:r>
      <w:r w:rsidRPr="001D6628">
        <w:tab/>
      </w:r>
      <w:r>
        <w:t xml:space="preserve">Civil Society Coalition on Human Rights and Constitutional Law (CSCHRCL); Human Rights Awareness and Promotion Forum (HRAPF) Rainbow Health Foundation (RHF); Sexual Minorities Uganda (SMUG); Support Initiative for Persons with Congenital Disorders (SIPD) (2014), Uganda Report of Violations Based on Sex Determination, Gender Identity, and Sexual Orientation, p. 33, </w:t>
      </w:r>
      <w:hyperlink r:id="rId37" w:history="1">
        <w:r w:rsidRPr="00921916">
          <w:rPr>
            <w:rStyle w:val="Hyperlink"/>
          </w:rPr>
          <w:t>https://hrapf.org/?mdocs-file=9871</w:t>
        </w:r>
      </w:hyperlink>
      <w:r>
        <w:t xml:space="preserve"> </w:t>
      </w:r>
    </w:p>
  </w:footnote>
  <w:footnote w:id="33">
    <w:p w14:paraId="20249214" w14:textId="4AFEBA7B" w:rsidR="00863D08" w:rsidRPr="001D6628" w:rsidRDefault="00863D08" w:rsidP="004233F0">
      <w:pPr>
        <w:pStyle w:val="fussnoteschattenbericht"/>
      </w:pPr>
      <w:r>
        <w:footnoteRef/>
      </w:r>
      <w:r w:rsidRPr="001D6628">
        <w:tab/>
      </w:r>
      <w:r>
        <w:t xml:space="preserve">Human Rights Awareness and Promotion Forum (HRAPF); SIPD Uganda (2019), The Impact of the Legal and Policy Framework on the Human Rights of Intersex Persons in Uganda, October 2019, p. 63 in PDF, p. 58 in document, </w:t>
      </w:r>
      <w:hyperlink r:id="rId38" w:history="1">
        <w:r w:rsidRPr="00921916">
          <w:rPr>
            <w:rStyle w:val="Hyperlink"/>
          </w:rPr>
          <w:t>https://sipdug.org/wp-content/uploads/2020/03/Impact-of-Legal-and-Policy-Framework-on-Human-Rights-of-Intersex-Persons-in-Uganda.pdf</w:t>
        </w:r>
      </w:hyperlink>
      <w:r>
        <w:t xml:space="preserve"> </w:t>
      </w:r>
    </w:p>
  </w:footnote>
  <w:footnote w:id="34">
    <w:p w14:paraId="1D57AE97" w14:textId="55634E4D" w:rsidR="00863D08" w:rsidRPr="001D6628" w:rsidRDefault="00863D08" w:rsidP="004233F0">
      <w:pPr>
        <w:pStyle w:val="fussnoteschattenbericht"/>
      </w:pPr>
      <w:r>
        <w:footnoteRef/>
      </w:r>
      <w:r w:rsidRPr="001D6628">
        <w:tab/>
      </w:r>
      <w:r w:rsidRPr="0087745A">
        <w:t xml:space="preserve">African Intersex Movement Submission to the Office of the United Nations High Commissioner for Human Rights </w:t>
      </w:r>
      <w:r>
        <w:t xml:space="preserve">(2024), p.3, </w:t>
      </w:r>
      <w:hyperlink r:id="rId39" w:history="1">
        <w:r w:rsidRPr="00921916">
          <w:rPr>
            <w:rStyle w:val="Hyperlink"/>
          </w:rPr>
          <w:t>https://www.ohchr.org/sites/default/files/documents/cfi-subm/hc-hcr-res-55-14/subm-preparation-hc-hr-cso-46-african-intersex-movement.docx</w:t>
        </w:r>
      </w:hyperlink>
      <w:r>
        <w:t xml:space="preserve"> </w:t>
      </w:r>
    </w:p>
  </w:footnote>
  <w:footnote w:id="35">
    <w:p w14:paraId="2D2F6440" w14:textId="04E5E720" w:rsidR="00863D08" w:rsidRPr="001D6628" w:rsidRDefault="00863D08" w:rsidP="004233F0">
      <w:pPr>
        <w:pStyle w:val="fussnoteschattenbericht"/>
      </w:pPr>
      <w:r>
        <w:footnoteRef/>
      </w:r>
      <w:r w:rsidRPr="001D6628">
        <w:tab/>
      </w:r>
      <w:r>
        <w:t>SIPD Uganda (2015), Uganda Report of Violations to Children and People Born Intersex or With Differences of Sex Development, August 2015, p. 9,</w:t>
      </w:r>
      <w:r>
        <w:br/>
      </w:r>
      <w:hyperlink r:id="rId40" w:history="1">
        <w:r w:rsidRPr="0022502A">
          <w:rPr>
            <w:rStyle w:val="Hyperlink"/>
            <w:sz w:val="19"/>
            <w:szCs w:val="19"/>
          </w:rPr>
          <w:t>https://sipdug.org/wp-content/uploads/2019/03/SIPD-Report-on-Violations-to-Intersex-Persons-in-Uganda-2015.pdf</w:t>
        </w:r>
      </w:hyperlink>
      <w:r w:rsidRPr="0022502A">
        <w:rPr>
          <w:sz w:val="19"/>
          <w:szCs w:val="19"/>
        </w:rPr>
        <w:t xml:space="preserve"> </w:t>
      </w:r>
    </w:p>
  </w:footnote>
  <w:footnote w:id="36">
    <w:p w14:paraId="61731B3B" w14:textId="7503EB1C" w:rsidR="00863D08" w:rsidRPr="001D6628" w:rsidRDefault="00863D08" w:rsidP="004233F0">
      <w:pPr>
        <w:pStyle w:val="fussnoteschattenbericht"/>
      </w:pPr>
      <w:r>
        <w:footnoteRef/>
      </w:r>
      <w:r w:rsidRPr="001D6628">
        <w:tab/>
      </w:r>
      <w:r>
        <w:t xml:space="preserve">SIPD Uganda (2017), Baseline Survey on Intersex in East Africa 2015-2016: Specific Focus on Uganda, Kenya and Rwanda, p. 20 in PDF, p. 16 in document, </w:t>
      </w:r>
      <w:r>
        <w:br/>
      </w:r>
      <w:hyperlink r:id="rId41" w:history="1">
        <w:r w:rsidRPr="00921916">
          <w:rPr>
            <w:rStyle w:val="Hyperlink"/>
          </w:rPr>
          <w:t>https://sipdug.org/wp-content/uploads/2019/03/SIPD-Baseline-Survey-on-Intersex-in-East-Africa.pdf</w:t>
        </w:r>
      </w:hyperlink>
    </w:p>
  </w:footnote>
  <w:footnote w:id="37">
    <w:p w14:paraId="3D878FB4" w14:textId="1D27EAA6" w:rsidR="00863D08" w:rsidRPr="001D6628" w:rsidRDefault="00863D08" w:rsidP="004233F0">
      <w:pPr>
        <w:pStyle w:val="fussnoteschattenbericht"/>
      </w:pPr>
      <w:r>
        <w:footnoteRef/>
      </w:r>
      <w:r w:rsidRPr="001D6628">
        <w:tab/>
      </w:r>
      <w:r>
        <w:t xml:space="preserve">Centre for Human Rights (2022), Study on the human rights situation of intersex persons in Africa’, Centre for Human Rights, University of Pretoria, p. 19 in PDF, p. 16 in document, </w:t>
      </w:r>
      <w:hyperlink r:id="rId42" w:history="1">
        <w:r w:rsidRPr="00B2272D">
          <w:rPr>
            <w:rStyle w:val="Hyperlink"/>
            <w:sz w:val="19"/>
            <w:szCs w:val="19"/>
          </w:rPr>
          <w:t>https://www.chr.up.ac.za/images/researchunits/sogie/documents/Intersex_Report/Intersex_report_Oct_Sept_2022.pdf</w:t>
        </w:r>
      </w:hyperlink>
      <w:r w:rsidRPr="00B2272D">
        <w:rPr>
          <w:sz w:val="19"/>
          <w:szCs w:val="19"/>
        </w:rPr>
        <w:t xml:space="preserve"> </w:t>
      </w:r>
    </w:p>
  </w:footnote>
  <w:footnote w:id="38">
    <w:p w14:paraId="4E867463" w14:textId="6709ECB5" w:rsidR="00863D08" w:rsidRPr="001D6628" w:rsidRDefault="00863D08" w:rsidP="004233F0">
      <w:pPr>
        <w:pStyle w:val="fussnoteschattenbericht"/>
      </w:pPr>
      <w:r>
        <w:footnoteRef/>
      </w:r>
      <w:r w:rsidRPr="001D6628">
        <w:tab/>
      </w:r>
      <w:r>
        <w:t xml:space="preserve">SIPD Uganda (2017), Baseline Survey on Intersex in East Africa 2015-2016: Specific Focus on Uganda, Kenya and Rwanda, p. 18 in PDF, p. 14 in document, </w:t>
      </w:r>
      <w:r>
        <w:br/>
      </w:r>
      <w:hyperlink r:id="rId43" w:history="1">
        <w:r w:rsidRPr="00921916">
          <w:rPr>
            <w:rStyle w:val="Hyperlink"/>
          </w:rPr>
          <w:t>https://sipdug.org/wp-content/uploads/2019/03/SIPD-Baseline-Survey-on-Intersex-in-East-Africa.pdf</w:t>
        </w:r>
      </w:hyperlink>
    </w:p>
  </w:footnote>
  <w:footnote w:id="39">
    <w:p w14:paraId="147A70D5" w14:textId="04581375" w:rsidR="00863D08" w:rsidRPr="001D6628" w:rsidRDefault="00863D08" w:rsidP="004233F0">
      <w:pPr>
        <w:pStyle w:val="fussnoteschattenbericht"/>
      </w:pPr>
      <w:r>
        <w:footnoteRef/>
      </w:r>
      <w:r w:rsidRPr="001D6628">
        <w:tab/>
      </w:r>
      <w:r>
        <w:t>Ibid., p. 19 in PDF, p. 15 in document</w:t>
      </w:r>
    </w:p>
  </w:footnote>
  <w:footnote w:id="40">
    <w:p w14:paraId="01121507" w14:textId="155D449D" w:rsidR="00863D08" w:rsidRPr="001D6628" w:rsidRDefault="00863D08" w:rsidP="004233F0">
      <w:pPr>
        <w:pStyle w:val="fussnoteschattenbericht"/>
      </w:pPr>
      <w:r>
        <w:footnoteRef/>
      </w:r>
      <w:r w:rsidRPr="001D6628">
        <w:tab/>
      </w:r>
      <w:r>
        <w:t xml:space="preserve">Human Rights Awareness and Promotion Forum (HRAPF); SIPD Uganda (2019), The Impact of the Legal and Policy Framework on the Human Rights of Intersex Persons in Uganda, October 2019, p. 82-83 in PDF, p. 77-78 in document, </w:t>
      </w:r>
      <w:hyperlink r:id="rId44" w:history="1">
        <w:r w:rsidRPr="00921916">
          <w:rPr>
            <w:rStyle w:val="Hyperlink"/>
          </w:rPr>
          <w:t>https://sipdug.org/wp-content/uploads/2020/03/Impact-of-Legal-and-Policy-Framework-on-Human-Rights-of-Intersex-Persons-in-Uganda.pdf</w:t>
        </w:r>
      </w:hyperlink>
      <w:r>
        <w:t xml:space="preserve"> </w:t>
      </w:r>
    </w:p>
  </w:footnote>
  <w:footnote w:id="41">
    <w:p w14:paraId="7B08EB2A" w14:textId="384C2108" w:rsidR="00863D08" w:rsidRPr="001D6628" w:rsidRDefault="00863D08" w:rsidP="004233F0">
      <w:pPr>
        <w:pStyle w:val="fussnoteschattenbericht"/>
      </w:pPr>
      <w:r>
        <w:footnoteRef/>
      </w:r>
      <w:r w:rsidRPr="001D6628">
        <w:tab/>
      </w:r>
      <w:r w:rsidRPr="00E65731">
        <w:t xml:space="preserve">Piero Alberti, Phyllis </w:t>
      </w:r>
      <w:proofErr w:type="spellStart"/>
      <w:r w:rsidRPr="00E65731">
        <w:t>Kisa</w:t>
      </w:r>
      <w:proofErr w:type="spellEnd"/>
      <w:r w:rsidRPr="00E65731">
        <w:t xml:space="preserve"> (2024), “Paediatric surgery in Uganda: current challenges and opportunities”, Discover Health System, Volume 3, article number 29, (2024), p. 7, </w:t>
      </w:r>
      <w:hyperlink r:id="rId45" w:history="1">
        <w:r w:rsidRPr="00921916">
          <w:rPr>
            <w:rStyle w:val="Hyperlink"/>
          </w:rPr>
          <w:t>https://link.springer.com/article/10.1007/s44250-024-00076-8</w:t>
        </w:r>
      </w:hyperlink>
      <w:r>
        <w:t xml:space="preserve"> </w:t>
      </w:r>
    </w:p>
  </w:footnote>
  <w:footnote w:id="42">
    <w:p w14:paraId="5D9DE872" w14:textId="77777777" w:rsidR="00863D08" w:rsidRPr="001D6628" w:rsidRDefault="00863D08" w:rsidP="004233F0">
      <w:pPr>
        <w:pStyle w:val="fussnoteschattenbericht"/>
      </w:pPr>
      <w:r>
        <w:footnoteRef/>
      </w:r>
      <w:r w:rsidRPr="001D6628">
        <w:tab/>
      </w:r>
      <w:r>
        <w:t xml:space="preserve">Human Rights Awareness and Promotion Forum (HRAPF); SIPD Uganda (2019), The Impact of the Legal and Policy Framework on the Human Rights of Intersex Persons in Uganda, October 2019, p. 66 in PDF, p. 61 in document, </w:t>
      </w:r>
      <w:hyperlink r:id="rId46" w:history="1">
        <w:r w:rsidRPr="00921916">
          <w:rPr>
            <w:rStyle w:val="Hyperlink"/>
          </w:rPr>
          <w:t>https://sipdug.org/wp-content/uploads/2020/03/Impact-of-Legal-and-Policy-Framework-on-Human-Rights-of-Intersex-Persons-in-Uganda.pdf</w:t>
        </w:r>
      </w:hyperlink>
      <w:r>
        <w:t xml:space="preserve"> </w:t>
      </w:r>
    </w:p>
  </w:footnote>
  <w:footnote w:id="43">
    <w:p w14:paraId="685C4817" w14:textId="65151C64" w:rsidR="00863D08" w:rsidRPr="001D6628" w:rsidRDefault="00863D08" w:rsidP="004233F0">
      <w:pPr>
        <w:pStyle w:val="fussnoteschattenbericht"/>
      </w:pPr>
      <w:r>
        <w:footnoteRef/>
      </w:r>
      <w:r w:rsidRPr="001D6628">
        <w:tab/>
      </w:r>
      <w:r>
        <w:t>Ibid., p. 76 in PDF, p. 71 in document</w:t>
      </w:r>
    </w:p>
  </w:footnote>
  <w:footnote w:id="44">
    <w:p w14:paraId="03844FA5" w14:textId="351A2939" w:rsidR="00863D08" w:rsidRPr="001D6628" w:rsidRDefault="00863D08" w:rsidP="004233F0">
      <w:pPr>
        <w:pStyle w:val="fussnoteschattenbericht"/>
      </w:pPr>
      <w:r>
        <w:footnoteRef/>
      </w:r>
      <w:r w:rsidRPr="001D6628">
        <w:tab/>
      </w:r>
      <w:r>
        <w:t xml:space="preserve">OHCHR (2025), Discriminatory laws and policies, acts of violence and harmful practices against intersex persons, paras 26, 29, 30, </w:t>
      </w:r>
      <w:hyperlink r:id="rId47" w:history="1">
        <w:r w:rsidRPr="00921916">
          <w:rPr>
            <w:rStyle w:val="Hyperlink"/>
          </w:rPr>
          <w:t>https://docs.un.org/en/A/HRC/60/50</w:t>
        </w:r>
      </w:hyperlink>
      <w:r>
        <w:t xml:space="preserve"> </w:t>
      </w:r>
    </w:p>
  </w:footnote>
  <w:footnote w:id="45">
    <w:p w14:paraId="006662D0" w14:textId="77777777" w:rsidR="00863D08" w:rsidRPr="001D6628" w:rsidRDefault="00863D08" w:rsidP="004233F0">
      <w:pPr>
        <w:pStyle w:val="fussnoteschattenbericht"/>
      </w:pPr>
      <w:r>
        <w:footnoteRef/>
      </w:r>
      <w:r w:rsidRPr="001D6628">
        <w:tab/>
      </w:r>
      <w:r>
        <w:t xml:space="preserve">SIPD Uganda (2017), Baseline Survey on Intersex in East Africa 2015-2016: Specific Focus on Uganda, Kenya and Rwanda, p. 20 in PDF, p. 16 in document, </w:t>
      </w:r>
      <w:r>
        <w:br/>
      </w:r>
      <w:hyperlink r:id="rId48" w:history="1">
        <w:r w:rsidRPr="00921916">
          <w:rPr>
            <w:rStyle w:val="Hyperlink"/>
          </w:rPr>
          <w:t>https://sipdug.org/wp-content/uploads/2019/03/SIPD-Baseline-Survey-on-Intersex-in-East-Africa.pdf</w:t>
        </w:r>
      </w:hyperlink>
    </w:p>
  </w:footnote>
  <w:footnote w:id="46">
    <w:p w14:paraId="3CD7DA4C" w14:textId="768C9689" w:rsidR="00863D08" w:rsidRPr="001D6628" w:rsidRDefault="00863D08" w:rsidP="004233F0">
      <w:pPr>
        <w:pStyle w:val="fussnoteschattenbericht"/>
      </w:pPr>
      <w:r>
        <w:footnoteRef/>
      </w:r>
      <w:r w:rsidRPr="001D6628">
        <w:tab/>
      </w:r>
      <w:r>
        <w:t>Ibid, p. 10-11 in PDF, p. 6-7 in document</w:t>
      </w:r>
    </w:p>
  </w:footnote>
  <w:footnote w:id="47">
    <w:p w14:paraId="03F4BC55" w14:textId="1A6A0105" w:rsidR="00863D08" w:rsidRPr="001D6628" w:rsidRDefault="00863D08" w:rsidP="004233F0">
      <w:pPr>
        <w:pStyle w:val="fussnoteschattenbericht"/>
      </w:pPr>
      <w:r>
        <w:footnoteRef/>
      </w:r>
      <w:r w:rsidRPr="001D6628">
        <w:tab/>
      </w:r>
      <w:r>
        <w:t>SIPD Uganda (2015), Uganda Report of Violations to Children and People Born Intersex or With Differences of Sex Development, August 2015, p. 6,</w:t>
      </w:r>
      <w:r>
        <w:br/>
      </w:r>
      <w:hyperlink r:id="rId49" w:history="1">
        <w:r w:rsidRPr="0022502A">
          <w:rPr>
            <w:rStyle w:val="Hyperlink"/>
            <w:sz w:val="19"/>
            <w:szCs w:val="19"/>
          </w:rPr>
          <w:t>https://sipdug.org/wp-content/uploads/2019/03/SIPD-Report-on-Violations-to-Intersex-Persons-in-Uganda-2015.pdf</w:t>
        </w:r>
      </w:hyperlink>
      <w:r w:rsidRPr="0022502A">
        <w:rPr>
          <w:sz w:val="19"/>
          <w:szCs w:val="19"/>
        </w:rPr>
        <w:t xml:space="preserve"> </w:t>
      </w:r>
    </w:p>
  </w:footnote>
  <w:footnote w:id="48">
    <w:p w14:paraId="15361C32" w14:textId="77777777" w:rsidR="00863D08" w:rsidRPr="001D6628" w:rsidRDefault="00863D08" w:rsidP="004233F0">
      <w:pPr>
        <w:pStyle w:val="fussnoteschattenbericht"/>
      </w:pPr>
      <w:r>
        <w:footnoteRef/>
      </w:r>
      <w:r w:rsidRPr="001D6628">
        <w:tab/>
      </w:r>
      <w:r>
        <w:t xml:space="preserve">Centre for Human Rights (2022), Study on the human rights situation of intersex persons in Africa’, Centre for Human Rights, University of Pretoria, p. 19 in PDF, p. 16 in document, </w:t>
      </w:r>
      <w:hyperlink r:id="rId50" w:history="1">
        <w:r w:rsidRPr="00B2272D">
          <w:rPr>
            <w:rStyle w:val="Hyperlink"/>
            <w:sz w:val="19"/>
            <w:szCs w:val="19"/>
          </w:rPr>
          <w:t>https://www.chr.up.ac.za/images/researchunits/sogie/documents/Intersex_Report/Intersex_report_Oct_Sept_2022.pdf</w:t>
        </w:r>
      </w:hyperlink>
      <w:r w:rsidRPr="00B2272D">
        <w:rPr>
          <w:sz w:val="19"/>
          <w:szCs w:val="19"/>
        </w:rPr>
        <w:t xml:space="preserve"> </w:t>
      </w:r>
    </w:p>
  </w:footnote>
  <w:footnote w:id="49">
    <w:p w14:paraId="284F3B96" w14:textId="440A6672" w:rsidR="00863D08" w:rsidRPr="001D6628" w:rsidRDefault="00863D08" w:rsidP="004233F0">
      <w:pPr>
        <w:pStyle w:val="fussnoteschattenbericht"/>
      </w:pPr>
      <w:r>
        <w:footnoteRef/>
      </w:r>
      <w:r w:rsidRPr="001D6628">
        <w:tab/>
      </w:r>
      <w:r>
        <w:t xml:space="preserve">Human Rights Awareness and Promotion Forum (HRAPF); SIPD Uganda (2019), The Impact of the Legal and Policy Framework on the Human Rights of Intersex Persons in Uganda, October 2019, p. 82 in PDF, p. 77 in document, </w:t>
      </w:r>
      <w:hyperlink r:id="rId51" w:history="1">
        <w:r w:rsidRPr="00921916">
          <w:rPr>
            <w:rStyle w:val="Hyperlink"/>
          </w:rPr>
          <w:t>https://sipdug.org/wp-content/uploads/2020/03/Impact-of-Legal-and-Policy-Framework-on-Human-Rights-of-Intersex-Persons-in-Uganda.pdf</w:t>
        </w:r>
      </w:hyperlink>
      <w:r>
        <w:t xml:space="preserve"> </w:t>
      </w:r>
    </w:p>
  </w:footnote>
  <w:footnote w:id="50">
    <w:p w14:paraId="3E09490F" w14:textId="76ABFFAE" w:rsidR="00863D08" w:rsidRPr="001D6628" w:rsidRDefault="00863D08" w:rsidP="004233F0">
      <w:pPr>
        <w:pStyle w:val="fussnoteschattenbericht"/>
      </w:pPr>
      <w:r>
        <w:footnoteRef/>
      </w:r>
      <w:r w:rsidRPr="001D6628">
        <w:tab/>
      </w:r>
      <w:r>
        <w:t>Ugandan Parliament (2015), Hansard 19.02.2015, p. 29-34</w:t>
      </w:r>
      <w:r>
        <w:br/>
      </w:r>
      <w:hyperlink r:id="rId52" w:history="1">
        <w:r w:rsidRPr="00921916">
          <w:rPr>
            <w:rStyle w:val="Hyperlink"/>
          </w:rPr>
          <w:t>https://cmis.parliament.go.ug/cmis/views/7e1e6590-f0a6-46f8-9e65-90f0a636f816%253B1.0</w:t>
        </w:r>
      </w:hyperlink>
      <w:r>
        <w:t xml:space="preserve"> </w:t>
      </w:r>
    </w:p>
  </w:footnote>
  <w:footnote w:id="51">
    <w:p w14:paraId="5020D7BF" w14:textId="7B22EAB2" w:rsidR="00863D08" w:rsidRPr="001D6628" w:rsidRDefault="00863D08" w:rsidP="004233F0">
      <w:pPr>
        <w:pStyle w:val="fussnoteschattenbericht"/>
      </w:pPr>
      <w:r>
        <w:footnoteRef/>
      </w:r>
      <w:r w:rsidRPr="001D6628">
        <w:tab/>
      </w:r>
      <w:r>
        <w:t>Ibid.</w:t>
      </w:r>
    </w:p>
  </w:footnote>
  <w:footnote w:id="52">
    <w:p w14:paraId="7CCD10B4" w14:textId="25A93620" w:rsidR="00863D08" w:rsidRPr="001D6628" w:rsidRDefault="00863D08" w:rsidP="004233F0">
      <w:pPr>
        <w:pStyle w:val="fussnoteschattenbericht"/>
      </w:pPr>
      <w:r>
        <w:footnoteRef/>
      </w:r>
      <w:r w:rsidRPr="001D6628">
        <w:tab/>
      </w:r>
      <w:r>
        <w:t xml:space="preserve">Human Rights Awareness and Promotion Forum (HRAPF); SIPD Uganda (2019), The Impact of the Legal and Policy Framework on the Human Rights of Intersex Persons in Uganda, October 2019, p. 27-28 in PDF, p. 22-23 in document, </w:t>
      </w:r>
      <w:hyperlink r:id="rId53" w:history="1">
        <w:r w:rsidRPr="00921916">
          <w:rPr>
            <w:rStyle w:val="Hyperlink"/>
          </w:rPr>
          <w:t>https://sipdug.org/wp-content/uploads/2020/03/Impact-of-Legal-and-Policy-Framework-on-Human-Rights-of-Intersex-Persons-in-Uganda.pdf</w:t>
        </w:r>
      </w:hyperlink>
      <w:r>
        <w:t xml:space="preserve"> </w:t>
      </w:r>
    </w:p>
  </w:footnote>
  <w:footnote w:id="53">
    <w:p w14:paraId="2C08FA65" w14:textId="4590EED5" w:rsidR="00863D08" w:rsidRPr="001D6628" w:rsidRDefault="00863D08" w:rsidP="004233F0">
      <w:pPr>
        <w:pStyle w:val="fussnoteschattenbericht"/>
      </w:pPr>
      <w:r>
        <w:footnoteRef/>
      </w:r>
      <w:r w:rsidRPr="001D6628">
        <w:tab/>
      </w:r>
      <w:r>
        <w:t xml:space="preserve">SIPD Uganda (2017), Baseline Survey on Intersex in East Africa 2015-2016: Specific Focus on Uganda, Kenya and Rwanda, p. 28-29 in PDF, p. 24-25 in document, </w:t>
      </w:r>
      <w:r>
        <w:br/>
      </w:r>
      <w:hyperlink r:id="rId54" w:history="1">
        <w:r w:rsidRPr="00921916">
          <w:rPr>
            <w:rStyle w:val="Hyperlink"/>
          </w:rPr>
          <w:t>https://sipdug.org/wp-content/uploads/2019/03/SIPD-Baseline-Survey-on-Intersex-in-East-Africa.pdf</w:t>
        </w:r>
      </w:hyperlink>
    </w:p>
  </w:footnote>
  <w:footnote w:id="54">
    <w:p w14:paraId="61C51FD6" w14:textId="31693ADE" w:rsidR="00863D08" w:rsidRPr="001D6628" w:rsidRDefault="00863D08" w:rsidP="004233F0">
      <w:pPr>
        <w:pStyle w:val="fussnoteschattenbericht"/>
      </w:pPr>
      <w:r>
        <w:footnoteRef/>
      </w:r>
      <w:r w:rsidRPr="001D6628">
        <w:tab/>
      </w:r>
      <w:r>
        <w:t xml:space="preserve">Centre for Human Rights (2022), Study on the human rights situation of intersex persons in Africa’, Centre for Human Rights, University of Pretoria, p. 7 in PDF, p. 4 in document, </w:t>
      </w:r>
      <w:hyperlink r:id="rId55" w:history="1">
        <w:r w:rsidRPr="00B2272D">
          <w:rPr>
            <w:rStyle w:val="Hyperlink"/>
            <w:sz w:val="19"/>
            <w:szCs w:val="19"/>
          </w:rPr>
          <w:t>https://www.chr.up.ac.za/images/researchunits/sogie/documents/Intersex_Report/Intersex_report_Oct_Sept_2022.pdf</w:t>
        </w:r>
      </w:hyperlink>
      <w:r w:rsidRPr="00B2272D">
        <w:rPr>
          <w:sz w:val="19"/>
          <w:szCs w:val="19"/>
        </w:rPr>
        <w:t xml:space="preserve"> </w:t>
      </w:r>
    </w:p>
  </w:footnote>
  <w:footnote w:id="55">
    <w:p w14:paraId="04328415" w14:textId="3DA43CAE" w:rsidR="00863D08" w:rsidRPr="001D6628" w:rsidRDefault="00863D08" w:rsidP="004233F0">
      <w:pPr>
        <w:pStyle w:val="fussnoteschattenbericht"/>
      </w:pPr>
      <w:r>
        <w:footnoteRef/>
      </w:r>
      <w:r w:rsidRPr="001D6628">
        <w:tab/>
      </w:r>
      <w:hyperlink r:id="rId56" w:history="1">
        <w:r w:rsidRPr="00921916">
          <w:rPr>
            <w:rStyle w:val="Hyperlink"/>
          </w:rPr>
          <w:t>https://ulii.org/en/akn/ug/act/2015/4/eng@2015-03-26</w:t>
        </w:r>
      </w:hyperlink>
      <w:r>
        <w:t xml:space="preserve"> </w:t>
      </w:r>
    </w:p>
  </w:footnote>
  <w:footnote w:id="56">
    <w:p w14:paraId="0E46F071" w14:textId="77777777" w:rsidR="00863D08" w:rsidRPr="00017E29" w:rsidRDefault="00863D08" w:rsidP="004233F0">
      <w:pPr>
        <w:pStyle w:val="fussnoteschattenbericht"/>
      </w:pPr>
      <w:r w:rsidRPr="00017E29">
        <w:rPr>
          <w:rStyle w:val="Funotenzeichen"/>
          <w:vertAlign w:val="baseline"/>
        </w:rPr>
        <w:footnoteRef/>
      </w:r>
      <w:r w:rsidRPr="00017E29">
        <w:tab/>
        <w:t xml:space="preserve">Globally, no survivor of early surgeries </w:t>
      </w:r>
      <w:r w:rsidRPr="00017E29">
        <w:rPr>
          <w:b/>
          <w:bCs/>
        </w:rPr>
        <w:t>ever</w:t>
      </w:r>
      <w:r w:rsidRPr="00017E29">
        <w:t xml:space="preserve"> managed to have their case successfully heard in court. All relevant court cases resulting in damages or settlement (3 in Germany, 1 in the USA) were either about surgery of adults, or initiated by foster parents.</w:t>
      </w:r>
    </w:p>
  </w:footnote>
  <w:footnote w:id="57">
    <w:p w14:paraId="2456601D" w14:textId="0E787DA5" w:rsidR="00863D08" w:rsidRPr="00D21058" w:rsidRDefault="00863D08" w:rsidP="004233F0">
      <w:pPr>
        <w:pStyle w:val="fussnoteschattenbericht"/>
        <w:rPr>
          <w:sz w:val="18"/>
          <w:szCs w:val="18"/>
        </w:rPr>
      </w:pPr>
      <w:r w:rsidRPr="00017E29">
        <w:rPr>
          <w:rStyle w:val="Funotenzeichen"/>
          <w:vertAlign w:val="baseline"/>
        </w:rPr>
        <w:footnoteRef/>
      </w:r>
      <w:r w:rsidRPr="00017E29">
        <w:tab/>
      </w:r>
      <w:r>
        <w:t xml:space="preserve">Julius </w:t>
      </w:r>
      <w:proofErr w:type="spellStart"/>
      <w:r>
        <w:t>Kaggwa</w:t>
      </w:r>
      <w:proofErr w:type="spellEnd"/>
      <w:r>
        <w:t xml:space="preserve"> (2023), Foreword, in: SIPD Uganda (2023), Are you a boy or a girl? Growing up as an African Intersex person, Intersex Awareness Day 2023, p. 6 in PDF, p. 5 in document,</w:t>
      </w:r>
      <w:r>
        <w:br/>
      </w:r>
      <w:hyperlink r:id="rId57" w:history="1">
        <w:r w:rsidRPr="00921916">
          <w:rPr>
            <w:rStyle w:val="Hyperlink"/>
          </w:rPr>
          <w:t>https://sipdug.org/wp-content/uploads/2023/10/Are-you-a-boy-or-a-girl_SIPD_IAD23.pdf</w:t>
        </w:r>
      </w:hyperlink>
      <w:r>
        <w:t xml:space="preserve"> </w:t>
      </w:r>
    </w:p>
  </w:footnote>
  <w:footnote w:id="58">
    <w:p w14:paraId="401B61CA" w14:textId="77777777" w:rsidR="00863D08" w:rsidRDefault="00863D08" w:rsidP="004233F0">
      <w:pPr>
        <w:pStyle w:val="fussnoteschattenbericht"/>
      </w:pPr>
      <w:r w:rsidRPr="00017E29">
        <w:rPr>
          <w:rStyle w:val="Funotenzeichen"/>
          <w:vertAlign w:val="baseline"/>
        </w:rPr>
        <w:footnoteRef/>
      </w:r>
      <w:r w:rsidRPr="00017E29">
        <w:tab/>
      </w:r>
      <w:r>
        <w:t>Juliana Gleeson (2025), Hermaphrodite Logic: A History of Intersex Liberation. New York: Verso Books</w:t>
      </w:r>
    </w:p>
    <w:p w14:paraId="367F0BA1" w14:textId="1352B847" w:rsidR="00863D08" w:rsidRPr="00D21058" w:rsidRDefault="00863D08" w:rsidP="00EC484F">
      <w:pPr>
        <w:pStyle w:val="fussnoteschattenbericht"/>
        <w:ind w:firstLine="0"/>
        <w:rPr>
          <w:sz w:val="18"/>
          <w:szCs w:val="18"/>
        </w:rPr>
      </w:pPr>
      <w:r>
        <w:t xml:space="preserve">Excerpt: </w:t>
      </w:r>
      <w:r w:rsidRPr="00917810">
        <w:t xml:space="preserve">“By the end of the ’90s, groups opposing this medical violence were founded in North America, South Africa, Germany, and Uganda.”, </w:t>
      </w:r>
      <w:r>
        <w:br/>
      </w:r>
      <w:hyperlink r:id="rId58" w:history="1">
        <w:r w:rsidRPr="00921916">
          <w:rPr>
            <w:rStyle w:val="Hyperlink"/>
          </w:rPr>
          <w:t>https://www.huckmag.com/article/juliana-gleeson-two-sexes-intersex-hermaphrodite-logic</w:t>
        </w:r>
      </w:hyperlink>
      <w:r>
        <w:t xml:space="preserve"> </w:t>
      </w:r>
    </w:p>
  </w:footnote>
  <w:footnote w:id="59">
    <w:p w14:paraId="7C5D0FDF" w14:textId="5D06BDC9" w:rsidR="00863D08" w:rsidRPr="00D21058" w:rsidRDefault="00863D08" w:rsidP="004233F0">
      <w:pPr>
        <w:pStyle w:val="fussnoteschattenbericht"/>
        <w:rPr>
          <w:sz w:val="18"/>
          <w:szCs w:val="18"/>
        </w:rPr>
      </w:pPr>
      <w:r w:rsidRPr="00017E29">
        <w:rPr>
          <w:rStyle w:val="Funotenzeichen"/>
          <w:vertAlign w:val="baseline"/>
        </w:rPr>
        <w:footnoteRef/>
      </w:r>
      <w:r w:rsidRPr="00017E29">
        <w:tab/>
      </w:r>
      <w:hyperlink r:id="rId59" w:history="1">
        <w:r w:rsidRPr="00D80D55">
          <w:rPr>
            <w:rStyle w:val="Hyperlink"/>
          </w:rPr>
          <w:t>https://sipdug.org/reports/</w:t>
        </w:r>
      </w:hyperlink>
      <w:r>
        <w:t xml:space="preserve"> </w:t>
      </w:r>
    </w:p>
  </w:footnote>
  <w:footnote w:id="60">
    <w:p w14:paraId="2A60A0A2" w14:textId="4D48D535"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1051B8">
        <w:t xml:space="preserve">“Born with ambiguous Genital organs”, </w:t>
      </w:r>
      <w:proofErr w:type="spellStart"/>
      <w:r w:rsidRPr="001051B8">
        <w:t>NewVision</w:t>
      </w:r>
      <w:proofErr w:type="spellEnd"/>
      <w:r w:rsidRPr="001051B8">
        <w:t xml:space="preserve">, 09.09.2013, </w:t>
      </w:r>
      <w:hyperlink r:id="rId60" w:history="1">
        <w:r w:rsidRPr="00D80D55">
          <w:rPr>
            <w:rStyle w:val="Hyperlink"/>
          </w:rPr>
          <w:t>https://www.newvision.co.ug/news/1331200/born-ambiguous-genital-organs</w:t>
        </w:r>
      </w:hyperlink>
      <w:r>
        <w:t xml:space="preserve"> </w:t>
      </w:r>
    </w:p>
  </w:footnote>
  <w:footnote w:id="61">
    <w:p w14:paraId="42650864" w14:textId="32C20E76" w:rsidR="00863D08" w:rsidRPr="00D21058" w:rsidRDefault="00863D08" w:rsidP="001051B8">
      <w:pPr>
        <w:pStyle w:val="fussnoteschattenbericht"/>
        <w:rPr>
          <w:sz w:val="18"/>
          <w:szCs w:val="18"/>
        </w:rPr>
      </w:pPr>
      <w:r w:rsidRPr="00017E29">
        <w:rPr>
          <w:rStyle w:val="Funotenzeichen"/>
          <w:vertAlign w:val="baseline"/>
        </w:rPr>
        <w:footnoteRef/>
      </w:r>
      <w:r w:rsidRPr="00017E29">
        <w:tab/>
      </w:r>
      <w:r>
        <w:t xml:space="preserve">SIPD Uganda (2015), Uganda Report of Violations to Children and People Born Intersex or With Differences of Sex Development, August 2015, </w:t>
      </w:r>
      <w:hyperlink r:id="rId61" w:history="1">
        <w:r w:rsidRPr="00D80D55">
          <w:rPr>
            <w:rStyle w:val="Hyperlink"/>
          </w:rPr>
          <w:t>https://sipdug.org/wp-content/uploads/2019/03/SIPD-Report-on-Violations-to-Intersex-Persons-in-Uganda-2015.pdf</w:t>
        </w:r>
      </w:hyperlink>
      <w:r>
        <w:t xml:space="preserve"> </w:t>
      </w:r>
    </w:p>
  </w:footnote>
  <w:footnote w:id="62">
    <w:p w14:paraId="2C0E9D14" w14:textId="417AE03C"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1051B8">
        <w:t xml:space="preserve">J </w:t>
      </w:r>
      <w:proofErr w:type="spellStart"/>
      <w:r w:rsidRPr="001051B8">
        <w:t>Oloka</w:t>
      </w:r>
      <w:proofErr w:type="spellEnd"/>
      <w:r w:rsidRPr="001051B8">
        <w:t xml:space="preserve">-Onyango (2015), “Debating love, human rights and identity politics in East Africa: The case of Uganda and Kenya”, in: African Human Rights Law Journal, Volume 15 No 1, </w:t>
      </w:r>
      <w:r>
        <w:br/>
      </w:r>
      <w:hyperlink r:id="rId62" w:history="1">
        <w:r w:rsidRPr="00D80D55">
          <w:rPr>
            <w:rStyle w:val="Hyperlink"/>
          </w:rPr>
          <w:t>https://www.ahrlj.up.ac.za/oloka-onyango-j-2015-1</w:t>
        </w:r>
      </w:hyperlink>
      <w:r>
        <w:t xml:space="preserve"> </w:t>
      </w:r>
    </w:p>
  </w:footnote>
  <w:footnote w:id="63">
    <w:p w14:paraId="3AE5D3EF" w14:textId="120568CE"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1051B8">
        <w:t xml:space="preserve">“I'm an intersex Ugandan – life has never felt more dangerous”, The Guardian, 16.09.2016, </w:t>
      </w:r>
      <w:hyperlink r:id="rId63" w:history="1">
        <w:r w:rsidRPr="001051B8">
          <w:rPr>
            <w:rStyle w:val="Hyperlink"/>
            <w:sz w:val="18"/>
            <w:szCs w:val="18"/>
          </w:rPr>
          <w:t>https://www.theguardian.com/world/2016/sep/16/intersex-ugandan-lgbt-gay-rights-life-never-felt-more-dangerous</w:t>
        </w:r>
      </w:hyperlink>
      <w:r>
        <w:t xml:space="preserve"> </w:t>
      </w:r>
    </w:p>
  </w:footnote>
  <w:footnote w:id="64">
    <w:p w14:paraId="5E780F66" w14:textId="7E7C8764"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1051B8">
        <w:t xml:space="preserve">Yasin </w:t>
      </w:r>
      <w:proofErr w:type="spellStart"/>
      <w:r w:rsidRPr="001051B8">
        <w:t>Kakande</w:t>
      </w:r>
      <w:proofErr w:type="spellEnd"/>
      <w:r w:rsidRPr="001051B8">
        <w:t xml:space="preserve"> (2016), “In Uganda, parents seek controversial genital surgery for 'intersex' babies”, Reuters, 18.12.2016, </w:t>
      </w:r>
      <w:hyperlink r:id="rId64" w:history="1">
        <w:r w:rsidRPr="00D80D55">
          <w:rPr>
            <w:rStyle w:val="Hyperlink"/>
          </w:rPr>
          <w:t>https://news.trust.org/item/20161218060443-tqfr4/</w:t>
        </w:r>
      </w:hyperlink>
      <w:r>
        <w:t xml:space="preserve"> </w:t>
      </w:r>
    </w:p>
  </w:footnote>
  <w:footnote w:id="65">
    <w:p w14:paraId="17CFF658" w14:textId="77777777" w:rsidR="00863D08" w:rsidRPr="00D21058" w:rsidRDefault="00863D08" w:rsidP="00916C8C">
      <w:pPr>
        <w:pStyle w:val="fussnoteschattenbericht"/>
        <w:rPr>
          <w:sz w:val="18"/>
          <w:szCs w:val="18"/>
        </w:rPr>
      </w:pPr>
      <w:r w:rsidRPr="00017E29">
        <w:rPr>
          <w:rStyle w:val="Funotenzeichen"/>
          <w:vertAlign w:val="baseline"/>
        </w:rPr>
        <w:footnoteRef/>
      </w:r>
      <w:r w:rsidRPr="00017E29">
        <w:tab/>
      </w:r>
      <w:r w:rsidRPr="00916C8C">
        <w:t xml:space="preserve">Understanding intersex stigma in Uganda, Intersex Day, 09.10.2016, </w:t>
      </w:r>
      <w:r>
        <w:br/>
      </w:r>
      <w:hyperlink r:id="rId65" w:history="1">
        <w:r w:rsidRPr="00D80D55">
          <w:rPr>
            <w:rStyle w:val="Hyperlink"/>
          </w:rPr>
          <w:t>https://intersexday.org/en/understanding-stigma-uganda/</w:t>
        </w:r>
      </w:hyperlink>
      <w:r>
        <w:t xml:space="preserve"> </w:t>
      </w:r>
    </w:p>
  </w:footnote>
  <w:footnote w:id="66">
    <w:p w14:paraId="357B3184" w14:textId="6273D78D"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1051B8">
        <w:t xml:space="preserve">SIPD Uganda (2017), Baseline Survey on Intersex in East Africa 2015-2016: Specific Focus on Uganda, Kenya and Rwanda, </w:t>
      </w:r>
      <w:hyperlink r:id="rId66" w:history="1">
        <w:r w:rsidRPr="001051B8">
          <w:rPr>
            <w:rStyle w:val="Hyperlink"/>
            <w:sz w:val="19"/>
            <w:szCs w:val="19"/>
          </w:rPr>
          <w:t>https://sipdug.org/wp-content/uploads/2019/03/SIPD-Baseline-Survey-on-Intersex-in-East-Africa.pdf</w:t>
        </w:r>
      </w:hyperlink>
      <w:r w:rsidRPr="001051B8">
        <w:rPr>
          <w:sz w:val="19"/>
          <w:szCs w:val="19"/>
        </w:rPr>
        <w:t xml:space="preserve"> </w:t>
      </w:r>
    </w:p>
  </w:footnote>
  <w:footnote w:id="67">
    <w:p w14:paraId="7525FF35" w14:textId="292C5C9F"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916C8C">
        <w:t xml:space="preserve">Open Society Foundations (2017), "Born Julia and Julius", </w:t>
      </w:r>
      <w:hyperlink r:id="rId67" w:history="1">
        <w:r w:rsidRPr="00D80D55">
          <w:rPr>
            <w:rStyle w:val="Hyperlink"/>
          </w:rPr>
          <w:t>https://www.youtube.com/watch?v=K38SItVzBqM</w:t>
        </w:r>
      </w:hyperlink>
      <w:r>
        <w:t xml:space="preserve"> </w:t>
      </w:r>
    </w:p>
  </w:footnote>
  <w:footnote w:id="68">
    <w:p w14:paraId="06AABCB4" w14:textId="2E2FF6D9"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916C8C">
        <w:t xml:space="preserve">“Becoming Julius: Growing up intersex in Uganda”, BBC, 26.02.2017, </w:t>
      </w:r>
      <w:r>
        <w:br/>
      </w:r>
      <w:hyperlink r:id="rId68" w:history="1">
        <w:r w:rsidRPr="00D80D55">
          <w:rPr>
            <w:rStyle w:val="Hyperlink"/>
          </w:rPr>
          <w:t>https://www.bbc.com/news/world-africa-39053828</w:t>
        </w:r>
      </w:hyperlink>
      <w:r>
        <w:t xml:space="preserve"> </w:t>
      </w:r>
    </w:p>
  </w:footnote>
  <w:footnote w:id="69">
    <w:p w14:paraId="457EEEC6" w14:textId="3FF6A630"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916C8C">
        <w:t xml:space="preserve">“Born neither male nor female, a tale of raising an intersex”, MONITOR, 28.10.2018 (updated on 07.01.2021), </w:t>
      </w:r>
      <w:hyperlink r:id="rId69" w:history="1">
        <w:r w:rsidRPr="00916C8C">
          <w:rPr>
            <w:rStyle w:val="Hyperlink"/>
            <w:sz w:val="17"/>
            <w:szCs w:val="17"/>
          </w:rPr>
          <w:t>https://www.monitor.co.ug/uganda/magazines/healthy-living/born-neither-male-nor-female-a-tale-of-raising-an-intersex-1786258</w:t>
        </w:r>
      </w:hyperlink>
      <w:r>
        <w:t xml:space="preserve"> </w:t>
      </w:r>
    </w:p>
  </w:footnote>
  <w:footnote w:id="70">
    <w:p w14:paraId="661BFA3A" w14:textId="4317218F"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101CB9">
        <w:t xml:space="preserve">Human Rights Awareness and Promotion Forum (HRAPF); SIPD Uganda (2019), The Impact of the Legal and Policy Framework on the Human Rights of Intersex Persons in Uganda, October 2019, </w:t>
      </w:r>
      <w:hyperlink r:id="rId70" w:history="1">
        <w:r w:rsidRPr="00101CB9">
          <w:rPr>
            <w:rStyle w:val="Hyperlink"/>
            <w:sz w:val="18"/>
            <w:szCs w:val="18"/>
          </w:rPr>
          <w:t>https://sipdug.org/wp-content/uploads/2020/03/Impact-of-Legal-and-Policy-Framework-on-Human-Rights-of-Intersex-Persons-in-Uganda.pdf</w:t>
        </w:r>
      </w:hyperlink>
      <w:r w:rsidRPr="00101CB9">
        <w:rPr>
          <w:sz w:val="18"/>
          <w:szCs w:val="18"/>
        </w:rPr>
        <w:t xml:space="preserve"> </w:t>
      </w:r>
    </w:p>
  </w:footnote>
  <w:footnote w:id="71">
    <w:p w14:paraId="5A3C2A2E" w14:textId="444AD6D5" w:rsidR="00863D08" w:rsidRPr="00D21058" w:rsidRDefault="00863D08" w:rsidP="004233F0">
      <w:pPr>
        <w:pStyle w:val="fussnoteschattenbericht"/>
        <w:rPr>
          <w:sz w:val="18"/>
          <w:szCs w:val="18"/>
        </w:rPr>
      </w:pPr>
      <w:r w:rsidRPr="00017E29">
        <w:rPr>
          <w:rStyle w:val="Funotenzeichen"/>
          <w:vertAlign w:val="baseline"/>
        </w:rPr>
        <w:footnoteRef/>
      </w:r>
      <w:r w:rsidRPr="00017E29">
        <w:tab/>
      </w:r>
      <w:proofErr w:type="spellStart"/>
      <w:r w:rsidRPr="00101CB9">
        <w:t>Nakisanze</w:t>
      </w:r>
      <w:proofErr w:type="spellEnd"/>
      <w:r w:rsidRPr="00101CB9">
        <w:t xml:space="preserve"> </w:t>
      </w:r>
      <w:proofErr w:type="spellStart"/>
      <w:r w:rsidRPr="00101CB9">
        <w:t>Segawa</w:t>
      </w:r>
      <w:proofErr w:type="spellEnd"/>
      <w:r w:rsidRPr="00101CB9">
        <w:t xml:space="preserve"> (2020), “Intersex Children in Uganda Face Rejection, Violence”, Global Press, Journal, 23.08.2020, </w:t>
      </w:r>
      <w:hyperlink r:id="rId71" w:history="1">
        <w:r w:rsidRPr="00D80D55">
          <w:rPr>
            <w:rStyle w:val="Hyperlink"/>
          </w:rPr>
          <w:t>https://globalpressjournal.com/africa/uganda/intersex-children-uganda-face-rejection-violence/</w:t>
        </w:r>
      </w:hyperlink>
      <w:r>
        <w:t xml:space="preserve"> </w:t>
      </w:r>
    </w:p>
  </w:footnote>
  <w:footnote w:id="72">
    <w:p w14:paraId="48A2F907" w14:textId="5F1593A7"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101CB9">
        <w:t xml:space="preserve">Jessica </w:t>
      </w:r>
      <w:proofErr w:type="spellStart"/>
      <w:r w:rsidRPr="00101CB9">
        <w:t>Sabano</w:t>
      </w:r>
      <w:proofErr w:type="spellEnd"/>
      <w:r w:rsidRPr="00101CB9">
        <w:t xml:space="preserve"> (2021), “Intersex surgeries raising concerns </w:t>
      </w:r>
      <w:proofErr w:type="spellStart"/>
      <w:r w:rsidRPr="00101CB9">
        <w:t>amont</w:t>
      </w:r>
      <w:proofErr w:type="spellEnd"/>
      <w:r w:rsidRPr="00101CB9">
        <w:t xml:space="preserve"> Ugandans”, MONITOR, 24.03.2021, </w:t>
      </w:r>
      <w:hyperlink r:id="rId72" w:history="1">
        <w:r w:rsidRPr="00101CB9">
          <w:rPr>
            <w:rStyle w:val="Hyperlink"/>
            <w:sz w:val="18"/>
            <w:szCs w:val="18"/>
          </w:rPr>
          <w:t>https://www.monitor.co.ug/uganda/magazines/healthy-living/intersex-surgeries-raising-concerns-among-ugandans-3334884</w:t>
        </w:r>
      </w:hyperlink>
      <w:r w:rsidRPr="00101CB9">
        <w:rPr>
          <w:sz w:val="18"/>
          <w:szCs w:val="18"/>
        </w:rPr>
        <w:t xml:space="preserve"> </w:t>
      </w:r>
    </w:p>
  </w:footnote>
  <w:footnote w:id="73">
    <w:p w14:paraId="6727980E" w14:textId="1FAB6C19" w:rsidR="00863D08" w:rsidRPr="00D21058" w:rsidRDefault="00863D08" w:rsidP="004233F0">
      <w:pPr>
        <w:pStyle w:val="fussnoteschattenbericht"/>
        <w:rPr>
          <w:sz w:val="18"/>
          <w:szCs w:val="18"/>
        </w:rPr>
      </w:pPr>
      <w:r w:rsidRPr="00017E29">
        <w:rPr>
          <w:rStyle w:val="Funotenzeichen"/>
          <w:vertAlign w:val="baseline"/>
        </w:rPr>
        <w:footnoteRef/>
      </w:r>
      <w:r w:rsidRPr="00017E29">
        <w:tab/>
      </w:r>
      <w:proofErr w:type="spellStart"/>
      <w:r w:rsidRPr="009F498C">
        <w:t>Makhtum</w:t>
      </w:r>
      <w:proofErr w:type="spellEnd"/>
      <w:r w:rsidRPr="009F498C">
        <w:t xml:space="preserve"> </w:t>
      </w:r>
      <w:proofErr w:type="spellStart"/>
      <w:r w:rsidRPr="009F498C">
        <w:t>Muziransa</w:t>
      </w:r>
      <w:proofErr w:type="spellEnd"/>
      <w:r w:rsidRPr="009F498C">
        <w:t xml:space="preserve"> (2021), “Women barred from Olympics for being 'manly'”, MONITOR, 25.07.2021, </w:t>
      </w:r>
      <w:hyperlink r:id="rId73" w:history="1">
        <w:r w:rsidRPr="00D80D55">
          <w:rPr>
            <w:rStyle w:val="Hyperlink"/>
          </w:rPr>
          <w:t>https://www.monitor.co.ug/uganda/magazines/life/women-barred-from-olympics-for-being-manly--3485488</w:t>
        </w:r>
      </w:hyperlink>
      <w:r>
        <w:t xml:space="preserve"> </w:t>
      </w:r>
    </w:p>
  </w:footnote>
  <w:footnote w:id="74">
    <w:p w14:paraId="0B7F19DB" w14:textId="75F9D835"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9F498C">
        <w:t xml:space="preserve">Centre for Human Rights (2022), Study on the human rights situation of intersex persons in Africa, Centre for Human Rights, University of Pretoria, </w:t>
      </w:r>
      <w:hyperlink r:id="rId74" w:history="1">
        <w:r w:rsidRPr="009F498C">
          <w:rPr>
            <w:rStyle w:val="Hyperlink"/>
            <w:sz w:val="19"/>
            <w:szCs w:val="19"/>
          </w:rPr>
          <w:t>https://www.chr.up.ac.za/images/researchunits/sogie/documents/Intersex_Report/Intersex_report_Oct_Sept_2022.pdf</w:t>
        </w:r>
      </w:hyperlink>
      <w:r w:rsidRPr="009F498C">
        <w:rPr>
          <w:sz w:val="19"/>
          <w:szCs w:val="19"/>
        </w:rPr>
        <w:t xml:space="preserve"> </w:t>
      </w:r>
    </w:p>
  </w:footnote>
  <w:footnote w:id="75">
    <w:p w14:paraId="5415E313" w14:textId="77777777" w:rsidR="00863D08" w:rsidRPr="00D21058" w:rsidRDefault="00863D08" w:rsidP="00EF618B">
      <w:pPr>
        <w:pStyle w:val="fussnoteschattenbericht"/>
        <w:rPr>
          <w:sz w:val="18"/>
          <w:szCs w:val="18"/>
        </w:rPr>
      </w:pPr>
      <w:r w:rsidRPr="00017E29">
        <w:rPr>
          <w:rStyle w:val="Funotenzeichen"/>
          <w:vertAlign w:val="baseline"/>
        </w:rPr>
        <w:footnoteRef/>
      </w:r>
      <w:r w:rsidRPr="00017E29">
        <w:tab/>
      </w:r>
      <w:r>
        <w:t xml:space="preserve">SIPD Uganda (2023), Are you a boy or a girl? Growing up as an African Intersex person, Intersex Awareness Day 2023, </w:t>
      </w:r>
      <w:hyperlink r:id="rId75" w:history="1">
        <w:r w:rsidRPr="00D80D55">
          <w:rPr>
            <w:rStyle w:val="Hyperlink"/>
          </w:rPr>
          <w:t>https://sipdug.org/wp-content/uploads/2023/10/Are-you-a-boy-or-a-girl_SIPD_IAD23.pdf</w:t>
        </w:r>
      </w:hyperlink>
      <w:r>
        <w:t xml:space="preserve"> </w:t>
      </w:r>
    </w:p>
  </w:footnote>
  <w:footnote w:id="76">
    <w:p w14:paraId="7564CAA4" w14:textId="76959EAC"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7C7C32">
        <w:t xml:space="preserve">Amanda Shalala (2023), “Intersex runner </w:t>
      </w:r>
      <w:proofErr w:type="spellStart"/>
      <w:r w:rsidRPr="007C7C32">
        <w:t>Annet</w:t>
      </w:r>
      <w:proofErr w:type="spellEnd"/>
      <w:r w:rsidRPr="007C7C32">
        <w:t xml:space="preserve"> </w:t>
      </w:r>
      <w:proofErr w:type="spellStart"/>
      <w:r w:rsidRPr="007C7C32">
        <w:t>Negesa</w:t>
      </w:r>
      <w:proofErr w:type="spellEnd"/>
      <w:r w:rsidRPr="007C7C32">
        <w:t xml:space="preserve"> fighting for everyone's right to compete in sport”, abc.net.au, 11.03.2023, </w:t>
      </w:r>
      <w:r>
        <w:br/>
      </w:r>
      <w:hyperlink r:id="rId76" w:history="1">
        <w:r w:rsidRPr="00D80D55">
          <w:rPr>
            <w:rStyle w:val="Hyperlink"/>
          </w:rPr>
          <w:t>https://www.abc.net.au/news/2023-03-12/intersex-runner-annet-negesa-seeks-equal-rights-in-sport/102069710</w:t>
        </w:r>
      </w:hyperlink>
      <w:r>
        <w:t xml:space="preserve"> </w:t>
      </w:r>
    </w:p>
  </w:footnote>
  <w:footnote w:id="77">
    <w:p w14:paraId="36FF3731" w14:textId="2C71A848"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B902C4">
        <w:t xml:space="preserve">SIPD Uganda (2024), Health Needs and Access to Healthcare for Intersex People in Uganda, April, 2024, </w:t>
      </w:r>
      <w:hyperlink r:id="rId77" w:history="1">
        <w:r w:rsidRPr="00EF618B">
          <w:rPr>
            <w:rStyle w:val="Hyperlink"/>
            <w:sz w:val="18"/>
            <w:szCs w:val="18"/>
          </w:rPr>
          <w:t>https://sipdug.org/wp-content/uploads/2025/10/Health-Needs-and-Access-to-Healthcare-for-Intersex-People-in-Uganda.pdf</w:t>
        </w:r>
      </w:hyperlink>
      <w:r w:rsidRPr="00EF618B">
        <w:rPr>
          <w:sz w:val="18"/>
          <w:szCs w:val="18"/>
        </w:rPr>
        <w:t xml:space="preserve"> </w:t>
      </w:r>
    </w:p>
  </w:footnote>
  <w:footnote w:id="78">
    <w:p w14:paraId="24005337" w14:textId="77777777" w:rsidR="00863D08" w:rsidRPr="00D21058" w:rsidRDefault="00863D08" w:rsidP="005D0B07">
      <w:pPr>
        <w:pStyle w:val="fussnoteschattenbericht"/>
        <w:rPr>
          <w:sz w:val="18"/>
          <w:szCs w:val="18"/>
        </w:rPr>
      </w:pPr>
      <w:r w:rsidRPr="00017E29">
        <w:rPr>
          <w:rStyle w:val="Funotenzeichen"/>
          <w:vertAlign w:val="baseline"/>
        </w:rPr>
        <w:footnoteRef/>
      </w:r>
      <w:r w:rsidRPr="00017E29">
        <w:tab/>
      </w:r>
      <w:hyperlink r:id="rId78" w:history="1">
        <w:r w:rsidRPr="00D80D55">
          <w:rPr>
            <w:rStyle w:val="Hyperlink"/>
          </w:rPr>
          <w:t>https://www.ohchr.org/sites/default/files/documents/cfi-subm/hc-hcr-res-55-14/subm-preparation-hc-hr-cso-46-african-intersex-movement.docx</w:t>
        </w:r>
      </w:hyperlink>
      <w:r>
        <w:t xml:space="preserve"> </w:t>
      </w:r>
    </w:p>
  </w:footnote>
  <w:footnote w:id="79">
    <w:p w14:paraId="3DE58C9A" w14:textId="12959644"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EF618B">
        <w:t xml:space="preserve">“Adolescents battling stigma from sex development disorders”, </w:t>
      </w:r>
      <w:proofErr w:type="spellStart"/>
      <w:r w:rsidRPr="00EF618B">
        <w:t>NewVision</w:t>
      </w:r>
      <w:proofErr w:type="spellEnd"/>
      <w:r w:rsidRPr="00EF618B">
        <w:t xml:space="preserve">, 07.06.2024, </w:t>
      </w:r>
      <w:hyperlink r:id="rId79" w:history="1">
        <w:r w:rsidRPr="00D80D55">
          <w:rPr>
            <w:rStyle w:val="Hyperlink"/>
          </w:rPr>
          <w:t>https://www.newvision.co.ug/category/health/adolescents-battling-stigma-from-sex-developm-NV_189633</w:t>
        </w:r>
      </w:hyperlink>
      <w:r>
        <w:t xml:space="preserve"> </w:t>
      </w:r>
    </w:p>
  </w:footnote>
  <w:footnote w:id="80">
    <w:p w14:paraId="1C518251" w14:textId="735A1D55"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EF618B">
        <w:t xml:space="preserve">Baird, S. (2024), “Somewhere over the Rainbow: An Analysis of Intersex Gender-normalising Surgery in Kenya”, Uganda and India, in: International Journal on Minority and Group Rights, </w:t>
      </w:r>
      <w:hyperlink r:id="rId80" w:history="1">
        <w:r w:rsidRPr="00D80D55">
          <w:rPr>
            <w:rStyle w:val="Hyperlink"/>
          </w:rPr>
          <w:t>https://repository.up.ac.za/items/1a9e976c-24b9-4a2b-89d2-0cfcc74fc79e</w:t>
        </w:r>
      </w:hyperlink>
      <w:r>
        <w:t xml:space="preserve"> </w:t>
      </w:r>
    </w:p>
  </w:footnote>
  <w:footnote w:id="81">
    <w:p w14:paraId="77707067" w14:textId="6A7273BB" w:rsidR="00863D08" w:rsidRPr="00D21058" w:rsidRDefault="00863D08" w:rsidP="004233F0">
      <w:pPr>
        <w:pStyle w:val="fussnoteschattenbericht"/>
        <w:rPr>
          <w:sz w:val="18"/>
          <w:szCs w:val="18"/>
        </w:rPr>
      </w:pPr>
      <w:r w:rsidRPr="00017E29">
        <w:rPr>
          <w:rStyle w:val="Funotenzeichen"/>
          <w:vertAlign w:val="baseline"/>
        </w:rPr>
        <w:footnoteRef/>
      </w:r>
      <w:r w:rsidRPr="00017E29">
        <w:tab/>
      </w:r>
      <w:r w:rsidRPr="00EF618B">
        <w:t xml:space="preserve">Julius </w:t>
      </w:r>
      <w:proofErr w:type="spellStart"/>
      <w:r w:rsidRPr="00EF618B">
        <w:t>Kaggwa</w:t>
      </w:r>
      <w:proofErr w:type="spellEnd"/>
      <w:r w:rsidRPr="00EF618B">
        <w:t xml:space="preserve"> (2025), Intersex Awareness Day 2025, </w:t>
      </w:r>
      <w:hyperlink r:id="rId81" w:history="1">
        <w:r w:rsidRPr="00D80D55">
          <w:rPr>
            <w:rStyle w:val="Hyperlink"/>
          </w:rPr>
          <w:t>https://www.youtube.com/watch?v=whpmCkyRgwA</w:t>
        </w:r>
      </w:hyperlink>
      <w:r>
        <w:t xml:space="preserve"> </w:t>
      </w:r>
    </w:p>
  </w:footnote>
  <w:footnote w:id="82">
    <w:p w14:paraId="1A0FE1AF" w14:textId="4EB3B470" w:rsidR="00863D08" w:rsidRPr="00D21058" w:rsidRDefault="00863D08" w:rsidP="004233F0">
      <w:pPr>
        <w:pStyle w:val="fussnoteschattenbericht"/>
        <w:rPr>
          <w:sz w:val="18"/>
          <w:szCs w:val="18"/>
        </w:rPr>
      </w:pPr>
      <w:r w:rsidRPr="00017E29">
        <w:rPr>
          <w:rStyle w:val="Funotenzeichen"/>
          <w:vertAlign w:val="baseline"/>
        </w:rPr>
        <w:footnoteRef/>
      </w:r>
      <w:r w:rsidRPr="00017E29">
        <w:tab/>
      </w:r>
      <w:proofErr w:type="spellStart"/>
      <w:r w:rsidRPr="00EF618B">
        <w:t>Kurthum</w:t>
      </w:r>
      <w:proofErr w:type="spellEnd"/>
      <w:r w:rsidRPr="00EF618B">
        <w:t xml:space="preserve"> </w:t>
      </w:r>
      <w:proofErr w:type="spellStart"/>
      <w:r w:rsidRPr="00EF618B">
        <w:t>Namiiro</w:t>
      </w:r>
      <w:proofErr w:type="spellEnd"/>
      <w:r w:rsidRPr="00EF618B">
        <w:t xml:space="preserve"> (2025), “</w:t>
      </w:r>
      <w:proofErr w:type="spellStart"/>
      <w:r w:rsidRPr="00EF618B">
        <w:t>Nakafeero's</w:t>
      </w:r>
      <w:proofErr w:type="spellEnd"/>
      <w:r w:rsidRPr="00EF618B">
        <w:t xml:space="preserve"> 20-year rocky journey to accepting intersex status”, MONITOR, 28.10.2025, </w:t>
      </w:r>
      <w:hyperlink r:id="rId82" w:history="1">
        <w:r w:rsidRPr="00D80D55">
          <w:rPr>
            <w:rStyle w:val="Hyperlink"/>
          </w:rPr>
          <w:t>https://www.monitor.co.ug/uganda/news/national/nakafeero-s-20-year-rocky-journey-to-accepting-intersex-status-5247766</w:t>
        </w:r>
      </w:hyperlink>
      <w:r>
        <w:t xml:space="preserve"> </w:t>
      </w:r>
    </w:p>
  </w:footnote>
  <w:footnote w:id="83">
    <w:p w14:paraId="535BBA2B" w14:textId="1A5B7211" w:rsidR="00863D08" w:rsidRPr="00D21058" w:rsidRDefault="00863D08" w:rsidP="004233F0">
      <w:pPr>
        <w:pStyle w:val="fussnoteschattenbericht"/>
        <w:rPr>
          <w:sz w:val="18"/>
          <w:szCs w:val="18"/>
        </w:rPr>
      </w:pPr>
      <w:r w:rsidRPr="00017E29">
        <w:rPr>
          <w:rStyle w:val="Funotenzeichen"/>
          <w:vertAlign w:val="baseline"/>
        </w:rPr>
        <w:footnoteRef/>
      </w:r>
      <w:r w:rsidRPr="00017E29">
        <w:tab/>
      </w:r>
      <w:proofErr w:type="spellStart"/>
      <w:r w:rsidRPr="00EF618B">
        <w:t>Omoro</w:t>
      </w:r>
      <w:proofErr w:type="spellEnd"/>
      <w:r w:rsidRPr="00EF618B">
        <w:t xml:space="preserve"> Alliance for Empowerment Foundation (ALEFA), Social Justice, </w:t>
      </w:r>
      <w:r>
        <w:br/>
      </w:r>
      <w:hyperlink r:id="rId83" w:history="1">
        <w:r w:rsidRPr="00D80D55">
          <w:rPr>
            <w:rStyle w:val="Hyperlink"/>
          </w:rPr>
          <w:t>https://www.alefaug.org/social-justice/</w:t>
        </w:r>
      </w:hyperlink>
      <w:r>
        <w:t xml:space="preserve"> </w:t>
      </w:r>
    </w:p>
  </w:footnote>
  <w:footnote w:id="84">
    <w:p w14:paraId="746CD251" w14:textId="77777777" w:rsidR="00863D08" w:rsidRPr="00D21058" w:rsidRDefault="00863D08" w:rsidP="008D0FCC">
      <w:pPr>
        <w:pStyle w:val="fussnoteschattenbericht"/>
        <w:rPr>
          <w:sz w:val="18"/>
          <w:szCs w:val="18"/>
        </w:rPr>
      </w:pPr>
      <w:r w:rsidRPr="00017E29">
        <w:rPr>
          <w:rStyle w:val="Funotenzeichen"/>
          <w:vertAlign w:val="baseline"/>
        </w:rPr>
        <w:footnoteRef/>
      </w:r>
      <w:r w:rsidRPr="00017E29">
        <w:tab/>
      </w:r>
      <w:r w:rsidRPr="00B902C4">
        <w:t xml:space="preserve">SIPD Uganda (2024), Health Needs and Access to Healthcare for Intersex People in Uganda, April, 2024, </w:t>
      </w:r>
      <w:hyperlink r:id="rId84" w:history="1">
        <w:r w:rsidRPr="00EF618B">
          <w:rPr>
            <w:rStyle w:val="Hyperlink"/>
            <w:sz w:val="18"/>
            <w:szCs w:val="18"/>
          </w:rPr>
          <w:t>https://sipdug.org/wp-content/uploads/2025/10/Health-Needs-and-Access-to-Healthcare-for-Intersex-People-in-Uganda.pdf</w:t>
        </w:r>
      </w:hyperlink>
      <w:r w:rsidRPr="00EF618B">
        <w:rPr>
          <w:sz w:val="18"/>
          <w:szCs w:val="18"/>
        </w:rPr>
        <w:t xml:space="preserve"> </w:t>
      </w:r>
    </w:p>
  </w:footnote>
  <w:footnote w:id="85">
    <w:p w14:paraId="7E111901" w14:textId="77777777" w:rsidR="00863D08" w:rsidRPr="001D6628" w:rsidRDefault="00863D08" w:rsidP="005A4EA4">
      <w:pPr>
        <w:pStyle w:val="fussnoteschattenbericht"/>
      </w:pPr>
      <w:r>
        <w:footnoteRef/>
      </w:r>
      <w:r w:rsidRPr="001D6628">
        <w:tab/>
      </w:r>
      <w:r w:rsidRPr="00E65731">
        <w:t xml:space="preserve">Piero Alberti, Phyllis </w:t>
      </w:r>
      <w:proofErr w:type="spellStart"/>
      <w:r w:rsidRPr="00E65731">
        <w:t>Kisa</w:t>
      </w:r>
      <w:proofErr w:type="spellEnd"/>
      <w:r w:rsidRPr="00E65731">
        <w:t xml:space="preserve"> (2024), “Paediatric surgery in Uganda: current challenges and opportunities”, Discover Health System, Volume 3, article number 29, (2024), p. 7, </w:t>
      </w:r>
      <w:hyperlink r:id="rId85" w:history="1">
        <w:r w:rsidRPr="00921916">
          <w:rPr>
            <w:rStyle w:val="Hyperlink"/>
          </w:rPr>
          <w:t>https://link.springer.com/article/10.1007/s44250-024-00076-8</w:t>
        </w:r>
      </w:hyperlink>
      <w:r>
        <w:t xml:space="preserve"> </w:t>
      </w:r>
    </w:p>
  </w:footnote>
  <w:footnote w:id="86">
    <w:p w14:paraId="70F9499D" w14:textId="77777777" w:rsidR="00863D08" w:rsidRPr="001D6628" w:rsidRDefault="00863D08" w:rsidP="005A4EA4">
      <w:pPr>
        <w:pStyle w:val="fussnoteschattenbericht"/>
      </w:pPr>
      <w:r>
        <w:footnoteRef/>
      </w:r>
      <w:r w:rsidRPr="001D6628">
        <w:tab/>
      </w:r>
      <w:r>
        <w:t xml:space="preserve">Human Rights Awareness and Promotion Forum (HRAPF); SIPD Uganda (2019), The Impact of the Legal and Policy Framework on the Human Rights of Intersex Persons in Uganda, October 2019, p. 66 in PDF, p. 61 in document, </w:t>
      </w:r>
      <w:hyperlink r:id="rId86" w:history="1">
        <w:r w:rsidRPr="00921916">
          <w:rPr>
            <w:rStyle w:val="Hyperlink"/>
          </w:rPr>
          <w:t>https://sipdug.org/wp-content/uploads/2020/03/Impact-of-Legal-and-Policy-Framework-on-Human-Rights-of-Intersex-Persons-in-Uganda.pdf</w:t>
        </w:r>
      </w:hyperlink>
      <w:r>
        <w:t xml:space="preserve"> </w:t>
      </w:r>
    </w:p>
  </w:footnote>
  <w:footnote w:id="87">
    <w:p w14:paraId="2689F337" w14:textId="77777777" w:rsidR="00863D08" w:rsidRPr="001D6628" w:rsidRDefault="00863D08" w:rsidP="005A4EA4">
      <w:pPr>
        <w:pStyle w:val="fussnoteschattenbericht"/>
      </w:pPr>
      <w:r>
        <w:footnoteRef/>
      </w:r>
      <w:r w:rsidRPr="001D6628">
        <w:tab/>
      </w:r>
      <w:r>
        <w:t>Ibid., p. 76 in PDF, p. 71 in document</w:t>
      </w:r>
    </w:p>
  </w:footnote>
  <w:footnote w:id="88">
    <w:p w14:paraId="442548BF" w14:textId="3881E32B" w:rsidR="00863D08" w:rsidRPr="001D6628" w:rsidRDefault="00863D08" w:rsidP="00E06382">
      <w:pPr>
        <w:pStyle w:val="fussnoteschattenbericht"/>
      </w:pPr>
      <w:r>
        <w:footnoteRef/>
      </w:r>
      <w:r w:rsidRPr="001D6628">
        <w:tab/>
      </w:r>
      <w:r>
        <w:t>Ibid., p. 76 in PDF, p. 71 in document</w:t>
      </w:r>
    </w:p>
  </w:footnote>
  <w:footnote w:id="89">
    <w:p w14:paraId="2A63E460" w14:textId="772A7341" w:rsidR="00863D08" w:rsidRPr="001D6628" w:rsidRDefault="00863D08" w:rsidP="00837EF9">
      <w:pPr>
        <w:pStyle w:val="fussnoteschattenbericht"/>
      </w:pPr>
      <w:r>
        <w:footnoteRef/>
      </w:r>
      <w:r w:rsidRPr="001D6628">
        <w:tab/>
      </w:r>
      <w:r>
        <w:t xml:space="preserve">Ibid., p. 66 in PDF, p. 61 in document </w:t>
      </w:r>
    </w:p>
  </w:footnote>
  <w:footnote w:id="90">
    <w:p w14:paraId="67EF811F" w14:textId="7118B013" w:rsidR="00863D08" w:rsidRPr="001D6628" w:rsidRDefault="00863D08" w:rsidP="007F498E">
      <w:pPr>
        <w:pStyle w:val="fussnoteschattenbericht"/>
      </w:pPr>
      <w:r>
        <w:footnoteRef/>
      </w:r>
      <w:r w:rsidRPr="001D6628">
        <w:tab/>
      </w:r>
      <w:r>
        <w:t xml:space="preserve">Ibid., p. 66-67 in PDF, p. 61-62 in document </w:t>
      </w:r>
    </w:p>
  </w:footnote>
  <w:footnote w:id="91">
    <w:p w14:paraId="5CBDA600" w14:textId="01B5A56A" w:rsidR="00863D08" w:rsidRPr="001D6628" w:rsidRDefault="00863D08" w:rsidP="005A1472">
      <w:pPr>
        <w:pStyle w:val="fussnoteschattenbericht"/>
      </w:pPr>
      <w:r>
        <w:footnoteRef/>
      </w:r>
      <w:r w:rsidRPr="001D6628">
        <w:tab/>
      </w:r>
      <w:r w:rsidRPr="005A1472">
        <w:t xml:space="preserve">SIPD Uganda (2024), Health Needs and Access to Healthcare for Intersex People in Uganda, April, 2024, </w:t>
      </w:r>
      <w:hyperlink r:id="rId87" w:history="1">
        <w:r w:rsidRPr="005A1472">
          <w:rPr>
            <w:rStyle w:val="Hyperlink"/>
            <w:sz w:val="18"/>
            <w:szCs w:val="18"/>
          </w:rPr>
          <w:t>https://sipdug.org/wp-content/uploads/2025/10/Health-Needs-and-Access-to-Healthcare-for-Intersex-People-in-Uganda.pdf</w:t>
        </w:r>
      </w:hyperlink>
      <w:r w:rsidRPr="005A1472">
        <w:rPr>
          <w:sz w:val="18"/>
          <w:szCs w:val="18"/>
        </w:rPr>
        <w:t xml:space="preserve"> </w:t>
      </w:r>
    </w:p>
  </w:footnote>
  <w:footnote w:id="92">
    <w:p w14:paraId="141215C8" w14:textId="77777777" w:rsidR="00863D08" w:rsidRPr="00C153F5" w:rsidRDefault="00863D08" w:rsidP="004233F0">
      <w:pPr>
        <w:pStyle w:val="fussnoteschattenbericht"/>
      </w:pPr>
      <w:r w:rsidRPr="00A95DF2">
        <w:rPr>
          <w:rStyle w:val="Funotenzeichen"/>
          <w:vertAlign w:val="baseline"/>
        </w:rPr>
        <w:footnoteRef/>
      </w:r>
      <w:r w:rsidRPr="00C153F5">
        <w:rPr>
          <w:rStyle w:val="FootnoteSymbol"/>
          <w:rFonts w:eastAsia="Times New Roman"/>
        </w:rPr>
        <w:tab/>
      </w:r>
      <w:r w:rsidRPr="00C153F5">
        <w:t xml:space="preserve">For general information, see 2016 CEDAW NGO Report France, p. 47. </w:t>
      </w:r>
      <w:hyperlink r:id="rId88" w:history="1">
        <w:r w:rsidRPr="00B726C4">
          <w:rPr>
            <w:rStyle w:val="Hyperlink"/>
          </w:rPr>
          <w:t>https://intersex.shadowreport.org/public/2016-CEDAW-France-NGO-Zwischengeschlecht-Intersex-IGM.pdf</w:t>
        </w:r>
      </w:hyperlink>
      <w:r>
        <w:t xml:space="preserve"> </w:t>
      </w:r>
    </w:p>
  </w:footnote>
  <w:footnote w:id="93">
    <w:p w14:paraId="14DA5813" w14:textId="77777777" w:rsidR="00863D08" w:rsidRPr="00C153F5" w:rsidRDefault="00863D08" w:rsidP="004233F0">
      <w:pPr>
        <w:pStyle w:val="fussnoteschattenbericht"/>
      </w:pPr>
      <w:r w:rsidRPr="00A95DF2">
        <w:rPr>
          <w:rStyle w:val="Funotenzeichen"/>
          <w:vertAlign w:val="baseline"/>
        </w:rPr>
        <w:footnoteRef/>
      </w:r>
      <w:r w:rsidRPr="00A95DF2">
        <w:rPr>
          <w:rStyle w:val="Funotenzeichen"/>
          <w:vertAlign w:val="baseline"/>
        </w:rPr>
        <w:t xml:space="preserve"> </w:t>
      </w:r>
      <w:r w:rsidRPr="00C153F5">
        <w:tab/>
      </w:r>
      <w:hyperlink r:id="rId89" w:history="1">
        <w:r w:rsidRPr="00530BE6">
          <w:rPr>
            <w:rStyle w:val="Hyperlink"/>
          </w:rPr>
          <w:t>https://uroweb.org/guidelines/endorsement/</w:t>
        </w:r>
      </w:hyperlink>
      <w:r>
        <w:t xml:space="preserve"> </w:t>
      </w:r>
    </w:p>
  </w:footnote>
  <w:footnote w:id="94">
    <w:p w14:paraId="17719025" w14:textId="77777777" w:rsidR="00863D08" w:rsidRPr="00C153F5" w:rsidRDefault="00863D08" w:rsidP="004233F0">
      <w:pPr>
        <w:pStyle w:val="fussnoteschattenbericht"/>
      </w:pPr>
      <w:r w:rsidRPr="00A95DF2">
        <w:rPr>
          <w:rStyle w:val="Funotenzeichen"/>
          <w:vertAlign w:val="baseline"/>
        </w:rPr>
        <w:footnoteRef/>
      </w:r>
      <w:r w:rsidRPr="00A95DF2">
        <w:rPr>
          <w:rStyle w:val="Funotenzeichen"/>
          <w:vertAlign w:val="baseline"/>
        </w:rPr>
        <w:t xml:space="preserve"> </w:t>
      </w:r>
      <w:r w:rsidRPr="00C153F5">
        <w:tab/>
      </w:r>
      <w:hyperlink r:id="rId90" w:history="1">
        <w:r w:rsidRPr="004544D4">
          <w:rPr>
            <w:rStyle w:val="Hyperlink"/>
            <w:sz w:val="19"/>
            <w:szCs w:val="19"/>
          </w:rPr>
          <w:t>https://d56bochluxqnz.cloudfront.net/documents/full-guideline/EAU-Guidelines-on-Paediatric-Urology-2025.pdf</w:t>
        </w:r>
      </w:hyperlink>
      <w:r w:rsidRPr="004544D4">
        <w:rPr>
          <w:sz w:val="19"/>
          <w:szCs w:val="19"/>
        </w:rPr>
        <w:t xml:space="preserve"> </w:t>
      </w:r>
    </w:p>
  </w:footnote>
  <w:footnote w:id="95">
    <w:p w14:paraId="7AB39A9A" w14:textId="77777777" w:rsidR="00863D08" w:rsidRPr="00B306CF" w:rsidRDefault="00863D08" w:rsidP="004233F0">
      <w:pPr>
        <w:pStyle w:val="fussnoteschattenbericht"/>
      </w:pPr>
      <w:r w:rsidRPr="00A95DF2">
        <w:rPr>
          <w:rStyle w:val="Funotenzeichen"/>
          <w:vertAlign w:val="baseline"/>
        </w:rPr>
        <w:footnoteRef/>
      </w:r>
      <w:r w:rsidRPr="00A95DF2">
        <w:rPr>
          <w:rStyle w:val="Funotenzeichen"/>
          <w:vertAlign w:val="baseline"/>
        </w:rPr>
        <w:t xml:space="preserve"> </w:t>
      </w:r>
      <w:r w:rsidRPr="00B306CF">
        <w:tab/>
        <w:t xml:space="preserve">Ibid., p. </w:t>
      </w:r>
      <w:r>
        <w:t>89</w:t>
      </w:r>
    </w:p>
  </w:footnote>
  <w:footnote w:id="96">
    <w:p w14:paraId="573F0ADE" w14:textId="77777777" w:rsidR="00863D08" w:rsidRPr="00C153F5" w:rsidRDefault="00863D08" w:rsidP="004233F0">
      <w:pPr>
        <w:pStyle w:val="fussnoteschattenbericht"/>
      </w:pPr>
      <w:r w:rsidRPr="00A95DF2">
        <w:rPr>
          <w:rStyle w:val="Funotenzeichen"/>
          <w:vertAlign w:val="baseline"/>
        </w:rPr>
        <w:footnoteRef/>
      </w:r>
      <w:r w:rsidRPr="00A95DF2">
        <w:rPr>
          <w:rStyle w:val="Funotenzeichen"/>
          <w:vertAlign w:val="baseline"/>
        </w:rPr>
        <w:t xml:space="preserve"> </w:t>
      </w:r>
      <w:r w:rsidRPr="00B306CF">
        <w:tab/>
        <w:t xml:space="preserve">Ibid., p. </w:t>
      </w:r>
      <w:r>
        <w:t>88</w:t>
      </w:r>
    </w:p>
  </w:footnote>
  <w:footnote w:id="97">
    <w:p w14:paraId="2890C97B" w14:textId="77777777" w:rsidR="00863D08" w:rsidRPr="00C153F5" w:rsidRDefault="00863D08" w:rsidP="004233F0">
      <w:pPr>
        <w:pStyle w:val="fussnoteschattenbericht"/>
        <w:rPr>
          <w:rStyle w:val="Hyperlink"/>
        </w:rPr>
      </w:pPr>
      <w:r w:rsidRPr="00A95DF2">
        <w:rPr>
          <w:rStyle w:val="Funotenzeichen"/>
          <w:vertAlign w:val="baseline"/>
        </w:rPr>
        <w:footnoteRef/>
      </w:r>
      <w:r w:rsidRPr="00C153F5">
        <w:tab/>
        <w:t xml:space="preserve">P. </w:t>
      </w:r>
      <w:proofErr w:type="spellStart"/>
      <w:r w:rsidRPr="00C153F5">
        <w:t>Mouriquand</w:t>
      </w:r>
      <w:proofErr w:type="spellEnd"/>
      <w:r w:rsidRPr="00C153F5">
        <w:t xml:space="preserve">, A. </w:t>
      </w:r>
      <w:proofErr w:type="spellStart"/>
      <w:r w:rsidRPr="00C153F5">
        <w:t>Caldamone</w:t>
      </w:r>
      <w:proofErr w:type="spellEnd"/>
      <w:r w:rsidRPr="00C153F5">
        <w:t xml:space="preserve">, P. Malone, J.D. Frank, P. </w:t>
      </w:r>
      <w:proofErr w:type="spellStart"/>
      <w:r w:rsidRPr="00C153F5">
        <w:t>Hoebeke</w:t>
      </w:r>
      <w:proofErr w:type="spellEnd"/>
      <w:r w:rsidRPr="00C153F5">
        <w:t xml:space="preserve">, “The ESPU/SPU standpoint on the surgical management of Disorders of Sex Development (DSD)”, Journal of </w:t>
      </w:r>
      <w:proofErr w:type="spellStart"/>
      <w:r w:rsidRPr="00C153F5">
        <w:t>Pediatric</w:t>
      </w:r>
      <w:proofErr w:type="spellEnd"/>
      <w:r w:rsidRPr="00C153F5">
        <w:t xml:space="preserve"> Urology vol. 10, no. 1 (2014), p. 8-10,</w:t>
      </w:r>
      <w:r w:rsidRPr="00C153F5">
        <w:rPr>
          <w:w w:val="99"/>
        </w:rPr>
        <w:t xml:space="preserve"> </w:t>
      </w:r>
      <w:r w:rsidRPr="00C153F5">
        <w:rPr>
          <w:rStyle w:val="Hyperlink"/>
        </w:rPr>
        <w:t>http://www.jpurol.com/article/S1477-5131(13)00313-6/pdf</w:t>
      </w:r>
    </w:p>
  </w:footnote>
  <w:footnote w:id="98">
    <w:p w14:paraId="723E228F" w14:textId="77777777" w:rsidR="00863D08" w:rsidRPr="00B306CF" w:rsidRDefault="00863D08" w:rsidP="0086576E">
      <w:pPr>
        <w:pStyle w:val="fussnoteschattenbericht"/>
      </w:pPr>
      <w:r w:rsidRPr="0086576E">
        <w:rPr>
          <w:rStyle w:val="Funotenzeichen"/>
          <w:vertAlign w:val="baseline"/>
        </w:rPr>
        <w:footnoteRef/>
      </w:r>
      <w:r w:rsidRPr="0086576E">
        <w:rPr>
          <w:rStyle w:val="Funotenzeichen"/>
          <w:vertAlign w:val="baseline"/>
        </w:rPr>
        <w:t xml:space="preserve"> </w:t>
      </w:r>
      <w:r w:rsidRPr="0086576E">
        <w:tab/>
        <w:t xml:space="preserve">SIPD Uganda (2023), Are you a boy or a girl? Growing up as an African Intersex person, Intersex Awareness Day 2023, p. 12-17 in PDF, p. 11-16 in document, </w:t>
      </w:r>
      <w:r w:rsidRPr="0086576E">
        <w:br/>
      </w:r>
      <w:hyperlink r:id="rId91" w:history="1">
        <w:r w:rsidRPr="0086576E">
          <w:rPr>
            <w:rStyle w:val="Hyperlink"/>
          </w:rPr>
          <w:t>https://sipdug.org/wp-content/uploads/2023/10/Are-you-a-boy-or-a-girl_SIPD_IAD23.pdf</w:t>
        </w:r>
      </w:hyperlink>
      <w:r>
        <w:t xml:space="preserve"> </w:t>
      </w:r>
    </w:p>
  </w:footnote>
  <w:footnote w:id="99">
    <w:p w14:paraId="4235EAB5" w14:textId="77777777" w:rsidR="00863D08" w:rsidRPr="00B306CF" w:rsidRDefault="00863D08" w:rsidP="0086576E">
      <w:pPr>
        <w:pStyle w:val="fussnoteschattenbericht"/>
      </w:pPr>
      <w:r w:rsidRPr="0086576E">
        <w:rPr>
          <w:rStyle w:val="Funotenzeichen"/>
          <w:vertAlign w:val="baseline"/>
        </w:rPr>
        <w:footnoteRef/>
      </w:r>
      <w:r w:rsidRPr="0086576E">
        <w:rPr>
          <w:rStyle w:val="Funotenzeichen"/>
          <w:vertAlign w:val="baseline"/>
        </w:rPr>
        <w:t xml:space="preserve"> </w:t>
      </w:r>
      <w:r w:rsidRPr="0086576E">
        <w:tab/>
        <w:t xml:space="preserve">SIPD Uganda (2023), Are you a boy or a girl? Growing up as an African Intersex person, Intersex Awareness Day 2023, p. 40-31 in PDF, p. 39-40 in document, </w:t>
      </w:r>
      <w:r w:rsidRPr="0086576E">
        <w:br/>
      </w:r>
      <w:hyperlink r:id="rId92" w:history="1">
        <w:r w:rsidRPr="0086576E">
          <w:rPr>
            <w:rStyle w:val="Hyperlink"/>
          </w:rPr>
          <w:t>https://sipdug.org/wp-content/uploads/2023/10/Are-you-a-boy-or-a-girl_SIPD_IAD23.pdf</w:t>
        </w:r>
      </w:hyperlink>
      <w:r>
        <w:t xml:space="preserve"> </w:t>
      </w:r>
    </w:p>
  </w:footnote>
  <w:footnote w:id="100">
    <w:p w14:paraId="558E3D90" w14:textId="77777777" w:rsidR="00863D08" w:rsidRPr="00C153F5" w:rsidRDefault="00863D08" w:rsidP="004233F0">
      <w:pPr>
        <w:pStyle w:val="fussnoteschattenbericht"/>
      </w:pPr>
      <w:r w:rsidRPr="00A95DF2">
        <w:rPr>
          <w:rStyle w:val="Funotenzeichen"/>
          <w:vertAlign w:val="baseline"/>
        </w:rPr>
        <w:footnoteRef/>
      </w:r>
      <w:r w:rsidRPr="00C153F5">
        <w:rPr>
          <w:rStyle w:val="FootnoteSymbol"/>
          <w:rFonts w:eastAsia="Times New Roman"/>
        </w:rPr>
        <w:tab/>
      </w:r>
      <w:r w:rsidRPr="00C153F5">
        <w:t xml:space="preserve">For general information, see 2016 CEDAW NGO Report France, p. 48. </w:t>
      </w:r>
      <w:hyperlink r:id="rId93" w:history="1">
        <w:r w:rsidRPr="001B3353">
          <w:rPr>
            <w:rStyle w:val="Hyperlink"/>
          </w:rPr>
          <w:t>https://intersex.shadowreport.org/public/2016-CEDAW-France-NGO-Zwischengeschlecht-Intersex-IGM.pdf</w:t>
        </w:r>
      </w:hyperlink>
    </w:p>
  </w:footnote>
  <w:footnote w:id="101">
    <w:p w14:paraId="4CDC9AE6" w14:textId="77777777" w:rsidR="00863D08" w:rsidRPr="00C153F5" w:rsidRDefault="00863D08" w:rsidP="004233F0">
      <w:pPr>
        <w:pStyle w:val="fussnoteschattenbericht"/>
      </w:pPr>
      <w:r w:rsidRPr="00A95DF2">
        <w:rPr>
          <w:rStyle w:val="Funotenzeichen"/>
          <w:vertAlign w:val="baseline"/>
        </w:rPr>
        <w:footnoteRef/>
      </w:r>
      <w:r w:rsidRPr="00A95DF2">
        <w:rPr>
          <w:rStyle w:val="Funotenzeichen"/>
          <w:vertAlign w:val="baseline"/>
        </w:rPr>
        <w:t xml:space="preserve"> </w:t>
      </w:r>
      <w:r w:rsidRPr="00C153F5">
        <w:tab/>
      </w:r>
      <w:hyperlink r:id="rId94" w:history="1">
        <w:r w:rsidRPr="00505ABD">
          <w:rPr>
            <w:rStyle w:val="Hyperlink"/>
          </w:rPr>
          <w:t>https://uroweb.org/guidelines/endorsement/</w:t>
        </w:r>
      </w:hyperlink>
      <w:r>
        <w:t xml:space="preserve"> </w:t>
      </w:r>
    </w:p>
  </w:footnote>
  <w:footnote w:id="102">
    <w:p w14:paraId="462F3E60" w14:textId="77777777" w:rsidR="00863D08" w:rsidRPr="00C153F5" w:rsidRDefault="00863D08" w:rsidP="004233F0">
      <w:pPr>
        <w:pStyle w:val="fussnoteschattenbericht"/>
      </w:pPr>
      <w:r w:rsidRPr="00A95DF2">
        <w:rPr>
          <w:rStyle w:val="Funotenzeichen"/>
          <w:vertAlign w:val="baseline"/>
        </w:rPr>
        <w:footnoteRef/>
      </w:r>
      <w:r w:rsidRPr="00A95DF2">
        <w:rPr>
          <w:rStyle w:val="Funotenzeichen"/>
          <w:vertAlign w:val="baseline"/>
        </w:rPr>
        <w:t xml:space="preserve"> </w:t>
      </w:r>
      <w:r w:rsidRPr="00C153F5">
        <w:tab/>
      </w:r>
      <w:hyperlink r:id="rId95" w:history="1">
        <w:r w:rsidRPr="00B726C4">
          <w:rPr>
            <w:rStyle w:val="Hyperlink"/>
            <w:sz w:val="19"/>
            <w:szCs w:val="19"/>
          </w:rPr>
          <w:t>https://d56bochluxqnz.cloudfront.net/documents/full-guideline/EAU-Guidelines-on-Paediatric-Urology-2025.pdf</w:t>
        </w:r>
      </w:hyperlink>
      <w:r>
        <w:rPr>
          <w:sz w:val="19"/>
          <w:szCs w:val="19"/>
        </w:rPr>
        <w:t xml:space="preserve"> </w:t>
      </w:r>
    </w:p>
  </w:footnote>
  <w:footnote w:id="103">
    <w:p w14:paraId="1D78B408" w14:textId="77777777" w:rsidR="00863D08" w:rsidRPr="00C153F5" w:rsidRDefault="00863D08" w:rsidP="004233F0">
      <w:pPr>
        <w:pStyle w:val="fussnoteschattenbericht"/>
      </w:pPr>
      <w:r w:rsidRPr="00A95DF2">
        <w:rPr>
          <w:rStyle w:val="Funotenzeichen"/>
          <w:vertAlign w:val="baseline"/>
        </w:rPr>
        <w:footnoteRef/>
      </w:r>
      <w:r w:rsidRPr="00A95DF2">
        <w:rPr>
          <w:rStyle w:val="Funotenzeichen"/>
          <w:vertAlign w:val="baseline"/>
        </w:rPr>
        <w:t xml:space="preserve"> </w:t>
      </w:r>
      <w:r w:rsidRPr="00C153F5">
        <w:tab/>
      </w:r>
      <w:r>
        <w:t>Ibid., p. 85</w:t>
      </w:r>
    </w:p>
  </w:footnote>
  <w:footnote w:id="104">
    <w:p w14:paraId="3A9F5180" w14:textId="77777777" w:rsidR="00863D08" w:rsidRPr="00C153F5" w:rsidRDefault="00863D08" w:rsidP="004233F0">
      <w:pPr>
        <w:pStyle w:val="fussnoteschattenbericht"/>
      </w:pPr>
      <w:r w:rsidRPr="00A95DF2">
        <w:rPr>
          <w:rStyle w:val="Funotenzeichen"/>
          <w:vertAlign w:val="baseline"/>
        </w:rPr>
        <w:footnoteRef/>
      </w:r>
      <w:r w:rsidRPr="00A95DF2">
        <w:rPr>
          <w:rStyle w:val="Funotenzeichen"/>
          <w:vertAlign w:val="baseline"/>
        </w:rPr>
        <w:t xml:space="preserve"> </w:t>
      </w:r>
      <w:r w:rsidRPr="00C153F5">
        <w:tab/>
      </w:r>
      <w:r>
        <w:t>Ibid., p. 88</w:t>
      </w:r>
    </w:p>
  </w:footnote>
  <w:footnote w:id="105">
    <w:p w14:paraId="0D0676FE" w14:textId="77777777" w:rsidR="00863D08" w:rsidRPr="00C153F5" w:rsidRDefault="00863D08" w:rsidP="004233F0">
      <w:pPr>
        <w:pStyle w:val="fussnoteschattenbericht"/>
      </w:pPr>
      <w:r w:rsidRPr="00A95DF2">
        <w:rPr>
          <w:rStyle w:val="Funotenzeichen"/>
          <w:vertAlign w:val="baseline"/>
        </w:rPr>
        <w:footnoteRef/>
      </w:r>
      <w:r w:rsidRPr="00A95DF2">
        <w:rPr>
          <w:rStyle w:val="Funotenzeichen"/>
          <w:vertAlign w:val="baseline"/>
        </w:rPr>
        <w:t xml:space="preserve"> </w:t>
      </w:r>
      <w:r w:rsidRPr="00C153F5">
        <w:tab/>
        <w:t>Ibid.</w:t>
      </w:r>
      <w:r>
        <w:t>,</w:t>
      </w:r>
      <w:r w:rsidRPr="00C153F5">
        <w:t xml:space="preserve"> </w:t>
      </w:r>
      <w:r>
        <w:t>p. 88</w:t>
      </w:r>
    </w:p>
  </w:footnote>
  <w:footnote w:id="106">
    <w:p w14:paraId="4C0F996F" w14:textId="77777777" w:rsidR="00863D08" w:rsidRPr="00C153F5" w:rsidRDefault="00863D08" w:rsidP="004233F0">
      <w:pPr>
        <w:pStyle w:val="fussnoteschattenbericht"/>
      </w:pPr>
      <w:r w:rsidRPr="00A95DF2">
        <w:rPr>
          <w:rStyle w:val="Funotenzeichen"/>
          <w:vertAlign w:val="baseline"/>
        </w:rPr>
        <w:footnoteRef/>
      </w:r>
      <w:r w:rsidRPr="00A95DF2">
        <w:rPr>
          <w:rStyle w:val="Funotenzeichen"/>
          <w:vertAlign w:val="baseline"/>
        </w:rPr>
        <w:t xml:space="preserve"> </w:t>
      </w:r>
      <w:r w:rsidRPr="00C153F5">
        <w:tab/>
        <w:t>Ibid.</w:t>
      </w:r>
      <w:r>
        <w:t>, p. 89</w:t>
      </w:r>
    </w:p>
  </w:footnote>
  <w:footnote w:id="107">
    <w:p w14:paraId="0D7E02C8" w14:textId="77777777" w:rsidR="00863D08" w:rsidRPr="00C153F5" w:rsidRDefault="00863D08" w:rsidP="004233F0">
      <w:pPr>
        <w:pStyle w:val="fussnoteschattenbericht"/>
      </w:pPr>
      <w:r w:rsidRPr="00A95DF2">
        <w:rPr>
          <w:rStyle w:val="Funotenzeichen"/>
          <w:vertAlign w:val="baseline"/>
        </w:rPr>
        <w:footnoteRef/>
      </w:r>
      <w:r w:rsidRPr="00A95DF2">
        <w:rPr>
          <w:rStyle w:val="Funotenzeichen"/>
          <w:vertAlign w:val="baseline"/>
        </w:rPr>
        <w:t xml:space="preserve"> </w:t>
      </w:r>
      <w:r w:rsidRPr="00C153F5">
        <w:tab/>
        <w:t>Ibid.</w:t>
      </w:r>
      <w:r>
        <w:t>, p. 89</w:t>
      </w:r>
    </w:p>
  </w:footnote>
  <w:footnote w:id="108">
    <w:p w14:paraId="363D62C3" w14:textId="77777777" w:rsidR="00863D08" w:rsidRPr="00C153F5" w:rsidRDefault="00863D08" w:rsidP="004233F0">
      <w:pPr>
        <w:pStyle w:val="fussnoteschattenbericht"/>
      </w:pPr>
      <w:r w:rsidRPr="00910C7B">
        <w:rPr>
          <w:rStyle w:val="Funotenzeichen"/>
          <w:vertAlign w:val="baseline"/>
        </w:rPr>
        <w:footnoteRef/>
      </w:r>
      <w:r w:rsidRPr="00910C7B">
        <w:rPr>
          <w:rStyle w:val="Funotenzeichen"/>
          <w:vertAlign w:val="baseline"/>
        </w:rPr>
        <w:t xml:space="preserve"> </w:t>
      </w:r>
      <w:r w:rsidRPr="00C153F5">
        <w:tab/>
      </w:r>
      <w:hyperlink r:id="rId96" w:history="1">
        <w:r w:rsidRPr="00C153F5">
          <w:rPr>
            <w:rStyle w:val="Hyperlink"/>
          </w:rPr>
          <w:t>https://www.espu.org/images/documents/ESPU_Open_Letter_to_COE_2018-01-26.pdf</w:t>
        </w:r>
      </w:hyperlink>
      <w:r w:rsidRPr="00C153F5">
        <w:t xml:space="preserve"> </w:t>
      </w:r>
    </w:p>
  </w:footnote>
  <w:footnote w:id="109">
    <w:p w14:paraId="3C56DAE6" w14:textId="77777777" w:rsidR="00863D08" w:rsidRPr="00C153F5" w:rsidRDefault="00863D08" w:rsidP="00F742BE">
      <w:pPr>
        <w:pStyle w:val="fussnoteschattenbericht"/>
      </w:pPr>
      <w:r w:rsidRPr="00910C7B">
        <w:rPr>
          <w:rStyle w:val="Funotenzeichen"/>
          <w:vertAlign w:val="baseline"/>
        </w:rPr>
        <w:footnoteRef/>
      </w:r>
      <w:r w:rsidRPr="00910C7B">
        <w:rPr>
          <w:rStyle w:val="Funotenzeichen"/>
          <w:vertAlign w:val="baseline"/>
        </w:rPr>
        <w:t xml:space="preserve"> </w:t>
      </w:r>
      <w:r w:rsidRPr="00D81108">
        <w:tab/>
      </w:r>
      <w:hyperlink r:id="rId97" w:history="1">
        <w:r w:rsidRPr="00921916">
          <w:rPr>
            <w:rStyle w:val="Hyperlink"/>
          </w:rPr>
          <w:t>https://urocareuganda.org/index.php</w:t>
        </w:r>
      </w:hyperlink>
      <w:r>
        <w:t xml:space="preserve"> </w:t>
      </w:r>
    </w:p>
  </w:footnote>
  <w:footnote w:id="110">
    <w:p w14:paraId="73B53F4E" w14:textId="098716AB" w:rsidR="00863D08" w:rsidRPr="00C153F5" w:rsidRDefault="00863D08" w:rsidP="004233F0">
      <w:pPr>
        <w:pStyle w:val="fussnoteschattenbericht"/>
      </w:pPr>
      <w:r w:rsidRPr="00910C7B">
        <w:rPr>
          <w:rStyle w:val="Funotenzeichen"/>
          <w:vertAlign w:val="baseline"/>
        </w:rPr>
        <w:footnoteRef/>
      </w:r>
      <w:r w:rsidRPr="00910C7B">
        <w:rPr>
          <w:rStyle w:val="Funotenzeichen"/>
          <w:vertAlign w:val="baseline"/>
        </w:rPr>
        <w:t xml:space="preserve"> </w:t>
      </w:r>
      <w:r w:rsidRPr="00C153F5">
        <w:tab/>
      </w:r>
      <w:r w:rsidRPr="00975441">
        <w:t xml:space="preserve">Yasin </w:t>
      </w:r>
      <w:proofErr w:type="spellStart"/>
      <w:r w:rsidRPr="00975441">
        <w:t>Kakande</w:t>
      </w:r>
      <w:proofErr w:type="spellEnd"/>
      <w:r w:rsidRPr="00975441">
        <w:t xml:space="preserve"> (2016), “In Uganda, parents seek controversial genital surgery for</w:t>
      </w:r>
      <w:r>
        <w:t xml:space="preserve"> ‘</w:t>
      </w:r>
      <w:r w:rsidRPr="00975441">
        <w:t>intersex</w:t>
      </w:r>
      <w:r>
        <w:t>’</w:t>
      </w:r>
      <w:r w:rsidRPr="00975441">
        <w:t xml:space="preserve"> babies”, Reuters, 18.12.2016, </w:t>
      </w:r>
      <w:hyperlink r:id="rId98" w:history="1">
        <w:r w:rsidRPr="00921916">
          <w:rPr>
            <w:rStyle w:val="Hyperlink"/>
          </w:rPr>
          <w:t>https://news.trust.org/item/20161218060443-tqfr4/</w:t>
        </w:r>
      </w:hyperlink>
      <w:r>
        <w:t xml:space="preserve"> </w:t>
      </w:r>
    </w:p>
  </w:footnote>
  <w:footnote w:id="111">
    <w:p w14:paraId="6C029DD7" w14:textId="77777777" w:rsidR="00863D08" w:rsidRPr="00C153F5" w:rsidRDefault="00863D08" w:rsidP="004233F0">
      <w:pPr>
        <w:pStyle w:val="fussnoteschattenbericht"/>
      </w:pPr>
      <w:r w:rsidRPr="00910C7B">
        <w:rPr>
          <w:rStyle w:val="Funotenzeichen"/>
          <w:vertAlign w:val="baseline"/>
        </w:rPr>
        <w:footnoteRef/>
      </w:r>
      <w:r w:rsidRPr="00C153F5">
        <w:rPr>
          <w:rStyle w:val="FootnoteSymbol"/>
          <w:rFonts w:eastAsia="Times New Roman"/>
        </w:rPr>
        <w:tab/>
      </w:r>
      <w:r w:rsidRPr="00C153F5">
        <w:t>For general information, see 2016 CEDAW NGO Report France, p. 48-49</w:t>
      </w:r>
      <w:r>
        <w:t>,</w:t>
      </w:r>
      <w:r w:rsidRPr="00C153F5">
        <w:t xml:space="preserve"> </w:t>
      </w:r>
      <w:hyperlink r:id="rId99" w:history="1">
        <w:r w:rsidRPr="00530BE6">
          <w:rPr>
            <w:rStyle w:val="Hyperlink"/>
          </w:rPr>
          <w:t>https://intersex.shadowreport.org/public/2016-CEDAW-France-NGO-Zwischengeschlecht-Intersex-IGM.pdf</w:t>
        </w:r>
      </w:hyperlink>
      <w:r>
        <w:t xml:space="preserve"> </w:t>
      </w:r>
    </w:p>
  </w:footnote>
  <w:footnote w:id="112">
    <w:p w14:paraId="3B6E3A7D" w14:textId="77777777" w:rsidR="00863D08" w:rsidRPr="00C153F5" w:rsidRDefault="00863D08" w:rsidP="004233F0">
      <w:pPr>
        <w:pStyle w:val="fussnoteschattenbericht"/>
      </w:pPr>
      <w:r w:rsidRPr="00910C7B">
        <w:rPr>
          <w:rStyle w:val="Funotenzeichen"/>
          <w:vertAlign w:val="baseline"/>
        </w:rPr>
        <w:footnoteRef/>
      </w:r>
      <w:r w:rsidRPr="00910C7B">
        <w:rPr>
          <w:rStyle w:val="Funotenzeichen"/>
          <w:vertAlign w:val="baseline"/>
        </w:rPr>
        <w:t xml:space="preserve"> </w:t>
      </w:r>
      <w:r w:rsidRPr="00C153F5">
        <w:tab/>
      </w:r>
      <w:hyperlink r:id="rId100" w:history="1">
        <w:r w:rsidRPr="00530BE6">
          <w:rPr>
            <w:rStyle w:val="Hyperlink"/>
          </w:rPr>
          <w:t>https://uroweb.org/guidelines/endorsement/</w:t>
        </w:r>
      </w:hyperlink>
      <w:r>
        <w:t xml:space="preserve"> </w:t>
      </w:r>
    </w:p>
  </w:footnote>
  <w:footnote w:id="113">
    <w:p w14:paraId="0EC6B125" w14:textId="77777777" w:rsidR="00863D08" w:rsidRPr="00C153F5" w:rsidRDefault="00863D08" w:rsidP="004233F0">
      <w:pPr>
        <w:pStyle w:val="fussnoteschattenbericht"/>
      </w:pPr>
      <w:r w:rsidRPr="00910C7B">
        <w:rPr>
          <w:rStyle w:val="Funotenzeichen"/>
          <w:vertAlign w:val="baseline"/>
        </w:rPr>
        <w:footnoteRef/>
      </w:r>
      <w:r w:rsidRPr="00910C7B">
        <w:rPr>
          <w:rStyle w:val="Funotenzeichen"/>
          <w:vertAlign w:val="baseline"/>
        </w:rPr>
        <w:t xml:space="preserve"> </w:t>
      </w:r>
      <w:r w:rsidRPr="00C153F5">
        <w:tab/>
      </w:r>
      <w:hyperlink r:id="rId101" w:history="1">
        <w:r w:rsidRPr="004544D4">
          <w:rPr>
            <w:rStyle w:val="Hyperlink"/>
            <w:sz w:val="19"/>
            <w:szCs w:val="19"/>
            <w:lang w:val="de-CH"/>
          </w:rPr>
          <w:t>https://d56bochluxqnz.cloudfront.net/documents/full-guideline/EAU-Guidelines-on-Paediatric-Urology-2025.pdf</w:t>
        </w:r>
      </w:hyperlink>
    </w:p>
  </w:footnote>
  <w:footnote w:id="114">
    <w:p w14:paraId="778682D9" w14:textId="77777777" w:rsidR="00863D08" w:rsidRPr="00A7399C" w:rsidRDefault="00863D08" w:rsidP="004233F0">
      <w:pPr>
        <w:pStyle w:val="fussnoteschattenbericht"/>
      </w:pPr>
      <w:r w:rsidRPr="00910C7B">
        <w:rPr>
          <w:rStyle w:val="Funotenzeichen"/>
          <w:vertAlign w:val="baseline"/>
        </w:rPr>
        <w:footnoteRef/>
      </w:r>
      <w:r w:rsidRPr="00910C7B">
        <w:rPr>
          <w:rStyle w:val="Funotenzeichen"/>
          <w:vertAlign w:val="baseline"/>
        </w:rPr>
        <w:t xml:space="preserve"> </w:t>
      </w:r>
      <w:r w:rsidRPr="00A7399C">
        <w:tab/>
        <w:t xml:space="preserve">Ibid., p. </w:t>
      </w:r>
      <w:r>
        <w:t>30</w:t>
      </w:r>
    </w:p>
  </w:footnote>
  <w:footnote w:id="115">
    <w:p w14:paraId="7E56B7B0" w14:textId="77777777" w:rsidR="00863D08" w:rsidRPr="00A7399C" w:rsidRDefault="00863D08" w:rsidP="004233F0">
      <w:pPr>
        <w:pStyle w:val="fussnoteschattenbericht"/>
      </w:pPr>
      <w:r w:rsidRPr="00910C7B">
        <w:rPr>
          <w:rStyle w:val="Funotenzeichen"/>
          <w:vertAlign w:val="baseline"/>
        </w:rPr>
        <w:footnoteRef/>
      </w:r>
      <w:r w:rsidRPr="00910C7B">
        <w:rPr>
          <w:rStyle w:val="Funotenzeichen"/>
          <w:vertAlign w:val="baseline"/>
        </w:rPr>
        <w:t xml:space="preserve"> </w:t>
      </w:r>
      <w:r w:rsidRPr="00A7399C">
        <w:tab/>
        <w:t xml:space="preserve">Ibid., p. </w:t>
      </w:r>
      <w:r>
        <w:t>32</w:t>
      </w:r>
    </w:p>
  </w:footnote>
  <w:footnote w:id="116">
    <w:p w14:paraId="5FD1DAB0" w14:textId="77777777" w:rsidR="00863D08" w:rsidRPr="00A7399C" w:rsidRDefault="00863D08" w:rsidP="004233F0">
      <w:pPr>
        <w:pStyle w:val="fussnoteschattenbericht"/>
      </w:pPr>
      <w:r w:rsidRPr="00910C7B">
        <w:rPr>
          <w:rStyle w:val="Funotenzeichen"/>
          <w:vertAlign w:val="baseline"/>
        </w:rPr>
        <w:footnoteRef/>
      </w:r>
      <w:r w:rsidRPr="00910C7B">
        <w:rPr>
          <w:rStyle w:val="Funotenzeichen"/>
          <w:vertAlign w:val="baseline"/>
        </w:rPr>
        <w:t xml:space="preserve"> </w:t>
      </w:r>
      <w:r w:rsidRPr="00A7399C">
        <w:tab/>
        <w:t xml:space="preserve">Ibid., p. </w:t>
      </w:r>
      <w:r>
        <w:t>32</w:t>
      </w:r>
    </w:p>
  </w:footnote>
  <w:footnote w:id="117">
    <w:p w14:paraId="10BF869B" w14:textId="77777777" w:rsidR="00863D08" w:rsidRPr="00C153F5" w:rsidRDefault="00863D08" w:rsidP="004233F0">
      <w:pPr>
        <w:pStyle w:val="fussnoteschattenbericht"/>
      </w:pPr>
      <w:r w:rsidRPr="00910C7B">
        <w:rPr>
          <w:rStyle w:val="Funotenzeichen"/>
          <w:vertAlign w:val="baseline"/>
        </w:rPr>
        <w:footnoteRef/>
      </w:r>
      <w:r w:rsidRPr="00910C7B">
        <w:rPr>
          <w:rStyle w:val="Funotenzeichen"/>
          <w:vertAlign w:val="baseline"/>
        </w:rPr>
        <w:t xml:space="preserve"> </w:t>
      </w:r>
      <w:r w:rsidRPr="00D81108">
        <w:tab/>
        <w:t>Ibid., p. 31-32</w:t>
      </w:r>
    </w:p>
  </w:footnote>
  <w:footnote w:id="118">
    <w:p w14:paraId="2AEBF6A7" w14:textId="41E1C0B7" w:rsidR="00863D08" w:rsidRPr="00C153F5" w:rsidRDefault="00863D08" w:rsidP="004233F0">
      <w:pPr>
        <w:pStyle w:val="fussnoteschattenbericht"/>
      </w:pPr>
      <w:r w:rsidRPr="00910C7B">
        <w:rPr>
          <w:rStyle w:val="Funotenzeichen"/>
          <w:vertAlign w:val="baseline"/>
        </w:rPr>
        <w:footnoteRef/>
      </w:r>
      <w:r w:rsidRPr="00910C7B">
        <w:rPr>
          <w:rStyle w:val="Funotenzeichen"/>
          <w:vertAlign w:val="baseline"/>
        </w:rPr>
        <w:t xml:space="preserve"> </w:t>
      </w:r>
      <w:r w:rsidRPr="00D81108">
        <w:tab/>
      </w:r>
      <w:hyperlink r:id="rId102" w:history="1">
        <w:r w:rsidRPr="00921916">
          <w:rPr>
            <w:rStyle w:val="Hyperlink"/>
          </w:rPr>
          <w:t>https://www.bwindihospital.com/surgery.php</w:t>
        </w:r>
      </w:hyperlink>
    </w:p>
  </w:footnote>
  <w:footnote w:id="119">
    <w:p w14:paraId="22FD880F" w14:textId="74F61C58" w:rsidR="00863D08" w:rsidRPr="00C153F5" w:rsidRDefault="00863D08" w:rsidP="00757EB9">
      <w:pPr>
        <w:pStyle w:val="fussnoteschattenbericht"/>
      </w:pPr>
      <w:r w:rsidRPr="00910C7B">
        <w:rPr>
          <w:rStyle w:val="Funotenzeichen"/>
          <w:vertAlign w:val="baseline"/>
        </w:rPr>
        <w:footnoteRef/>
      </w:r>
      <w:r w:rsidRPr="00910C7B">
        <w:rPr>
          <w:rStyle w:val="Funotenzeichen"/>
          <w:vertAlign w:val="baseline"/>
        </w:rPr>
        <w:t xml:space="preserve"> </w:t>
      </w:r>
      <w:r w:rsidRPr="00D81108">
        <w:tab/>
      </w:r>
      <w:hyperlink r:id="rId103" w:history="1">
        <w:r w:rsidRPr="00921916">
          <w:rPr>
            <w:rStyle w:val="Hyperlink"/>
          </w:rPr>
          <w:t>https://corsuhospital.org/services/plastic-and-reconstructive-services/</w:t>
        </w:r>
      </w:hyperlink>
      <w:r>
        <w:t xml:space="preserve"> </w:t>
      </w:r>
    </w:p>
  </w:footnote>
  <w:footnote w:id="120">
    <w:p w14:paraId="617349D5" w14:textId="2F10730B" w:rsidR="00863D08" w:rsidRPr="00C153F5" w:rsidRDefault="00863D08" w:rsidP="00F742BE">
      <w:pPr>
        <w:pStyle w:val="fussnoteschattenbericht"/>
      </w:pPr>
      <w:r w:rsidRPr="00910C7B">
        <w:rPr>
          <w:rStyle w:val="Funotenzeichen"/>
          <w:vertAlign w:val="baseline"/>
        </w:rPr>
        <w:footnoteRef/>
      </w:r>
      <w:r w:rsidRPr="00910C7B">
        <w:rPr>
          <w:rStyle w:val="Funotenzeichen"/>
          <w:vertAlign w:val="baseline"/>
        </w:rPr>
        <w:t xml:space="preserve"> </w:t>
      </w:r>
      <w:r w:rsidRPr="00D81108">
        <w:tab/>
      </w:r>
      <w:hyperlink r:id="rId104" w:history="1">
        <w:r w:rsidRPr="00921916">
          <w:rPr>
            <w:rStyle w:val="Hyperlink"/>
          </w:rPr>
          <w:t>https://urocareuganda.org/index.php</w:t>
        </w:r>
      </w:hyperlink>
      <w:r>
        <w:t xml:space="preserve"> </w:t>
      </w:r>
    </w:p>
  </w:footnote>
  <w:footnote w:id="121">
    <w:p w14:paraId="722D2D6F" w14:textId="1548EBA6" w:rsidR="00863D08" w:rsidRPr="001D6628" w:rsidRDefault="00863D08" w:rsidP="000A0042">
      <w:pPr>
        <w:pStyle w:val="fussnoteschattenbericht"/>
      </w:pPr>
      <w:r>
        <w:footnoteRef/>
      </w:r>
      <w:r w:rsidRPr="001D6628">
        <w:tab/>
      </w:r>
      <w:r>
        <w:t xml:space="preserve">Human Rights Awareness and Promotion Forum (HRAPF); SIPD Uganda (2019), The Impact of the Legal and Policy Framework on the Human Rights of Intersex Persons in Uganda, October 2019, p. 79 in PDF, p. 74 in document, </w:t>
      </w:r>
      <w:hyperlink r:id="rId105" w:history="1">
        <w:r w:rsidRPr="00921916">
          <w:rPr>
            <w:rStyle w:val="Hyperlink"/>
          </w:rPr>
          <w:t>https://sipdug.org/wp-content/uploads/2020/03/Impact-of-Legal-and-Policy-Framework-on-Human-Rights-of-Intersex-Persons-in-Uganda.pdf</w:t>
        </w:r>
      </w:hyperlink>
      <w:r>
        <w:t xml:space="preserve"> </w:t>
      </w:r>
    </w:p>
  </w:footnote>
  <w:footnote w:id="122">
    <w:p w14:paraId="6DB73A83" w14:textId="717F45B6" w:rsidR="00863D08" w:rsidRPr="001D6628" w:rsidRDefault="00863D08" w:rsidP="002942AC">
      <w:pPr>
        <w:pStyle w:val="fussnoteschattenbericht"/>
      </w:pPr>
      <w:r>
        <w:footnoteRef/>
      </w:r>
      <w:r w:rsidRPr="001D6628">
        <w:tab/>
      </w:r>
      <w:r>
        <w:t xml:space="preserve">Ibid., p. 83 in PDF, p. 78 in document </w:t>
      </w:r>
    </w:p>
  </w:footnote>
  <w:footnote w:id="123">
    <w:p w14:paraId="6C58305E" w14:textId="27EF10DE" w:rsidR="00863D08" w:rsidRPr="001D6628" w:rsidRDefault="00863D08" w:rsidP="00AB32E4">
      <w:pPr>
        <w:pStyle w:val="fussnoteschattenbericht"/>
      </w:pPr>
      <w:r>
        <w:footnoteRef/>
      </w:r>
      <w:r w:rsidRPr="001D6628">
        <w:tab/>
      </w:r>
      <w:r>
        <w:t xml:space="preserve">SIPD Uganda (2015), Uganda Report of Violations to Children and People Born Intersex or With Differences of Sex Development, August 2015, p. 8, </w:t>
      </w:r>
      <w:hyperlink r:id="rId106" w:history="1">
        <w:r w:rsidRPr="00D80D55">
          <w:rPr>
            <w:rStyle w:val="Hyperlink"/>
          </w:rPr>
          <w:t>https://sipdug.org/wp-content/uploads/2019/03/SIPD-Report-on-Violations-to-Intersex-Persons-in-Uganda-2015.pdf</w:t>
        </w:r>
      </w:hyperlink>
      <w:r>
        <w:t xml:space="preserve"> </w:t>
      </w:r>
    </w:p>
  </w:footnote>
  <w:footnote w:id="124">
    <w:p w14:paraId="0E2FF97A" w14:textId="77777777" w:rsidR="00863D08" w:rsidRPr="00654535" w:rsidRDefault="00863D08" w:rsidP="004233F0">
      <w:pPr>
        <w:pStyle w:val="fussnoteschattenbericht"/>
      </w:pPr>
      <w:r w:rsidRPr="001A0B7B">
        <w:rPr>
          <w:rStyle w:val="Funotenzeichen"/>
          <w:vertAlign w:val="baseline"/>
        </w:rPr>
        <w:footnoteRef/>
      </w:r>
      <w:r w:rsidRPr="001A0B7B">
        <w:rPr>
          <w:rStyle w:val="Funotenzeichen"/>
          <w:vertAlign w:val="baseline"/>
        </w:rPr>
        <w:t xml:space="preserve"> </w:t>
      </w:r>
      <w:r w:rsidRPr="00654535">
        <w:tab/>
        <w:t xml:space="preserve">See 2016 CEDAW NGO Report France, p. 50, </w:t>
      </w:r>
      <w:r w:rsidRPr="00654535">
        <w:br/>
      </w:r>
      <w:hyperlink r:id="rId107" w:history="1">
        <w:r w:rsidRPr="00654535">
          <w:rPr>
            <w:rStyle w:val="Hyperlink"/>
          </w:rPr>
          <w:t>https://intersex.shadowreport.org/public/2016-CEDAW-France-NGO-Zwischengeschlecht-Intersex-IGM.pdf</w:t>
        </w:r>
      </w:hyperlink>
    </w:p>
  </w:footnote>
  <w:footnote w:id="125">
    <w:p w14:paraId="68D941C7" w14:textId="5598A6BC" w:rsidR="00863D08" w:rsidRPr="001D6628" w:rsidRDefault="00863D08" w:rsidP="0010127C">
      <w:pPr>
        <w:pStyle w:val="fussnoteschattenbericht"/>
      </w:pPr>
      <w:r>
        <w:footnoteRef/>
      </w:r>
      <w:r w:rsidRPr="001D6628">
        <w:tab/>
      </w:r>
      <w:r w:rsidRPr="0010127C">
        <w:t xml:space="preserve">“Mother of intersex child desperate for help”, </w:t>
      </w:r>
      <w:proofErr w:type="spellStart"/>
      <w:r w:rsidRPr="0010127C">
        <w:t>NewVision</w:t>
      </w:r>
      <w:proofErr w:type="spellEnd"/>
      <w:r w:rsidRPr="0010127C">
        <w:t xml:space="preserve">, 10.08.2019, </w:t>
      </w:r>
      <w:hyperlink r:id="rId108" w:history="1">
        <w:r w:rsidRPr="00921916">
          <w:rPr>
            <w:rStyle w:val="Hyperlink"/>
          </w:rPr>
          <w:t>https://www.newvision.co.ug/news/1505225/mother-intersex-child-desperate-help</w:t>
        </w:r>
      </w:hyperlink>
    </w:p>
  </w:footnote>
  <w:footnote w:id="126">
    <w:p w14:paraId="541708F4" w14:textId="77777777" w:rsidR="00863D08" w:rsidRPr="00017E29" w:rsidRDefault="00863D08" w:rsidP="004233F0">
      <w:pPr>
        <w:pStyle w:val="fussnoteschattenbericht"/>
      </w:pPr>
      <w:r w:rsidRPr="001574C5">
        <w:rPr>
          <w:rStyle w:val="Funotenzeichen"/>
          <w:vertAlign w:val="baseline"/>
        </w:rPr>
        <w:footnoteRef/>
      </w:r>
      <w:r w:rsidRPr="00017E29">
        <w:tab/>
      </w:r>
      <w:hyperlink r:id="rId109" w:history="1">
        <w:r w:rsidRPr="00B726C4">
          <w:rPr>
            <w:rStyle w:val="Hyperlink"/>
          </w:rPr>
          <w:t>https://www.surgeryforchildren.org/attivita/missioni/uganda/</w:t>
        </w:r>
      </w:hyperlink>
      <w:r>
        <w:t xml:space="preserve"> </w:t>
      </w:r>
    </w:p>
  </w:footnote>
  <w:footnote w:id="127">
    <w:p w14:paraId="12BF691C" w14:textId="77777777" w:rsidR="00863D08" w:rsidRPr="00017E29" w:rsidRDefault="00863D08" w:rsidP="004233F0">
      <w:pPr>
        <w:pStyle w:val="fussnoteschattenbericht"/>
      </w:pPr>
      <w:r w:rsidRPr="00017E29">
        <w:rPr>
          <w:rStyle w:val="Funotenzeichen"/>
          <w:vertAlign w:val="baseline"/>
        </w:rPr>
        <w:footnoteRef/>
      </w:r>
      <w:r w:rsidRPr="00017E29">
        <w:tab/>
      </w:r>
      <w:hyperlink r:id="rId110" w:history="1">
        <w:r w:rsidRPr="00921916">
          <w:rPr>
            <w:rStyle w:val="Hyperlink"/>
          </w:rPr>
          <w:t>https://www.surgeryforchildren.org/attivita/missioni/uganda/uganda-2017/</w:t>
        </w:r>
      </w:hyperlink>
      <w:r>
        <w:t xml:space="preserve"> </w:t>
      </w:r>
    </w:p>
  </w:footnote>
  <w:footnote w:id="128">
    <w:p w14:paraId="5430234C" w14:textId="77777777" w:rsidR="00863D08" w:rsidRPr="00017E29" w:rsidRDefault="00863D08" w:rsidP="004233F0">
      <w:pPr>
        <w:pStyle w:val="fussnoteschattenbericht"/>
      </w:pPr>
      <w:r w:rsidRPr="00017E29">
        <w:rPr>
          <w:rStyle w:val="Funotenzeichen"/>
          <w:vertAlign w:val="baseline"/>
        </w:rPr>
        <w:footnoteRef/>
      </w:r>
      <w:r w:rsidRPr="00017E29">
        <w:tab/>
      </w:r>
      <w:hyperlink r:id="rId111" w:history="1">
        <w:r w:rsidRPr="00921916">
          <w:rPr>
            <w:rStyle w:val="Hyperlink"/>
          </w:rPr>
          <w:t>https://www.surgeryforchildren.org/attivita/missioni/uganda/uganda-2023/</w:t>
        </w:r>
      </w:hyperlink>
      <w:r>
        <w:t xml:space="preserve"> </w:t>
      </w:r>
    </w:p>
  </w:footnote>
  <w:footnote w:id="129">
    <w:p w14:paraId="55C7096D" w14:textId="77777777" w:rsidR="00863D08" w:rsidRPr="00017E29" w:rsidRDefault="00863D08" w:rsidP="004233F0">
      <w:pPr>
        <w:pStyle w:val="fussnoteschattenbericht"/>
      </w:pPr>
      <w:r w:rsidRPr="00017E29">
        <w:rPr>
          <w:rStyle w:val="Funotenzeichen"/>
          <w:vertAlign w:val="baseline"/>
        </w:rPr>
        <w:footnoteRef/>
      </w:r>
      <w:r w:rsidRPr="00017E29">
        <w:tab/>
      </w:r>
      <w:hyperlink r:id="rId112" w:history="1">
        <w:r w:rsidRPr="00921916">
          <w:rPr>
            <w:rStyle w:val="Hyperlink"/>
          </w:rPr>
          <w:t>https://www.surgeryforchildren.org/attivita/missioni/uganda/uganda-2024/</w:t>
        </w:r>
      </w:hyperlink>
      <w:r>
        <w:t xml:space="preserve"> </w:t>
      </w:r>
    </w:p>
  </w:footnote>
  <w:footnote w:id="130">
    <w:p w14:paraId="4FC18D3D" w14:textId="77777777" w:rsidR="00863D08" w:rsidRPr="00017E29" w:rsidRDefault="00863D08" w:rsidP="004233F0">
      <w:pPr>
        <w:pStyle w:val="fussnoteschattenbericht"/>
      </w:pPr>
      <w:r w:rsidRPr="00017E29">
        <w:rPr>
          <w:rStyle w:val="Funotenzeichen"/>
          <w:vertAlign w:val="baseline"/>
        </w:rPr>
        <w:footnoteRef/>
      </w:r>
      <w:r w:rsidRPr="00017E29">
        <w:tab/>
      </w:r>
      <w:hyperlink r:id="rId113" w:history="1">
        <w:r w:rsidRPr="00921916">
          <w:rPr>
            <w:rStyle w:val="Hyperlink"/>
          </w:rPr>
          <w:t>https://www.surgeryforchildren.org/attivita/missioni/uganda/uganda-2025-febbraio/</w:t>
        </w:r>
      </w:hyperlink>
      <w:r>
        <w:t xml:space="preserve"> </w:t>
      </w:r>
    </w:p>
  </w:footnote>
  <w:footnote w:id="131">
    <w:p w14:paraId="388D5DEC" w14:textId="63D4BD4D" w:rsidR="00863D08" w:rsidRPr="00017E29" w:rsidRDefault="00863D08" w:rsidP="00C36147">
      <w:pPr>
        <w:pStyle w:val="fussnoteschattenbericht"/>
      </w:pPr>
      <w:r w:rsidRPr="00017E29">
        <w:rPr>
          <w:rStyle w:val="Funotenzeichen"/>
          <w:vertAlign w:val="baseline"/>
        </w:rPr>
        <w:footnoteRef/>
      </w:r>
      <w:r w:rsidRPr="00017E29">
        <w:tab/>
      </w:r>
      <w:hyperlink r:id="rId114" w:history="1">
        <w:r w:rsidRPr="00D80D55">
          <w:rPr>
            <w:rStyle w:val="Hyperlink"/>
          </w:rPr>
          <w:t>https://www.africomed.ch/en/accueil-english/</w:t>
        </w:r>
      </w:hyperlink>
      <w:r>
        <w:t xml:space="preserve"> </w:t>
      </w:r>
    </w:p>
  </w:footnote>
  <w:footnote w:id="132">
    <w:p w14:paraId="4FE585F0" w14:textId="7A0347C1" w:rsidR="00863D08" w:rsidRPr="00017E29" w:rsidRDefault="00863D08" w:rsidP="00C36147">
      <w:pPr>
        <w:pStyle w:val="fussnoteschattenbericht"/>
      </w:pPr>
      <w:r w:rsidRPr="00017E29">
        <w:rPr>
          <w:rStyle w:val="Funotenzeichen"/>
          <w:vertAlign w:val="baseline"/>
        </w:rPr>
        <w:footnoteRef/>
      </w:r>
      <w:r w:rsidRPr="00017E29">
        <w:tab/>
      </w:r>
      <w:hyperlink r:id="rId115" w:history="1">
        <w:r w:rsidRPr="00D80D55">
          <w:rPr>
            <w:rStyle w:val="Hyperlink"/>
          </w:rPr>
          <w:t>https://one4anotherintl.ca/our-work/</w:t>
        </w:r>
      </w:hyperlink>
      <w:r>
        <w:t xml:space="preserve"> </w:t>
      </w:r>
    </w:p>
  </w:footnote>
  <w:footnote w:id="133">
    <w:p w14:paraId="6BAFE868" w14:textId="4FA03ED7" w:rsidR="00863D08" w:rsidRPr="00017E29" w:rsidRDefault="00863D08" w:rsidP="00C36147">
      <w:pPr>
        <w:pStyle w:val="fussnoteschattenbericht"/>
      </w:pPr>
      <w:r w:rsidRPr="00017E29">
        <w:rPr>
          <w:rStyle w:val="Funotenzeichen"/>
          <w:vertAlign w:val="baseline"/>
        </w:rPr>
        <w:footnoteRef/>
      </w:r>
      <w:r w:rsidRPr="00017E29">
        <w:tab/>
      </w:r>
      <w:hyperlink r:id="rId116" w:history="1">
        <w:r w:rsidRPr="00D80D55">
          <w:rPr>
            <w:rStyle w:val="Hyperlink"/>
          </w:rPr>
          <w:t>https://www.ivumed.org/surgical-teaching-workshops</w:t>
        </w:r>
      </w:hyperlink>
      <w:r>
        <w:t xml:space="preserve"> </w:t>
      </w:r>
    </w:p>
  </w:footnote>
  <w:footnote w:id="134">
    <w:p w14:paraId="1F949CAD" w14:textId="3AADB866" w:rsidR="00863D08" w:rsidRPr="00017E29" w:rsidRDefault="00863D08" w:rsidP="00C36147">
      <w:pPr>
        <w:pStyle w:val="fussnoteschattenbericht"/>
      </w:pPr>
      <w:r w:rsidRPr="00017E29">
        <w:rPr>
          <w:rStyle w:val="Funotenzeichen"/>
          <w:vertAlign w:val="baseline"/>
        </w:rPr>
        <w:footnoteRef/>
      </w:r>
      <w:r w:rsidRPr="00017E29">
        <w:tab/>
      </w:r>
      <w:hyperlink r:id="rId117" w:history="1">
        <w:r w:rsidRPr="00D80D55">
          <w:rPr>
            <w:rStyle w:val="Hyperlink"/>
          </w:rPr>
          <w:t>https://global.ubc.ca/sites/default/files/documents/ubc_global_engagement_strategy_web.pdf</w:t>
        </w:r>
      </w:hyperlink>
      <w:r>
        <w:t xml:space="preserve"> </w:t>
      </w:r>
    </w:p>
  </w:footnote>
  <w:footnote w:id="135">
    <w:p w14:paraId="7B040E03" w14:textId="14641928" w:rsidR="00863D08" w:rsidRPr="00017E29" w:rsidRDefault="00863D08" w:rsidP="00C36147">
      <w:pPr>
        <w:pStyle w:val="fussnoteschattenbericht"/>
      </w:pPr>
      <w:r w:rsidRPr="00017E29">
        <w:rPr>
          <w:rStyle w:val="Funotenzeichen"/>
          <w:vertAlign w:val="baseline"/>
        </w:rPr>
        <w:footnoteRef/>
      </w:r>
      <w:r w:rsidRPr="00017E29">
        <w:tab/>
      </w:r>
      <w:r w:rsidRPr="00C36147">
        <w:t xml:space="preserve">Urology Rounds (2015), “Caring for the Urology Patient: Tales from Uganda”, Presentation by Phyllis </w:t>
      </w:r>
      <w:proofErr w:type="spellStart"/>
      <w:r w:rsidRPr="00C36147">
        <w:t>Kisa</w:t>
      </w:r>
      <w:proofErr w:type="spellEnd"/>
      <w:r w:rsidRPr="00C36147">
        <w:t xml:space="preserve">, lecturer in paediatric surgery, Makerere University College of Health Science, 08.04.2015, at 12:17, 12:36, </w:t>
      </w:r>
      <w:hyperlink r:id="rId118" w:history="1">
        <w:r w:rsidRPr="00D80D55">
          <w:rPr>
            <w:rStyle w:val="Hyperlink"/>
          </w:rPr>
          <w:t>https://www.youtube.com/watch?v=3xarvn5CO_E</w:t>
        </w:r>
      </w:hyperlink>
      <w:r>
        <w:t xml:space="preserve"> </w:t>
      </w:r>
    </w:p>
  </w:footnote>
  <w:footnote w:id="136">
    <w:p w14:paraId="7D9BDC10" w14:textId="77777777" w:rsidR="00863D08" w:rsidRPr="00F02D0B" w:rsidRDefault="00863D08" w:rsidP="00906890">
      <w:pPr>
        <w:pStyle w:val="fussnoteschattenbericht"/>
      </w:pPr>
      <w:r w:rsidRPr="003A12F2">
        <w:rPr>
          <w:rStyle w:val="Funotenzeichen"/>
          <w:vertAlign w:val="baseline"/>
        </w:rPr>
        <w:footnoteRef/>
      </w:r>
      <w:r w:rsidRPr="003A12F2">
        <w:t xml:space="preserve"> </w:t>
      </w:r>
      <w:r w:rsidRPr="00F02D0B">
        <w:tab/>
        <w:t xml:space="preserve">Julius </w:t>
      </w:r>
      <w:proofErr w:type="spellStart"/>
      <w:r w:rsidRPr="00F02D0B">
        <w:t>Kaggwa</w:t>
      </w:r>
      <w:proofErr w:type="spellEnd"/>
      <w:r w:rsidRPr="00F02D0B">
        <w:t>, SIPD Uganda, personal communication</w:t>
      </w:r>
      <w:r>
        <w:t>s</w:t>
      </w:r>
      <w:r w:rsidRPr="00F02D0B">
        <w:t xml:space="preserve">, </w:t>
      </w:r>
      <w:r>
        <w:t xml:space="preserve">September 2015 and </w:t>
      </w:r>
      <w:r w:rsidRPr="00F02D0B">
        <w:t xml:space="preserve">January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633148" w14:textId="77777777" w:rsidR="00863D08" w:rsidRDefault="00863D0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5DEE1B" w14:textId="77777777" w:rsidR="00863D08" w:rsidRDefault="00863D0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9985E3" w14:textId="77777777" w:rsidR="00863D08" w:rsidRDefault="00863D0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73FC2F66"/>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1F4CFDD2"/>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7794F9C6"/>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E6E22926"/>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CB8EABC2"/>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B2A7DA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DC044C4"/>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60297FC"/>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5E8EA4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B9FEE3C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1"/>
    <w:lvl w:ilvl="0">
      <w:start w:val="1"/>
      <w:numFmt w:val="none"/>
      <w:pStyle w:val="berschrift1"/>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1" w15:restartNumberingAfterBreak="0">
    <w:nsid w:val="00000003"/>
    <w:multiLevelType w:val="singleLevel"/>
    <w:tmpl w:val="00000003"/>
    <w:name w:val="WW8Num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2"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3" w15:restartNumberingAfterBreak="0">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4" w15:restartNumberingAfterBreak="0">
    <w:nsid w:val="00000006"/>
    <w:multiLevelType w:val="singleLevel"/>
    <w:tmpl w:val="00000006"/>
    <w:name w:val="WW8Num5"/>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5" w15:restartNumberingAfterBreak="0">
    <w:nsid w:val="00000007"/>
    <w:multiLevelType w:val="singleLevel"/>
    <w:tmpl w:val="00000007"/>
    <w:name w:val="WW8Num6"/>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6" w15:restartNumberingAfterBreak="0">
    <w:nsid w:val="00000008"/>
    <w:multiLevelType w:val="singleLevel"/>
    <w:tmpl w:val="00000008"/>
    <w:name w:val="WW8Num7"/>
    <w:lvl w:ilvl="0">
      <w:start w:val="1"/>
      <w:numFmt w:val="bullet"/>
      <w:lvlText w:val=""/>
      <w:lvlJc w:val="left"/>
      <w:pPr>
        <w:tabs>
          <w:tab w:val="num" w:pos="0"/>
        </w:tabs>
        <w:ind w:left="720" w:hanging="360"/>
      </w:pPr>
      <w:rPr>
        <w:rFonts w:ascii="Symbol" w:hAnsi="Symbol" w:cs="Symbol" w:hint="default"/>
      </w:rPr>
    </w:lvl>
  </w:abstractNum>
  <w:abstractNum w:abstractNumId="17" w15:restartNumberingAfterBreak="0">
    <w:nsid w:val="00000009"/>
    <w:multiLevelType w:val="singleLevel"/>
    <w:tmpl w:val="00000009"/>
    <w:name w:val="WW8Num8"/>
    <w:lvl w:ilvl="0">
      <w:start w:val="1"/>
      <w:numFmt w:val="bullet"/>
      <w:lvlText w:val=""/>
      <w:lvlJc w:val="left"/>
      <w:pPr>
        <w:tabs>
          <w:tab w:val="num" w:pos="0"/>
        </w:tabs>
        <w:ind w:left="720" w:hanging="360"/>
      </w:pPr>
      <w:rPr>
        <w:rFonts w:ascii="Symbol" w:hAnsi="Symbol" w:cs="Symbol" w:hint="default"/>
      </w:rPr>
    </w:lvl>
  </w:abstractNum>
  <w:abstractNum w:abstractNumId="18" w15:restartNumberingAfterBreak="0">
    <w:nsid w:val="0000000A"/>
    <w:multiLevelType w:val="singleLevel"/>
    <w:tmpl w:val="0000000A"/>
    <w:name w:val="WW8Num9"/>
    <w:lvl w:ilvl="0">
      <w:start w:val="1"/>
      <w:numFmt w:val="bullet"/>
      <w:lvlText w:val=""/>
      <w:lvlJc w:val="left"/>
      <w:pPr>
        <w:tabs>
          <w:tab w:val="num" w:pos="0"/>
        </w:tabs>
        <w:ind w:left="720" w:hanging="360"/>
      </w:pPr>
      <w:rPr>
        <w:rFonts w:ascii="Symbol" w:hAnsi="Symbol" w:cs="Symbol" w:hint="default"/>
        <w:sz w:val="24"/>
        <w:szCs w:val="24"/>
      </w:rPr>
    </w:lvl>
  </w:abstractNum>
  <w:abstractNum w:abstractNumId="19"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hint="default"/>
        <w:sz w:val="24"/>
        <w:szCs w:val="24"/>
      </w:rPr>
    </w:lvl>
  </w:abstractNum>
  <w:abstractNum w:abstractNumId="20"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21"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22" w15:restartNumberingAfterBreak="0">
    <w:nsid w:val="20162D29"/>
    <w:multiLevelType w:val="hybridMultilevel"/>
    <w:tmpl w:val="6E88B2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27D971C9"/>
    <w:multiLevelType w:val="multilevel"/>
    <w:tmpl w:val="005AB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2EAC3D45"/>
    <w:multiLevelType w:val="hybridMultilevel"/>
    <w:tmpl w:val="853CEC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7" w15:restartNumberingAfterBreak="0">
    <w:nsid w:val="34642B37"/>
    <w:multiLevelType w:val="hybridMultilevel"/>
    <w:tmpl w:val="3ACC16B8"/>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8" w15:restartNumberingAfterBreak="0">
    <w:nsid w:val="42E21D04"/>
    <w:multiLevelType w:val="hybridMultilevel"/>
    <w:tmpl w:val="B054167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9" w15:restartNumberingAfterBreak="0">
    <w:nsid w:val="69262F21"/>
    <w:multiLevelType w:val="hybridMultilevel"/>
    <w:tmpl w:val="8E24A5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0"/>
  </w:num>
  <w:num w:numId="2">
    <w:abstractNumId w:val="24"/>
  </w:num>
  <w:num w:numId="3">
    <w:abstractNumId w:val="26"/>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30"/>
  </w:num>
  <w:num w:numId="15">
    <w:abstractNumId w:val="14"/>
  </w:num>
  <w:num w:numId="16">
    <w:abstractNumId w:val="28"/>
  </w:num>
  <w:num w:numId="17">
    <w:abstractNumId w:val="27"/>
  </w:num>
  <w:num w:numId="18">
    <w:abstractNumId w:val="25"/>
  </w:num>
  <w:num w:numId="19">
    <w:abstractNumId w:val="22"/>
  </w:num>
  <w:num w:numId="20">
    <w:abstractNumId w:val="23"/>
  </w:num>
  <w:num w:numId="21">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isplayBackgroundShape/>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MacDisableGlyphATSUI" w:val="0"/>
  </w:docVars>
  <w:rsids>
    <w:rsidRoot w:val="0044223A"/>
    <w:rsid w:val="0000040C"/>
    <w:rsid w:val="000004E0"/>
    <w:rsid w:val="00000745"/>
    <w:rsid w:val="00000A65"/>
    <w:rsid w:val="000017D4"/>
    <w:rsid w:val="00002068"/>
    <w:rsid w:val="00003920"/>
    <w:rsid w:val="00004522"/>
    <w:rsid w:val="00004599"/>
    <w:rsid w:val="00004A52"/>
    <w:rsid w:val="0000503A"/>
    <w:rsid w:val="000065D8"/>
    <w:rsid w:val="00010D58"/>
    <w:rsid w:val="000120BB"/>
    <w:rsid w:val="000127A8"/>
    <w:rsid w:val="000127B9"/>
    <w:rsid w:val="00013F42"/>
    <w:rsid w:val="000148BD"/>
    <w:rsid w:val="00016385"/>
    <w:rsid w:val="00016C6C"/>
    <w:rsid w:val="00017D0D"/>
    <w:rsid w:val="00017E29"/>
    <w:rsid w:val="00017F07"/>
    <w:rsid w:val="00020626"/>
    <w:rsid w:val="0002138B"/>
    <w:rsid w:val="000222E0"/>
    <w:rsid w:val="00022D94"/>
    <w:rsid w:val="00023562"/>
    <w:rsid w:val="00023B28"/>
    <w:rsid w:val="00023CDB"/>
    <w:rsid w:val="00025342"/>
    <w:rsid w:val="000254D7"/>
    <w:rsid w:val="00026928"/>
    <w:rsid w:val="00026A62"/>
    <w:rsid w:val="00026C09"/>
    <w:rsid w:val="000271BD"/>
    <w:rsid w:val="0002794A"/>
    <w:rsid w:val="00030C2B"/>
    <w:rsid w:val="000316A2"/>
    <w:rsid w:val="00031D9E"/>
    <w:rsid w:val="000344B8"/>
    <w:rsid w:val="000346C0"/>
    <w:rsid w:val="0003470E"/>
    <w:rsid w:val="000347DC"/>
    <w:rsid w:val="00034890"/>
    <w:rsid w:val="00034BE0"/>
    <w:rsid w:val="00035606"/>
    <w:rsid w:val="0003737D"/>
    <w:rsid w:val="00041D8E"/>
    <w:rsid w:val="000439E9"/>
    <w:rsid w:val="00043CF1"/>
    <w:rsid w:val="000445BD"/>
    <w:rsid w:val="00046F76"/>
    <w:rsid w:val="00047A53"/>
    <w:rsid w:val="00047B99"/>
    <w:rsid w:val="00047E02"/>
    <w:rsid w:val="0005147E"/>
    <w:rsid w:val="0005198D"/>
    <w:rsid w:val="00052248"/>
    <w:rsid w:val="000522A8"/>
    <w:rsid w:val="000522F3"/>
    <w:rsid w:val="00052EF6"/>
    <w:rsid w:val="00053C1D"/>
    <w:rsid w:val="00053F06"/>
    <w:rsid w:val="000553BC"/>
    <w:rsid w:val="00055A2D"/>
    <w:rsid w:val="000560C2"/>
    <w:rsid w:val="000561ED"/>
    <w:rsid w:val="0005624B"/>
    <w:rsid w:val="00060085"/>
    <w:rsid w:val="00060FD2"/>
    <w:rsid w:val="00061146"/>
    <w:rsid w:val="00064D03"/>
    <w:rsid w:val="00065761"/>
    <w:rsid w:val="00065968"/>
    <w:rsid w:val="00066168"/>
    <w:rsid w:val="000663E6"/>
    <w:rsid w:val="000669FD"/>
    <w:rsid w:val="00067358"/>
    <w:rsid w:val="00067D35"/>
    <w:rsid w:val="00070A60"/>
    <w:rsid w:val="00070AF3"/>
    <w:rsid w:val="00071BA3"/>
    <w:rsid w:val="00071EFF"/>
    <w:rsid w:val="0007296D"/>
    <w:rsid w:val="00072ABF"/>
    <w:rsid w:val="000730DD"/>
    <w:rsid w:val="00073CF1"/>
    <w:rsid w:val="00074118"/>
    <w:rsid w:val="00074D9D"/>
    <w:rsid w:val="00075D23"/>
    <w:rsid w:val="0007614D"/>
    <w:rsid w:val="00076936"/>
    <w:rsid w:val="00077728"/>
    <w:rsid w:val="000779C4"/>
    <w:rsid w:val="000820ED"/>
    <w:rsid w:val="00083002"/>
    <w:rsid w:val="00085538"/>
    <w:rsid w:val="00085947"/>
    <w:rsid w:val="00085B6B"/>
    <w:rsid w:val="00085FA9"/>
    <w:rsid w:val="00086F89"/>
    <w:rsid w:val="00090028"/>
    <w:rsid w:val="00090214"/>
    <w:rsid w:val="000904FE"/>
    <w:rsid w:val="00090ABE"/>
    <w:rsid w:val="000913E5"/>
    <w:rsid w:val="00091C15"/>
    <w:rsid w:val="000925F2"/>
    <w:rsid w:val="00092680"/>
    <w:rsid w:val="00092953"/>
    <w:rsid w:val="0009339B"/>
    <w:rsid w:val="0009359D"/>
    <w:rsid w:val="00095A7A"/>
    <w:rsid w:val="00095B7C"/>
    <w:rsid w:val="00095EA4"/>
    <w:rsid w:val="00096C1E"/>
    <w:rsid w:val="000A0010"/>
    <w:rsid w:val="000A0042"/>
    <w:rsid w:val="000A0D22"/>
    <w:rsid w:val="000A0F1E"/>
    <w:rsid w:val="000A2D58"/>
    <w:rsid w:val="000A4548"/>
    <w:rsid w:val="000A5761"/>
    <w:rsid w:val="000A5A49"/>
    <w:rsid w:val="000A5D1D"/>
    <w:rsid w:val="000B05F6"/>
    <w:rsid w:val="000B0982"/>
    <w:rsid w:val="000B31FB"/>
    <w:rsid w:val="000B4627"/>
    <w:rsid w:val="000B47C0"/>
    <w:rsid w:val="000B5043"/>
    <w:rsid w:val="000B526E"/>
    <w:rsid w:val="000B57F6"/>
    <w:rsid w:val="000B5DC2"/>
    <w:rsid w:val="000B6CA2"/>
    <w:rsid w:val="000B79BF"/>
    <w:rsid w:val="000B7F2B"/>
    <w:rsid w:val="000C0414"/>
    <w:rsid w:val="000C1804"/>
    <w:rsid w:val="000C2080"/>
    <w:rsid w:val="000C2B6F"/>
    <w:rsid w:val="000C3A59"/>
    <w:rsid w:val="000C3B0F"/>
    <w:rsid w:val="000C487B"/>
    <w:rsid w:val="000C598F"/>
    <w:rsid w:val="000C6267"/>
    <w:rsid w:val="000C72E1"/>
    <w:rsid w:val="000D1033"/>
    <w:rsid w:val="000D1949"/>
    <w:rsid w:val="000D194E"/>
    <w:rsid w:val="000D74FF"/>
    <w:rsid w:val="000D752B"/>
    <w:rsid w:val="000D76A9"/>
    <w:rsid w:val="000D7AB5"/>
    <w:rsid w:val="000E00A7"/>
    <w:rsid w:val="000E048A"/>
    <w:rsid w:val="000E423D"/>
    <w:rsid w:val="000E4A33"/>
    <w:rsid w:val="000E4CC0"/>
    <w:rsid w:val="000E4CCA"/>
    <w:rsid w:val="000E5FB5"/>
    <w:rsid w:val="000E6875"/>
    <w:rsid w:val="000F08FC"/>
    <w:rsid w:val="000F19F2"/>
    <w:rsid w:val="000F446D"/>
    <w:rsid w:val="000F4D51"/>
    <w:rsid w:val="000F4E2E"/>
    <w:rsid w:val="000F5411"/>
    <w:rsid w:val="000F6FA1"/>
    <w:rsid w:val="000F722C"/>
    <w:rsid w:val="000F757C"/>
    <w:rsid w:val="000F78E6"/>
    <w:rsid w:val="000F79C1"/>
    <w:rsid w:val="0010127C"/>
    <w:rsid w:val="00101CB9"/>
    <w:rsid w:val="00101DB9"/>
    <w:rsid w:val="00103842"/>
    <w:rsid w:val="001051B8"/>
    <w:rsid w:val="001059B9"/>
    <w:rsid w:val="0010640A"/>
    <w:rsid w:val="00106430"/>
    <w:rsid w:val="00106440"/>
    <w:rsid w:val="00106661"/>
    <w:rsid w:val="00107B7D"/>
    <w:rsid w:val="00111A65"/>
    <w:rsid w:val="00111D2A"/>
    <w:rsid w:val="001127B6"/>
    <w:rsid w:val="00112A7F"/>
    <w:rsid w:val="001137C1"/>
    <w:rsid w:val="001139B2"/>
    <w:rsid w:val="00113F95"/>
    <w:rsid w:val="00114687"/>
    <w:rsid w:val="00114B84"/>
    <w:rsid w:val="00114F2F"/>
    <w:rsid w:val="001152AB"/>
    <w:rsid w:val="00115B58"/>
    <w:rsid w:val="001207DD"/>
    <w:rsid w:val="00122974"/>
    <w:rsid w:val="00123C22"/>
    <w:rsid w:val="0012479C"/>
    <w:rsid w:val="00124C22"/>
    <w:rsid w:val="00125267"/>
    <w:rsid w:val="00125A29"/>
    <w:rsid w:val="00126A73"/>
    <w:rsid w:val="00127011"/>
    <w:rsid w:val="00127BD3"/>
    <w:rsid w:val="001306AF"/>
    <w:rsid w:val="00131195"/>
    <w:rsid w:val="00131CBA"/>
    <w:rsid w:val="00131FE9"/>
    <w:rsid w:val="0013219E"/>
    <w:rsid w:val="001321E8"/>
    <w:rsid w:val="00132FD6"/>
    <w:rsid w:val="001331C0"/>
    <w:rsid w:val="00133421"/>
    <w:rsid w:val="00133504"/>
    <w:rsid w:val="00133B3D"/>
    <w:rsid w:val="00133F29"/>
    <w:rsid w:val="00134C72"/>
    <w:rsid w:val="00134D36"/>
    <w:rsid w:val="00135AF6"/>
    <w:rsid w:val="00135F0A"/>
    <w:rsid w:val="001362A4"/>
    <w:rsid w:val="00137169"/>
    <w:rsid w:val="00137268"/>
    <w:rsid w:val="00137D98"/>
    <w:rsid w:val="001404B0"/>
    <w:rsid w:val="00141C4F"/>
    <w:rsid w:val="00141FBA"/>
    <w:rsid w:val="0014244C"/>
    <w:rsid w:val="00143AC5"/>
    <w:rsid w:val="00144815"/>
    <w:rsid w:val="00144E4F"/>
    <w:rsid w:val="001455A8"/>
    <w:rsid w:val="0014599B"/>
    <w:rsid w:val="001459E1"/>
    <w:rsid w:val="00147994"/>
    <w:rsid w:val="00147B20"/>
    <w:rsid w:val="001513AF"/>
    <w:rsid w:val="001515AB"/>
    <w:rsid w:val="00151B3E"/>
    <w:rsid w:val="0015396F"/>
    <w:rsid w:val="00154F85"/>
    <w:rsid w:val="00155606"/>
    <w:rsid w:val="001556D2"/>
    <w:rsid w:val="00155DF0"/>
    <w:rsid w:val="00156F86"/>
    <w:rsid w:val="001574C5"/>
    <w:rsid w:val="00157EF0"/>
    <w:rsid w:val="0016004E"/>
    <w:rsid w:val="00160B32"/>
    <w:rsid w:val="001611D0"/>
    <w:rsid w:val="001629D3"/>
    <w:rsid w:val="00162F2E"/>
    <w:rsid w:val="001650FA"/>
    <w:rsid w:val="00166E99"/>
    <w:rsid w:val="00167168"/>
    <w:rsid w:val="00170581"/>
    <w:rsid w:val="001715D5"/>
    <w:rsid w:val="00171861"/>
    <w:rsid w:val="00172F19"/>
    <w:rsid w:val="00173494"/>
    <w:rsid w:val="00173835"/>
    <w:rsid w:val="00173AA7"/>
    <w:rsid w:val="00173E2F"/>
    <w:rsid w:val="00175061"/>
    <w:rsid w:val="00176249"/>
    <w:rsid w:val="00176D4C"/>
    <w:rsid w:val="001772C0"/>
    <w:rsid w:val="00180060"/>
    <w:rsid w:val="00181F17"/>
    <w:rsid w:val="001833CD"/>
    <w:rsid w:val="001834A1"/>
    <w:rsid w:val="0018367E"/>
    <w:rsid w:val="0018438E"/>
    <w:rsid w:val="001846AE"/>
    <w:rsid w:val="001865DD"/>
    <w:rsid w:val="001865EF"/>
    <w:rsid w:val="001867D1"/>
    <w:rsid w:val="00186D28"/>
    <w:rsid w:val="00187412"/>
    <w:rsid w:val="00187F9B"/>
    <w:rsid w:val="001904F6"/>
    <w:rsid w:val="00190873"/>
    <w:rsid w:val="00191381"/>
    <w:rsid w:val="001915B1"/>
    <w:rsid w:val="0019163D"/>
    <w:rsid w:val="00191706"/>
    <w:rsid w:val="00192652"/>
    <w:rsid w:val="00193D4A"/>
    <w:rsid w:val="001942F1"/>
    <w:rsid w:val="00194EEE"/>
    <w:rsid w:val="00196347"/>
    <w:rsid w:val="00196F62"/>
    <w:rsid w:val="00197555"/>
    <w:rsid w:val="00197CDB"/>
    <w:rsid w:val="001A0171"/>
    <w:rsid w:val="001A0B7B"/>
    <w:rsid w:val="001A1507"/>
    <w:rsid w:val="001A20FE"/>
    <w:rsid w:val="001A2649"/>
    <w:rsid w:val="001A3991"/>
    <w:rsid w:val="001A54BA"/>
    <w:rsid w:val="001A6FD4"/>
    <w:rsid w:val="001A7866"/>
    <w:rsid w:val="001B0A4A"/>
    <w:rsid w:val="001B1C69"/>
    <w:rsid w:val="001B271D"/>
    <w:rsid w:val="001B341A"/>
    <w:rsid w:val="001B37CB"/>
    <w:rsid w:val="001B3996"/>
    <w:rsid w:val="001B3E42"/>
    <w:rsid w:val="001B3F60"/>
    <w:rsid w:val="001B40C2"/>
    <w:rsid w:val="001B644D"/>
    <w:rsid w:val="001B7B4B"/>
    <w:rsid w:val="001C0CEB"/>
    <w:rsid w:val="001C0DC8"/>
    <w:rsid w:val="001C1238"/>
    <w:rsid w:val="001C1A81"/>
    <w:rsid w:val="001C2310"/>
    <w:rsid w:val="001C242D"/>
    <w:rsid w:val="001C2514"/>
    <w:rsid w:val="001C25E6"/>
    <w:rsid w:val="001C2674"/>
    <w:rsid w:val="001C327C"/>
    <w:rsid w:val="001C4D94"/>
    <w:rsid w:val="001C58BA"/>
    <w:rsid w:val="001C5A33"/>
    <w:rsid w:val="001C5C0B"/>
    <w:rsid w:val="001C5C60"/>
    <w:rsid w:val="001C5ED7"/>
    <w:rsid w:val="001C6227"/>
    <w:rsid w:val="001C6C83"/>
    <w:rsid w:val="001D05DA"/>
    <w:rsid w:val="001D19B9"/>
    <w:rsid w:val="001D308F"/>
    <w:rsid w:val="001D30BB"/>
    <w:rsid w:val="001D3AD3"/>
    <w:rsid w:val="001D7DBA"/>
    <w:rsid w:val="001D7E99"/>
    <w:rsid w:val="001E464A"/>
    <w:rsid w:val="001E4F2C"/>
    <w:rsid w:val="001E51C6"/>
    <w:rsid w:val="001E5598"/>
    <w:rsid w:val="001E60FD"/>
    <w:rsid w:val="001E7535"/>
    <w:rsid w:val="001E7E43"/>
    <w:rsid w:val="001F0BDD"/>
    <w:rsid w:val="001F228D"/>
    <w:rsid w:val="001F2320"/>
    <w:rsid w:val="001F29C6"/>
    <w:rsid w:val="001F2A06"/>
    <w:rsid w:val="001F2E29"/>
    <w:rsid w:val="001F3423"/>
    <w:rsid w:val="001F3A50"/>
    <w:rsid w:val="001F3ACD"/>
    <w:rsid w:val="001F5959"/>
    <w:rsid w:val="001F5992"/>
    <w:rsid w:val="001F5A68"/>
    <w:rsid w:val="001F6891"/>
    <w:rsid w:val="001F695A"/>
    <w:rsid w:val="001F6AF6"/>
    <w:rsid w:val="001F773B"/>
    <w:rsid w:val="001F7981"/>
    <w:rsid w:val="0020104F"/>
    <w:rsid w:val="00201A78"/>
    <w:rsid w:val="00202CA7"/>
    <w:rsid w:val="00202CF1"/>
    <w:rsid w:val="0020390A"/>
    <w:rsid w:val="00203D95"/>
    <w:rsid w:val="002045FB"/>
    <w:rsid w:val="00204802"/>
    <w:rsid w:val="00204A07"/>
    <w:rsid w:val="00205F71"/>
    <w:rsid w:val="00206BFA"/>
    <w:rsid w:val="00207015"/>
    <w:rsid w:val="0020701E"/>
    <w:rsid w:val="00207F1B"/>
    <w:rsid w:val="00210149"/>
    <w:rsid w:val="00210B32"/>
    <w:rsid w:val="00212742"/>
    <w:rsid w:val="00212935"/>
    <w:rsid w:val="00213E37"/>
    <w:rsid w:val="002144E5"/>
    <w:rsid w:val="002145CF"/>
    <w:rsid w:val="0021574F"/>
    <w:rsid w:val="00215FC6"/>
    <w:rsid w:val="002161E5"/>
    <w:rsid w:val="00216202"/>
    <w:rsid w:val="00217B72"/>
    <w:rsid w:val="002218DC"/>
    <w:rsid w:val="002223AF"/>
    <w:rsid w:val="00222467"/>
    <w:rsid w:val="0022360C"/>
    <w:rsid w:val="00223AAD"/>
    <w:rsid w:val="00223C78"/>
    <w:rsid w:val="0022502A"/>
    <w:rsid w:val="00225EEE"/>
    <w:rsid w:val="00226140"/>
    <w:rsid w:val="00226276"/>
    <w:rsid w:val="00227D21"/>
    <w:rsid w:val="00230297"/>
    <w:rsid w:val="002308B8"/>
    <w:rsid w:val="002311DE"/>
    <w:rsid w:val="0023123B"/>
    <w:rsid w:val="00231271"/>
    <w:rsid w:val="002313AE"/>
    <w:rsid w:val="00231937"/>
    <w:rsid w:val="0023209F"/>
    <w:rsid w:val="002333C0"/>
    <w:rsid w:val="002346C7"/>
    <w:rsid w:val="00234EE8"/>
    <w:rsid w:val="00234EF8"/>
    <w:rsid w:val="00235949"/>
    <w:rsid w:val="002360BC"/>
    <w:rsid w:val="002367A6"/>
    <w:rsid w:val="00237AED"/>
    <w:rsid w:val="00237CE6"/>
    <w:rsid w:val="00237D01"/>
    <w:rsid w:val="00240A8C"/>
    <w:rsid w:val="0024181F"/>
    <w:rsid w:val="00242D85"/>
    <w:rsid w:val="0024367E"/>
    <w:rsid w:val="0024389F"/>
    <w:rsid w:val="002442BF"/>
    <w:rsid w:val="00244303"/>
    <w:rsid w:val="00245C65"/>
    <w:rsid w:val="00246229"/>
    <w:rsid w:val="002466BE"/>
    <w:rsid w:val="00246A31"/>
    <w:rsid w:val="002473F3"/>
    <w:rsid w:val="002506F5"/>
    <w:rsid w:val="00251A89"/>
    <w:rsid w:val="002530F3"/>
    <w:rsid w:val="00253728"/>
    <w:rsid w:val="00254C49"/>
    <w:rsid w:val="00255141"/>
    <w:rsid w:val="002565C9"/>
    <w:rsid w:val="002567F4"/>
    <w:rsid w:val="00256B6E"/>
    <w:rsid w:val="00260834"/>
    <w:rsid w:val="002612BB"/>
    <w:rsid w:val="00261542"/>
    <w:rsid w:val="00261622"/>
    <w:rsid w:val="002619D0"/>
    <w:rsid w:val="002631B0"/>
    <w:rsid w:val="002635D2"/>
    <w:rsid w:val="00264FE8"/>
    <w:rsid w:val="0026527F"/>
    <w:rsid w:val="00265FEC"/>
    <w:rsid w:val="0026785F"/>
    <w:rsid w:val="00270455"/>
    <w:rsid w:val="002704D8"/>
    <w:rsid w:val="00270705"/>
    <w:rsid w:val="002710B2"/>
    <w:rsid w:val="00271753"/>
    <w:rsid w:val="002723FE"/>
    <w:rsid w:val="00273BEC"/>
    <w:rsid w:val="002741FB"/>
    <w:rsid w:val="00274323"/>
    <w:rsid w:val="00275BCC"/>
    <w:rsid w:val="00276218"/>
    <w:rsid w:val="002764F1"/>
    <w:rsid w:val="00276F13"/>
    <w:rsid w:val="00277BBE"/>
    <w:rsid w:val="00277C99"/>
    <w:rsid w:val="00277D2E"/>
    <w:rsid w:val="002806DE"/>
    <w:rsid w:val="002810DD"/>
    <w:rsid w:val="00281521"/>
    <w:rsid w:val="00281CDA"/>
    <w:rsid w:val="0028225B"/>
    <w:rsid w:val="00290D21"/>
    <w:rsid w:val="0029151A"/>
    <w:rsid w:val="002916C6"/>
    <w:rsid w:val="00292A13"/>
    <w:rsid w:val="00293A7E"/>
    <w:rsid w:val="00293E17"/>
    <w:rsid w:val="002942AC"/>
    <w:rsid w:val="002945B5"/>
    <w:rsid w:val="00294E21"/>
    <w:rsid w:val="00295074"/>
    <w:rsid w:val="0029548F"/>
    <w:rsid w:val="00295499"/>
    <w:rsid w:val="0029660D"/>
    <w:rsid w:val="00296FA3"/>
    <w:rsid w:val="002970A1"/>
    <w:rsid w:val="002A140A"/>
    <w:rsid w:val="002A229B"/>
    <w:rsid w:val="002A29F6"/>
    <w:rsid w:val="002A2B2C"/>
    <w:rsid w:val="002A2E84"/>
    <w:rsid w:val="002A5D7B"/>
    <w:rsid w:val="002A5EF8"/>
    <w:rsid w:val="002A60EA"/>
    <w:rsid w:val="002A75EB"/>
    <w:rsid w:val="002B0894"/>
    <w:rsid w:val="002B1604"/>
    <w:rsid w:val="002B1904"/>
    <w:rsid w:val="002B4162"/>
    <w:rsid w:val="002B4210"/>
    <w:rsid w:val="002B47D0"/>
    <w:rsid w:val="002B4F42"/>
    <w:rsid w:val="002B587D"/>
    <w:rsid w:val="002B7164"/>
    <w:rsid w:val="002B7568"/>
    <w:rsid w:val="002C0147"/>
    <w:rsid w:val="002C05E1"/>
    <w:rsid w:val="002C10BA"/>
    <w:rsid w:val="002C163C"/>
    <w:rsid w:val="002C178D"/>
    <w:rsid w:val="002C17BE"/>
    <w:rsid w:val="002C1A26"/>
    <w:rsid w:val="002C1F43"/>
    <w:rsid w:val="002C3214"/>
    <w:rsid w:val="002C5D4F"/>
    <w:rsid w:val="002C60DA"/>
    <w:rsid w:val="002C6115"/>
    <w:rsid w:val="002C65FF"/>
    <w:rsid w:val="002C778E"/>
    <w:rsid w:val="002C7A32"/>
    <w:rsid w:val="002D0340"/>
    <w:rsid w:val="002D05B5"/>
    <w:rsid w:val="002D071E"/>
    <w:rsid w:val="002D1043"/>
    <w:rsid w:val="002D19F2"/>
    <w:rsid w:val="002D1ED2"/>
    <w:rsid w:val="002D2091"/>
    <w:rsid w:val="002D2A10"/>
    <w:rsid w:val="002D38B3"/>
    <w:rsid w:val="002D424D"/>
    <w:rsid w:val="002D4879"/>
    <w:rsid w:val="002D4F3C"/>
    <w:rsid w:val="002D544F"/>
    <w:rsid w:val="002D5BCA"/>
    <w:rsid w:val="002D6B7B"/>
    <w:rsid w:val="002D7609"/>
    <w:rsid w:val="002E11A3"/>
    <w:rsid w:val="002E1B41"/>
    <w:rsid w:val="002E1D21"/>
    <w:rsid w:val="002E25D4"/>
    <w:rsid w:val="002E3915"/>
    <w:rsid w:val="002E5702"/>
    <w:rsid w:val="002E57EB"/>
    <w:rsid w:val="002E5A49"/>
    <w:rsid w:val="002E62F0"/>
    <w:rsid w:val="002E6B5D"/>
    <w:rsid w:val="002E6D56"/>
    <w:rsid w:val="002F0292"/>
    <w:rsid w:val="002F0444"/>
    <w:rsid w:val="002F0812"/>
    <w:rsid w:val="002F142F"/>
    <w:rsid w:val="002F2C3E"/>
    <w:rsid w:val="002F3391"/>
    <w:rsid w:val="002F380F"/>
    <w:rsid w:val="002F44F6"/>
    <w:rsid w:val="002F4564"/>
    <w:rsid w:val="002F4965"/>
    <w:rsid w:val="002F50F6"/>
    <w:rsid w:val="002F56ED"/>
    <w:rsid w:val="002F6634"/>
    <w:rsid w:val="002F766E"/>
    <w:rsid w:val="002F797E"/>
    <w:rsid w:val="00300E32"/>
    <w:rsid w:val="00300F9B"/>
    <w:rsid w:val="003010CF"/>
    <w:rsid w:val="0030110A"/>
    <w:rsid w:val="00301247"/>
    <w:rsid w:val="0030124C"/>
    <w:rsid w:val="00301761"/>
    <w:rsid w:val="0030192F"/>
    <w:rsid w:val="00301B29"/>
    <w:rsid w:val="00302E4A"/>
    <w:rsid w:val="0030340A"/>
    <w:rsid w:val="0030433B"/>
    <w:rsid w:val="003047B6"/>
    <w:rsid w:val="00305267"/>
    <w:rsid w:val="0030585C"/>
    <w:rsid w:val="00305AD5"/>
    <w:rsid w:val="00306921"/>
    <w:rsid w:val="003070B6"/>
    <w:rsid w:val="00307B71"/>
    <w:rsid w:val="00307C09"/>
    <w:rsid w:val="0031000F"/>
    <w:rsid w:val="0031121B"/>
    <w:rsid w:val="003113DC"/>
    <w:rsid w:val="0031198C"/>
    <w:rsid w:val="00311F7A"/>
    <w:rsid w:val="003139A1"/>
    <w:rsid w:val="003148AE"/>
    <w:rsid w:val="00315570"/>
    <w:rsid w:val="003156C9"/>
    <w:rsid w:val="00315AED"/>
    <w:rsid w:val="00316618"/>
    <w:rsid w:val="00316998"/>
    <w:rsid w:val="00316F90"/>
    <w:rsid w:val="0032014E"/>
    <w:rsid w:val="00320BF3"/>
    <w:rsid w:val="00322002"/>
    <w:rsid w:val="00322828"/>
    <w:rsid w:val="00322A44"/>
    <w:rsid w:val="00322D1A"/>
    <w:rsid w:val="003239F0"/>
    <w:rsid w:val="00324BCD"/>
    <w:rsid w:val="00324CAE"/>
    <w:rsid w:val="00325626"/>
    <w:rsid w:val="00325A43"/>
    <w:rsid w:val="003268B1"/>
    <w:rsid w:val="003277EB"/>
    <w:rsid w:val="00331C19"/>
    <w:rsid w:val="00332EDC"/>
    <w:rsid w:val="0033394C"/>
    <w:rsid w:val="00333E9D"/>
    <w:rsid w:val="00334736"/>
    <w:rsid w:val="0033487E"/>
    <w:rsid w:val="00335E62"/>
    <w:rsid w:val="00336317"/>
    <w:rsid w:val="0033659D"/>
    <w:rsid w:val="00337DA5"/>
    <w:rsid w:val="00340B2C"/>
    <w:rsid w:val="003412C8"/>
    <w:rsid w:val="00341F1E"/>
    <w:rsid w:val="00342163"/>
    <w:rsid w:val="00343B29"/>
    <w:rsid w:val="00345870"/>
    <w:rsid w:val="00345E3F"/>
    <w:rsid w:val="00346603"/>
    <w:rsid w:val="00346750"/>
    <w:rsid w:val="00346D2B"/>
    <w:rsid w:val="003471BE"/>
    <w:rsid w:val="0035122D"/>
    <w:rsid w:val="003514CC"/>
    <w:rsid w:val="00353384"/>
    <w:rsid w:val="00353C79"/>
    <w:rsid w:val="00354F23"/>
    <w:rsid w:val="003550DB"/>
    <w:rsid w:val="00355501"/>
    <w:rsid w:val="003561AA"/>
    <w:rsid w:val="003569DD"/>
    <w:rsid w:val="00356D62"/>
    <w:rsid w:val="00356E39"/>
    <w:rsid w:val="00357BE6"/>
    <w:rsid w:val="00360EF0"/>
    <w:rsid w:val="0036185A"/>
    <w:rsid w:val="00362B1D"/>
    <w:rsid w:val="00365212"/>
    <w:rsid w:val="00365379"/>
    <w:rsid w:val="00366508"/>
    <w:rsid w:val="003673DE"/>
    <w:rsid w:val="00367DE8"/>
    <w:rsid w:val="00370015"/>
    <w:rsid w:val="003702EF"/>
    <w:rsid w:val="00370EBD"/>
    <w:rsid w:val="00371DCC"/>
    <w:rsid w:val="00372EBE"/>
    <w:rsid w:val="00373470"/>
    <w:rsid w:val="00373ADC"/>
    <w:rsid w:val="00373BD3"/>
    <w:rsid w:val="00374DEA"/>
    <w:rsid w:val="003762A2"/>
    <w:rsid w:val="003805D0"/>
    <w:rsid w:val="00380A23"/>
    <w:rsid w:val="00380B49"/>
    <w:rsid w:val="003814AE"/>
    <w:rsid w:val="0038184A"/>
    <w:rsid w:val="00383088"/>
    <w:rsid w:val="00383FC1"/>
    <w:rsid w:val="00384C87"/>
    <w:rsid w:val="003854D6"/>
    <w:rsid w:val="00385659"/>
    <w:rsid w:val="00386F03"/>
    <w:rsid w:val="003870CC"/>
    <w:rsid w:val="00387787"/>
    <w:rsid w:val="00387DC5"/>
    <w:rsid w:val="00390BC0"/>
    <w:rsid w:val="00393B6C"/>
    <w:rsid w:val="00393FD7"/>
    <w:rsid w:val="00394319"/>
    <w:rsid w:val="003948B4"/>
    <w:rsid w:val="003948F5"/>
    <w:rsid w:val="00395293"/>
    <w:rsid w:val="00395FC1"/>
    <w:rsid w:val="0039706A"/>
    <w:rsid w:val="00397211"/>
    <w:rsid w:val="00397645"/>
    <w:rsid w:val="00397971"/>
    <w:rsid w:val="00397AFC"/>
    <w:rsid w:val="003A0BC4"/>
    <w:rsid w:val="003A12F2"/>
    <w:rsid w:val="003A1CCB"/>
    <w:rsid w:val="003A2415"/>
    <w:rsid w:val="003A27DA"/>
    <w:rsid w:val="003A407E"/>
    <w:rsid w:val="003A4421"/>
    <w:rsid w:val="003A52E7"/>
    <w:rsid w:val="003A69B7"/>
    <w:rsid w:val="003A7739"/>
    <w:rsid w:val="003B135F"/>
    <w:rsid w:val="003B1383"/>
    <w:rsid w:val="003B22FC"/>
    <w:rsid w:val="003B2818"/>
    <w:rsid w:val="003B2EBB"/>
    <w:rsid w:val="003B507D"/>
    <w:rsid w:val="003B64F7"/>
    <w:rsid w:val="003B6C91"/>
    <w:rsid w:val="003B6ECC"/>
    <w:rsid w:val="003B73EF"/>
    <w:rsid w:val="003C054A"/>
    <w:rsid w:val="003C0D3D"/>
    <w:rsid w:val="003C1B74"/>
    <w:rsid w:val="003C2115"/>
    <w:rsid w:val="003C221E"/>
    <w:rsid w:val="003C4807"/>
    <w:rsid w:val="003C5560"/>
    <w:rsid w:val="003C55CC"/>
    <w:rsid w:val="003C6838"/>
    <w:rsid w:val="003C734C"/>
    <w:rsid w:val="003C78DC"/>
    <w:rsid w:val="003C7B65"/>
    <w:rsid w:val="003D02D4"/>
    <w:rsid w:val="003D26E6"/>
    <w:rsid w:val="003D2E16"/>
    <w:rsid w:val="003D478B"/>
    <w:rsid w:val="003D6E92"/>
    <w:rsid w:val="003D75CD"/>
    <w:rsid w:val="003E0D2A"/>
    <w:rsid w:val="003E1A55"/>
    <w:rsid w:val="003E1DFE"/>
    <w:rsid w:val="003E2FC4"/>
    <w:rsid w:val="003E365B"/>
    <w:rsid w:val="003E4CA3"/>
    <w:rsid w:val="003E4D4D"/>
    <w:rsid w:val="003E5D91"/>
    <w:rsid w:val="003E60E4"/>
    <w:rsid w:val="003E6835"/>
    <w:rsid w:val="003F185D"/>
    <w:rsid w:val="003F2B98"/>
    <w:rsid w:val="003F2E73"/>
    <w:rsid w:val="003F3978"/>
    <w:rsid w:val="003F3EB3"/>
    <w:rsid w:val="003F3FCA"/>
    <w:rsid w:val="003F5766"/>
    <w:rsid w:val="003F633D"/>
    <w:rsid w:val="003F7289"/>
    <w:rsid w:val="003F731E"/>
    <w:rsid w:val="003F7480"/>
    <w:rsid w:val="004010DE"/>
    <w:rsid w:val="00401A4E"/>
    <w:rsid w:val="00401DDD"/>
    <w:rsid w:val="00402668"/>
    <w:rsid w:val="004042D7"/>
    <w:rsid w:val="0040470F"/>
    <w:rsid w:val="004065F3"/>
    <w:rsid w:val="00411B48"/>
    <w:rsid w:val="00412E85"/>
    <w:rsid w:val="00412FEA"/>
    <w:rsid w:val="00413DEA"/>
    <w:rsid w:val="00415829"/>
    <w:rsid w:val="00415ED2"/>
    <w:rsid w:val="00417561"/>
    <w:rsid w:val="00420AF2"/>
    <w:rsid w:val="00420BA2"/>
    <w:rsid w:val="0042138D"/>
    <w:rsid w:val="00422F5A"/>
    <w:rsid w:val="004233F0"/>
    <w:rsid w:val="004235C7"/>
    <w:rsid w:val="004242FC"/>
    <w:rsid w:val="00425857"/>
    <w:rsid w:val="004262C8"/>
    <w:rsid w:val="0042662F"/>
    <w:rsid w:val="00427BDA"/>
    <w:rsid w:val="00427D19"/>
    <w:rsid w:val="0043006B"/>
    <w:rsid w:val="00430115"/>
    <w:rsid w:val="00433171"/>
    <w:rsid w:val="0043328F"/>
    <w:rsid w:val="00433CB0"/>
    <w:rsid w:val="0043436F"/>
    <w:rsid w:val="0043445E"/>
    <w:rsid w:val="004358F9"/>
    <w:rsid w:val="00436403"/>
    <w:rsid w:val="00436D1F"/>
    <w:rsid w:val="004370DD"/>
    <w:rsid w:val="00437B2E"/>
    <w:rsid w:val="00437CF2"/>
    <w:rsid w:val="00437FA1"/>
    <w:rsid w:val="004409A4"/>
    <w:rsid w:val="00440A66"/>
    <w:rsid w:val="00440BE2"/>
    <w:rsid w:val="00440F5A"/>
    <w:rsid w:val="004418FC"/>
    <w:rsid w:val="0044223A"/>
    <w:rsid w:val="00443C41"/>
    <w:rsid w:val="004444A7"/>
    <w:rsid w:val="004444AA"/>
    <w:rsid w:val="0044498E"/>
    <w:rsid w:val="00444DDB"/>
    <w:rsid w:val="0044509A"/>
    <w:rsid w:val="00445728"/>
    <w:rsid w:val="004459AE"/>
    <w:rsid w:val="00445EA6"/>
    <w:rsid w:val="004472CE"/>
    <w:rsid w:val="00447751"/>
    <w:rsid w:val="004503E9"/>
    <w:rsid w:val="004508AC"/>
    <w:rsid w:val="004510D4"/>
    <w:rsid w:val="00451648"/>
    <w:rsid w:val="00452425"/>
    <w:rsid w:val="00452580"/>
    <w:rsid w:val="004529E2"/>
    <w:rsid w:val="00453012"/>
    <w:rsid w:val="004540BB"/>
    <w:rsid w:val="004541EA"/>
    <w:rsid w:val="00454F7D"/>
    <w:rsid w:val="00455021"/>
    <w:rsid w:val="00455324"/>
    <w:rsid w:val="00456234"/>
    <w:rsid w:val="00457C96"/>
    <w:rsid w:val="00457DC4"/>
    <w:rsid w:val="0046037D"/>
    <w:rsid w:val="004603A0"/>
    <w:rsid w:val="004608BA"/>
    <w:rsid w:val="00460B3F"/>
    <w:rsid w:val="00461794"/>
    <w:rsid w:val="00462892"/>
    <w:rsid w:val="0046331A"/>
    <w:rsid w:val="00464186"/>
    <w:rsid w:val="00464252"/>
    <w:rsid w:val="00465609"/>
    <w:rsid w:val="00465AFC"/>
    <w:rsid w:val="00466BA2"/>
    <w:rsid w:val="00466F45"/>
    <w:rsid w:val="0046714E"/>
    <w:rsid w:val="00467313"/>
    <w:rsid w:val="0046796A"/>
    <w:rsid w:val="00467AB7"/>
    <w:rsid w:val="00467F0A"/>
    <w:rsid w:val="00470E15"/>
    <w:rsid w:val="0047173D"/>
    <w:rsid w:val="00471891"/>
    <w:rsid w:val="00473100"/>
    <w:rsid w:val="00473768"/>
    <w:rsid w:val="004746B4"/>
    <w:rsid w:val="004772B0"/>
    <w:rsid w:val="004806E8"/>
    <w:rsid w:val="00480710"/>
    <w:rsid w:val="004811F0"/>
    <w:rsid w:val="004817C0"/>
    <w:rsid w:val="0048193C"/>
    <w:rsid w:val="004831F0"/>
    <w:rsid w:val="004835E0"/>
    <w:rsid w:val="0048722A"/>
    <w:rsid w:val="0049280D"/>
    <w:rsid w:val="00492FB3"/>
    <w:rsid w:val="0049349C"/>
    <w:rsid w:val="00493BD1"/>
    <w:rsid w:val="00493D19"/>
    <w:rsid w:val="00495504"/>
    <w:rsid w:val="00495950"/>
    <w:rsid w:val="004960E1"/>
    <w:rsid w:val="0049663C"/>
    <w:rsid w:val="00496FE8"/>
    <w:rsid w:val="00497377"/>
    <w:rsid w:val="004A0478"/>
    <w:rsid w:val="004A05F2"/>
    <w:rsid w:val="004A09CC"/>
    <w:rsid w:val="004A0CEB"/>
    <w:rsid w:val="004A1FF0"/>
    <w:rsid w:val="004A2518"/>
    <w:rsid w:val="004A3D36"/>
    <w:rsid w:val="004A41CB"/>
    <w:rsid w:val="004A47F6"/>
    <w:rsid w:val="004A53BD"/>
    <w:rsid w:val="004A5A0D"/>
    <w:rsid w:val="004A5CA5"/>
    <w:rsid w:val="004A623E"/>
    <w:rsid w:val="004A6B0A"/>
    <w:rsid w:val="004A6E85"/>
    <w:rsid w:val="004A76CC"/>
    <w:rsid w:val="004B0B09"/>
    <w:rsid w:val="004B2180"/>
    <w:rsid w:val="004B32E4"/>
    <w:rsid w:val="004B37B9"/>
    <w:rsid w:val="004B5364"/>
    <w:rsid w:val="004B64B3"/>
    <w:rsid w:val="004B687C"/>
    <w:rsid w:val="004B6D57"/>
    <w:rsid w:val="004B7347"/>
    <w:rsid w:val="004B78D7"/>
    <w:rsid w:val="004C053F"/>
    <w:rsid w:val="004C0E6D"/>
    <w:rsid w:val="004C1BF0"/>
    <w:rsid w:val="004C3AB1"/>
    <w:rsid w:val="004C6508"/>
    <w:rsid w:val="004C7910"/>
    <w:rsid w:val="004C7A48"/>
    <w:rsid w:val="004D1070"/>
    <w:rsid w:val="004D1BDF"/>
    <w:rsid w:val="004D1DCD"/>
    <w:rsid w:val="004D219C"/>
    <w:rsid w:val="004D3E75"/>
    <w:rsid w:val="004D4566"/>
    <w:rsid w:val="004D4AFA"/>
    <w:rsid w:val="004D4B71"/>
    <w:rsid w:val="004D596B"/>
    <w:rsid w:val="004D5B08"/>
    <w:rsid w:val="004D5E93"/>
    <w:rsid w:val="004D6A0F"/>
    <w:rsid w:val="004D7648"/>
    <w:rsid w:val="004D7B91"/>
    <w:rsid w:val="004E1599"/>
    <w:rsid w:val="004E2944"/>
    <w:rsid w:val="004E4817"/>
    <w:rsid w:val="004E760A"/>
    <w:rsid w:val="004F1A85"/>
    <w:rsid w:val="004F28D8"/>
    <w:rsid w:val="004F3317"/>
    <w:rsid w:val="004F3E63"/>
    <w:rsid w:val="004F63C7"/>
    <w:rsid w:val="004F7442"/>
    <w:rsid w:val="004F7F3C"/>
    <w:rsid w:val="00501B24"/>
    <w:rsid w:val="00502290"/>
    <w:rsid w:val="005028BA"/>
    <w:rsid w:val="00502AF0"/>
    <w:rsid w:val="00502F02"/>
    <w:rsid w:val="0050347C"/>
    <w:rsid w:val="00503A4B"/>
    <w:rsid w:val="00504375"/>
    <w:rsid w:val="00504F04"/>
    <w:rsid w:val="0050542A"/>
    <w:rsid w:val="00505B60"/>
    <w:rsid w:val="00506265"/>
    <w:rsid w:val="00506288"/>
    <w:rsid w:val="00507076"/>
    <w:rsid w:val="00507B84"/>
    <w:rsid w:val="00510673"/>
    <w:rsid w:val="005110BA"/>
    <w:rsid w:val="005113DD"/>
    <w:rsid w:val="00511726"/>
    <w:rsid w:val="00512D60"/>
    <w:rsid w:val="00513084"/>
    <w:rsid w:val="00513589"/>
    <w:rsid w:val="0051400C"/>
    <w:rsid w:val="0051405F"/>
    <w:rsid w:val="005143C1"/>
    <w:rsid w:val="005145E6"/>
    <w:rsid w:val="00514E5E"/>
    <w:rsid w:val="00516B00"/>
    <w:rsid w:val="00520983"/>
    <w:rsid w:val="005211FD"/>
    <w:rsid w:val="0052198A"/>
    <w:rsid w:val="005220E8"/>
    <w:rsid w:val="00522394"/>
    <w:rsid w:val="00522806"/>
    <w:rsid w:val="00522B0F"/>
    <w:rsid w:val="00522FA7"/>
    <w:rsid w:val="005244FB"/>
    <w:rsid w:val="005246B1"/>
    <w:rsid w:val="00525223"/>
    <w:rsid w:val="00525BD4"/>
    <w:rsid w:val="00526058"/>
    <w:rsid w:val="0052644D"/>
    <w:rsid w:val="00527E22"/>
    <w:rsid w:val="0053036A"/>
    <w:rsid w:val="00531446"/>
    <w:rsid w:val="00531C65"/>
    <w:rsid w:val="00532186"/>
    <w:rsid w:val="00534DF0"/>
    <w:rsid w:val="00535067"/>
    <w:rsid w:val="00536A22"/>
    <w:rsid w:val="00537CB2"/>
    <w:rsid w:val="00537DC7"/>
    <w:rsid w:val="00540C35"/>
    <w:rsid w:val="00541DE6"/>
    <w:rsid w:val="00544457"/>
    <w:rsid w:val="005459EC"/>
    <w:rsid w:val="0054618B"/>
    <w:rsid w:val="0054715C"/>
    <w:rsid w:val="00547628"/>
    <w:rsid w:val="00547BAB"/>
    <w:rsid w:val="00547E67"/>
    <w:rsid w:val="00547F6F"/>
    <w:rsid w:val="005502B6"/>
    <w:rsid w:val="005504FB"/>
    <w:rsid w:val="00550F7E"/>
    <w:rsid w:val="00551199"/>
    <w:rsid w:val="005511CF"/>
    <w:rsid w:val="0055285D"/>
    <w:rsid w:val="005534EB"/>
    <w:rsid w:val="005536B2"/>
    <w:rsid w:val="00554E09"/>
    <w:rsid w:val="00554E6C"/>
    <w:rsid w:val="00555256"/>
    <w:rsid w:val="005563AE"/>
    <w:rsid w:val="0055648F"/>
    <w:rsid w:val="005565EB"/>
    <w:rsid w:val="00561290"/>
    <w:rsid w:val="00561944"/>
    <w:rsid w:val="00561D62"/>
    <w:rsid w:val="005629C7"/>
    <w:rsid w:val="00563647"/>
    <w:rsid w:val="00563BF2"/>
    <w:rsid w:val="005643C2"/>
    <w:rsid w:val="005645CA"/>
    <w:rsid w:val="00567AF6"/>
    <w:rsid w:val="00570727"/>
    <w:rsid w:val="00570A57"/>
    <w:rsid w:val="005717B4"/>
    <w:rsid w:val="00571995"/>
    <w:rsid w:val="00571CB3"/>
    <w:rsid w:val="00571F10"/>
    <w:rsid w:val="005727E6"/>
    <w:rsid w:val="00572B10"/>
    <w:rsid w:val="00572EC1"/>
    <w:rsid w:val="0057453F"/>
    <w:rsid w:val="00574905"/>
    <w:rsid w:val="00576BD7"/>
    <w:rsid w:val="00580286"/>
    <w:rsid w:val="00580960"/>
    <w:rsid w:val="00581DD2"/>
    <w:rsid w:val="005820C0"/>
    <w:rsid w:val="0058231A"/>
    <w:rsid w:val="0058348C"/>
    <w:rsid w:val="00583785"/>
    <w:rsid w:val="005846BC"/>
    <w:rsid w:val="00585010"/>
    <w:rsid w:val="00585FA4"/>
    <w:rsid w:val="00586365"/>
    <w:rsid w:val="005908E6"/>
    <w:rsid w:val="00591005"/>
    <w:rsid w:val="00591852"/>
    <w:rsid w:val="00591991"/>
    <w:rsid w:val="00591A49"/>
    <w:rsid w:val="00594CAF"/>
    <w:rsid w:val="00594F30"/>
    <w:rsid w:val="00595E7C"/>
    <w:rsid w:val="005966F3"/>
    <w:rsid w:val="00596B50"/>
    <w:rsid w:val="00596DBC"/>
    <w:rsid w:val="005A1146"/>
    <w:rsid w:val="005A1472"/>
    <w:rsid w:val="005A166B"/>
    <w:rsid w:val="005A21C4"/>
    <w:rsid w:val="005A2692"/>
    <w:rsid w:val="005A2B17"/>
    <w:rsid w:val="005A3F86"/>
    <w:rsid w:val="005A4709"/>
    <w:rsid w:val="005A4AB7"/>
    <w:rsid w:val="005A4EA4"/>
    <w:rsid w:val="005A6588"/>
    <w:rsid w:val="005A6631"/>
    <w:rsid w:val="005A6C71"/>
    <w:rsid w:val="005A720A"/>
    <w:rsid w:val="005A77CC"/>
    <w:rsid w:val="005A7A58"/>
    <w:rsid w:val="005A7DCB"/>
    <w:rsid w:val="005B00C8"/>
    <w:rsid w:val="005B11B8"/>
    <w:rsid w:val="005B1858"/>
    <w:rsid w:val="005B2C27"/>
    <w:rsid w:val="005B418C"/>
    <w:rsid w:val="005B458A"/>
    <w:rsid w:val="005B4C09"/>
    <w:rsid w:val="005B5880"/>
    <w:rsid w:val="005B6886"/>
    <w:rsid w:val="005B6D4F"/>
    <w:rsid w:val="005B71E7"/>
    <w:rsid w:val="005B7B93"/>
    <w:rsid w:val="005C04AA"/>
    <w:rsid w:val="005C078B"/>
    <w:rsid w:val="005C0BBB"/>
    <w:rsid w:val="005C20DE"/>
    <w:rsid w:val="005C27AF"/>
    <w:rsid w:val="005C3E79"/>
    <w:rsid w:val="005C3EDB"/>
    <w:rsid w:val="005C5128"/>
    <w:rsid w:val="005C642D"/>
    <w:rsid w:val="005C68AA"/>
    <w:rsid w:val="005C7696"/>
    <w:rsid w:val="005D0015"/>
    <w:rsid w:val="005D077F"/>
    <w:rsid w:val="005D0B07"/>
    <w:rsid w:val="005D1DA6"/>
    <w:rsid w:val="005D23F9"/>
    <w:rsid w:val="005D339C"/>
    <w:rsid w:val="005D377D"/>
    <w:rsid w:val="005D3D16"/>
    <w:rsid w:val="005D47E5"/>
    <w:rsid w:val="005D4CC0"/>
    <w:rsid w:val="005D4CC2"/>
    <w:rsid w:val="005D51D0"/>
    <w:rsid w:val="005D5935"/>
    <w:rsid w:val="005D63CE"/>
    <w:rsid w:val="005D79B5"/>
    <w:rsid w:val="005E13E6"/>
    <w:rsid w:val="005E323F"/>
    <w:rsid w:val="005E350C"/>
    <w:rsid w:val="005E35BE"/>
    <w:rsid w:val="005E3D0F"/>
    <w:rsid w:val="005E430B"/>
    <w:rsid w:val="005E4837"/>
    <w:rsid w:val="005E51B7"/>
    <w:rsid w:val="005E6086"/>
    <w:rsid w:val="005E6751"/>
    <w:rsid w:val="005E6C70"/>
    <w:rsid w:val="005F1D18"/>
    <w:rsid w:val="005F1E92"/>
    <w:rsid w:val="005F2DD9"/>
    <w:rsid w:val="005F2F09"/>
    <w:rsid w:val="005F2F54"/>
    <w:rsid w:val="005F34B9"/>
    <w:rsid w:val="005F5041"/>
    <w:rsid w:val="005F5476"/>
    <w:rsid w:val="005F5BB4"/>
    <w:rsid w:val="005F5CCA"/>
    <w:rsid w:val="005F7824"/>
    <w:rsid w:val="00600430"/>
    <w:rsid w:val="00600954"/>
    <w:rsid w:val="0060103F"/>
    <w:rsid w:val="00601834"/>
    <w:rsid w:val="006021F4"/>
    <w:rsid w:val="006024BC"/>
    <w:rsid w:val="00605487"/>
    <w:rsid w:val="00606403"/>
    <w:rsid w:val="00606B52"/>
    <w:rsid w:val="006078B1"/>
    <w:rsid w:val="006117D9"/>
    <w:rsid w:val="006135E0"/>
    <w:rsid w:val="006136E2"/>
    <w:rsid w:val="006159E1"/>
    <w:rsid w:val="00615A0D"/>
    <w:rsid w:val="00616302"/>
    <w:rsid w:val="00616870"/>
    <w:rsid w:val="00617DC9"/>
    <w:rsid w:val="00617FBF"/>
    <w:rsid w:val="006203CD"/>
    <w:rsid w:val="006209F9"/>
    <w:rsid w:val="006217BB"/>
    <w:rsid w:val="006230D0"/>
    <w:rsid w:val="00623512"/>
    <w:rsid w:val="00624C7D"/>
    <w:rsid w:val="00626995"/>
    <w:rsid w:val="006275EE"/>
    <w:rsid w:val="00631034"/>
    <w:rsid w:val="00632308"/>
    <w:rsid w:val="00632332"/>
    <w:rsid w:val="00632525"/>
    <w:rsid w:val="00633054"/>
    <w:rsid w:val="00634003"/>
    <w:rsid w:val="00635CB6"/>
    <w:rsid w:val="006365FA"/>
    <w:rsid w:val="00636EF2"/>
    <w:rsid w:val="0064057D"/>
    <w:rsid w:val="00640585"/>
    <w:rsid w:val="0064072F"/>
    <w:rsid w:val="0064099A"/>
    <w:rsid w:val="00640D27"/>
    <w:rsid w:val="00640DA7"/>
    <w:rsid w:val="00640E59"/>
    <w:rsid w:val="00640EAB"/>
    <w:rsid w:val="00641580"/>
    <w:rsid w:val="00641B12"/>
    <w:rsid w:val="00641C4C"/>
    <w:rsid w:val="00641D1E"/>
    <w:rsid w:val="0064295E"/>
    <w:rsid w:val="00643169"/>
    <w:rsid w:val="00643E22"/>
    <w:rsid w:val="006442D4"/>
    <w:rsid w:val="00644745"/>
    <w:rsid w:val="00644C70"/>
    <w:rsid w:val="006461FF"/>
    <w:rsid w:val="00646684"/>
    <w:rsid w:val="00647287"/>
    <w:rsid w:val="006517D0"/>
    <w:rsid w:val="0065205A"/>
    <w:rsid w:val="0065296B"/>
    <w:rsid w:val="006545AC"/>
    <w:rsid w:val="00655816"/>
    <w:rsid w:val="0065710D"/>
    <w:rsid w:val="0065788F"/>
    <w:rsid w:val="00660009"/>
    <w:rsid w:val="0066072E"/>
    <w:rsid w:val="00660EDF"/>
    <w:rsid w:val="00661303"/>
    <w:rsid w:val="00662604"/>
    <w:rsid w:val="00662F9B"/>
    <w:rsid w:val="00664DF5"/>
    <w:rsid w:val="006652E6"/>
    <w:rsid w:val="0066565E"/>
    <w:rsid w:val="0066603B"/>
    <w:rsid w:val="006675A5"/>
    <w:rsid w:val="00667DED"/>
    <w:rsid w:val="00670F63"/>
    <w:rsid w:val="00671440"/>
    <w:rsid w:val="00671CF2"/>
    <w:rsid w:val="00671E83"/>
    <w:rsid w:val="00672528"/>
    <w:rsid w:val="00672564"/>
    <w:rsid w:val="00673594"/>
    <w:rsid w:val="00673F2D"/>
    <w:rsid w:val="00674697"/>
    <w:rsid w:val="00675E03"/>
    <w:rsid w:val="0067622A"/>
    <w:rsid w:val="00676676"/>
    <w:rsid w:val="006773E7"/>
    <w:rsid w:val="00677546"/>
    <w:rsid w:val="006779D2"/>
    <w:rsid w:val="006806E1"/>
    <w:rsid w:val="00681130"/>
    <w:rsid w:val="00681948"/>
    <w:rsid w:val="006821B8"/>
    <w:rsid w:val="00682835"/>
    <w:rsid w:val="00683499"/>
    <w:rsid w:val="0068512A"/>
    <w:rsid w:val="00691051"/>
    <w:rsid w:val="0069113D"/>
    <w:rsid w:val="00692622"/>
    <w:rsid w:val="0069403C"/>
    <w:rsid w:val="00694728"/>
    <w:rsid w:val="00694AAB"/>
    <w:rsid w:val="00695229"/>
    <w:rsid w:val="00695278"/>
    <w:rsid w:val="006968AD"/>
    <w:rsid w:val="00697352"/>
    <w:rsid w:val="006A03BC"/>
    <w:rsid w:val="006A0F0A"/>
    <w:rsid w:val="006A10F7"/>
    <w:rsid w:val="006A255D"/>
    <w:rsid w:val="006A3956"/>
    <w:rsid w:val="006A3DA9"/>
    <w:rsid w:val="006A4372"/>
    <w:rsid w:val="006A452A"/>
    <w:rsid w:val="006A5619"/>
    <w:rsid w:val="006A5AFF"/>
    <w:rsid w:val="006A6AA2"/>
    <w:rsid w:val="006A6C1C"/>
    <w:rsid w:val="006A6F50"/>
    <w:rsid w:val="006A7A5C"/>
    <w:rsid w:val="006A7C67"/>
    <w:rsid w:val="006A7D3C"/>
    <w:rsid w:val="006B0075"/>
    <w:rsid w:val="006B00E5"/>
    <w:rsid w:val="006B0375"/>
    <w:rsid w:val="006B050F"/>
    <w:rsid w:val="006B09BE"/>
    <w:rsid w:val="006B145E"/>
    <w:rsid w:val="006B148A"/>
    <w:rsid w:val="006B1911"/>
    <w:rsid w:val="006B22D9"/>
    <w:rsid w:val="006B32A8"/>
    <w:rsid w:val="006B3935"/>
    <w:rsid w:val="006B4171"/>
    <w:rsid w:val="006B4F5F"/>
    <w:rsid w:val="006B57E5"/>
    <w:rsid w:val="006B58EF"/>
    <w:rsid w:val="006B6548"/>
    <w:rsid w:val="006B6BEA"/>
    <w:rsid w:val="006B6E55"/>
    <w:rsid w:val="006B6F41"/>
    <w:rsid w:val="006B7071"/>
    <w:rsid w:val="006B740C"/>
    <w:rsid w:val="006B7E2E"/>
    <w:rsid w:val="006C018F"/>
    <w:rsid w:val="006C0B63"/>
    <w:rsid w:val="006C12EA"/>
    <w:rsid w:val="006C17C2"/>
    <w:rsid w:val="006C19A7"/>
    <w:rsid w:val="006C2C85"/>
    <w:rsid w:val="006C6BEB"/>
    <w:rsid w:val="006D014E"/>
    <w:rsid w:val="006D0BAA"/>
    <w:rsid w:val="006D2BE7"/>
    <w:rsid w:val="006D32BA"/>
    <w:rsid w:val="006D3FB1"/>
    <w:rsid w:val="006D4B75"/>
    <w:rsid w:val="006D5D4E"/>
    <w:rsid w:val="006D6AD3"/>
    <w:rsid w:val="006D6F32"/>
    <w:rsid w:val="006E0EB4"/>
    <w:rsid w:val="006E1D6F"/>
    <w:rsid w:val="006E2373"/>
    <w:rsid w:val="006E345B"/>
    <w:rsid w:val="006E362B"/>
    <w:rsid w:val="006E3776"/>
    <w:rsid w:val="006E3967"/>
    <w:rsid w:val="006E3994"/>
    <w:rsid w:val="006E3E77"/>
    <w:rsid w:val="006E41B9"/>
    <w:rsid w:val="006E5018"/>
    <w:rsid w:val="006E5320"/>
    <w:rsid w:val="006E7512"/>
    <w:rsid w:val="006F1009"/>
    <w:rsid w:val="006F135F"/>
    <w:rsid w:val="006F44F1"/>
    <w:rsid w:val="006F46F2"/>
    <w:rsid w:val="006F47A1"/>
    <w:rsid w:val="006F47BA"/>
    <w:rsid w:val="006F48FD"/>
    <w:rsid w:val="006F53CD"/>
    <w:rsid w:val="006F71D0"/>
    <w:rsid w:val="006F7413"/>
    <w:rsid w:val="006F76F3"/>
    <w:rsid w:val="006F7769"/>
    <w:rsid w:val="006F7C1C"/>
    <w:rsid w:val="007018B7"/>
    <w:rsid w:val="007027E8"/>
    <w:rsid w:val="0070408F"/>
    <w:rsid w:val="007042E2"/>
    <w:rsid w:val="0070449E"/>
    <w:rsid w:val="00707174"/>
    <w:rsid w:val="0071183E"/>
    <w:rsid w:val="007119AB"/>
    <w:rsid w:val="0071225E"/>
    <w:rsid w:val="007122AA"/>
    <w:rsid w:val="00712894"/>
    <w:rsid w:val="00712D15"/>
    <w:rsid w:val="00715B13"/>
    <w:rsid w:val="0071602E"/>
    <w:rsid w:val="00716A3C"/>
    <w:rsid w:val="007208F1"/>
    <w:rsid w:val="00720D57"/>
    <w:rsid w:val="00721372"/>
    <w:rsid w:val="00721D3B"/>
    <w:rsid w:val="00722235"/>
    <w:rsid w:val="007231F8"/>
    <w:rsid w:val="0072420B"/>
    <w:rsid w:val="0072501A"/>
    <w:rsid w:val="0072580E"/>
    <w:rsid w:val="00725DEE"/>
    <w:rsid w:val="00726DAE"/>
    <w:rsid w:val="0072716E"/>
    <w:rsid w:val="00731391"/>
    <w:rsid w:val="007315EB"/>
    <w:rsid w:val="00731737"/>
    <w:rsid w:val="00731A94"/>
    <w:rsid w:val="007320C9"/>
    <w:rsid w:val="0073434C"/>
    <w:rsid w:val="00734571"/>
    <w:rsid w:val="00734E51"/>
    <w:rsid w:val="00735D9C"/>
    <w:rsid w:val="00736A68"/>
    <w:rsid w:val="007378EE"/>
    <w:rsid w:val="00740CE4"/>
    <w:rsid w:val="00742250"/>
    <w:rsid w:val="00742B04"/>
    <w:rsid w:val="0074339D"/>
    <w:rsid w:val="007447D8"/>
    <w:rsid w:val="00745091"/>
    <w:rsid w:val="0074588B"/>
    <w:rsid w:val="00745CB4"/>
    <w:rsid w:val="00746804"/>
    <w:rsid w:val="00746AC2"/>
    <w:rsid w:val="00747E42"/>
    <w:rsid w:val="00750886"/>
    <w:rsid w:val="00751C84"/>
    <w:rsid w:val="007523B1"/>
    <w:rsid w:val="007525B6"/>
    <w:rsid w:val="00756FFD"/>
    <w:rsid w:val="007578FA"/>
    <w:rsid w:val="00757EB9"/>
    <w:rsid w:val="0076025F"/>
    <w:rsid w:val="007615D2"/>
    <w:rsid w:val="00761E02"/>
    <w:rsid w:val="007630DA"/>
    <w:rsid w:val="00763776"/>
    <w:rsid w:val="00763861"/>
    <w:rsid w:val="00765320"/>
    <w:rsid w:val="00766671"/>
    <w:rsid w:val="0076737C"/>
    <w:rsid w:val="00767DA3"/>
    <w:rsid w:val="007717F8"/>
    <w:rsid w:val="0077192A"/>
    <w:rsid w:val="00771CAE"/>
    <w:rsid w:val="00771F93"/>
    <w:rsid w:val="007720E6"/>
    <w:rsid w:val="00773928"/>
    <w:rsid w:val="00773CC3"/>
    <w:rsid w:val="00774BCA"/>
    <w:rsid w:val="0077598F"/>
    <w:rsid w:val="00775A36"/>
    <w:rsid w:val="0077719C"/>
    <w:rsid w:val="0078095A"/>
    <w:rsid w:val="00780B68"/>
    <w:rsid w:val="00781883"/>
    <w:rsid w:val="00782A09"/>
    <w:rsid w:val="00783060"/>
    <w:rsid w:val="00783182"/>
    <w:rsid w:val="00783737"/>
    <w:rsid w:val="0078471E"/>
    <w:rsid w:val="007851E6"/>
    <w:rsid w:val="00785951"/>
    <w:rsid w:val="007861BB"/>
    <w:rsid w:val="007864A2"/>
    <w:rsid w:val="007904FD"/>
    <w:rsid w:val="00790F0C"/>
    <w:rsid w:val="00791140"/>
    <w:rsid w:val="00791635"/>
    <w:rsid w:val="00791B28"/>
    <w:rsid w:val="00792165"/>
    <w:rsid w:val="007926F9"/>
    <w:rsid w:val="00793C99"/>
    <w:rsid w:val="00793FF4"/>
    <w:rsid w:val="00794F14"/>
    <w:rsid w:val="007960C4"/>
    <w:rsid w:val="007A0011"/>
    <w:rsid w:val="007A1499"/>
    <w:rsid w:val="007A23F4"/>
    <w:rsid w:val="007A23FF"/>
    <w:rsid w:val="007A24BB"/>
    <w:rsid w:val="007A2677"/>
    <w:rsid w:val="007A27B6"/>
    <w:rsid w:val="007A34E0"/>
    <w:rsid w:val="007A3A9B"/>
    <w:rsid w:val="007A3DE5"/>
    <w:rsid w:val="007A5914"/>
    <w:rsid w:val="007A5BFD"/>
    <w:rsid w:val="007A619D"/>
    <w:rsid w:val="007A7690"/>
    <w:rsid w:val="007B0183"/>
    <w:rsid w:val="007B0EE1"/>
    <w:rsid w:val="007B17FB"/>
    <w:rsid w:val="007B17FE"/>
    <w:rsid w:val="007B2D43"/>
    <w:rsid w:val="007B3398"/>
    <w:rsid w:val="007B3A17"/>
    <w:rsid w:val="007B3D71"/>
    <w:rsid w:val="007B3ECD"/>
    <w:rsid w:val="007B4222"/>
    <w:rsid w:val="007B4993"/>
    <w:rsid w:val="007B5C3D"/>
    <w:rsid w:val="007B5F16"/>
    <w:rsid w:val="007C0EC2"/>
    <w:rsid w:val="007C279A"/>
    <w:rsid w:val="007C2BCC"/>
    <w:rsid w:val="007C2CC0"/>
    <w:rsid w:val="007C40D2"/>
    <w:rsid w:val="007C496E"/>
    <w:rsid w:val="007C4D6B"/>
    <w:rsid w:val="007C4DBB"/>
    <w:rsid w:val="007C5C48"/>
    <w:rsid w:val="007C5FBA"/>
    <w:rsid w:val="007C7C32"/>
    <w:rsid w:val="007D2202"/>
    <w:rsid w:val="007D327F"/>
    <w:rsid w:val="007D3382"/>
    <w:rsid w:val="007D38C9"/>
    <w:rsid w:val="007D5DB7"/>
    <w:rsid w:val="007D6D32"/>
    <w:rsid w:val="007E2560"/>
    <w:rsid w:val="007E2BEE"/>
    <w:rsid w:val="007E313A"/>
    <w:rsid w:val="007E40B9"/>
    <w:rsid w:val="007E442F"/>
    <w:rsid w:val="007E4810"/>
    <w:rsid w:val="007E48BD"/>
    <w:rsid w:val="007E49D2"/>
    <w:rsid w:val="007E6019"/>
    <w:rsid w:val="007E633E"/>
    <w:rsid w:val="007E6CF8"/>
    <w:rsid w:val="007E75F5"/>
    <w:rsid w:val="007E7832"/>
    <w:rsid w:val="007E7E63"/>
    <w:rsid w:val="007F0149"/>
    <w:rsid w:val="007F0AF1"/>
    <w:rsid w:val="007F0F88"/>
    <w:rsid w:val="007F1583"/>
    <w:rsid w:val="007F1D68"/>
    <w:rsid w:val="007F3DEA"/>
    <w:rsid w:val="007F498E"/>
    <w:rsid w:val="007F5767"/>
    <w:rsid w:val="007F640C"/>
    <w:rsid w:val="008013F3"/>
    <w:rsid w:val="00801719"/>
    <w:rsid w:val="00801813"/>
    <w:rsid w:val="008030D0"/>
    <w:rsid w:val="008031FB"/>
    <w:rsid w:val="008040DC"/>
    <w:rsid w:val="00804185"/>
    <w:rsid w:val="008042C7"/>
    <w:rsid w:val="00806CD8"/>
    <w:rsid w:val="008071D7"/>
    <w:rsid w:val="00807854"/>
    <w:rsid w:val="00807C53"/>
    <w:rsid w:val="00807D5B"/>
    <w:rsid w:val="008105A0"/>
    <w:rsid w:val="0081170C"/>
    <w:rsid w:val="00811B78"/>
    <w:rsid w:val="00811C52"/>
    <w:rsid w:val="00812054"/>
    <w:rsid w:val="00812A5A"/>
    <w:rsid w:val="00812CD5"/>
    <w:rsid w:val="00812F45"/>
    <w:rsid w:val="00813706"/>
    <w:rsid w:val="00814360"/>
    <w:rsid w:val="00816048"/>
    <w:rsid w:val="00816A31"/>
    <w:rsid w:val="00816C33"/>
    <w:rsid w:val="008176DC"/>
    <w:rsid w:val="0081793A"/>
    <w:rsid w:val="00817A07"/>
    <w:rsid w:val="00820D51"/>
    <w:rsid w:val="0082116C"/>
    <w:rsid w:val="008216A3"/>
    <w:rsid w:val="0082171D"/>
    <w:rsid w:val="00822DCA"/>
    <w:rsid w:val="008237D6"/>
    <w:rsid w:val="00824845"/>
    <w:rsid w:val="00824D2C"/>
    <w:rsid w:val="008256CE"/>
    <w:rsid w:val="008261F5"/>
    <w:rsid w:val="008262C9"/>
    <w:rsid w:val="00826E47"/>
    <w:rsid w:val="0082782C"/>
    <w:rsid w:val="00827CA3"/>
    <w:rsid w:val="008316F6"/>
    <w:rsid w:val="008330F7"/>
    <w:rsid w:val="00833A6D"/>
    <w:rsid w:val="00833BF4"/>
    <w:rsid w:val="0083496B"/>
    <w:rsid w:val="0083561A"/>
    <w:rsid w:val="00837C7F"/>
    <w:rsid w:val="00837EB5"/>
    <w:rsid w:val="00837EF9"/>
    <w:rsid w:val="00842555"/>
    <w:rsid w:val="00843D72"/>
    <w:rsid w:val="00843FDB"/>
    <w:rsid w:val="00844C8E"/>
    <w:rsid w:val="00845AF9"/>
    <w:rsid w:val="0084614D"/>
    <w:rsid w:val="00847355"/>
    <w:rsid w:val="00847B8A"/>
    <w:rsid w:val="00847B9E"/>
    <w:rsid w:val="00847FC4"/>
    <w:rsid w:val="0085134B"/>
    <w:rsid w:val="00851C1F"/>
    <w:rsid w:val="00854C7D"/>
    <w:rsid w:val="00854E5A"/>
    <w:rsid w:val="008552B7"/>
    <w:rsid w:val="00855D2A"/>
    <w:rsid w:val="00856731"/>
    <w:rsid w:val="00856811"/>
    <w:rsid w:val="00856E7C"/>
    <w:rsid w:val="00856F76"/>
    <w:rsid w:val="008573A1"/>
    <w:rsid w:val="00857445"/>
    <w:rsid w:val="00862AA7"/>
    <w:rsid w:val="00862FE9"/>
    <w:rsid w:val="008636DF"/>
    <w:rsid w:val="00863D08"/>
    <w:rsid w:val="00863FB2"/>
    <w:rsid w:val="008646CD"/>
    <w:rsid w:val="0086497A"/>
    <w:rsid w:val="00864CE2"/>
    <w:rsid w:val="0086576E"/>
    <w:rsid w:val="008667DC"/>
    <w:rsid w:val="00866A01"/>
    <w:rsid w:val="00866B13"/>
    <w:rsid w:val="00866CC7"/>
    <w:rsid w:val="00866CD2"/>
    <w:rsid w:val="00867CF5"/>
    <w:rsid w:val="008700D4"/>
    <w:rsid w:val="00870226"/>
    <w:rsid w:val="00871610"/>
    <w:rsid w:val="0087225D"/>
    <w:rsid w:val="0087234F"/>
    <w:rsid w:val="00872FB8"/>
    <w:rsid w:val="00874057"/>
    <w:rsid w:val="00874607"/>
    <w:rsid w:val="008753F9"/>
    <w:rsid w:val="008768D5"/>
    <w:rsid w:val="00876A5A"/>
    <w:rsid w:val="00876A6D"/>
    <w:rsid w:val="00876B68"/>
    <w:rsid w:val="00876C3F"/>
    <w:rsid w:val="00876D72"/>
    <w:rsid w:val="008772F1"/>
    <w:rsid w:val="0087745A"/>
    <w:rsid w:val="00877CFE"/>
    <w:rsid w:val="00880084"/>
    <w:rsid w:val="00880575"/>
    <w:rsid w:val="00880BB0"/>
    <w:rsid w:val="00881D2E"/>
    <w:rsid w:val="0088279E"/>
    <w:rsid w:val="00882B18"/>
    <w:rsid w:val="00883A7A"/>
    <w:rsid w:val="00883BB6"/>
    <w:rsid w:val="00883D21"/>
    <w:rsid w:val="008855F0"/>
    <w:rsid w:val="008858F9"/>
    <w:rsid w:val="00886763"/>
    <w:rsid w:val="00887767"/>
    <w:rsid w:val="00891553"/>
    <w:rsid w:val="00891C11"/>
    <w:rsid w:val="00892B45"/>
    <w:rsid w:val="00893382"/>
    <w:rsid w:val="0089393C"/>
    <w:rsid w:val="0089493A"/>
    <w:rsid w:val="00895F6E"/>
    <w:rsid w:val="008965EF"/>
    <w:rsid w:val="008966E8"/>
    <w:rsid w:val="00896985"/>
    <w:rsid w:val="00896AF8"/>
    <w:rsid w:val="00896CA3"/>
    <w:rsid w:val="008973CC"/>
    <w:rsid w:val="00897DFF"/>
    <w:rsid w:val="008A0F44"/>
    <w:rsid w:val="008A119C"/>
    <w:rsid w:val="008A243D"/>
    <w:rsid w:val="008A2C02"/>
    <w:rsid w:val="008A2F9D"/>
    <w:rsid w:val="008A34C3"/>
    <w:rsid w:val="008A5AC2"/>
    <w:rsid w:val="008A65BF"/>
    <w:rsid w:val="008A76B3"/>
    <w:rsid w:val="008A7F25"/>
    <w:rsid w:val="008B0019"/>
    <w:rsid w:val="008B0AD4"/>
    <w:rsid w:val="008B1071"/>
    <w:rsid w:val="008B3925"/>
    <w:rsid w:val="008B3FF9"/>
    <w:rsid w:val="008B513B"/>
    <w:rsid w:val="008B51B9"/>
    <w:rsid w:val="008B5299"/>
    <w:rsid w:val="008B5CB2"/>
    <w:rsid w:val="008B7DE6"/>
    <w:rsid w:val="008C04E6"/>
    <w:rsid w:val="008C1414"/>
    <w:rsid w:val="008C14C2"/>
    <w:rsid w:val="008C268B"/>
    <w:rsid w:val="008C2887"/>
    <w:rsid w:val="008C2B73"/>
    <w:rsid w:val="008C2D31"/>
    <w:rsid w:val="008C2E61"/>
    <w:rsid w:val="008C395A"/>
    <w:rsid w:val="008C4EEF"/>
    <w:rsid w:val="008C57B9"/>
    <w:rsid w:val="008C6B22"/>
    <w:rsid w:val="008C75F1"/>
    <w:rsid w:val="008C78C9"/>
    <w:rsid w:val="008C7E1A"/>
    <w:rsid w:val="008D0FCC"/>
    <w:rsid w:val="008D215E"/>
    <w:rsid w:val="008D2D00"/>
    <w:rsid w:val="008D3B7E"/>
    <w:rsid w:val="008D5D59"/>
    <w:rsid w:val="008D725C"/>
    <w:rsid w:val="008D774D"/>
    <w:rsid w:val="008E1557"/>
    <w:rsid w:val="008E19B6"/>
    <w:rsid w:val="008E22FD"/>
    <w:rsid w:val="008E2917"/>
    <w:rsid w:val="008E2A8E"/>
    <w:rsid w:val="008E313E"/>
    <w:rsid w:val="008E3AF1"/>
    <w:rsid w:val="008E4296"/>
    <w:rsid w:val="008E44F5"/>
    <w:rsid w:val="008E49DE"/>
    <w:rsid w:val="008E5360"/>
    <w:rsid w:val="008E58BD"/>
    <w:rsid w:val="008E6B9E"/>
    <w:rsid w:val="008E756B"/>
    <w:rsid w:val="008F02AF"/>
    <w:rsid w:val="008F150D"/>
    <w:rsid w:val="008F1DD9"/>
    <w:rsid w:val="008F2BD8"/>
    <w:rsid w:val="008F2FE8"/>
    <w:rsid w:val="008F3F77"/>
    <w:rsid w:val="008F78E0"/>
    <w:rsid w:val="0090217F"/>
    <w:rsid w:val="00902628"/>
    <w:rsid w:val="00902716"/>
    <w:rsid w:val="00903F88"/>
    <w:rsid w:val="00905031"/>
    <w:rsid w:val="00906890"/>
    <w:rsid w:val="0090764A"/>
    <w:rsid w:val="009076E1"/>
    <w:rsid w:val="00910C7B"/>
    <w:rsid w:val="0091118F"/>
    <w:rsid w:val="009118D1"/>
    <w:rsid w:val="00911D78"/>
    <w:rsid w:val="0091212D"/>
    <w:rsid w:val="00915051"/>
    <w:rsid w:val="00916C8C"/>
    <w:rsid w:val="00917810"/>
    <w:rsid w:val="00917D7A"/>
    <w:rsid w:val="00917DFF"/>
    <w:rsid w:val="00920099"/>
    <w:rsid w:val="009206E1"/>
    <w:rsid w:val="00920FA9"/>
    <w:rsid w:val="0092125A"/>
    <w:rsid w:val="00921777"/>
    <w:rsid w:val="009224F3"/>
    <w:rsid w:val="009232F0"/>
    <w:rsid w:val="00923BC1"/>
    <w:rsid w:val="00925FC6"/>
    <w:rsid w:val="0092674F"/>
    <w:rsid w:val="00926AAF"/>
    <w:rsid w:val="00927361"/>
    <w:rsid w:val="00927470"/>
    <w:rsid w:val="00930AE2"/>
    <w:rsid w:val="00931989"/>
    <w:rsid w:val="0093360F"/>
    <w:rsid w:val="009343EF"/>
    <w:rsid w:val="00934B5A"/>
    <w:rsid w:val="00935983"/>
    <w:rsid w:val="00936006"/>
    <w:rsid w:val="00936ACC"/>
    <w:rsid w:val="00937955"/>
    <w:rsid w:val="00941906"/>
    <w:rsid w:val="00942AFB"/>
    <w:rsid w:val="00942B7F"/>
    <w:rsid w:val="00942F67"/>
    <w:rsid w:val="00943964"/>
    <w:rsid w:val="00943DCF"/>
    <w:rsid w:val="009447B6"/>
    <w:rsid w:val="00945087"/>
    <w:rsid w:val="00946A1C"/>
    <w:rsid w:val="00947A1F"/>
    <w:rsid w:val="00947F65"/>
    <w:rsid w:val="0095066E"/>
    <w:rsid w:val="009506C4"/>
    <w:rsid w:val="00951A6A"/>
    <w:rsid w:val="00952426"/>
    <w:rsid w:val="00952B53"/>
    <w:rsid w:val="00952BCB"/>
    <w:rsid w:val="00952E1D"/>
    <w:rsid w:val="0095320F"/>
    <w:rsid w:val="00954256"/>
    <w:rsid w:val="009556FA"/>
    <w:rsid w:val="009570A4"/>
    <w:rsid w:val="0096134E"/>
    <w:rsid w:val="00961D87"/>
    <w:rsid w:val="009634F3"/>
    <w:rsid w:val="009659E4"/>
    <w:rsid w:val="009667C4"/>
    <w:rsid w:val="0096744E"/>
    <w:rsid w:val="009677A8"/>
    <w:rsid w:val="00967F62"/>
    <w:rsid w:val="00973BA2"/>
    <w:rsid w:val="00974823"/>
    <w:rsid w:val="009751F2"/>
    <w:rsid w:val="00975427"/>
    <w:rsid w:val="00975441"/>
    <w:rsid w:val="00976A9C"/>
    <w:rsid w:val="00976E90"/>
    <w:rsid w:val="00977127"/>
    <w:rsid w:val="00977170"/>
    <w:rsid w:val="00977550"/>
    <w:rsid w:val="00977CC5"/>
    <w:rsid w:val="009804EE"/>
    <w:rsid w:val="009806C5"/>
    <w:rsid w:val="00980B34"/>
    <w:rsid w:val="009811F9"/>
    <w:rsid w:val="00981492"/>
    <w:rsid w:val="0098184F"/>
    <w:rsid w:val="00982F04"/>
    <w:rsid w:val="0098301C"/>
    <w:rsid w:val="009838F7"/>
    <w:rsid w:val="00983DC3"/>
    <w:rsid w:val="00983E9F"/>
    <w:rsid w:val="0098451B"/>
    <w:rsid w:val="00984D41"/>
    <w:rsid w:val="00985304"/>
    <w:rsid w:val="009857E5"/>
    <w:rsid w:val="00985A88"/>
    <w:rsid w:val="00986480"/>
    <w:rsid w:val="009878E4"/>
    <w:rsid w:val="00987A14"/>
    <w:rsid w:val="00987A37"/>
    <w:rsid w:val="00987CB0"/>
    <w:rsid w:val="009908F8"/>
    <w:rsid w:val="009918DA"/>
    <w:rsid w:val="00992C18"/>
    <w:rsid w:val="0099312D"/>
    <w:rsid w:val="009933C8"/>
    <w:rsid w:val="00994F51"/>
    <w:rsid w:val="0099629A"/>
    <w:rsid w:val="009A1175"/>
    <w:rsid w:val="009A1E5E"/>
    <w:rsid w:val="009A25E9"/>
    <w:rsid w:val="009A327B"/>
    <w:rsid w:val="009A3CDC"/>
    <w:rsid w:val="009A3F59"/>
    <w:rsid w:val="009A4578"/>
    <w:rsid w:val="009A569E"/>
    <w:rsid w:val="009A570E"/>
    <w:rsid w:val="009A5F01"/>
    <w:rsid w:val="009A62DB"/>
    <w:rsid w:val="009A6399"/>
    <w:rsid w:val="009A69C5"/>
    <w:rsid w:val="009A6E48"/>
    <w:rsid w:val="009A7BCA"/>
    <w:rsid w:val="009A7EC5"/>
    <w:rsid w:val="009B0CA4"/>
    <w:rsid w:val="009B0E73"/>
    <w:rsid w:val="009B41B2"/>
    <w:rsid w:val="009B4479"/>
    <w:rsid w:val="009B44FC"/>
    <w:rsid w:val="009B4C2F"/>
    <w:rsid w:val="009B5241"/>
    <w:rsid w:val="009B5792"/>
    <w:rsid w:val="009B5CD9"/>
    <w:rsid w:val="009B631D"/>
    <w:rsid w:val="009B7554"/>
    <w:rsid w:val="009B77A6"/>
    <w:rsid w:val="009C16E4"/>
    <w:rsid w:val="009C175D"/>
    <w:rsid w:val="009C1A23"/>
    <w:rsid w:val="009C1C1A"/>
    <w:rsid w:val="009C237B"/>
    <w:rsid w:val="009C3572"/>
    <w:rsid w:val="009C4ACA"/>
    <w:rsid w:val="009C4C51"/>
    <w:rsid w:val="009C4F2E"/>
    <w:rsid w:val="009C5302"/>
    <w:rsid w:val="009C53EB"/>
    <w:rsid w:val="009C5A14"/>
    <w:rsid w:val="009C5EC8"/>
    <w:rsid w:val="009C5F29"/>
    <w:rsid w:val="009C60B3"/>
    <w:rsid w:val="009C68B8"/>
    <w:rsid w:val="009C7C64"/>
    <w:rsid w:val="009D01DF"/>
    <w:rsid w:val="009D06DE"/>
    <w:rsid w:val="009D124E"/>
    <w:rsid w:val="009D17EE"/>
    <w:rsid w:val="009D4EB7"/>
    <w:rsid w:val="009D54AF"/>
    <w:rsid w:val="009E04B4"/>
    <w:rsid w:val="009E11D5"/>
    <w:rsid w:val="009E12B9"/>
    <w:rsid w:val="009E19EB"/>
    <w:rsid w:val="009E237E"/>
    <w:rsid w:val="009E2416"/>
    <w:rsid w:val="009E2951"/>
    <w:rsid w:val="009E320A"/>
    <w:rsid w:val="009E3BEB"/>
    <w:rsid w:val="009E3C78"/>
    <w:rsid w:val="009E4158"/>
    <w:rsid w:val="009E50EF"/>
    <w:rsid w:val="009E520C"/>
    <w:rsid w:val="009E63C9"/>
    <w:rsid w:val="009E6669"/>
    <w:rsid w:val="009E684B"/>
    <w:rsid w:val="009E786E"/>
    <w:rsid w:val="009F0B46"/>
    <w:rsid w:val="009F13E7"/>
    <w:rsid w:val="009F215F"/>
    <w:rsid w:val="009F2390"/>
    <w:rsid w:val="009F29C9"/>
    <w:rsid w:val="009F2E77"/>
    <w:rsid w:val="009F2F74"/>
    <w:rsid w:val="009F318F"/>
    <w:rsid w:val="009F32B3"/>
    <w:rsid w:val="009F3C90"/>
    <w:rsid w:val="009F498C"/>
    <w:rsid w:val="009F4B26"/>
    <w:rsid w:val="009F755C"/>
    <w:rsid w:val="009F764D"/>
    <w:rsid w:val="00A002CA"/>
    <w:rsid w:val="00A008B4"/>
    <w:rsid w:val="00A00BE3"/>
    <w:rsid w:val="00A00E77"/>
    <w:rsid w:val="00A01868"/>
    <w:rsid w:val="00A01B37"/>
    <w:rsid w:val="00A01C24"/>
    <w:rsid w:val="00A030FA"/>
    <w:rsid w:val="00A04ED2"/>
    <w:rsid w:val="00A051C3"/>
    <w:rsid w:val="00A05A94"/>
    <w:rsid w:val="00A07441"/>
    <w:rsid w:val="00A113C9"/>
    <w:rsid w:val="00A116BC"/>
    <w:rsid w:val="00A118D4"/>
    <w:rsid w:val="00A11D0D"/>
    <w:rsid w:val="00A13681"/>
    <w:rsid w:val="00A14085"/>
    <w:rsid w:val="00A144DD"/>
    <w:rsid w:val="00A1529E"/>
    <w:rsid w:val="00A17B93"/>
    <w:rsid w:val="00A211CE"/>
    <w:rsid w:val="00A21A2E"/>
    <w:rsid w:val="00A220A7"/>
    <w:rsid w:val="00A22189"/>
    <w:rsid w:val="00A22571"/>
    <w:rsid w:val="00A23FD6"/>
    <w:rsid w:val="00A246D4"/>
    <w:rsid w:val="00A24E36"/>
    <w:rsid w:val="00A254F5"/>
    <w:rsid w:val="00A25967"/>
    <w:rsid w:val="00A25E9B"/>
    <w:rsid w:val="00A26A53"/>
    <w:rsid w:val="00A275AD"/>
    <w:rsid w:val="00A304ED"/>
    <w:rsid w:val="00A30966"/>
    <w:rsid w:val="00A30D9D"/>
    <w:rsid w:val="00A3105F"/>
    <w:rsid w:val="00A3225C"/>
    <w:rsid w:val="00A330AC"/>
    <w:rsid w:val="00A33928"/>
    <w:rsid w:val="00A33DF6"/>
    <w:rsid w:val="00A3400F"/>
    <w:rsid w:val="00A346BF"/>
    <w:rsid w:val="00A34C93"/>
    <w:rsid w:val="00A35359"/>
    <w:rsid w:val="00A35DDD"/>
    <w:rsid w:val="00A36285"/>
    <w:rsid w:val="00A37E1C"/>
    <w:rsid w:val="00A40089"/>
    <w:rsid w:val="00A40312"/>
    <w:rsid w:val="00A40502"/>
    <w:rsid w:val="00A41548"/>
    <w:rsid w:val="00A43466"/>
    <w:rsid w:val="00A43DC2"/>
    <w:rsid w:val="00A44A8F"/>
    <w:rsid w:val="00A454BD"/>
    <w:rsid w:val="00A45F3E"/>
    <w:rsid w:val="00A464DF"/>
    <w:rsid w:val="00A468BD"/>
    <w:rsid w:val="00A46F08"/>
    <w:rsid w:val="00A47281"/>
    <w:rsid w:val="00A50287"/>
    <w:rsid w:val="00A50AD1"/>
    <w:rsid w:val="00A50CC2"/>
    <w:rsid w:val="00A51274"/>
    <w:rsid w:val="00A5128D"/>
    <w:rsid w:val="00A51F0E"/>
    <w:rsid w:val="00A524D2"/>
    <w:rsid w:val="00A529BC"/>
    <w:rsid w:val="00A52AD2"/>
    <w:rsid w:val="00A5394A"/>
    <w:rsid w:val="00A53CEF"/>
    <w:rsid w:val="00A55449"/>
    <w:rsid w:val="00A555CA"/>
    <w:rsid w:val="00A6205D"/>
    <w:rsid w:val="00A635A4"/>
    <w:rsid w:val="00A635EC"/>
    <w:rsid w:val="00A63E85"/>
    <w:rsid w:val="00A651EA"/>
    <w:rsid w:val="00A6554A"/>
    <w:rsid w:val="00A6594B"/>
    <w:rsid w:val="00A66BBE"/>
    <w:rsid w:val="00A66C4E"/>
    <w:rsid w:val="00A6707A"/>
    <w:rsid w:val="00A674E5"/>
    <w:rsid w:val="00A67A78"/>
    <w:rsid w:val="00A67DB8"/>
    <w:rsid w:val="00A7011C"/>
    <w:rsid w:val="00A7041C"/>
    <w:rsid w:val="00A70960"/>
    <w:rsid w:val="00A70C5B"/>
    <w:rsid w:val="00A710ED"/>
    <w:rsid w:val="00A71F39"/>
    <w:rsid w:val="00A72127"/>
    <w:rsid w:val="00A72859"/>
    <w:rsid w:val="00A72EAD"/>
    <w:rsid w:val="00A737A6"/>
    <w:rsid w:val="00A742B9"/>
    <w:rsid w:val="00A75F9A"/>
    <w:rsid w:val="00A760A8"/>
    <w:rsid w:val="00A7698A"/>
    <w:rsid w:val="00A76EC3"/>
    <w:rsid w:val="00A77CE0"/>
    <w:rsid w:val="00A80517"/>
    <w:rsid w:val="00A81902"/>
    <w:rsid w:val="00A82BB9"/>
    <w:rsid w:val="00A838B8"/>
    <w:rsid w:val="00A83E65"/>
    <w:rsid w:val="00A85760"/>
    <w:rsid w:val="00A86647"/>
    <w:rsid w:val="00A86731"/>
    <w:rsid w:val="00A87429"/>
    <w:rsid w:val="00A920EE"/>
    <w:rsid w:val="00A924DD"/>
    <w:rsid w:val="00A925E6"/>
    <w:rsid w:val="00A934B7"/>
    <w:rsid w:val="00A94B32"/>
    <w:rsid w:val="00A95DF2"/>
    <w:rsid w:val="00A967EF"/>
    <w:rsid w:val="00A9680E"/>
    <w:rsid w:val="00A97374"/>
    <w:rsid w:val="00A97A82"/>
    <w:rsid w:val="00AA02F2"/>
    <w:rsid w:val="00AA108F"/>
    <w:rsid w:val="00AA136B"/>
    <w:rsid w:val="00AA1A4E"/>
    <w:rsid w:val="00AA2120"/>
    <w:rsid w:val="00AA2CE6"/>
    <w:rsid w:val="00AA2FF7"/>
    <w:rsid w:val="00AA315B"/>
    <w:rsid w:val="00AA3292"/>
    <w:rsid w:val="00AA409C"/>
    <w:rsid w:val="00AA57F8"/>
    <w:rsid w:val="00AA6BA3"/>
    <w:rsid w:val="00AA7011"/>
    <w:rsid w:val="00AA7331"/>
    <w:rsid w:val="00AB03C2"/>
    <w:rsid w:val="00AB100E"/>
    <w:rsid w:val="00AB12FE"/>
    <w:rsid w:val="00AB1C9B"/>
    <w:rsid w:val="00AB1D69"/>
    <w:rsid w:val="00AB32E4"/>
    <w:rsid w:val="00AB3D53"/>
    <w:rsid w:val="00AB4CC8"/>
    <w:rsid w:val="00AB57F6"/>
    <w:rsid w:val="00AB5B71"/>
    <w:rsid w:val="00AB7F36"/>
    <w:rsid w:val="00AB7FA9"/>
    <w:rsid w:val="00AC06BF"/>
    <w:rsid w:val="00AC0891"/>
    <w:rsid w:val="00AC17AF"/>
    <w:rsid w:val="00AC2A3D"/>
    <w:rsid w:val="00AC2E7A"/>
    <w:rsid w:val="00AC307E"/>
    <w:rsid w:val="00AC3258"/>
    <w:rsid w:val="00AC357D"/>
    <w:rsid w:val="00AC483E"/>
    <w:rsid w:val="00AC5C42"/>
    <w:rsid w:val="00AC6601"/>
    <w:rsid w:val="00AC75A5"/>
    <w:rsid w:val="00AC7AC7"/>
    <w:rsid w:val="00AD0673"/>
    <w:rsid w:val="00AD0686"/>
    <w:rsid w:val="00AD1B85"/>
    <w:rsid w:val="00AD2CF0"/>
    <w:rsid w:val="00AD2D8B"/>
    <w:rsid w:val="00AD30FF"/>
    <w:rsid w:val="00AD3CED"/>
    <w:rsid w:val="00AD4907"/>
    <w:rsid w:val="00AD5436"/>
    <w:rsid w:val="00AD5932"/>
    <w:rsid w:val="00AD78DF"/>
    <w:rsid w:val="00AD7998"/>
    <w:rsid w:val="00AE1BC4"/>
    <w:rsid w:val="00AE2FF5"/>
    <w:rsid w:val="00AE3E65"/>
    <w:rsid w:val="00AE466D"/>
    <w:rsid w:val="00AE4A85"/>
    <w:rsid w:val="00AE4FA6"/>
    <w:rsid w:val="00AE562C"/>
    <w:rsid w:val="00AE5A0C"/>
    <w:rsid w:val="00AE6406"/>
    <w:rsid w:val="00AE7309"/>
    <w:rsid w:val="00AF03BD"/>
    <w:rsid w:val="00AF08D9"/>
    <w:rsid w:val="00AF0C03"/>
    <w:rsid w:val="00AF1943"/>
    <w:rsid w:val="00AF1C5D"/>
    <w:rsid w:val="00AF3087"/>
    <w:rsid w:val="00AF3AC3"/>
    <w:rsid w:val="00AF4CA0"/>
    <w:rsid w:val="00AF545F"/>
    <w:rsid w:val="00AF654D"/>
    <w:rsid w:val="00AF6802"/>
    <w:rsid w:val="00AF6F66"/>
    <w:rsid w:val="00AF713D"/>
    <w:rsid w:val="00AF7ABC"/>
    <w:rsid w:val="00AF7EAD"/>
    <w:rsid w:val="00B0030D"/>
    <w:rsid w:val="00B0138C"/>
    <w:rsid w:val="00B02D44"/>
    <w:rsid w:val="00B02E43"/>
    <w:rsid w:val="00B03393"/>
    <w:rsid w:val="00B0347F"/>
    <w:rsid w:val="00B03544"/>
    <w:rsid w:val="00B03A3A"/>
    <w:rsid w:val="00B04D64"/>
    <w:rsid w:val="00B04EB7"/>
    <w:rsid w:val="00B10257"/>
    <w:rsid w:val="00B106F0"/>
    <w:rsid w:val="00B108DC"/>
    <w:rsid w:val="00B10E43"/>
    <w:rsid w:val="00B11975"/>
    <w:rsid w:val="00B11F98"/>
    <w:rsid w:val="00B12071"/>
    <w:rsid w:val="00B1269C"/>
    <w:rsid w:val="00B146BC"/>
    <w:rsid w:val="00B14E27"/>
    <w:rsid w:val="00B15351"/>
    <w:rsid w:val="00B17254"/>
    <w:rsid w:val="00B206E8"/>
    <w:rsid w:val="00B20AF7"/>
    <w:rsid w:val="00B20EAB"/>
    <w:rsid w:val="00B21A6D"/>
    <w:rsid w:val="00B2272D"/>
    <w:rsid w:val="00B227F5"/>
    <w:rsid w:val="00B22C5C"/>
    <w:rsid w:val="00B23BAF"/>
    <w:rsid w:val="00B24426"/>
    <w:rsid w:val="00B24DD5"/>
    <w:rsid w:val="00B24ED4"/>
    <w:rsid w:val="00B251FA"/>
    <w:rsid w:val="00B2558E"/>
    <w:rsid w:val="00B306AF"/>
    <w:rsid w:val="00B30B5D"/>
    <w:rsid w:val="00B344D3"/>
    <w:rsid w:val="00B364A9"/>
    <w:rsid w:val="00B37351"/>
    <w:rsid w:val="00B3788F"/>
    <w:rsid w:val="00B40349"/>
    <w:rsid w:val="00B40658"/>
    <w:rsid w:val="00B40BD5"/>
    <w:rsid w:val="00B41296"/>
    <w:rsid w:val="00B41B7F"/>
    <w:rsid w:val="00B41D54"/>
    <w:rsid w:val="00B42173"/>
    <w:rsid w:val="00B42983"/>
    <w:rsid w:val="00B43D0C"/>
    <w:rsid w:val="00B451E2"/>
    <w:rsid w:val="00B458E3"/>
    <w:rsid w:val="00B45BFC"/>
    <w:rsid w:val="00B4618D"/>
    <w:rsid w:val="00B463B6"/>
    <w:rsid w:val="00B46A43"/>
    <w:rsid w:val="00B46AB5"/>
    <w:rsid w:val="00B47F3E"/>
    <w:rsid w:val="00B50541"/>
    <w:rsid w:val="00B518F2"/>
    <w:rsid w:val="00B51AC7"/>
    <w:rsid w:val="00B5240E"/>
    <w:rsid w:val="00B524E3"/>
    <w:rsid w:val="00B52519"/>
    <w:rsid w:val="00B5270F"/>
    <w:rsid w:val="00B52E68"/>
    <w:rsid w:val="00B5391B"/>
    <w:rsid w:val="00B53B4F"/>
    <w:rsid w:val="00B54065"/>
    <w:rsid w:val="00B54079"/>
    <w:rsid w:val="00B54394"/>
    <w:rsid w:val="00B549C1"/>
    <w:rsid w:val="00B55086"/>
    <w:rsid w:val="00B556E9"/>
    <w:rsid w:val="00B56215"/>
    <w:rsid w:val="00B56F12"/>
    <w:rsid w:val="00B5762E"/>
    <w:rsid w:val="00B576D5"/>
    <w:rsid w:val="00B61C8E"/>
    <w:rsid w:val="00B61E3A"/>
    <w:rsid w:val="00B62E73"/>
    <w:rsid w:val="00B63930"/>
    <w:rsid w:val="00B652DD"/>
    <w:rsid w:val="00B6565A"/>
    <w:rsid w:val="00B65D7E"/>
    <w:rsid w:val="00B66825"/>
    <w:rsid w:val="00B66E74"/>
    <w:rsid w:val="00B67A3A"/>
    <w:rsid w:val="00B70062"/>
    <w:rsid w:val="00B72772"/>
    <w:rsid w:val="00B73AB2"/>
    <w:rsid w:val="00B742F1"/>
    <w:rsid w:val="00B74E15"/>
    <w:rsid w:val="00B74EA8"/>
    <w:rsid w:val="00B7631B"/>
    <w:rsid w:val="00B76C54"/>
    <w:rsid w:val="00B76C6F"/>
    <w:rsid w:val="00B810FF"/>
    <w:rsid w:val="00B8118F"/>
    <w:rsid w:val="00B81D27"/>
    <w:rsid w:val="00B81D3C"/>
    <w:rsid w:val="00B81E92"/>
    <w:rsid w:val="00B81F83"/>
    <w:rsid w:val="00B82D2D"/>
    <w:rsid w:val="00B82FB0"/>
    <w:rsid w:val="00B83E46"/>
    <w:rsid w:val="00B84210"/>
    <w:rsid w:val="00B85F74"/>
    <w:rsid w:val="00B864EE"/>
    <w:rsid w:val="00B86659"/>
    <w:rsid w:val="00B902C4"/>
    <w:rsid w:val="00B91176"/>
    <w:rsid w:val="00B91E0D"/>
    <w:rsid w:val="00B9284F"/>
    <w:rsid w:val="00B932E6"/>
    <w:rsid w:val="00B934A7"/>
    <w:rsid w:val="00B943EB"/>
    <w:rsid w:val="00B95176"/>
    <w:rsid w:val="00B951C6"/>
    <w:rsid w:val="00B9662D"/>
    <w:rsid w:val="00B9754A"/>
    <w:rsid w:val="00BA04A0"/>
    <w:rsid w:val="00BA081D"/>
    <w:rsid w:val="00BA22E5"/>
    <w:rsid w:val="00BA2873"/>
    <w:rsid w:val="00BA3291"/>
    <w:rsid w:val="00BA33A1"/>
    <w:rsid w:val="00BA39D4"/>
    <w:rsid w:val="00BA4BFD"/>
    <w:rsid w:val="00BA4F2C"/>
    <w:rsid w:val="00BA52A5"/>
    <w:rsid w:val="00BA5EBF"/>
    <w:rsid w:val="00BA64E0"/>
    <w:rsid w:val="00BA65BB"/>
    <w:rsid w:val="00BA72FD"/>
    <w:rsid w:val="00BB0B09"/>
    <w:rsid w:val="00BB1BCE"/>
    <w:rsid w:val="00BB1E8C"/>
    <w:rsid w:val="00BB27C9"/>
    <w:rsid w:val="00BB295F"/>
    <w:rsid w:val="00BB2CB3"/>
    <w:rsid w:val="00BB4A2B"/>
    <w:rsid w:val="00BB53F9"/>
    <w:rsid w:val="00BB55CD"/>
    <w:rsid w:val="00BB5C6A"/>
    <w:rsid w:val="00BB6A80"/>
    <w:rsid w:val="00BC07B3"/>
    <w:rsid w:val="00BC296D"/>
    <w:rsid w:val="00BC385D"/>
    <w:rsid w:val="00BC3AFB"/>
    <w:rsid w:val="00BC4AC1"/>
    <w:rsid w:val="00BC4E9D"/>
    <w:rsid w:val="00BC5701"/>
    <w:rsid w:val="00BD06AF"/>
    <w:rsid w:val="00BD0C1B"/>
    <w:rsid w:val="00BD138C"/>
    <w:rsid w:val="00BD1491"/>
    <w:rsid w:val="00BD27A5"/>
    <w:rsid w:val="00BD2B8A"/>
    <w:rsid w:val="00BD2BDD"/>
    <w:rsid w:val="00BD2D8E"/>
    <w:rsid w:val="00BD2DB9"/>
    <w:rsid w:val="00BD30A9"/>
    <w:rsid w:val="00BD33CA"/>
    <w:rsid w:val="00BD3EDB"/>
    <w:rsid w:val="00BD4973"/>
    <w:rsid w:val="00BD5548"/>
    <w:rsid w:val="00BD60DD"/>
    <w:rsid w:val="00BD6548"/>
    <w:rsid w:val="00BD7BD6"/>
    <w:rsid w:val="00BD7FB3"/>
    <w:rsid w:val="00BE030C"/>
    <w:rsid w:val="00BE118D"/>
    <w:rsid w:val="00BE1393"/>
    <w:rsid w:val="00BE25AC"/>
    <w:rsid w:val="00BE299A"/>
    <w:rsid w:val="00BE2F2A"/>
    <w:rsid w:val="00BE2FA9"/>
    <w:rsid w:val="00BE4B32"/>
    <w:rsid w:val="00BE4D65"/>
    <w:rsid w:val="00BE4F82"/>
    <w:rsid w:val="00BE7537"/>
    <w:rsid w:val="00BE7DB0"/>
    <w:rsid w:val="00BF07CE"/>
    <w:rsid w:val="00BF0B58"/>
    <w:rsid w:val="00BF11A7"/>
    <w:rsid w:val="00BF1F3F"/>
    <w:rsid w:val="00BF2150"/>
    <w:rsid w:val="00BF30D9"/>
    <w:rsid w:val="00BF390C"/>
    <w:rsid w:val="00BF4649"/>
    <w:rsid w:val="00BF4895"/>
    <w:rsid w:val="00BF4EE1"/>
    <w:rsid w:val="00BF57FE"/>
    <w:rsid w:val="00BF5DF3"/>
    <w:rsid w:val="00BF6947"/>
    <w:rsid w:val="00BF7E30"/>
    <w:rsid w:val="00C00349"/>
    <w:rsid w:val="00C00EC1"/>
    <w:rsid w:val="00C02D37"/>
    <w:rsid w:val="00C0376E"/>
    <w:rsid w:val="00C0421F"/>
    <w:rsid w:val="00C062BD"/>
    <w:rsid w:val="00C07217"/>
    <w:rsid w:val="00C0796F"/>
    <w:rsid w:val="00C07C00"/>
    <w:rsid w:val="00C1022E"/>
    <w:rsid w:val="00C113A2"/>
    <w:rsid w:val="00C12C45"/>
    <w:rsid w:val="00C14496"/>
    <w:rsid w:val="00C1522E"/>
    <w:rsid w:val="00C15AA7"/>
    <w:rsid w:val="00C17435"/>
    <w:rsid w:val="00C20D9B"/>
    <w:rsid w:val="00C20FE3"/>
    <w:rsid w:val="00C21D02"/>
    <w:rsid w:val="00C21FEC"/>
    <w:rsid w:val="00C22292"/>
    <w:rsid w:val="00C22916"/>
    <w:rsid w:val="00C24E89"/>
    <w:rsid w:val="00C25C0A"/>
    <w:rsid w:val="00C27EF1"/>
    <w:rsid w:val="00C301C8"/>
    <w:rsid w:val="00C302EC"/>
    <w:rsid w:val="00C30646"/>
    <w:rsid w:val="00C30A58"/>
    <w:rsid w:val="00C31717"/>
    <w:rsid w:val="00C31E78"/>
    <w:rsid w:val="00C321D2"/>
    <w:rsid w:val="00C33CCB"/>
    <w:rsid w:val="00C347E1"/>
    <w:rsid w:val="00C35805"/>
    <w:rsid w:val="00C36147"/>
    <w:rsid w:val="00C36256"/>
    <w:rsid w:val="00C36C3F"/>
    <w:rsid w:val="00C40A32"/>
    <w:rsid w:val="00C40ACD"/>
    <w:rsid w:val="00C40F71"/>
    <w:rsid w:val="00C413F3"/>
    <w:rsid w:val="00C416C9"/>
    <w:rsid w:val="00C429F0"/>
    <w:rsid w:val="00C43316"/>
    <w:rsid w:val="00C43579"/>
    <w:rsid w:val="00C438FF"/>
    <w:rsid w:val="00C43959"/>
    <w:rsid w:val="00C4441D"/>
    <w:rsid w:val="00C45043"/>
    <w:rsid w:val="00C468BD"/>
    <w:rsid w:val="00C46A89"/>
    <w:rsid w:val="00C46B28"/>
    <w:rsid w:val="00C47A7C"/>
    <w:rsid w:val="00C47BF6"/>
    <w:rsid w:val="00C515D0"/>
    <w:rsid w:val="00C5165B"/>
    <w:rsid w:val="00C51E6A"/>
    <w:rsid w:val="00C52174"/>
    <w:rsid w:val="00C52216"/>
    <w:rsid w:val="00C5262A"/>
    <w:rsid w:val="00C528A3"/>
    <w:rsid w:val="00C52A27"/>
    <w:rsid w:val="00C52D39"/>
    <w:rsid w:val="00C5347F"/>
    <w:rsid w:val="00C534E4"/>
    <w:rsid w:val="00C5356D"/>
    <w:rsid w:val="00C54003"/>
    <w:rsid w:val="00C543FA"/>
    <w:rsid w:val="00C54D02"/>
    <w:rsid w:val="00C54DDF"/>
    <w:rsid w:val="00C5508C"/>
    <w:rsid w:val="00C56DC6"/>
    <w:rsid w:val="00C56E72"/>
    <w:rsid w:val="00C571FF"/>
    <w:rsid w:val="00C57688"/>
    <w:rsid w:val="00C57F0A"/>
    <w:rsid w:val="00C6021A"/>
    <w:rsid w:val="00C60610"/>
    <w:rsid w:val="00C60C15"/>
    <w:rsid w:val="00C6137A"/>
    <w:rsid w:val="00C615DA"/>
    <w:rsid w:val="00C61D8F"/>
    <w:rsid w:val="00C638F7"/>
    <w:rsid w:val="00C6420C"/>
    <w:rsid w:val="00C645D1"/>
    <w:rsid w:val="00C6530D"/>
    <w:rsid w:val="00C65BA3"/>
    <w:rsid w:val="00C66178"/>
    <w:rsid w:val="00C66F0E"/>
    <w:rsid w:val="00C67435"/>
    <w:rsid w:val="00C70564"/>
    <w:rsid w:val="00C70AE7"/>
    <w:rsid w:val="00C71B0E"/>
    <w:rsid w:val="00C72208"/>
    <w:rsid w:val="00C72D8D"/>
    <w:rsid w:val="00C733EB"/>
    <w:rsid w:val="00C73C56"/>
    <w:rsid w:val="00C740BD"/>
    <w:rsid w:val="00C7460F"/>
    <w:rsid w:val="00C747C1"/>
    <w:rsid w:val="00C74D6F"/>
    <w:rsid w:val="00C75148"/>
    <w:rsid w:val="00C75329"/>
    <w:rsid w:val="00C75F87"/>
    <w:rsid w:val="00C7693B"/>
    <w:rsid w:val="00C76DED"/>
    <w:rsid w:val="00C77CE9"/>
    <w:rsid w:val="00C801E6"/>
    <w:rsid w:val="00C81126"/>
    <w:rsid w:val="00C838B4"/>
    <w:rsid w:val="00C838C3"/>
    <w:rsid w:val="00C841A2"/>
    <w:rsid w:val="00C856DE"/>
    <w:rsid w:val="00C858FE"/>
    <w:rsid w:val="00C86262"/>
    <w:rsid w:val="00C866B7"/>
    <w:rsid w:val="00C86FDB"/>
    <w:rsid w:val="00C8718A"/>
    <w:rsid w:val="00C90633"/>
    <w:rsid w:val="00C90676"/>
    <w:rsid w:val="00C906A7"/>
    <w:rsid w:val="00C90B7C"/>
    <w:rsid w:val="00C90F5C"/>
    <w:rsid w:val="00C93D31"/>
    <w:rsid w:val="00C94412"/>
    <w:rsid w:val="00C94CF0"/>
    <w:rsid w:val="00C95182"/>
    <w:rsid w:val="00C95590"/>
    <w:rsid w:val="00C96374"/>
    <w:rsid w:val="00CA0717"/>
    <w:rsid w:val="00CA0B21"/>
    <w:rsid w:val="00CA1C5F"/>
    <w:rsid w:val="00CA2922"/>
    <w:rsid w:val="00CA374B"/>
    <w:rsid w:val="00CA3861"/>
    <w:rsid w:val="00CA3F9A"/>
    <w:rsid w:val="00CA4418"/>
    <w:rsid w:val="00CA4596"/>
    <w:rsid w:val="00CA46F5"/>
    <w:rsid w:val="00CA521F"/>
    <w:rsid w:val="00CA602A"/>
    <w:rsid w:val="00CA650B"/>
    <w:rsid w:val="00CA68FD"/>
    <w:rsid w:val="00CB064B"/>
    <w:rsid w:val="00CB14C0"/>
    <w:rsid w:val="00CB1537"/>
    <w:rsid w:val="00CB201A"/>
    <w:rsid w:val="00CB220A"/>
    <w:rsid w:val="00CB41E7"/>
    <w:rsid w:val="00CB4F6D"/>
    <w:rsid w:val="00CB6699"/>
    <w:rsid w:val="00CB748D"/>
    <w:rsid w:val="00CB7615"/>
    <w:rsid w:val="00CC053B"/>
    <w:rsid w:val="00CC08E9"/>
    <w:rsid w:val="00CC0932"/>
    <w:rsid w:val="00CC1FE2"/>
    <w:rsid w:val="00CC202A"/>
    <w:rsid w:val="00CC47D8"/>
    <w:rsid w:val="00CC571B"/>
    <w:rsid w:val="00CC5747"/>
    <w:rsid w:val="00CC5D71"/>
    <w:rsid w:val="00CC6195"/>
    <w:rsid w:val="00CC6910"/>
    <w:rsid w:val="00CD09E6"/>
    <w:rsid w:val="00CD2A44"/>
    <w:rsid w:val="00CD2AFC"/>
    <w:rsid w:val="00CD3767"/>
    <w:rsid w:val="00CD562B"/>
    <w:rsid w:val="00CD5D06"/>
    <w:rsid w:val="00CD69EC"/>
    <w:rsid w:val="00CD6B6D"/>
    <w:rsid w:val="00CD6E30"/>
    <w:rsid w:val="00CD76A7"/>
    <w:rsid w:val="00CE1061"/>
    <w:rsid w:val="00CE153B"/>
    <w:rsid w:val="00CE2976"/>
    <w:rsid w:val="00CE34B7"/>
    <w:rsid w:val="00CE3F7A"/>
    <w:rsid w:val="00CE5CC1"/>
    <w:rsid w:val="00CE697C"/>
    <w:rsid w:val="00CE6AEB"/>
    <w:rsid w:val="00CE6DAB"/>
    <w:rsid w:val="00CE76FB"/>
    <w:rsid w:val="00CF0616"/>
    <w:rsid w:val="00CF0DAB"/>
    <w:rsid w:val="00CF19F0"/>
    <w:rsid w:val="00CF2111"/>
    <w:rsid w:val="00CF224C"/>
    <w:rsid w:val="00CF41C8"/>
    <w:rsid w:val="00CF4AF5"/>
    <w:rsid w:val="00CF57CB"/>
    <w:rsid w:val="00CF57E6"/>
    <w:rsid w:val="00CF601C"/>
    <w:rsid w:val="00CF60FB"/>
    <w:rsid w:val="00CF65AD"/>
    <w:rsid w:val="00D0303C"/>
    <w:rsid w:val="00D03A57"/>
    <w:rsid w:val="00D03A74"/>
    <w:rsid w:val="00D03FE3"/>
    <w:rsid w:val="00D042CD"/>
    <w:rsid w:val="00D04359"/>
    <w:rsid w:val="00D049EE"/>
    <w:rsid w:val="00D050A6"/>
    <w:rsid w:val="00D051EF"/>
    <w:rsid w:val="00D0698F"/>
    <w:rsid w:val="00D06A71"/>
    <w:rsid w:val="00D077BB"/>
    <w:rsid w:val="00D106A1"/>
    <w:rsid w:val="00D11E2D"/>
    <w:rsid w:val="00D12EE8"/>
    <w:rsid w:val="00D15D80"/>
    <w:rsid w:val="00D16A92"/>
    <w:rsid w:val="00D205B6"/>
    <w:rsid w:val="00D208FD"/>
    <w:rsid w:val="00D2100B"/>
    <w:rsid w:val="00D2104F"/>
    <w:rsid w:val="00D21058"/>
    <w:rsid w:val="00D21BF9"/>
    <w:rsid w:val="00D21F64"/>
    <w:rsid w:val="00D22C21"/>
    <w:rsid w:val="00D22CD8"/>
    <w:rsid w:val="00D23F87"/>
    <w:rsid w:val="00D248DC"/>
    <w:rsid w:val="00D25B09"/>
    <w:rsid w:val="00D308E3"/>
    <w:rsid w:val="00D30D5D"/>
    <w:rsid w:val="00D30F16"/>
    <w:rsid w:val="00D31399"/>
    <w:rsid w:val="00D3356F"/>
    <w:rsid w:val="00D34781"/>
    <w:rsid w:val="00D34E73"/>
    <w:rsid w:val="00D351A4"/>
    <w:rsid w:val="00D3559A"/>
    <w:rsid w:val="00D35EA6"/>
    <w:rsid w:val="00D37C3B"/>
    <w:rsid w:val="00D401BB"/>
    <w:rsid w:val="00D4084B"/>
    <w:rsid w:val="00D40BDF"/>
    <w:rsid w:val="00D40D3E"/>
    <w:rsid w:val="00D41350"/>
    <w:rsid w:val="00D42397"/>
    <w:rsid w:val="00D42C19"/>
    <w:rsid w:val="00D4403E"/>
    <w:rsid w:val="00D44870"/>
    <w:rsid w:val="00D448A7"/>
    <w:rsid w:val="00D44F1D"/>
    <w:rsid w:val="00D453D2"/>
    <w:rsid w:val="00D4571A"/>
    <w:rsid w:val="00D459DD"/>
    <w:rsid w:val="00D468C9"/>
    <w:rsid w:val="00D501BC"/>
    <w:rsid w:val="00D50FA8"/>
    <w:rsid w:val="00D5211E"/>
    <w:rsid w:val="00D5228B"/>
    <w:rsid w:val="00D5429D"/>
    <w:rsid w:val="00D54738"/>
    <w:rsid w:val="00D54A19"/>
    <w:rsid w:val="00D54B1A"/>
    <w:rsid w:val="00D55C16"/>
    <w:rsid w:val="00D562C0"/>
    <w:rsid w:val="00D56D59"/>
    <w:rsid w:val="00D57660"/>
    <w:rsid w:val="00D57B66"/>
    <w:rsid w:val="00D60B49"/>
    <w:rsid w:val="00D637B4"/>
    <w:rsid w:val="00D64F3C"/>
    <w:rsid w:val="00D6508D"/>
    <w:rsid w:val="00D660D6"/>
    <w:rsid w:val="00D67B93"/>
    <w:rsid w:val="00D70925"/>
    <w:rsid w:val="00D70A68"/>
    <w:rsid w:val="00D71226"/>
    <w:rsid w:val="00D71F93"/>
    <w:rsid w:val="00D727D8"/>
    <w:rsid w:val="00D72854"/>
    <w:rsid w:val="00D72A70"/>
    <w:rsid w:val="00D73E3E"/>
    <w:rsid w:val="00D744D4"/>
    <w:rsid w:val="00D7569B"/>
    <w:rsid w:val="00D757AA"/>
    <w:rsid w:val="00D768A1"/>
    <w:rsid w:val="00D77A3B"/>
    <w:rsid w:val="00D77EBD"/>
    <w:rsid w:val="00D81CDD"/>
    <w:rsid w:val="00D82062"/>
    <w:rsid w:val="00D8261E"/>
    <w:rsid w:val="00D83A54"/>
    <w:rsid w:val="00D844B1"/>
    <w:rsid w:val="00D8505B"/>
    <w:rsid w:val="00D85061"/>
    <w:rsid w:val="00D85899"/>
    <w:rsid w:val="00D85CCB"/>
    <w:rsid w:val="00D86156"/>
    <w:rsid w:val="00D906EA"/>
    <w:rsid w:val="00D91245"/>
    <w:rsid w:val="00D91416"/>
    <w:rsid w:val="00D91DE4"/>
    <w:rsid w:val="00D91F52"/>
    <w:rsid w:val="00D9238E"/>
    <w:rsid w:val="00D93A60"/>
    <w:rsid w:val="00D95087"/>
    <w:rsid w:val="00D95B1E"/>
    <w:rsid w:val="00D974AD"/>
    <w:rsid w:val="00DA0173"/>
    <w:rsid w:val="00DA068E"/>
    <w:rsid w:val="00DA06BE"/>
    <w:rsid w:val="00DA0923"/>
    <w:rsid w:val="00DA1E10"/>
    <w:rsid w:val="00DA2082"/>
    <w:rsid w:val="00DA5AAF"/>
    <w:rsid w:val="00DA662A"/>
    <w:rsid w:val="00DB05A5"/>
    <w:rsid w:val="00DB08AB"/>
    <w:rsid w:val="00DB0954"/>
    <w:rsid w:val="00DB2578"/>
    <w:rsid w:val="00DB50C5"/>
    <w:rsid w:val="00DB5A47"/>
    <w:rsid w:val="00DB5FA4"/>
    <w:rsid w:val="00DB6135"/>
    <w:rsid w:val="00DB7848"/>
    <w:rsid w:val="00DC194D"/>
    <w:rsid w:val="00DC282C"/>
    <w:rsid w:val="00DC33F0"/>
    <w:rsid w:val="00DC4640"/>
    <w:rsid w:val="00DC52E7"/>
    <w:rsid w:val="00DC6323"/>
    <w:rsid w:val="00DC6875"/>
    <w:rsid w:val="00DC6CD5"/>
    <w:rsid w:val="00DC77E4"/>
    <w:rsid w:val="00DC77E8"/>
    <w:rsid w:val="00DC7998"/>
    <w:rsid w:val="00DD0331"/>
    <w:rsid w:val="00DD05AE"/>
    <w:rsid w:val="00DD09EC"/>
    <w:rsid w:val="00DD4210"/>
    <w:rsid w:val="00DD4AAD"/>
    <w:rsid w:val="00DD4D21"/>
    <w:rsid w:val="00DD4D74"/>
    <w:rsid w:val="00DD5024"/>
    <w:rsid w:val="00DD6F1F"/>
    <w:rsid w:val="00DD7CC7"/>
    <w:rsid w:val="00DE0B13"/>
    <w:rsid w:val="00DE0B1D"/>
    <w:rsid w:val="00DE0B30"/>
    <w:rsid w:val="00DE0C4E"/>
    <w:rsid w:val="00DE0C63"/>
    <w:rsid w:val="00DE39C7"/>
    <w:rsid w:val="00DE3AC1"/>
    <w:rsid w:val="00DE3AF9"/>
    <w:rsid w:val="00DE3E04"/>
    <w:rsid w:val="00DE4950"/>
    <w:rsid w:val="00DE666E"/>
    <w:rsid w:val="00DE6CC4"/>
    <w:rsid w:val="00DE741B"/>
    <w:rsid w:val="00DE7CD9"/>
    <w:rsid w:val="00DF1BD1"/>
    <w:rsid w:val="00DF2A1C"/>
    <w:rsid w:val="00DF2BA7"/>
    <w:rsid w:val="00DF53F5"/>
    <w:rsid w:val="00DF5476"/>
    <w:rsid w:val="00DF756F"/>
    <w:rsid w:val="00DF776F"/>
    <w:rsid w:val="00E00CEA"/>
    <w:rsid w:val="00E021E7"/>
    <w:rsid w:val="00E022C5"/>
    <w:rsid w:val="00E03B9B"/>
    <w:rsid w:val="00E04F4C"/>
    <w:rsid w:val="00E04FF1"/>
    <w:rsid w:val="00E053C5"/>
    <w:rsid w:val="00E06382"/>
    <w:rsid w:val="00E071CC"/>
    <w:rsid w:val="00E11047"/>
    <w:rsid w:val="00E114A0"/>
    <w:rsid w:val="00E11525"/>
    <w:rsid w:val="00E1169C"/>
    <w:rsid w:val="00E12404"/>
    <w:rsid w:val="00E12E8D"/>
    <w:rsid w:val="00E13BBB"/>
    <w:rsid w:val="00E140A8"/>
    <w:rsid w:val="00E153AB"/>
    <w:rsid w:val="00E1604F"/>
    <w:rsid w:val="00E16185"/>
    <w:rsid w:val="00E170C6"/>
    <w:rsid w:val="00E17213"/>
    <w:rsid w:val="00E17C23"/>
    <w:rsid w:val="00E20E9A"/>
    <w:rsid w:val="00E21B0D"/>
    <w:rsid w:val="00E22E48"/>
    <w:rsid w:val="00E2696B"/>
    <w:rsid w:val="00E30317"/>
    <w:rsid w:val="00E3158E"/>
    <w:rsid w:val="00E31DB8"/>
    <w:rsid w:val="00E31F49"/>
    <w:rsid w:val="00E323FA"/>
    <w:rsid w:val="00E334AE"/>
    <w:rsid w:val="00E33C05"/>
    <w:rsid w:val="00E35291"/>
    <w:rsid w:val="00E3599A"/>
    <w:rsid w:val="00E3691D"/>
    <w:rsid w:val="00E36A34"/>
    <w:rsid w:val="00E3700C"/>
    <w:rsid w:val="00E37DF3"/>
    <w:rsid w:val="00E40C81"/>
    <w:rsid w:val="00E40CCA"/>
    <w:rsid w:val="00E4182D"/>
    <w:rsid w:val="00E41A1C"/>
    <w:rsid w:val="00E41C8A"/>
    <w:rsid w:val="00E42179"/>
    <w:rsid w:val="00E425D5"/>
    <w:rsid w:val="00E428AA"/>
    <w:rsid w:val="00E42A8C"/>
    <w:rsid w:val="00E42AA6"/>
    <w:rsid w:val="00E43672"/>
    <w:rsid w:val="00E44C27"/>
    <w:rsid w:val="00E45AC4"/>
    <w:rsid w:val="00E46031"/>
    <w:rsid w:val="00E47630"/>
    <w:rsid w:val="00E47815"/>
    <w:rsid w:val="00E47C6E"/>
    <w:rsid w:val="00E47C78"/>
    <w:rsid w:val="00E47DBA"/>
    <w:rsid w:val="00E505D2"/>
    <w:rsid w:val="00E51625"/>
    <w:rsid w:val="00E54175"/>
    <w:rsid w:val="00E547A2"/>
    <w:rsid w:val="00E54B4B"/>
    <w:rsid w:val="00E57664"/>
    <w:rsid w:val="00E63C1A"/>
    <w:rsid w:val="00E64082"/>
    <w:rsid w:val="00E64CF2"/>
    <w:rsid w:val="00E64F0A"/>
    <w:rsid w:val="00E654DB"/>
    <w:rsid w:val="00E656F2"/>
    <w:rsid w:val="00E65731"/>
    <w:rsid w:val="00E66943"/>
    <w:rsid w:val="00E669AB"/>
    <w:rsid w:val="00E66D58"/>
    <w:rsid w:val="00E6735C"/>
    <w:rsid w:val="00E67846"/>
    <w:rsid w:val="00E67DA8"/>
    <w:rsid w:val="00E727A6"/>
    <w:rsid w:val="00E72C4A"/>
    <w:rsid w:val="00E74028"/>
    <w:rsid w:val="00E7423B"/>
    <w:rsid w:val="00E74B33"/>
    <w:rsid w:val="00E74F93"/>
    <w:rsid w:val="00E76E63"/>
    <w:rsid w:val="00E76EDC"/>
    <w:rsid w:val="00E7739C"/>
    <w:rsid w:val="00E7753A"/>
    <w:rsid w:val="00E813AE"/>
    <w:rsid w:val="00E8172F"/>
    <w:rsid w:val="00E820DA"/>
    <w:rsid w:val="00E82344"/>
    <w:rsid w:val="00E838CC"/>
    <w:rsid w:val="00E839C7"/>
    <w:rsid w:val="00E84038"/>
    <w:rsid w:val="00E86559"/>
    <w:rsid w:val="00E917FE"/>
    <w:rsid w:val="00E91D9A"/>
    <w:rsid w:val="00E92A91"/>
    <w:rsid w:val="00E92AEC"/>
    <w:rsid w:val="00E92B42"/>
    <w:rsid w:val="00E92E97"/>
    <w:rsid w:val="00E9316B"/>
    <w:rsid w:val="00E934CF"/>
    <w:rsid w:val="00E950AB"/>
    <w:rsid w:val="00E954E2"/>
    <w:rsid w:val="00E9591D"/>
    <w:rsid w:val="00E96400"/>
    <w:rsid w:val="00E968BF"/>
    <w:rsid w:val="00E96E39"/>
    <w:rsid w:val="00E96F9F"/>
    <w:rsid w:val="00EA0CFA"/>
    <w:rsid w:val="00EA1069"/>
    <w:rsid w:val="00EA1635"/>
    <w:rsid w:val="00EA1B77"/>
    <w:rsid w:val="00EA270D"/>
    <w:rsid w:val="00EA311F"/>
    <w:rsid w:val="00EA46E2"/>
    <w:rsid w:val="00EA47ED"/>
    <w:rsid w:val="00EA4AE6"/>
    <w:rsid w:val="00EA600A"/>
    <w:rsid w:val="00EB06EF"/>
    <w:rsid w:val="00EB212F"/>
    <w:rsid w:val="00EB3B01"/>
    <w:rsid w:val="00EB4017"/>
    <w:rsid w:val="00EB40E0"/>
    <w:rsid w:val="00EB5381"/>
    <w:rsid w:val="00EB5B4C"/>
    <w:rsid w:val="00EB6639"/>
    <w:rsid w:val="00EB7AA7"/>
    <w:rsid w:val="00EB7E1A"/>
    <w:rsid w:val="00EB7FED"/>
    <w:rsid w:val="00EC08A3"/>
    <w:rsid w:val="00EC1363"/>
    <w:rsid w:val="00EC1BFD"/>
    <w:rsid w:val="00EC2352"/>
    <w:rsid w:val="00EC2926"/>
    <w:rsid w:val="00EC2CC0"/>
    <w:rsid w:val="00EC3922"/>
    <w:rsid w:val="00EC3AEB"/>
    <w:rsid w:val="00EC484F"/>
    <w:rsid w:val="00EC5097"/>
    <w:rsid w:val="00EC7CA2"/>
    <w:rsid w:val="00ED025D"/>
    <w:rsid w:val="00ED0680"/>
    <w:rsid w:val="00ED1445"/>
    <w:rsid w:val="00ED1883"/>
    <w:rsid w:val="00ED2604"/>
    <w:rsid w:val="00ED3948"/>
    <w:rsid w:val="00ED45E4"/>
    <w:rsid w:val="00ED5573"/>
    <w:rsid w:val="00ED7D96"/>
    <w:rsid w:val="00ED7FA1"/>
    <w:rsid w:val="00EE0190"/>
    <w:rsid w:val="00EE03CE"/>
    <w:rsid w:val="00EE0918"/>
    <w:rsid w:val="00EE1359"/>
    <w:rsid w:val="00EE5129"/>
    <w:rsid w:val="00EE5C22"/>
    <w:rsid w:val="00EE63AA"/>
    <w:rsid w:val="00EF0EB8"/>
    <w:rsid w:val="00EF1A6D"/>
    <w:rsid w:val="00EF2055"/>
    <w:rsid w:val="00EF2207"/>
    <w:rsid w:val="00EF255E"/>
    <w:rsid w:val="00EF39C2"/>
    <w:rsid w:val="00EF4FCD"/>
    <w:rsid w:val="00EF52AD"/>
    <w:rsid w:val="00EF5972"/>
    <w:rsid w:val="00EF5D59"/>
    <w:rsid w:val="00EF618B"/>
    <w:rsid w:val="00EF639C"/>
    <w:rsid w:val="00EF675F"/>
    <w:rsid w:val="00EF6B49"/>
    <w:rsid w:val="00EF7031"/>
    <w:rsid w:val="00EF7089"/>
    <w:rsid w:val="00EF7C2E"/>
    <w:rsid w:val="00F00EEC"/>
    <w:rsid w:val="00F01416"/>
    <w:rsid w:val="00F01EC7"/>
    <w:rsid w:val="00F02527"/>
    <w:rsid w:val="00F028FC"/>
    <w:rsid w:val="00F030A8"/>
    <w:rsid w:val="00F03157"/>
    <w:rsid w:val="00F05BF6"/>
    <w:rsid w:val="00F05F33"/>
    <w:rsid w:val="00F06F1B"/>
    <w:rsid w:val="00F102AE"/>
    <w:rsid w:val="00F10784"/>
    <w:rsid w:val="00F10ED8"/>
    <w:rsid w:val="00F1131E"/>
    <w:rsid w:val="00F11614"/>
    <w:rsid w:val="00F1254F"/>
    <w:rsid w:val="00F134A9"/>
    <w:rsid w:val="00F14098"/>
    <w:rsid w:val="00F142E0"/>
    <w:rsid w:val="00F1525A"/>
    <w:rsid w:val="00F1560D"/>
    <w:rsid w:val="00F175F4"/>
    <w:rsid w:val="00F17FA9"/>
    <w:rsid w:val="00F205F8"/>
    <w:rsid w:val="00F20C4F"/>
    <w:rsid w:val="00F21936"/>
    <w:rsid w:val="00F22157"/>
    <w:rsid w:val="00F2243F"/>
    <w:rsid w:val="00F22CD3"/>
    <w:rsid w:val="00F2332E"/>
    <w:rsid w:val="00F24BC3"/>
    <w:rsid w:val="00F256C6"/>
    <w:rsid w:val="00F25A72"/>
    <w:rsid w:val="00F25D25"/>
    <w:rsid w:val="00F2642C"/>
    <w:rsid w:val="00F26A9D"/>
    <w:rsid w:val="00F26D34"/>
    <w:rsid w:val="00F27440"/>
    <w:rsid w:val="00F27B55"/>
    <w:rsid w:val="00F303B2"/>
    <w:rsid w:val="00F30A08"/>
    <w:rsid w:val="00F30E60"/>
    <w:rsid w:val="00F31E65"/>
    <w:rsid w:val="00F31F0F"/>
    <w:rsid w:val="00F31F24"/>
    <w:rsid w:val="00F337E3"/>
    <w:rsid w:val="00F343F7"/>
    <w:rsid w:val="00F345C0"/>
    <w:rsid w:val="00F355B5"/>
    <w:rsid w:val="00F37095"/>
    <w:rsid w:val="00F37B69"/>
    <w:rsid w:val="00F4084A"/>
    <w:rsid w:val="00F41EB3"/>
    <w:rsid w:val="00F422EC"/>
    <w:rsid w:val="00F43B3C"/>
    <w:rsid w:val="00F43C06"/>
    <w:rsid w:val="00F43C8B"/>
    <w:rsid w:val="00F44DEB"/>
    <w:rsid w:val="00F45815"/>
    <w:rsid w:val="00F46966"/>
    <w:rsid w:val="00F4758E"/>
    <w:rsid w:val="00F51109"/>
    <w:rsid w:val="00F516CE"/>
    <w:rsid w:val="00F51F70"/>
    <w:rsid w:val="00F5257E"/>
    <w:rsid w:val="00F53290"/>
    <w:rsid w:val="00F535C2"/>
    <w:rsid w:val="00F54E93"/>
    <w:rsid w:val="00F54E9F"/>
    <w:rsid w:val="00F54FFD"/>
    <w:rsid w:val="00F55CD7"/>
    <w:rsid w:val="00F56869"/>
    <w:rsid w:val="00F57504"/>
    <w:rsid w:val="00F57790"/>
    <w:rsid w:val="00F57CA6"/>
    <w:rsid w:val="00F60B75"/>
    <w:rsid w:val="00F60EEF"/>
    <w:rsid w:val="00F62A7B"/>
    <w:rsid w:val="00F66193"/>
    <w:rsid w:val="00F6731A"/>
    <w:rsid w:val="00F702EA"/>
    <w:rsid w:val="00F711E1"/>
    <w:rsid w:val="00F7351B"/>
    <w:rsid w:val="00F74259"/>
    <w:rsid w:val="00F742BE"/>
    <w:rsid w:val="00F75794"/>
    <w:rsid w:val="00F769E9"/>
    <w:rsid w:val="00F7774C"/>
    <w:rsid w:val="00F80D4C"/>
    <w:rsid w:val="00F81BC5"/>
    <w:rsid w:val="00F8259A"/>
    <w:rsid w:val="00F82768"/>
    <w:rsid w:val="00F83269"/>
    <w:rsid w:val="00F859CB"/>
    <w:rsid w:val="00F85A48"/>
    <w:rsid w:val="00F86EAD"/>
    <w:rsid w:val="00F879DA"/>
    <w:rsid w:val="00F87A02"/>
    <w:rsid w:val="00F9069F"/>
    <w:rsid w:val="00F90F81"/>
    <w:rsid w:val="00F93D86"/>
    <w:rsid w:val="00F948B7"/>
    <w:rsid w:val="00F95D71"/>
    <w:rsid w:val="00F9680A"/>
    <w:rsid w:val="00F96EAF"/>
    <w:rsid w:val="00F96F6C"/>
    <w:rsid w:val="00F97007"/>
    <w:rsid w:val="00F9701A"/>
    <w:rsid w:val="00F97336"/>
    <w:rsid w:val="00F97BE1"/>
    <w:rsid w:val="00F97F79"/>
    <w:rsid w:val="00FA1395"/>
    <w:rsid w:val="00FA1A85"/>
    <w:rsid w:val="00FA240D"/>
    <w:rsid w:val="00FA3232"/>
    <w:rsid w:val="00FA38AC"/>
    <w:rsid w:val="00FA43A5"/>
    <w:rsid w:val="00FA5605"/>
    <w:rsid w:val="00FA572F"/>
    <w:rsid w:val="00FA5CD5"/>
    <w:rsid w:val="00FA643E"/>
    <w:rsid w:val="00FA6803"/>
    <w:rsid w:val="00FA6F27"/>
    <w:rsid w:val="00FA702B"/>
    <w:rsid w:val="00FB1A6C"/>
    <w:rsid w:val="00FB331E"/>
    <w:rsid w:val="00FB333B"/>
    <w:rsid w:val="00FB342C"/>
    <w:rsid w:val="00FB44E7"/>
    <w:rsid w:val="00FB45BA"/>
    <w:rsid w:val="00FC008F"/>
    <w:rsid w:val="00FC1BD0"/>
    <w:rsid w:val="00FC1C34"/>
    <w:rsid w:val="00FC1E56"/>
    <w:rsid w:val="00FC1F59"/>
    <w:rsid w:val="00FC295C"/>
    <w:rsid w:val="00FC3971"/>
    <w:rsid w:val="00FC433E"/>
    <w:rsid w:val="00FC4DF3"/>
    <w:rsid w:val="00FC5358"/>
    <w:rsid w:val="00FC6354"/>
    <w:rsid w:val="00FC7298"/>
    <w:rsid w:val="00FD07A4"/>
    <w:rsid w:val="00FD0AD3"/>
    <w:rsid w:val="00FD2E14"/>
    <w:rsid w:val="00FD305B"/>
    <w:rsid w:val="00FD3548"/>
    <w:rsid w:val="00FD4358"/>
    <w:rsid w:val="00FD4A49"/>
    <w:rsid w:val="00FD6264"/>
    <w:rsid w:val="00FD6579"/>
    <w:rsid w:val="00FE01F2"/>
    <w:rsid w:val="00FE03A6"/>
    <w:rsid w:val="00FE2496"/>
    <w:rsid w:val="00FE2548"/>
    <w:rsid w:val="00FE2D5D"/>
    <w:rsid w:val="00FE2F8E"/>
    <w:rsid w:val="00FE3384"/>
    <w:rsid w:val="00FE3536"/>
    <w:rsid w:val="00FE4A9E"/>
    <w:rsid w:val="00FE4F4E"/>
    <w:rsid w:val="00FE54D7"/>
    <w:rsid w:val="00FE5CAE"/>
    <w:rsid w:val="00FE5E40"/>
    <w:rsid w:val="00FE6609"/>
    <w:rsid w:val="00FE66E3"/>
    <w:rsid w:val="00FE6A96"/>
    <w:rsid w:val="00FE6C78"/>
    <w:rsid w:val="00FE77BB"/>
    <w:rsid w:val="00FF007B"/>
    <w:rsid w:val="00FF1A66"/>
    <w:rsid w:val="00FF277A"/>
    <w:rsid w:val="00FF3468"/>
    <w:rsid w:val="00FF546B"/>
    <w:rsid w:val="00FF6620"/>
    <w:rsid w:val="00FF755A"/>
    <w:rsid w:val="00FF7B5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78FC6801"/>
  <w15:docId w15:val="{073933AD-4108-B048-956A-67E03088F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0042"/>
    <w:rPr>
      <w:rFonts w:eastAsia="Times New Roman"/>
      <w:sz w:val="24"/>
      <w:szCs w:val="24"/>
      <w:lang w:val="de-CH" w:eastAsia="zh-CN"/>
    </w:rPr>
  </w:style>
  <w:style w:type="paragraph" w:styleId="berschrift1">
    <w:name w:val="heading 1"/>
    <w:basedOn w:val="berschrift"/>
    <w:next w:val="Textkrper"/>
    <w:qFormat/>
    <w:pPr>
      <w:numPr>
        <w:numId w:val="1"/>
      </w:numPr>
      <w:outlineLvl w:val="0"/>
    </w:pPr>
    <w:rPr>
      <w:b/>
      <w:bCs/>
      <w:sz w:val="36"/>
      <w:szCs w:val="36"/>
    </w:rPr>
  </w:style>
  <w:style w:type="paragraph" w:styleId="berschrift2">
    <w:name w:val="heading 2"/>
    <w:basedOn w:val="berschrift"/>
    <w:next w:val="Textkrper"/>
    <w:qFormat/>
    <w:pPr>
      <w:numPr>
        <w:ilvl w:val="1"/>
        <w:numId w:val="1"/>
      </w:numPr>
      <w:spacing w:before="200"/>
      <w:outlineLvl w:val="1"/>
    </w:pPr>
    <w:rPr>
      <w:b/>
      <w:bCs/>
      <w:sz w:val="32"/>
      <w:szCs w:val="32"/>
    </w:rPr>
  </w:style>
  <w:style w:type="paragraph" w:styleId="berschrift3">
    <w:name w:val="heading 3"/>
    <w:basedOn w:val="berschrift"/>
    <w:next w:val="Textkrper"/>
    <w:qFormat/>
    <w:pPr>
      <w:numPr>
        <w:ilvl w:val="2"/>
        <w:numId w:val="1"/>
      </w:numPr>
      <w:spacing w:before="140"/>
      <w:outlineLvl w:val="2"/>
    </w:pPr>
    <w:rPr>
      <w:b/>
      <w:bCs/>
      <w:color w:val="808080"/>
    </w:rPr>
  </w:style>
  <w:style w:type="paragraph" w:styleId="berschrift4">
    <w:name w:val="heading 4"/>
    <w:basedOn w:val="Standard"/>
    <w:next w:val="Standard"/>
    <w:link w:val="berschrift4Zchn"/>
    <w:uiPriority w:val="9"/>
    <w:semiHidden/>
    <w:unhideWhenUsed/>
    <w:qFormat/>
    <w:rsid w:val="00AC483E"/>
    <w:pPr>
      <w:keepNext/>
      <w:spacing w:before="240" w:after="60"/>
      <w:outlineLvl w:val="3"/>
    </w:pPr>
    <w:rPr>
      <w:rFonts w:ascii="Calibri" w:hAnsi="Calibri" w:cs="Mangal"/>
      <w:b/>
      <w:bCs/>
      <w:sz w:val="28"/>
      <w:szCs w:val="25"/>
    </w:rPr>
  </w:style>
  <w:style w:type="paragraph" w:styleId="berschrift5">
    <w:name w:val="heading 5"/>
    <w:basedOn w:val="Standard"/>
    <w:next w:val="Standard"/>
    <w:link w:val="berschrift5Zchn"/>
    <w:uiPriority w:val="9"/>
    <w:semiHidden/>
    <w:unhideWhenUsed/>
    <w:qFormat/>
    <w:rsid w:val="00AC483E"/>
    <w:pPr>
      <w:spacing w:before="240" w:after="60"/>
      <w:outlineLvl w:val="4"/>
    </w:pPr>
    <w:rPr>
      <w:rFonts w:ascii="Calibri" w:hAnsi="Calibri" w:cs="Mangal"/>
      <w:b/>
      <w:bCs/>
      <w:i/>
      <w:iCs/>
      <w:sz w:val="26"/>
      <w:szCs w:val="23"/>
    </w:rPr>
  </w:style>
  <w:style w:type="paragraph" w:styleId="berschrift6">
    <w:name w:val="heading 6"/>
    <w:basedOn w:val="Standard"/>
    <w:next w:val="Standard"/>
    <w:link w:val="berschrift6Zchn"/>
    <w:uiPriority w:val="9"/>
    <w:semiHidden/>
    <w:unhideWhenUsed/>
    <w:qFormat/>
    <w:rsid w:val="00AC483E"/>
    <w:pPr>
      <w:spacing w:before="240" w:after="60"/>
      <w:outlineLvl w:val="5"/>
    </w:pPr>
    <w:rPr>
      <w:rFonts w:ascii="Calibri" w:hAnsi="Calibri" w:cs="Mangal"/>
      <w:b/>
      <w:bCs/>
      <w:sz w:val="22"/>
      <w:szCs w:val="20"/>
    </w:rPr>
  </w:style>
  <w:style w:type="paragraph" w:styleId="berschrift7">
    <w:name w:val="heading 7"/>
    <w:basedOn w:val="Standard"/>
    <w:next w:val="Standard"/>
    <w:link w:val="berschrift7Zchn"/>
    <w:uiPriority w:val="9"/>
    <w:semiHidden/>
    <w:unhideWhenUsed/>
    <w:qFormat/>
    <w:rsid w:val="00AC483E"/>
    <w:pPr>
      <w:spacing w:before="240" w:after="60"/>
      <w:outlineLvl w:val="6"/>
    </w:pPr>
    <w:rPr>
      <w:rFonts w:ascii="Calibri" w:hAnsi="Calibri" w:cs="Mangal"/>
      <w:szCs w:val="21"/>
    </w:rPr>
  </w:style>
  <w:style w:type="paragraph" w:styleId="berschrift8">
    <w:name w:val="heading 8"/>
    <w:basedOn w:val="Standard"/>
    <w:next w:val="Standard"/>
    <w:link w:val="berschrift8Zchn"/>
    <w:uiPriority w:val="9"/>
    <w:semiHidden/>
    <w:unhideWhenUsed/>
    <w:qFormat/>
    <w:rsid w:val="00AC483E"/>
    <w:pPr>
      <w:spacing w:before="240" w:after="60"/>
      <w:outlineLvl w:val="7"/>
    </w:pPr>
    <w:rPr>
      <w:rFonts w:ascii="Calibri" w:hAnsi="Calibri" w:cs="Mangal"/>
      <w:i/>
      <w:iCs/>
      <w:szCs w:val="21"/>
    </w:rPr>
  </w:style>
  <w:style w:type="paragraph" w:styleId="berschrift9">
    <w:name w:val="heading 9"/>
    <w:basedOn w:val="Standard"/>
    <w:next w:val="Standard"/>
    <w:link w:val="berschrift9Zchn"/>
    <w:uiPriority w:val="9"/>
    <w:semiHidden/>
    <w:unhideWhenUsed/>
    <w:qFormat/>
    <w:rsid w:val="00AC483E"/>
    <w:pPr>
      <w:spacing w:before="240" w:after="60"/>
      <w:outlineLvl w:val="8"/>
    </w:pPr>
    <w:rPr>
      <w:rFonts w:ascii="Cambria" w:hAnsi="Cambria" w:cs="Mangal"/>
      <w:sz w:val="22"/>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olor w:val="000000"/>
      <w:spacing w:val="2"/>
      <w:lang w:val="en-GB"/>
    </w:rPr>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eastAsia="Baskerville" w:hAnsi="Symbol" w:cs="Symbol" w:hint="default"/>
      <w:color w:val="000000"/>
      <w:spacing w:val="2"/>
      <w:lang w:val="en-GB"/>
    </w:rPr>
  </w:style>
  <w:style w:type="character" w:customStyle="1" w:styleId="WW8Num5z0">
    <w:name w:val="WW8Num5z0"/>
    <w:rPr>
      <w:rFonts w:ascii="Symbol" w:eastAsia="Baskerville"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ascii="Symbol" w:eastAsia="Baskerville-Bold" w:hAnsi="Symbol" w:cs="Symbol" w:hint="default"/>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eastAsia="Baskerville-Bold" w:hAnsi="Symbol" w:cs="Symbol" w:hint="default"/>
      <w:sz w:val="24"/>
      <w:szCs w:val="24"/>
    </w:rPr>
  </w:style>
  <w:style w:type="character" w:customStyle="1" w:styleId="WW8Num12z0">
    <w:name w:val="WW8Num12z0"/>
    <w:rPr>
      <w:rFonts w:ascii="Symbol" w:eastAsia="Baskerville"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4z0">
    <w:name w:val="WW8Num14z0"/>
    <w:rPr>
      <w:rFonts w:ascii="Symbol" w:eastAsia="Baskerville" w:hAnsi="Symbol" w:cs="Symbol" w:hint="default"/>
      <w:color w:val="000000"/>
      <w:spacing w:val="2"/>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OpenSymbol" w:eastAsia="OpenSymbol" w:hAnsi="OpenSymbol" w:cs="OpenSymbol"/>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OpenSymbol" w:eastAsia="OpenSymbol" w:hAnsi="OpenSymbol" w:cs="OpenSymbol"/>
    </w:rPr>
  </w:style>
  <w:style w:type="character" w:customStyle="1" w:styleId="WW8Num21z0">
    <w:name w:val="WW8Num21z0"/>
    <w:rPr>
      <w:rFonts w:ascii="OpenSymbol" w:eastAsia="OpenSymbol" w:hAnsi="OpenSymbol" w:cs="OpenSymbol"/>
    </w:rPr>
  </w:style>
  <w:style w:type="character" w:customStyle="1" w:styleId="WW8Num22z0">
    <w:name w:val="WW8Num22z0"/>
    <w:rPr>
      <w:rFonts w:ascii="OpenSymbol" w:eastAsia="OpenSymbol" w:hAnsi="OpenSymbol" w:cs="OpenSymbol"/>
    </w:rPr>
  </w:style>
  <w:style w:type="character" w:customStyle="1" w:styleId="WW8Num23z0">
    <w:name w:val="WW8Num23z0"/>
    <w:rPr>
      <w:rFonts w:ascii="OpenSymbol" w:eastAsia="OpenSymbol" w:hAnsi="OpenSymbol" w:cs="OpenSymbol"/>
    </w:rPr>
  </w:style>
  <w:style w:type="character" w:customStyle="1" w:styleId="WW8Num24z0">
    <w:name w:val="WW8Num24z0"/>
    <w:rPr>
      <w:rFonts w:ascii="OpenSymbol" w:eastAsia="OpenSymbol" w:hAnsi="OpenSymbol"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OpenSymbol" w:eastAsia="OpenSymbol" w:hAnsi="OpenSymbol"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OpenSymbol" w:eastAsia="OpenSymbol" w:hAnsi="OpenSymbol"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sid w:val="00B524E3"/>
    <w:rPr>
      <w:rFonts w:ascii="Times New Roman" w:hAnsi="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styleId="BesuchterLink">
    <w:name w:val="FollowedHyperlink"/>
    <w:rsid w:val="008F02AF"/>
    <w:rPr>
      <w:color w:val="0070C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uiPriority w:val="99"/>
    <w:rPr>
      <w:rFonts w:eastAsia="Arial Unicode MS" w:cs="Mangal"/>
      <w:kern w:val="1"/>
      <w:sz w:val="24"/>
      <w:szCs w:val="21"/>
      <w:lang w:eastAsia="zh-CN" w:bidi="hi-IN"/>
    </w:rPr>
  </w:style>
  <w:style w:type="character" w:styleId="Funotenzeichen">
    <w:name w:val="footnote reference"/>
    <w:aliases w:val="Fußnotenzeichen ECHR"/>
    <w:qFormat/>
    <w:rPr>
      <w:vertAlign w:val="superscript"/>
    </w:rPr>
  </w:style>
  <w:style w:type="character" w:styleId="Endnotenzeichen">
    <w:name w:val="endnote reference"/>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link w:val="TextkrperZchn"/>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MinionPro-Regular" w:eastAsia="MinionPro-Regular" w:hAnsi="MinionPro-Regular"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autoRedefine/>
    <w:rsid w:val="00F90F81"/>
    <w:pPr>
      <w:pageBreakBefore/>
    </w:pPr>
    <w:rPr>
      <w:rFonts w:ascii="Arial" w:eastAsia="Helvetica-Bold" w:hAnsi="Arial" w:cs="Helvetica-Bold"/>
      <w:b/>
      <w:bCs/>
      <w:i w:val="0"/>
      <w:color w:val="5E175E"/>
      <w:spacing w:val="3"/>
      <w:kern w:val="28"/>
      <w:sz w:val="28"/>
      <w:szCs w:val="28"/>
      <w:lang w:val="en-US"/>
    </w:rPr>
  </w:style>
  <w:style w:type="paragraph" w:customStyle="1" w:styleId="Title2">
    <w:name w:val="Title 2"/>
    <w:basedOn w:val="Text"/>
    <w:autoRedefine/>
    <w:rsid w:val="00C31717"/>
    <w:pPr>
      <w:autoSpaceDE w:val="0"/>
      <w:spacing w:before="0" w:after="113" w:line="288" w:lineRule="atLeast"/>
      <w:textAlignment w:val="center"/>
    </w:pPr>
    <w:rPr>
      <w:rFonts w:ascii="Arial" w:eastAsia="Helvetica-Bold" w:hAnsi="Arial" w:cs="Arial"/>
      <w:b/>
      <w:bCs/>
      <w:i w:val="0"/>
      <w:color w:val="5E175E"/>
      <w:spacing w:val="2"/>
      <w:kern w:val="24"/>
      <w:szCs w:val="28"/>
      <w:lang w:val="en-GB"/>
    </w:rPr>
  </w:style>
  <w:style w:type="paragraph" w:customStyle="1" w:styleId="Title3">
    <w:name w:val="Title 3"/>
    <w:basedOn w:val="Title2"/>
    <w:autoRedefine/>
    <w:rsid w:val="00BE4F82"/>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link w:val="FunotentextZchn"/>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pPr>
      <w:tabs>
        <w:tab w:val="center" w:pos="4536"/>
        <w:tab w:val="right" w:pos="9072"/>
      </w:tabs>
    </w:pPr>
    <w:rPr>
      <w:rFonts w:cs="Mangal"/>
      <w:szCs w:val="21"/>
    </w:rPr>
  </w:style>
  <w:style w:type="paragraph" w:styleId="Fuzeile">
    <w:name w:val="footer"/>
    <w:basedOn w:val="Standard"/>
    <w:uiPriority w:val="99"/>
    <w:pPr>
      <w:tabs>
        <w:tab w:val="center" w:pos="4536"/>
        <w:tab w:val="right" w:pos="9072"/>
      </w:tabs>
    </w:pPr>
    <w:rPr>
      <w:rFonts w:cs="Mangal"/>
      <w:szCs w:val="21"/>
    </w:rPr>
  </w:style>
  <w:style w:type="paragraph" w:customStyle="1" w:styleId="absatzschattenbericht">
    <w:name w:val="absatz schattenbericht"/>
    <w:basedOn w:val="KeinAbsatzformat"/>
    <w:rsid w:val="00325A43"/>
    <w:pPr>
      <w:shd w:val="clear" w:color="auto" w:fill="FFFFFF"/>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autoRedefine/>
    <w:rsid w:val="004233F0"/>
    <w:pPr>
      <w:autoSpaceDE w:val="0"/>
      <w:spacing w:line="264" w:lineRule="auto"/>
      <w:ind w:left="454" w:hanging="448"/>
      <w:textAlignment w:val="center"/>
    </w:pPr>
    <w:rPr>
      <w:rFonts w:eastAsia="Baskerville"/>
      <w:color w:val="000000"/>
      <w:spacing w:val="2"/>
      <w:sz w:val="20"/>
      <w:szCs w:val="20"/>
      <w:lang w:val="en-GB"/>
    </w:rPr>
  </w:style>
  <w:style w:type="paragraph" w:customStyle="1" w:styleId="titel2schattenbericht">
    <w:name w:val="titel2 schattenbericht"/>
    <w:basedOn w:val="absatzschattenbericht"/>
    <w:rsid w:val="00F516CE"/>
    <w:pPr>
      <w:spacing w:line="288" w:lineRule="atLeast"/>
      <w:jc w:val="left"/>
    </w:pPr>
    <w:rPr>
      <w:rFonts w:ascii="Arial-BoldMT" w:eastAsia="Arial-BoldMT" w:hAnsi="Arial-BoldMT" w:cs="Arial-BoldMT"/>
      <w:b/>
      <w:bCs/>
      <w:sz w:val="23"/>
      <w:szCs w:val="23"/>
    </w:rPr>
  </w:style>
  <w:style w:type="character" w:customStyle="1" w:styleId="FunotentextZchn">
    <w:name w:val="Fußnotentext Zchn"/>
    <w:link w:val="Funotentext"/>
    <w:rsid w:val="00537CB2"/>
    <w:rPr>
      <w:rFonts w:eastAsia="Arial Unicode MS" w:cs="Arial Unicode MS"/>
      <w:kern w:val="1"/>
      <w:lang w:eastAsia="zh-CN" w:bidi="hi-IN"/>
    </w:rPr>
  </w:style>
  <w:style w:type="paragraph" w:customStyle="1" w:styleId="titel3schattenbericht">
    <w:name w:val="titel3 schattenbericht"/>
    <w:basedOn w:val="titel2schattenbericht"/>
    <w:rsid w:val="00B02E43"/>
    <w:pPr>
      <w:spacing w:before="28" w:after="85"/>
    </w:pPr>
    <w:rPr>
      <w:color w:val="232657"/>
      <w:sz w:val="22"/>
      <w:szCs w:val="22"/>
      <w:lang w:eastAsia="hi-IN"/>
    </w:rPr>
  </w:style>
  <w:style w:type="paragraph" w:styleId="Verzeichnis1">
    <w:name w:val="toc 1"/>
    <w:basedOn w:val="Standard"/>
    <w:next w:val="Standard"/>
    <w:autoRedefine/>
    <w:uiPriority w:val="39"/>
    <w:unhideWhenUsed/>
    <w:rsid w:val="00833BF4"/>
    <w:pPr>
      <w:tabs>
        <w:tab w:val="right" w:leader="dot" w:pos="9628"/>
      </w:tabs>
    </w:pPr>
    <w:rPr>
      <w:rFonts w:cs="Mangal"/>
      <w:b/>
      <w:noProof/>
      <w:sz w:val="28"/>
      <w:szCs w:val="28"/>
      <w:lang w:val="en-GB"/>
    </w:rPr>
  </w:style>
  <w:style w:type="paragraph" w:styleId="Verzeichnis2">
    <w:name w:val="toc 2"/>
    <w:basedOn w:val="Standard"/>
    <w:next w:val="Standard"/>
    <w:autoRedefine/>
    <w:uiPriority w:val="39"/>
    <w:unhideWhenUsed/>
    <w:rsid w:val="00166E99"/>
    <w:pPr>
      <w:tabs>
        <w:tab w:val="right" w:leader="dot" w:pos="9628"/>
      </w:tabs>
      <w:ind w:left="240"/>
    </w:pPr>
    <w:rPr>
      <w:rFonts w:cs="Mangal"/>
      <w:szCs w:val="21"/>
    </w:rPr>
  </w:style>
  <w:style w:type="paragraph" w:styleId="Verzeichnis3">
    <w:name w:val="toc 3"/>
    <w:basedOn w:val="Standard"/>
    <w:next w:val="Standard"/>
    <w:autoRedefine/>
    <w:uiPriority w:val="39"/>
    <w:unhideWhenUsed/>
    <w:rsid w:val="007F0AF1"/>
    <w:pPr>
      <w:ind w:left="480"/>
    </w:pPr>
    <w:rPr>
      <w:rFonts w:cs="Mangal"/>
      <w:szCs w:val="21"/>
    </w:rPr>
  </w:style>
  <w:style w:type="paragraph" w:styleId="Inhaltsverzeichnisberschrift">
    <w:name w:val="TOC Heading"/>
    <w:basedOn w:val="berschrift1"/>
    <w:next w:val="Standard"/>
    <w:uiPriority w:val="39"/>
    <w:semiHidden/>
    <w:unhideWhenUsed/>
    <w:qFormat/>
    <w:rsid w:val="00A760A8"/>
    <w:pPr>
      <w:keepLines/>
      <w:numPr>
        <w:numId w:val="0"/>
      </w:numPr>
      <w:spacing w:before="480" w:after="0" w:line="276" w:lineRule="auto"/>
      <w:outlineLvl w:val="9"/>
    </w:pPr>
    <w:rPr>
      <w:rFonts w:ascii="Cambria" w:hAnsi="Cambria"/>
      <w:color w:val="365F91"/>
      <w:sz w:val="28"/>
      <w:szCs w:val="28"/>
      <w:lang w:eastAsia="de-CH"/>
    </w:rPr>
  </w:style>
  <w:style w:type="paragraph" w:customStyle="1" w:styleId="NormaleWeb">
    <w:name w:val="Normale (Web)"/>
    <w:basedOn w:val="Standard"/>
    <w:rsid w:val="00CB064B"/>
    <w:pPr>
      <w:spacing w:before="280" w:after="144" w:line="288" w:lineRule="auto"/>
    </w:pPr>
    <w:rPr>
      <w:rFonts w:ascii="Times" w:eastAsia="MS Mincho" w:hAnsi="Times"/>
      <w:sz w:val="20"/>
      <w:szCs w:val="20"/>
      <w:lang w:val="it-IT"/>
    </w:rPr>
  </w:style>
  <w:style w:type="character" w:customStyle="1" w:styleId="highlight">
    <w:name w:val="highlight"/>
    <w:rsid w:val="00294E21"/>
  </w:style>
  <w:style w:type="character" w:styleId="Fett">
    <w:name w:val="Strong"/>
    <w:uiPriority w:val="22"/>
    <w:qFormat/>
    <w:rsid w:val="003F633D"/>
    <w:rPr>
      <w:b/>
      <w:bCs/>
    </w:rPr>
  </w:style>
  <w:style w:type="character" w:customStyle="1" w:styleId="figpopup-sensitive-area">
    <w:name w:val="figpopup-sensitive-area"/>
    <w:rsid w:val="005F1D18"/>
  </w:style>
  <w:style w:type="paragraph" w:styleId="Abbildungsverzeichnis">
    <w:name w:val="table of figures"/>
    <w:basedOn w:val="Standard"/>
    <w:next w:val="Standard"/>
    <w:uiPriority w:val="99"/>
    <w:semiHidden/>
    <w:unhideWhenUsed/>
    <w:rsid w:val="00AC483E"/>
    <w:rPr>
      <w:rFonts w:cs="Mangal"/>
      <w:szCs w:val="21"/>
    </w:rPr>
  </w:style>
  <w:style w:type="paragraph" w:styleId="Anrede">
    <w:name w:val="Salutation"/>
    <w:basedOn w:val="Standard"/>
    <w:next w:val="Standard"/>
    <w:link w:val="AnredeZchn"/>
    <w:uiPriority w:val="99"/>
    <w:semiHidden/>
    <w:unhideWhenUsed/>
    <w:rsid w:val="00AC483E"/>
    <w:rPr>
      <w:rFonts w:cs="Mangal"/>
      <w:szCs w:val="21"/>
    </w:rPr>
  </w:style>
  <w:style w:type="character" w:customStyle="1" w:styleId="AnredeZchn">
    <w:name w:val="Anrede Zchn"/>
    <w:link w:val="Anrede"/>
    <w:uiPriority w:val="99"/>
    <w:semiHidden/>
    <w:rsid w:val="00AC483E"/>
    <w:rPr>
      <w:rFonts w:eastAsia="Arial Unicode MS" w:cs="Mangal"/>
      <w:kern w:val="1"/>
      <w:sz w:val="24"/>
      <w:szCs w:val="21"/>
      <w:lang w:eastAsia="zh-CN" w:bidi="hi-IN"/>
    </w:rPr>
  </w:style>
  <w:style w:type="paragraph" w:styleId="Aufzhlungszeichen">
    <w:name w:val="List Bullet"/>
    <w:basedOn w:val="Standard"/>
    <w:uiPriority w:val="99"/>
    <w:semiHidden/>
    <w:unhideWhenUsed/>
    <w:rsid w:val="00AC483E"/>
    <w:pPr>
      <w:numPr>
        <w:numId w:val="4"/>
      </w:numPr>
      <w:contextualSpacing/>
    </w:pPr>
    <w:rPr>
      <w:rFonts w:cs="Mangal"/>
      <w:szCs w:val="21"/>
    </w:rPr>
  </w:style>
  <w:style w:type="paragraph" w:styleId="Aufzhlungszeichen2">
    <w:name w:val="List Bullet 2"/>
    <w:basedOn w:val="Standard"/>
    <w:uiPriority w:val="99"/>
    <w:semiHidden/>
    <w:unhideWhenUsed/>
    <w:rsid w:val="00AC483E"/>
    <w:pPr>
      <w:numPr>
        <w:numId w:val="5"/>
      </w:numPr>
      <w:contextualSpacing/>
    </w:pPr>
    <w:rPr>
      <w:rFonts w:cs="Mangal"/>
      <w:szCs w:val="21"/>
    </w:rPr>
  </w:style>
  <w:style w:type="paragraph" w:styleId="Aufzhlungszeichen3">
    <w:name w:val="List Bullet 3"/>
    <w:basedOn w:val="Standard"/>
    <w:uiPriority w:val="99"/>
    <w:semiHidden/>
    <w:unhideWhenUsed/>
    <w:rsid w:val="00AC483E"/>
    <w:pPr>
      <w:numPr>
        <w:numId w:val="6"/>
      </w:numPr>
      <w:contextualSpacing/>
    </w:pPr>
    <w:rPr>
      <w:rFonts w:cs="Mangal"/>
      <w:szCs w:val="21"/>
    </w:rPr>
  </w:style>
  <w:style w:type="paragraph" w:styleId="Aufzhlungszeichen4">
    <w:name w:val="List Bullet 4"/>
    <w:basedOn w:val="Standard"/>
    <w:uiPriority w:val="99"/>
    <w:semiHidden/>
    <w:unhideWhenUsed/>
    <w:rsid w:val="00AC483E"/>
    <w:pPr>
      <w:numPr>
        <w:numId w:val="7"/>
      </w:numPr>
      <w:contextualSpacing/>
    </w:pPr>
    <w:rPr>
      <w:rFonts w:cs="Mangal"/>
      <w:szCs w:val="21"/>
    </w:rPr>
  </w:style>
  <w:style w:type="paragraph" w:styleId="Aufzhlungszeichen5">
    <w:name w:val="List Bullet 5"/>
    <w:basedOn w:val="Standard"/>
    <w:uiPriority w:val="99"/>
    <w:semiHidden/>
    <w:unhideWhenUsed/>
    <w:rsid w:val="00AC483E"/>
    <w:pPr>
      <w:numPr>
        <w:numId w:val="8"/>
      </w:numPr>
      <w:contextualSpacing/>
    </w:pPr>
    <w:rPr>
      <w:rFonts w:cs="Mangal"/>
      <w:szCs w:val="21"/>
    </w:rPr>
  </w:style>
  <w:style w:type="paragraph" w:styleId="Blocktext">
    <w:name w:val="Block Text"/>
    <w:basedOn w:val="Standard"/>
    <w:uiPriority w:val="99"/>
    <w:semiHidden/>
    <w:unhideWhenUsed/>
    <w:rsid w:val="00AC483E"/>
    <w:pPr>
      <w:spacing w:after="120"/>
      <w:ind w:left="1440" w:right="1440"/>
    </w:pPr>
    <w:rPr>
      <w:rFonts w:cs="Mangal"/>
      <w:szCs w:val="21"/>
    </w:rPr>
  </w:style>
  <w:style w:type="paragraph" w:styleId="Datum">
    <w:name w:val="Date"/>
    <w:basedOn w:val="Standard"/>
    <w:next w:val="Standard"/>
    <w:link w:val="DatumZchn"/>
    <w:uiPriority w:val="99"/>
    <w:semiHidden/>
    <w:unhideWhenUsed/>
    <w:rsid w:val="00AC483E"/>
    <w:rPr>
      <w:rFonts w:cs="Mangal"/>
      <w:szCs w:val="21"/>
    </w:rPr>
  </w:style>
  <w:style w:type="character" w:customStyle="1" w:styleId="DatumZchn">
    <w:name w:val="Datum Zchn"/>
    <w:link w:val="Datum"/>
    <w:uiPriority w:val="99"/>
    <w:semiHidden/>
    <w:rsid w:val="00AC483E"/>
    <w:rPr>
      <w:rFonts w:eastAsia="Arial Unicode MS" w:cs="Mangal"/>
      <w:kern w:val="1"/>
      <w:sz w:val="24"/>
      <w:szCs w:val="21"/>
      <w:lang w:eastAsia="zh-CN" w:bidi="hi-IN"/>
    </w:rPr>
  </w:style>
  <w:style w:type="paragraph" w:styleId="Dokumentstruktur">
    <w:name w:val="Document Map"/>
    <w:basedOn w:val="Standard"/>
    <w:link w:val="DokumentstrukturZchn"/>
    <w:uiPriority w:val="99"/>
    <w:semiHidden/>
    <w:unhideWhenUsed/>
    <w:rsid w:val="00AC483E"/>
    <w:rPr>
      <w:rFonts w:ascii="Tahoma" w:hAnsi="Tahoma" w:cs="Mangal"/>
      <w:sz w:val="16"/>
      <w:szCs w:val="14"/>
    </w:rPr>
  </w:style>
  <w:style w:type="character" w:customStyle="1" w:styleId="DokumentstrukturZchn">
    <w:name w:val="Dokumentstruktur Zchn"/>
    <w:link w:val="Dokumentstruktur"/>
    <w:uiPriority w:val="99"/>
    <w:semiHidden/>
    <w:rsid w:val="00AC483E"/>
    <w:rPr>
      <w:rFonts w:ascii="Tahoma" w:eastAsia="Arial Unicode MS" w:hAnsi="Tahoma" w:cs="Mangal"/>
      <w:kern w:val="1"/>
      <w:sz w:val="16"/>
      <w:szCs w:val="14"/>
      <w:lang w:eastAsia="zh-CN" w:bidi="hi-IN"/>
    </w:rPr>
  </w:style>
  <w:style w:type="paragraph" w:styleId="E-Mail-Signatur">
    <w:name w:val="E-mail Signature"/>
    <w:basedOn w:val="Standard"/>
    <w:link w:val="E-Mail-SignaturZchn"/>
    <w:uiPriority w:val="99"/>
    <w:semiHidden/>
    <w:unhideWhenUsed/>
    <w:rsid w:val="00AC483E"/>
    <w:rPr>
      <w:rFonts w:cs="Mangal"/>
      <w:szCs w:val="21"/>
    </w:rPr>
  </w:style>
  <w:style w:type="character" w:customStyle="1" w:styleId="E-Mail-SignaturZchn">
    <w:name w:val="E-Mail-Signatur Zchn"/>
    <w:link w:val="E-Mail-Signatur"/>
    <w:uiPriority w:val="99"/>
    <w:semiHidden/>
    <w:rsid w:val="00AC483E"/>
    <w:rPr>
      <w:rFonts w:eastAsia="Arial Unicode MS" w:cs="Mangal"/>
      <w:kern w:val="1"/>
      <w:sz w:val="24"/>
      <w:szCs w:val="21"/>
      <w:lang w:eastAsia="zh-CN" w:bidi="hi-IN"/>
    </w:rPr>
  </w:style>
  <w:style w:type="paragraph" w:styleId="Endnotentext">
    <w:name w:val="endnote text"/>
    <w:basedOn w:val="Standard"/>
    <w:link w:val="EndnotentextZchn"/>
    <w:uiPriority w:val="99"/>
    <w:semiHidden/>
    <w:unhideWhenUsed/>
    <w:rsid w:val="00AC483E"/>
    <w:rPr>
      <w:rFonts w:cs="Mangal"/>
      <w:sz w:val="20"/>
      <w:szCs w:val="18"/>
    </w:rPr>
  </w:style>
  <w:style w:type="character" w:customStyle="1" w:styleId="EndnotentextZchn">
    <w:name w:val="Endnotentext Zchn"/>
    <w:link w:val="Endnotentext"/>
    <w:uiPriority w:val="99"/>
    <w:semiHidden/>
    <w:rsid w:val="00AC483E"/>
    <w:rPr>
      <w:rFonts w:eastAsia="Arial Unicode MS" w:cs="Mangal"/>
      <w:kern w:val="1"/>
      <w:szCs w:val="18"/>
      <w:lang w:eastAsia="zh-CN" w:bidi="hi-IN"/>
    </w:rPr>
  </w:style>
  <w:style w:type="paragraph" w:styleId="Fu-Endnotenberschrift">
    <w:name w:val="Note Heading"/>
    <w:basedOn w:val="Standard"/>
    <w:next w:val="Standard"/>
    <w:link w:val="Fu-EndnotenberschriftZchn"/>
    <w:uiPriority w:val="99"/>
    <w:semiHidden/>
    <w:unhideWhenUsed/>
    <w:rsid w:val="00AC483E"/>
    <w:rPr>
      <w:rFonts w:cs="Mangal"/>
      <w:szCs w:val="21"/>
    </w:rPr>
  </w:style>
  <w:style w:type="character" w:customStyle="1" w:styleId="Fu-EndnotenberschriftZchn">
    <w:name w:val="Fuß/-Endnotenüberschrift Zchn"/>
    <w:link w:val="Fu-Endnotenberschrift"/>
    <w:uiPriority w:val="99"/>
    <w:semiHidden/>
    <w:rsid w:val="00AC483E"/>
    <w:rPr>
      <w:rFonts w:eastAsia="Arial Unicode MS" w:cs="Mangal"/>
      <w:kern w:val="1"/>
      <w:sz w:val="24"/>
      <w:szCs w:val="21"/>
      <w:lang w:eastAsia="zh-CN" w:bidi="hi-IN"/>
    </w:rPr>
  </w:style>
  <w:style w:type="paragraph" w:styleId="Gruformel">
    <w:name w:val="Closing"/>
    <w:basedOn w:val="Standard"/>
    <w:link w:val="GruformelZchn"/>
    <w:uiPriority w:val="99"/>
    <w:semiHidden/>
    <w:unhideWhenUsed/>
    <w:rsid w:val="00AC483E"/>
    <w:pPr>
      <w:ind w:left="4252"/>
    </w:pPr>
    <w:rPr>
      <w:rFonts w:cs="Mangal"/>
      <w:szCs w:val="21"/>
    </w:rPr>
  </w:style>
  <w:style w:type="character" w:customStyle="1" w:styleId="GruformelZchn">
    <w:name w:val="Grußformel Zchn"/>
    <w:link w:val="Gruformel"/>
    <w:uiPriority w:val="99"/>
    <w:semiHidden/>
    <w:rsid w:val="00AC483E"/>
    <w:rPr>
      <w:rFonts w:eastAsia="Arial Unicode MS" w:cs="Mangal"/>
      <w:kern w:val="1"/>
      <w:sz w:val="24"/>
      <w:szCs w:val="21"/>
      <w:lang w:eastAsia="zh-CN" w:bidi="hi-IN"/>
    </w:rPr>
  </w:style>
  <w:style w:type="paragraph" w:styleId="HTMLAdresse">
    <w:name w:val="HTML Address"/>
    <w:basedOn w:val="Standard"/>
    <w:link w:val="HTMLAdresseZchn"/>
    <w:uiPriority w:val="99"/>
    <w:semiHidden/>
    <w:unhideWhenUsed/>
    <w:rsid w:val="00AC483E"/>
    <w:rPr>
      <w:rFonts w:cs="Mangal"/>
      <w:i/>
      <w:iCs/>
      <w:szCs w:val="21"/>
    </w:rPr>
  </w:style>
  <w:style w:type="character" w:customStyle="1" w:styleId="HTMLAdresseZchn">
    <w:name w:val="HTML Adresse Zchn"/>
    <w:link w:val="HTMLAdresse"/>
    <w:uiPriority w:val="99"/>
    <w:semiHidden/>
    <w:rsid w:val="00AC483E"/>
    <w:rPr>
      <w:rFonts w:eastAsia="Arial Unicode MS" w:cs="Mangal"/>
      <w:i/>
      <w:iCs/>
      <w:kern w:val="1"/>
      <w:sz w:val="24"/>
      <w:szCs w:val="21"/>
      <w:lang w:eastAsia="zh-CN" w:bidi="hi-IN"/>
    </w:rPr>
  </w:style>
  <w:style w:type="paragraph" w:styleId="HTMLVorformatiert">
    <w:name w:val="HTML Preformatted"/>
    <w:basedOn w:val="Standard"/>
    <w:link w:val="HTMLVorformatiertZchn"/>
    <w:uiPriority w:val="99"/>
    <w:semiHidden/>
    <w:unhideWhenUsed/>
    <w:rsid w:val="00AC483E"/>
    <w:rPr>
      <w:rFonts w:ascii="Courier New" w:hAnsi="Courier New" w:cs="Mangal"/>
      <w:sz w:val="20"/>
      <w:szCs w:val="18"/>
    </w:rPr>
  </w:style>
  <w:style w:type="character" w:customStyle="1" w:styleId="HTMLVorformatiertZchn">
    <w:name w:val="HTML Vorformatiert Zchn"/>
    <w:link w:val="HTMLVorformatiert"/>
    <w:uiPriority w:val="99"/>
    <w:semiHidden/>
    <w:rsid w:val="00AC483E"/>
    <w:rPr>
      <w:rFonts w:ascii="Courier New" w:eastAsia="Arial Unicode MS" w:hAnsi="Courier New" w:cs="Mangal"/>
      <w:kern w:val="1"/>
      <w:szCs w:val="18"/>
      <w:lang w:eastAsia="zh-CN" w:bidi="hi-IN"/>
    </w:rPr>
  </w:style>
  <w:style w:type="paragraph" w:styleId="Index1">
    <w:name w:val="index 1"/>
    <w:basedOn w:val="Standard"/>
    <w:next w:val="Standard"/>
    <w:autoRedefine/>
    <w:uiPriority w:val="99"/>
    <w:semiHidden/>
    <w:unhideWhenUsed/>
    <w:rsid w:val="00AC483E"/>
    <w:pPr>
      <w:ind w:left="240" w:hanging="240"/>
    </w:pPr>
    <w:rPr>
      <w:rFonts w:cs="Mangal"/>
      <w:szCs w:val="21"/>
    </w:rPr>
  </w:style>
  <w:style w:type="paragraph" w:styleId="Index2">
    <w:name w:val="index 2"/>
    <w:basedOn w:val="Standard"/>
    <w:next w:val="Standard"/>
    <w:autoRedefine/>
    <w:uiPriority w:val="99"/>
    <w:semiHidden/>
    <w:unhideWhenUsed/>
    <w:rsid w:val="00AC483E"/>
    <w:pPr>
      <w:ind w:left="480" w:hanging="240"/>
    </w:pPr>
    <w:rPr>
      <w:rFonts w:cs="Mangal"/>
      <w:szCs w:val="21"/>
    </w:rPr>
  </w:style>
  <w:style w:type="paragraph" w:styleId="Index3">
    <w:name w:val="index 3"/>
    <w:basedOn w:val="Standard"/>
    <w:next w:val="Standard"/>
    <w:autoRedefine/>
    <w:uiPriority w:val="99"/>
    <w:semiHidden/>
    <w:unhideWhenUsed/>
    <w:rsid w:val="00AC483E"/>
    <w:pPr>
      <w:ind w:left="720" w:hanging="240"/>
    </w:pPr>
    <w:rPr>
      <w:rFonts w:cs="Mangal"/>
      <w:szCs w:val="21"/>
    </w:rPr>
  </w:style>
  <w:style w:type="paragraph" w:styleId="Index4">
    <w:name w:val="index 4"/>
    <w:basedOn w:val="Standard"/>
    <w:next w:val="Standard"/>
    <w:autoRedefine/>
    <w:uiPriority w:val="99"/>
    <w:semiHidden/>
    <w:unhideWhenUsed/>
    <w:rsid w:val="00AC483E"/>
    <w:pPr>
      <w:ind w:left="960" w:hanging="240"/>
    </w:pPr>
    <w:rPr>
      <w:rFonts w:cs="Mangal"/>
      <w:szCs w:val="21"/>
    </w:rPr>
  </w:style>
  <w:style w:type="paragraph" w:styleId="Index5">
    <w:name w:val="index 5"/>
    <w:basedOn w:val="Standard"/>
    <w:next w:val="Standard"/>
    <w:autoRedefine/>
    <w:uiPriority w:val="99"/>
    <w:semiHidden/>
    <w:unhideWhenUsed/>
    <w:rsid w:val="00AC483E"/>
    <w:pPr>
      <w:ind w:left="1200" w:hanging="240"/>
    </w:pPr>
    <w:rPr>
      <w:rFonts w:cs="Mangal"/>
      <w:szCs w:val="21"/>
    </w:rPr>
  </w:style>
  <w:style w:type="paragraph" w:styleId="Index6">
    <w:name w:val="index 6"/>
    <w:basedOn w:val="Standard"/>
    <w:next w:val="Standard"/>
    <w:autoRedefine/>
    <w:uiPriority w:val="99"/>
    <w:semiHidden/>
    <w:unhideWhenUsed/>
    <w:rsid w:val="00AC483E"/>
    <w:pPr>
      <w:ind w:left="1440" w:hanging="240"/>
    </w:pPr>
    <w:rPr>
      <w:rFonts w:cs="Mangal"/>
      <w:szCs w:val="21"/>
    </w:rPr>
  </w:style>
  <w:style w:type="paragraph" w:styleId="Index7">
    <w:name w:val="index 7"/>
    <w:basedOn w:val="Standard"/>
    <w:next w:val="Standard"/>
    <w:autoRedefine/>
    <w:uiPriority w:val="99"/>
    <w:semiHidden/>
    <w:unhideWhenUsed/>
    <w:rsid w:val="00AC483E"/>
    <w:pPr>
      <w:ind w:left="1680" w:hanging="240"/>
    </w:pPr>
    <w:rPr>
      <w:rFonts w:cs="Mangal"/>
      <w:szCs w:val="21"/>
    </w:rPr>
  </w:style>
  <w:style w:type="paragraph" w:styleId="Index8">
    <w:name w:val="index 8"/>
    <w:basedOn w:val="Standard"/>
    <w:next w:val="Standard"/>
    <w:autoRedefine/>
    <w:uiPriority w:val="99"/>
    <w:semiHidden/>
    <w:unhideWhenUsed/>
    <w:rsid w:val="00AC483E"/>
    <w:pPr>
      <w:ind w:left="1920" w:hanging="240"/>
    </w:pPr>
    <w:rPr>
      <w:rFonts w:cs="Mangal"/>
      <w:szCs w:val="21"/>
    </w:rPr>
  </w:style>
  <w:style w:type="paragraph" w:styleId="Index9">
    <w:name w:val="index 9"/>
    <w:basedOn w:val="Standard"/>
    <w:next w:val="Standard"/>
    <w:autoRedefine/>
    <w:uiPriority w:val="99"/>
    <w:semiHidden/>
    <w:unhideWhenUsed/>
    <w:rsid w:val="00AC483E"/>
    <w:pPr>
      <w:ind w:left="2160" w:hanging="240"/>
    </w:pPr>
    <w:rPr>
      <w:rFonts w:cs="Mangal"/>
      <w:szCs w:val="21"/>
    </w:rPr>
  </w:style>
  <w:style w:type="paragraph" w:styleId="Indexberschrift">
    <w:name w:val="index heading"/>
    <w:basedOn w:val="Standard"/>
    <w:next w:val="Index1"/>
    <w:uiPriority w:val="99"/>
    <w:semiHidden/>
    <w:unhideWhenUsed/>
    <w:rsid w:val="00AC483E"/>
    <w:rPr>
      <w:rFonts w:ascii="Cambria" w:hAnsi="Cambria" w:cs="Mangal"/>
      <w:b/>
      <w:bCs/>
      <w:szCs w:val="21"/>
    </w:rPr>
  </w:style>
  <w:style w:type="paragraph" w:styleId="IntensivesZitat">
    <w:name w:val="Intense Quote"/>
    <w:basedOn w:val="Standard"/>
    <w:next w:val="Standard"/>
    <w:link w:val="IntensivesZitatZchn"/>
    <w:uiPriority w:val="30"/>
    <w:qFormat/>
    <w:rsid w:val="00AC483E"/>
    <w:pPr>
      <w:pBdr>
        <w:bottom w:val="single" w:sz="4" w:space="4" w:color="4F81BD"/>
      </w:pBdr>
      <w:spacing w:before="200" w:after="280"/>
      <w:ind w:left="936" w:right="936"/>
    </w:pPr>
    <w:rPr>
      <w:rFonts w:cs="Mangal"/>
      <w:b/>
      <w:bCs/>
      <w:i/>
      <w:iCs/>
      <w:color w:val="4F81BD"/>
      <w:szCs w:val="21"/>
    </w:rPr>
  </w:style>
  <w:style w:type="character" w:customStyle="1" w:styleId="IntensivesZitatZchn">
    <w:name w:val="Intensives Zitat Zchn"/>
    <w:link w:val="IntensivesZitat"/>
    <w:uiPriority w:val="30"/>
    <w:rsid w:val="00AC483E"/>
    <w:rPr>
      <w:rFonts w:eastAsia="Arial Unicode MS" w:cs="Mangal"/>
      <w:b/>
      <w:bCs/>
      <w:i/>
      <w:iCs/>
      <w:color w:val="4F81BD"/>
      <w:kern w:val="1"/>
      <w:sz w:val="24"/>
      <w:szCs w:val="21"/>
      <w:lang w:eastAsia="zh-CN" w:bidi="hi-IN"/>
    </w:rPr>
  </w:style>
  <w:style w:type="paragraph" w:styleId="KeinLeerraum">
    <w:name w:val="No Spacing"/>
    <w:uiPriority w:val="1"/>
    <w:qFormat/>
    <w:rsid w:val="00AC483E"/>
    <w:pPr>
      <w:widowControl w:val="0"/>
      <w:suppressAutoHyphens/>
      <w:textAlignment w:val="baseline"/>
    </w:pPr>
    <w:rPr>
      <w:rFonts w:eastAsia="Arial Unicode MS" w:cs="Mangal"/>
      <w:kern w:val="1"/>
      <w:sz w:val="24"/>
      <w:szCs w:val="21"/>
      <w:lang w:val="de-CH" w:eastAsia="zh-CN" w:bidi="hi-IN"/>
    </w:rPr>
  </w:style>
  <w:style w:type="paragraph" w:styleId="Kommentartext">
    <w:name w:val="annotation text"/>
    <w:basedOn w:val="Standard"/>
    <w:link w:val="KommentartextZchn"/>
    <w:uiPriority w:val="99"/>
    <w:semiHidden/>
    <w:unhideWhenUsed/>
    <w:rsid w:val="00AC483E"/>
    <w:rPr>
      <w:rFonts w:cs="Mangal"/>
      <w:sz w:val="20"/>
      <w:szCs w:val="18"/>
    </w:rPr>
  </w:style>
  <w:style w:type="character" w:customStyle="1" w:styleId="KommentartextZchn">
    <w:name w:val="Kommentartext Zchn"/>
    <w:link w:val="Kommentartext"/>
    <w:uiPriority w:val="99"/>
    <w:semiHidden/>
    <w:rsid w:val="00AC483E"/>
    <w:rPr>
      <w:rFonts w:eastAsia="Arial Unicode MS" w:cs="Mangal"/>
      <w:kern w:val="1"/>
      <w:szCs w:val="18"/>
      <w:lang w:eastAsia="zh-CN" w:bidi="hi-IN"/>
    </w:rPr>
  </w:style>
  <w:style w:type="paragraph" w:styleId="Kommentarthema">
    <w:name w:val="annotation subject"/>
    <w:basedOn w:val="Kommentartext"/>
    <w:next w:val="Kommentartext"/>
    <w:link w:val="KommentarthemaZchn"/>
    <w:uiPriority w:val="99"/>
    <w:semiHidden/>
    <w:unhideWhenUsed/>
    <w:rsid w:val="00AC483E"/>
    <w:rPr>
      <w:b/>
      <w:bCs/>
    </w:rPr>
  </w:style>
  <w:style w:type="character" w:customStyle="1" w:styleId="KommentarthemaZchn">
    <w:name w:val="Kommentarthema Zchn"/>
    <w:link w:val="Kommentarthema"/>
    <w:uiPriority w:val="99"/>
    <w:semiHidden/>
    <w:rsid w:val="00AC483E"/>
    <w:rPr>
      <w:rFonts w:eastAsia="Arial Unicode MS" w:cs="Mangal"/>
      <w:b/>
      <w:bCs/>
      <w:kern w:val="1"/>
      <w:szCs w:val="18"/>
      <w:lang w:eastAsia="zh-CN" w:bidi="hi-IN"/>
    </w:rPr>
  </w:style>
  <w:style w:type="paragraph" w:styleId="Liste2">
    <w:name w:val="List 2"/>
    <w:basedOn w:val="Standard"/>
    <w:uiPriority w:val="99"/>
    <w:semiHidden/>
    <w:unhideWhenUsed/>
    <w:rsid w:val="00AC483E"/>
    <w:pPr>
      <w:ind w:left="566" w:hanging="283"/>
      <w:contextualSpacing/>
    </w:pPr>
    <w:rPr>
      <w:rFonts w:cs="Mangal"/>
      <w:szCs w:val="21"/>
    </w:rPr>
  </w:style>
  <w:style w:type="paragraph" w:styleId="Liste3">
    <w:name w:val="List 3"/>
    <w:basedOn w:val="Standard"/>
    <w:uiPriority w:val="99"/>
    <w:semiHidden/>
    <w:unhideWhenUsed/>
    <w:rsid w:val="00AC483E"/>
    <w:pPr>
      <w:ind w:left="849" w:hanging="283"/>
      <w:contextualSpacing/>
    </w:pPr>
    <w:rPr>
      <w:rFonts w:cs="Mangal"/>
      <w:szCs w:val="21"/>
    </w:rPr>
  </w:style>
  <w:style w:type="paragraph" w:styleId="Liste4">
    <w:name w:val="List 4"/>
    <w:basedOn w:val="Standard"/>
    <w:uiPriority w:val="99"/>
    <w:semiHidden/>
    <w:unhideWhenUsed/>
    <w:rsid w:val="00AC483E"/>
    <w:pPr>
      <w:ind w:left="1132" w:hanging="283"/>
      <w:contextualSpacing/>
    </w:pPr>
    <w:rPr>
      <w:rFonts w:cs="Mangal"/>
      <w:szCs w:val="21"/>
    </w:rPr>
  </w:style>
  <w:style w:type="paragraph" w:styleId="Liste5">
    <w:name w:val="List 5"/>
    <w:basedOn w:val="Standard"/>
    <w:uiPriority w:val="99"/>
    <w:semiHidden/>
    <w:unhideWhenUsed/>
    <w:rsid w:val="00AC483E"/>
    <w:pPr>
      <w:ind w:left="1415" w:hanging="283"/>
      <w:contextualSpacing/>
    </w:pPr>
    <w:rPr>
      <w:rFonts w:cs="Mangal"/>
      <w:szCs w:val="21"/>
    </w:rPr>
  </w:style>
  <w:style w:type="paragraph" w:styleId="Listenabsatz">
    <w:name w:val="List Paragraph"/>
    <w:basedOn w:val="Standard"/>
    <w:uiPriority w:val="34"/>
    <w:qFormat/>
    <w:rsid w:val="00AC483E"/>
    <w:pPr>
      <w:ind w:left="709"/>
    </w:pPr>
    <w:rPr>
      <w:rFonts w:cs="Mangal"/>
      <w:szCs w:val="21"/>
    </w:rPr>
  </w:style>
  <w:style w:type="paragraph" w:styleId="Listenfortsetzung">
    <w:name w:val="List Continue"/>
    <w:basedOn w:val="Standard"/>
    <w:uiPriority w:val="99"/>
    <w:semiHidden/>
    <w:unhideWhenUsed/>
    <w:rsid w:val="00AC483E"/>
    <w:pPr>
      <w:spacing w:after="120"/>
      <w:ind w:left="283"/>
      <w:contextualSpacing/>
    </w:pPr>
    <w:rPr>
      <w:rFonts w:cs="Mangal"/>
      <w:szCs w:val="21"/>
    </w:rPr>
  </w:style>
  <w:style w:type="paragraph" w:styleId="Listenfortsetzung2">
    <w:name w:val="List Continue 2"/>
    <w:basedOn w:val="Standard"/>
    <w:uiPriority w:val="99"/>
    <w:semiHidden/>
    <w:unhideWhenUsed/>
    <w:rsid w:val="00AC483E"/>
    <w:pPr>
      <w:spacing w:after="120"/>
      <w:ind w:left="566"/>
      <w:contextualSpacing/>
    </w:pPr>
    <w:rPr>
      <w:rFonts w:cs="Mangal"/>
      <w:szCs w:val="21"/>
    </w:rPr>
  </w:style>
  <w:style w:type="paragraph" w:styleId="Listenfortsetzung3">
    <w:name w:val="List Continue 3"/>
    <w:basedOn w:val="Standard"/>
    <w:uiPriority w:val="99"/>
    <w:semiHidden/>
    <w:unhideWhenUsed/>
    <w:rsid w:val="00AC483E"/>
    <w:pPr>
      <w:spacing w:after="120"/>
      <w:ind w:left="849"/>
      <w:contextualSpacing/>
    </w:pPr>
    <w:rPr>
      <w:rFonts w:cs="Mangal"/>
      <w:szCs w:val="21"/>
    </w:rPr>
  </w:style>
  <w:style w:type="paragraph" w:styleId="Listenfortsetzung4">
    <w:name w:val="List Continue 4"/>
    <w:basedOn w:val="Standard"/>
    <w:uiPriority w:val="99"/>
    <w:semiHidden/>
    <w:unhideWhenUsed/>
    <w:rsid w:val="00AC483E"/>
    <w:pPr>
      <w:spacing w:after="120"/>
      <w:ind w:left="1132"/>
      <w:contextualSpacing/>
    </w:pPr>
    <w:rPr>
      <w:rFonts w:cs="Mangal"/>
      <w:szCs w:val="21"/>
    </w:rPr>
  </w:style>
  <w:style w:type="paragraph" w:styleId="Listenfortsetzung5">
    <w:name w:val="List Continue 5"/>
    <w:basedOn w:val="Standard"/>
    <w:uiPriority w:val="99"/>
    <w:semiHidden/>
    <w:unhideWhenUsed/>
    <w:rsid w:val="00AC483E"/>
    <w:pPr>
      <w:spacing w:after="120"/>
      <w:ind w:left="1415"/>
      <w:contextualSpacing/>
    </w:pPr>
    <w:rPr>
      <w:rFonts w:cs="Mangal"/>
      <w:szCs w:val="21"/>
    </w:rPr>
  </w:style>
  <w:style w:type="paragraph" w:styleId="Listennummer">
    <w:name w:val="List Number"/>
    <w:basedOn w:val="Standard"/>
    <w:uiPriority w:val="99"/>
    <w:semiHidden/>
    <w:unhideWhenUsed/>
    <w:rsid w:val="00AC483E"/>
    <w:pPr>
      <w:numPr>
        <w:numId w:val="9"/>
      </w:numPr>
      <w:contextualSpacing/>
    </w:pPr>
    <w:rPr>
      <w:rFonts w:cs="Mangal"/>
      <w:szCs w:val="21"/>
    </w:rPr>
  </w:style>
  <w:style w:type="paragraph" w:styleId="Listennummer2">
    <w:name w:val="List Number 2"/>
    <w:basedOn w:val="Standard"/>
    <w:uiPriority w:val="99"/>
    <w:semiHidden/>
    <w:unhideWhenUsed/>
    <w:rsid w:val="00AC483E"/>
    <w:pPr>
      <w:numPr>
        <w:numId w:val="10"/>
      </w:numPr>
      <w:contextualSpacing/>
    </w:pPr>
    <w:rPr>
      <w:rFonts w:cs="Mangal"/>
      <w:szCs w:val="21"/>
    </w:rPr>
  </w:style>
  <w:style w:type="paragraph" w:styleId="Listennummer3">
    <w:name w:val="List Number 3"/>
    <w:basedOn w:val="Standard"/>
    <w:uiPriority w:val="99"/>
    <w:semiHidden/>
    <w:unhideWhenUsed/>
    <w:rsid w:val="00AC483E"/>
    <w:pPr>
      <w:numPr>
        <w:numId w:val="11"/>
      </w:numPr>
      <w:contextualSpacing/>
    </w:pPr>
    <w:rPr>
      <w:rFonts w:cs="Mangal"/>
      <w:szCs w:val="21"/>
    </w:rPr>
  </w:style>
  <w:style w:type="paragraph" w:styleId="Listennummer4">
    <w:name w:val="List Number 4"/>
    <w:basedOn w:val="Standard"/>
    <w:uiPriority w:val="99"/>
    <w:semiHidden/>
    <w:unhideWhenUsed/>
    <w:rsid w:val="00AC483E"/>
    <w:pPr>
      <w:numPr>
        <w:numId w:val="12"/>
      </w:numPr>
      <w:contextualSpacing/>
    </w:pPr>
    <w:rPr>
      <w:rFonts w:cs="Mangal"/>
      <w:szCs w:val="21"/>
    </w:rPr>
  </w:style>
  <w:style w:type="paragraph" w:styleId="Listennummer5">
    <w:name w:val="List Number 5"/>
    <w:basedOn w:val="Standard"/>
    <w:uiPriority w:val="99"/>
    <w:semiHidden/>
    <w:unhideWhenUsed/>
    <w:rsid w:val="00AC483E"/>
    <w:pPr>
      <w:numPr>
        <w:numId w:val="13"/>
      </w:numPr>
      <w:contextualSpacing/>
    </w:pPr>
    <w:rPr>
      <w:rFonts w:cs="Mangal"/>
      <w:szCs w:val="21"/>
    </w:rPr>
  </w:style>
  <w:style w:type="paragraph" w:styleId="Literaturverzeichnis">
    <w:name w:val="Bibliography"/>
    <w:basedOn w:val="Standard"/>
    <w:next w:val="Standard"/>
    <w:uiPriority w:val="37"/>
    <w:semiHidden/>
    <w:unhideWhenUsed/>
    <w:rsid w:val="00AC483E"/>
    <w:rPr>
      <w:rFonts w:cs="Mangal"/>
      <w:szCs w:val="21"/>
    </w:rPr>
  </w:style>
  <w:style w:type="paragraph" w:styleId="Makrotext">
    <w:name w:val="macro"/>
    <w:link w:val="MakrotextZchn"/>
    <w:uiPriority w:val="99"/>
    <w:semiHidden/>
    <w:unhideWhenUsed/>
    <w:rsid w:val="00AC483E"/>
    <w:pPr>
      <w:widowControl w:val="0"/>
      <w:tabs>
        <w:tab w:val="left" w:pos="480"/>
        <w:tab w:val="left" w:pos="960"/>
        <w:tab w:val="left" w:pos="1440"/>
        <w:tab w:val="left" w:pos="1920"/>
        <w:tab w:val="left" w:pos="2400"/>
        <w:tab w:val="left" w:pos="2880"/>
        <w:tab w:val="left" w:pos="3360"/>
        <w:tab w:val="left" w:pos="3840"/>
        <w:tab w:val="left" w:pos="4320"/>
      </w:tabs>
      <w:suppressAutoHyphens/>
      <w:textAlignment w:val="baseline"/>
    </w:pPr>
    <w:rPr>
      <w:rFonts w:ascii="Courier New" w:eastAsia="Arial Unicode MS" w:hAnsi="Courier New" w:cs="Mangal"/>
      <w:kern w:val="1"/>
      <w:szCs w:val="18"/>
      <w:lang w:val="de-CH" w:eastAsia="zh-CN" w:bidi="hi-IN"/>
    </w:rPr>
  </w:style>
  <w:style w:type="character" w:customStyle="1" w:styleId="MakrotextZchn">
    <w:name w:val="Makrotext Zchn"/>
    <w:link w:val="Makrotext"/>
    <w:uiPriority w:val="99"/>
    <w:semiHidden/>
    <w:rsid w:val="00AC483E"/>
    <w:rPr>
      <w:rFonts w:ascii="Courier New" w:eastAsia="Arial Unicode MS" w:hAnsi="Courier New" w:cs="Mangal"/>
      <w:kern w:val="1"/>
      <w:szCs w:val="18"/>
      <w:lang w:eastAsia="zh-CN" w:bidi="hi-IN"/>
    </w:rPr>
  </w:style>
  <w:style w:type="paragraph" w:styleId="Nachrichtenkopf">
    <w:name w:val="Message Header"/>
    <w:basedOn w:val="Standard"/>
    <w:link w:val="NachrichtenkopfZchn"/>
    <w:uiPriority w:val="99"/>
    <w:semiHidden/>
    <w:unhideWhenUsed/>
    <w:rsid w:val="00AC483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Mangal"/>
      <w:szCs w:val="21"/>
    </w:rPr>
  </w:style>
  <w:style w:type="character" w:customStyle="1" w:styleId="NachrichtenkopfZchn">
    <w:name w:val="Nachrichtenkopf Zchn"/>
    <w:link w:val="Nachrichtenkopf"/>
    <w:uiPriority w:val="99"/>
    <w:semiHidden/>
    <w:rsid w:val="00AC483E"/>
    <w:rPr>
      <w:rFonts w:ascii="Cambria" w:eastAsia="Times New Roman" w:hAnsi="Cambria" w:cs="Mangal"/>
      <w:kern w:val="1"/>
      <w:sz w:val="24"/>
      <w:szCs w:val="21"/>
      <w:shd w:val="pct20" w:color="auto" w:fill="auto"/>
      <w:lang w:eastAsia="zh-CN" w:bidi="hi-IN"/>
    </w:rPr>
  </w:style>
  <w:style w:type="paragraph" w:styleId="NurText">
    <w:name w:val="Plain Text"/>
    <w:basedOn w:val="Standard"/>
    <w:link w:val="NurTextZchn"/>
    <w:uiPriority w:val="99"/>
    <w:semiHidden/>
    <w:unhideWhenUsed/>
    <w:rsid w:val="00AC483E"/>
    <w:rPr>
      <w:rFonts w:ascii="Courier New" w:hAnsi="Courier New" w:cs="Mangal"/>
      <w:sz w:val="20"/>
      <w:szCs w:val="18"/>
    </w:rPr>
  </w:style>
  <w:style w:type="character" w:customStyle="1" w:styleId="NurTextZchn">
    <w:name w:val="Nur Text Zchn"/>
    <w:link w:val="NurText"/>
    <w:uiPriority w:val="99"/>
    <w:semiHidden/>
    <w:rsid w:val="00AC483E"/>
    <w:rPr>
      <w:rFonts w:ascii="Courier New" w:eastAsia="Arial Unicode MS" w:hAnsi="Courier New" w:cs="Mangal"/>
      <w:kern w:val="1"/>
      <w:szCs w:val="18"/>
      <w:lang w:eastAsia="zh-CN" w:bidi="hi-IN"/>
    </w:rPr>
  </w:style>
  <w:style w:type="paragraph" w:styleId="Rechtsgrundlagenverzeichnis">
    <w:name w:val="table of authorities"/>
    <w:basedOn w:val="Standard"/>
    <w:next w:val="Standard"/>
    <w:uiPriority w:val="99"/>
    <w:semiHidden/>
    <w:unhideWhenUsed/>
    <w:rsid w:val="00AC483E"/>
    <w:pPr>
      <w:ind w:left="240" w:hanging="240"/>
    </w:pPr>
    <w:rPr>
      <w:rFonts w:cs="Mangal"/>
      <w:szCs w:val="21"/>
    </w:rPr>
  </w:style>
  <w:style w:type="paragraph" w:styleId="RGV-berschrift">
    <w:name w:val="toa heading"/>
    <w:basedOn w:val="Standard"/>
    <w:next w:val="Standard"/>
    <w:uiPriority w:val="99"/>
    <w:semiHidden/>
    <w:unhideWhenUsed/>
    <w:rsid w:val="00AC483E"/>
    <w:pPr>
      <w:spacing w:before="120"/>
    </w:pPr>
    <w:rPr>
      <w:rFonts w:ascii="Cambria" w:hAnsi="Cambria" w:cs="Mangal"/>
      <w:b/>
      <w:bCs/>
      <w:szCs w:val="21"/>
    </w:rPr>
  </w:style>
  <w:style w:type="paragraph" w:styleId="StandardWeb">
    <w:name w:val="Normal (Web)"/>
    <w:basedOn w:val="Standard"/>
    <w:uiPriority w:val="99"/>
    <w:semiHidden/>
    <w:unhideWhenUsed/>
    <w:rsid w:val="00AC483E"/>
    <w:rPr>
      <w:rFonts w:cs="Mangal"/>
      <w:szCs w:val="21"/>
    </w:rPr>
  </w:style>
  <w:style w:type="paragraph" w:styleId="Standardeinzug">
    <w:name w:val="Normal Indent"/>
    <w:basedOn w:val="Standard"/>
    <w:uiPriority w:val="99"/>
    <w:semiHidden/>
    <w:unhideWhenUsed/>
    <w:rsid w:val="00AC483E"/>
    <w:pPr>
      <w:ind w:left="709"/>
    </w:pPr>
    <w:rPr>
      <w:rFonts w:cs="Mangal"/>
      <w:szCs w:val="21"/>
    </w:rPr>
  </w:style>
  <w:style w:type="paragraph" w:styleId="Textkrper2">
    <w:name w:val="Body Text 2"/>
    <w:basedOn w:val="Standard"/>
    <w:link w:val="Textkrper2Zchn"/>
    <w:uiPriority w:val="99"/>
    <w:semiHidden/>
    <w:unhideWhenUsed/>
    <w:rsid w:val="00AC483E"/>
    <w:pPr>
      <w:spacing w:after="120" w:line="480" w:lineRule="auto"/>
    </w:pPr>
    <w:rPr>
      <w:rFonts w:cs="Mangal"/>
      <w:szCs w:val="21"/>
    </w:rPr>
  </w:style>
  <w:style w:type="character" w:customStyle="1" w:styleId="Textkrper2Zchn">
    <w:name w:val="Textkörper 2 Zchn"/>
    <w:link w:val="Textkrper2"/>
    <w:uiPriority w:val="99"/>
    <w:semiHidden/>
    <w:rsid w:val="00AC483E"/>
    <w:rPr>
      <w:rFonts w:eastAsia="Arial Unicode MS" w:cs="Mangal"/>
      <w:kern w:val="1"/>
      <w:sz w:val="24"/>
      <w:szCs w:val="21"/>
      <w:lang w:eastAsia="zh-CN" w:bidi="hi-IN"/>
    </w:rPr>
  </w:style>
  <w:style w:type="paragraph" w:styleId="Textkrper3">
    <w:name w:val="Body Text 3"/>
    <w:basedOn w:val="Standard"/>
    <w:link w:val="Textkrper3Zchn"/>
    <w:uiPriority w:val="99"/>
    <w:semiHidden/>
    <w:unhideWhenUsed/>
    <w:rsid w:val="00AC483E"/>
    <w:pPr>
      <w:spacing w:after="120"/>
    </w:pPr>
    <w:rPr>
      <w:rFonts w:cs="Mangal"/>
      <w:sz w:val="16"/>
      <w:szCs w:val="14"/>
    </w:rPr>
  </w:style>
  <w:style w:type="character" w:customStyle="1" w:styleId="Textkrper3Zchn">
    <w:name w:val="Textkörper 3 Zchn"/>
    <w:link w:val="Textkrper3"/>
    <w:uiPriority w:val="99"/>
    <w:semiHidden/>
    <w:rsid w:val="00AC483E"/>
    <w:rPr>
      <w:rFonts w:eastAsia="Arial Unicode MS" w:cs="Mangal"/>
      <w:kern w:val="1"/>
      <w:sz w:val="16"/>
      <w:szCs w:val="14"/>
      <w:lang w:eastAsia="zh-CN" w:bidi="hi-IN"/>
    </w:rPr>
  </w:style>
  <w:style w:type="paragraph" w:styleId="Textkrper-Einzug2">
    <w:name w:val="Body Text Indent 2"/>
    <w:basedOn w:val="Standard"/>
    <w:link w:val="Textkrper-Einzug2Zchn"/>
    <w:uiPriority w:val="99"/>
    <w:semiHidden/>
    <w:unhideWhenUsed/>
    <w:rsid w:val="00AC483E"/>
    <w:pPr>
      <w:spacing w:after="120" w:line="480" w:lineRule="auto"/>
      <w:ind w:left="283"/>
    </w:pPr>
    <w:rPr>
      <w:rFonts w:cs="Mangal"/>
      <w:szCs w:val="21"/>
    </w:rPr>
  </w:style>
  <w:style w:type="character" w:customStyle="1" w:styleId="Textkrper-Einzug2Zchn">
    <w:name w:val="Textkörper-Einzug 2 Zchn"/>
    <w:link w:val="Textkrper-Einzug2"/>
    <w:uiPriority w:val="99"/>
    <w:semiHidden/>
    <w:rsid w:val="00AC483E"/>
    <w:rPr>
      <w:rFonts w:eastAsia="Arial Unicode MS" w:cs="Mangal"/>
      <w:kern w:val="1"/>
      <w:sz w:val="24"/>
      <w:szCs w:val="21"/>
      <w:lang w:eastAsia="zh-CN" w:bidi="hi-IN"/>
    </w:rPr>
  </w:style>
  <w:style w:type="paragraph" w:styleId="Textkrper-Einzug3">
    <w:name w:val="Body Text Indent 3"/>
    <w:basedOn w:val="Standard"/>
    <w:link w:val="Textkrper-Einzug3Zchn"/>
    <w:uiPriority w:val="99"/>
    <w:semiHidden/>
    <w:unhideWhenUsed/>
    <w:rsid w:val="00AC483E"/>
    <w:pPr>
      <w:spacing w:after="120"/>
      <w:ind w:left="283"/>
    </w:pPr>
    <w:rPr>
      <w:rFonts w:cs="Mangal"/>
      <w:sz w:val="16"/>
      <w:szCs w:val="14"/>
    </w:rPr>
  </w:style>
  <w:style w:type="character" w:customStyle="1" w:styleId="Textkrper-Einzug3Zchn">
    <w:name w:val="Textkörper-Einzug 3 Zchn"/>
    <w:link w:val="Textkrper-Einzug3"/>
    <w:uiPriority w:val="99"/>
    <w:semiHidden/>
    <w:rsid w:val="00AC483E"/>
    <w:rPr>
      <w:rFonts w:eastAsia="Arial Unicode MS" w:cs="Mangal"/>
      <w:kern w:val="1"/>
      <w:sz w:val="16"/>
      <w:szCs w:val="14"/>
      <w:lang w:eastAsia="zh-CN" w:bidi="hi-IN"/>
    </w:rPr>
  </w:style>
  <w:style w:type="paragraph" w:styleId="Textkrper-Erstzeileneinzug">
    <w:name w:val="Body Text First Indent"/>
    <w:basedOn w:val="Textkrper"/>
    <w:link w:val="Textkrper-ErstzeileneinzugZchn"/>
    <w:uiPriority w:val="99"/>
    <w:semiHidden/>
    <w:unhideWhenUsed/>
    <w:rsid w:val="00AC483E"/>
    <w:pPr>
      <w:spacing w:after="120" w:line="240" w:lineRule="auto"/>
      <w:ind w:firstLine="210"/>
    </w:pPr>
    <w:rPr>
      <w:rFonts w:cs="Mangal"/>
      <w:szCs w:val="21"/>
    </w:rPr>
  </w:style>
  <w:style w:type="character" w:customStyle="1" w:styleId="TextkrperZchn">
    <w:name w:val="Textkörper Zchn"/>
    <w:link w:val="Textkrper"/>
    <w:rsid w:val="00AC483E"/>
    <w:rPr>
      <w:rFonts w:eastAsia="Arial Unicode MS" w:cs="Arial Unicode MS"/>
      <w:kern w:val="1"/>
      <w:sz w:val="24"/>
      <w:szCs w:val="24"/>
      <w:lang w:eastAsia="zh-CN" w:bidi="hi-IN"/>
    </w:rPr>
  </w:style>
  <w:style w:type="character" w:customStyle="1" w:styleId="Textkrper-ErstzeileneinzugZchn">
    <w:name w:val="Textkörper-Erstzeileneinzug Zchn"/>
    <w:link w:val="Textkrper-Erstzeileneinzug"/>
    <w:uiPriority w:val="99"/>
    <w:semiHidden/>
    <w:rsid w:val="00AC483E"/>
    <w:rPr>
      <w:rFonts w:eastAsia="Arial Unicode MS" w:cs="Mangal"/>
      <w:kern w:val="1"/>
      <w:sz w:val="24"/>
      <w:szCs w:val="21"/>
      <w:lang w:eastAsia="zh-CN" w:bidi="hi-IN"/>
    </w:rPr>
  </w:style>
  <w:style w:type="paragraph" w:styleId="Textkrper-Zeileneinzug">
    <w:name w:val="Body Text Indent"/>
    <w:basedOn w:val="Standard"/>
    <w:link w:val="Textkrper-ZeileneinzugZchn"/>
    <w:uiPriority w:val="99"/>
    <w:semiHidden/>
    <w:unhideWhenUsed/>
    <w:rsid w:val="00AC483E"/>
    <w:pPr>
      <w:spacing w:after="120"/>
      <w:ind w:left="283"/>
    </w:pPr>
    <w:rPr>
      <w:rFonts w:cs="Mangal"/>
      <w:szCs w:val="21"/>
    </w:rPr>
  </w:style>
  <w:style w:type="character" w:customStyle="1" w:styleId="Textkrper-ZeileneinzugZchn">
    <w:name w:val="Textkörper-Zeileneinzug Zchn"/>
    <w:link w:val="Textkrper-Zeileneinzug"/>
    <w:uiPriority w:val="99"/>
    <w:semiHidden/>
    <w:rsid w:val="00AC483E"/>
    <w:rPr>
      <w:rFonts w:eastAsia="Arial Unicode MS" w:cs="Mangal"/>
      <w:kern w:val="1"/>
      <w:sz w:val="24"/>
      <w:szCs w:val="21"/>
      <w:lang w:eastAsia="zh-CN" w:bidi="hi-IN"/>
    </w:rPr>
  </w:style>
  <w:style w:type="paragraph" w:styleId="Textkrper-Erstzeileneinzug2">
    <w:name w:val="Body Text First Indent 2"/>
    <w:basedOn w:val="Textkrper-Zeileneinzug"/>
    <w:link w:val="Textkrper-Erstzeileneinzug2Zchn"/>
    <w:uiPriority w:val="99"/>
    <w:semiHidden/>
    <w:unhideWhenUsed/>
    <w:rsid w:val="00AC483E"/>
    <w:pPr>
      <w:ind w:firstLine="210"/>
    </w:pPr>
  </w:style>
  <w:style w:type="character" w:customStyle="1" w:styleId="Textkrper-Erstzeileneinzug2Zchn">
    <w:name w:val="Textkörper-Erstzeileneinzug 2 Zchn"/>
    <w:basedOn w:val="Textkrper-ZeileneinzugZchn"/>
    <w:link w:val="Textkrper-Erstzeileneinzug2"/>
    <w:uiPriority w:val="99"/>
    <w:semiHidden/>
    <w:rsid w:val="00AC483E"/>
    <w:rPr>
      <w:rFonts w:eastAsia="Arial Unicode MS" w:cs="Mangal"/>
      <w:kern w:val="1"/>
      <w:sz w:val="24"/>
      <w:szCs w:val="21"/>
      <w:lang w:eastAsia="zh-CN" w:bidi="hi-IN"/>
    </w:rPr>
  </w:style>
  <w:style w:type="character" w:customStyle="1" w:styleId="berschrift4Zchn">
    <w:name w:val="Überschrift 4 Zchn"/>
    <w:link w:val="berschrift4"/>
    <w:uiPriority w:val="9"/>
    <w:semiHidden/>
    <w:rsid w:val="00AC483E"/>
    <w:rPr>
      <w:rFonts w:ascii="Calibri" w:eastAsia="Times New Roman" w:hAnsi="Calibri" w:cs="Mangal"/>
      <w:b/>
      <w:bCs/>
      <w:kern w:val="1"/>
      <w:sz w:val="28"/>
      <w:szCs w:val="25"/>
      <w:lang w:eastAsia="zh-CN" w:bidi="hi-IN"/>
    </w:rPr>
  </w:style>
  <w:style w:type="character" w:customStyle="1" w:styleId="berschrift5Zchn">
    <w:name w:val="Überschrift 5 Zchn"/>
    <w:link w:val="berschrift5"/>
    <w:uiPriority w:val="9"/>
    <w:semiHidden/>
    <w:rsid w:val="00AC483E"/>
    <w:rPr>
      <w:rFonts w:ascii="Calibri" w:eastAsia="Times New Roman" w:hAnsi="Calibri" w:cs="Mangal"/>
      <w:b/>
      <w:bCs/>
      <w:i/>
      <w:iCs/>
      <w:kern w:val="1"/>
      <w:sz w:val="26"/>
      <w:szCs w:val="23"/>
      <w:lang w:eastAsia="zh-CN" w:bidi="hi-IN"/>
    </w:rPr>
  </w:style>
  <w:style w:type="character" w:customStyle="1" w:styleId="berschrift6Zchn">
    <w:name w:val="Überschrift 6 Zchn"/>
    <w:link w:val="berschrift6"/>
    <w:uiPriority w:val="9"/>
    <w:semiHidden/>
    <w:rsid w:val="00AC483E"/>
    <w:rPr>
      <w:rFonts w:ascii="Calibri" w:eastAsia="Times New Roman" w:hAnsi="Calibri" w:cs="Mangal"/>
      <w:b/>
      <w:bCs/>
      <w:kern w:val="1"/>
      <w:sz w:val="22"/>
      <w:lang w:eastAsia="zh-CN" w:bidi="hi-IN"/>
    </w:rPr>
  </w:style>
  <w:style w:type="character" w:customStyle="1" w:styleId="berschrift7Zchn">
    <w:name w:val="Überschrift 7 Zchn"/>
    <w:link w:val="berschrift7"/>
    <w:uiPriority w:val="9"/>
    <w:semiHidden/>
    <w:rsid w:val="00AC483E"/>
    <w:rPr>
      <w:rFonts w:ascii="Calibri" w:eastAsia="Times New Roman" w:hAnsi="Calibri" w:cs="Mangal"/>
      <w:kern w:val="1"/>
      <w:sz w:val="24"/>
      <w:szCs w:val="21"/>
      <w:lang w:eastAsia="zh-CN" w:bidi="hi-IN"/>
    </w:rPr>
  </w:style>
  <w:style w:type="character" w:customStyle="1" w:styleId="berschrift8Zchn">
    <w:name w:val="Überschrift 8 Zchn"/>
    <w:link w:val="berschrift8"/>
    <w:uiPriority w:val="9"/>
    <w:semiHidden/>
    <w:rsid w:val="00AC483E"/>
    <w:rPr>
      <w:rFonts w:ascii="Calibri" w:eastAsia="Times New Roman" w:hAnsi="Calibri" w:cs="Mangal"/>
      <w:i/>
      <w:iCs/>
      <w:kern w:val="1"/>
      <w:sz w:val="24"/>
      <w:szCs w:val="21"/>
      <w:lang w:eastAsia="zh-CN" w:bidi="hi-IN"/>
    </w:rPr>
  </w:style>
  <w:style w:type="character" w:customStyle="1" w:styleId="berschrift9Zchn">
    <w:name w:val="Überschrift 9 Zchn"/>
    <w:link w:val="berschrift9"/>
    <w:uiPriority w:val="9"/>
    <w:semiHidden/>
    <w:rsid w:val="00AC483E"/>
    <w:rPr>
      <w:rFonts w:ascii="Cambria" w:eastAsia="Times New Roman" w:hAnsi="Cambria" w:cs="Mangal"/>
      <w:kern w:val="1"/>
      <w:sz w:val="22"/>
      <w:lang w:eastAsia="zh-CN" w:bidi="hi-IN"/>
    </w:rPr>
  </w:style>
  <w:style w:type="paragraph" w:styleId="Umschlagabsenderadresse">
    <w:name w:val="envelope return"/>
    <w:basedOn w:val="Standard"/>
    <w:uiPriority w:val="99"/>
    <w:semiHidden/>
    <w:unhideWhenUsed/>
    <w:rsid w:val="00AC483E"/>
    <w:rPr>
      <w:rFonts w:ascii="Cambria" w:hAnsi="Cambria" w:cs="Mangal"/>
      <w:sz w:val="20"/>
      <w:szCs w:val="18"/>
    </w:rPr>
  </w:style>
  <w:style w:type="paragraph" w:styleId="Umschlagadresse">
    <w:name w:val="envelope address"/>
    <w:basedOn w:val="Standard"/>
    <w:uiPriority w:val="99"/>
    <w:semiHidden/>
    <w:unhideWhenUsed/>
    <w:rsid w:val="00AC483E"/>
    <w:pPr>
      <w:framePr w:w="4320" w:h="2160" w:hRule="exact" w:hSpace="141" w:wrap="auto" w:hAnchor="page" w:xAlign="center" w:yAlign="bottom"/>
      <w:ind w:left="1"/>
    </w:pPr>
    <w:rPr>
      <w:rFonts w:ascii="Cambria" w:hAnsi="Cambria" w:cs="Mangal"/>
      <w:szCs w:val="21"/>
    </w:rPr>
  </w:style>
  <w:style w:type="paragraph" w:styleId="Unterschrift">
    <w:name w:val="Signature"/>
    <w:basedOn w:val="Standard"/>
    <w:link w:val="UnterschriftZchn"/>
    <w:uiPriority w:val="99"/>
    <w:semiHidden/>
    <w:unhideWhenUsed/>
    <w:rsid w:val="00AC483E"/>
    <w:pPr>
      <w:ind w:left="4252"/>
    </w:pPr>
    <w:rPr>
      <w:rFonts w:cs="Mangal"/>
      <w:szCs w:val="21"/>
    </w:rPr>
  </w:style>
  <w:style w:type="character" w:customStyle="1" w:styleId="UnterschriftZchn">
    <w:name w:val="Unterschrift Zchn"/>
    <w:link w:val="Unterschrift"/>
    <w:uiPriority w:val="99"/>
    <w:semiHidden/>
    <w:rsid w:val="00AC483E"/>
    <w:rPr>
      <w:rFonts w:eastAsia="Arial Unicode MS" w:cs="Mangal"/>
      <w:kern w:val="1"/>
      <w:sz w:val="24"/>
      <w:szCs w:val="21"/>
      <w:lang w:eastAsia="zh-CN" w:bidi="hi-IN"/>
    </w:rPr>
  </w:style>
  <w:style w:type="paragraph" w:styleId="Verzeichnis4">
    <w:name w:val="toc 4"/>
    <w:basedOn w:val="Standard"/>
    <w:next w:val="Standard"/>
    <w:autoRedefine/>
    <w:uiPriority w:val="39"/>
    <w:semiHidden/>
    <w:unhideWhenUsed/>
    <w:rsid w:val="00AC483E"/>
    <w:pPr>
      <w:ind w:left="720"/>
    </w:pPr>
    <w:rPr>
      <w:rFonts w:cs="Mangal"/>
      <w:szCs w:val="21"/>
    </w:rPr>
  </w:style>
  <w:style w:type="paragraph" w:styleId="Verzeichnis5">
    <w:name w:val="toc 5"/>
    <w:basedOn w:val="Standard"/>
    <w:next w:val="Standard"/>
    <w:autoRedefine/>
    <w:uiPriority w:val="39"/>
    <w:semiHidden/>
    <w:unhideWhenUsed/>
    <w:rsid w:val="00AC483E"/>
    <w:pPr>
      <w:ind w:left="960"/>
    </w:pPr>
    <w:rPr>
      <w:rFonts w:cs="Mangal"/>
      <w:szCs w:val="21"/>
    </w:rPr>
  </w:style>
  <w:style w:type="paragraph" w:styleId="Verzeichnis6">
    <w:name w:val="toc 6"/>
    <w:basedOn w:val="Standard"/>
    <w:next w:val="Standard"/>
    <w:autoRedefine/>
    <w:uiPriority w:val="39"/>
    <w:semiHidden/>
    <w:unhideWhenUsed/>
    <w:rsid w:val="00AC483E"/>
    <w:pPr>
      <w:ind w:left="1200"/>
    </w:pPr>
    <w:rPr>
      <w:rFonts w:cs="Mangal"/>
      <w:szCs w:val="21"/>
    </w:rPr>
  </w:style>
  <w:style w:type="paragraph" w:styleId="Verzeichnis7">
    <w:name w:val="toc 7"/>
    <w:basedOn w:val="Standard"/>
    <w:next w:val="Standard"/>
    <w:autoRedefine/>
    <w:uiPriority w:val="39"/>
    <w:semiHidden/>
    <w:unhideWhenUsed/>
    <w:rsid w:val="00AC483E"/>
    <w:pPr>
      <w:ind w:left="1440"/>
    </w:pPr>
    <w:rPr>
      <w:rFonts w:cs="Mangal"/>
      <w:szCs w:val="21"/>
    </w:rPr>
  </w:style>
  <w:style w:type="paragraph" w:styleId="Verzeichnis8">
    <w:name w:val="toc 8"/>
    <w:basedOn w:val="Standard"/>
    <w:next w:val="Standard"/>
    <w:autoRedefine/>
    <w:uiPriority w:val="39"/>
    <w:semiHidden/>
    <w:unhideWhenUsed/>
    <w:rsid w:val="00AC483E"/>
    <w:pPr>
      <w:ind w:left="1680"/>
    </w:pPr>
    <w:rPr>
      <w:rFonts w:cs="Mangal"/>
      <w:szCs w:val="21"/>
    </w:rPr>
  </w:style>
  <w:style w:type="paragraph" w:styleId="Verzeichnis9">
    <w:name w:val="toc 9"/>
    <w:basedOn w:val="Standard"/>
    <w:next w:val="Standard"/>
    <w:autoRedefine/>
    <w:uiPriority w:val="39"/>
    <w:semiHidden/>
    <w:unhideWhenUsed/>
    <w:rsid w:val="00AC483E"/>
    <w:pPr>
      <w:ind w:left="1920"/>
    </w:pPr>
    <w:rPr>
      <w:rFonts w:cs="Mangal"/>
      <w:szCs w:val="21"/>
    </w:rPr>
  </w:style>
  <w:style w:type="paragraph" w:styleId="Zitat">
    <w:name w:val="Quote"/>
    <w:basedOn w:val="Standard"/>
    <w:next w:val="Standard"/>
    <w:link w:val="ZitatZchn"/>
    <w:uiPriority w:val="29"/>
    <w:qFormat/>
    <w:rsid w:val="00AC483E"/>
    <w:rPr>
      <w:rFonts w:cs="Mangal"/>
      <w:i/>
      <w:iCs/>
      <w:color w:val="000000"/>
      <w:szCs w:val="21"/>
    </w:rPr>
  </w:style>
  <w:style w:type="character" w:customStyle="1" w:styleId="ZitatZchn">
    <w:name w:val="Zitat Zchn"/>
    <w:link w:val="Zitat"/>
    <w:uiPriority w:val="29"/>
    <w:rsid w:val="00AC483E"/>
    <w:rPr>
      <w:rFonts w:eastAsia="Arial Unicode MS" w:cs="Mangal"/>
      <w:i/>
      <w:iCs/>
      <w:color w:val="000000"/>
      <w:kern w:val="1"/>
      <w:sz w:val="24"/>
      <w:szCs w:val="21"/>
      <w:lang w:eastAsia="zh-CN" w:bidi="hi-IN"/>
    </w:rPr>
  </w:style>
  <w:style w:type="character" w:customStyle="1" w:styleId="Funotenzeichen3">
    <w:name w:val="Fußnotenzeichen3"/>
    <w:rsid w:val="00FC7298"/>
    <w:rPr>
      <w:vertAlign w:val="superscript"/>
    </w:rPr>
  </w:style>
  <w:style w:type="table" w:styleId="HelleListe-Akzent3">
    <w:name w:val="Light List Accent 3"/>
    <w:basedOn w:val="NormaleTabelle"/>
    <w:uiPriority w:val="70"/>
    <w:rsid w:val="00EF0EB8"/>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NichtaufgelsteErwhnung1">
    <w:name w:val="Nicht aufgelöste Erwähnung1"/>
    <w:basedOn w:val="Absatz-Standardschriftart"/>
    <w:uiPriority w:val="99"/>
    <w:semiHidden/>
    <w:unhideWhenUsed/>
    <w:rsid w:val="00E053C5"/>
    <w:rPr>
      <w:color w:val="605E5C"/>
      <w:shd w:val="clear" w:color="auto" w:fill="E1DFDD"/>
    </w:rPr>
  </w:style>
  <w:style w:type="character" w:customStyle="1" w:styleId="NichtaufgelsteErwhnung2">
    <w:name w:val="Nicht aufgelöste Erwähnung2"/>
    <w:basedOn w:val="Absatz-Standardschriftart"/>
    <w:uiPriority w:val="99"/>
    <w:semiHidden/>
    <w:unhideWhenUsed/>
    <w:rsid w:val="00633054"/>
    <w:rPr>
      <w:color w:val="605E5C"/>
      <w:shd w:val="clear" w:color="auto" w:fill="E1DFDD"/>
    </w:rPr>
  </w:style>
  <w:style w:type="character" w:customStyle="1" w:styleId="NichtaufgelsteErwhnung3">
    <w:name w:val="Nicht aufgelöste Erwähnung3"/>
    <w:basedOn w:val="Absatz-Standardschriftart"/>
    <w:uiPriority w:val="99"/>
    <w:semiHidden/>
    <w:unhideWhenUsed/>
    <w:rsid w:val="00851C1F"/>
    <w:rPr>
      <w:color w:val="605E5C"/>
      <w:shd w:val="clear" w:color="auto" w:fill="E1DFDD"/>
    </w:rPr>
  </w:style>
  <w:style w:type="character" w:customStyle="1" w:styleId="NichtaufgelsteErwhnung4">
    <w:name w:val="Nicht aufgelöste Erwähnung4"/>
    <w:basedOn w:val="Absatz-Standardschriftart"/>
    <w:uiPriority w:val="99"/>
    <w:semiHidden/>
    <w:unhideWhenUsed/>
    <w:rsid w:val="00114687"/>
    <w:rPr>
      <w:color w:val="605E5C"/>
      <w:shd w:val="clear" w:color="auto" w:fill="E1DFDD"/>
    </w:rPr>
  </w:style>
  <w:style w:type="character" w:customStyle="1" w:styleId="NichtaufgelsteErwhnung5">
    <w:name w:val="Nicht aufgelöste Erwähnung5"/>
    <w:basedOn w:val="Absatz-Standardschriftart"/>
    <w:uiPriority w:val="99"/>
    <w:semiHidden/>
    <w:unhideWhenUsed/>
    <w:rsid w:val="005645CA"/>
    <w:rPr>
      <w:color w:val="605E5C"/>
      <w:shd w:val="clear" w:color="auto" w:fill="E1DFDD"/>
    </w:rPr>
  </w:style>
  <w:style w:type="character" w:customStyle="1" w:styleId="Funotenanker">
    <w:name w:val="Fußnotenanker"/>
    <w:rsid w:val="009C16E4"/>
    <w:rPr>
      <w:vertAlign w:val="superscript"/>
    </w:rPr>
  </w:style>
  <w:style w:type="paragraph" w:customStyle="1" w:styleId="AbsatzConcludingObs">
    <w:name w:val="Absatz Concluding Obs"/>
    <w:basedOn w:val="absatzschattenbericht"/>
    <w:qFormat/>
    <w:rsid w:val="003B2EBB"/>
    <w:pPr>
      <w:shd w:val="clear" w:color="auto" w:fill="auto"/>
      <w:tabs>
        <w:tab w:val="left" w:pos="567"/>
        <w:tab w:val="left" w:pos="1134"/>
      </w:tabs>
    </w:pPr>
    <w:rPr>
      <w:i/>
      <w:iCs/>
      <w:lang w:val="fr-FR"/>
    </w:rPr>
  </w:style>
  <w:style w:type="character" w:customStyle="1" w:styleId="NichtaufgelsteErwhnung6">
    <w:name w:val="Nicht aufgelöste Erwähnung6"/>
    <w:basedOn w:val="Absatz-Standardschriftart"/>
    <w:uiPriority w:val="99"/>
    <w:semiHidden/>
    <w:unhideWhenUsed/>
    <w:rsid w:val="00BB1E8C"/>
    <w:rPr>
      <w:color w:val="605E5C"/>
      <w:shd w:val="clear" w:color="auto" w:fill="E1DFDD"/>
    </w:rPr>
  </w:style>
  <w:style w:type="character" w:styleId="NichtaufgelsteErwhnung">
    <w:name w:val="Unresolved Mention"/>
    <w:basedOn w:val="Absatz-Standardschriftart"/>
    <w:uiPriority w:val="99"/>
    <w:semiHidden/>
    <w:unhideWhenUsed/>
    <w:rsid w:val="009E68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8102">
      <w:bodyDiv w:val="1"/>
      <w:marLeft w:val="0"/>
      <w:marRight w:val="0"/>
      <w:marTop w:val="0"/>
      <w:marBottom w:val="0"/>
      <w:divBdr>
        <w:top w:val="none" w:sz="0" w:space="0" w:color="auto"/>
        <w:left w:val="none" w:sz="0" w:space="0" w:color="auto"/>
        <w:bottom w:val="none" w:sz="0" w:space="0" w:color="auto"/>
        <w:right w:val="none" w:sz="0" w:space="0" w:color="auto"/>
      </w:divBdr>
      <w:divsChild>
        <w:div w:id="661591508">
          <w:marLeft w:val="0"/>
          <w:marRight w:val="0"/>
          <w:marTop w:val="0"/>
          <w:marBottom w:val="0"/>
          <w:divBdr>
            <w:top w:val="none" w:sz="0" w:space="0" w:color="auto"/>
            <w:left w:val="none" w:sz="0" w:space="0" w:color="auto"/>
            <w:bottom w:val="none" w:sz="0" w:space="0" w:color="auto"/>
            <w:right w:val="none" w:sz="0" w:space="0" w:color="auto"/>
          </w:divBdr>
          <w:divsChild>
            <w:div w:id="717893876">
              <w:marLeft w:val="0"/>
              <w:marRight w:val="0"/>
              <w:marTop w:val="0"/>
              <w:marBottom w:val="0"/>
              <w:divBdr>
                <w:top w:val="none" w:sz="0" w:space="0" w:color="auto"/>
                <w:left w:val="none" w:sz="0" w:space="0" w:color="auto"/>
                <w:bottom w:val="none" w:sz="0" w:space="0" w:color="auto"/>
                <w:right w:val="none" w:sz="0" w:space="0" w:color="auto"/>
              </w:divBdr>
              <w:divsChild>
                <w:div w:id="204455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8615">
      <w:bodyDiv w:val="1"/>
      <w:marLeft w:val="0"/>
      <w:marRight w:val="0"/>
      <w:marTop w:val="0"/>
      <w:marBottom w:val="0"/>
      <w:divBdr>
        <w:top w:val="none" w:sz="0" w:space="0" w:color="auto"/>
        <w:left w:val="none" w:sz="0" w:space="0" w:color="auto"/>
        <w:bottom w:val="none" w:sz="0" w:space="0" w:color="auto"/>
        <w:right w:val="none" w:sz="0" w:space="0" w:color="auto"/>
      </w:divBdr>
    </w:div>
    <w:div w:id="15692644">
      <w:bodyDiv w:val="1"/>
      <w:marLeft w:val="0"/>
      <w:marRight w:val="0"/>
      <w:marTop w:val="0"/>
      <w:marBottom w:val="0"/>
      <w:divBdr>
        <w:top w:val="none" w:sz="0" w:space="0" w:color="auto"/>
        <w:left w:val="none" w:sz="0" w:space="0" w:color="auto"/>
        <w:bottom w:val="none" w:sz="0" w:space="0" w:color="auto"/>
        <w:right w:val="none" w:sz="0" w:space="0" w:color="auto"/>
      </w:divBdr>
      <w:divsChild>
        <w:div w:id="277419213">
          <w:marLeft w:val="0"/>
          <w:marRight w:val="0"/>
          <w:marTop w:val="0"/>
          <w:marBottom w:val="0"/>
          <w:divBdr>
            <w:top w:val="none" w:sz="0" w:space="0" w:color="auto"/>
            <w:left w:val="none" w:sz="0" w:space="0" w:color="auto"/>
            <w:bottom w:val="none" w:sz="0" w:space="0" w:color="auto"/>
            <w:right w:val="none" w:sz="0" w:space="0" w:color="auto"/>
          </w:divBdr>
          <w:divsChild>
            <w:div w:id="1728412254">
              <w:marLeft w:val="0"/>
              <w:marRight w:val="0"/>
              <w:marTop w:val="0"/>
              <w:marBottom w:val="0"/>
              <w:divBdr>
                <w:top w:val="none" w:sz="0" w:space="0" w:color="auto"/>
                <w:left w:val="none" w:sz="0" w:space="0" w:color="auto"/>
                <w:bottom w:val="none" w:sz="0" w:space="0" w:color="auto"/>
                <w:right w:val="none" w:sz="0" w:space="0" w:color="auto"/>
              </w:divBdr>
              <w:divsChild>
                <w:div w:id="1174301319">
                  <w:marLeft w:val="0"/>
                  <w:marRight w:val="0"/>
                  <w:marTop w:val="0"/>
                  <w:marBottom w:val="0"/>
                  <w:divBdr>
                    <w:top w:val="none" w:sz="0" w:space="0" w:color="auto"/>
                    <w:left w:val="none" w:sz="0" w:space="0" w:color="auto"/>
                    <w:bottom w:val="none" w:sz="0" w:space="0" w:color="auto"/>
                    <w:right w:val="none" w:sz="0" w:space="0" w:color="auto"/>
                  </w:divBdr>
                  <w:divsChild>
                    <w:div w:id="9381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72047">
      <w:bodyDiv w:val="1"/>
      <w:marLeft w:val="0"/>
      <w:marRight w:val="0"/>
      <w:marTop w:val="0"/>
      <w:marBottom w:val="0"/>
      <w:divBdr>
        <w:top w:val="none" w:sz="0" w:space="0" w:color="auto"/>
        <w:left w:val="none" w:sz="0" w:space="0" w:color="auto"/>
        <w:bottom w:val="none" w:sz="0" w:space="0" w:color="auto"/>
        <w:right w:val="none" w:sz="0" w:space="0" w:color="auto"/>
      </w:divBdr>
    </w:div>
    <w:div w:id="61216194">
      <w:bodyDiv w:val="1"/>
      <w:marLeft w:val="0"/>
      <w:marRight w:val="0"/>
      <w:marTop w:val="0"/>
      <w:marBottom w:val="0"/>
      <w:divBdr>
        <w:top w:val="none" w:sz="0" w:space="0" w:color="auto"/>
        <w:left w:val="none" w:sz="0" w:space="0" w:color="auto"/>
        <w:bottom w:val="none" w:sz="0" w:space="0" w:color="auto"/>
        <w:right w:val="none" w:sz="0" w:space="0" w:color="auto"/>
      </w:divBdr>
      <w:divsChild>
        <w:div w:id="579828261">
          <w:marLeft w:val="0"/>
          <w:marRight w:val="0"/>
          <w:marTop w:val="0"/>
          <w:marBottom w:val="0"/>
          <w:divBdr>
            <w:top w:val="none" w:sz="0" w:space="0" w:color="auto"/>
            <w:left w:val="none" w:sz="0" w:space="0" w:color="auto"/>
            <w:bottom w:val="none" w:sz="0" w:space="0" w:color="auto"/>
            <w:right w:val="none" w:sz="0" w:space="0" w:color="auto"/>
          </w:divBdr>
          <w:divsChild>
            <w:div w:id="436366468">
              <w:marLeft w:val="0"/>
              <w:marRight w:val="0"/>
              <w:marTop w:val="0"/>
              <w:marBottom w:val="0"/>
              <w:divBdr>
                <w:top w:val="none" w:sz="0" w:space="0" w:color="auto"/>
                <w:left w:val="none" w:sz="0" w:space="0" w:color="auto"/>
                <w:bottom w:val="none" w:sz="0" w:space="0" w:color="auto"/>
                <w:right w:val="none" w:sz="0" w:space="0" w:color="auto"/>
              </w:divBdr>
              <w:divsChild>
                <w:div w:id="127836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0642">
      <w:bodyDiv w:val="1"/>
      <w:marLeft w:val="0"/>
      <w:marRight w:val="0"/>
      <w:marTop w:val="0"/>
      <w:marBottom w:val="0"/>
      <w:divBdr>
        <w:top w:val="none" w:sz="0" w:space="0" w:color="auto"/>
        <w:left w:val="none" w:sz="0" w:space="0" w:color="auto"/>
        <w:bottom w:val="none" w:sz="0" w:space="0" w:color="auto"/>
        <w:right w:val="none" w:sz="0" w:space="0" w:color="auto"/>
      </w:divBdr>
    </w:div>
    <w:div w:id="69667260">
      <w:bodyDiv w:val="1"/>
      <w:marLeft w:val="0"/>
      <w:marRight w:val="0"/>
      <w:marTop w:val="0"/>
      <w:marBottom w:val="0"/>
      <w:divBdr>
        <w:top w:val="none" w:sz="0" w:space="0" w:color="auto"/>
        <w:left w:val="none" w:sz="0" w:space="0" w:color="auto"/>
        <w:bottom w:val="none" w:sz="0" w:space="0" w:color="auto"/>
        <w:right w:val="none" w:sz="0" w:space="0" w:color="auto"/>
      </w:divBdr>
    </w:div>
    <w:div w:id="78985600">
      <w:bodyDiv w:val="1"/>
      <w:marLeft w:val="0"/>
      <w:marRight w:val="0"/>
      <w:marTop w:val="0"/>
      <w:marBottom w:val="0"/>
      <w:divBdr>
        <w:top w:val="none" w:sz="0" w:space="0" w:color="auto"/>
        <w:left w:val="none" w:sz="0" w:space="0" w:color="auto"/>
        <w:bottom w:val="none" w:sz="0" w:space="0" w:color="auto"/>
        <w:right w:val="none" w:sz="0" w:space="0" w:color="auto"/>
      </w:divBdr>
    </w:div>
    <w:div w:id="84885072">
      <w:bodyDiv w:val="1"/>
      <w:marLeft w:val="0"/>
      <w:marRight w:val="0"/>
      <w:marTop w:val="0"/>
      <w:marBottom w:val="0"/>
      <w:divBdr>
        <w:top w:val="none" w:sz="0" w:space="0" w:color="auto"/>
        <w:left w:val="none" w:sz="0" w:space="0" w:color="auto"/>
        <w:bottom w:val="none" w:sz="0" w:space="0" w:color="auto"/>
        <w:right w:val="none" w:sz="0" w:space="0" w:color="auto"/>
      </w:divBdr>
    </w:div>
    <w:div w:id="113451042">
      <w:bodyDiv w:val="1"/>
      <w:marLeft w:val="0"/>
      <w:marRight w:val="0"/>
      <w:marTop w:val="0"/>
      <w:marBottom w:val="0"/>
      <w:divBdr>
        <w:top w:val="none" w:sz="0" w:space="0" w:color="auto"/>
        <w:left w:val="none" w:sz="0" w:space="0" w:color="auto"/>
        <w:bottom w:val="none" w:sz="0" w:space="0" w:color="auto"/>
        <w:right w:val="none" w:sz="0" w:space="0" w:color="auto"/>
      </w:divBdr>
    </w:div>
    <w:div w:id="116029206">
      <w:bodyDiv w:val="1"/>
      <w:marLeft w:val="0"/>
      <w:marRight w:val="0"/>
      <w:marTop w:val="0"/>
      <w:marBottom w:val="0"/>
      <w:divBdr>
        <w:top w:val="none" w:sz="0" w:space="0" w:color="auto"/>
        <w:left w:val="none" w:sz="0" w:space="0" w:color="auto"/>
        <w:bottom w:val="none" w:sz="0" w:space="0" w:color="auto"/>
        <w:right w:val="none" w:sz="0" w:space="0" w:color="auto"/>
      </w:divBdr>
    </w:div>
    <w:div w:id="116723752">
      <w:bodyDiv w:val="1"/>
      <w:marLeft w:val="0"/>
      <w:marRight w:val="0"/>
      <w:marTop w:val="0"/>
      <w:marBottom w:val="0"/>
      <w:divBdr>
        <w:top w:val="none" w:sz="0" w:space="0" w:color="auto"/>
        <w:left w:val="none" w:sz="0" w:space="0" w:color="auto"/>
        <w:bottom w:val="none" w:sz="0" w:space="0" w:color="auto"/>
        <w:right w:val="none" w:sz="0" w:space="0" w:color="auto"/>
      </w:divBdr>
      <w:divsChild>
        <w:div w:id="2020692060">
          <w:marLeft w:val="0"/>
          <w:marRight w:val="0"/>
          <w:marTop w:val="0"/>
          <w:marBottom w:val="0"/>
          <w:divBdr>
            <w:top w:val="none" w:sz="0" w:space="0" w:color="auto"/>
            <w:left w:val="none" w:sz="0" w:space="0" w:color="auto"/>
            <w:bottom w:val="none" w:sz="0" w:space="0" w:color="auto"/>
            <w:right w:val="none" w:sz="0" w:space="0" w:color="auto"/>
          </w:divBdr>
          <w:divsChild>
            <w:div w:id="810753443">
              <w:marLeft w:val="0"/>
              <w:marRight w:val="0"/>
              <w:marTop w:val="0"/>
              <w:marBottom w:val="0"/>
              <w:divBdr>
                <w:top w:val="none" w:sz="0" w:space="0" w:color="auto"/>
                <w:left w:val="none" w:sz="0" w:space="0" w:color="auto"/>
                <w:bottom w:val="none" w:sz="0" w:space="0" w:color="auto"/>
                <w:right w:val="none" w:sz="0" w:space="0" w:color="auto"/>
              </w:divBdr>
              <w:divsChild>
                <w:div w:id="1246382133">
                  <w:marLeft w:val="0"/>
                  <w:marRight w:val="0"/>
                  <w:marTop w:val="0"/>
                  <w:marBottom w:val="0"/>
                  <w:divBdr>
                    <w:top w:val="none" w:sz="0" w:space="0" w:color="auto"/>
                    <w:left w:val="none" w:sz="0" w:space="0" w:color="auto"/>
                    <w:bottom w:val="none" w:sz="0" w:space="0" w:color="auto"/>
                    <w:right w:val="none" w:sz="0" w:space="0" w:color="auto"/>
                  </w:divBdr>
                  <w:divsChild>
                    <w:div w:id="41721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80666">
      <w:bodyDiv w:val="1"/>
      <w:marLeft w:val="0"/>
      <w:marRight w:val="0"/>
      <w:marTop w:val="0"/>
      <w:marBottom w:val="0"/>
      <w:divBdr>
        <w:top w:val="none" w:sz="0" w:space="0" w:color="auto"/>
        <w:left w:val="none" w:sz="0" w:space="0" w:color="auto"/>
        <w:bottom w:val="none" w:sz="0" w:space="0" w:color="auto"/>
        <w:right w:val="none" w:sz="0" w:space="0" w:color="auto"/>
      </w:divBdr>
      <w:divsChild>
        <w:div w:id="1236013434">
          <w:marLeft w:val="0"/>
          <w:marRight w:val="0"/>
          <w:marTop w:val="0"/>
          <w:marBottom w:val="0"/>
          <w:divBdr>
            <w:top w:val="none" w:sz="0" w:space="0" w:color="auto"/>
            <w:left w:val="none" w:sz="0" w:space="0" w:color="auto"/>
            <w:bottom w:val="none" w:sz="0" w:space="0" w:color="auto"/>
            <w:right w:val="none" w:sz="0" w:space="0" w:color="auto"/>
          </w:divBdr>
          <w:divsChild>
            <w:div w:id="2101876316">
              <w:marLeft w:val="0"/>
              <w:marRight w:val="0"/>
              <w:marTop w:val="0"/>
              <w:marBottom w:val="0"/>
              <w:divBdr>
                <w:top w:val="none" w:sz="0" w:space="0" w:color="auto"/>
                <w:left w:val="none" w:sz="0" w:space="0" w:color="auto"/>
                <w:bottom w:val="none" w:sz="0" w:space="0" w:color="auto"/>
                <w:right w:val="none" w:sz="0" w:space="0" w:color="auto"/>
              </w:divBdr>
              <w:divsChild>
                <w:div w:id="69897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44585">
      <w:bodyDiv w:val="1"/>
      <w:marLeft w:val="0"/>
      <w:marRight w:val="0"/>
      <w:marTop w:val="0"/>
      <w:marBottom w:val="0"/>
      <w:divBdr>
        <w:top w:val="none" w:sz="0" w:space="0" w:color="auto"/>
        <w:left w:val="none" w:sz="0" w:space="0" w:color="auto"/>
        <w:bottom w:val="none" w:sz="0" w:space="0" w:color="auto"/>
        <w:right w:val="none" w:sz="0" w:space="0" w:color="auto"/>
      </w:divBdr>
      <w:divsChild>
        <w:div w:id="185295539">
          <w:marLeft w:val="0"/>
          <w:marRight w:val="0"/>
          <w:marTop w:val="0"/>
          <w:marBottom w:val="0"/>
          <w:divBdr>
            <w:top w:val="none" w:sz="0" w:space="0" w:color="auto"/>
            <w:left w:val="none" w:sz="0" w:space="0" w:color="auto"/>
            <w:bottom w:val="none" w:sz="0" w:space="0" w:color="auto"/>
            <w:right w:val="none" w:sz="0" w:space="0" w:color="auto"/>
          </w:divBdr>
          <w:divsChild>
            <w:div w:id="1529757274">
              <w:marLeft w:val="0"/>
              <w:marRight w:val="0"/>
              <w:marTop w:val="0"/>
              <w:marBottom w:val="0"/>
              <w:divBdr>
                <w:top w:val="none" w:sz="0" w:space="0" w:color="auto"/>
                <w:left w:val="none" w:sz="0" w:space="0" w:color="auto"/>
                <w:bottom w:val="none" w:sz="0" w:space="0" w:color="auto"/>
                <w:right w:val="none" w:sz="0" w:space="0" w:color="auto"/>
              </w:divBdr>
              <w:divsChild>
                <w:div w:id="136656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8874">
      <w:bodyDiv w:val="1"/>
      <w:marLeft w:val="0"/>
      <w:marRight w:val="0"/>
      <w:marTop w:val="0"/>
      <w:marBottom w:val="0"/>
      <w:divBdr>
        <w:top w:val="none" w:sz="0" w:space="0" w:color="auto"/>
        <w:left w:val="none" w:sz="0" w:space="0" w:color="auto"/>
        <w:bottom w:val="none" w:sz="0" w:space="0" w:color="auto"/>
        <w:right w:val="none" w:sz="0" w:space="0" w:color="auto"/>
      </w:divBdr>
    </w:div>
    <w:div w:id="135415808">
      <w:bodyDiv w:val="1"/>
      <w:marLeft w:val="0"/>
      <w:marRight w:val="0"/>
      <w:marTop w:val="0"/>
      <w:marBottom w:val="0"/>
      <w:divBdr>
        <w:top w:val="none" w:sz="0" w:space="0" w:color="auto"/>
        <w:left w:val="none" w:sz="0" w:space="0" w:color="auto"/>
        <w:bottom w:val="none" w:sz="0" w:space="0" w:color="auto"/>
        <w:right w:val="none" w:sz="0" w:space="0" w:color="auto"/>
      </w:divBdr>
    </w:div>
    <w:div w:id="160004250">
      <w:bodyDiv w:val="1"/>
      <w:marLeft w:val="0"/>
      <w:marRight w:val="0"/>
      <w:marTop w:val="0"/>
      <w:marBottom w:val="0"/>
      <w:divBdr>
        <w:top w:val="none" w:sz="0" w:space="0" w:color="auto"/>
        <w:left w:val="none" w:sz="0" w:space="0" w:color="auto"/>
        <w:bottom w:val="none" w:sz="0" w:space="0" w:color="auto"/>
        <w:right w:val="none" w:sz="0" w:space="0" w:color="auto"/>
      </w:divBdr>
      <w:divsChild>
        <w:div w:id="970524960">
          <w:marLeft w:val="0"/>
          <w:marRight w:val="0"/>
          <w:marTop w:val="0"/>
          <w:marBottom w:val="0"/>
          <w:divBdr>
            <w:top w:val="none" w:sz="0" w:space="0" w:color="auto"/>
            <w:left w:val="none" w:sz="0" w:space="0" w:color="auto"/>
            <w:bottom w:val="none" w:sz="0" w:space="0" w:color="auto"/>
            <w:right w:val="none" w:sz="0" w:space="0" w:color="auto"/>
          </w:divBdr>
          <w:divsChild>
            <w:div w:id="761100281">
              <w:marLeft w:val="0"/>
              <w:marRight w:val="0"/>
              <w:marTop w:val="0"/>
              <w:marBottom w:val="0"/>
              <w:divBdr>
                <w:top w:val="none" w:sz="0" w:space="0" w:color="auto"/>
                <w:left w:val="none" w:sz="0" w:space="0" w:color="auto"/>
                <w:bottom w:val="none" w:sz="0" w:space="0" w:color="auto"/>
                <w:right w:val="none" w:sz="0" w:space="0" w:color="auto"/>
              </w:divBdr>
              <w:divsChild>
                <w:div w:id="1971282492">
                  <w:marLeft w:val="0"/>
                  <w:marRight w:val="0"/>
                  <w:marTop w:val="0"/>
                  <w:marBottom w:val="0"/>
                  <w:divBdr>
                    <w:top w:val="none" w:sz="0" w:space="0" w:color="auto"/>
                    <w:left w:val="none" w:sz="0" w:space="0" w:color="auto"/>
                    <w:bottom w:val="none" w:sz="0" w:space="0" w:color="auto"/>
                    <w:right w:val="none" w:sz="0" w:space="0" w:color="auto"/>
                  </w:divBdr>
                  <w:divsChild>
                    <w:div w:id="123720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38923">
      <w:bodyDiv w:val="1"/>
      <w:marLeft w:val="0"/>
      <w:marRight w:val="0"/>
      <w:marTop w:val="0"/>
      <w:marBottom w:val="0"/>
      <w:divBdr>
        <w:top w:val="none" w:sz="0" w:space="0" w:color="auto"/>
        <w:left w:val="none" w:sz="0" w:space="0" w:color="auto"/>
        <w:bottom w:val="none" w:sz="0" w:space="0" w:color="auto"/>
        <w:right w:val="none" w:sz="0" w:space="0" w:color="auto"/>
      </w:divBdr>
    </w:div>
    <w:div w:id="172771308">
      <w:bodyDiv w:val="1"/>
      <w:marLeft w:val="0"/>
      <w:marRight w:val="0"/>
      <w:marTop w:val="0"/>
      <w:marBottom w:val="0"/>
      <w:divBdr>
        <w:top w:val="none" w:sz="0" w:space="0" w:color="auto"/>
        <w:left w:val="none" w:sz="0" w:space="0" w:color="auto"/>
        <w:bottom w:val="none" w:sz="0" w:space="0" w:color="auto"/>
        <w:right w:val="none" w:sz="0" w:space="0" w:color="auto"/>
      </w:divBdr>
      <w:divsChild>
        <w:div w:id="1847788561">
          <w:marLeft w:val="0"/>
          <w:marRight w:val="0"/>
          <w:marTop w:val="0"/>
          <w:marBottom w:val="0"/>
          <w:divBdr>
            <w:top w:val="none" w:sz="0" w:space="0" w:color="auto"/>
            <w:left w:val="none" w:sz="0" w:space="0" w:color="auto"/>
            <w:bottom w:val="none" w:sz="0" w:space="0" w:color="auto"/>
            <w:right w:val="none" w:sz="0" w:space="0" w:color="auto"/>
          </w:divBdr>
          <w:divsChild>
            <w:div w:id="1994749493">
              <w:marLeft w:val="0"/>
              <w:marRight w:val="0"/>
              <w:marTop w:val="0"/>
              <w:marBottom w:val="0"/>
              <w:divBdr>
                <w:top w:val="none" w:sz="0" w:space="0" w:color="auto"/>
                <w:left w:val="none" w:sz="0" w:space="0" w:color="auto"/>
                <w:bottom w:val="none" w:sz="0" w:space="0" w:color="auto"/>
                <w:right w:val="none" w:sz="0" w:space="0" w:color="auto"/>
              </w:divBdr>
              <w:divsChild>
                <w:div w:id="1260916827">
                  <w:marLeft w:val="0"/>
                  <w:marRight w:val="0"/>
                  <w:marTop w:val="0"/>
                  <w:marBottom w:val="0"/>
                  <w:divBdr>
                    <w:top w:val="none" w:sz="0" w:space="0" w:color="auto"/>
                    <w:left w:val="none" w:sz="0" w:space="0" w:color="auto"/>
                    <w:bottom w:val="none" w:sz="0" w:space="0" w:color="auto"/>
                    <w:right w:val="none" w:sz="0" w:space="0" w:color="auto"/>
                  </w:divBdr>
                  <w:divsChild>
                    <w:div w:id="18779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87008">
      <w:bodyDiv w:val="1"/>
      <w:marLeft w:val="0"/>
      <w:marRight w:val="0"/>
      <w:marTop w:val="0"/>
      <w:marBottom w:val="0"/>
      <w:divBdr>
        <w:top w:val="none" w:sz="0" w:space="0" w:color="auto"/>
        <w:left w:val="none" w:sz="0" w:space="0" w:color="auto"/>
        <w:bottom w:val="none" w:sz="0" w:space="0" w:color="auto"/>
        <w:right w:val="none" w:sz="0" w:space="0" w:color="auto"/>
      </w:divBdr>
      <w:divsChild>
        <w:div w:id="90778217">
          <w:marLeft w:val="0"/>
          <w:marRight w:val="0"/>
          <w:marTop w:val="0"/>
          <w:marBottom w:val="0"/>
          <w:divBdr>
            <w:top w:val="none" w:sz="0" w:space="0" w:color="auto"/>
            <w:left w:val="none" w:sz="0" w:space="0" w:color="auto"/>
            <w:bottom w:val="none" w:sz="0" w:space="0" w:color="auto"/>
            <w:right w:val="none" w:sz="0" w:space="0" w:color="auto"/>
          </w:divBdr>
          <w:divsChild>
            <w:div w:id="619193533">
              <w:marLeft w:val="0"/>
              <w:marRight w:val="0"/>
              <w:marTop w:val="0"/>
              <w:marBottom w:val="0"/>
              <w:divBdr>
                <w:top w:val="none" w:sz="0" w:space="0" w:color="auto"/>
                <w:left w:val="none" w:sz="0" w:space="0" w:color="auto"/>
                <w:bottom w:val="none" w:sz="0" w:space="0" w:color="auto"/>
                <w:right w:val="none" w:sz="0" w:space="0" w:color="auto"/>
              </w:divBdr>
              <w:divsChild>
                <w:div w:id="1109617759">
                  <w:marLeft w:val="0"/>
                  <w:marRight w:val="0"/>
                  <w:marTop w:val="0"/>
                  <w:marBottom w:val="0"/>
                  <w:divBdr>
                    <w:top w:val="none" w:sz="0" w:space="0" w:color="auto"/>
                    <w:left w:val="none" w:sz="0" w:space="0" w:color="auto"/>
                    <w:bottom w:val="none" w:sz="0" w:space="0" w:color="auto"/>
                    <w:right w:val="none" w:sz="0" w:space="0" w:color="auto"/>
                  </w:divBdr>
                  <w:divsChild>
                    <w:div w:id="47194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6178">
      <w:bodyDiv w:val="1"/>
      <w:marLeft w:val="0"/>
      <w:marRight w:val="0"/>
      <w:marTop w:val="0"/>
      <w:marBottom w:val="0"/>
      <w:divBdr>
        <w:top w:val="none" w:sz="0" w:space="0" w:color="auto"/>
        <w:left w:val="none" w:sz="0" w:space="0" w:color="auto"/>
        <w:bottom w:val="none" w:sz="0" w:space="0" w:color="auto"/>
        <w:right w:val="none" w:sz="0" w:space="0" w:color="auto"/>
      </w:divBdr>
      <w:divsChild>
        <w:div w:id="390884793">
          <w:marLeft w:val="0"/>
          <w:marRight w:val="0"/>
          <w:marTop w:val="0"/>
          <w:marBottom w:val="0"/>
          <w:divBdr>
            <w:top w:val="none" w:sz="0" w:space="0" w:color="auto"/>
            <w:left w:val="none" w:sz="0" w:space="0" w:color="auto"/>
            <w:bottom w:val="none" w:sz="0" w:space="0" w:color="auto"/>
            <w:right w:val="none" w:sz="0" w:space="0" w:color="auto"/>
          </w:divBdr>
          <w:divsChild>
            <w:div w:id="897323577">
              <w:marLeft w:val="0"/>
              <w:marRight w:val="0"/>
              <w:marTop w:val="0"/>
              <w:marBottom w:val="0"/>
              <w:divBdr>
                <w:top w:val="none" w:sz="0" w:space="0" w:color="auto"/>
                <w:left w:val="none" w:sz="0" w:space="0" w:color="auto"/>
                <w:bottom w:val="none" w:sz="0" w:space="0" w:color="auto"/>
                <w:right w:val="none" w:sz="0" w:space="0" w:color="auto"/>
              </w:divBdr>
              <w:divsChild>
                <w:div w:id="1022586909">
                  <w:marLeft w:val="0"/>
                  <w:marRight w:val="0"/>
                  <w:marTop w:val="0"/>
                  <w:marBottom w:val="0"/>
                  <w:divBdr>
                    <w:top w:val="none" w:sz="0" w:space="0" w:color="auto"/>
                    <w:left w:val="none" w:sz="0" w:space="0" w:color="auto"/>
                    <w:bottom w:val="none" w:sz="0" w:space="0" w:color="auto"/>
                    <w:right w:val="none" w:sz="0" w:space="0" w:color="auto"/>
                  </w:divBdr>
                  <w:divsChild>
                    <w:div w:id="186247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09426">
      <w:bodyDiv w:val="1"/>
      <w:marLeft w:val="0"/>
      <w:marRight w:val="0"/>
      <w:marTop w:val="0"/>
      <w:marBottom w:val="0"/>
      <w:divBdr>
        <w:top w:val="none" w:sz="0" w:space="0" w:color="auto"/>
        <w:left w:val="none" w:sz="0" w:space="0" w:color="auto"/>
        <w:bottom w:val="none" w:sz="0" w:space="0" w:color="auto"/>
        <w:right w:val="none" w:sz="0" w:space="0" w:color="auto"/>
      </w:divBdr>
      <w:divsChild>
        <w:div w:id="132909374">
          <w:marLeft w:val="0"/>
          <w:marRight w:val="0"/>
          <w:marTop w:val="0"/>
          <w:marBottom w:val="0"/>
          <w:divBdr>
            <w:top w:val="none" w:sz="0" w:space="0" w:color="auto"/>
            <w:left w:val="none" w:sz="0" w:space="0" w:color="auto"/>
            <w:bottom w:val="none" w:sz="0" w:space="0" w:color="auto"/>
            <w:right w:val="none" w:sz="0" w:space="0" w:color="auto"/>
          </w:divBdr>
          <w:divsChild>
            <w:div w:id="1752267291">
              <w:marLeft w:val="0"/>
              <w:marRight w:val="0"/>
              <w:marTop w:val="0"/>
              <w:marBottom w:val="0"/>
              <w:divBdr>
                <w:top w:val="none" w:sz="0" w:space="0" w:color="auto"/>
                <w:left w:val="none" w:sz="0" w:space="0" w:color="auto"/>
                <w:bottom w:val="none" w:sz="0" w:space="0" w:color="auto"/>
                <w:right w:val="none" w:sz="0" w:space="0" w:color="auto"/>
              </w:divBdr>
              <w:divsChild>
                <w:div w:id="199712023">
                  <w:marLeft w:val="0"/>
                  <w:marRight w:val="0"/>
                  <w:marTop w:val="0"/>
                  <w:marBottom w:val="0"/>
                  <w:divBdr>
                    <w:top w:val="none" w:sz="0" w:space="0" w:color="auto"/>
                    <w:left w:val="none" w:sz="0" w:space="0" w:color="auto"/>
                    <w:bottom w:val="none" w:sz="0" w:space="0" w:color="auto"/>
                    <w:right w:val="none" w:sz="0" w:space="0" w:color="auto"/>
                  </w:divBdr>
                  <w:divsChild>
                    <w:div w:id="38097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50996">
      <w:bodyDiv w:val="1"/>
      <w:marLeft w:val="0"/>
      <w:marRight w:val="0"/>
      <w:marTop w:val="0"/>
      <w:marBottom w:val="0"/>
      <w:divBdr>
        <w:top w:val="none" w:sz="0" w:space="0" w:color="auto"/>
        <w:left w:val="none" w:sz="0" w:space="0" w:color="auto"/>
        <w:bottom w:val="none" w:sz="0" w:space="0" w:color="auto"/>
        <w:right w:val="none" w:sz="0" w:space="0" w:color="auto"/>
      </w:divBdr>
      <w:divsChild>
        <w:div w:id="563108630">
          <w:marLeft w:val="0"/>
          <w:marRight w:val="0"/>
          <w:marTop w:val="0"/>
          <w:marBottom w:val="0"/>
          <w:divBdr>
            <w:top w:val="none" w:sz="0" w:space="0" w:color="auto"/>
            <w:left w:val="none" w:sz="0" w:space="0" w:color="auto"/>
            <w:bottom w:val="none" w:sz="0" w:space="0" w:color="auto"/>
            <w:right w:val="none" w:sz="0" w:space="0" w:color="auto"/>
          </w:divBdr>
          <w:divsChild>
            <w:div w:id="864634165">
              <w:marLeft w:val="0"/>
              <w:marRight w:val="0"/>
              <w:marTop w:val="0"/>
              <w:marBottom w:val="0"/>
              <w:divBdr>
                <w:top w:val="none" w:sz="0" w:space="0" w:color="auto"/>
                <w:left w:val="none" w:sz="0" w:space="0" w:color="auto"/>
                <w:bottom w:val="none" w:sz="0" w:space="0" w:color="auto"/>
                <w:right w:val="none" w:sz="0" w:space="0" w:color="auto"/>
              </w:divBdr>
              <w:divsChild>
                <w:div w:id="244534339">
                  <w:marLeft w:val="0"/>
                  <w:marRight w:val="0"/>
                  <w:marTop w:val="0"/>
                  <w:marBottom w:val="0"/>
                  <w:divBdr>
                    <w:top w:val="none" w:sz="0" w:space="0" w:color="auto"/>
                    <w:left w:val="none" w:sz="0" w:space="0" w:color="auto"/>
                    <w:bottom w:val="none" w:sz="0" w:space="0" w:color="auto"/>
                    <w:right w:val="none" w:sz="0" w:space="0" w:color="auto"/>
                  </w:divBdr>
                  <w:divsChild>
                    <w:div w:id="171542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88686">
      <w:bodyDiv w:val="1"/>
      <w:marLeft w:val="0"/>
      <w:marRight w:val="0"/>
      <w:marTop w:val="0"/>
      <w:marBottom w:val="0"/>
      <w:divBdr>
        <w:top w:val="none" w:sz="0" w:space="0" w:color="auto"/>
        <w:left w:val="none" w:sz="0" w:space="0" w:color="auto"/>
        <w:bottom w:val="none" w:sz="0" w:space="0" w:color="auto"/>
        <w:right w:val="none" w:sz="0" w:space="0" w:color="auto"/>
      </w:divBdr>
    </w:div>
    <w:div w:id="210652542">
      <w:bodyDiv w:val="1"/>
      <w:marLeft w:val="0"/>
      <w:marRight w:val="0"/>
      <w:marTop w:val="0"/>
      <w:marBottom w:val="0"/>
      <w:divBdr>
        <w:top w:val="none" w:sz="0" w:space="0" w:color="auto"/>
        <w:left w:val="none" w:sz="0" w:space="0" w:color="auto"/>
        <w:bottom w:val="none" w:sz="0" w:space="0" w:color="auto"/>
        <w:right w:val="none" w:sz="0" w:space="0" w:color="auto"/>
      </w:divBdr>
      <w:divsChild>
        <w:div w:id="1875381755">
          <w:marLeft w:val="720"/>
          <w:marRight w:val="0"/>
          <w:marTop w:val="0"/>
          <w:marBottom w:val="0"/>
          <w:divBdr>
            <w:top w:val="none" w:sz="0" w:space="0" w:color="auto"/>
            <w:left w:val="none" w:sz="0" w:space="0" w:color="auto"/>
            <w:bottom w:val="none" w:sz="0" w:space="0" w:color="auto"/>
            <w:right w:val="none" w:sz="0" w:space="0" w:color="auto"/>
          </w:divBdr>
        </w:div>
        <w:div w:id="1581596990">
          <w:marLeft w:val="720"/>
          <w:marRight w:val="0"/>
          <w:marTop w:val="0"/>
          <w:marBottom w:val="0"/>
          <w:divBdr>
            <w:top w:val="none" w:sz="0" w:space="0" w:color="auto"/>
            <w:left w:val="none" w:sz="0" w:space="0" w:color="auto"/>
            <w:bottom w:val="none" w:sz="0" w:space="0" w:color="auto"/>
            <w:right w:val="none" w:sz="0" w:space="0" w:color="auto"/>
          </w:divBdr>
        </w:div>
        <w:div w:id="1511330794">
          <w:marLeft w:val="720"/>
          <w:marRight w:val="0"/>
          <w:marTop w:val="0"/>
          <w:marBottom w:val="0"/>
          <w:divBdr>
            <w:top w:val="none" w:sz="0" w:space="0" w:color="auto"/>
            <w:left w:val="none" w:sz="0" w:space="0" w:color="auto"/>
            <w:bottom w:val="none" w:sz="0" w:space="0" w:color="auto"/>
            <w:right w:val="none" w:sz="0" w:space="0" w:color="auto"/>
          </w:divBdr>
        </w:div>
      </w:divsChild>
    </w:div>
    <w:div w:id="217324775">
      <w:bodyDiv w:val="1"/>
      <w:marLeft w:val="0"/>
      <w:marRight w:val="0"/>
      <w:marTop w:val="0"/>
      <w:marBottom w:val="0"/>
      <w:divBdr>
        <w:top w:val="none" w:sz="0" w:space="0" w:color="auto"/>
        <w:left w:val="none" w:sz="0" w:space="0" w:color="auto"/>
        <w:bottom w:val="none" w:sz="0" w:space="0" w:color="auto"/>
        <w:right w:val="none" w:sz="0" w:space="0" w:color="auto"/>
      </w:divBdr>
    </w:div>
    <w:div w:id="226379520">
      <w:bodyDiv w:val="1"/>
      <w:marLeft w:val="0"/>
      <w:marRight w:val="0"/>
      <w:marTop w:val="0"/>
      <w:marBottom w:val="0"/>
      <w:divBdr>
        <w:top w:val="none" w:sz="0" w:space="0" w:color="auto"/>
        <w:left w:val="none" w:sz="0" w:space="0" w:color="auto"/>
        <w:bottom w:val="none" w:sz="0" w:space="0" w:color="auto"/>
        <w:right w:val="none" w:sz="0" w:space="0" w:color="auto"/>
      </w:divBdr>
    </w:div>
    <w:div w:id="229704189">
      <w:bodyDiv w:val="1"/>
      <w:marLeft w:val="0"/>
      <w:marRight w:val="0"/>
      <w:marTop w:val="0"/>
      <w:marBottom w:val="0"/>
      <w:divBdr>
        <w:top w:val="none" w:sz="0" w:space="0" w:color="auto"/>
        <w:left w:val="none" w:sz="0" w:space="0" w:color="auto"/>
        <w:bottom w:val="none" w:sz="0" w:space="0" w:color="auto"/>
        <w:right w:val="none" w:sz="0" w:space="0" w:color="auto"/>
      </w:divBdr>
      <w:divsChild>
        <w:div w:id="1894150302">
          <w:marLeft w:val="0"/>
          <w:marRight w:val="0"/>
          <w:marTop w:val="0"/>
          <w:marBottom w:val="0"/>
          <w:divBdr>
            <w:top w:val="none" w:sz="0" w:space="0" w:color="auto"/>
            <w:left w:val="none" w:sz="0" w:space="0" w:color="auto"/>
            <w:bottom w:val="none" w:sz="0" w:space="0" w:color="auto"/>
            <w:right w:val="none" w:sz="0" w:space="0" w:color="auto"/>
          </w:divBdr>
          <w:divsChild>
            <w:div w:id="2144880281">
              <w:marLeft w:val="0"/>
              <w:marRight w:val="0"/>
              <w:marTop w:val="0"/>
              <w:marBottom w:val="0"/>
              <w:divBdr>
                <w:top w:val="none" w:sz="0" w:space="0" w:color="auto"/>
                <w:left w:val="none" w:sz="0" w:space="0" w:color="auto"/>
                <w:bottom w:val="none" w:sz="0" w:space="0" w:color="auto"/>
                <w:right w:val="none" w:sz="0" w:space="0" w:color="auto"/>
              </w:divBdr>
              <w:divsChild>
                <w:div w:id="328143274">
                  <w:marLeft w:val="0"/>
                  <w:marRight w:val="0"/>
                  <w:marTop w:val="0"/>
                  <w:marBottom w:val="0"/>
                  <w:divBdr>
                    <w:top w:val="none" w:sz="0" w:space="0" w:color="auto"/>
                    <w:left w:val="none" w:sz="0" w:space="0" w:color="auto"/>
                    <w:bottom w:val="none" w:sz="0" w:space="0" w:color="auto"/>
                    <w:right w:val="none" w:sz="0" w:space="0" w:color="auto"/>
                  </w:divBdr>
                </w:div>
                <w:div w:id="71119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875270">
      <w:bodyDiv w:val="1"/>
      <w:marLeft w:val="0"/>
      <w:marRight w:val="0"/>
      <w:marTop w:val="0"/>
      <w:marBottom w:val="0"/>
      <w:divBdr>
        <w:top w:val="none" w:sz="0" w:space="0" w:color="auto"/>
        <w:left w:val="none" w:sz="0" w:space="0" w:color="auto"/>
        <w:bottom w:val="none" w:sz="0" w:space="0" w:color="auto"/>
        <w:right w:val="none" w:sz="0" w:space="0" w:color="auto"/>
      </w:divBdr>
    </w:div>
    <w:div w:id="265771430">
      <w:bodyDiv w:val="1"/>
      <w:marLeft w:val="0"/>
      <w:marRight w:val="0"/>
      <w:marTop w:val="0"/>
      <w:marBottom w:val="0"/>
      <w:divBdr>
        <w:top w:val="none" w:sz="0" w:space="0" w:color="auto"/>
        <w:left w:val="none" w:sz="0" w:space="0" w:color="auto"/>
        <w:bottom w:val="none" w:sz="0" w:space="0" w:color="auto"/>
        <w:right w:val="none" w:sz="0" w:space="0" w:color="auto"/>
      </w:divBdr>
      <w:divsChild>
        <w:div w:id="1580555050">
          <w:marLeft w:val="0"/>
          <w:marRight w:val="0"/>
          <w:marTop w:val="0"/>
          <w:marBottom w:val="0"/>
          <w:divBdr>
            <w:top w:val="none" w:sz="0" w:space="0" w:color="auto"/>
            <w:left w:val="none" w:sz="0" w:space="0" w:color="auto"/>
            <w:bottom w:val="none" w:sz="0" w:space="0" w:color="auto"/>
            <w:right w:val="none" w:sz="0" w:space="0" w:color="auto"/>
          </w:divBdr>
          <w:divsChild>
            <w:div w:id="994525541">
              <w:marLeft w:val="0"/>
              <w:marRight w:val="0"/>
              <w:marTop w:val="0"/>
              <w:marBottom w:val="0"/>
              <w:divBdr>
                <w:top w:val="none" w:sz="0" w:space="0" w:color="auto"/>
                <w:left w:val="none" w:sz="0" w:space="0" w:color="auto"/>
                <w:bottom w:val="none" w:sz="0" w:space="0" w:color="auto"/>
                <w:right w:val="none" w:sz="0" w:space="0" w:color="auto"/>
              </w:divBdr>
              <w:divsChild>
                <w:div w:id="201896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050755">
      <w:bodyDiv w:val="1"/>
      <w:marLeft w:val="0"/>
      <w:marRight w:val="0"/>
      <w:marTop w:val="0"/>
      <w:marBottom w:val="0"/>
      <w:divBdr>
        <w:top w:val="none" w:sz="0" w:space="0" w:color="auto"/>
        <w:left w:val="none" w:sz="0" w:space="0" w:color="auto"/>
        <w:bottom w:val="none" w:sz="0" w:space="0" w:color="auto"/>
        <w:right w:val="none" w:sz="0" w:space="0" w:color="auto"/>
      </w:divBdr>
    </w:div>
    <w:div w:id="274947823">
      <w:bodyDiv w:val="1"/>
      <w:marLeft w:val="0"/>
      <w:marRight w:val="0"/>
      <w:marTop w:val="0"/>
      <w:marBottom w:val="0"/>
      <w:divBdr>
        <w:top w:val="none" w:sz="0" w:space="0" w:color="auto"/>
        <w:left w:val="none" w:sz="0" w:space="0" w:color="auto"/>
        <w:bottom w:val="none" w:sz="0" w:space="0" w:color="auto"/>
        <w:right w:val="none" w:sz="0" w:space="0" w:color="auto"/>
      </w:divBdr>
    </w:div>
    <w:div w:id="290673223">
      <w:bodyDiv w:val="1"/>
      <w:marLeft w:val="0"/>
      <w:marRight w:val="0"/>
      <w:marTop w:val="0"/>
      <w:marBottom w:val="0"/>
      <w:divBdr>
        <w:top w:val="none" w:sz="0" w:space="0" w:color="auto"/>
        <w:left w:val="none" w:sz="0" w:space="0" w:color="auto"/>
        <w:bottom w:val="none" w:sz="0" w:space="0" w:color="auto"/>
        <w:right w:val="none" w:sz="0" w:space="0" w:color="auto"/>
      </w:divBdr>
      <w:divsChild>
        <w:div w:id="693305655">
          <w:marLeft w:val="0"/>
          <w:marRight w:val="0"/>
          <w:marTop w:val="0"/>
          <w:marBottom w:val="0"/>
          <w:divBdr>
            <w:top w:val="none" w:sz="0" w:space="0" w:color="auto"/>
            <w:left w:val="none" w:sz="0" w:space="0" w:color="auto"/>
            <w:bottom w:val="none" w:sz="0" w:space="0" w:color="auto"/>
            <w:right w:val="none" w:sz="0" w:space="0" w:color="auto"/>
          </w:divBdr>
          <w:divsChild>
            <w:div w:id="1989630062">
              <w:marLeft w:val="0"/>
              <w:marRight w:val="0"/>
              <w:marTop w:val="0"/>
              <w:marBottom w:val="0"/>
              <w:divBdr>
                <w:top w:val="none" w:sz="0" w:space="0" w:color="auto"/>
                <w:left w:val="none" w:sz="0" w:space="0" w:color="auto"/>
                <w:bottom w:val="none" w:sz="0" w:space="0" w:color="auto"/>
                <w:right w:val="none" w:sz="0" w:space="0" w:color="auto"/>
              </w:divBdr>
              <w:divsChild>
                <w:div w:id="1093206126">
                  <w:marLeft w:val="0"/>
                  <w:marRight w:val="0"/>
                  <w:marTop w:val="0"/>
                  <w:marBottom w:val="0"/>
                  <w:divBdr>
                    <w:top w:val="none" w:sz="0" w:space="0" w:color="auto"/>
                    <w:left w:val="none" w:sz="0" w:space="0" w:color="auto"/>
                    <w:bottom w:val="none" w:sz="0" w:space="0" w:color="auto"/>
                    <w:right w:val="none" w:sz="0" w:space="0" w:color="auto"/>
                  </w:divBdr>
                  <w:divsChild>
                    <w:div w:id="33661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677611">
      <w:bodyDiv w:val="1"/>
      <w:marLeft w:val="0"/>
      <w:marRight w:val="0"/>
      <w:marTop w:val="0"/>
      <w:marBottom w:val="0"/>
      <w:divBdr>
        <w:top w:val="none" w:sz="0" w:space="0" w:color="auto"/>
        <w:left w:val="none" w:sz="0" w:space="0" w:color="auto"/>
        <w:bottom w:val="none" w:sz="0" w:space="0" w:color="auto"/>
        <w:right w:val="none" w:sz="0" w:space="0" w:color="auto"/>
      </w:divBdr>
    </w:div>
    <w:div w:id="310139856">
      <w:bodyDiv w:val="1"/>
      <w:marLeft w:val="0"/>
      <w:marRight w:val="0"/>
      <w:marTop w:val="0"/>
      <w:marBottom w:val="0"/>
      <w:divBdr>
        <w:top w:val="none" w:sz="0" w:space="0" w:color="auto"/>
        <w:left w:val="none" w:sz="0" w:space="0" w:color="auto"/>
        <w:bottom w:val="none" w:sz="0" w:space="0" w:color="auto"/>
        <w:right w:val="none" w:sz="0" w:space="0" w:color="auto"/>
      </w:divBdr>
      <w:divsChild>
        <w:div w:id="940918296">
          <w:marLeft w:val="0"/>
          <w:marRight w:val="0"/>
          <w:marTop w:val="0"/>
          <w:marBottom w:val="0"/>
          <w:divBdr>
            <w:top w:val="none" w:sz="0" w:space="0" w:color="auto"/>
            <w:left w:val="none" w:sz="0" w:space="0" w:color="auto"/>
            <w:bottom w:val="none" w:sz="0" w:space="0" w:color="auto"/>
            <w:right w:val="none" w:sz="0" w:space="0" w:color="auto"/>
          </w:divBdr>
          <w:divsChild>
            <w:div w:id="280459634">
              <w:marLeft w:val="0"/>
              <w:marRight w:val="0"/>
              <w:marTop w:val="0"/>
              <w:marBottom w:val="0"/>
              <w:divBdr>
                <w:top w:val="none" w:sz="0" w:space="0" w:color="auto"/>
                <w:left w:val="none" w:sz="0" w:space="0" w:color="auto"/>
                <w:bottom w:val="none" w:sz="0" w:space="0" w:color="auto"/>
                <w:right w:val="none" w:sz="0" w:space="0" w:color="auto"/>
              </w:divBdr>
              <w:divsChild>
                <w:div w:id="489448942">
                  <w:marLeft w:val="0"/>
                  <w:marRight w:val="0"/>
                  <w:marTop w:val="0"/>
                  <w:marBottom w:val="0"/>
                  <w:divBdr>
                    <w:top w:val="none" w:sz="0" w:space="0" w:color="auto"/>
                    <w:left w:val="none" w:sz="0" w:space="0" w:color="auto"/>
                    <w:bottom w:val="none" w:sz="0" w:space="0" w:color="auto"/>
                    <w:right w:val="none" w:sz="0" w:space="0" w:color="auto"/>
                  </w:divBdr>
                  <w:divsChild>
                    <w:div w:id="45548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598374">
      <w:bodyDiv w:val="1"/>
      <w:marLeft w:val="0"/>
      <w:marRight w:val="0"/>
      <w:marTop w:val="0"/>
      <w:marBottom w:val="0"/>
      <w:divBdr>
        <w:top w:val="none" w:sz="0" w:space="0" w:color="auto"/>
        <w:left w:val="none" w:sz="0" w:space="0" w:color="auto"/>
        <w:bottom w:val="none" w:sz="0" w:space="0" w:color="auto"/>
        <w:right w:val="none" w:sz="0" w:space="0" w:color="auto"/>
      </w:divBdr>
      <w:divsChild>
        <w:div w:id="436558825">
          <w:marLeft w:val="0"/>
          <w:marRight w:val="0"/>
          <w:marTop w:val="0"/>
          <w:marBottom w:val="0"/>
          <w:divBdr>
            <w:top w:val="none" w:sz="0" w:space="0" w:color="auto"/>
            <w:left w:val="none" w:sz="0" w:space="0" w:color="auto"/>
            <w:bottom w:val="none" w:sz="0" w:space="0" w:color="auto"/>
            <w:right w:val="none" w:sz="0" w:space="0" w:color="auto"/>
          </w:divBdr>
          <w:divsChild>
            <w:div w:id="1729105468">
              <w:marLeft w:val="0"/>
              <w:marRight w:val="0"/>
              <w:marTop w:val="0"/>
              <w:marBottom w:val="0"/>
              <w:divBdr>
                <w:top w:val="none" w:sz="0" w:space="0" w:color="auto"/>
                <w:left w:val="none" w:sz="0" w:space="0" w:color="auto"/>
                <w:bottom w:val="none" w:sz="0" w:space="0" w:color="auto"/>
                <w:right w:val="none" w:sz="0" w:space="0" w:color="auto"/>
              </w:divBdr>
              <w:divsChild>
                <w:div w:id="143775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485676">
      <w:bodyDiv w:val="1"/>
      <w:marLeft w:val="0"/>
      <w:marRight w:val="0"/>
      <w:marTop w:val="0"/>
      <w:marBottom w:val="0"/>
      <w:divBdr>
        <w:top w:val="none" w:sz="0" w:space="0" w:color="auto"/>
        <w:left w:val="none" w:sz="0" w:space="0" w:color="auto"/>
        <w:bottom w:val="none" w:sz="0" w:space="0" w:color="auto"/>
        <w:right w:val="none" w:sz="0" w:space="0" w:color="auto"/>
      </w:divBdr>
      <w:divsChild>
        <w:div w:id="2002923113">
          <w:marLeft w:val="0"/>
          <w:marRight w:val="0"/>
          <w:marTop w:val="0"/>
          <w:marBottom w:val="0"/>
          <w:divBdr>
            <w:top w:val="none" w:sz="0" w:space="0" w:color="auto"/>
            <w:left w:val="none" w:sz="0" w:space="0" w:color="auto"/>
            <w:bottom w:val="none" w:sz="0" w:space="0" w:color="auto"/>
            <w:right w:val="none" w:sz="0" w:space="0" w:color="auto"/>
          </w:divBdr>
          <w:divsChild>
            <w:div w:id="1432698891">
              <w:marLeft w:val="0"/>
              <w:marRight w:val="0"/>
              <w:marTop w:val="0"/>
              <w:marBottom w:val="0"/>
              <w:divBdr>
                <w:top w:val="none" w:sz="0" w:space="0" w:color="auto"/>
                <w:left w:val="none" w:sz="0" w:space="0" w:color="auto"/>
                <w:bottom w:val="none" w:sz="0" w:space="0" w:color="auto"/>
                <w:right w:val="none" w:sz="0" w:space="0" w:color="auto"/>
              </w:divBdr>
              <w:divsChild>
                <w:div w:id="465127928">
                  <w:marLeft w:val="0"/>
                  <w:marRight w:val="0"/>
                  <w:marTop w:val="0"/>
                  <w:marBottom w:val="0"/>
                  <w:divBdr>
                    <w:top w:val="none" w:sz="0" w:space="0" w:color="auto"/>
                    <w:left w:val="none" w:sz="0" w:space="0" w:color="auto"/>
                    <w:bottom w:val="none" w:sz="0" w:space="0" w:color="auto"/>
                    <w:right w:val="none" w:sz="0" w:space="0" w:color="auto"/>
                  </w:divBdr>
                  <w:divsChild>
                    <w:div w:id="185488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186038">
      <w:bodyDiv w:val="1"/>
      <w:marLeft w:val="0"/>
      <w:marRight w:val="0"/>
      <w:marTop w:val="0"/>
      <w:marBottom w:val="0"/>
      <w:divBdr>
        <w:top w:val="none" w:sz="0" w:space="0" w:color="auto"/>
        <w:left w:val="none" w:sz="0" w:space="0" w:color="auto"/>
        <w:bottom w:val="none" w:sz="0" w:space="0" w:color="auto"/>
        <w:right w:val="none" w:sz="0" w:space="0" w:color="auto"/>
      </w:divBdr>
      <w:divsChild>
        <w:div w:id="510682483">
          <w:marLeft w:val="0"/>
          <w:marRight w:val="0"/>
          <w:marTop w:val="0"/>
          <w:marBottom w:val="0"/>
          <w:divBdr>
            <w:top w:val="none" w:sz="0" w:space="0" w:color="auto"/>
            <w:left w:val="none" w:sz="0" w:space="0" w:color="auto"/>
            <w:bottom w:val="none" w:sz="0" w:space="0" w:color="auto"/>
            <w:right w:val="none" w:sz="0" w:space="0" w:color="auto"/>
          </w:divBdr>
          <w:divsChild>
            <w:div w:id="211885436">
              <w:marLeft w:val="0"/>
              <w:marRight w:val="0"/>
              <w:marTop w:val="0"/>
              <w:marBottom w:val="0"/>
              <w:divBdr>
                <w:top w:val="none" w:sz="0" w:space="0" w:color="auto"/>
                <w:left w:val="none" w:sz="0" w:space="0" w:color="auto"/>
                <w:bottom w:val="none" w:sz="0" w:space="0" w:color="auto"/>
                <w:right w:val="none" w:sz="0" w:space="0" w:color="auto"/>
              </w:divBdr>
              <w:divsChild>
                <w:div w:id="168756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878921">
      <w:bodyDiv w:val="1"/>
      <w:marLeft w:val="0"/>
      <w:marRight w:val="0"/>
      <w:marTop w:val="0"/>
      <w:marBottom w:val="0"/>
      <w:divBdr>
        <w:top w:val="none" w:sz="0" w:space="0" w:color="auto"/>
        <w:left w:val="none" w:sz="0" w:space="0" w:color="auto"/>
        <w:bottom w:val="none" w:sz="0" w:space="0" w:color="auto"/>
        <w:right w:val="none" w:sz="0" w:space="0" w:color="auto"/>
      </w:divBdr>
    </w:div>
    <w:div w:id="321741571">
      <w:bodyDiv w:val="1"/>
      <w:marLeft w:val="0"/>
      <w:marRight w:val="0"/>
      <w:marTop w:val="0"/>
      <w:marBottom w:val="0"/>
      <w:divBdr>
        <w:top w:val="none" w:sz="0" w:space="0" w:color="auto"/>
        <w:left w:val="none" w:sz="0" w:space="0" w:color="auto"/>
        <w:bottom w:val="none" w:sz="0" w:space="0" w:color="auto"/>
        <w:right w:val="none" w:sz="0" w:space="0" w:color="auto"/>
      </w:divBdr>
      <w:divsChild>
        <w:div w:id="1599559646">
          <w:marLeft w:val="0"/>
          <w:marRight w:val="0"/>
          <w:marTop w:val="0"/>
          <w:marBottom w:val="0"/>
          <w:divBdr>
            <w:top w:val="none" w:sz="0" w:space="0" w:color="auto"/>
            <w:left w:val="none" w:sz="0" w:space="0" w:color="auto"/>
            <w:bottom w:val="none" w:sz="0" w:space="0" w:color="auto"/>
            <w:right w:val="none" w:sz="0" w:space="0" w:color="auto"/>
          </w:divBdr>
          <w:divsChild>
            <w:div w:id="1505977977">
              <w:marLeft w:val="0"/>
              <w:marRight w:val="0"/>
              <w:marTop w:val="0"/>
              <w:marBottom w:val="0"/>
              <w:divBdr>
                <w:top w:val="none" w:sz="0" w:space="0" w:color="auto"/>
                <w:left w:val="none" w:sz="0" w:space="0" w:color="auto"/>
                <w:bottom w:val="none" w:sz="0" w:space="0" w:color="auto"/>
                <w:right w:val="none" w:sz="0" w:space="0" w:color="auto"/>
              </w:divBdr>
              <w:divsChild>
                <w:div w:id="1612710771">
                  <w:marLeft w:val="0"/>
                  <w:marRight w:val="0"/>
                  <w:marTop w:val="0"/>
                  <w:marBottom w:val="0"/>
                  <w:divBdr>
                    <w:top w:val="none" w:sz="0" w:space="0" w:color="auto"/>
                    <w:left w:val="none" w:sz="0" w:space="0" w:color="auto"/>
                    <w:bottom w:val="none" w:sz="0" w:space="0" w:color="auto"/>
                    <w:right w:val="none" w:sz="0" w:space="0" w:color="auto"/>
                  </w:divBdr>
                  <w:divsChild>
                    <w:div w:id="58531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911136">
      <w:bodyDiv w:val="1"/>
      <w:marLeft w:val="0"/>
      <w:marRight w:val="0"/>
      <w:marTop w:val="0"/>
      <w:marBottom w:val="0"/>
      <w:divBdr>
        <w:top w:val="none" w:sz="0" w:space="0" w:color="auto"/>
        <w:left w:val="none" w:sz="0" w:space="0" w:color="auto"/>
        <w:bottom w:val="none" w:sz="0" w:space="0" w:color="auto"/>
        <w:right w:val="none" w:sz="0" w:space="0" w:color="auto"/>
      </w:divBdr>
    </w:div>
    <w:div w:id="341855014">
      <w:bodyDiv w:val="1"/>
      <w:marLeft w:val="0"/>
      <w:marRight w:val="0"/>
      <w:marTop w:val="0"/>
      <w:marBottom w:val="0"/>
      <w:divBdr>
        <w:top w:val="none" w:sz="0" w:space="0" w:color="auto"/>
        <w:left w:val="none" w:sz="0" w:space="0" w:color="auto"/>
        <w:bottom w:val="none" w:sz="0" w:space="0" w:color="auto"/>
        <w:right w:val="none" w:sz="0" w:space="0" w:color="auto"/>
      </w:divBdr>
    </w:div>
    <w:div w:id="341977912">
      <w:bodyDiv w:val="1"/>
      <w:marLeft w:val="0"/>
      <w:marRight w:val="0"/>
      <w:marTop w:val="0"/>
      <w:marBottom w:val="0"/>
      <w:divBdr>
        <w:top w:val="none" w:sz="0" w:space="0" w:color="auto"/>
        <w:left w:val="none" w:sz="0" w:space="0" w:color="auto"/>
        <w:bottom w:val="none" w:sz="0" w:space="0" w:color="auto"/>
        <w:right w:val="none" w:sz="0" w:space="0" w:color="auto"/>
      </w:divBdr>
    </w:div>
    <w:div w:id="356276608">
      <w:bodyDiv w:val="1"/>
      <w:marLeft w:val="0"/>
      <w:marRight w:val="0"/>
      <w:marTop w:val="0"/>
      <w:marBottom w:val="0"/>
      <w:divBdr>
        <w:top w:val="none" w:sz="0" w:space="0" w:color="auto"/>
        <w:left w:val="none" w:sz="0" w:space="0" w:color="auto"/>
        <w:bottom w:val="none" w:sz="0" w:space="0" w:color="auto"/>
        <w:right w:val="none" w:sz="0" w:space="0" w:color="auto"/>
      </w:divBdr>
      <w:divsChild>
        <w:div w:id="127940242">
          <w:marLeft w:val="0"/>
          <w:marRight w:val="0"/>
          <w:marTop w:val="0"/>
          <w:marBottom w:val="0"/>
          <w:divBdr>
            <w:top w:val="none" w:sz="0" w:space="0" w:color="auto"/>
            <w:left w:val="none" w:sz="0" w:space="0" w:color="auto"/>
            <w:bottom w:val="none" w:sz="0" w:space="0" w:color="auto"/>
            <w:right w:val="none" w:sz="0" w:space="0" w:color="auto"/>
          </w:divBdr>
          <w:divsChild>
            <w:div w:id="1846438426">
              <w:marLeft w:val="0"/>
              <w:marRight w:val="0"/>
              <w:marTop w:val="0"/>
              <w:marBottom w:val="0"/>
              <w:divBdr>
                <w:top w:val="none" w:sz="0" w:space="0" w:color="auto"/>
                <w:left w:val="none" w:sz="0" w:space="0" w:color="auto"/>
                <w:bottom w:val="none" w:sz="0" w:space="0" w:color="auto"/>
                <w:right w:val="none" w:sz="0" w:space="0" w:color="auto"/>
              </w:divBdr>
              <w:divsChild>
                <w:div w:id="138078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41775">
      <w:bodyDiv w:val="1"/>
      <w:marLeft w:val="0"/>
      <w:marRight w:val="0"/>
      <w:marTop w:val="0"/>
      <w:marBottom w:val="0"/>
      <w:divBdr>
        <w:top w:val="none" w:sz="0" w:space="0" w:color="auto"/>
        <w:left w:val="none" w:sz="0" w:space="0" w:color="auto"/>
        <w:bottom w:val="none" w:sz="0" w:space="0" w:color="auto"/>
        <w:right w:val="none" w:sz="0" w:space="0" w:color="auto"/>
      </w:divBdr>
      <w:divsChild>
        <w:div w:id="382801051">
          <w:marLeft w:val="0"/>
          <w:marRight w:val="0"/>
          <w:marTop w:val="0"/>
          <w:marBottom w:val="0"/>
          <w:divBdr>
            <w:top w:val="none" w:sz="0" w:space="0" w:color="auto"/>
            <w:left w:val="none" w:sz="0" w:space="0" w:color="auto"/>
            <w:bottom w:val="none" w:sz="0" w:space="0" w:color="auto"/>
            <w:right w:val="none" w:sz="0" w:space="0" w:color="auto"/>
          </w:divBdr>
          <w:divsChild>
            <w:div w:id="1506481841">
              <w:marLeft w:val="0"/>
              <w:marRight w:val="0"/>
              <w:marTop w:val="0"/>
              <w:marBottom w:val="0"/>
              <w:divBdr>
                <w:top w:val="none" w:sz="0" w:space="0" w:color="auto"/>
                <w:left w:val="none" w:sz="0" w:space="0" w:color="auto"/>
                <w:bottom w:val="none" w:sz="0" w:space="0" w:color="auto"/>
                <w:right w:val="none" w:sz="0" w:space="0" w:color="auto"/>
              </w:divBdr>
              <w:divsChild>
                <w:div w:id="1694302600">
                  <w:marLeft w:val="0"/>
                  <w:marRight w:val="0"/>
                  <w:marTop w:val="0"/>
                  <w:marBottom w:val="0"/>
                  <w:divBdr>
                    <w:top w:val="none" w:sz="0" w:space="0" w:color="auto"/>
                    <w:left w:val="none" w:sz="0" w:space="0" w:color="auto"/>
                    <w:bottom w:val="none" w:sz="0" w:space="0" w:color="auto"/>
                    <w:right w:val="none" w:sz="0" w:space="0" w:color="auto"/>
                  </w:divBdr>
                  <w:divsChild>
                    <w:div w:id="14747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970857">
      <w:bodyDiv w:val="1"/>
      <w:marLeft w:val="0"/>
      <w:marRight w:val="0"/>
      <w:marTop w:val="0"/>
      <w:marBottom w:val="0"/>
      <w:divBdr>
        <w:top w:val="none" w:sz="0" w:space="0" w:color="auto"/>
        <w:left w:val="none" w:sz="0" w:space="0" w:color="auto"/>
        <w:bottom w:val="none" w:sz="0" w:space="0" w:color="auto"/>
        <w:right w:val="none" w:sz="0" w:space="0" w:color="auto"/>
      </w:divBdr>
      <w:divsChild>
        <w:div w:id="1884556529">
          <w:marLeft w:val="0"/>
          <w:marRight w:val="0"/>
          <w:marTop w:val="0"/>
          <w:marBottom w:val="0"/>
          <w:divBdr>
            <w:top w:val="none" w:sz="0" w:space="0" w:color="auto"/>
            <w:left w:val="none" w:sz="0" w:space="0" w:color="auto"/>
            <w:bottom w:val="none" w:sz="0" w:space="0" w:color="auto"/>
            <w:right w:val="none" w:sz="0" w:space="0" w:color="auto"/>
          </w:divBdr>
          <w:divsChild>
            <w:div w:id="1608735510">
              <w:marLeft w:val="0"/>
              <w:marRight w:val="0"/>
              <w:marTop w:val="0"/>
              <w:marBottom w:val="0"/>
              <w:divBdr>
                <w:top w:val="none" w:sz="0" w:space="0" w:color="auto"/>
                <w:left w:val="none" w:sz="0" w:space="0" w:color="auto"/>
                <w:bottom w:val="none" w:sz="0" w:space="0" w:color="auto"/>
                <w:right w:val="none" w:sz="0" w:space="0" w:color="auto"/>
              </w:divBdr>
              <w:divsChild>
                <w:div w:id="20553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400003">
      <w:bodyDiv w:val="1"/>
      <w:marLeft w:val="0"/>
      <w:marRight w:val="0"/>
      <w:marTop w:val="0"/>
      <w:marBottom w:val="0"/>
      <w:divBdr>
        <w:top w:val="none" w:sz="0" w:space="0" w:color="auto"/>
        <w:left w:val="none" w:sz="0" w:space="0" w:color="auto"/>
        <w:bottom w:val="none" w:sz="0" w:space="0" w:color="auto"/>
        <w:right w:val="none" w:sz="0" w:space="0" w:color="auto"/>
      </w:divBdr>
      <w:divsChild>
        <w:div w:id="1172642421">
          <w:marLeft w:val="0"/>
          <w:marRight w:val="0"/>
          <w:marTop w:val="0"/>
          <w:marBottom w:val="0"/>
          <w:divBdr>
            <w:top w:val="none" w:sz="0" w:space="0" w:color="auto"/>
            <w:left w:val="none" w:sz="0" w:space="0" w:color="auto"/>
            <w:bottom w:val="none" w:sz="0" w:space="0" w:color="auto"/>
            <w:right w:val="none" w:sz="0" w:space="0" w:color="auto"/>
          </w:divBdr>
          <w:divsChild>
            <w:div w:id="2126195376">
              <w:marLeft w:val="0"/>
              <w:marRight w:val="0"/>
              <w:marTop w:val="0"/>
              <w:marBottom w:val="0"/>
              <w:divBdr>
                <w:top w:val="none" w:sz="0" w:space="0" w:color="auto"/>
                <w:left w:val="none" w:sz="0" w:space="0" w:color="auto"/>
                <w:bottom w:val="none" w:sz="0" w:space="0" w:color="auto"/>
                <w:right w:val="none" w:sz="0" w:space="0" w:color="auto"/>
              </w:divBdr>
              <w:divsChild>
                <w:div w:id="191577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19445">
      <w:bodyDiv w:val="1"/>
      <w:marLeft w:val="0"/>
      <w:marRight w:val="0"/>
      <w:marTop w:val="0"/>
      <w:marBottom w:val="0"/>
      <w:divBdr>
        <w:top w:val="none" w:sz="0" w:space="0" w:color="auto"/>
        <w:left w:val="none" w:sz="0" w:space="0" w:color="auto"/>
        <w:bottom w:val="none" w:sz="0" w:space="0" w:color="auto"/>
        <w:right w:val="none" w:sz="0" w:space="0" w:color="auto"/>
      </w:divBdr>
      <w:divsChild>
        <w:div w:id="1975484239">
          <w:marLeft w:val="0"/>
          <w:marRight w:val="0"/>
          <w:marTop w:val="0"/>
          <w:marBottom w:val="0"/>
          <w:divBdr>
            <w:top w:val="none" w:sz="0" w:space="0" w:color="auto"/>
            <w:left w:val="none" w:sz="0" w:space="0" w:color="auto"/>
            <w:bottom w:val="none" w:sz="0" w:space="0" w:color="auto"/>
            <w:right w:val="none" w:sz="0" w:space="0" w:color="auto"/>
          </w:divBdr>
          <w:divsChild>
            <w:div w:id="1054039516">
              <w:marLeft w:val="0"/>
              <w:marRight w:val="0"/>
              <w:marTop w:val="0"/>
              <w:marBottom w:val="0"/>
              <w:divBdr>
                <w:top w:val="none" w:sz="0" w:space="0" w:color="auto"/>
                <w:left w:val="none" w:sz="0" w:space="0" w:color="auto"/>
                <w:bottom w:val="none" w:sz="0" w:space="0" w:color="auto"/>
                <w:right w:val="none" w:sz="0" w:space="0" w:color="auto"/>
              </w:divBdr>
              <w:divsChild>
                <w:div w:id="17303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861580">
      <w:bodyDiv w:val="1"/>
      <w:marLeft w:val="0"/>
      <w:marRight w:val="0"/>
      <w:marTop w:val="0"/>
      <w:marBottom w:val="0"/>
      <w:divBdr>
        <w:top w:val="none" w:sz="0" w:space="0" w:color="auto"/>
        <w:left w:val="none" w:sz="0" w:space="0" w:color="auto"/>
        <w:bottom w:val="none" w:sz="0" w:space="0" w:color="auto"/>
        <w:right w:val="none" w:sz="0" w:space="0" w:color="auto"/>
      </w:divBdr>
      <w:divsChild>
        <w:div w:id="1062142326">
          <w:marLeft w:val="0"/>
          <w:marRight w:val="0"/>
          <w:marTop w:val="0"/>
          <w:marBottom w:val="0"/>
          <w:divBdr>
            <w:top w:val="none" w:sz="0" w:space="0" w:color="auto"/>
            <w:left w:val="none" w:sz="0" w:space="0" w:color="auto"/>
            <w:bottom w:val="none" w:sz="0" w:space="0" w:color="auto"/>
            <w:right w:val="none" w:sz="0" w:space="0" w:color="auto"/>
          </w:divBdr>
          <w:divsChild>
            <w:div w:id="349333573">
              <w:marLeft w:val="0"/>
              <w:marRight w:val="0"/>
              <w:marTop w:val="0"/>
              <w:marBottom w:val="0"/>
              <w:divBdr>
                <w:top w:val="none" w:sz="0" w:space="0" w:color="auto"/>
                <w:left w:val="none" w:sz="0" w:space="0" w:color="auto"/>
                <w:bottom w:val="none" w:sz="0" w:space="0" w:color="auto"/>
                <w:right w:val="none" w:sz="0" w:space="0" w:color="auto"/>
              </w:divBdr>
              <w:divsChild>
                <w:div w:id="96882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787414">
      <w:bodyDiv w:val="1"/>
      <w:marLeft w:val="0"/>
      <w:marRight w:val="0"/>
      <w:marTop w:val="0"/>
      <w:marBottom w:val="0"/>
      <w:divBdr>
        <w:top w:val="none" w:sz="0" w:space="0" w:color="auto"/>
        <w:left w:val="none" w:sz="0" w:space="0" w:color="auto"/>
        <w:bottom w:val="none" w:sz="0" w:space="0" w:color="auto"/>
        <w:right w:val="none" w:sz="0" w:space="0" w:color="auto"/>
      </w:divBdr>
    </w:div>
    <w:div w:id="442190706">
      <w:bodyDiv w:val="1"/>
      <w:marLeft w:val="0"/>
      <w:marRight w:val="0"/>
      <w:marTop w:val="0"/>
      <w:marBottom w:val="0"/>
      <w:divBdr>
        <w:top w:val="none" w:sz="0" w:space="0" w:color="auto"/>
        <w:left w:val="none" w:sz="0" w:space="0" w:color="auto"/>
        <w:bottom w:val="none" w:sz="0" w:space="0" w:color="auto"/>
        <w:right w:val="none" w:sz="0" w:space="0" w:color="auto"/>
      </w:divBdr>
    </w:div>
    <w:div w:id="445317955">
      <w:bodyDiv w:val="1"/>
      <w:marLeft w:val="0"/>
      <w:marRight w:val="0"/>
      <w:marTop w:val="0"/>
      <w:marBottom w:val="0"/>
      <w:divBdr>
        <w:top w:val="none" w:sz="0" w:space="0" w:color="auto"/>
        <w:left w:val="none" w:sz="0" w:space="0" w:color="auto"/>
        <w:bottom w:val="none" w:sz="0" w:space="0" w:color="auto"/>
        <w:right w:val="none" w:sz="0" w:space="0" w:color="auto"/>
      </w:divBdr>
    </w:div>
    <w:div w:id="458374261">
      <w:bodyDiv w:val="1"/>
      <w:marLeft w:val="0"/>
      <w:marRight w:val="0"/>
      <w:marTop w:val="0"/>
      <w:marBottom w:val="0"/>
      <w:divBdr>
        <w:top w:val="none" w:sz="0" w:space="0" w:color="auto"/>
        <w:left w:val="none" w:sz="0" w:space="0" w:color="auto"/>
        <w:bottom w:val="none" w:sz="0" w:space="0" w:color="auto"/>
        <w:right w:val="none" w:sz="0" w:space="0" w:color="auto"/>
      </w:divBdr>
      <w:divsChild>
        <w:div w:id="101265492">
          <w:marLeft w:val="0"/>
          <w:marRight w:val="0"/>
          <w:marTop w:val="0"/>
          <w:marBottom w:val="0"/>
          <w:divBdr>
            <w:top w:val="none" w:sz="0" w:space="0" w:color="auto"/>
            <w:left w:val="none" w:sz="0" w:space="0" w:color="auto"/>
            <w:bottom w:val="none" w:sz="0" w:space="0" w:color="auto"/>
            <w:right w:val="none" w:sz="0" w:space="0" w:color="auto"/>
          </w:divBdr>
          <w:divsChild>
            <w:div w:id="655570401">
              <w:marLeft w:val="0"/>
              <w:marRight w:val="0"/>
              <w:marTop w:val="0"/>
              <w:marBottom w:val="0"/>
              <w:divBdr>
                <w:top w:val="none" w:sz="0" w:space="0" w:color="auto"/>
                <w:left w:val="none" w:sz="0" w:space="0" w:color="auto"/>
                <w:bottom w:val="none" w:sz="0" w:space="0" w:color="auto"/>
                <w:right w:val="none" w:sz="0" w:space="0" w:color="auto"/>
              </w:divBdr>
              <w:divsChild>
                <w:div w:id="124113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771159">
      <w:bodyDiv w:val="1"/>
      <w:marLeft w:val="0"/>
      <w:marRight w:val="0"/>
      <w:marTop w:val="0"/>
      <w:marBottom w:val="0"/>
      <w:divBdr>
        <w:top w:val="none" w:sz="0" w:space="0" w:color="auto"/>
        <w:left w:val="none" w:sz="0" w:space="0" w:color="auto"/>
        <w:bottom w:val="none" w:sz="0" w:space="0" w:color="auto"/>
        <w:right w:val="none" w:sz="0" w:space="0" w:color="auto"/>
      </w:divBdr>
    </w:div>
    <w:div w:id="469054487">
      <w:bodyDiv w:val="1"/>
      <w:marLeft w:val="0"/>
      <w:marRight w:val="0"/>
      <w:marTop w:val="0"/>
      <w:marBottom w:val="0"/>
      <w:divBdr>
        <w:top w:val="none" w:sz="0" w:space="0" w:color="auto"/>
        <w:left w:val="none" w:sz="0" w:space="0" w:color="auto"/>
        <w:bottom w:val="none" w:sz="0" w:space="0" w:color="auto"/>
        <w:right w:val="none" w:sz="0" w:space="0" w:color="auto"/>
      </w:divBdr>
    </w:div>
    <w:div w:id="469905143">
      <w:bodyDiv w:val="1"/>
      <w:marLeft w:val="0"/>
      <w:marRight w:val="0"/>
      <w:marTop w:val="0"/>
      <w:marBottom w:val="0"/>
      <w:divBdr>
        <w:top w:val="none" w:sz="0" w:space="0" w:color="auto"/>
        <w:left w:val="none" w:sz="0" w:space="0" w:color="auto"/>
        <w:bottom w:val="none" w:sz="0" w:space="0" w:color="auto"/>
        <w:right w:val="none" w:sz="0" w:space="0" w:color="auto"/>
      </w:divBdr>
      <w:divsChild>
        <w:div w:id="218638913">
          <w:marLeft w:val="0"/>
          <w:marRight w:val="0"/>
          <w:marTop w:val="0"/>
          <w:marBottom w:val="0"/>
          <w:divBdr>
            <w:top w:val="none" w:sz="0" w:space="0" w:color="auto"/>
            <w:left w:val="none" w:sz="0" w:space="0" w:color="auto"/>
            <w:bottom w:val="none" w:sz="0" w:space="0" w:color="auto"/>
            <w:right w:val="none" w:sz="0" w:space="0" w:color="auto"/>
          </w:divBdr>
          <w:divsChild>
            <w:div w:id="247036650">
              <w:marLeft w:val="0"/>
              <w:marRight w:val="0"/>
              <w:marTop w:val="0"/>
              <w:marBottom w:val="0"/>
              <w:divBdr>
                <w:top w:val="none" w:sz="0" w:space="0" w:color="auto"/>
                <w:left w:val="none" w:sz="0" w:space="0" w:color="auto"/>
                <w:bottom w:val="none" w:sz="0" w:space="0" w:color="auto"/>
                <w:right w:val="none" w:sz="0" w:space="0" w:color="auto"/>
              </w:divBdr>
              <w:divsChild>
                <w:div w:id="16740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84533">
      <w:bodyDiv w:val="1"/>
      <w:marLeft w:val="0"/>
      <w:marRight w:val="0"/>
      <w:marTop w:val="0"/>
      <w:marBottom w:val="0"/>
      <w:divBdr>
        <w:top w:val="none" w:sz="0" w:space="0" w:color="auto"/>
        <w:left w:val="none" w:sz="0" w:space="0" w:color="auto"/>
        <w:bottom w:val="none" w:sz="0" w:space="0" w:color="auto"/>
        <w:right w:val="none" w:sz="0" w:space="0" w:color="auto"/>
      </w:divBdr>
      <w:divsChild>
        <w:div w:id="823400740">
          <w:marLeft w:val="0"/>
          <w:marRight w:val="0"/>
          <w:marTop w:val="0"/>
          <w:marBottom w:val="0"/>
          <w:divBdr>
            <w:top w:val="none" w:sz="0" w:space="0" w:color="auto"/>
            <w:left w:val="none" w:sz="0" w:space="0" w:color="auto"/>
            <w:bottom w:val="none" w:sz="0" w:space="0" w:color="auto"/>
            <w:right w:val="none" w:sz="0" w:space="0" w:color="auto"/>
          </w:divBdr>
          <w:divsChild>
            <w:div w:id="695696874">
              <w:marLeft w:val="0"/>
              <w:marRight w:val="0"/>
              <w:marTop w:val="0"/>
              <w:marBottom w:val="0"/>
              <w:divBdr>
                <w:top w:val="none" w:sz="0" w:space="0" w:color="auto"/>
                <w:left w:val="none" w:sz="0" w:space="0" w:color="auto"/>
                <w:bottom w:val="none" w:sz="0" w:space="0" w:color="auto"/>
                <w:right w:val="none" w:sz="0" w:space="0" w:color="auto"/>
              </w:divBdr>
              <w:divsChild>
                <w:div w:id="1943566495">
                  <w:marLeft w:val="0"/>
                  <w:marRight w:val="0"/>
                  <w:marTop w:val="0"/>
                  <w:marBottom w:val="0"/>
                  <w:divBdr>
                    <w:top w:val="none" w:sz="0" w:space="0" w:color="auto"/>
                    <w:left w:val="none" w:sz="0" w:space="0" w:color="auto"/>
                    <w:bottom w:val="none" w:sz="0" w:space="0" w:color="auto"/>
                    <w:right w:val="none" w:sz="0" w:space="0" w:color="auto"/>
                  </w:divBdr>
                  <w:divsChild>
                    <w:div w:id="121615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640603">
      <w:bodyDiv w:val="1"/>
      <w:marLeft w:val="0"/>
      <w:marRight w:val="0"/>
      <w:marTop w:val="0"/>
      <w:marBottom w:val="0"/>
      <w:divBdr>
        <w:top w:val="none" w:sz="0" w:space="0" w:color="auto"/>
        <w:left w:val="none" w:sz="0" w:space="0" w:color="auto"/>
        <w:bottom w:val="none" w:sz="0" w:space="0" w:color="auto"/>
        <w:right w:val="none" w:sz="0" w:space="0" w:color="auto"/>
      </w:divBdr>
      <w:divsChild>
        <w:div w:id="777678363">
          <w:marLeft w:val="0"/>
          <w:marRight w:val="0"/>
          <w:marTop w:val="0"/>
          <w:marBottom w:val="0"/>
          <w:divBdr>
            <w:top w:val="none" w:sz="0" w:space="0" w:color="auto"/>
            <w:left w:val="none" w:sz="0" w:space="0" w:color="auto"/>
            <w:bottom w:val="none" w:sz="0" w:space="0" w:color="auto"/>
            <w:right w:val="none" w:sz="0" w:space="0" w:color="auto"/>
          </w:divBdr>
          <w:divsChild>
            <w:div w:id="210919735">
              <w:marLeft w:val="0"/>
              <w:marRight w:val="0"/>
              <w:marTop w:val="0"/>
              <w:marBottom w:val="0"/>
              <w:divBdr>
                <w:top w:val="none" w:sz="0" w:space="0" w:color="auto"/>
                <w:left w:val="none" w:sz="0" w:space="0" w:color="auto"/>
                <w:bottom w:val="none" w:sz="0" w:space="0" w:color="auto"/>
                <w:right w:val="none" w:sz="0" w:space="0" w:color="auto"/>
              </w:divBdr>
              <w:divsChild>
                <w:div w:id="24630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336706">
      <w:bodyDiv w:val="1"/>
      <w:marLeft w:val="0"/>
      <w:marRight w:val="0"/>
      <w:marTop w:val="0"/>
      <w:marBottom w:val="0"/>
      <w:divBdr>
        <w:top w:val="none" w:sz="0" w:space="0" w:color="auto"/>
        <w:left w:val="none" w:sz="0" w:space="0" w:color="auto"/>
        <w:bottom w:val="none" w:sz="0" w:space="0" w:color="auto"/>
        <w:right w:val="none" w:sz="0" w:space="0" w:color="auto"/>
      </w:divBdr>
    </w:div>
    <w:div w:id="482738575">
      <w:bodyDiv w:val="1"/>
      <w:marLeft w:val="0"/>
      <w:marRight w:val="0"/>
      <w:marTop w:val="0"/>
      <w:marBottom w:val="0"/>
      <w:divBdr>
        <w:top w:val="none" w:sz="0" w:space="0" w:color="auto"/>
        <w:left w:val="none" w:sz="0" w:space="0" w:color="auto"/>
        <w:bottom w:val="none" w:sz="0" w:space="0" w:color="auto"/>
        <w:right w:val="none" w:sz="0" w:space="0" w:color="auto"/>
      </w:divBdr>
    </w:div>
    <w:div w:id="487786366">
      <w:bodyDiv w:val="1"/>
      <w:marLeft w:val="0"/>
      <w:marRight w:val="0"/>
      <w:marTop w:val="0"/>
      <w:marBottom w:val="0"/>
      <w:divBdr>
        <w:top w:val="none" w:sz="0" w:space="0" w:color="auto"/>
        <w:left w:val="none" w:sz="0" w:space="0" w:color="auto"/>
        <w:bottom w:val="none" w:sz="0" w:space="0" w:color="auto"/>
        <w:right w:val="none" w:sz="0" w:space="0" w:color="auto"/>
      </w:divBdr>
      <w:divsChild>
        <w:div w:id="1032027632">
          <w:marLeft w:val="0"/>
          <w:marRight w:val="0"/>
          <w:marTop w:val="0"/>
          <w:marBottom w:val="0"/>
          <w:divBdr>
            <w:top w:val="none" w:sz="0" w:space="0" w:color="auto"/>
            <w:left w:val="none" w:sz="0" w:space="0" w:color="auto"/>
            <w:bottom w:val="none" w:sz="0" w:space="0" w:color="auto"/>
            <w:right w:val="none" w:sz="0" w:space="0" w:color="auto"/>
          </w:divBdr>
          <w:divsChild>
            <w:div w:id="2045985885">
              <w:marLeft w:val="0"/>
              <w:marRight w:val="0"/>
              <w:marTop w:val="0"/>
              <w:marBottom w:val="0"/>
              <w:divBdr>
                <w:top w:val="none" w:sz="0" w:space="0" w:color="auto"/>
                <w:left w:val="none" w:sz="0" w:space="0" w:color="auto"/>
                <w:bottom w:val="none" w:sz="0" w:space="0" w:color="auto"/>
                <w:right w:val="none" w:sz="0" w:space="0" w:color="auto"/>
              </w:divBdr>
              <w:divsChild>
                <w:div w:id="86436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113839">
      <w:bodyDiv w:val="1"/>
      <w:marLeft w:val="0"/>
      <w:marRight w:val="0"/>
      <w:marTop w:val="0"/>
      <w:marBottom w:val="0"/>
      <w:divBdr>
        <w:top w:val="none" w:sz="0" w:space="0" w:color="auto"/>
        <w:left w:val="none" w:sz="0" w:space="0" w:color="auto"/>
        <w:bottom w:val="none" w:sz="0" w:space="0" w:color="auto"/>
        <w:right w:val="none" w:sz="0" w:space="0" w:color="auto"/>
      </w:divBdr>
      <w:divsChild>
        <w:div w:id="1631007772">
          <w:marLeft w:val="0"/>
          <w:marRight w:val="0"/>
          <w:marTop w:val="0"/>
          <w:marBottom w:val="0"/>
          <w:divBdr>
            <w:top w:val="none" w:sz="0" w:space="0" w:color="auto"/>
            <w:left w:val="none" w:sz="0" w:space="0" w:color="auto"/>
            <w:bottom w:val="none" w:sz="0" w:space="0" w:color="auto"/>
            <w:right w:val="none" w:sz="0" w:space="0" w:color="auto"/>
          </w:divBdr>
          <w:divsChild>
            <w:div w:id="423651982">
              <w:marLeft w:val="0"/>
              <w:marRight w:val="0"/>
              <w:marTop w:val="0"/>
              <w:marBottom w:val="0"/>
              <w:divBdr>
                <w:top w:val="none" w:sz="0" w:space="0" w:color="auto"/>
                <w:left w:val="none" w:sz="0" w:space="0" w:color="auto"/>
                <w:bottom w:val="none" w:sz="0" w:space="0" w:color="auto"/>
                <w:right w:val="none" w:sz="0" w:space="0" w:color="auto"/>
              </w:divBdr>
              <w:divsChild>
                <w:div w:id="696586212">
                  <w:marLeft w:val="0"/>
                  <w:marRight w:val="0"/>
                  <w:marTop w:val="0"/>
                  <w:marBottom w:val="0"/>
                  <w:divBdr>
                    <w:top w:val="none" w:sz="0" w:space="0" w:color="auto"/>
                    <w:left w:val="none" w:sz="0" w:space="0" w:color="auto"/>
                    <w:bottom w:val="none" w:sz="0" w:space="0" w:color="auto"/>
                    <w:right w:val="none" w:sz="0" w:space="0" w:color="auto"/>
                  </w:divBdr>
                  <w:divsChild>
                    <w:div w:id="124992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536521">
      <w:bodyDiv w:val="1"/>
      <w:marLeft w:val="0"/>
      <w:marRight w:val="0"/>
      <w:marTop w:val="0"/>
      <w:marBottom w:val="0"/>
      <w:divBdr>
        <w:top w:val="none" w:sz="0" w:space="0" w:color="auto"/>
        <w:left w:val="none" w:sz="0" w:space="0" w:color="auto"/>
        <w:bottom w:val="none" w:sz="0" w:space="0" w:color="auto"/>
        <w:right w:val="none" w:sz="0" w:space="0" w:color="auto"/>
      </w:divBdr>
    </w:div>
    <w:div w:id="509755723">
      <w:bodyDiv w:val="1"/>
      <w:marLeft w:val="0"/>
      <w:marRight w:val="0"/>
      <w:marTop w:val="0"/>
      <w:marBottom w:val="0"/>
      <w:divBdr>
        <w:top w:val="none" w:sz="0" w:space="0" w:color="auto"/>
        <w:left w:val="none" w:sz="0" w:space="0" w:color="auto"/>
        <w:bottom w:val="none" w:sz="0" w:space="0" w:color="auto"/>
        <w:right w:val="none" w:sz="0" w:space="0" w:color="auto"/>
      </w:divBdr>
    </w:div>
    <w:div w:id="511528552">
      <w:bodyDiv w:val="1"/>
      <w:marLeft w:val="0"/>
      <w:marRight w:val="0"/>
      <w:marTop w:val="0"/>
      <w:marBottom w:val="0"/>
      <w:divBdr>
        <w:top w:val="none" w:sz="0" w:space="0" w:color="auto"/>
        <w:left w:val="none" w:sz="0" w:space="0" w:color="auto"/>
        <w:bottom w:val="none" w:sz="0" w:space="0" w:color="auto"/>
        <w:right w:val="none" w:sz="0" w:space="0" w:color="auto"/>
      </w:divBdr>
    </w:div>
    <w:div w:id="515193632">
      <w:bodyDiv w:val="1"/>
      <w:marLeft w:val="0"/>
      <w:marRight w:val="0"/>
      <w:marTop w:val="0"/>
      <w:marBottom w:val="0"/>
      <w:divBdr>
        <w:top w:val="none" w:sz="0" w:space="0" w:color="auto"/>
        <w:left w:val="none" w:sz="0" w:space="0" w:color="auto"/>
        <w:bottom w:val="none" w:sz="0" w:space="0" w:color="auto"/>
        <w:right w:val="none" w:sz="0" w:space="0" w:color="auto"/>
      </w:divBdr>
      <w:divsChild>
        <w:div w:id="680086874">
          <w:marLeft w:val="0"/>
          <w:marRight w:val="0"/>
          <w:marTop w:val="0"/>
          <w:marBottom w:val="0"/>
          <w:divBdr>
            <w:top w:val="none" w:sz="0" w:space="0" w:color="auto"/>
            <w:left w:val="none" w:sz="0" w:space="0" w:color="auto"/>
            <w:bottom w:val="none" w:sz="0" w:space="0" w:color="auto"/>
            <w:right w:val="none" w:sz="0" w:space="0" w:color="auto"/>
          </w:divBdr>
          <w:divsChild>
            <w:div w:id="1525899398">
              <w:marLeft w:val="0"/>
              <w:marRight w:val="0"/>
              <w:marTop w:val="0"/>
              <w:marBottom w:val="0"/>
              <w:divBdr>
                <w:top w:val="none" w:sz="0" w:space="0" w:color="auto"/>
                <w:left w:val="none" w:sz="0" w:space="0" w:color="auto"/>
                <w:bottom w:val="none" w:sz="0" w:space="0" w:color="auto"/>
                <w:right w:val="none" w:sz="0" w:space="0" w:color="auto"/>
              </w:divBdr>
              <w:divsChild>
                <w:div w:id="26052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399455">
      <w:bodyDiv w:val="1"/>
      <w:marLeft w:val="0"/>
      <w:marRight w:val="0"/>
      <w:marTop w:val="0"/>
      <w:marBottom w:val="0"/>
      <w:divBdr>
        <w:top w:val="none" w:sz="0" w:space="0" w:color="auto"/>
        <w:left w:val="none" w:sz="0" w:space="0" w:color="auto"/>
        <w:bottom w:val="none" w:sz="0" w:space="0" w:color="auto"/>
        <w:right w:val="none" w:sz="0" w:space="0" w:color="auto"/>
      </w:divBdr>
    </w:div>
    <w:div w:id="525604817">
      <w:bodyDiv w:val="1"/>
      <w:marLeft w:val="0"/>
      <w:marRight w:val="0"/>
      <w:marTop w:val="0"/>
      <w:marBottom w:val="0"/>
      <w:divBdr>
        <w:top w:val="none" w:sz="0" w:space="0" w:color="auto"/>
        <w:left w:val="none" w:sz="0" w:space="0" w:color="auto"/>
        <w:bottom w:val="none" w:sz="0" w:space="0" w:color="auto"/>
        <w:right w:val="none" w:sz="0" w:space="0" w:color="auto"/>
      </w:divBdr>
    </w:div>
    <w:div w:id="532771329">
      <w:bodyDiv w:val="1"/>
      <w:marLeft w:val="0"/>
      <w:marRight w:val="0"/>
      <w:marTop w:val="0"/>
      <w:marBottom w:val="0"/>
      <w:divBdr>
        <w:top w:val="none" w:sz="0" w:space="0" w:color="auto"/>
        <w:left w:val="none" w:sz="0" w:space="0" w:color="auto"/>
        <w:bottom w:val="none" w:sz="0" w:space="0" w:color="auto"/>
        <w:right w:val="none" w:sz="0" w:space="0" w:color="auto"/>
      </w:divBdr>
    </w:div>
    <w:div w:id="535318973">
      <w:bodyDiv w:val="1"/>
      <w:marLeft w:val="0"/>
      <w:marRight w:val="0"/>
      <w:marTop w:val="0"/>
      <w:marBottom w:val="0"/>
      <w:divBdr>
        <w:top w:val="none" w:sz="0" w:space="0" w:color="auto"/>
        <w:left w:val="none" w:sz="0" w:space="0" w:color="auto"/>
        <w:bottom w:val="none" w:sz="0" w:space="0" w:color="auto"/>
        <w:right w:val="none" w:sz="0" w:space="0" w:color="auto"/>
      </w:divBdr>
    </w:div>
    <w:div w:id="544484271">
      <w:bodyDiv w:val="1"/>
      <w:marLeft w:val="0"/>
      <w:marRight w:val="0"/>
      <w:marTop w:val="0"/>
      <w:marBottom w:val="0"/>
      <w:divBdr>
        <w:top w:val="none" w:sz="0" w:space="0" w:color="auto"/>
        <w:left w:val="none" w:sz="0" w:space="0" w:color="auto"/>
        <w:bottom w:val="none" w:sz="0" w:space="0" w:color="auto"/>
        <w:right w:val="none" w:sz="0" w:space="0" w:color="auto"/>
      </w:divBdr>
    </w:div>
    <w:div w:id="546063017">
      <w:bodyDiv w:val="1"/>
      <w:marLeft w:val="0"/>
      <w:marRight w:val="0"/>
      <w:marTop w:val="0"/>
      <w:marBottom w:val="0"/>
      <w:divBdr>
        <w:top w:val="none" w:sz="0" w:space="0" w:color="auto"/>
        <w:left w:val="none" w:sz="0" w:space="0" w:color="auto"/>
        <w:bottom w:val="none" w:sz="0" w:space="0" w:color="auto"/>
        <w:right w:val="none" w:sz="0" w:space="0" w:color="auto"/>
      </w:divBdr>
      <w:divsChild>
        <w:div w:id="1075207949">
          <w:marLeft w:val="0"/>
          <w:marRight w:val="0"/>
          <w:marTop w:val="0"/>
          <w:marBottom w:val="0"/>
          <w:divBdr>
            <w:top w:val="none" w:sz="0" w:space="0" w:color="auto"/>
            <w:left w:val="none" w:sz="0" w:space="0" w:color="auto"/>
            <w:bottom w:val="none" w:sz="0" w:space="0" w:color="auto"/>
            <w:right w:val="none" w:sz="0" w:space="0" w:color="auto"/>
          </w:divBdr>
          <w:divsChild>
            <w:div w:id="1552573519">
              <w:marLeft w:val="0"/>
              <w:marRight w:val="0"/>
              <w:marTop w:val="0"/>
              <w:marBottom w:val="0"/>
              <w:divBdr>
                <w:top w:val="none" w:sz="0" w:space="0" w:color="auto"/>
                <w:left w:val="none" w:sz="0" w:space="0" w:color="auto"/>
                <w:bottom w:val="none" w:sz="0" w:space="0" w:color="auto"/>
                <w:right w:val="none" w:sz="0" w:space="0" w:color="auto"/>
              </w:divBdr>
              <w:divsChild>
                <w:div w:id="752774544">
                  <w:marLeft w:val="0"/>
                  <w:marRight w:val="0"/>
                  <w:marTop w:val="0"/>
                  <w:marBottom w:val="0"/>
                  <w:divBdr>
                    <w:top w:val="none" w:sz="0" w:space="0" w:color="auto"/>
                    <w:left w:val="none" w:sz="0" w:space="0" w:color="auto"/>
                    <w:bottom w:val="none" w:sz="0" w:space="0" w:color="auto"/>
                    <w:right w:val="none" w:sz="0" w:space="0" w:color="auto"/>
                  </w:divBdr>
                  <w:divsChild>
                    <w:div w:id="172690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264848">
      <w:bodyDiv w:val="1"/>
      <w:marLeft w:val="0"/>
      <w:marRight w:val="0"/>
      <w:marTop w:val="0"/>
      <w:marBottom w:val="0"/>
      <w:divBdr>
        <w:top w:val="none" w:sz="0" w:space="0" w:color="auto"/>
        <w:left w:val="none" w:sz="0" w:space="0" w:color="auto"/>
        <w:bottom w:val="none" w:sz="0" w:space="0" w:color="auto"/>
        <w:right w:val="none" w:sz="0" w:space="0" w:color="auto"/>
      </w:divBdr>
      <w:divsChild>
        <w:div w:id="1754204451">
          <w:marLeft w:val="0"/>
          <w:marRight w:val="0"/>
          <w:marTop w:val="0"/>
          <w:marBottom w:val="0"/>
          <w:divBdr>
            <w:top w:val="none" w:sz="0" w:space="0" w:color="auto"/>
            <w:left w:val="none" w:sz="0" w:space="0" w:color="auto"/>
            <w:bottom w:val="none" w:sz="0" w:space="0" w:color="auto"/>
            <w:right w:val="none" w:sz="0" w:space="0" w:color="auto"/>
          </w:divBdr>
          <w:divsChild>
            <w:div w:id="1390567520">
              <w:marLeft w:val="0"/>
              <w:marRight w:val="0"/>
              <w:marTop w:val="0"/>
              <w:marBottom w:val="0"/>
              <w:divBdr>
                <w:top w:val="none" w:sz="0" w:space="0" w:color="auto"/>
                <w:left w:val="none" w:sz="0" w:space="0" w:color="auto"/>
                <w:bottom w:val="none" w:sz="0" w:space="0" w:color="auto"/>
                <w:right w:val="none" w:sz="0" w:space="0" w:color="auto"/>
              </w:divBdr>
              <w:divsChild>
                <w:div w:id="1148325688">
                  <w:marLeft w:val="0"/>
                  <w:marRight w:val="0"/>
                  <w:marTop w:val="0"/>
                  <w:marBottom w:val="0"/>
                  <w:divBdr>
                    <w:top w:val="none" w:sz="0" w:space="0" w:color="auto"/>
                    <w:left w:val="none" w:sz="0" w:space="0" w:color="auto"/>
                    <w:bottom w:val="none" w:sz="0" w:space="0" w:color="auto"/>
                    <w:right w:val="none" w:sz="0" w:space="0" w:color="auto"/>
                  </w:divBdr>
                  <w:divsChild>
                    <w:div w:id="81862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867468">
      <w:bodyDiv w:val="1"/>
      <w:marLeft w:val="0"/>
      <w:marRight w:val="0"/>
      <w:marTop w:val="0"/>
      <w:marBottom w:val="0"/>
      <w:divBdr>
        <w:top w:val="none" w:sz="0" w:space="0" w:color="auto"/>
        <w:left w:val="none" w:sz="0" w:space="0" w:color="auto"/>
        <w:bottom w:val="none" w:sz="0" w:space="0" w:color="auto"/>
        <w:right w:val="none" w:sz="0" w:space="0" w:color="auto"/>
      </w:divBdr>
      <w:divsChild>
        <w:div w:id="806894036">
          <w:marLeft w:val="0"/>
          <w:marRight w:val="0"/>
          <w:marTop w:val="0"/>
          <w:marBottom w:val="0"/>
          <w:divBdr>
            <w:top w:val="none" w:sz="0" w:space="0" w:color="auto"/>
            <w:left w:val="none" w:sz="0" w:space="0" w:color="auto"/>
            <w:bottom w:val="none" w:sz="0" w:space="0" w:color="auto"/>
            <w:right w:val="none" w:sz="0" w:space="0" w:color="auto"/>
          </w:divBdr>
          <w:divsChild>
            <w:div w:id="372853626">
              <w:marLeft w:val="0"/>
              <w:marRight w:val="0"/>
              <w:marTop w:val="0"/>
              <w:marBottom w:val="0"/>
              <w:divBdr>
                <w:top w:val="none" w:sz="0" w:space="0" w:color="auto"/>
                <w:left w:val="none" w:sz="0" w:space="0" w:color="auto"/>
                <w:bottom w:val="none" w:sz="0" w:space="0" w:color="auto"/>
                <w:right w:val="none" w:sz="0" w:space="0" w:color="auto"/>
              </w:divBdr>
              <w:divsChild>
                <w:div w:id="1645965317">
                  <w:marLeft w:val="0"/>
                  <w:marRight w:val="0"/>
                  <w:marTop w:val="0"/>
                  <w:marBottom w:val="0"/>
                  <w:divBdr>
                    <w:top w:val="none" w:sz="0" w:space="0" w:color="auto"/>
                    <w:left w:val="none" w:sz="0" w:space="0" w:color="auto"/>
                    <w:bottom w:val="none" w:sz="0" w:space="0" w:color="auto"/>
                    <w:right w:val="none" w:sz="0" w:space="0" w:color="auto"/>
                  </w:divBdr>
                  <w:divsChild>
                    <w:div w:id="10578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958380">
      <w:bodyDiv w:val="1"/>
      <w:marLeft w:val="0"/>
      <w:marRight w:val="0"/>
      <w:marTop w:val="0"/>
      <w:marBottom w:val="0"/>
      <w:divBdr>
        <w:top w:val="none" w:sz="0" w:space="0" w:color="auto"/>
        <w:left w:val="none" w:sz="0" w:space="0" w:color="auto"/>
        <w:bottom w:val="none" w:sz="0" w:space="0" w:color="auto"/>
        <w:right w:val="none" w:sz="0" w:space="0" w:color="auto"/>
      </w:divBdr>
    </w:div>
    <w:div w:id="583951307">
      <w:bodyDiv w:val="1"/>
      <w:marLeft w:val="0"/>
      <w:marRight w:val="0"/>
      <w:marTop w:val="0"/>
      <w:marBottom w:val="0"/>
      <w:divBdr>
        <w:top w:val="none" w:sz="0" w:space="0" w:color="auto"/>
        <w:left w:val="none" w:sz="0" w:space="0" w:color="auto"/>
        <w:bottom w:val="none" w:sz="0" w:space="0" w:color="auto"/>
        <w:right w:val="none" w:sz="0" w:space="0" w:color="auto"/>
      </w:divBdr>
    </w:div>
    <w:div w:id="586378528">
      <w:bodyDiv w:val="1"/>
      <w:marLeft w:val="0"/>
      <w:marRight w:val="0"/>
      <w:marTop w:val="0"/>
      <w:marBottom w:val="0"/>
      <w:divBdr>
        <w:top w:val="none" w:sz="0" w:space="0" w:color="auto"/>
        <w:left w:val="none" w:sz="0" w:space="0" w:color="auto"/>
        <w:bottom w:val="none" w:sz="0" w:space="0" w:color="auto"/>
        <w:right w:val="none" w:sz="0" w:space="0" w:color="auto"/>
      </w:divBdr>
    </w:div>
    <w:div w:id="594482489">
      <w:bodyDiv w:val="1"/>
      <w:marLeft w:val="0"/>
      <w:marRight w:val="0"/>
      <w:marTop w:val="0"/>
      <w:marBottom w:val="0"/>
      <w:divBdr>
        <w:top w:val="none" w:sz="0" w:space="0" w:color="auto"/>
        <w:left w:val="none" w:sz="0" w:space="0" w:color="auto"/>
        <w:bottom w:val="none" w:sz="0" w:space="0" w:color="auto"/>
        <w:right w:val="none" w:sz="0" w:space="0" w:color="auto"/>
      </w:divBdr>
      <w:divsChild>
        <w:div w:id="1490249786">
          <w:marLeft w:val="0"/>
          <w:marRight w:val="0"/>
          <w:marTop w:val="0"/>
          <w:marBottom w:val="0"/>
          <w:divBdr>
            <w:top w:val="none" w:sz="0" w:space="0" w:color="auto"/>
            <w:left w:val="none" w:sz="0" w:space="0" w:color="auto"/>
            <w:bottom w:val="none" w:sz="0" w:space="0" w:color="auto"/>
            <w:right w:val="none" w:sz="0" w:space="0" w:color="auto"/>
          </w:divBdr>
          <w:divsChild>
            <w:div w:id="1332685642">
              <w:marLeft w:val="0"/>
              <w:marRight w:val="0"/>
              <w:marTop w:val="0"/>
              <w:marBottom w:val="0"/>
              <w:divBdr>
                <w:top w:val="none" w:sz="0" w:space="0" w:color="auto"/>
                <w:left w:val="none" w:sz="0" w:space="0" w:color="auto"/>
                <w:bottom w:val="none" w:sz="0" w:space="0" w:color="auto"/>
                <w:right w:val="none" w:sz="0" w:space="0" w:color="auto"/>
              </w:divBdr>
              <w:divsChild>
                <w:div w:id="19504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800665">
      <w:bodyDiv w:val="1"/>
      <w:marLeft w:val="0"/>
      <w:marRight w:val="0"/>
      <w:marTop w:val="0"/>
      <w:marBottom w:val="0"/>
      <w:divBdr>
        <w:top w:val="none" w:sz="0" w:space="0" w:color="auto"/>
        <w:left w:val="none" w:sz="0" w:space="0" w:color="auto"/>
        <w:bottom w:val="none" w:sz="0" w:space="0" w:color="auto"/>
        <w:right w:val="none" w:sz="0" w:space="0" w:color="auto"/>
      </w:divBdr>
    </w:div>
    <w:div w:id="601382099">
      <w:bodyDiv w:val="1"/>
      <w:marLeft w:val="0"/>
      <w:marRight w:val="0"/>
      <w:marTop w:val="0"/>
      <w:marBottom w:val="0"/>
      <w:divBdr>
        <w:top w:val="none" w:sz="0" w:space="0" w:color="auto"/>
        <w:left w:val="none" w:sz="0" w:space="0" w:color="auto"/>
        <w:bottom w:val="none" w:sz="0" w:space="0" w:color="auto"/>
        <w:right w:val="none" w:sz="0" w:space="0" w:color="auto"/>
      </w:divBdr>
    </w:div>
    <w:div w:id="607851473">
      <w:bodyDiv w:val="1"/>
      <w:marLeft w:val="0"/>
      <w:marRight w:val="0"/>
      <w:marTop w:val="0"/>
      <w:marBottom w:val="0"/>
      <w:divBdr>
        <w:top w:val="none" w:sz="0" w:space="0" w:color="auto"/>
        <w:left w:val="none" w:sz="0" w:space="0" w:color="auto"/>
        <w:bottom w:val="none" w:sz="0" w:space="0" w:color="auto"/>
        <w:right w:val="none" w:sz="0" w:space="0" w:color="auto"/>
      </w:divBdr>
    </w:div>
    <w:div w:id="625695715">
      <w:bodyDiv w:val="1"/>
      <w:marLeft w:val="0"/>
      <w:marRight w:val="0"/>
      <w:marTop w:val="0"/>
      <w:marBottom w:val="0"/>
      <w:divBdr>
        <w:top w:val="none" w:sz="0" w:space="0" w:color="auto"/>
        <w:left w:val="none" w:sz="0" w:space="0" w:color="auto"/>
        <w:bottom w:val="none" w:sz="0" w:space="0" w:color="auto"/>
        <w:right w:val="none" w:sz="0" w:space="0" w:color="auto"/>
      </w:divBdr>
    </w:div>
    <w:div w:id="637959409">
      <w:bodyDiv w:val="1"/>
      <w:marLeft w:val="0"/>
      <w:marRight w:val="0"/>
      <w:marTop w:val="0"/>
      <w:marBottom w:val="0"/>
      <w:divBdr>
        <w:top w:val="none" w:sz="0" w:space="0" w:color="auto"/>
        <w:left w:val="none" w:sz="0" w:space="0" w:color="auto"/>
        <w:bottom w:val="none" w:sz="0" w:space="0" w:color="auto"/>
        <w:right w:val="none" w:sz="0" w:space="0" w:color="auto"/>
      </w:divBdr>
      <w:divsChild>
        <w:div w:id="2095086535">
          <w:marLeft w:val="0"/>
          <w:marRight w:val="0"/>
          <w:marTop w:val="0"/>
          <w:marBottom w:val="0"/>
          <w:divBdr>
            <w:top w:val="none" w:sz="0" w:space="0" w:color="auto"/>
            <w:left w:val="none" w:sz="0" w:space="0" w:color="auto"/>
            <w:bottom w:val="none" w:sz="0" w:space="0" w:color="auto"/>
            <w:right w:val="none" w:sz="0" w:space="0" w:color="auto"/>
          </w:divBdr>
          <w:divsChild>
            <w:div w:id="1386297678">
              <w:marLeft w:val="0"/>
              <w:marRight w:val="0"/>
              <w:marTop w:val="0"/>
              <w:marBottom w:val="0"/>
              <w:divBdr>
                <w:top w:val="none" w:sz="0" w:space="0" w:color="auto"/>
                <w:left w:val="none" w:sz="0" w:space="0" w:color="auto"/>
                <w:bottom w:val="none" w:sz="0" w:space="0" w:color="auto"/>
                <w:right w:val="none" w:sz="0" w:space="0" w:color="auto"/>
              </w:divBdr>
              <w:divsChild>
                <w:div w:id="995960053">
                  <w:marLeft w:val="0"/>
                  <w:marRight w:val="0"/>
                  <w:marTop w:val="0"/>
                  <w:marBottom w:val="0"/>
                  <w:divBdr>
                    <w:top w:val="none" w:sz="0" w:space="0" w:color="auto"/>
                    <w:left w:val="none" w:sz="0" w:space="0" w:color="auto"/>
                    <w:bottom w:val="none" w:sz="0" w:space="0" w:color="auto"/>
                    <w:right w:val="none" w:sz="0" w:space="0" w:color="auto"/>
                  </w:divBdr>
                  <w:divsChild>
                    <w:div w:id="204999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326556">
      <w:bodyDiv w:val="1"/>
      <w:marLeft w:val="0"/>
      <w:marRight w:val="0"/>
      <w:marTop w:val="0"/>
      <w:marBottom w:val="0"/>
      <w:divBdr>
        <w:top w:val="none" w:sz="0" w:space="0" w:color="auto"/>
        <w:left w:val="none" w:sz="0" w:space="0" w:color="auto"/>
        <w:bottom w:val="none" w:sz="0" w:space="0" w:color="auto"/>
        <w:right w:val="none" w:sz="0" w:space="0" w:color="auto"/>
      </w:divBdr>
    </w:div>
    <w:div w:id="657197332">
      <w:bodyDiv w:val="1"/>
      <w:marLeft w:val="0"/>
      <w:marRight w:val="0"/>
      <w:marTop w:val="0"/>
      <w:marBottom w:val="0"/>
      <w:divBdr>
        <w:top w:val="none" w:sz="0" w:space="0" w:color="auto"/>
        <w:left w:val="none" w:sz="0" w:space="0" w:color="auto"/>
        <w:bottom w:val="none" w:sz="0" w:space="0" w:color="auto"/>
        <w:right w:val="none" w:sz="0" w:space="0" w:color="auto"/>
      </w:divBdr>
      <w:divsChild>
        <w:div w:id="13116262">
          <w:marLeft w:val="0"/>
          <w:marRight w:val="0"/>
          <w:marTop w:val="0"/>
          <w:marBottom w:val="0"/>
          <w:divBdr>
            <w:top w:val="none" w:sz="0" w:space="0" w:color="auto"/>
            <w:left w:val="none" w:sz="0" w:space="0" w:color="auto"/>
            <w:bottom w:val="none" w:sz="0" w:space="0" w:color="auto"/>
            <w:right w:val="none" w:sz="0" w:space="0" w:color="auto"/>
          </w:divBdr>
        </w:div>
        <w:div w:id="312754400">
          <w:marLeft w:val="0"/>
          <w:marRight w:val="0"/>
          <w:marTop w:val="0"/>
          <w:marBottom w:val="0"/>
          <w:divBdr>
            <w:top w:val="none" w:sz="0" w:space="0" w:color="auto"/>
            <w:left w:val="none" w:sz="0" w:space="0" w:color="auto"/>
            <w:bottom w:val="none" w:sz="0" w:space="0" w:color="auto"/>
            <w:right w:val="none" w:sz="0" w:space="0" w:color="auto"/>
          </w:divBdr>
        </w:div>
        <w:div w:id="319693047">
          <w:marLeft w:val="0"/>
          <w:marRight w:val="0"/>
          <w:marTop w:val="0"/>
          <w:marBottom w:val="0"/>
          <w:divBdr>
            <w:top w:val="none" w:sz="0" w:space="0" w:color="auto"/>
            <w:left w:val="none" w:sz="0" w:space="0" w:color="auto"/>
            <w:bottom w:val="none" w:sz="0" w:space="0" w:color="auto"/>
            <w:right w:val="none" w:sz="0" w:space="0" w:color="auto"/>
          </w:divBdr>
        </w:div>
        <w:div w:id="922572389">
          <w:marLeft w:val="0"/>
          <w:marRight w:val="0"/>
          <w:marTop w:val="0"/>
          <w:marBottom w:val="0"/>
          <w:divBdr>
            <w:top w:val="none" w:sz="0" w:space="0" w:color="auto"/>
            <w:left w:val="none" w:sz="0" w:space="0" w:color="auto"/>
            <w:bottom w:val="none" w:sz="0" w:space="0" w:color="auto"/>
            <w:right w:val="none" w:sz="0" w:space="0" w:color="auto"/>
          </w:divBdr>
        </w:div>
        <w:div w:id="1108743569">
          <w:marLeft w:val="0"/>
          <w:marRight w:val="0"/>
          <w:marTop w:val="0"/>
          <w:marBottom w:val="0"/>
          <w:divBdr>
            <w:top w:val="none" w:sz="0" w:space="0" w:color="auto"/>
            <w:left w:val="none" w:sz="0" w:space="0" w:color="auto"/>
            <w:bottom w:val="none" w:sz="0" w:space="0" w:color="auto"/>
            <w:right w:val="none" w:sz="0" w:space="0" w:color="auto"/>
          </w:divBdr>
        </w:div>
        <w:div w:id="1871993577">
          <w:marLeft w:val="0"/>
          <w:marRight w:val="0"/>
          <w:marTop w:val="0"/>
          <w:marBottom w:val="0"/>
          <w:divBdr>
            <w:top w:val="none" w:sz="0" w:space="0" w:color="auto"/>
            <w:left w:val="none" w:sz="0" w:space="0" w:color="auto"/>
            <w:bottom w:val="none" w:sz="0" w:space="0" w:color="auto"/>
            <w:right w:val="none" w:sz="0" w:space="0" w:color="auto"/>
          </w:divBdr>
        </w:div>
        <w:div w:id="1970818828">
          <w:marLeft w:val="0"/>
          <w:marRight w:val="0"/>
          <w:marTop w:val="0"/>
          <w:marBottom w:val="0"/>
          <w:divBdr>
            <w:top w:val="none" w:sz="0" w:space="0" w:color="auto"/>
            <w:left w:val="none" w:sz="0" w:space="0" w:color="auto"/>
            <w:bottom w:val="none" w:sz="0" w:space="0" w:color="auto"/>
            <w:right w:val="none" w:sz="0" w:space="0" w:color="auto"/>
          </w:divBdr>
        </w:div>
        <w:div w:id="2057656820">
          <w:marLeft w:val="0"/>
          <w:marRight w:val="0"/>
          <w:marTop w:val="0"/>
          <w:marBottom w:val="0"/>
          <w:divBdr>
            <w:top w:val="none" w:sz="0" w:space="0" w:color="auto"/>
            <w:left w:val="none" w:sz="0" w:space="0" w:color="auto"/>
            <w:bottom w:val="none" w:sz="0" w:space="0" w:color="auto"/>
            <w:right w:val="none" w:sz="0" w:space="0" w:color="auto"/>
          </w:divBdr>
        </w:div>
        <w:div w:id="2092584158">
          <w:marLeft w:val="0"/>
          <w:marRight w:val="0"/>
          <w:marTop w:val="0"/>
          <w:marBottom w:val="0"/>
          <w:divBdr>
            <w:top w:val="none" w:sz="0" w:space="0" w:color="auto"/>
            <w:left w:val="none" w:sz="0" w:space="0" w:color="auto"/>
            <w:bottom w:val="none" w:sz="0" w:space="0" w:color="auto"/>
            <w:right w:val="none" w:sz="0" w:space="0" w:color="auto"/>
          </w:divBdr>
        </w:div>
      </w:divsChild>
    </w:div>
    <w:div w:id="665593203">
      <w:bodyDiv w:val="1"/>
      <w:marLeft w:val="0"/>
      <w:marRight w:val="0"/>
      <w:marTop w:val="0"/>
      <w:marBottom w:val="0"/>
      <w:divBdr>
        <w:top w:val="none" w:sz="0" w:space="0" w:color="auto"/>
        <w:left w:val="none" w:sz="0" w:space="0" w:color="auto"/>
        <w:bottom w:val="none" w:sz="0" w:space="0" w:color="auto"/>
        <w:right w:val="none" w:sz="0" w:space="0" w:color="auto"/>
      </w:divBdr>
    </w:div>
    <w:div w:id="671758011">
      <w:bodyDiv w:val="1"/>
      <w:marLeft w:val="0"/>
      <w:marRight w:val="0"/>
      <w:marTop w:val="0"/>
      <w:marBottom w:val="0"/>
      <w:divBdr>
        <w:top w:val="none" w:sz="0" w:space="0" w:color="auto"/>
        <w:left w:val="none" w:sz="0" w:space="0" w:color="auto"/>
        <w:bottom w:val="none" w:sz="0" w:space="0" w:color="auto"/>
        <w:right w:val="none" w:sz="0" w:space="0" w:color="auto"/>
      </w:divBdr>
    </w:div>
    <w:div w:id="680550315">
      <w:bodyDiv w:val="1"/>
      <w:marLeft w:val="0"/>
      <w:marRight w:val="0"/>
      <w:marTop w:val="0"/>
      <w:marBottom w:val="0"/>
      <w:divBdr>
        <w:top w:val="none" w:sz="0" w:space="0" w:color="auto"/>
        <w:left w:val="none" w:sz="0" w:space="0" w:color="auto"/>
        <w:bottom w:val="none" w:sz="0" w:space="0" w:color="auto"/>
        <w:right w:val="none" w:sz="0" w:space="0" w:color="auto"/>
      </w:divBdr>
    </w:div>
    <w:div w:id="701126802">
      <w:bodyDiv w:val="1"/>
      <w:marLeft w:val="0"/>
      <w:marRight w:val="0"/>
      <w:marTop w:val="0"/>
      <w:marBottom w:val="0"/>
      <w:divBdr>
        <w:top w:val="none" w:sz="0" w:space="0" w:color="auto"/>
        <w:left w:val="none" w:sz="0" w:space="0" w:color="auto"/>
        <w:bottom w:val="none" w:sz="0" w:space="0" w:color="auto"/>
        <w:right w:val="none" w:sz="0" w:space="0" w:color="auto"/>
      </w:divBdr>
      <w:divsChild>
        <w:div w:id="2035614184">
          <w:marLeft w:val="0"/>
          <w:marRight w:val="0"/>
          <w:marTop w:val="0"/>
          <w:marBottom w:val="0"/>
          <w:divBdr>
            <w:top w:val="none" w:sz="0" w:space="0" w:color="auto"/>
            <w:left w:val="none" w:sz="0" w:space="0" w:color="auto"/>
            <w:bottom w:val="none" w:sz="0" w:space="0" w:color="auto"/>
            <w:right w:val="none" w:sz="0" w:space="0" w:color="auto"/>
          </w:divBdr>
          <w:divsChild>
            <w:div w:id="999233407">
              <w:marLeft w:val="0"/>
              <w:marRight w:val="0"/>
              <w:marTop w:val="0"/>
              <w:marBottom w:val="0"/>
              <w:divBdr>
                <w:top w:val="none" w:sz="0" w:space="0" w:color="auto"/>
                <w:left w:val="none" w:sz="0" w:space="0" w:color="auto"/>
                <w:bottom w:val="none" w:sz="0" w:space="0" w:color="auto"/>
                <w:right w:val="none" w:sz="0" w:space="0" w:color="auto"/>
              </w:divBdr>
              <w:divsChild>
                <w:div w:id="62535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68686">
      <w:bodyDiv w:val="1"/>
      <w:marLeft w:val="0"/>
      <w:marRight w:val="0"/>
      <w:marTop w:val="0"/>
      <w:marBottom w:val="0"/>
      <w:divBdr>
        <w:top w:val="none" w:sz="0" w:space="0" w:color="auto"/>
        <w:left w:val="none" w:sz="0" w:space="0" w:color="auto"/>
        <w:bottom w:val="none" w:sz="0" w:space="0" w:color="auto"/>
        <w:right w:val="none" w:sz="0" w:space="0" w:color="auto"/>
      </w:divBdr>
    </w:div>
    <w:div w:id="730494986">
      <w:bodyDiv w:val="1"/>
      <w:marLeft w:val="0"/>
      <w:marRight w:val="0"/>
      <w:marTop w:val="0"/>
      <w:marBottom w:val="0"/>
      <w:divBdr>
        <w:top w:val="none" w:sz="0" w:space="0" w:color="auto"/>
        <w:left w:val="none" w:sz="0" w:space="0" w:color="auto"/>
        <w:bottom w:val="none" w:sz="0" w:space="0" w:color="auto"/>
        <w:right w:val="none" w:sz="0" w:space="0" w:color="auto"/>
      </w:divBdr>
    </w:div>
    <w:div w:id="748960422">
      <w:bodyDiv w:val="1"/>
      <w:marLeft w:val="0"/>
      <w:marRight w:val="0"/>
      <w:marTop w:val="0"/>
      <w:marBottom w:val="0"/>
      <w:divBdr>
        <w:top w:val="none" w:sz="0" w:space="0" w:color="auto"/>
        <w:left w:val="none" w:sz="0" w:space="0" w:color="auto"/>
        <w:bottom w:val="none" w:sz="0" w:space="0" w:color="auto"/>
        <w:right w:val="none" w:sz="0" w:space="0" w:color="auto"/>
      </w:divBdr>
    </w:div>
    <w:div w:id="753282085">
      <w:bodyDiv w:val="1"/>
      <w:marLeft w:val="0"/>
      <w:marRight w:val="0"/>
      <w:marTop w:val="0"/>
      <w:marBottom w:val="0"/>
      <w:divBdr>
        <w:top w:val="none" w:sz="0" w:space="0" w:color="auto"/>
        <w:left w:val="none" w:sz="0" w:space="0" w:color="auto"/>
        <w:bottom w:val="none" w:sz="0" w:space="0" w:color="auto"/>
        <w:right w:val="none" w:sz="0" w:space="0" w:color="auto"/>
      </w:divBdr>
      <w:divsChild>
        <w:div w:id="2077506685">
          <w:marLeft w:val="0"/>
          <w:marRight w:val="0"/>
          <w:marTop w:val="0"/>
          <w:marBottom w:val="0"/>
          <w:divBdr>
            <w:top w:val="none" w:sz="0" w:space="0" w:color="auto"/>
            <w:left w:val="none" w:sz="0" w:space="0" w:color="auto"/>
            <w:bottom w:val="none" w:sz="0" w:space="0" w:color="auto"/>
            <w:right w:val="none" w:sz="0" w:space="0" w:color="auto"/>
          </w:divBdr>
          <w:divsChild>
            <w:div w:id="383990624">
              <w:marLeft w:val="0"/>
              <w:marRight w:val="0"/>
              <w:marTop w:val="0"/>
              <w:marBottom w:val="0"/>
              <w:divBdr>
                <w:top w:val="none" w:sz="0" w:space="0" w:color="auto"/>
                <w:left w:val="none" w:sz="0" w:space="0" w:color="auto"/>
                <w:bottom w:val="none" w:sz="0" w:space="0" w:color="auto"/>
                <w:right w:val="none" w:sz="0" w:space="0" w:color="auto"/>
              </w:divBdr>
              <w:divsChild>
                <w:div w:id="148304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556328">
      <w:bodyDiv w:val="1"/>
      <w:marLeft w:val="0"/>
      <w:marRight w:val="0"/>
      <w:marTop w:val="0"/>
      <w:marBottom w:val="0"/>
      <w:divBdr>
        <w:top w:val="none" w:sz="0" w:space="0" w:color="auto"/>
        <w:left w:val="none" w:sz="0" w:space="0" w:color="auto"/>
        <w:bottom w:val="none" w:sz="0" w:space="0" w:color="auto"/>
        <w:right w:val="none" w:sz="0" w:space="0" w:color="auto"/>
      </w:divBdr>
      <w:divsChild>
        <w:div w:id="1913543004">
          <w:marLeft w:val="0"/>
          <w:marRight w:val="0"/>
          <w:marTop w:val="0"/>
          <w:marBottom w:val="0"/>
          <w:divBdr>
            <w:top w:val="none" w:sz="0" w:space="0" w:color="auto"/>
            <w:left w:val="none" w:sz="0" w:space="0" w:color="auto"/>
            <w:bottom w:val="none" w:sz="0" w:space="0" w:color="auto"/>
            <w:right w:val="none" w:sz="0" w:space="0" w:color="auto"/>
          </w:divBdr>
          <w:divsChild>
            <w:div w:id="1244292229">
              <w:marLeft w:val="0"/>
              <w:marRight w:val="0"/>
              <w:marTop w:val="0"/>
              <w:marBottom w:val="0"/>
              <w:divBdr>
                <w:top w:val="none" w:sz="0" w:space="0" w:color="auto"/>
                <w:left w:val="none" w:sz="0" w:space="0" w:color="auto"/>
                <w:bottom w:val="none" w:sz="0" w:space="0" w:color="auto"/>
                <w:right w:val="none" w:sz="0" w:space="0" w:color="auto"/>
              </w:divBdr>
              <w:divsChild>
                <w:div w:id="128176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743520">
      <w:bodyDiv w:val="1"/>
      <w:marLeft w:val="0"/>
      <w:marRight w:val="0"/>
      <w:marTop w:val="0"/>
      <w:marBottom w:val="0"/>
      <w:divBdr>
        <w:top w:val="none" w:sz="0" w:space="0" w:color="auto"/>
        <w:left w:val="none" w:sz="0" w:space="0" w:color="auto"/>
        <w:bottom w:val="none" w:sz="0" w:space="0" w:color="auto"/>
        <w:right w:val="none" w:sz="0" w:space="0" w:color="auto"/>
      </w:divBdr>
      <w:divsChild>
        <w:div w:id="1381397957">
          <w:marLeft w:val="0"/>
          <w:marRight w:val="0"/>
          <w:marTop w:val="0"/>
          <w:marBottom w:val="0"/>
          <w:divBdr>
            <w:top w:val="none" w:sz="0" w:space="0" w:color="auto"/>
            <w:left w:val="none" w:sz="0" w:space="0" w:color="auto"/>
            <w:bottom w:val="none" w:sz="0" w:space="0" w:color="auto"/>
            <w:right w:val="none" w:sz="0" w:space="0" w:color="auto"/>
          </w:divBdr>
          <w:divsChild>
            <w:div w:id="55082772">
              <w:marLeft w:val="0"/>
              <w:marRight w:val="0"/>
              <w:marTop w:val="0"/>
              <w:marBottom w:val="0"/>
              <w:divBdr>
                <w:top w:val="none" w:sz="0" w:space="0" w:color="auto"/>
                <w:left w:val="none" w:sz="0" w:space="0" w:color="auto"/>
                <w:bottom w:val="none" w:sz="0" w:space="0" w:color="auto"/>
                <w:right w:val="none" w:sz="0" w:space="0" w:color="auto"/>
              </w:divBdr>
              <w:divsChild>
                <w:div w:id="17877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83864">
      <w:bodyDiv w:val="1"/>
      <w:marLeft w:val="0"/>
      <w:marRight w:val="0"/>
      <w:marTop w:val="0"/>
      <w:marBottom w:val="0"/>
      <w:divBdr>
        <w:top w:val="none" w:sz="0" w:space="0" w:color="auto"/>
        <w:left w:val="none" w:sz="0" w:space="0" w:color="auto"/>
        <w:bottom w:val="none" w:sz="0" w:space="0" w:color="auto"/>
        <w:right w:val="none" w:sz="0" w:space="0" w:color="auto"/>
      </w:divBdr>
    </w:div>
    <w:div w:id="785924081">
      <w:bodyDiv w:val="1"/>
      <w:marLeft w:val="0"/>
      <w:marRight w:val="0"/>
      <w:marTop w:val="0"/>
      <w:marBottom w:val="0"/>
      <w:divBdr>
        <w:top w:val="none" w:sz="0" w:space="0" w:color="auto"/>
        <w:left w:val="none" w:sz="0" w:space="0" w:color="auto"/>
        <w:bottom w:val="none" w:sz="0" w:space="0" w:color="auto"/>
        <w:right w:val="none" w:sz="0" w:space="0" w:color="auto"/>
      </w:divBdr>
      <w:divsChild>
        <w:div w:id="880017596">
          <w:marLeft w:val="0"/>
          <w:marRight w:val="0"/>
          <w:marTop w:val="0"/>
          <w:marBottom w:val="0"/>
          <w:divBdr>
            <w:top w:val="none" w:sz="0" w:space="0" w:color="auto"/>
            <w:left w:val="none" w:sz="0" w:space="0" w:color="auto"/>
            <w:bottom w:val="none" w:sz="0" w:space="0" w:color="auto"/>
            <w:right w:val="none" w:sz="0" w:space="0" w:color="auto"/>
          </w:divBdr>
          <w:divsChild>
            <w:div w:id="479081991">
              <w:marLeft w:val="0"/>
              <w:marRight w:val="0"/>
              <w:marTop w:val="0"/>
              <w:marBottom w:val="0"/>
              <w:divBdr>
                <w:top w:val="none" w:sz="0" w:space="0" w:color="auto"/>
                <w:left w:val="none" w:sz="0" w:space="0" w:color="auto"/>
                <w:bottom w:val="none" w:sz="0" w:space="0" w:color="auto"/>
                <w:right w:val="none" w:sz="0" w:space="0" w:color="auto"/>
              </w:divBdr>
              <w:divsChild>
                <w:div w:id="2076002607">
                  <w:marLeft w:val="0"/>
                  <w:marRight w:val="0"/>
                  <w:marTop w:val="0"/>
                  <w:marBottom w:val="0"/>
                  <w:divBdr>
                    <w:top w:val="none" w:sz="0" w:space="0" w:color="auto"/>
                    <w:left w:val="none" w:sz="0" w:space="0" w:color="auto"/>
                    <w:bottom w:val="none" w:sz="0" w:space="0" w:color="auto"/>
                    <w:right w:val="none" w:sz="0" w:space="0" w:color="auto"/>
                  </w:divBdr>
                  <w:divsChild>
                    <w:div w:id="31608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858231">
      <w:bodyDiv w:val="1"/>
      <w:marLeft w:val="0"/>
      <w:marRight w:val="0"/>
      <w:marTop w:val="0"/>
      <w:marBottom w:val="0"/>
      <w:divBdr>
        <w:top w:val="none" w:sz="0" w:space="0" w:color="auto"/>
        <w:left w:val="none" w:sz="0" w:space="0" w:color="auto"/>
        <w:bottom w:val="none" w:sz="0" w:space="0" w:color="auto"/>
        <w:right w:val="none" w:sz="0" w:space="0" w:color="auto"/>
      </w:divBdr>
    </w:div>
    <w:div w:id="794252922">
      <w:bodyDiv w:val="1"/>
      <w:marLeft w:val="0"/>
      <w:marRight w:val="0"/>
      <w:marTop w:val="0"/>
      <w:marBottom w:val="0"/>
      <w:divBdr>
        <w:top w:val="none" w:sz="0" w:space="0" w:color="auto"/>
        <w:left w:val="none" w:sz="0" w:space="0" w:color="auto"/>
        <w:bottom w:val="none" w:sz="0" w:space="0" w:color="auto"/>
        <w:right w:val="none" w:sz="0" w:space="0" w:color="auto"/>
      </w:divBdr>
    </w:div>
    <w:div w:id="815414973">
      <w:bodyDiv w:val="1"/>
      <w:marLeft w:val="0"/>
      <w:marRight w:val="0"/>
      <w:marTop w:val="0"/>
      <w:marBottom w:val="0"/>
      <w:divBdr>
        <w:top w:val="none" w:sz="0" w:space="0" w:color="auto"/>
        <w:left w:val="none" w:sz="0" w:space="0" w:color="auto"/>
        <w:bottom w:val="none" w:sz="0" w:space="0" w:color="auto"/>
        <w:right w:val="none" w:sz="0" w:space="0" w:color="auto"/>
      </w:divBdr>
      <w:divsChild>
        <w:div w:id="815033503">
          <w:marLeft w:val="0"/>
          <w:marRight w:val="0"/>
          <w:marTop w:val="0"/>
          <w:marBottom w:val="0"/>
          <w:divBdr>
            <w:top w:val="none" w:sz="0" w:space="0" w:color="auto"/>
            <w:left w:val="none" w:sz="0" w:space="0" w:color="auto"/>
            <w:bottom w:val="none" w:sz="0" w:space="0" w:color="auto"/>
            <w:right w:val="none" w:sz="0" w:space="0" w:color="auto"/>
          </w:divBdr>
          <w:divsChild>
            <w:div w:id="2140606636">
              <w:marLeft w:val="0"/>
              <w:marRight w:val="0"/>
              <w:marTop w:val="0"/>
              <w:marBottom w:val="0"/>
              <w:divBdr>
                <w:top w:val="none" w:sz="0" w:space="0" w:color="auto"/>
                <w:left w:val="none" w:sz="0" w:space="0" w:color="auto"/>
                <w:bottom w:val="none" w:sz="0" w:space="0" w:color="auto"/>
                <w:right w:val="none" w:sz="0" w:space="0" w:color="auto"/>
              </w:divBdr>
              <w:divsChild>
                <w:div w:id="143047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557682">
      <w:bodyDiv w:val="1"/>
      <w:marLeft w:val="0"/>
      <w:marRight w:val="0"/>
      <w:marTop w:val="0"/>
      <w:marBottom w:val="0"/>
      <w:divBdr>
        <w:top w:val="none" w:sz="0" w:space="0" w:color="auto"/>
        <w:left w:val="none" w:sz="0" w:space="0" w:color="auto"/>
        <w:bottom w:val="none" w:sz="0" w:space="0" w:color="auto"/>
        <w:right w:val="none" w:sz="0" w:space="0" w:color="auto"/>
      </w:divBdr>
    </w:div>
    <w:div w:id="827984701">
      <w:bodyDiv w:val="1"/>
      <w:marLeft w:val="0"/>
      <w:marRight w:val="0"/>
      <w:marTop w:val="0"/>
      <w:marBottom w:val="0"/>
      <w:divBdr>
        <w:top w:val="none" w:sz="0" w:space="0" w:color="auto"/>
        <w:left w:val="none" w:sz="0" w:space="0" w:color="auto"/>
        <w:bottom w:val="none" w:sz="0" w:space="0" w:color="auto"/>
        <w:right w:val="none" w:sz="0" w:space="0" w:color="auto"/>
      </w:divBdr>
    </w:div>
    <w:div w:id="828255713">
      <w:bodyDiv w:val="1"/>
      <w:marLeft w:val="0"/>
      <w:marRight w:val="0"/>
      <w:marTop w:val="0"/>
      <w:marBottom w:val="0"/>
      <w:divBdr>
        <w:top w:val="none" w:sz="0" w:space="0" w:color="auto"/>
        <w:left w:val="none" w:sz="0" w:space="0" w:color="auto"/>
        <w:bottom w:val="none" w:sz="0" w:space="0" w:color="auto"/>
        <w:right w:val="none" w:sz="0" w:space="0" w:color="auto"/>
      </w:divBdr>
    </w:div>
    <w:div w:id="863446391">
      <w:bodyDiv w:val="1"/>
      <w:marLeft w:val="0"/>
      <w:marRight w:val="0"/>
      <w:marTop w:val="0"/>
      <w:marBottom w:val="0"/>
      <w:divBdr>
        <w:top w:val="none" w:sz="0" w:space="0" w:color="auto"/>
        <w:left w:val="none" w:sz="0" w:space="0" w:color="auto"/>
        <w:bottom w:val="none" w:sz="0" w:space="0" w:color="auto"/>
        <w:right w:val="none" w:sz="0" w:space="0" w:color="auto"/>
      </w:divBdr>
    </w:div>
    <w:div w:id="864750504">
      <w:bodyDiv w:val="1"/>
      <w:marLeft w:val="0"/>
      <w:marRight w:val="0"/>
      <w:marTop w:val="0"/>
      <w:marBottom w:val="0"/>
      <w:divBdr>
        <w:top w:val="none" w:sz="0" w:space="0" w:color="auto"/>
        <w:left w:val="none" w:sz="0" w:space="0" w:color="auto"/>
        <w:bottom w:val="none" w:sz="0" w:space="0" w:color="auto"/>
        <w:right w:val="none" w:sz="0" w:space="0" w:color="auto"/>
      </w:divBdr>
      <w:divsChild>
        <w:div w:id="2087605932">
          <w:marLeft w:val="0"/>
          <w:marRight w:val="0"/>
          <w:marTop w:val="0"/>
          <w:marBottom w:val="0"/>
          <w:divBdr>
            <w:top w:val="none" w:sz="0" w:space="0" w:color="auto"/>
            <w:left w:val="none" w:sz="0" w:space="0" w:color="auto"/>
            <w:bottom w:val="none" w:sz="0" w:space="0" w:color="auto"/>
            <w:right w:val="none" w:sz="0" w:space="0" w:color="auto"/>
          </w:divBdr>
          <w:divsChild>
            <w:div w:id="1933586172">
              <w:marLeft w:val="0"/>
              <w:marRight w:val="0"/>
              <w:marTop w:val="0"/>
              <w:marBottom w:val="0"/>
              <w:divBdr>
                <w:top w:val="none" w:sz="0" w:space="0" w:color="auto"/>
                <w:left w:val="none" w:sz="0" w:space="0" w:color="auto"/>
                <w:bottom w:val="none" w:sz="0" w:space="0" w:color="auto"/>
                <w:right w:val="none" w:sz="0" w:space="0" w:color="auto"/>
              </w:divBdr>
              <w:divsChild>
                <w:div w:id="54467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484338">
      <w:bodyDiv w:val="1"/>
      <w:marLeft w:val="0"/>
      <w:marRight w:val="0"/>
      <w:marTop w:val="0"/>
      <w:marBottom w:val="0"/>
      <w:divBdr>
        <w:top w:val="none" w:sz="0" w:space="0" w:color="auto"/>
        <w:left w:val="none" w:sz="0" w:space="0" w:color="auto"/>
        <w:bottom w:val="none" w:sz="0" w:space="0" w:color="auto"/>
        <w:right w:val="none" w:sz="0" w:space="0" w:color="auto"/>
      </w:divBdr>
      <w:divsChild>
        <w:div w:id="59865822">
          <w:marLeft w:val="0"/>
          <w:marRight w:val="0"/>
          <w:marTop w:val="0"/>
          <w:marBottom w:val="0"/>
          <w:divBdr>
            <w:top w:val="none" w:sz="0" w:space="0" w:color="auto"/>
            <w:left w:val="none" w:sz="0" w:space="0" w:color="auto"/>
            <w:bottom w:val="none" w:sz="0" w:space="0" w:color="auto"/>
            <w:right w:val="none" w:sz="0" w:space="0" w:color="auto"/>
          </w:divBdr>
          <w:divsChild>
            <w:div w:id="1558325041">
              <w:marLeft w:val="0"/>
              <w:marRight w:val="0"/>
              <w:marTop w:val="0"/>
              <w:marBottom w:val="0"/>
              <w:divBdr>
                <w:top w:val="none" w:sz="0" w:space="0" w:color="auto"/>
                <w:left w:val="none" w:sz="0" w:space="0" w:color="auto"/>
                <w:bottom w:val="none" w:sz="0" w:space="0" w:color="auto"/>
                <w:right w:val="none" w:sz="0" w:space="0" w:color="auto"/>
              </w:divBdr>
              <w:divsChild>
                <w:div w:id="527373629">
                  <w:marLeft w:val="0"/>
                  <w:marRight w:val="0"/>
                  <w:marTop w:val="0"/>
                  <w:marBottom w:val="0"/>
                  <w:divBdr>
                    <w:top w:val="none" w:sz="0" w:space="0" w:color="auto"/>
                    <w:left w:val="none" w:sz="0" w:space="0" w:color="auto"/>
                    <w:bottom w:val="none" w:sz="0" w:space="0" w:color="auto"/>
                    <w:right w:val="none" w:sz="0" w:space="0" w:color="auto"/>
                  </w:divBdr>
                  <w:divsChild>
                    <w:div w:id="156574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999783">
      <w:bodyDiv w:val="1"/>
      <w:marLeft w:val="0"/>
      <w:marRight w:val="0"/>
      <w:marTop w:val="0"/>
      <w:marBottom w:val="0"/>
      <w:divBdr>
        <w:top w:val="none" w:sz="0" w:space="0" w:color="auto"/>
        <w:left w:val="none" w:sz="0" w:space="0" w:color="auto"/>
        <w:bottom w:val="none" w:sz="0" w:space="0" w:color="auto"/>
        <w:right w:val="none" w:sz="0" w:space="0" w:color="auto"/>
      </w:divBdr>
    </w:div>
    <w:div w:id="897936430">
      <w:bodyDiv w:val="1"/>
      <w:marLeft w:val="0"/>
      <w:marRight w:val="0"/>
      <w:marTop w:val="0"/>
      <w:marBottom w:val="0"/>
      <w:divBdr>
        <w:top w:val="none" w:sz="0" w:space="0" w:color="auto"/>
        <w:left w:val="none" w:sz="0" w:space="0" w:color="auto"/>
        <w:bottom w:val="none" w:sz="0" w:space="0" w:color="auto"/>
        <w:right w:val="none" w:sz="0" w:space="0" w:color="auto"/>
      </w:divBdr>
      <w:divsChild>
        <w:div w:id="811361652">
          <w:marLeft w:val="0"/>
          <w:marRight w:val="0"/>
          <w:marTop w:val="0"/>
          <w:marBottom w:val="0"/>
          <w:divBdr>
            <w:top w:val="none" w:sz="0" w:space="0" w:color="auto"/>
            <w:left w:val="none" w:sz="0" w:space="0" w:color="auto"/>
            <w:bottom w:val="none" w:sz="0" w:space="0" w:color="auto"/>
            <w:right w:val="none" w:sz="0" w:space="0" w:color="auto"/>
          </w:divBdr>
          <w:divsChild>
            <w:div w:id="138159248">
              <w:marLeft w:val="0"/>
              <w:marRight w:val="0"/>
              <w:marTop w:val="0"/>
              <w:marBottom w:val="0"/>
              <w:divBdr>
                <w:top w:val="none" w:sz="0" w:space="0" w:color="auto"/>
                <w:left w:val="none" w:sz="0" w:space="0" w:color="auto"/>
                <w:bottom w:val="none" w:sz="0" w:space="0" w:color="auto"/>
                <w:right w:val="none" w:sz="0" w:space="0" w:color="auto"/>
              </w:divBdr>
              <w:divsChild>
                <w:div w:id="769355797">
                  <w:marLeft w:val="0"/>
                  <w:marRight w:val="0"/>
                  <w:marTop w:val="0"/>
                  <w:marBottom w:val="0"/>
                  <w:divBdr>
                    <w:top w:val="none" w:sz="0" w:space="0" w:color="auto"/>
                    <w:left w:val="none" w:sz="0" w:space="0" w:color="auto"/>
                    <w:bottom w:val="none" w:sz="0" w:space="0" w:color="auto"/>
                    <w:right w:val="none" w:sz="0" w:space="0" w:color="auto"/>
                  </w:divBdr>
                  <w:divsChild>
                    <w:div w:id="128530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558362">
      <w:bodyDiv w:val="1"/>
      <w:marLeft w:val="0"/>
      <w:marRight w:val="0"/>
      <w:marTop w:val="0"/>
      <w:marBottom w:val="0"/>
      <w:divBdr>
        <w:top w:val="none" w:sz="0" w:space="0" w:color="auto"/>
        <w:left w:val="none" w:sz="0" w:space="0" w:color="auto"/>
        <w:bottom w:val="none" w:sz="0" w:space="0" w:color="auto"/>
        <w:right w:val="none" w:sz="0" w:space="0" w:color="auto"/>
      </w:divBdr>
      <w:divsChild>
        <w:div w:id="806557716">
          <w:marLeft w:val="0"/>
          <w:marRight w:val="0"/>
          <w:marTop w:val="0"/>
          <w:marBottom w:val="0"/>
          <w:divBdr>
            <w:top w:val="none" w:sz="0" w:space="0" w:color="auto"/>
            <w:left w:val="none" w:sz="0" w:space="0" w:color="auto"/>
            <w:bottom w:val="none" w:sz="0" w:space="0" w:color="auto"/>
            <w:right w:val="none" w:sz="0" w:space="0" w:color="auto"/>
          </w:divBdr>
          <w:divsChild>
            <w:div w:id="1378778943">
              <w:marLeft w:val="0"/>
              <w:marRight w:val="0"/>
              <w:marTop w:val="0"/>
              <w:marBottom w:val="0"/>
              <w:divBdr>
                <w:top w:val="none" w:sz="0" w:space="0" w:color="auto"/>
                <w:left w:val="none" w:sz="0" w:space="0" w:color="auto"/>
                <w:bottom w:val="none" w:sz="0" w:space="0" w:color="auto"/>
                <w:right w:val="none" w:sz="0" w:space="0" w:color="auto"/>
              </w:divBdr>
              <w:divsChild>
                <w:div w:id="125470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525299">
      <w:bodyDiv w:val="1"/>
      <w:marLeft w:val="0"/>
      <w:marRight w:val="0"/>
      <w:marTop w:val="0"/>
      <w:marBottom w:val="0"/>
      <w:divBdr>
        <w:top w:val="none" w:sz="0" w:space="0" w:color="auto"/>
        <w:left w:val="none" w:sz="0" w:space="0" w:color="auto"/>
        <w:bottom w:val="none" w:sz="0" w:space="0" w:color="auto"/>
        <w:right w:val="none" w:sz="0" w:space="0" w:color="auto"/>
      </w:divBdr>
    </w:div>
    <w:div w:id="948389805">
      <w:bodyDiv w:val="1"/>
      <w:marLeft w:val="0"/>
      <w:marRight w:val="0"/>
      <w:marTop w:val="0"/>
      <w:marBottom w:val="0"/>
      <w:divBdr>
        <w:top w:val="none" w:sz="0" w:space="0" w:color="auto"/>
        <w:left w:val="none" w:sz="0" w:space="0" w:color="auto"/>
        <w:bottom w:val="none" w:sz="0" w:space="0" w:color="auto"/>
        <w:right w:val="none" w:sz="0" w:space="0" w:color="auto"/>
      </w:divBdr>
      <w:divsChild>
        <w:div w:id="853618019">
          <w:marLeft w:val="0"/>
          <w:marRight w:val="0"/>
          <w:marTop w:val="0"/>
          <w:marBottom w:val="0"/>
          <w:divBdr>
            <w:top w:val="none" w:sz="0" w:space="0" w:color="auto"/>
            <w:left w:val="none" w:sz="0" w:space="0" w:color="auto"/>
            <w:bottom w:val="none" w:sz="0" w:space="0" w:color="auto"/>
            <w:right w:val="none" w:sz="0" w:space="0" w:color="auto"/>
          </w:divBdr>
          <w:divsChild>
            <w:div w:id="533154953">
              <w:marLeft w:val="0"/>
              <w:marRight w:val="0"/>
              <w:marTop w:val="0"/>
              <w:marBottom w:val="0"/>
              <w:divBdr>
                <w:top w:val="none" w:sz="0" w:space="0" w:color="auto"/>
                <w:left w:val="none" w:sz="0" w:space="0" w:color="auto"/>
                <w:bottom w:val="none" w:sz="0" w:space="0" w:color="auto"/>
                <w:right w:val="none" w:sz="0" w:space="0" w:color="auto"/>
              </w:divBdr>
              <w:divsChild>
                <w:div w:id="71034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871223">
      <w:bodyDiv w:val="1"/>
      <w:marLeft w:val="0"/>
      <w:marRight w:val="0"/>
      <w:marTop w:val="0"/>
      <w:marBottom w:val="0"/>
      <w:divBdr>
        <w:top w:val="none" w:sz="0" w:space="0" w:color="auto"/>
        <w:left w:val="none" w:sz="0" w:space="0" w:color="auto"/>
        <w:bottom w:val="none" w:sz="0" w:space="0" w:color="auto"/>
        <w:right w:val="none" w:sz="0" w:space="0" w:color="auto"/>
      </w:divBdr>
      <w:divsChild>
        <w:div w:id="916939648">
          <w:marLeft w:val="0"/>
          <w:marRight w:val="0"/>
          <w:marTop w:val="0"/>
          <w:marBottom w:val="0"/>
          <w:divBdr>
            <w:top w:val="none" w:sz="0" w:space="0" w:color="auto"/>
            <w:left w:val="none" w:sz="0" w:space="0" w:color="auto"/>
            <w:bottom w:val="none" w:sz="0" w:space="0" w:color="auto"/>
            <w:right w:val="none" w:sz="0" w:space="0" w:color="auto"/>
          </w:divBdr>
          <w:divsChild>
            <w:div w:id="2068719513">
              <w:marLeft w:val="0"/>
              <w:marRight w:val="0"/>
              <w:marTop w:val="0"/>
              <w:marBottom w:val="0"/>
              <w:divBdr>
                <w:top w:val="none" w:sz="0" w:space="0" w:color="auto"/>
                <w:left w:val="none" w:sz="0" w:space="0" w:color="auto"/>
                <w:bottom w:val="none" w:sz="0" w:space="0" w:color="auto"/>
                <w:right w:val="none" w:sz="0" w:space="0" w:color="auto"/>
              </w:divBdr>
              <w:divsChild>
                <w:div w:id="189635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71337">
      <w:bodyDiv w:val="1"/>
      <w:marLeft w:val="0"/>
      <w:marRight w:val="0"/>
      <w:marTop w:val="0"/>
      <w:marBottom w:val="0"/>
      <w:divBdr>
        <w:top w:val="none" w:sz="0" w:space="0" w:color="auto"/>
        <w:left w:val="none" w:sz="0" w:space="0" w:color="auto"/>
        <w:bottom w:val="none" w:sz="0" w:space="0" w:color="auto"/>
        <w:right w:val="none" w:sz="0" w:space="0" w:color="auto"/>
      </w:divBdr>
      <w:divsChild>
        <w:div w:id="1269895384">
          <w:marLeft w:val="0"/>
          <w:marRight w:val="0"/>
          <w:marTop w:val="0"/>
          <w:marBottom w:val="0"/>
          <w:divBdr>
            <w:top w:val="none" w:sz="0" w:space="0" w:color="auto"/>
            <w:left w:val="none" w:sz="0" w:space="0" w:color="auto"/>
            <w:bottom w:val="none" w:sz="0" w:space="0" w:color="auto"/>
            <w:right w:val="none" w:sz="0" w:space="0" w:color="auto"/>
          </w:divBdr>
          <w:divsChild>
            <w:div w:id="1290745281">
              <w:marLeft w:val="0"/>
              <w:marRight w:val="0"/>
              <w:marTop w:val="0"/>
              <w:marBottom w:val="0"/>
              <w:divBdr>
                <w:top w:val="none" w:sz="0" w:space="0" w:color="auto"/>
                <w:left w:val="none" w:sz="0" w:space="0" w:color="auto"/>
                <w:bottom w:val="none" w:sz="0" w:space="0" w:color="auto"/>
                <w:right w:val="none" w:sz="0" w:space="0" w:color="auto"/>
              </w:divBdr>
              <w:divsChild>
                <w:div w:id="1142045755">
                  <w:marLeft w:val="0"/>
                  <w:marRight w:val="0"/>
                  <w:marTop w:val="0"/>
                  <w:marBottom w:val="0"/>
                  <w:divBdr>
                    <w:top w:val="none" w:sz="0" w:space="0" w:color="auto"/>
                    <w:left w:val="none" w:sz="0" w:space="0" w:color="auto"/>
                    <w:bottom w:val="none" w:sz="0" w:space="0" w:color="auto"/>
                    <w:right w:val="none" w:sz="0" w:space="0" w:color="auto"/>
                  </w:divBdr>
                  <w:divsChild>
                    <w:div w:id="146126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145307">
      <w:bodyDiv w:val="1"/>
      <w:marLeft w:val="0"/>
      <w:marRight w:val="0"/>
      <w:marTop w:val="0"/>
      <w:marBottom w:val="0"/>
      <w:divBdr>
        <w:top w:val="none" w:sz="0" w:space="0" w:color="auto"/>
        <w:left w:val="none" w:sz="0" w:space="0" w:color="auto"/>
        <w:bottom w:val="none" w:sz="0" w:space="0" w:color="auto"/>
        <w:right w:val="none" w:sz="0" w:space="0" w:color="auto"/>
      </w:divBdr>
      <w:divsChild>
        <w:div w:id="660357373">
          <w:marLeft w:val="0"/>
          <w:marRight w:val="0"/>
          <w:marTop w:val="0"/>
          <w:marBottom w:val="0"/>
          <w:divBdr>
            <w:top w:val="none" w:sz="0" w:space="0" w:color="auto"/>
            <w:left w:val="none" w:sz="0" w:space="0" w:color="auto"/>
            <w:bottom w:val="none" w:sz="0" w:space="0" w:color="auto"/>
            <w:right w:val="none" w:sz="0" w:space="0" w:color="auto"/>
          </w:divBdr>
          <w:divsChild>
            <w:div w:id="996960851">
              <w:marLeft w:val="0"/>
              <w:marRight w:val="0"/>
              <w:marTop w:val="0"/>
              <w:marBottom w:val="0"/>
              <w:divBdr>
                <w:top w:val="none" w:sz="0" w:space="0" w:color="auto"/>
                <w:left w:val="none" w:sz="0" w:space="0" w:color="auto"/>
                <w:bottom w:val="none" w:sz="0" w:space="0" w:color="auto"/>
                <w:right w:val="none" w:sz="0" w:space="0" w:color="auto"/>
              </w:divBdr>
              <w:divsChild>
                <w:div w:id="89307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6696">
      <w:bodyDiv w:val="1"/>
      <w:marLeft w:val="0"/>
      <w:marRight w:val="0"/>
      <w:marTop w:val="0"/>
      <w:marBottom w:val="0"/>
      <w:divBdr>
        <w:top w:val="none" w:sz="0" w:space="0" w:color="auto"/>
        <w:left w:val="none" w:sz="0" w:space="0" w:color="auto"/>
        <w:bottom w:val="none" w:sz="0" w:space="0" w:color="auto"/>
        <w:right w:val="none" w:sz="0" w:space="0" w:color="auto"/>
      </w:divBdr>
    </w:div>
    <w:div w:id="1010259340">
      <w:bodyDiv w:val="1"/>
      <w:marLeft w:val="0"/>
      <w:marRight w:val="0"/>
      <w:marTop w:val="0"/>
      <w:marBottom w:val="0"/>
      <w:divBdr>
        <w:top w:val="none" w:sz="0" w:space="0" w:color="auto"/>
        <w:left w:val="none" w:sz="0" w:space="0" w:color="auto"/>
        <w:bottom w:val="none" w:sz="0" w:space="0" w:color="auto"/>
        <w:right w:val="none" w:sz="0" w:space="0" w:color="auto"/>
      </w:divBdr>
      <w:divsChild>
        <w:div w:id="1644188616">
          <w:marLeft w:val="0"/>
          <w:marRight w:val="0"/>
          <w:marTop w:val="0"/>
          <w:marBottom w:val="0"/>
          <w:divBdr>
            <w:top w:val="none" w:sz="0" w:space="0" w:color="auto"/>
            <w:left w:val="none" w:sz="0" w:space="0" w:color="auto"/>
            <w:bottom w:val="none" w:sz="0" w:space="0" w:color="auto"/>
            <w:right w:val="none" w:sz="0" w:space="0" w:color="auto"/>
          </w:divBdr>
          <w:divsChild>
            <w:div w:id="1839073403">
              <w:marLeft w:val="0"/>
              <w:marRight w:val="0"/>
              <w:marTop w:val="0"/>
              <w:marBottom w:val="0"/>
              <w:divBdr>
                <w:top w:val="none" w:sz="0" w:space="0" w:color="auto"/>
                <w:left w:val="none" w:sz="0" w:space="0" w:color="auto"/>
                <w:bottom w:val="none" w:sz="0" w:space="0" w:color="auto"/>
                <w:right w:val="none" w:sz="0" w:space="0" w:color="auto"/>
              </w:divBdr>
              <w:divsChild>
                <w:div w:id="54934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818595">
      <w:bodyDiv w:val="1"/>
      <w:marLeft w:val="0"/>
      <w:marRight w:val="0"/>
      <w:marTop w:val="0"/>
      <w:marBottom w:val="0"/>
      <w:divBdr>
        <w:top w:val="none" w:sz="0" w:space="0" w:color="auto"/>
        <w:left w:val="none" w:sz="0" w:space="0" w:color="auto"/>
        <w:bottom w:val="none" w:sz="0" w:space="0" w:color="auto"/>
        <w:right w:val="none" w:sz="0" w:space="0" w:color="auto"/>
      </w:divBdr>
      <w:divsChild>
        <w:div w:id="822544116">
          <w:marLeft w:val="0"/>
          <w:marRight w:val="0"/>
          <w:marTop w:val="0"/>
          <w:marBottom w:val="0"/>
          <w:divBdr>
            <w:top w:val="none" w:sz="0" w:space="0" w:color="auto"/>
            <w:left w:val="none" w:sz="0" w:space="0" w:color="auto"/>
            <w:bottom w:val="none" w:sz="0" w:space="0" w:color="auto"/>
            <w:right w:val="none" w:sz="0" w:space="0" w:color="auto"/>
          </w:divBdr>
          <w:divsChild>
            <w:div w:id="1065222522">
              <w:marLeft w:val="0"/>
              <w:marRight w:val="0"/>
              <w:marTop w:val="0"/>
              <w:marBottom w:val="0"/>
              <w:divBdr>
                <w:top w:val="none" w:sz="0" w:space="0" w:color="auto"/>
                <w:left w:val="none" w:sz="0" w:space="0" w:color="auto"/>
                <w:bottom w:val="none" w:sz="0" w:space="0" w:color="auto"/>
                <w:right w:val="none" w:sz="0" w:space="0" w:color="auto"/>
              </w:divBdr>
              <w:divsChild>
                <w:div w:id="2078237578">
                  <w:marLeft w:val="0"/>
                  <w:marRight w:val="0"/>
                  <w:marTop w:val="0"/>
                  <w:marBottom w:val="0"/>
                  <w:divBdr>
                    <w:top w:val="none" w:sz="0" w:space="0" w:color="auto"/>
                    <w:left w:val="none" w:sz="0" w:space="0" w:color="auto"/>
                    <w:bottom w:val="none" w:sz="0" w:space="0" w:color="auto"/>
                    <w:right w:val="none" w:sz="0" w:space="0" w:color="auto"/>
                  </w:divBdr>
                  <w:divsChild>
                    <w:div w:id="139258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546677">
      <w:bodyDiv w:val="1"/>
      <w:marLeft w:val="0"/>
      <w:marRight w:val="0"/>
      <w:marTop w:val="0"/>
      <w:marBottom w:val="0"/>
      <w:divBdr>
        <w:top w:val="none" w:sz="0" w:space="0" w:color="auto"/>
        <w:left w:val="none" w:sz="0" w:space="0" w:color="auto"/>
        <w:bottom w:val="none" w:sz="0" w:space="0" w:color="auto"/>
        <w:right w:val="none" w:sz="0" w:space="0" w:color="auto"/>
      </w:divBdr>
      <w:divsChild>
        <w:div w:id="1695154628">
          <w:marLeft w:val="0"/>
          <w:marRight w:val="0"/>
          <w:marTop w:val="0"/>
          <w:marBottom w:val="0"/>
          <w:divBdr>
            <w:top w:val="none" w:sz="0" w:space="0" w:color="auto"/>
            <w:left w:val="none" w:sz="0" w:space="0" w:color="auto"/>
            <w:bottom w:val="none" w:sz="0" w:space="0" w:color="auto"/>
            <w:right w:val="none" w:sz="0" w:space="0" w:color="auto"/>
          </w:divBdr>
          <w:divsChild>
            <w:div w:id="332029728">
              <w:marLeft w:val="0"/>
              <w:marRight w:val="0"/>
              <w:marTop w:val="0"/>
              <w:marBottom w:val="0"/>
              <w:divBdr>
                <w:top w:val="none" w:sz="0" w:space="0" w:color="auto"/>
                <w:left w:val="none" w:sz="0" w:space="0" w:color="auto"/>
                <w:bottom w:val="none" w:sz="0" w:space="0" w:color="auto"/>
                <w:right w:val="none" w:sz="0" w:space="0" w:color="auto"/>
              </w:divBdr>
              <w:divsChild>
                <w:div w:id="158929331">
                  <w:marLeft w:val="0"/>
                  <w:marRight w:val="0"/>
                  <w:marTop w:val="0"/>
                  <w:marBottom w:val="0"/>
                  <w:divBdr>
                    <w:top w:val="none" w:sz="0" w:space="0" w:color="auto"/>
                    <w:left w:val="none" w:sz="0" w:space="0" w:color="auto"/>
                    <w:bottom w:val="none" w:sz="0" w:space="0" w:color="auto"/>
                    <w:right w:val="none" w:sz="0" w:space="0" w:color="auto"/>
                  </w:divBdr>
                  <w:divsChild>
                    <w:div w:id="36976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685782">
      <w:bodyDiv w:val="1"/>
      <w:marLeft w:val="0"/>
      <w:marRight w:val="0"/>
      <w:marTop w:val="0"/>
      <w:marBottom w:val="0"/>
      <w:divBdr>
        <w:top w:val="none" w:sz="0" w:space="0" w:color="auto"/>
        <w:left w:val="none" w:sz="0" w:space="0" w:color="auto"/>
        <w:bottom w:val="none" w:sz="0" w:space="0" w:color="auto"/>
        <w:right w:val="none" w:sz="0" w:space="0" w:color="auto"/>
      </w:divBdr>
      <w:divsChild>
        <w:div w:id="877621628">
          <w:marLeft w:val="0"/>
          <w:marRight w:val="0"/>
          <w:marTop w:val="0"/>
          <w:marBottom w:val="0"/>
          <w:divBdr>
            <w:top w:val="none" w:sz="0" w:space="0" w:color="auto"/>
            <w:left w:val="none" w:sz="0" w:space="0" w:color="auto"/>
            <w:bottom w:val="none" w:sz="0" w:space="0" w:color="auto"/>
            <w:right w:val="none" w:sz="0" w:space="0" w:color="auto"/>
          </w:divBdr>
          <w:divsChild>
            <w:div w:id="1427384397">
              <w:marLeft w:val="0"/>
              <w:marRight w:val="0"/>
              <w:marTop w:val="0"/>
              <w:marBottom w:val="0"/>
              <w:divBdr>
                <w:top w:val="none" w:sz="0" w:space="0" w:color="auto"/>
                <w:left w:val="none" w:sz="0" w:space="0" w:color="auto"/>
                <w:bottom w:val="none" w:sz="0" w:space="0" w:color="auto"/>
                <w:right w:val="none" w:sz="0" w:space="0" w:color="auto"/>
              </w:divBdr>
              <w:divsChild>
                <w:div w:id="108537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153074">
      <w:bodyDiv w:val="1"/>
      <w:marLeft w:val="0"/>
      <w:marRight w:val="0"/>
      <w:marTop w:val="0"/>
      <w:marBottom w:val="0"/>
      <w:divBdr>
        <w:top w:val="none" w:sz="0" w:space="0" w:color="auto"/>
        <w:left w:val="none" w:sz="0" w:space="0" w:color="auto"/>
        <w:bottom w:val="none" w:sz="0" w:space="0" w:color="auto"/>
        <w:right w:val="none" w:sz="0" w:space="0" w:color="auto"/>
      </w:divBdr>
    </w:div>
    <w:div w:id="1045720362">
      <w:bodyDiv w:val="1"/>
      <w:marLeft w:val="0"/>
      <w:marRight w:val="0"/>
      <w:marTop w:val="0"/>
      <w:marBottom w:val="0"/>
      <w:divBdr>
        <w:top w:val="none" w:sz="0" w:space="0" w:color="auto"/>
        <w:left w:val="none" w:sz="0" w:space="0" w:color="auto"/>
        <w:bottom w:val="none" w:sz="0" w:space="0" w:color="auto"/>
        <w:right w:val="none" w:sz="0" w:space="0" w:color="auto"/>
      </w:divBdr>
      <w:divsChild>
        <w:div w:id="773207115">
          <w:marLeft w:val="0"/>
          <w:marRight w:val="0"/>
          <w:marTop w:val="0"/>
          <w:marBottom w:val="0"/>
          <w:divBdr>
            <w:top w:val="none" w:sz="0" w:space="0" w:color="auto"/>
            <w:left w:val="none" w:sz="0" w:space="0" w:color="auto"/>
            <w:bottom w:val="none" w:sz="0" w:space="0" w:color="auto"/>
            <w:right w:val="none" w:sz="0" w:space="0" w:color="auto"/>
          </w:divBdr>
          <w:divsChild>
            <w:div w:id="104007658">
              <w:marLeft w:val="0"/>
              <w:marRight w:val="0"/>
              <w:marTop w:val="0"/>
              <w:marBottom w:val="0"/>
              <w:divBdr>
                <w:top w:val="none" w:sz="0" w:space="0" w:color="auto"/>
                <w:left w:val="none" w:sz="0" w:space="0" w:color="auto"/>
                <w:bottom w:val="none" w:sz="0" w:space="0" w:color="auto"/>
                <w:right w:val="none" w:sz="0" w:space="0" w:color="auto"/>
              </w:divBdr>
              <w:divsChild>
                <w:div w:id="31766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719559">
      <w:bodyDiv w:val="1"/>
      <w:marLeft w:val="0"/>
      <w:marRight w:val="0"/>
      <w:marTop w:val="0"/>
      <w:marBottom w:val="0"/>
      <w:divBdr>
        <w:top w:val="none" w:sz="0" w:space="0" w:color="auto"/>
        <w:left w:val="none" w:sz="0" w:space="0" w:color="auto"/>
        <w:bottom w:val="none" w:sz="0" w:space="0" w:color="auto"/>
        <w:right w:val="none" w:sz="0" w:space="0" w:color="auto"/>
      </w:divBdr>
      <w:divsChild>
        <w:div w:id="1516578083">
          <w:marLeft w:val="0"/>
          <w:marRight w:val="0"/>
          <w:marTop w:val="0"/>
          <w:marBottom w:val="0"/>
          <w:divBdr>
            <w:top w:val="none" w:sz="0" w:space="0" w:color="auto"/>
            <w:left w:val="none" w:sz="0" w:space="0" w:color="auto"/>
            <w:bottom w:val="none" w:sz="0" w:space="0" w:color="auto"/>
            <w:right w:val="none" w:sz="0" w:space="0" w:color="auto"/>
          </w:divBdr>
          <w:divsChild>
            <w:div w:id="1243104466">
              <w:marLeft w:val="0"/>
              <w:marRight w:val="0"/>
              <w:marTop w:val="0"/>
              <w:marBottom w:val="0"/>
              <w:divBdr>
                <w:top w:val="none" w:sz="0" w:space="0" w:color="auto"/>
                <w:left w:val="none" w:sz="0" w:space="0" w:color="auto"/>
                <w:bottom w:val="none" w:sz="0" w:space="0" w:color="auto"/>
                <w:right w:val="none" w:sz="0" w:space="0" w:color="auto"/>
              </w:divBdr>
              <w:divsChild>
                <w:div w:id="150512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199547">
      <w:bodyDiv w:val="1"/>
      <w:marLeft w:val="0"/>
      <w:marRight w:val="0"/>
      <w:marTop w:val="0"/>
      <w:marBottom w:val="0"/>
      <w:divBdr>
        <w:top w:val="none" w:sz="0" w:space="0" w:color="auto"/>
        <w:left w:val="none" w:sz="0" w:space="0" w:color="auto"/>
        <w:bottom w:val="none" w:sz="0" w:space="0" w:color="auto"/>
        <w:right w:val="none" w:sz="0" w:space="0" w:color="auto"/>
      </w:divBdr>
    </w:div>
    <w:div w:id="1074275686">
      <w:bodyDiv w:val="1"/>
      <w:marLeft w:val="0"/>
      <w:marRight w:val="0"/>
      <w:marTop w:val="0"/>
      <w:marBottom w:val="0"/>
      <w:divBdr>
        <w:top w:val="none" w:sz="0" w:space="0" w:color="auto"/>
        <w:left w:val="none" w:sz="0" w:space="0" w:color="auto"/>
        <w:bottom w:val="none" w:sz="0" w:space="0" w:color="auto"/>
        <w:right w:val="none" w:sz="0" w:space="0" w:color="auto"/>
      </w:divBdr>
    </w:div>
    <w:div w:id="1078940490">
      <w:bodyDiv w:val="1"/>
      <w:marLeft w:val="0"/>
      <w:marRight w:val="0"/>
      <w:marTop w:val="0"/>
      <w:marBottom w:val="0"/>
      <w:divBdr>
        <w:top w:val="none" w:sz="0" w:space="0" w:color="auto"/>
        <w:left w:val="none" w:sz="0" w:space="0" w:color="auto"/>
        <w:bottom w:val="none" w:sz="0" w:space="0" w:color="auto"/>
        <w:right w:val="none" w:sz="0" w:space="0" w:color="auto"/>
      </w:divBdr>
    </w:div>
    <w:div w:id="1082995482">
      <w:bodyDiv w:val="1"/>
      <w:marLeft w:val="0"/>
      <w:marRight w:val="0"/>
      <w:marTop w:val="0"/>
      <w:marBottom w:val="0"/>
      <w:divBdr>
        <w:top w:val="none" w:sz="0" w:space="0" w:color="auto"/>
        <w:left w:val="none" w:sz="0" w:space="0" w:color="auto"/>
        <w:bottom w:val="none" w:sz="0" w:space="0" w:color="auto"/>
        <w:right w:val="none" w:sz="0" w:space="0" w:color="auto"/>
      </w:divBdr>
    </w:div>
    <w:div w:id="1104182119">
      <w:bodyDiv w:val="1"/>
      <w:marLeft w:val="0"/>
      <w:marRight w:val="0"/>
      <w:marTop w:val="0"/>
      <w:marBottom w:val="0"/>
      <w:divBdr>
        <w:top w:val="none" w:sz="0" w:space="0" w:color="auto"/>
        <w:left w:val="none" w:sz="0" w:space="0" w:color="auto"/>
        <w:bottom w:val="none" w:sz="0" w:space="0" w:color="auto"/>
        <w:right w:val="none" w:sz="0" w:space="0" w:color="auto"/>
      </w:divBdr>
      <w:divsChild>
        <w:div w:id="1823425129">
          <w:marLeft w:val="0"/>
          <w:marRight w:val="0"/>
          <w:marTop w:val="0"/>
          <w:marBottom w:val="0"/>
          <w:divBdr>
            <w:top w:val="none" w:sz="0" w:space="0" w:color="auto"/>
            <w:left w:val="none" w:sz="0" w:space="0" w:color="auto"/>
            <w:bottom w:val="none" w:sz="0" w:space="0" w:color="auto"/>
            <w:right w:val="none" w:sz="0" w:space="0" w:color="auto"/>
          </w:divBdr>
          <w:divsChild>
            <w:div w:id="1911381391">
              <w:marLeft w:val="0"/>
              <w:marRight w:val="0"/>
              <w:marTop w:val="0"/>
              <w:marBottom w:val="0"/>
              <w:divBdr>
                <w:top w:val="none" w:sz="0" w:space="0" w:color="auto"/>
                <w:left w:val="none" w:sz="0" w:space="0" w:color="auto"/>
                <w:bottom w:val="none" w:sz="0" w:space="0" w:color="auto"/>
                <w:right w:val="none" w:sz="0" w:space="0" w:color="auto"/>
              </w:divBdr>
              <w:divsChild>
                <w:div w:id="138120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169314">
      <w:bodyDiv w:val="1"/>
      <w:marLeft w:val="0"/>
      <w:marRight w:val="0"/>
      <w:marTop w:val="0"/>
      <w:marBottom w:val="0"/>
      <w:divBdr>
        <w:top w:val="none" w:sz="0" w:space="0" w:color="auto"/>
        <w:left w:val="none" w:sz="0" w:space="0" w:color="auto"/>
        <w:bottom w:val="none" w:sz="0" w:space="0" w:color="auto"/>
        <w:right w:val="none" w:sz="0" w:space="0" w:color="auto"/>
      </w:divBdr>
    </w:div>
    <w:div w:id="1134061097">
      <w:bodyDiv w:val="1"/>
      <w:marLeft w:val="0"/>
      <w:marRight w:val="0"/>
      <w:marTop w:val="0"/>
      <w:marBottom w:val="0"/>
      <w:divBdr>
        <w:top w:val="none" w:sz="0" w:space="0" w:color="auto"/>
        <w:left w:val="none" w:sz="0" w:space="0" w:color="auto"/>
        <w:bottom w:val="none" w:sz="0" w:space="0" w:color="auto"/>
        <w:right w:val="none" w:sz="0" w:space="0" w:color="auto"/>
      </w:divBdr>
      <w:divsChild>
        <w:div w:id="757479453">
          <w:marLeft w:val="0"/>
          <w:marRight w:val="0"/>
          <w:marTop w:val="0"/>
          <w:marBottom w:val="0"/>
          <w:divBdr>
            <w:top w:val="none" w:sz="0" w:space="0" w:color="auto"/>
            <w:left w:val="none" w:sz="0" w:space="0" w:color="auto"/>
            <w:bottom w:val="none" w:sz="0" w:space="0" w:color="auto"/>
            <w:right w:val="none" w:sz="0" w:space="0" w:color="auto"/>
          </w:divBdr>
          <w:divsChild>
            <w:div w:id="1903982495">
              <w:marLeft w:val="0"/>
              <w:marRight w:val="0"/>
              <w:marTop w:val="0"/>
              <w:marBottom w:val="0"/>
              <w:divBdr>
                <w:top w:val="none" w:sz="0" w:space="0" w:color="auto"/>
                <w:left w:val="none" w:sz="0" w:space="0" w:color="auto"/>
                <w:bottom w:val="none" w:sz="0" w:space="0" w:color="auto"/>
                <w:right w:val="none" w:sz="0" w:space="0" w:color="auto"/>
              </w:divBdr>
              <w:divsChild>
                <w:div w:id="137685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231047">
      <w:bodyDiv w:val="1"/>
      <w:marLeft w:val="0"/>
      <w:marRight w:val="0"/>
      <w:marTop w:val="0"/>
      <w:marBottom w:val="0"/>
      <w:divBdr>
        <w:top w:val="none" w:sz="0" w:space="0" w:color="auto"/>
        <w:left w:val="none" w:sz="0" w:space="0" w:color="auto"/>
        <w:bottom w:val="none" w:sz="0" w:space="0" w:color="auto"/>
        <w:right w:val="none" w:sz="0" w:space="0" w:color="auto"/>
      </w:divBdr>
      <w:divsChild>
        <w:div w:id="684670638">
          <w:marLeft w:val="0"/>
          <w:marRight w:val="0"/>
          <w:marTop w:val="0"/>
          <w:marBottom w:val="0"/>
          <w:divBdr>
            <w:top w:val="none" w:sz="0" w:space="0" w:color="auto"/>
            <w:left w:val="none" w:sz="0" w:space="0" w:color="auto"/>
            <w:bottom w:val="none" w:sz="0" w:space="0" w:color="auto"/>
            <w:right w:val="none" w:sz="0" w:space="0" w:color="auto"/>
          </w:divBdr>
          <w:divsChild>
            <w:div w:id="1425224942">
              <w:marLeft w:val="0"/>
              <w:marRight w:val="0"/>
              <w:marTop w:val="0"/>
              <w:marBottom w:val="0"/>
              <w:divBdr>
                <w:top w:val="none" w:sz="0" w:space="0" w:color="auto"/>
                <w:left w:val="none" w:sz="0" w:space="0" w:color="auto"/>
                <w:bottom w:val="none" w:sz="0" w:space="0" w:color="auto"/>
                <w:right w:val="none" w:sz="0" w:space="0" w:color="auto"/>
              </w:divBdr>
              <w:divsChild>
                <w:div w:id="1316453480">
                  <w:marLeft w:val="0"/>
                  <w:marRight w:val="0"/>
                  <w:marTop w:val="0"/>
                  <w:marBottom w:val="0"/>
                  <w:divBdr>
                    <w:top w:val="none" w:sz="0" w:space="0" w:color="auto"/>
                    <w:left w:val="none" w:sz="0" w:space="0" w:color="auto"/>
                    <w:bottom w:val="none" w:sz="0" w:space="0" w:color="auto"/>
                    <w:right w:val="none" w:sz="0" w:space="0" w:color="auto"/>
                  </w:divBdr>
                  <w:divsChild>
                    <w:div w:id="83587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321244">
      <w:bodyDiv w:val="1"/>
      <w:marLeft w:val="0"/>
      <w:marRight w:val="0"/>
      <w:marTop w:val="0"/>
      <w:marBottom w:val="0"/>
      <w:divBdr>
        <w:top w:val="none" w:sz="0" w:space="0" w:color="auto"/>
        <w:left w:val="none" w:sz="0" w:space="0" w:color="auto"/>
        <w:bottom w:val="none" w:sz="0" w:space="0" w:color="auto"/>
        <w:right w:val="none" w:sz="0" w:space="0" w:color="auto"/>
      </w:divBdr>
      <w:divsChild>
        <w:div w:id="620233827">
          <w:marLeft w:val="0"/>
          <w:marRight w:val="0"/>
          <w:marTop w:val="0"/>
          <w:marBottom w:val="0"/>
          <w:divBdr>
            <w:top w:val="none" w:sz="0" w:space="0" w:color="auto"/>
            <w:left w:val="none" w:sz="0" w:space="0" w:color="auto"/>
            <w:bottom w:val="none" w:sz="0" w:space="0" w:color="auto"/>
            <w:right w:val="none" w:sz="0" w:space="0" w:color="auto"/>
          </w:divBdr>
          <w:divsChild>
            <w:div w:id="1696535791">
              <w:marLeft w:val="0"/>
              <w:marRight w:val="0"/>
              <w:marTop w:val="0"/>
              <w:marBottom w:val="0"/>
              <w:divBdr>
                <w:top w:val="none" w:sz="0" w:space="0" w:color="auto"/>
                <w:left w:val="none" w:sz="0" w:space="0" w:color="auto"/>
                <w:bottom w:val="none" w:sz="0" w:space="0" w:color="auto"/>
                <w:right w:val="none" w:sz="0" w:space="0" w:color="auto"/>
              </w:divBdr>
              <w:divsChild>
                <w:div w:id="112003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831380">
      <w:bodyDiv w:val="1"/>
      <w:marLeft w:val="0"/>
      <w:marRight w:val="0"/>
      <w:marTop w:val="0"/>
      <w:marBottom w:val="0"/>
      <w:divBdr>
        <w:top w:val="none" w:sz="0" w:space="0" w:color="auto"/>
        <w:left w:val="none" w:sz="0" w:space="0" w:color="auto"/>
        <w:bottom w:val="none" w:sz="0" w:space="0" w:color="auto"/>
        <w:right w:val="none" w:sz="0" w:space="0" w:color="auto"/>
      </w:divBdr>
    </w:div>
    <w:div w:id="1165780792">
      <w:bodyDiv w:val="1"/>
      <w:marLeft w:val="0"/>
      <w:marRight w:val="0"/>
      <w:marTop w:val="0"/>
      <w:marBottom w:val="0"/>
      <w:divBdr>
        <w:top w:val="none" w:sz="0" w:space="0" w:color="auto"/>
        <w:left w:val="none" w:sz="0" w:space="0" w:color="auto"/>
        <w:bottom w:val="none" w:sz="0" w:space="0" w:color="auto"/>
        <w:right w:val="none" w:sz="0" w:space="0" w:color="auto"/>
      </w:divBdr>
    </w:div>
    <w:div w:id="1178081083">
      <w:bodyDiv w:val="1"/>
      <w:marLeft w:val="0"/>
      <w:marRight w:val="0"/>
      <w:marTop w:val="0"/>
      <w:marBottom w:val="0"/>
      <w:divBdr>
        <w:top w:val="none" w:sz="0" w:space="0" w:color="auto"/>
        <w:left w:val="none" w:sz="0" w:space="0" w:color="auto"/>
        <w:bottom w:val="none" w:sz="0" w:space="0" w:color="auto"/>
        <w:right w:val="none" w:sz="0" w:space="0" w:color="auto"/>
      </w:divBdr>
    </w:div>
    <w:div w:id="1178227807">
      <w:bodyDiv w:val="1"/>
      <w:marLeft w:val="0"/>
      <w:marRight w:val="0"/>
      <w:marTop w:val="0"/>
      <w:marBottom w:val="0"/>
      <w:divBdr>
        <w:top w:val="none" w:sz="0" w:space="0" w:color="auto"/>
        <w:left w:val="none" w:sz="0" w:space="0" w:color="auto"/>
        <w:bottom w:val="none" w:sz="0" w:space="0" w:color="auto"/>
        <w:right w:val="none" w:sz="0" w:space="0" w:color="auto"/>
      </w:divBdr>
    </w:div>
    <w:div w:id="1216891558">
      <w:bodyDiv w:val="1"/>
      <w:marLeft w:val="0"/>
      <w:marRight w:val="0"/>
      <w:marTop w:val="0"/>
      <w:marBottom w:val="0"/>
      <w:divBdr>
        <w:top w:val="none" w:sz="0" w:space="0" w:color="auto"/>
        <w:left w:val="none" w:sz="0" w:space="0" w:color="auto"/>
        <w:bottom w:val="none" w:sz="0" w:space="0" w:color="auto"/>
        <w:right w:val="none" w:sz="0" w:space="0" w:color="auto"/>
      </w:divBdr>
    </w:div>
    <w:div w:id="1223296521">
      <w:bodyDiv w:val="1"/>
      <w:marLeft w:val="0"/>
      <w:marRight w:val="0"/>
      <w:marTop w:val="0"/>
      <w:marBottom w:val="0"/>
      <w:divBdr>
        <w:top w:val="none" w:sz="0" w:space="0" w:color="auto"/>
        <w:left w:val="none" w:sz="0" w:space="0" w:color="auto"/>
        <w:bottom w:val="none" w:sz="0" w:space="0" w:color="auto"/>
        <w:right w:val="none" w:sz="0" w:space="0" w:color="auto"/>
      </w:divBdr>
      <w:divsChild>
        <w:div w:id="2052341099">
          <w:marLeft w:val="0"/>
          <w:marRight w:val="0"/>
          <w:marTop w:val="0"/>
          <w:marBottom w:val="0"/>
          <w:divBdr>
            <w:top w:val="none" w:sz="0" w:space="0" w:color="auto"/>
            <w:left w:val="none" w:sz="0" w:space="0" w:color="auto"/>
            <w:bottom w:val="none" w:sz="0" w:space="0" w:color="auto"/>
            <w:right w:val="none" w:sz="0" w:space="0" w:color="auto"/>
          </w:divBdr>
          <w:divsChild>
            <w:div w:id="1264613631">
              <w:marLeft w:val="0"/>
              <w:marRight w:val="0"/>
              <w:marTop w:val="0"/>
              <w:marBottom w:val="0"/>
              <w:divBdr>
                <w:top w:val="none" w:sz="0" w:space="0" w:color="auto"/>
                <w:left w:val="none" w:sz="0" w:space="0" w:color="auto"/>
                <w:bottom w:val="none" w:sz="0" w:space="0" w:color="auto"/>
                <w:right w:val="none" w:sz="0" w:space="0" w:color="auto"/>
              </w:divBdr>
              <w:divsChild>
                <w:div w:id="1478456380">
                  <w:marLeft w:val="0"/>
                  <w:marRight w:val="0"/>
                  <w:marTop w:val="0"/>
                  <w:marBottom w:val="0"/>
                  <w:divBdr>
                    <w:top w:val="none" w:sz="0" w:space="0" w:color="auto"/>
                    <w:left w:val="none" w:sz="0" w:space="0" w:color="auto"/>
                    <w:bottom w:val="none" w:sz="0" w:space="0" w:color="auto"/>
                    <w:right w:val="none" w:sz="0" w:space="0" w:color="auto"/>
                  </w:divBdr>
                  <w:divsChild>
                    <w:div w:id="3304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784394">
      <w:bodyDiv w:val="1"/>
      <w:marLeft w:val="0"/>
      <w:marRight w:val="0"/>
      <w:marTop w:val="0"/>
      <w:marBottom w:val="0"/>
      <w:divBdr>
        <w:top w:val="none" w:sz="0" w:space="0" w:color="auto"/>
        <w:left w:val="none" w:sz="0" w:space="0" w:color="auto"/>
        <w:bottom w:val="none" w:sz="0" w:space="0" w:color="auto"/>
        <w:right w:val="none" w:sz="0" w:space="0" w:color="auto"/>
      </w:divBdr>
      <w:divsChild>
        <w:div w:id="1328754283">
          <w:marLeft w:val="0"/>
          <w:marRight w:val="0"/>
          <w:marTop w:val="0"/>
          <w:marBottom w:val="0"/>
          <w:divBdr>
            <w:top w:val="none" w:sz="0" w:space="0" w:color="auto"/>
            <w:left w:val="none" w:sz="0" w:space="0" w:color="auto"/>
            <w:bottom w:val="none" w:sz="0" w:space="0" w:color="auto"/>
            <w:right w:val="none" w:sz="0" w:space="0" w:color="auto"/>
          </w:divBdr>
          <w:divsChild>
            <w:div w:id="823157105">
              <w:marLeft w:val="0"/>
              <w:marRight w:val="0"/>
              <w:marTop w:val="0"/>
              <w:marBottom w:val="0"/>
              <w:divBdr>
                <w:top w:val="none" w:sz="0" w:space="0" w:color="auto"/>
                <w:left w:val="none" w:sz="0" w:space="0" w:color="auto"/>
                <w:bottom w:val="none" w:sz="0" w:space="0" w:color="auto"/>
                <w:right w:val="none" w:sz="0" w:space="0" w:color="auto"/>
              </w:divBdr>
              <w:divsChild>
                <w:div w:id="1209953032">
                  <w:marLeft w:val="0"/>
                  <w:marRight w:val="0"/>
                  <w:marTop w:val="0"/>
                  <w:marBottom w:val="0"/>
                  <w:divBdr>
                    <w:top w:val="none" w:sz="0" w:space="0" w:color="auto"/>
                    <w:left w:val="none" w:sz="0" w:space="0" w:color="auto"/>
                    <w:bottom w:val="none" w:sz="0" w:space="0" w:color="auto"/>
                    <w:right w:val="none" w:sz="0" w:space="0" w:color="auto"/>
                  </w:divBdr>
                  <w:divsChild>
                    <w:div w:id="116451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228006">
      <w:bodyDiv w:val="1"/>
      <w:marLeft w:val="0"/>
      <w:marRight w:val="0"/>
      <w:marTop w:val="0"/>
      <w:marBottom w:val="0"/>
      <w:divBdr>
        <w:top w:val="none" w:sz="0" w:space="0" w:color="auto"/>
        <w:left w:val="none" w:sz="0" w:space="0" w:color="auto"/>
        <w:bottom w:val="none" w:sz="0" w:space="0" w:color="auto"/>
        <w:right w:val="none" w:sz="0" w:space="0" w:color="auto"/>
      </w:divBdr>
    </w:div>
    <w:div w:id="1233200007">
      <w:bodyDiv w:val="1"/>
      <w:marLeft w:val="0"/>
      <w:marRight w:val="0"/>
      <w:marTop w:val="0"/>
      <w:marBottom w:val="0"/>
      <w:divBdr>
        <w:top w:val="none" w:sz="0" w:space="0" w:color="auto"/>
        <w:left w:val="none" w:sz="0" w:space="0" w:color="auto"/>
        <w:bottom w:val="none" w:sz="0" w:space="0" w:color="auto"/>
        <w:right w:val="none" w:sz="0" w:space="0" w:color="auto"/>
      </w:divBdr>
    </w:div>
    <w:div w:id="1236011513">
      <w:bodyDiv w:val="1"/>
      <w:marLeft w:val="0"/>
      <w:marRight w:val="0"/>
      <w:marTop w:val="0"/>
      <w:marBottom w:val="0"/>
      <w:divBdr>
        <w:top w:val="none" w:sz="0" w:space="0" w:color="auto"/>
        <w:left w:val="none" w:sz="0" w:space="0" w:color="auto"/>
        <w:bottom w:val="none" w:sz="0" w:space="0" w:color="auto"/>
        <w:right w:val="none" w:sz="0" w:space="0" w:color="auto"/>
      </w:divBdr>
    </w:div>
    <w:div w:id="1240990885">
      <w:bodyDiv w:val="1"/>
      <w:marLeft w:val="0"/>
      <w:marRight w:val="0"/>
      <w:marTop w:val="0"/>
      <w:marBottom w:val="0"/>
      <w:divBdr>
        <w:top w:val="none" w:sz="0" w:space="0" w:color="auto"/>
        <w:left w:val="none" w:sz="0" w:space="0" w:color="auto"/>
        <w:bottom w:val="none" w:sz="0" w:space="0" w:color="auto"/>
        <w:right w:val="none" w:sz="0" w:space="0" w:color="auto"/>
      </w:divBdr>
      <w:divsChild>
        <w:div w:id="406995040">
          <w:marLeft w:val="0"/>
          <w:marRight w:val="0"/>
          <w:marTop w:val="0"/>
          <w:marBottom w:val="0"/>
          <w:divBdr>
            <w:top w:val="none" w:sz="0" w:space="0" w:color="auto"/>
            <w:left w:val="none" w:sz="0" w:space="0" w:color="auto"/>
            <w:bottom w:val="none" w:sz="0" w:space="0" w:color="auto"/>
            <w:right w:val="none" w:sz="0" w:space="0" w:color="auto"/>
          </w:divBdr>
        </w:div>
        <w:div w:id="558129388">
          <w:marLeft w:val="0"/>
          <w:marRight w:val="0"/>
          <w:marTop w:val="0"/>
          <w:marBottom w:val="0"/>
          <w:divBdr>
            <w:top w:val="none" w:sz="0" w:space="0" w:color="auto"/>
            <w:left w:val="none" w:sz="0" w:space="0" w:color="auto"/>
            <w:bottom w:val="none" w:sz="0" w:space="0" w:color="auto"/>
            <w:right w:val="none" w:sz="0" w:space="0" w:color="auto"/>
          </w:divBdr>
        </w:div>
        <w:div w:id="625738056">
          <w:marLeft w:val="0"/>
          <w:marRight w:val="0"/>
          <w:marTop w:val="0"/>
          <w:marBottom w:val="0"/>
          <w:divBdr>
            <w:top w:val="none" w:sz="0" w:space="0" w:color="auto"/>
            <w:left w:val="none" w:sz="0" w:space="0" w:color="auto"/>
            <w:bottom w:val="none" w:sz="0" w:space="0" w:color="auto"/>
            <w:right w:val="none" w:sz="0" w:space="0" w:color="auto"/>
          </w:divBdr>
        </w:div>
        <w:div w:id="805464400">
          <w:marLeft w:val="0"/>
          <w:marRight w:val="0"/>
          <w:marTop w:val="0"/>
          <w:marBottom w:val="0"/>
          <w:divBdr>
            <w:top w:val="none" w:sz="0" w:space="0" w:color="auto"/>
            <w:left w:val="none" w:sz="0" w:space="0" w:color="auto"/>
            <w:bottom w:val="none" w:sz="0" w:space="0" w:color="auto"/>
            <w:right w:val="none" w:sz="0" w:space="0" w:color="auto"/>
          </w:divBdr>
        </w:div>
        <w:div w:id="859902208">
          <w:marLeft w:val="0"/>
          <w:marRight w:val="0"/>
          <w:marTop w:val="0"/>
          <w:marBottom w:val="0"/>
          <w:divBdr>
            <w:top w:val="none" w:sz="0" w:space="0" w:color="auto"/>
            <w:left w:val="none" w:sz="0" w:space="0" w:color="auto"/>
            <w:bottom w:val="none" w:sz="0" w:space="0" w:color="auto"/>
            <w:right w:val="none" w:sz="0" w:space="0" w:color="auto"/>
          </w:divBdr>
        </w:div>
        <w:div w:id="1030490760">
          <w:marLeft w:val="0"/>
          <w:marRight w:val="0"/>
          <w:marTop w:val="0"/>
          <w:marBottom w:val="0"/>
          <w:divBdr>
            <w:top w:val="none" w:sz="0" w:space="0" w:color="auto"/>
            <w:left w:val="none" w:sz="0" w:space="0" w:color="auto"/>
            <w:bottom w:val="none" w:sz="0" w:space="0" w:color="auto"/>
            <w:right w:val="none" w:sz="0" w:space="0" w:color="auto"/>
          </w:divBdr>
        </w:div>
        <w:div w:id="1135102402">
          <w:marLeft w:val="0"/>
          <w:marRight w:val="0"/>
          <w:marTop w:val="0"/>
          <w:marBottom w:val="0"/>
          <w:divBdr>
            <w:top w:val="none" w:sz="0" w:space="0" w:color="auto"/>
            <w:left w:val="none" w:sz="0" w:space="0" w:color="auto"/>
            <w:bottom w:val="none" w:sz="0" w:space="0" w:color="auto"/>
            <w:right w:val="none" w:sz="0" w:space="0" w:color="auto"/>
          </w:divBdr>
        </w:div>
        <w:div w:id="1168516427">
          <w:marLeft w:val="0"/>
          <w:marRight w:val="0"/>
          <w:marTop w:val="0"/>
          <w:marBottom w:val="0"/>
          <w:divBdr>
            <w:top w:val="none" w:sz="0" w:space="0" w:color="auto"/>
            <w:left w:val="none" w:sz="0" w:space="0" w:color="auto"/>
            <w:bottom w:val="none" w:sz="0" w:space="0" w:color="auto"/>
            <w:right w:val="none" w:sz="0" w:space="0" w:color="auto"/>
          </w:divBdr>
        </w:div>
        <w:div w:id="1294945937">
          <w:marLeft w:val="0"/>
          <w:marRight w:val="0"/>
          <w:marTop w:val="0"/>
          <w:marBottom w:val="0"/>
          <w:divBdr>
            <w:top w:val="none" w:sz="0" w:space="0" w:color="auto"/>
            <w:left w:val="none" w:sz="0" w:space="0" w:color="auto"/>
            <w:bottom w:val="none" w:sz="0" w:space="0" w:color="auto"/>
            <w:right w:val="none" w:sz="0" w:space="0" w:color="auto"/>
          </w:divBdr>
        </w:div>
        <w:div w:id="1469590627">
          <w:marLeft w:val="0"/>
          <w:marRight w:val="0"/>
          <w:marTop w:val="0"/>
          <w:marBottom w:val="0"/>
          <w:divBdr>
            <w:top w:val="none" w:sz="0" w:space="0" w:color="auto"/>
            <w:left w:val="none" w:sz="0" w:space="0" w:color="auto"/>
            <w:bottom w:val="none" w:sz="0" w:space="0" w:color="auto"/>
            <w:right w:val="none" w:sz="0" w:space="0" w:color="auto"/>
          </w:divBdr>
        </w:div>
        <w:div w:id="1899239452">
          <w:marLeft w:val="0"/>
          <w:marRight w:val="0"/>
          <w:marTop w:val="0"/>
          <w:marBottom w:val="0"/>
          <w:divBdr>
            <w:top w:val="none" w:sz="0" w:space="0" w:color="auto"/>
            <w:left w:val="none" w:sz="0" w:space="0" w:color="auto"/>
            <w:bottom w:val="none" w:sz="0" w:space="0" w:color="auto"/>
            <w:right w:val="none" w:sz="0" w:space="0" w:color="auto"/>
          </w:divBdr>
        </w:div>
        <w:div w:id="2105491599">
          <w:marLeft w:val="0"/>
          <w:marRight w:val="0"/>
          <w:marTop w:val="0"/>
          <w:marBottom w:val="0"/>
          <w:divBdr>
            <w:top w:val="none" w:sz="0" w:space="0" w:color="auto"/>
            <w:left w:val="none" w:sz="0" w:space="0" w:color="auto"/>
            <w:bottom w:val="none" w:sz="0" w:space="0" w:color="auto"/>
            <w:right w:val="none" w:sz="0" w:space="0" w:color="auto"/>
          </w:divBdr>
        </w:div>
      </w:divsChild>
    </w:div>
    <w:div w:id="1246643464">
      <w:bodyDiv w:val="1"/>
      <w:marLeft w:val="0"/>
      <w:marRight w:val="0"/>
      <w:marTop w:val="0"/>
      <w:marBottom w:val="0"/>
      <w:divBdr>
        <w:top w:val="none" w:sz="0" w:space="0" w:color="auto"/>
        <w:left w:val="none" w:sz="0" w:space="0" w:color="auto"/>
        <w:bottom w:val="none" w:sz="0" w:space="0" w:color="auto"/>
        <w:right w:val="none" w:sz="0" w:space="0" w:color="auto"/>
      </w:divBdr>
      <w:divsChild>
        <w:div w:id="499278597">
          <w:marLeft w:val="0"/>
          <w:marRight w:val="0"/>
          <w:marTop w:val="0"/>
          <w:marBottom w:val="0"/>
          <w:divBdr>
            <w:top w:val="none" w:sz="0" w:space="0" w:color="auto"/>
            <w:left w:val="none" w:sz="0" w:space="0" w:color="auto"/>
            <w:bottom w:val="none" w:sz="0" w:space="0" w:color="auto"/>
            <w:right w:val="none" w:sz="0" w:space="0" w:color="auto"/>
          </w:divBdr>
          <w:divsChild>
            <w:div w:id="823007458">
              <w:marLeft w:val="0"/>
              <w:marRight w:val="0"/>
              <w:marTop w:val="0"/>
              <w:marBottom w:val="0"/>
              <w:divBdr>
                <w:top w:val="none" w:sz="0" w:space="0" w:color="auto"/>
                <w:left w:val="none" w:sz="0" w:space="0" w:color="auto"/>
                <w:bottom w:val="none" w:sz="0" w:space="0" w:color="auto"/>
                <w:right w:val="none" w:sz="0" w:space="0" w:color="auto"/>
              </w:divBdr>
              <w:divsChild>
                <w:div w:id="1214803697">
                  <w:marLeft w:val="0"/>
                  <w:marRight w:val="0"/>
                  <w:marTop w:val="0"/>
                  <w:marBottom w:val="0"/>
                  <w:divBdr>
                    <w:top w:val="none" w:sz="0" w:space="0" w:color="auto"/>
                    <w:left w:val="none" w:sz="0" w:space="0" w:color="auto"/>
                    <w:bottom w:val="none" w:sz="0" w:space="0" w:color="auto"/>
                    <w:right w:val="none" w:sz="0" w:space="0" w:color="auto"/>
                  </w:divBdr>
                  <w:divsChild>
                    <w:div w:id="44796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694339">
      <w:bodyDiv w:val="1"/>
      <w:marLeft w:val="0"/>
      <w:marRight w:val="0"/>
      <w:marTop w:val="0"/>
      <w:marBottom w:val="0"/>
      <w:divBdr>
        <w:top w:val="none" w:sz="0" w:space="0" w:color="auto"/>
        <w:left w:val="none" w:sz="0" w:space="0" w:color="auto"/>
        <w:bottom w:val="none" w:sz="0" w:space="0" w:color="auto"/>
        <w:right w:val="none" w:sz="0" w:space="0" w:color="auto"/>
      </w:divBdr>
    </w:div>
    <w:div w:id="1251425325">
      <w:bodyDiv w:val="1"/>
      <w:marLeft w:val="0"/>
      <w:marRight w:val="0"/>
      <w:marTop w:val="0"/>
      <w:marBottom w:val="0"/>
      <w:divBdr>
        <w:top w:val="none" w:sz="0" w:space="0" w:color="auto"/>
        <w:left w:val="none" w:sz="0" w:space="0" w:color="auto"/>
        <w:bottom w:val="none" w:sz="0" w:space="0" w:color="auto"/>
        <w:right w:val="none" w:sz="0" w:space="0" w:color="auto"/>
      </w:divBdr>
    </w:div>
    <w:div w:id="1254818306">
      <w:bodyDiv w:val="1"/>
      <w:marLeft w:val="0"/>
      <w:marRight w:val="0"/>
      <w:marTop w:val="0"/>
      <w:marBottom w:val="0"/>
      <w:divBdr>
        <w:top w:val="none" w:sz="0" w:space="0" w:color="auto"/>
        <w:left w:val="none" w:sz="0" w:space="0" w:color="auto"/>
        <w:bottom w:val="none" w:sz="0" w:space="0" w:color="auto"/>
        <w:right w:val="none" w:sz="0" w:space="0" w:color="auto"/>
      </w:divBdr>
      <w:divsChild>
        <w:div w:id="1988972805">
          <w:marLeft w:val="0"/>
          <w:marRight w:val="0"/>
          <w:marTop w:val="0"/>
          <w:marBottom w:val="0"/>
          <w:divBdr>
            <w:top w:val="none" w:sz="0" w:space="0" w:color="auto"/>
            <w:left w:val="none" w:sz="0" w:space="0" w:color="auto"/>
            <w:bottom w:val="none" w:sz="0" w:space="0" w:color="auto"/>
            <w:right w:val="none" w:sz="0" w:space="0" w:color="auto"/>
          </w:divBdr>
          <w:divsChild>
            <w:div w:id="1391491073">
              <w:marLeft w:val="0"/>
              <w:marRight w:val="0"/>
              <w:marTop w:val="0"/>
              <w:marBottom w:val="0"/>
              <w:divBdr>
                <w:top w:val="none" w:sz="0" w:space="0" w:color="auto"/>
                <w:left w:val="none" w:sz="0" w:space="0" w:color="auto"/>
                <w:bottom w:val="none" w:sz="0" w:space="0" w:color="auto"/>
                <w:right w:val="none" w:sz="0" w:space="0" w:color="auto"/>
              </w:divBdr>
              <w:divsChild>
                <w:div w:id="3662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914950">
      <w:bodyDiv w:val="1"/>
      <w:marLeft w:val="0"/>
      <w:marRight w:val="0"/>
      <w:marTop w:val="0"/>
      <w:marBottom w:val="0"/>
      <w:divBdr>
        <w:top w:val="none" w:sz="0" w:space="0" w:color="auto"/>
        <w:left w:val="none" w:sz="0" w:space="0" w:color="auto"/>
        <w:bottom w:val="none" w:sz="0" w:space="0" w:color="auto"/>
        <w:right w:val="none" w:sz="0" w:space="0" w:color="auto"/>
      </w:divBdr>
    </w:div>
    <w:div w:id="1280337120">
      <w:bodyDiv w:val="1"/>
      <w:marLeft w:val="0"/>
      <w:marRight w:val="0"/>
      <w:marTop w:val="0"/>
      <w:marBottom w:val="0"/>
      <w:divBdr>
        <w:top w:val="none" w:sz="0" w:space="0" w:color="auto"/>
        <w:left w:val="none" w:sz="0" w:space="0" w:color="auto"/>
        <w:bottom w:val="none" w:sz="0" w:space="0" w:color="auto"/>
        <w:right w:val="none" w:sz="0" w:space="0" w:color="auto"/>
      </w:divBdr>
      <w:divsChild>
        <w:div w:id="293760216">
          <w:marLeft w:val="0"/>
          <w:marRight w:val="0"/>
          <w:marTop w:val="0"/>
          <w:marBottom w:val="0"/>
          <w:divBdr>
            <w:top w:val="none" w:sz="0" w:space="0" w:color="auto"/>
            <w:left w:val="none" w:sz="0" w:space="0" w:color="auto"/>
            <w:bottom w:val="none" w:sz="0" w:space="0" w:color="auto"/>
            <w:right w:val="none" w:sz="0" w:space="0" w:color="auto"/>
          </w:divBdr>
          <w:divsChild>
            <w:div w:id="1143039854">
              <w:marLeft w:val="0"/>
              <w:marRight w:val="0"/>
              <w:marTop w:val="0"/>
              <w:marBottom w:val="0"/>
              <w:divBdr>
                <w:top w:val="none" w:sz="0" w:space="0" w:color="auto"/>
                <w:left w:val="none" w:sz="0" w:space="0" w:color="auto"/>
                <w:bottom w:val="none" w:sz="0" w:space="0" w:color="auto"/>
                <w:right w:val="none" w:sz="0" w:space="0" w:color="auto"/>
              </w:divBdr>
              <w:divsChild>
                <w:div w:id="163787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22074">
      <w:bodyDiv w:val="1"/>
      <w:marLeft w:val="0"/>
      <w:marRight w:val="0"/>
      <w:marTop w:val="0"/>
      <w:marBottom w:val="0"/>
      <w:divBdr>
        <w:top w:val="none" w:sz="0" w:space="0" w:color="auto"/>
        <w:left w:val="none" w:sz="0" w:space="0" w:color="auto"/>
        <w:bottom w:val="none" w:sz="0" w:space="0" w:color="auto"/>
        <w:right w:val="none" w:sz="0" w:space="0" w:color="auto"/>
      </w:divBdr>
      <w:divsChild>
        <w:div w:id="1640720507">
          <w:marLeft w:val="0"/>
          <w:marRight w:val="0"/>
          <w:marTop w:val="0"/>
          <w:marBottom w:val="0"/>
          <w:divBdr>
            <w:top w:val="none" w:sz="0" w:space="0" w:color="auto"/>
            <w:left w:val="none" w:sz="0" w:space="0" w:color="auto"/>
            <w:bottom w:val="none" w:sz="0" w:space="0" w:color="auto"/>
            <w:right w:val="none" w:sz="0" w:space="0" w:color="auto"/>
          </w:divBdr>
          <w:divsChild>
            <w:div w:id="265501042">
              <w:marLeft w:val="0"/>
              <w:marRight w:val="0"/>
              <w:marTop w:val="0"/>
              <w:marBottom w:val="0"/>
              <w:divBdr>
                <w:top w:val="none" w:sz="0" w:space="0" w:color="auto"/>
                <w:left w:val="none" w:sz="0" w:space="0" w:color="auto"/>
                <w:bottom w:val="none" w:sz="0" w:space="0" w:color="auto"/>
                <w:right w:val="none" w:sz="0" w:space="0" w:color="auto"/>
              </w:divBdr>
              <w:divsChild>
                <w:div w:id="1859540384">
                  <w:marLeft w:val="0"/>
                  <w:marRight w:val="0"/>
                  <w:marTop w:val="0"/>
                  <w:marBottom w:val="0"/>
                  <w:divBdr>
                    <w:top w:val="none" w:sz="0" w:space="0" w:color="auto"/>
                    <w:left w:val="none" w:sz="0" w:space="0" w:color="auto"/>
                    <w:bottom w:val="none" w:sz="0" w:space="0" w:color="auto"/>
                    <w:right w:val="none" w:sz="0" w:space="0" w:color="auto"/>
                  </w:divBdr>
                  <w:divsChild>
                    <w:div w:id="76476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791740">
      <w:bodyDiv w:val="1"/>
      <w:marLeft w:val="0"/>
      <w:marRight w:val="0"/>
      <w:marTop w:val="0"/>
      <w:marBottom w:val="0"/>
      <w:divBdr>
        <w:top w:val="none" w:sz="0" w:space="0" w:color="auto"/>
        <w:left w:val="none" w:sz="0" w:space="0" w:color="auto"/>
        <w:bottom w:val="none" w:sz="0" w:space="0" w:color="auto"/>
        <w:right w:val="none" w:sz="0" w:space="0" w:color="auto"/>
      </w:divBdr>
      <w:divsChild>
        <w:div w:id="150145093">
          <w:marLeft w:val="0"/>
          <w:marRight w:val="0"/>
          <w:marTop w:val="0"/>
          <w:marBottom w:val="0"/>
          <w:divBdr>
            <w:top w:val="none" w:sz="0" w:space="0" w:color="auto"/>
            <w:left w:val="none" w:sz="0" w:space="0" w:color="auto"/>
            <w:bottom w:val="none" w:sz="0" w:space="0" w:color="auto"/>
            <w:right w:val="none" w:sz="0" w:space="0" w:color="auto"/>
          </w:divBdr>
          <w:divsChild>
            <w:div w:id="1012030200">
              <w:marLeft w:val="0"/>
              <w:marRight w:val="0"/>
              <w:marTop w:val="0"/>
              <w:marBottom w:val="0"/>
              <w:divBdr>
                <w:top w:val="none" w:sz="0" w:space="0" w:color="auto"/>
                <w:left w:val="none" w:sz="0" w:space="0" w:color="auto"/>
                <w:bottom w:val="none" w:sz="0" w:space="0" w:color="auto"/>
                <w:right w:val="none" w:sz="0" w:space="0" w:color="auto"/>
              </w:divBdr>
              <w:divsChild>
                <w:div w:id="160249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099381">
      <w:bodyDiv w:val="1"/>
      <w:marLeft w:val="0"/>
      <w:marRight w:val="0"/>
      <w:marTop w:val="0"/>
      <w:marBottom w:val="0"/>
      <w:divBdr>
        <w:top w:val="none" w:sz="0" w:space="0" w:color="auto"/>
        <w:left w:val="none" w:sz="0" w:space="0" w:color="auto"/>
        <w:bottom w:val="none" w:sz="0" w:space="0" w:color="auto"/>
        <w:right w:val="none" w:sz="0" w:space="0" w:color="auto"/>
      </w:divBdr>
    </w:div>
    <w:div w:id="1314212997">
      <w:bodyDiv w:val="1"/>
      <w:marLeft w:val="0"/>
      <w:marRight w:val="0"/>
      <w:marTop w:val="0"/>
      <w:marBottom w:val="0"/>
      <w:divBdr>
        <w:top w:val="none" w:sz="0" w:space="0" w:color="auto"/>
        <w:left w:val="none" w:sz="0" w:space="0" w:color="auto"/>
        <w:bottom w:val="none" w:sz="0" w:space="0" w:color="auto"/>
        <w:right w:val="none" w:sz="0" w:space="0" w:color="auto"/>
      </w:divBdr>
    </w:div>
    <w:div w:id="1314984957">
      <w:bodyDiv w:val="1"/>
      <w:marLeft w:val="0"/>
      <w:marRight w:val="0"/>
      <w:marTop w:val="0"/>
      <w:marBottom w:val="0"/>
      <w:divBdr>
        <w:top w:val="none" w:sz="0" w:space="0" w:color="auto"/>
        <w:left w:val="none" w:sz="0" w:space="0" w:color="auto"/>
        <w:bottom w:val="none" w:sz="0" w:space="0" w:color="auto"/>
        <w:right w:val="none" w:sz="0" w:space="0" w:color="auto"/>
      </w:divBdr>
    </w:div>
    <w:div w:id="1316496530">
      <w:bodyDiv w:val="1"/>
      <w:marLeft w:val="0"/>
      <w:marRight w:val="0"/>
      <w:marTop w:val="0"/>
      <w:marBottom w:val="0"/>
      <w:divBdr>
        <w:top w:val="none" w:sz="0" w:space="0" w:color="auto"/>
        <w:left w:val="none" w:sz="0" w:space="0" w:color="auto"/>
        <w:bottom w:val="none" w:sz="0" w:space="0" w:color="auto"/>
        <w:right w:val="none" w:sz="0" w:space="0" w:color="auto"/>
      </w:divBdr>
    </w:div>
    <w:div w:id="1321618589">
      <w:bodyDiv w:val="1"/>
      <w:marLeft w:val="0"/>
      <w:marRight w:val="0"/>
      <w:marTop w:val="0"/>
      <w:marBottom w:val="0"/>
      <w:divBdr>
        <w:top w:val="none" w:sz="0" w:space="0" w:color="auto"/>
        <w:left w:val="none" w:sz="0" w:space="0" w:color="auto"/>
        <w:bottom w:val="none" w:sz="0" w:space="0" w:color="auto"/>
        <w:right w:val="none" w:sz="0" w:space="0" w:color="auto"/>
      </w:divBdr>
    </w:div>
    <w:div w:id="1334451293">
      <w:bodyDiv w:val="1"/>
      <w:marLeft w:val="0"/>
      <w:marRight w:val="0"/>
      <w:marTop w:val="0"/>
      <w:marBottom w:val="0"/>
      <w:divBdr>
        <w:top w:val="none" w:sz="0" w:space="0" w:color="auto"/>
        <w:left w:val="none" w:sz="0" w:space="0" w:color="auto"/>
        <w:bottom w:val="none" w:sz="0" w:space="0" w:color="auto"/>
        <w:right w:val="none" w:sz="0" w:space="0" w:color="auto"/>
      </w:divBdr>
      <w:divsChild>
        <w:div w:id="1935547306">
          <w:marLeft w:val="0"/>
          <w:marRight w:val="0"/>
          <w:marTop w:val="0"/>
          <w:marBottom w:val="0"/>
          <w:divBdr>
            <w:top w:val="none" w:sz="0" w:space="0" w:color="auto"/>
            <w:left w:val="none" w:sz="0" w:space="0" w:color="auto"/>
            <w:bottom w:val="none" w:sz="0" w:space="0" w:color="auto"/>
            <w:right w:val="none" w:sz="0" w:space="0" w:color="auto"/>
          </w:divBdr>
          <w:divsChild>
            <w:div w:id="2119912783">
              <w:marLeft w:val="0"/>
              <w:marRight w:val="0"/>
              <w:marTop w:val="0"/>
              <w:marBottom w:val="0"/>
              <w:divBdr>
                <w:top w:val="none" w:sz="0" w:space="0" w:color="auto"/>
                <w:left w:val="none" w:sz="0" w:space="0" w:color="auto"/>
                <w:bottom w:val="none" w:sz="0" w:space="0" w:color="auto"/>
                <w:right w:val="none" w:sz="0" w:space="0" w:color="auto"/>
              </w:divBdr>
              <w:divsChild>
                <w:div w:id="134933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373293">
      <w:bodyDiv w:val="1"/>
      <w:marLeft w:val="0"/>
      <w:marRight w:val="0"/>
      <w:marTop w:val="0"/>
      <w:marBottom w:val="0"/>
      <w:divBdr>
        <w:top w:val="none" w:sz="0" w:space="0" w:color="auto"/>
        <w:left w:val="none" w:sz="0" w:space="0" w:color="auto"/>
        <w:bottom w:val="none" w:sz="0" w:space="0" w:color="auto"/>
        <w:right w:val="none" w:sz="0" w:space="0" w:color="auto"/>
      </w:divBdr>
      <w:divsChild>
        <w:div w:id="378821600">
          <w:marLeft w:val="0"/>
          <w:marRight w:val="0"/>
          <w:marTop w:val="0"/>
          <w:marBottom w:val="0"/>
          <w:divBdr>
            <w:top w:val="none" w:sz="0" w:space="0" w:color="auto"/>
            <w:left w:val="none" w:sz="0" w:space="0" w:color="auto"/>
            <w:bottom w:val="none" w:sz="0" w:space="0" w:color="auto"/>
            <w:right w:val="none" w:sz="0" w:space="0" w:color="auto"/>
          </w:divBdr>
          <w:divsChild>
            <w:div w:id="515924509">
              <w:marLeft w:val="0"/>
              <w:marRight w:val="0"/>
              <w:marTop w:val="0"/>
              <w:marBottom w:val="0"/>
              <w:divBdr>
                <w:top w:val="none" w:sz="0" w:space="0" w:color="auto"/>
                <w:left w:val="none" w:sz="0" w:space="0" w:color="auto"/>
                <w:bottom w:val="none" w:sz="0" w:space="0" w:color="auto"/>
                <w:right w:val="none" w:sz="0" w:space="0" w:color="auto"/>
              </w:divBdr>
              <w:divsChild>
                <w:div w:id="180797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913691">
      <w:bodyDiv w:val="1"/>
      <w:marLeft w:val="0"/>
      <w:marRight w:val="0"/>
      <w:marTop w:val="0"/>
      <w:marBottom w:val="0"/>
      <w:divBdr>
        <w:top w:val="none" w:sz="0" w:space="0" w:color="auto"/>
        <w:left w:val="none" w:sz="0" w:space="0" w:color="auto"/>
        <w:bottom w:val="none" w:sz="0" w:space="0" w:color="auto"/>
        <w:right w:val="none" w:sz="0" w:space="0" w:color="auto"/>
      </w:divBdr>
      <w:divsChild>
        <w:div w:id="126627362">
          <w:marLeft w:val="0"/>
          <w:marRight w:val="0"/>
          <w:marTop w:val="0"/>
          <w:marBottom w:val="0"/>
          <w:divBdr>
            <w:top w:val="none" w:sz="0" w:space="0" w:color="auto"/>
            <w:left w:val="none" w:sz="0" w:space="0" w:color="auto"/>
            <w:bottom w:val="none" w:sz="0" w:space="0" w:color="auto"/>
            <w:right w:val="none" w:sz="0" w:space="0" w:color="auto"/>
          </w:divBdr>
          <w:divsChild>
            <w:div w:id="1296136638">
              <w:marLeft w:val="0"/>
              <w:marRight w:val="0"/>
              <w:marTop w:val="0"/>
              <w:marBottom w:val="0"/>
              <w:divBdr>
                <w:top w:val="none" w:sz="0" w:space="0" w:color="auto"/>
                <w:left w:val="none" w:sz="0" w:space="0" w:color="auto"/>
                <w:bottom w:val="none" w:sz="0" w:space="0" w:color="auto"/>
                <w:right w:val="none" w:sz="0" w:space="0" w:color="auto"/>
              </w:divBdr>
              <w:divsChild>
                <w:div w:id="53373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091770">
      <w:bodyDiv w:val="1"/>
      <w:marLeft w:val="0"/>
      <w:marRight w:val="0"/>
      <w:marTop w:val="0"/>
      <w:marBottom w:val="0"/>
      <w:divBdr>
        <w:top w:val="none" w:sz="0" w:space="0" w:color="auto"/>
        <w:left w:val="none" w:sz="0" w:space="0" w:color="auto"/>
        <w:bottom w:val="none" w:sz="0" w:space="0" w:color="auto"/>
        <w:right w:val="none" w:sz="0" w:space="0" w:color="auto"/>
      </w:divBdr>
      <w:divsChild>
        <w:div w:id="1507939032">
          <w:marLeft w:val="0"/>
          <w:marRight w:val="0"/>
          <w:marTop w:val="0"/>
          <w:marBottom w:val="0"/>
          <w:divBdr>
            <w:top w:val="none" w:sz="0" w:space="0" w:color="auto"/>
            <w:left w:val="none" w:sz="0" w:space="0" w:color="auto"/>
            <w:bottom w:val="none" w:sz="0" w:space="0" w:color="auto"/>
            <w:right w:val="none" w:sz="0" w:space="0" w:color="auto"/>
          </w:divBdr>
          <w:divsChild>
            <w:div w:id="1298225284">
              <w:marLeft w:val="0"/>
              <w:marRight w:val="0"/>
              <w:marTop w:val="0"/>
              <w:marBottom w:val="0"/>
              <w:divBdr>
                <w:top w:val="none" w:sz="0" w:space="0" w:color="auto"/>
                <w:left w:val="none" w:sz="0" w:space="0" w:color="auto"/>
                <w:bottom w:val="none" w:sz="0" w:space="0" w:color="auto"/>
                <w:right w:val="none" w:sz="0" w:space="0" w:color="auto"/>
              </w:divBdr>
              <w:divsChild>
                <w:div w:id="755202989">
                  <w:marLeft w:val="0"/>
                  <w:marRight w:val="0"/>
                  <w:marTop w:val="0"/>
                  <w:marBottom w:val="0"/>
                  <w:divBdr>
                    <w:top w:val="none" w:sz="0" w:space="0" w:color="auto"/>
                    <w:left w:val="none" w:sz="0" w:space="0" w:color="auto"/>
                    <w:bottom w:val="none" w:sz="0" w:space="0" w:color="auto"/>
                    <w:right w:val="none" w:sz="0" w:space="0" w:color="auto"/>
                  </w:divBdr>
                  <w:divsChild>
                    <w:div w:id="41709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136864">
      <w:bodyDiv w:val="1"/>
      <w:marLeft w:val="0"/>
      <w:marRight w:val="0"/>
      <w:marTop w:val="0"/>
      <w:marBottom w:val="0"/>
      <w:divBdr>
        <w:top w:val="none" w:sz="0" w:space="0" w:color="auto"/>
        <w:left w:val="none" w:sz="0" w:space="0" w:color="auto"/>
        <w:bottom w:val="none" w:sz="0" w:space="0" w:color="auto"/>
        <w:right w:val="none" w:sz="0" w:space="0" w:color="auto"/>
      </w:divBdr>
      <w:divsChild>
        <w:div w:id="1375545065">
          <w:marLeft w:val="0"/>
          <w:marRight w:val="0"/>
          <w:marTop w:val="0"/>
          <w:marBottom w:val="0"/>
          <w:divBdr>
            <w:top w:val="none" w:sz="0" w:space="0" w:color="auto"/>
            <w:left w:val="none" w:sz="0" w:space="0" w:color="auto"/>
            <w:bottom w:val="none" w:sz="0" w:space="0" w:color="auto"/>
            <w:right w:val="none" w:sz="0" w:space="0" w:color="auto"/>
          </w:divBdr>
          <w:divsChild>
            <w:div w:id="1063525934">
              <w:marLeft w:val="0"/>
              <w:marRight w:val="0"/>
              <w:marTop w:val="0"/>
              <w:marBottom w:val="0"/>
              <w:divBdr>
                <w:top w:val="none" w:sz="0" w:space="0" w:color="auto"/>
                <w:left w:val="none" w:sz="0" w:space="0" w:color="auto"/>
                <w:bottom w:val="none" w:sz="0" w:space="0" w:color="auto"/>
                <w:right w:val="none" w:sz="0" w:space="0" w:color="auto"/>
              </w:divBdr>
              <w:divsChild>
                <w:div w:id="598417118">
                  <w:marLeft w:val="0"/>
                  <w:marRight w:val="0"/>
                  <w:marTop w:val="0"/>
                  <w:marBottom w:val="0"/>
                  <w:divBdr>
                    <w:top w:val="none" w:sz="0" w:space="0" w:color="auto"/>
                    <w:left w:val="none" w:sz="0" w:space="0" w:color="auto"/>
                    <w:bottom w:val="none" w:sz="0" w:space="0" w:color="auto"/>
                    <w:right w:val="none" w:sz="0" w:space="0" w:color="auto"/>
                  </w:divBdr>
                  <w:divsChild>
                    <w:div w:id="102081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094391">
      <w:bodyDiv w:val="1"/>
      <w:marLeft w:val="0"/>
      <w:marRight w:val="0"/>
      <w:marTop w:val="0"/>
      <w:marBottom w:val="0"/>
      <w:divBdr>
        <w:top w:val="none" w:sz="0" w:space="0" w:color="auto"/>
        <w:left w:val="none" w:sz="0" w:space="0" w:color="auto"/>
        <w:bottom w:val="none" w:sz="0" w:space="0" w:color="auto"/>
        <w:right w:val="none" w:sz="0" w:space="0" w:color="auto"/>
      </w:divBdr>
      <w:divsChild>
        <w:div w:id="1859270695">
          <w:marLeft w:val="0"/>
          <w:marRight w:val="0"/>
          <w:marTop w:val="0"/>
          <w:marBottom w:val="0"/>
          <w:divBdr>
            <w:top w:val="none" w:sz="0" w:space="0" w:color="auto"/>
            <w:left w:val="none" w:sz="0" w:space="0" w:color="auto"/>
            <w:bottom w:val="none" w:sz="0" w:space="0" w:color="auto"/>
            <w:right w:val="none" w:sz="0" w:space="0" w:color="auto"/>
          </w:divBdr>
          <w:divsChild>
            <w:div w:id="1889298632">
              <w:marLeft w:val="0"/>
              <w:marRight w:val="0"/>
              <w:marTop w:val="0"/>
              <w:marBottom w:val="0"/>
              <w:divBdr>
                <w:top w:val="none" w:sz="0" w:space="0" w:color="auto"/>
                <w:left w:val="none" w:sz="0" w:space="0" w:color="auto"/>
                <w:bottom w:val="none" w:sz="0" w:space="0" w:color="auto"/>
                <w:right w:val="none" w:sz="0" w:space="0" w:color="auto"/>
              </w:divBdr>
              <w:divsChild>
                <w:div w:id="1626545861">
                  <w:marLeft w:val="0"/>
                  <w:marRight w:val="0"/>
                  <w:marTop w:val="0"/>
                  <w:marBottom w:val="0"/>
                  <w:divBdr>
                    <w:top w:val="none" w:sz="0" w:space="0" w:color="auto"/>
                    <w:left w:val="none" w:sz="0" w:space="0" w:color="auto"/>
                    <w:bottom w:val="none" w:sz="0" w:space="0" w:color="auto"/>
                    <w:right w:val="none" w:sz="0" w:space="0" w:color="auto"/>
                  </w:divBdr>
                  <w:divsChild>
                    <w:div w:id="105585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792773">
      <w:bodyDiv w:val="1"/>
      <w:marLeft w:val="0"/>
      <w:marRight w:val="0"/>
      <w:marTop w:val="0"/>
      <w:marBottom w:val="0"/>
      <w:divBdr>
        <w:top w:val="none" w:sz="0" w:space="0" w:color="auto"/>
        <w:left w:val="none" w:sz="0" w:space="0" w:color="auto"/>
        <w:bottom w:val="none" w:sz="0" w:space="0" w:color="auto"/>
        <w:right w:val="none" w:sz="0" w:space="0" w:color="auto"/>
      </w:divBdr>
    </w:div>
    <w:div w:id="1406798652">
      <w:bodyDiv w:val="1"/>
      <w:marLeft w:val="0"/>
      <w:marRight w:val="0"/>
      <w:marTop w:val="0"/>
      <w:marBottom w:val="0"/>
      <w:divBdr>
        <w:top w:val="none" w:sz="0" w:space="0" w:color="auto"/>
        <w:left w:val="none" w:sz="0" w:space="0" w:color="auto"/>
        <w:bottom w:val="none" w:sz="0" w:space="0" w:color="auto"/>
        <w:right w:val="none" w:sz="0" w:space="0" w:color="auto"/>
      </w:divBdr>
      <w:divsChild>
        <w:div w:id="636296603">
          <w:marLeft w:val="0"/>
          <w:marRight w:val="0"/>
          <w:marTop w:val="0"/>
          <w:marBottom w:val="0"/>
          <w:divBdr>
            <w:top w:val="none" w:sz="0" w:space="0" w:color="auto"/>
            <w:left w:val="none" w:sz="0" w:space="0" w:color="auto"/>
            <w:bottom w:val="none" w:sz="0" w:space="0" w:color="auto"/>
            <w:right w:val="none" w:sz="0" w:space="0" w:color="auto"/>
          </w:divBdr>
          <w:divsChild>
            <w:div w:id="1280453659">
              <w:marLeft w:val="0"/>
              <w:marRight w:val="0"/>
              <w:marTop w:val="0"/>
              <w:marBottom w:val="0"/>
              <w:divBdr>
                <w:top w:val="none" w:sz="0" w:space="0" w:color="auto"/>
                <w:left w:val="none" w:sz="0" w:space="0" w:color="auto"/>
                <w:bottom w:val="none" w:sz="0" w:space="0" w:color="auto"/>
                <w:right w:val="none" w:sz="0" w:space="0" w:color="auto"/>
              </w:divBdr>
              <w:divsChild>
                <w:div w:id="1930403">
                  <w:marLeft w:val="0"/>
                  <w:marRight w:val="0"/>
                  <w:marTop w:val="0"/>
                  <w:marBottom w:val="0"/>
                  <w:divBdr>
                    <w:top w:val="none" w:sz="0" w:space="0" w:color="auto"/>
                    <w:left w:val="none" w:sz="0" w:space="0" w:color="auto"/>
                    <w:bottom w:val="none" w:sz="0" w:space="0" w:color="auto"/>
                    <w:right w:val="none" w:sz="0" w:space="0" w:color="auto"/>
                  </w:divBdr>
                  <w:divsChild>
                    <w:div w:id="60353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317929">
      <w:bodyDiv w:val="1"/>
      <w:marLeft w:val="0"/>
      <w:marRight w:val="0"/>
      <w:marTop w:val="0"/>
      <w:marBottom w:val="0"/>
      <w:divBdr>
        <w:top w:val="none" w:sz="0" w:space="0" w:color="auto"/>
        <w:left w:val="none" w:sz="0" w:space="0" w:color="auto"/>
        <w:bottom w:val="none" w:sz="0" w:space="0" w:color="auto"/>
        <w:right w:val="none" w:sz="0" w:space="0" w:color="auto"/>
      </w:divBdr>
      <w:divsChild>
        <w:div w:id="353961830">
          <w:marLeft w:val="0"/>
          <w:marRight w:val="0"/>
          <w:marTop w:val="0"/>
          <w:marBottom w:val="0"/>
          <w:divBdr>
            <w:top w:val="none" w:sz="0" w:space="0" w:color="auto"/>
            <w:left w:val="none" w:sz="0" w:space="0" w:color="auto"/>
            <w:bottom w:val="none" w:sz="0" w:space="0" w:color="auto"/>
            <w:right w:val="none" w:sz="0" w:space="0" w:color="auto"/>
          </w:divBdr>
          <w:divsChild>
            <w:div w:id="1159540029">
              <w:marLeft w:val="0"/>
              <w:marRight w:val="0"/>
              <w:marTop w:val="0"/>
              <w:marBottom w:val="0"/>
              <w:divBdr>
                <w:top w:val="none" w:sz="0" w:space="0" w:color="auto"/>
                <w:left w:val="none" w:sz="0" w:space="0" w:color="auto"/>
                <w:bottom w:val="none" w:sz="0" w:space="0" w:color="auto"/>
                <w:right w:val="none" w:sz="0" w:space="0" w:color="auto"/>
              </w:divBdr>
              <w:divsChild>
                <w:div w:id="364018201">
                  <w:marLeft w:val="0"/>
                  <w:marRight w:val="0"/>
                  <w:marTop w:val="0"/>
                  <w:marBottom w:val="0"/>
                  <w:divBdr>
                    <w:top w:val="none" w:sz="0" w:space="0" w:color="auto"/>
                    <w:left w:val="none" w:sz="0" w:space="0" w:color="auto"/>
                    <w:bottom w:val="none" w:sz="0" w:space="0" w:color="auto"/>
                    <w:right w:val="none" w:sz="0" w:space="0" w:color="auto"/>
                  </w:divBdr>
                  <w:divsChild>
                    <w:div w:id="45306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225355">
      <w:bodyDiv w:val="1"/>
      <w:marLeft w:val="0"/>
      <w:marRight w:val="0"/>
      <w:marTop w:val="0"/>
      <w:marBottom w:val="0"/>
      <w:divBdr>
        <w:top w:val="none" w:sz="0" w:space="0" w:color="auto"/>
        <w:left w:val="none" w:sz="0" w:space="0" w:color="auto"/>
        <w:bottom w:val="none" w:sz="0" w:space="0" w:color="auto"/>
        <w:right w:val="none" w:sz="0" w:space="0" w:color="auto"/>
      </w:divBdr>
      <w:divsChild>
        <w:div w:id="1052579850">
          <w:marLeft w:val="0"/>
          <w:marRight w:val="0"/>
          <w:marTop w:val="0"/>
          <w:marBottom w:val="0"/>
          <w:divBdr>
            <w:top w:val="none" w:sz="0" w:space="0" w:color="auto"/>
            <w:left w:val="none" w:sz="0" w:space="0" w:color="auto"/>
            <w:bottom w:val="none" w:sz="0" w:space="0" w:color="auto"/>
            <w:right w:val="none" w:sz="0" w:space="0" w:color="auto"/>
          </w:divBdr>
          <w:divsChild>
            <w:div w:id="1546723272">
              <w:marLeft w:val="0"/>
              <w:marRight w:val="0"/>
              <w:marTop w:val="0"/>
              <w:marBottom w:val="0"/>
              <w:divBdr>
                <w:top w:val="none" w:sz="0" w:space="0" w:color="auto"/>
                <w:left w:val="none" w:sz="0" w:space="0" w:color="auto"/>
                <w:bottom w:val="none" w:sz="0" w:space="0" w:color="auto"/>
                <w:right w:val="none" w:sz="0" w:space="0" w:color="auto"/>
              </w:divBdr>
              <w:divsChild>
                <w:div w:id="1523471238">
                  <w:marLeft w:val="0"/>
                  <w:marRight w:val="0"/>
                  <w:marTop w:val="0"/>
                  <w:marBottom w:val="0"/>
                  <w:divBdr>
                    <w:top w:val="none" w:sz="0" w:space="0" w:color="auto"/>
                    <w:left w:val="none" w:sz="0" w:space="0" w:color="auto"/>
                    <w:bottom w:val="none" w:sz="0" w:space="0" w:color="auto"/>
                    <w:right w:val="none" w:sz="0" w:space="0" w:color="auto"/>
                  </w:divBdr>
                  <w:divsChild>
                    <w:div w:id="116667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160769">
      <w:bodyDiv w:val="1"/>
      <w:marLeft w:val="0"/>
      <w:marRight w:val="0"/>
      <w:marTop w:val="0"/>
      <w:marBottom w:val="0"/>
      <w:divBdr>
        <w:top w:val="none" w:sz="0" w:space="0" w:color="auto"/>
        <w:left w:val="none" w:sz="0" w:space="0" w:color="auto"/>
        <w:bottom w:val="none" w:sz="0" w:space="0" w:color="auto"/>
        <w:right w:val="none" w:sz="0" w:space="0" w:color="auto"/>
      </w:divBdr>
    </w:div>
    <w:div w:id="1440298275">
      <w:bodyDiv w:val="1"/>
      <w:marLeft w:val="0"/>
      <w:marRight w:val="0"/>
      <w:marTop w:val="0"/>
      <w:marBottom w:val="0"/>
      <w:divBdr>
        <w:top w:val="none" w:sz="0" w:space="0" w:color="auto"/>
        <w:left w:val="none" w:sz="0" w:space="0" w:color="auto"/>
        <w:bottom w:val="none" w:sz="0" w:space="0" w:color="auto"/>
        <w:right w:val="none" w:sz="0" w:space="0" w:color="auto"/>
      </w:divBdr>
      <w:divsChild>
        <w:div w:id="90318412">
          <w:marLeft w:val="0"/>
          <w:marRight w:val="0"/>
          <w:marTop w:val="0"/>
          <w:marBottom w:val="0"/>
          <w:divBdr>
            <w:top w:val="none" w:sz="0" w:space="0" w:color="auto"/>
            <w:left w:val="none" w:sz="0" w:space="0" w:color="auto"/>
            <w:bottom w:val="none" w:sz="0" w:space="0" w:color="auto"/>
            <w:right w:val="none" w:sz="0" w:space="0" w:color="auto"/>
          </w:divBdr>
          <w:divsChild>
            <w:div w:id="356587802">
              <w:marLeft w:val="0"/>
              <w:marRight w:val="0"/>
              <w:marTop w:val="0"/>
              <w:marBottom w:val="0"/>
              <w:divBdr>
                <w:top w:val="none" w:sz="0" w:space="0" w:color="auto"/>
                <w:left w:val="none" w:sz="0" w:space="0" w:color="auto"/>
                <w:bottom w:val="none" w:sz="0" w:space="0" w:color="auto"/>
                <w:right w:val="none" w:sz="0" w:space="0" w:color="auto"/>
              </w:divBdr>
              <w:divsChild>
                <w:div w:id="58368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916713">
      <w:bodyDiv w:val="1"/>
      <w:marLeft w:val="0"/>
      <w:marRight w:val="0"/>
      <w:marTop w:val="0"/>
      <w:marBottom w:val="0"/>
      <w:divBdr>
        <w:top w:val="none" w:sz="0" w:space="0" w:color="auto"/>
        <w:left w:val="none" w:sz="0" w:space="0" w:color="auto"/>
        <w:bottom w:val="none" w:sz="0" w:space="0" w:color="auto"/>
        <w:right w:val="none" w:sz="0" w:space="0" w:color="auto"/>
      </w:divBdr>
    </w:div>
    <w:div w:id="1462109950">
      <w:bodyDiv w:val="1"/>
      <w:marLeft w:val="0"/>
      <w:marRight w:val="0"/>
      <w:marTop w:val="0"/>
      <w:marBottom w:val="0"/>
      <w:divBdr>
        <w:top w:val="none" w:sz="0" w:space="0" w:color="auto"/>
        <w:left w:val="none" w:sz="0" w:space="0" w:color="auto"/>
        <w:bottom w:val="none" w:sz="0" w:space="0" w:color="auto"/>
        <w:right w:val="none" w:sz="0" w:space="0" w:color="auto"/>
      </w:divBdr>
      <w:divsChild>
        <w:div w:id="492338631">
          <w:marLeft w:val="0"/>
          <w:marRight w:val="0"/>
          <w:marTop w:val="0"/>
          <w:marBottom w:val="0"/>
          <w:divBdr>
            <w:top w:val="none" w:sz="0" w:space="0" w:color="auto"/>
            <w:left w:val="none" w:sz="0" w:space="0" w:color="auto"/>
            <w:bottom w:val="none" w:sz="0" w:space="0" w:color="auto"/>
            <w:right w:val="none" w:sz="0" w:space="0" w:color="auto"/>
          </w:divBdr>
          <w:divsChild>
            <w:div w:id="1643653417">
              <w:marLeft w:val="0"/>
              <w:marRight w:val="0"/>
              <w:marTop w:val="0"/>
              <w:marBottom w:val="0"/>
              <w:divBdr>
                <w:top w:val="none" w:sz="0" w:space="0" w:color="auto"/>
                <w:left w:val="none" w:sz="0" w:space="0" w:color="auto"/>
                <w:bottom w:val="none" w:sz="0" w:space="0" w:color="auto"/>
                <w:right w:val="none" w:sz="0" w:space="0" w:color="auto"/>
              </w:divBdr>
              <w:divsChild>
                <w:div w:id="206806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85727">
      <w:bodyDiv w:val="1"/>
      <w:marLeft w:val="0"/>
      <w:marRight w:val="0"/>
      <w:marTop w:val="0"/>
      <w:marBottom w:val="0"/>
      <w:divBdr>
        <w:top w:val="none" w:sz="0" w:space="0" w:color="auto"/>
        <w:left w:val="none" w:sz="0" w:space="0" w:color="auto"/>
        <w:bottom w:val="none" w:sz="0" w:space="0" w:color="auto"/>
        <w:right w:val="none" w:sz="0" w:space="0" w:color="auto"/>
      </w:divBdr>
      <w:divsChild>
        <w:div w:id="462887386">
          <w:marLeft w:val="0"/>
          <w:marRight w:val="0"/>
          <w:marTop w:val="0"/>
          <w:marBottom w:val="0"/>
          <w:divBdr>
            <w:top w:val="none" w:sz="0" w:space="0" w:color="auto"/>
            <w:left w:val="none" w:sz="0" w:space="0" w:color="auto"/>
            <w:bottom w:val="none" w:sz="0" w:space="0" w:color="auto"/>
            <w:right w:val="none" w:sz="0" w:space="0" w:color="auto"/>
          </w:divBdr>
          <w:divsChild>
            <w:div w:id="2068452898">
              <w:marLeft w:val="0"/>
              <w:marRight w:val="0"/>
              <w:marTop w:val="0"/>
              <w:marBottom w:val="0"/>
              <w:divBdr>
                <w:top w:val="none" w:sz="0" w:space="0" w:color="auto"/>
                <w:left w:val="none" w:sz="0" w:space="0" w:color="auto"/>
                <w:bottom w:val="none" w:sz="0" w:space="0" w:color="auto"/>
                <w:right w:val="none" w:sz="0" w:space="0" w:color="auto"/>
              </w:divBdr>
              <w:divsChild>
                <w:div w:id="25991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821513">
      <w:bodyDiv w:val="1"/>
      <w:marLeft w:val="0"/>
      <w:marRight w:val="0"/>
      <w:marTop w:val="0"/>
      <w:marBottom w:val="0"/>
      <w:divBdr>
        <w:top w:val="none" w:sz="0" w:space="0" w:color="auto"/>
        <w:left w:val="none" w:sz="0" w:space="0" w:color="auto"/>
        <w:bottom w:val="none" w:sz="0" w:space="0" w:color="auto"/>
        <w:right w:val="none" w:sz="0" w:space="0" w:color="auto"/>
      </w:divBdr>
    </w:div>
    <w:div w:id="1471174008">
      <w:bodyDiv w:val="1"/>
      <w:marLeft w:val="0"/>
      <w:marRight w:val="0"/>
      <w:marTop w:val="0"/>
      <w:marBottom w:val="0"/>
      <w:divBdr>
        <w:top w:val="none" w:sz="0" w:space="0" w:color="auto"/>
        <w:left w:val="none" w:sz="0" w:space="0" w:color="auto"/>
        <w:bottom w:val="none" w:sz="0" w:space="0" w:color="auto"/>
        <w:right w:val="none" w:sz="0" w:space="0" w:color="auto"/>
      </w:divBdr>
      <w:divsChild>
        <w:div w:id="1412459990">
          <w:marLeft w:val="0"/>
          <w:marRight w:val="0"/>
          <w:marTop w:val="0"/>
          <w:marBottom w:val="0"/>
          <w:divBdr>
            <w:top w:val="none" w:sz="0" w:space="0" w:color="auto"/>
            <w:left w:val="none" w:sz="0" w:space="0" w:color="auto"/>
            <w:bottom w:val="none" w:sz="0" w:space="0" w:color="auto"/>
            <w:right w:val="none" w:sz="0" w:space="0" w:color="auto"/>
          </w:divBdr>
          <w:divsChild>
            <w:div w:id="836727214">
              <w:marLeft w:val="0"/>
              <w:marRight w:val="0"/>
              <w:marTop w:val="0"/>
              <w:marBottom w:val="0"/>
              <w:divBdr>
                <w:top w:val="none" w:sz="0" w:space="0" w:color="auto"/>
                <w:left w:val="none" w:sz="0" w:space="0" w:color="auto"/>
                <w:bottom w:val="none" w:sz="0" w:space="0" w:color="auto"/>
                <w:right w:val="none" w:sz="0" w:space="0" w:color="auto"/>
              </w:divBdr>
              <w:divsChild>
                <w:div w:id="135569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103251">
      <w:bodyDiv w:val="1"/>
      <w:marLeft w:val="0"/>
      <w:marRight w:val="0"/>
      <w:marTop w:val="0"/>
      <w:marBottom w:val="0"/>
      <w:divBdr>
        <w:top w:val="none" w:sz="0" w:space="0" w:color="auto"/>
        <w:left w:val="none" w:sz="0" w:space="0" w:color="auto"/>
        <w:bottom w:val="none" w:sz="0" w:space="0" w:color="auto"/>
        <w:right w:val="none" w:sz="0" w:space="0" w:color="auto"/>
      </w:divBdr>
      <w:divsChild>
        <w:div w:id="135070569">
          <w:marLeft w:val="0"/>
          <w:marRight w:val="0"/>
          <w:marTop w:val="0"/>
          <w:marBottom w:val="0"/>
          <w:divBdr>
            <w:top w:val="none" w:sz="0" w:space="0" w:color="auto"/>
            <w:left w:val="none" w:sz="0" w:space="0" w:color="auto"/>
            <w:bottom w:val="none" w:sz="0" w:space="0" w:color="auto"/>
            <w:right w:val="none" w:sz="0" w:space="0" w:color="auto"/>
          </w:divBdr>
          <w:divsChild>
            <w:div w:id="2010936949">
              <w:marLeft w:val="0"/>
              <w:marRight w:val="0"/>
              <w:marTop w:val="0"/>
              <w:marBottom w:val="0"/>
              <w:divBdr>
                <w:top w:val="none" w:sz="0" w:space="0" w:color="auto"/>
                <w:left w:val="none" w:sz="0" w:space="0" w:color="auto"/>
                <w:bottom w:val="none" w:sz="0" w:space="0" w:color="auto"/>
                <w:right w:val="none" w:sz="0" w:space="0" w:color="auto"/>
              </w:divBdr>
              <w:divsChild>
                <w:div w:id="146519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569012">
      <w:bodyDiv w:val="1"/>
      <w:marLeft w:val="0"/>
      <w:marRight w:val="0"/>
      <w:marTop w:val="0"/>
      <w:marBottom w:val="0"/>
      <w:divBdr>
        <w:top w:val="none" w:sz="0" w:space="0" w:color="auto"/>
        <w:left w:val="none" w:sz="0" w:space="0" w:color="auto"/>
        <w:bottom w:val="none" w:sz="0" w:space="0" w:color="auto"/>
        <w:right w:val="none" w:sz="0" w:space="0" w:color="auto"/>
      </w:divBdr>
      <w:divsChild>
        <w:div w:id="1269851879">
          <w:marLeft w:val="0"/>
          <w:marRight w:val="0"/>
          <w:marTop w:val="0"/>
          <w:marBottom w:val="0"/>
          <w:divBdr>
            <w:top w:val="none" w:sz="0" w:space="0" w:color="auto"/>
            <w:left w:val="none" w:sz="0" w:space="0" w:color="auto"/>
            <w:bottom w:val="none" w:sz="0" w:space="0" w:color="auto"/>
            <w:right w:val="none" w:sz="0" w:space="0" w:color="auto"/>
          </w:divBdr>
        </w:div>
      </w:divsChild>
    </w:div>
    <w:div w:id="1485586079">
      <w:bodyDiv w:val="1"/>
      <w:marLeft w:val="0"/>
      <w:marRight w:val="0"/>
      <w:marTop w:val="0"/>
      <w:marBottom w:val="0"/>
      <w:divBdr>
        <w:top w:val="none" w:sz="0" w:space="0" w:color="auto"/>
        <w:left w:val="none" w:sz="0" w:space="0" w:color="auto"/>
        <w:bottom w:val="none" w:sz="0" w:space="0" w:color="auto"/>
        <w:right w:val="none" w:sz="0" w:space="0" w:color="auto"/>
      </w:divBdr>
    </w:div>
    <w:div w:id="1492212866">
      <w:bodyDiv w:val="1"/>
      <w:marLeft w:val="0"/>
      <w:marRight w:val="0"/>
      <w:marTop w:val="0"/>
      <w:marBottom w:val="0"/>
      <w:divBdr>
        <w:top w:val="none" w:sz="0" w:space="0" w:color="auto"/>
        <w:left w:val="none" w:sz="0" w:space="0" w:color="auto"/>
        <w:bottom w:val="none" w:sz="0" w:space="0" w:color="auto"/>
        <w:right w:val="none" w:sz="0" w:space="0" w:color="auto"/>
      </w:divBdr>
      <w:divsChild>
        <w:div w:id="913900269">
          <w:marLeft w:val="0"/>
          <w:marRight w:val="0"/>
          <w:marTop w:val="0"/>
          <w:marBottom w:val="0"/>
          <w:divBdr>
            <w:top w:val="none" w:sz="0" w:space="0" w:color="auto"/>
            <w:left w:val="none" w:sz="0" w:space="0" w:color="auto"/>
            <w:bottom w:val="none" w:sz="0" w:space="0" w:color="auto"/>
            <w:right w:val="none" w:sz="0" w:space="0" w:color="auto"/>
          </w:divBdr>
        </w:div>
      </w:divsChild>
    </w:div>
    <w:div w:id="1496724989">
      <w:bodyDiv w:val="1"/>
      <w:marLeft w:val="0"/>
      <w:marRight w:val="0"/>
      <w:marTop w:val="0"/>
      <w:marBottom w:val="0"/>
      <w:divBdr>
        <w:top w:val="none" w:sz="0" w:space="0" w:color="auto"/>
        <w:left w:val="none" w:sz="0" w:space="0" w:color="auto"/>
        <w:bottom w:val="none" w:sz="0" w:space="0" w:color="auto"/>
        <w:right w:val="none" w:sz="0" w:space="0" w:color="auto"/>
      </w:divBdr>
    </w:div>
    <w:div w:id="1502694207">
      <w:bodyDiv w:val="1"/>
      <w:marLeft w:val="0"/>
      <w:marRight w:val="0"/>
      <w:marTop w:val="0"/>
      <w:marBottom w:val="0"/>
      <w:divBdr>
        <w:top w:val="none" w:sz="0" w:space="0" w:color="auto"/>
        <w:left w:val="none" w:sz="0" w:space="0" w:color="auto"/>
        <w:bottom w:val="none" w:sz="0" w:space="0" w:color="auto"/>
        <w:right w:val="none" w:sz="0" w:space="0" w:color="auto"/>
      </w:divBdr>
      <w:divsChild>
        <w:div w:id="1880580939">
          <w:marLeft w:val="0"/>
          <w:marRight w:val="0"/>
          <w:marTop w:val="0"/>
          <w:marBottom w:val="0"/>
          <w:divBdr>
            <w:top w:val="none" w:sz="0" w:space="0" w:color="auto"/>
            <w:left w:val="none" w:sz="0" w:space="0" w:color="auto"/>
            <w:bottom w:val="none" w:sz="0" w:space="0" w:color="auto"/>
            <w:right w:val="none" w:sz="0" w:space="0" w:color="auto"/>
          </w:divBdr>
          <w:divsChild>
            <w:div w:id="293953095">
              <w:marLeft w:val="0"/>
              <w:marRight w:val="0"/>
              <w:marTop w:val="0"/>
              <w:marBottom w:val="0"/>
              <w:divBdr>
                <w:top w:val="none" w:sz="0" w:space="0" w:color="auto"/>
                <w:left w:val="none" w:sz="0" w:space="0" w:color="auto"/>
                <w:bottom w:val="none" w:sz="0" w:space="0" w:color="auto"/>
                <w:right w:val="none" w:sz="0" w:space="0" w:color="auto"/>
              </w:divBdr>
              <w:divsChild>
                <w:div w:id="586815894">
                  <w:marLeft w:val="0"/>
                  <w:marRight w:val="0"/>
                  <w:marTop w:val="0"/>
                  <w:marBottom w:val="0"/>
                  <w:divBdr>
                    <w:top w:val="none" w:sz="0" w:space="0" w:color="auto"/>
                    <w:left w:val="none" w:sz="0" w:space="0" w:color="auto"/>
                    <w:bottom w:val="none" w:sz="0" w:space="0" w:color="auto"/>
                    <w:right w:val="none" w:sz="0" w:space="0" w:color="auto"/>
                  </w:divBdr>
                  <w:divsChild>
                    <w:div w:id="207416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974237">
      <w:bodyDiv w:val="1"/>
      <w:marLeft w:val="0"/>
      <w:marRight w:val="0"/>
      <w:marTop w:val="0"/>
      <w:marBottom w:val="0"/>
      <w:divBdr>
        <w:top w:val="none" w:sz="0" w:space="0" w:color="auto"/>
        <w:left w:val="none" w:sz="0" w:space="0" w:color="auto"/>
        <w:bottom w:val="none" w:sz="0" w:space="0" w:color="auto"/>
        <w:right w:val="none" w:sz="0" w:space="0" w:color="auto"/>
      </w:divBdr>
    </w:div>
    <w:div w:id="1506748190">
      <w:bodyDiv w:val="1"/>
      <w:marLeft w:val="0"/>
      <w:marRight w:val="0"/>
      <w:marTop w:val="0"/>
      <w:marBottom w:val="0"/>
      <w:divBdr>
        <w:top w:val="none" w:sz="0" w:space="0" w:color="auto"/>
        <w:left w:val="none" w:sz="0" w:space="0" w:color="auto"/>
        <w:bottom w:val="none" w:sz="0" w:space="0" w:color="auto"/>
        <w:right w:val="none" w:sz="0" w:space="0" w:color="auto"/>
      </w:divBdr>
    </w:div>
    <w:div w:id="1508473265">
      <w:bodyDiv w:val="1"/>
      <w:marLeft w:val="0"/>
      <w:marRight w:val="0"/>
      <w:marTop w:val="0"/>
      <w:marBottom w:val="0"/>
      <w:divBdr>
        <w:top w:val="none" w:sz="0" w:space="0" w:color="auto"/>
        <w:left w:val="none" w:sz="0" w:space="0" w:color="auto"/>
        <w:bottom w:val="none" w:sz="0" w:space="0" w:color="auto"/>
        <w:right w:val="none" w:sz="0" w:space="0" w:color="auto"/>
      </w:divBdr>
    </w:div>
    <w:div w:id="1517501109">
      <w:bodyDiv w:val="1"/>
      <w:marLeft w:val="0"/>
      <w:marRight w:val="0"/>
      <w:marTop w:val="0"/>
      <w:marBottom w:val="0"/>
      <w:divBdr>
        <w:top w:val="none" w:sz="0" w:space="0" w:color="auto"/>
        <w:left w:val="none" w:sz="0" w:space="0" w:color="auto"/>
        <w:bottom w:val="none" w:sz="0" w:space="0" w:color="auto"/>
        <w:right w:val="none" w:sz="0" w:space="0" w:color="auto"/>
      </w:divBdr>
    </w:div>
    <w:div w:id="1527521738">
      <w:bodyDiv w:val="1"/>
      <w:marLeft w:val="0"/>
      <w:marRight w:val="0"/>
      <w:marTop w:val="0"/>
      <w:marBottom w:val="0"/>
      <w:divBdr>
        <w:top w:val="none" w:sz="0" w:space="0" w:color="auto"/>
        <w:left w:val="none" w:sz="0" w:space="0" w:color="auto"/>
        <w:bottom w:val="none" w:sz="0" w:space="0" w:color="auto"/>
        <w:right w:val="none" w:sz="0" w:space="0" w:color="auto"/>
      </w:divBdr>
      <w:divsChild>
        <w:div w:id="1491098236">
          <w:marLeft w:val="0"/>
          <w:marRight w:val="0"/>
          <w:marTop w:val="0"/>
          <w:marBottom w:val="0"/>
          <w:divBdr>
            <w:top w:val="none" w:sz="0" w:space="0" w:color="auto"/>
            <w:left w:val="none" w:sz="0" w:space="0" w:color="auto"/>
            <w:bottom w:val="none" w:sz="0" w:space="0" w:color="auto"/>
            <w:right w:val="none" w:sz="0" w:space="0" w:color="auto"/>
          </w:divBdr>
          <w:divsChild>
            <w:div w:id="120075043">
              <w:marLeft w:val="0"/>
              <w:marRight w:val="0"/>
              <w:marTop w:val="0"/>
              <w:marBottom w:val="0"/>
              <w:divBdr>
                <w:top w:val="none" w:sz="0" w:space="0" w:color="auto"/>
                <w:left w:val="none" w:sz="0" w:space="0" w:color="auto"/>
                <w:bottom w:val="none" w:sz="0" w:space="0" w:color="auto"/>
                <w:right w:val="none" w:sz="0" w:space="0" w:color="auto"/>
              </w:divBdr>
              <w:divsChild>
                <w:div w:id="1397388977">
                  <w:marLeft w:val="0"/>
                  <w:marRight w:val="0"/>
                  <w:marTop w:val="0"/>
                  <w:marBottom w:val="0"/>
                  <w:divBdr>
                    <w:top w:val="none" w:sz="0" w:space="0" w:color="auto"/>
                    <w:left w:val="none" w:sz="0" w:space="0" w:color="auto"/>
                    <w:bottom w:val="none" w:sz="0" w:space="0" w:color="auto"/>
                    <w:right w:val="none" w:sz="0" w:space="0" w:color="auto"/>
                  </w:divBdr>
                  <w:divsChild>
                    <w:div w:id="486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988682">
      <w:bodyDiv w:val="1"/>
      <w:marLeft w:val="0"/>
      <w:marRight w:val="0"/>
      <w:marTop w:val="0"/>
      <w:marBottom w:val="0"/>
      <w:divBdr>
        <w:top w:val="none" w:sz="0" w:space="0" w:color="auto"/>
        <w:left w:val="none" w:sz="0" w:space="0" w:color="auto"/>
        <w:bottom w:val="none" w:sz="0" w:space="0" w:color="auto"/>
        <w:right w:val="none" w:sz="0" w:space="0" w:color="auto"/>
      </w:divBdr>
    </w:div>
    <w:div w:id="1532305307">
      <w:bodyDiv w:val="1"/>
      <w:marLeft w:val="0"/>
      <w:marRight w:val="0"/>
      <w:marTop w:val="0"/>
      <w:marBottom w:val="0"/>
      <w:divBdr>
        <w:top w:val="none" w:sz="0" w:space="0" w:color="auto"/>
        <w:left w:val="none" w:sz="0" w:space="0" w:color="auto"/>
        <w:bottom w:val="none" w:sz="0" w:space="0" w:color="auto"/>
        <w:right w:val="none" w:sz="0" w:space="0" w:color="auto"/>
      </w:divBdr>
    </w:div>
    <w:div w:id="1553495899">
      <w:bodyDiv w:val="1"/>
      <w:marLeft w:val="0"/>
      <w:marRight w:val="0"/>
      <w:marTop w:val="0"/>
      <w:marBottom w:val="0"/>
      <w:divBdr>
        <w:top w:val="none" w:sz="0" w:space="0" w:color="auto"/>
        <w:left w:val="none" w:sz="0" w:space="0" w:color="auto"/>
        <w:bottom w:val="none" w:sz="0" w:space="0" w:color="auto"/>
        <w:right w:val="none" w:sz="0" w:space="0" w:color="auto"/>
      </w:divBdr>
      <w:divsChild>
        <w:div w:id="493226000">
          <w:marLeft w:val="0"/>
          <w:marRight w:val="0"/>
          <w:marTop w:val="0"/>
          <w:marBottom w:val="0"/>
          <w:divBdr>
            <w:top w:val="none" w:sz="0" w:space="0" w:color="auto"/>
            <w:left w:val="none" w:sz="0" w:space="0" w:color="auto"/>
            <w:bottom w:val="none" w:sz="0" w:space="0" w:color="auto"/>
            <w:right w:val="none" w:sz="0" w:space="0" w:color="auto"/>
          </w:divBdr>
          <w:divsChild>
            <w:div w:id="1352758201">
              <w:marLeft w:val="0"/>
              <w:marRight w:val="0"/>
              <w:marTop w:val="0"/>
              <w:marBottom w:val="0"/>
              <w:divBdr>
                <w:top w:val="none" w:sz="0" w:space="0" w:color="auto"/>
                <w:left w:val="none" w:sz="0" w:space="0" w:color="auto"/>
                <w:bottom w:val="none" w:sz="0" w:space="0" w:color="auto"/>
                <w:right w:val="none" w:sz="0" w:space="0" w:color="auto"/>
              </w:divBdr>
              <w:divsChild>
                <w:div w:id="108214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505901">
      <w:bodyDiv w:val="1"/>
      <w:marLeft w:val="0"/>
      <w:marRight w:val="0"/>
      <w:marTop w:val="0"/>
      <w:marBottom w:val="0"/>
      <w:divBdr>
        <w:top w:val="none" w:sz="0" w:space="0" w:color="auto"/>
        <w:left w:val="none" w:sz="0" w:space="0" w:color="auto"/>
        <w:bottom w:val="none" w:sz="0" w:space="0" w:color="auto"/>
        <w:right w:val="none" w:sz="0" w:space="0" w:color="auto"/>
      </w:divBdr>
      <w:divsChild>
        <w:div w:id="1124158831">
          <w:marLeft w:val="720"/>
          <w:marRight w:val="0"/>
          <w:marTop w:val="0"/>
          <w:marBottom w:val="0"/>
          <w:divBdr>
            <w:top w:val="none" w:sz="0" w:space="0" w:color="auto"/>
            <w:left w:val="none" w:sz="0" w:space="0" w:color="auto"/>
            <w:bottom w:val="none" w:sz="0" w:space="0" w:color="auto"/>
            <w:right w:val="none" w:sz="0" w:space="0" w:color="auto"/>
          </w:divBdr>
        </w:div>
        <w:div w:id="1400328870">
          <w:marLeft w:val="720"/>
          <w:marRight w:val="0"/>
          <w:marTop w:val="0"/>
          <w:marBottom w:val="0"/>
          <w:divBdr>
            <w:top w:val="none" w:sz="0" w:space="0" w:color="auto"/>
            <w:left w:val="none" w:sz="0" w:space="0" w:color="auto"/>
            <w:bottom w:val="none" w:sz="0" w:space="0" w:color="auto"/>
            <w:right w:val="none" w:sz="0" w:space="0" w:color="auto"/>
          </w:divBdr>
        </w:div>
      </w:divsChild>
    </w:div>
    <w:div w:id="1577671590">
      <w:bodyDiv w:val="1"/>
      <w:marLeft w:val="0"/>
      <w:marRight w:val="0"/>
      <w:marTop w:val="0"/>
      <w:marBottom w:val="0"/>
      <w:divBdr>
        <w:top w:val="none" w:sz="0" w:space="0" w:color="auto"/>
        <w:left w:val="none" w:sz="0" w:space="0" w:color="auto"/>
        <w:bottom w:val="none" w:sz="0" w:space="0" w:color="auto"/>
        <w:right w:val="none" w:sz="0" w:space="0" w:color="auto"/>
      </w:divBdr>
      <w:divsChild>
        <w:div w:id="1666274409">
          <w:marLeft w:val="0"/>
          <w:marRight w:val="0"/>
          <w:marTop w:val="0"/>
          <w:marBottom w:val="0"/>
          <w:divBdr>
            <w:top w:val="none" w:sz="0" w:space="0" w:color="auto"/>
            <w:left w:val="none" w:sz="0" w:space="0" w:color="auto"/>
            <w:bottom w:val="none" w:sz="0" w:space="0" w:color="auto"/>
            <w:right w:val="none" w:sz="0" w:space="0" w:color="auto"/>
          </w:divBdr>
          <w:divsChild>
            <w:div w:id="2071076989">
              <w:marLeft w:val="0"/>
              <w:marRight w:val="0"/>
              <w:marTop w:val="0"/>
              <w:marBottom w:val="0"/>
              <w:divBdr>
                <w:top w:val="none" w:sz="0" w:space="0" w:color="auto"/>
                <w:left w:val="none" w:sz="0" w:space="0" w:color="auto"/>
                <w:bottom w:val="none" w:sz="0" w:space="0" w:color="auto"/>
                <w:right w:val="none" w:sz="0" w:space="0" w:color="auto"/>
              </w:divBdr>
              <w:divsChild>
                <w:div w:id="125019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458000">
      <w:bodyDiv w:val="1"/>
      <w:marLeft w:val="0"/>
      <w:marRight w:val="0"/>
      <w:marTop w:val="0"/>
      <w:marBottom w:val="0"/>
      <w:divBdr>
        <w:top w:val="none" w:sz="0" w:space="0" w:color="auto"/>
        <w:left w:val="none" w:sz="0" w:space="0" w:color="auto"/>
        <w:bottom w:val="none" w:sz="0" w:space="0" w:color="auto"/>
        <w:right w:val="none" w:sz="0" w:space="0" w:color="auto"/>
      </w:divBdr>
      <w:divsChild>
        <w:div w:id="867832395">
          <w:marLeft w:val="0"/>
          <w:marRight w:val="0"/>
          <w:marTop w:val="0"/>
          <w:marBottom w:val="0"/>
          <w:divBdr>
            <w:top w:val="none" w:sz="0" w:space="0" w:color="auto"/>
            <w:left w:val="none" w:sz="0" w:space="0" w:color="auto"/>
            <w:bottom w:val="none" w:sz="0" w:space="0" w:color="auto"/>
            <w:right w:val="none" w:sz="0" w:space="0" w:color="auto"/>
          </w:divBdr>
          <w:divsChild>
            <w:div w:id="1843275106">
              <w:marLeft w:val="0"/>
              <w:marRight w:val="0"/>
              <w:marTop w:val="0"/>
              <w:marBottom w:val="0"/>
              <w:divBdr>
                <w:top w:val="none" w:sz="0" w:space="0" w:color="auto"/>
                <w:left w:val="none" w:sz="0" w:space="0" w:color="auto"/>
                <w:bottom w:val="none" w:sz="0" w:space="0" w:color="auto"/>
                <w:right w:val="none" w:sz="0" w:space="0" w:color="auto"/>
              </w:divBdr>
              <w:divsChild>
                <w:div w:id="41872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537490">
      <w:bodyDiv w:val="1"/>
      <w:marLeft w:val="0"/>
      <w:marRight w:val="0"/>
      <w:marTop w:val="0"/>
      <w:marBottom w:val="0"/>
      <w:divBdr>
        <w:top w:val="none" w:sz="0" w:space="0" w:color="auto"/>
        <w:left w:val="none" w:sz="0" w:space="0" w:color="auto"/>
        <w:bottom w:val="none" w:sz="0" w:space="0" w:color="auto"/>
        <w:right w:val="none" w:sz="0" w:space="0" w:color="auto"/>
      </w:divBdr>
    </w:div>
    <w:div w:id="1593927343">
      <w:bodyDiv w:val="1"/>
      <w:marLeft w:val="0"/>
      <w:marRight w:val="0"/>
      <w:marTop w:val="0"/>
      <w:marBottom w:val="0"/>
      <w:divBdr>
        <w:top w:val="none" w:sz="0" w:space="0" w:color="auto"/>
        <w:left w:val="none" w:sz="0" w:space="0" w:color="auto"/>
        <w:bottom w:val="none" w:sz="0" w:space="0" w:color="auto"/>
        <w:right w:val="none" w:sz="0" w:space="0" w:color="auto"/>
      </w:divBdr>
      <w:divsChild>
        <w:div w:id="2143958152">
          <w:marLeft w:val="0"/>
          <w:marRight w:val="0"/>
          <w:marTop w:val="0"/>
          <w:marBottom w:val="0"/>
          <w:divBdr>
            <w:top w:val="none" w:sz="0" w:space="0" w:color="auto"/>
            <w:left w:val="none" w:sz="0" w:space="0" w:color="auto"/>
            <w:bottom w:val="none" w:sz="0" w:space="0" w:color="auto"/>
            <w:right w:val="none" w:sz="0" w:space="0" w:color="auto"/>
          </w:divBdr>
          <w:divsChild>
            <w:div w:id="1117288039">
              <w:marLeft w:val="0"/>
              <w:marRight w:val="0"/>
              <w:marTop w:val="0"/>
              <w:marBottom w:val="0"/>
              <w:divBdr>
                <w:top w:val="none" w:sz="0" w:space="0" w:color="auto"/>
                <w:left w:val="none" w:sz="0" w:space="0" w:color="auto"/>
                <w:bottom w:val="none" w:sz="0" w:space="0" w:color="auto"/>
                <w:right w:val="none" w:sz="0" w:space="0" w:color="auto"/>
              </w:divBdr>
              <w:divsChild>
                <w:div w:id="187866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861000">
      <w:bodyDiv w:val="1"/>
      <w:marLeft w:val="0"/>
      <w:marRight w:val="0"/>
      <w:marTop w:val="0"/>
      <w:marBottom w:val="0"/>
      <w:divBdr>
        <w:top w:val="none" w:sz="0" w:space="0" w:color="auto"/>
        <w:left w:val="none" w:sz="0" w:space="0" w:color="auto"/>
        <w:bottom w:val="none" w:sz="0" w:space="0" w:color="auto"/>
        <w:right w:val="none" w:sz="0" w:space="0" w:color="auto"/>
      </w:divBdr>
    </w:div>
    <w:div w:id="1616013893">
      <w:bodyDiv w:val="1"/>
      <w:marLeft w:val="0"/>
      <w:marRight w:val="0"/>
      <w:marTop w:val="0"/>
      <w:marBottom w:val="0"/>
      <w:divBdr>
        <w:top w:val="none" w:sz="0" w:space="0" w:color="auto"/>
        <w:left w:val="none" w:sz="0" w:space="0" w:color="auto"/>
        <w:bottom w:val="none" w:sz="0" w:space="0" w:color="auto"/>
        <w:right w:val="none" w:sz="0" w:space="0" w:color="auto"/>
      </w:divBdr>
    </w:div>
    <w:div w:id="1629126387">
      <w:bodyDiv w:val="1"/>
      <w:marLeft w:val="0"/>
      <w:marRight w:val="0"/>
      <w:marTop w:val="0"/>
      <w:marBottom w:val="0"/>
      <w:divBdr>
        <w:top w:val="none" w:sz="0" w:space="0" w:color="auto"/>
        <w:left w:val="none" w:sz="0" w:space="0" w:color="auto"/>
        <w:bottom w:val="none" w:sz="0" w:space="0" w:color="auto"/>
        <w:right w:val="none" w:sz="0" w:space="0" w:color="auto"/>
      </w:divBdr>
    </w:div>
    <w:div w:id="1642734764">
      <w:bodyDiv w:val="1"/>
      <w:marLeft w:val="0"/>
      <w:marRight w:val="0"/>
      <w:marTop w:val="0"/>
      <w:marBottom w:val="0"/>
      <w:divBdr>
        <w:top w:val="none" w:sz="0" w:space="0" w:color="auto"/>
        <w:left w:val="none" w:sz="0" w:space="0" w:color="auto"/>
        <w:bottom w:val="none" w:sz="0" w:space="0" w:color="auto"/>
        <w:right w:val="none" w:sz="0" w:space="0" w:color="auto"/>
      </w:divBdr>
      <w:divsChild>
        <w:div w:id="1864517503">
          <w:marLeft w:val="0"/>
          <w:marRight w:val="0"/>
          <w:marTop w:val="0"/>
          <w:marBottom w:val="0"/>
          <w:divBdr>
            <w:top w:val="none" w:sz="0" w:space="0" w:color="auto"/>
            <w:left w:val="none" w:sz="0" w:space="0" w:color="auto"/>
            <w:bottom w:val="none" w:sz="0" w:space="0" w:color="auto"/>
            <w:right w:val="none" w:sz="0" w:space="0" w:color="auto"/>
          </w:divBdr>
        </w:div>
      </w:divsChild>
    </w:div>
    <w:div w:id="1647196817">
      <w:bodyDiv w:val="1"/>
      <w:marLeft w:val="0"/>
      <w:marRight w:val="0"/>
      <w:marTop w:val="0"/>
      <w:marBottom w:val="0"/>
      <w:divBdr>
        <w:top w:val="none" w:sz="0" w:space="0" w:color="auto"/>
        <w:left w:val="none" w:sz="0" w:space="0" w:color="auto"/>
        <w:bottom w:val="none" w:sz="0" w:space="0" w:color="auto"/>
        <w:right w:val="none" w:sz="0" w:space="0" w:color="auto"/>
      </w:divBdr>
    </w:div>
    <w:div w:id="1648246631">
      <w:bodyDiv w:val="1"/>
      <w:marLeft w:val="0"/>
      <w:marRight w:val="0"/>
      <w:marTop w:val="0"/>
      <w:marBottom w:val="0"/>
      <w:divBdr>
        <w:top w:val="none" w:sz="0" w:space="0" w:color="auto"/>
        <w:left w:val="none" w:sz="0" w:space="0" w:color="auto"/>
        <w:bottom w:val="none" w:sz="0" w:space="0" w:color="auto"/>
        <w:right w:val="none" w:sz="0" w:space="0" w:color="auto"/>
      </w:divBdr>
      <w:divsChild>
        <w:div w:id="1193034793">
          <w:marLeft w:val="0"/>
          <w:marRight w:val="0"/>
          <w:marTop w:val="0"/>
          <w:marBottom w:val="0"/>
          <w:divBdr>
            <w:top w:val="none" w:sz="0" w:space="0" w:color="auto"/>
            <w:left w:val="none" w:sz="0" w:space="0" w:color="auto"/>
            <w:bottom w:val="none" w:sz="0" w:space="0" w:color="auto"/>
            <w:right w:val="none" w:sz="0" w:space="0" w:color="auto"/>
          </w:divBdr>
          <w:divsChild>
            <w:div w:id="988170634">
              <w:marLeft w:val="0"/>
              <w:marRight w:val="0"/>
              <w:marTop w:val="0"/>
              <w:marBottom w:val="0"/>
              <w:divBdr>
                <w:top w:val="none" w:sz="0" w:space="0" w:color="auto"/>
                <w:left w:val="none" w:sz="0" w:space="0" w:color="auto"/>
                <w:bottom w:val="none" w:sz="0" w:space="0" w:color="auto"/>
                <w:right w:val="none" w:sz="0" w:space="0" w:color="auto"/>
              </w:divBdr>
              <w:divsChild>
                <w:div w:id="8384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400660">
      <w:bodyDiv w:val="1"/>
      <w:marLeft w:val="0"/>
      <w:marRight w:val="0"/>
      <w:marTop w:val="0"/>
      <w:marBottom w:val="0"/>
      <w:divBdr>
        <w:top w:val="none" w:sz="0" w:space="0" w:color="auto"/>
        <w:left w:val="none" w:sz="0" w:space="0" w:color="auto"/>
        <w:bottom w:val="none" w:sz="0" w:space="0" w:color="auto"/>
        <w:right w:val="none" w:sz="0" w:space="0" w:color="auto"/>
      </w:divBdr>
    </w:div>
    <w:div w:id="1675260277">
      <w:bodyDiv w:val="1"/>
      <w:marLeft w:val="0"/>
      <w:marRight w:val="0"/>
      <w:marTop w:val="0"/>
      <w:marBottom w:val="0"/>
      <w:divBdr>
        <w:top w:val="none" w:sz="0" w:space="0" w:color="auto"/>
        <w:left w:val="none" w:sz="0" w:space="0" w:color="auto"/>
        <w:bottom w:val="none" w:sz="0" w:space="0" w:color="auto"/>
        <w:right w:val="none" w:sz="0" w:space="0" w:color="auto"/>
      </w:divBdr>
    </w:div>
    <w:div w:id="1681738278">
      <w:bodyDiv w:val="1"/>
      <w:marLeft w:val="0"/>
      <w:marRight w:val="0"/>
      <w:marTop w:val="0"/>
      <w:marBottom w:val="0"/>
      <w:divBdr>
        <w:top w:val="none" w:sz="0" w:space="0" w:color="auto"/>
        <w:left w:val="none" w:sz="0" w:space="0" w:color="auto"/>
        <w:bottom w:val="none" w:sz="0" w:space="0" w:color="auto"/>
        <w:right w:val="none" w:sz="0" w:space="0" w:color="auto"/>
      </w:divBdr>
    </w:div>
    <w:div w:id="1684434060">
      <w:bodyDiv w:val="1"/>
      <w:marLeft w:val="0"/>
      <w:marRight w:val="0"/>
      <w:marTop w:val="0"/>
      <w:marBottom w:val="0"/>
      <w:divBdr>
        <w:top w:val="none" w:sz="0" w:space="0" w:color="auto"/>
        <w:left w:val="none" w:sz="0" w:space="0" w:color="auto"/>
        <w:bottom w:val="none" w:sz="0" w:space="0" w:color="auto"/>
        <w:right w:val="none" w:sz="0" w:space="0" w:color="auto"/>
      </w:divBdr>
    </w:div>
    <w:div w:id="1701978494">
      <w:bodyDiv w:val="1"/>
      <w:marLeft w:val="0"/>
      <w:marRight w:val="0"/>
      <w:marTop w:val="0"/>
      <w:marBottom w:val="0"/>
      <w:divBdr>
        <w:top w:val="none" w:sz="0" w:space="0" w:color="auto"/>
        <w:left w:val="none" w:sz="0" w:space="0" w:color="auto"/>
        <w:bottom w:val="none" w:sz="0" w:space="0" w:color="auto"/>
        <w:right w:val="none" w:sz="0" w:space="0" w:color="auto"/>
      </w:divBdr>
    </w:div>
    <w:div w:id="1707752058">
      <w:bodyDiv w:val="1"/>
      <w:marLeft w:val="0"/>
      <w:marRight w:val="0"/>
      <w:marTop w:val="0"/>
      <w:marBottom w:val="0"/>
      <w:divBdr>
        <w:top w:val="none" w:sz="0" w:space="0" w:color="auto"/>
        <w:left w:val="none" w:sz="0" w:space="0" w:color="auto"/>
        <w:bottom w:val="none" w:sz="0" w:space="0" w:color="auto"/>
        <w:right w:val="none" w:sz="0" w:space="0" w:color="auto"/>
      </w:divBdr>
    </w:div>
    <w:div w:id="1717008223">
      <w:bodyDiv w:val="1"/>
      <w:marLeft w:val="0"/>
      <w:marRight w:val="0"/>
      <w:marTop w:val="0"/>
      <w:marBottom w:val="0"/>
      <w:divBdr>
        <w:top w:val="none" w:sz="0" w:space="0" w:color="auto"/>
        <w:left w:val="none" w:sz="0" w:space="0" w:color="auto"/>
        <w:bottom w:val="none" w:sz="0" w:space="0" w:color="auto"/>
        <w:right w:val="none" w:sz="0" w:space="0" w:color="auto"/>
      </w:divBdr>
      <w:divsChild>
        <w:div w:id="1364011707">
          <w:marLeft w:val="0"/>
          <w:marRight w:val="0"/>
          <w:marTop w:val="0"/>
          <w:marBottom w:val="0"/>
          <w:divBdr>
            <w:top w:val="none" w:sz="0" w:space="0" w:color="auto"/>
            <w:left w:val="none" w:sz="0" w:space="0" w:color="auto"/>
            <w:bottom w:val="none" w:sz="0" w:space="0" w:color="auto"/>
            <w:right w:val="none" w:sz="0" w:space="0" w:color="auto"/>
          </w:divBdr>
          <w:divsChild>
            <w:div w:id="992954071">
              <w:marLeft w:val="0"/>
              <w:marRight w:val="0"/>
              <w:marTop w:val="0"/>
              <w:marBottom w:val="0"/>
              <w:divBdr>
                <w:top w:val="none" w:sz="0" w:space="0" w:color="auto"/>
                <w:left w:val="none" w:sz="0" w:space="0" w:color="auto"/>
                <w:bottom w:val="none" w:sz="0" w:space="0" w:color="auto"/>
                <w:right w:val="none" w:sz="0" w:space="0" w:color="auto"/>
              </w:divBdr>
              <w:divsChild>
                <w:div w:id="107362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36727">
      <w:bodyDiv w:val="1"/>
      <w:marLeft w:val="0"/>
      <w:marRight w:val="0"/>
      <w:marTop w:val="0"/>
      <w:marBottom w:val="0"/>
      <w:divBdr>
        <w:top w:val="none" w:sz="0" w:space="0" w:color="auto"/>
        <w:left w:val="none" w:sz="0" w:space="0" w:color="auto"/>
        <w:bottom w:val="none" w:sz="0" w:space="0" w:color="auto"/>
        <w:right w:val="none" w:sz="0" w:space="0" w:color="auto"/>
      </w:divBdr>
      <w:divsChild>
        <w:div w:id="258610607">
          <w:marLeft w:val="0"/>
          <w:marRight w:val="0"/>
          <w:marTop w:val="0"/>
          <w:marBottom w:val="0"/>
          <w:divBdr>
            <w:top w:val="none" w:sz="0" w:space="0" w:color="auto"/>
            <w:left w:val="none" w:sz="0" w:space="0" w:color="auto"/>
            <w:bottom w:val="none" w:sz="0" w:space="0" w:color="auto"/>
            <w:right w:val="none" w:sz="0" w:space="0" w:color="auto"/>
          </w:divBdr>
          <w:divsChild>
            <w:div w:id="1451322186">
              <w:marLeft w:val="0"/>
              <w:marRight w:val="0"/>
              <w:marTop w:val="0"/>
              <w:marBottom w:val="0"/>
              <w:divBdr>
                <w:top w:val="none" w:sz="0" w:space="0" w:color="auto"/>
                <w:left w:val="none" w:sz="0" w:space="0" w:color="auto"/>
                <w:bottom w:val="none" w:sz="0" w:space="0" w:color="auto"/>
                <w:right w:val="none" w:sz="0" w:space="0" w:color="auto"/>
              </w:divBdr>
              <w:divsChild>
                <w:div w:id="119584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244899">
      <w:bodyDiv w:val="1"/>
      <w:marLeft w:val="0"/>
      <w:marRight w:val="0"/>
      <w:marTop w:val="0"/>
      <w:marBottom w:val="0"/>
      <w:divBdr>
        <w:top w:val="none" w:sz="0" w:space="0" w:color="auto"/>
        <w:left w:val="none" w:sz="0" w:space="0" w:color="auto"/>
        <w:bottom w:val="none" w:sz="0" w:space="0" w:color="auto"/>
        <w:right w:val="none" w:sz="0" w:space="0" w:color="auto"/>
      </w:divBdr>
      <w:divsChild>
        <w:div w:id="1366981396">
          <w:marLeft w:val="0"/>
          <w:marRight w:val="0"/>
          <w:marTop w:val="0"/>
          <w:marBottom w:val="0"/>
          <w:divBdr>
            <w:top w:val="none" w:sz="0" w:space="0" w:color="auto"/>
            <w:left w:val="none" w:sz="0" w:space="0" w:color="auto"/>
            <w:bottom w:val="none" w:sz="0" w:space="0" w:color="auto"/>
            <w:right w:val="none" w:sz="0" w:space="0" w:color="auto"/>
          </w:divBdr>
          <w:divsChild>
            <w:div w:id="223563877">
              <w:marLeft w:val="0"/>
              <w:marRight w:val="0"/>
              <w:marTop w:val="0"/>
              <w:marBottom w:val="0"/>
              <w:divBdr>
                <w:top w:val="none" w:sz="0" w:space="0" w:color="auto"/>
                <w:left w:val="none" w:sz="0" w:space="0" w:color="auto"/>
                <w:bottom w:val="none" w:sz="0" w:space="0" w:color="auto"/>
                <w:right w:val="none" w:sz="0" w:space="0" w:color="auto"/>
              </w:divBdr>
              <w:divsChild>
                <w:div w:id="28943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153243">
      <w:bodyDiv w:val="1"/>
      <w:marLeft w:val="0"/>
      <w:marRight w:val="0"/>
      <w:marTop w:val="0"/>
      <w:marBottom w:val="0"/>
      <w:divBdr>
        <w:top w:val="none" w:sz="0" w:space="0" w:color="auto"/>
        <w:left w:val="none" w:sz="0" w:space="0" w:color="auto"/>
        <w:bottom w:val="none" w:sz="0" w:space="0" w:color="auto"/>
        <w:right w:val="none" w:sz="0" w:space="0" w:color="auto"/>
      </w:divBdr>
      <w:divsChild>
        <w:div w:id="1115367506">
          <w:marLeft w:val="0"/>
          <w:marRight w:val="0"/>
          <w:marTop w:val="0"/>
          <w:marBottom w:val="0"/>
          <w:divBdr>
            <w:top w:val="none" w:sz="0" w:space="0" w:color="auto"/>
            <w:left w:val="none" w:sz="0" w:space="0" w:color="auto"/>
            <w:bottom w:val="none" w:sz="0" w:space="0" w:color="auto"/>
            <w:right w:val="none" w:sz="0" w:space="0" w:color="auto"/>
          </w:divBdr>
          <w:divsChild>
            <w:div w:id="1455909050">
              <w:marLeft w:val="0"/>
              <w:marRight w:val="0"/>
              <w:marTop w:val="0"/>
              <w:marBottom w:val="0"/>
              <w:divBdr>
                <w:top w:val="none" w:sz="0" w:space="0" w:color="auto"/>
                <w:left w:val="none" w:sz="0" w:space="0" w:color="auto"/>
                <w:bottom w:val="none" w:sz="0" w:space="0" w:color="auto"/>
                <w:right w:val="none" w:sz="0" w:space="0" w:color="auto"/>
              </w:divBdr>
              <w:divsChild>
                <w:div w:id="56029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901789">
      <w:bodyDiv w:val="1"/>
      <w:marLeft w:val="0"/>
      <w:marRight w:val="0"/>
      <w:marTop w:val="0"/>
      <w:marBottom w:val="0"/>
      <w:divBdr>
        <w:top w:val="none" w:sz="0" w:space="0" w:color="auto"/>
        <w:left w:val="none" w:sz="0" w:space="0" w:color="auto"/>
        <w:bottom w:val="none" w:sz="0" w:space="0" w:color="auto"/>
        <w:right w:val="none" w:sz="0" w:space="0" w:color="auto"/>
      </w:divBdr>
    </w:div>
    <w:div w:id="1746759915">
      <w:bodyDiv w:val="1"/>
      <w:marLeft w:val="0"/>
      <w:marRight w:val="0"/>
      <w:marTop w:val="0"/>
      <w:marBottom w:val="0"/>
      <w:divBdr>
        <w:top w:val="none" w:sz="0" w:space="0" w:color="auto"/>
        <w:left w:val="none" w:sz="0" w:space="0" w:color="auto"/>
        <w:bottom w:val="none" w:sz="0" w:space="0" w:color="auto"/>
        <w:right w:val="none" w:sz="0" w:space="0" w:color="auto"/>
      </w:divBdr>
      <w:divsChild>
        <w:div w:id="1164005564">
          <w:marLeft w:val="0"/>
          <w:marRight w:val="0"/>
          <w:marTop w:val="0"/>
          <w:marBottom w:val="0"/>
          <w:divBdr>
            <w:top w:val="none" w:sz="0" w:space="0" w:color="auto"/>
            <w:left w:val="none" w:sz="0" w:space="0" w:color="auto"/>
            <w:bottom w:val="none" w:sz="0" w:space="0" w:color="auto"/>
            <w:right w:val="none" w:sz="0" w:space="0" w:color="auto"/>
          </w:divBdr>
          <w:divsChild>
            <w:div w:id="812866495">
              <w:marLeft w:val="0"/>
              <w:marRight w:val="0"/>
              <w:marTop w:val="0"/>
              <w:marBottom w:val="0"/>
              <w:divBdr>
                <w:top w:val="none" w:sz="0" w:space="0" w:color="auto"/>
                <w:left w:val="none" w:sz="0" w:space="0" w:color="auto"/>
                <w:bottom w:val="none" w:sz="0" w:space="0" w:color="auto"/>
                <w:right w:val="none" w:sz="0" w:space="0" w:color="auto"/>
              </w:divBdr>
              <w:divsChild>
                <w:div w:id="174653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134507">
      <w:bodyDiv w:val="1"/>
      <w:marLeft w:val="0"/>
      <w:marRight w:val="0"/>
      <w:marTop w:val="0"/>
      <w:marBottom w:val="0"/>
      <w:divBdr>
        <w:top w:val="none" w:sz="0" w:space="0" w:color="auto"/>
        <w:left w:val="none" w:sz="0" w:space="0" w:color="auto"/>
        <w:bottom w:val="none" w:sz="0" w:space="0" w:color="auto"/>
        <w:right w:val="none" w:sz="0" w:space="0" w:color="auto"/>
      </w:divBdr>
      <w:divsChild>
        <w:div w:id="1701852687">
          <w:marLeft w:val="0"/>
          <w:marRight w:val="0"/>
          <w:marTop w:val="0"/>
          <w:marBottom w:val="0"/>
          <w:divBdr>
            <w:top w:val="none" w:sz="0" w:space="0" w:color="auto"/>
            <w:left w:val="none" w:sz="0" w:space="0" w:color="auto"/>
            <w:bottom w:val="none" w:sz="0" w:space="0" w:color="auto"/>
            <w:right w:val="none" w:sz="0" w:space="0" w:color="auto"/>
          </w:divBdr>
          <w:divsChild>
            <w:div w:id="30035482">
              <w:marLeft w:val="0"/>
              <w:marRight w:val="0"/>
              <w:marTop w:val="0"/>
              <w:marBottom w:val="0"/>
              <w:divBdr>
                <w:top w:val="none" w:sz="0" w:space="0" w:color="auto"/>
                <w:left w:val="none" w:sz="0" w:space="0" w:color="auto"/>
                <w:bottom w:val="none" w:sz="0" w:space="0" w:color="auto"/>
                <w:right w:val="none" w:sz="0" w:space="0" w:color="auto"/>
              </w:divBdr>
              <w:divsChild>
                <w:div w:id="137292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937193">
      <w:bodyDiv w:val="1"/>
      <w:marLeft w:val="0"/>
      <w:marRight w:val="0"/>
      <w:marTop w:val="0"/>
      <w:marBottom w:val="0"/>
      <w:divBdr>
        <w:top w:val="none" w:sz="0" w:space="0" w:color="auto"/>
        <w:left w:val="none" w:sz="0" w:space="0" w:color="auto"/>
        <w:bottom w:val="none" w:sz="0" w:space="0" w:color="auto"/>
        <w:right w:val="none" w:sz="0" w:space="0" w:color="auto"/>
      </w:divBdr>
    </w:div>
    <w:div w:id="1827891273">
      <w:bodyDiv w:val="1"/>
      <w:marLeft w:val="0"/>
      <w:marRight w:val="0"/>
      <w:marTop w:val="0"/>
      <w:marBottom w:val="0"/>
      <w:divBdr>
        <w:top w:val="none" w:sz="0" w:space="0" w:color="auto"/>
        <w:left w:val="none" w:sz="0" w:space="0" w:color="auto"/>
        <w:bottom w:val="none" w:sz="0" w:space="0" w:color="auto"/>
        <w:right w:val="none" w:sz="0" w:space="0" w:color="auto"/>
      </w:divBdr>
    </w:div>
    <w:div w:id="1853834406">
      <w:bodyDiv w:val="1"/>
      <w:marLeft w:val="0"/>
      <w:marRight w:val="0"/>
      <w:marTop w:val="0"/>
      <w:marBottom w:val="0"/>
      <w:divBdr>
        <w:top w:val="none" w:sz="0" w:space="0" w:color="auto"/>
        <w:left w:val="none" w:sz="0" w:space="0" w:color="auto"/>
        <w:bottom w:val="none" w:sz="0" w:space="0" w:color="auto"/>
        <w:right w:val="none" w:sz="0" w:space="0" w:color="auto"/>
      </w:divBdr>
      <w:divsChild>
        <w:div w:id="898706775">
          <w:marLeft w:val="0"/>
          <w:marRight w:val="0"/>
          <w:marTop w:val="0"/>
          <w:marBottom w:val="0"/>
          <w:divBdr>
            <w:top w:val="none" w:sz="0" w:space="0" w:color="auto"/>
            <w:left w:val="none" w:sz="0" w:space="0" w:color="auto"/>
            <w:bottom w:val="none" w:sz="0" w:space="0" w:color="auto"/>
            <w:right w:val="none" w:sz="0" w:space="0" w:color="auto"/>
          </w:divBdr>
          <w:divsChild>
            <w:div w:id="803155569">
              <w:marLeft w:val="0"/>
              <w:marRight w:val="0"/>
              <w:marTop w:val="0"/>
              <w:marBottom w:val="0"/>
              <w:divBdr>
                <w:top w:val="none" w:sz="0" w:space="0" w:color="auto"/>
                <w:left w:val="none" w:sz="0" w:space="0" w:color="auto"/>
                <w:bottom w:val="none" w:sz="0" w:space="0" w:color="auto"/>
                <w:right w:val="none" w:sz="0" w:space="0" w:color="auto"/>
              </w:divBdr>
              <w:divsChild>
                <w:div w:id="129435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811259">
      <w:bodyDiv w:val="1"/>
      <w:marLeft w:val="0"/>
      <w:marRight w:val="0"/>
      <w:marTop w:val="0"/>
      <w:marBottom w:val="0"/>
      <w:divBdr>
        <w:top w:val="none" w:sz="0" w:space="0" w:color="auto"/>
        <w:left w:val="none" w:sz="0" w:space="0" w:color="auto"/>
        <w:bottom w:val="none" w:sz="0" w:space="0" w:color="auto"/>
        <w:right w:val="none" w:sz="0" w:space="0" w:color="auto"/>
      </w:divBdr>
      <w:divsChild>
        <w:div w:id="1429622772">
          <w:marLeft w:val="0"/>
          <w:marRight w:val="0"/>
          <w:marTop w:val="0"/>
          <w:marBottom w:val="0"/>
          <w:divBdr>
            <w:top w:val="none" w:sz="0" w:space="0" w:color="auto"/>
            <w:left w:val="none" w:sz="0" w:space="0" w:color="auto"/>
            <w:bottom w:val="none" w:sz="0" w:space="0" w:color="auto"/>
            <w:right w:val="none" w:sz="0" w:space="0" w:color="auto"/>
          </w:divBdr>
          <w:divsChild>
            <w:div w:id="387458206">
              <w:marLeft w:val="0"/>
              <w:marRight w:val="0"/>
              <w:marTop w:val="0"/>
              <w:marBottom w:val="0"/>
              <w:divBdr>
                <w:top w:val="none" w:sz="0" w:space="0" w:color="auto"/>
                <w:left w:val="none" w:sz="0" w:space="0" w:color="auto"/>
                <w:bottom w:val="none" w:sz="0" w:space="0" w:color="auto"/>
                <w:right w:val="none" w:sz="0" w:space="0" w:color="auto"/>
              </w:divBdr>
              <w:divsChild>
                <w:div w:id="180631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19985">
      <w:bodyDiv w:val="1"/>
      <w:marLeft w:val="0"/>
      <w:marRight w:val="0"/>
      <w:marTop w:val="0"/>
      <w:marBottom w:val="0"/>
      <w:divBdr>
        <w:top w:val="none" w:sz="0" w:space="0" w:color="auto"/>
        <w:left w:val="none" w:sz="0" w:space="0" w:color="auto"/>
        <w:bottom w:val="none" w:sz="0" w:space="0" w:color="auto"/>
        <w:right w:val="none" w:sz="0" w:space="0" w:color="auto"/>
      </w:divBdr>
      <w:divsChild>
        <w:div w:id="592204005">
          <w:marLeft w:val="0"/>
          <w:marRight w:val="0"/>
          <w:marTop w:val="0"/>
          <w:marBottom w:val="0"/>
          <w:divBdr>
            <w:top w:val="none" w:sz="0" w:space="0" w:color="auto"/>
            <w:left w:val="none" w:sz="0" w:space="0" w:color="auto"/>
            <w:bottom w:val="none" w:sz="0" w:space="0" w:color="auto"/>
            <w:right w:val="none" w:sz="0" w:space="0" w:color="auto"/>
          </w:divBdr>
          <w:divsChild>
            <w:div w:id="505638240">
              <w:marLeft w:val="0"/>
              <w:marRight w:val="0"/>
              <w:marTop w:val="0"/>
              <w:marBottom w:val="0"/>
              <w:divBdr>
                <w:top w:val="none" w:sz="0" w:space="0" w:color="auto"/>
                <w:left w:val="none" w:sz="0" w:space="0" w:color="auto"/>
                <w:bottom w:val="none" w:sz="0" w:space="0" w:color="auto"/>
                <w:right w:val="none" w:sz="0" w:space="0" w:color="auto"/>
              </w:divBdr>
              <w:divsChild>
                <w:div w:id="154050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880723">
      <w:bodyDiv w:val="1"/>
      <w:marLeft w:val="0"/>
      <w:marRight w:val="0"/>
      <w:marTop w:val="0"/>
      <w:marBottom w:val="0"/>
      <w:divBdr>
        <w:top w:val="none" w:sz="0" w:space="0" w:color="auto"/>
        <w:left w:val="none" w:sz="0" w:space="0" w:color="auto"/>
        <w:bottom w:val="none" w:sz="0" w:space="0" w:color="auto"/>
        <w:right w:val="none" w:sz="0" w:space="0" w:color="auto"/>
      </w:divBdr>
      <w:divsChild>
        <w:div w:id="359861208">
          <w:marLeft w:val="0"/>
          <w:marRight w:val="0"/>
          <w:marTop w:val="0"/>
          <w:marBottom w:val="0"/>
          <w:divBdr>
            <w:top w:val="none" w:sz="0" w:space="0" w:color="auto"/>
            <w:left w:val="none" w:sz="0" w:space="0" w:color="auto"/>
            <w:bottom w:val="none" w:sz="0" w:space="0" w:color="auto"/>
            <w:right w:val="none" w:sz="0" w:space="0" w:color="auto"/>
          </w:divBdr>
          <w:divsChild>
            <w:div w:id="1802458338">
              <w:marLeft w:val="0"/>
              <w:marRight w:val="0"/>
              <w:marTop w:val="0"/>
              <w:marBottom w:val="0"/>
              <w:divBdr>
                <w:top w:val="none" w:sz="0" w:space="0" w:color="auto"/>
                <w:left w:val="none" w:sz="0" w:space="0" w:color="auto"/>
                <w:bottom w:val="none" w:sz="0" w:space="0" w:color="auto"/>
                <w:right w:val="none" w:sz="0" w:space="0" w:color="auto"/>
              </w:divBdr>
              <w:divsChild>
                <w:div w:id="104899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431738">
      <w:bodyDiv w:val="1"/>
      <w:marLeft w:val="0"/>
      <w:marRight w:val="0"/>
      <w:marTop w:val="0"/>
      <w:marBottom w:val="0"/>
      <w:divBdr>
        <w:top w:val="none" w:sz="0" w:space="0" w:color="auto"/>
        <w:left w:val="none" w:sz="0" w:space="0" w:color="auto"/>
        <w:bottom w:val="none" w:sz="0" w:space="0" w:color="auto"/>
        <w:right w:val="none" w:sz="0" w:space="0" w:color="auto"/>
      </w:divBdr>
    </w:div>
    <w:div w:id="1888763418">
      <w:bodyDiv w:val="1"/>
      <w:marLeft w:val="0"/>
      <w:marRight w:val="0"/>
      <w:marTop w:val="0"/>
      <w:marBottom w:val="0"/>
      <w:divBdr>
        <w:top w:val="none" w:sz="0" w:space="0" w:color="auto"/>
        <w:left w:val="none" w:sz="0" w:space="0" w:color="auto"/>
        <w:bottom w:val="none" w:sz="0" w:space="0" w:color="auto"/>
        <w:right w:val="none" w:sz="0" w:space="0" w:color="auto"/>
      </w:divBdr>
      <w:divsChild>
        <w:div w:id="83066204">
          <w:marLeft w:val="0"/>
          <w:marRight w:val="0"/>
          <w:marTop w:val="0"/>
          <w:marBottom w:val="0"/>
          <w:divBdr>
            <w:top w:val="none" w:sz="0" w:space="0" w:color="auto"/>
            <w:left w:val="none" w:sz="0" w:space="0" w:color="auto"/>
            <w:bottom w:val="none" w:sz="0" w:space="0" w:color="auto"/>
            <w:right w:val="none" w:sz="0" w:space="0" w:color="auto"/>
          </w:divBdr>
          <w:divsChild>
            <w:div w:id="1172260969">
              <w:marLeft w:val="0"/>
              <w:marRight w:val="0"/>
              <w:marTop w:val="0"/>
              <w:marBottom w:val="0"/>
              <w:divBdr>
                <w:top w:val="none" w:sz="0" w:space="0" w:color="auto"/>
                <w:left w:val="none" w:sz="0" w:space="0" w:color="auto"/>
                <w:bottom w:val="none" w:sz="0" w:space="0" w:color="auto"/>
                <w:right w:val="none" w:sz="0" w:space="0" w:color="auto"/>
              </w:divBdr>
              <w:divsChild>
                <w:div w:id="55138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580723">
      <w:bodyDiv w:val="1"/>
      <w:marLeft w:val="0"/>
      <w:marRight w:val="0"/>
      <w:marTop w:val="0"/>
      <w:marBottom w:val="0"/>
      <w:divBdr>
        <w:top w:val="none" w:sz="0" w:space="0" w:color="auto"/>
        <w:left w:val="none" w:sz="0" w:space="0" w:color="auto"/>
        <w:bottom w:val="none" w:sz="0" w:space="0" w:color="auto"/>
        <w:right w:val="none" w:sz="0" w:space="0" w:color="auto"/>
      </w:divBdr>
      <w:divsChild>
        <w:div w:id="1150100632">
          <w:marLeft w:val="0"/>
          <w:marRight w:val="0"/>
          <w:marTop w:val="0"/>
          <w:marBottom w:val="0"/>
          <w:divBdr>
            <w:top w:val="none" w:sz="0" w:space="0" w:color="auto"/>
            <w:left w:val="none" w:sz="0" w:space="0" w:color="auto"/>
            <w:bottom w:val="none" w:sz="0" w:space="0" w:color="auto"/>
            <w:right w:val="none" w:sz="0" w:space="0" w:color="auto"/>
          </w:divBdr>
          <w:divsChild>
            <w:div w:id="673070226">
              <w:marLeft w:val="0"/>
              <w:marRight w:val="0"/>
              <w:marTop w:val="0"/>
              <w:marBottom w:val="0"/>
              <w:divBdr>
                <w:top w:val="none" w:sz="0" w:space="0" w:color="auto"/>
                <w:left w:val="none" w:sz="0" w:space="0" w:color="auto"/>
                <w:bottom w:val="none" w:sz="0" w:space="0" w:color="auto"/>
                <w:right w:val="none" w:sz="0" w:space="0" w:color="auto"/>
              </w:divBdr>
              <w:divsChild>
                <w:div w:id="434330368">
                  <w:marLeft w:val="0"/>
                  <w:marRight w:val="0"/>
                  <w:marTop w:val="0"/>
                  <w:marBottom w:val="0"/>
                  <w:divBdr>
                    <w:top w:val="none" w:sz="0" w:space="0" w:color="auto"/>
                    <w:left w:val="none" w:sz="0" w:space="0" w:color="auto"/>
                    <w:bottom w:val="none" w:sz="0" w:space="0" w:color="auto"/>
                    <w:right w:val="none" w:sz="0" w:space="0" w:color="auto"/>
                  </w:divBdr>
                  <w:divsChild>
                    <w:div w:id="117349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003856">
      <w:bodyDiv w:val="1"/>
      <w:marLeft w:val="0"/>
      <w:marRight w:val="0"/>
      <w:marTop w:val="0"/>
      <w:marBottom w:val="0"/>
      <w:divBdr>
        <w:top w:val="none" w:sz="0" w:space="0" w:color="auto"/>
        <w:left w:val="none" w:sz="0" w:space="0" w:color="auto"/>
        <w:bottom w:val="none" w:sz="0" w:space="0" w:color="auto"/>
        <w:right w:val="none" w:sz="0" w:space="0" w:color="auto"/>
      </w:divBdr>
    </w:div>
    <w:div w:id="1940791469">
      <w:bodyDiv w:val="1"/>
      <w:marLeft w:val="0"/>
      <w:marRight w:val="0"/>
      <w:marTop w:val="0"/>
      <w:marBottom w:val="0"/>
      <w:divBdr>
        <w:top w:val="none" w:sz="0" w:space="0" w:color="auto"/>
        <w:left w:val="none" w:sz="0" w:space="0" w:color="auto"/>
        <w:bottom w:val="none" w:sz="0" w:space="0" w:color="auto"/>
        <w:right w:val="none" w:sz="0" w:space="0" w:color="auto"/>
      </w:divBdr>
      <w:divsChild>
        <w:div w:id="1909462337">
          <w:marLeft w:val="0"/>
          <w:marRight w:val="0"/>
          <w:marTop w:val="0"/>
          <w:marBottom w:val="0"/>
          <w:divBdr>
            <w:top w:val="none" w:sz="0" w:space="0" w:color="auto"/>
            <w:left w:val="none" w:sz="0" w:space="0" w:color="auto"/>
            <w:bottom w:val="none" w:sz="0" w:space="0" w:color="auto"/>
            <w:right w:val="none" w:sz="0" w:space="0" w:color="auto"/>
          </w:divBdr>
          <w:divsChild>
            <w:div w:id="302079412">
              <w:marLeft w:val="0"/>
              <w:marRight w:val="0"/>
              <w:marTop w:val="0"/>
              <w:marBottom w:val="0"/>
              <w:divBdr>
                <w:top w:val="none" w:sz="0" w:space="0" w:color="auto"/>
                <w:left w:val="none" w:sz="0" w:space="0" w:color="auto"/>
                <w:bottom w:val="none" w:sz="0" w:space="0" w:color="auto"/>
                <w:right w:val="none" w:sz="0" w:space="0" w:color="auto"/>
              </w:divBdr>
              <w:divsChild>
                <w:div w:id="10213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962198">
      <w:bodyDiv w:val="1"/>
      <w:marLeft w:val="0"/>
      <w:marRight w:val="0"/>
      <w:marTop w:val="0"/>
      <w:marBottom w:val="0"/>
      <w:divBdr>
        <w:top w:val="none" w:sz="0" w:space="0" w:color="auto"/>
        <w:left w:val="none" w:sz="0" w:space="0" w:color="auto"/>
        <w:bottom w:val="none" w:sz="0" w:space="0" w:color="auto"/>
        <w:right w:val="none" w:sz="0" w:space="0" w:color="auto"/>
      </w:divBdr>
    </w:div>
    <w:div w:id="1952056023">
      <w:bodyDiv w:val="1"/>
      <w:marLeft w:val="0"/>
      <w:marRight w:val="0"/>
      <w:marTop w:val="0"/>
      <w:marBottom w:val="0"/>
      <w:divBdr>
        <w:top w:val="none" w:sz="0" w:space="0" w:color="auto"/>
        <w:left w:val="none" w:sz="0" w:space="0" w:color="auto"/>
        <w:bottom w:val="none" w:sz="0" w:space="0" w:color="auto"/>
        <w:right w:val="none" w:sz="0" w:space="0" w:color="auto"/>
      </w:divBdr>
      <w:divsChild>
        <w:div w:id="1724671870">
          <w:marLeft w:val="0"/>
          <w:marRight w:val="0"/>
          <w:marTop w:val="0"/>
          <w:marBottom w:val="0"/>
          <w:divBdr>
            <w:top w:val="none" w:sz="0" w:space="0" w:color="auto"/>
            <w:left w:val="none" w:sz="0" w:space="0" w:color="auto"/>
            <w:bottom w:val="none" w:sz="0" w:space="0" w:color="auto"/>
            <w:right w:val="none" w:sz="0" w:space="0" w:color="auto"/>
          </w:divBdr>
          <w:divsChild>
            <w:div w:id="1902323681">
              <w:marLeft w:val="0"/>
              <w:marRight w:val="0"/>
              <w:marTop w:val="0"/>
              <w:marBottom w:val="0"/>
              <w:divBdr>
                <w:top w:val="none" w:sz="0" w:space="0" w:color="auto"/>
                <w:left w:val="none" w:sz="0" w:space="0" w:color="auto"/>
                <w:bottom w:val="none" w:sz="0" w:space="0" w:color="auto"/>
                <w:right w:val="none" w:sz="0" w:space="0" w:color="auto"/>
              </w:divBdr>
              <w:divsChild>
                <w:div w:id="107859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595988">
      <w:bodyDiv w:val="1"/>
      <w:marLeft w:val="0"/>
      <w:marRight w:val="0"/>
      <w:marTop w:val="0"/>
      <w:marBottom w:val="0"/>
      <w:divBdr>
        <w:top w:val="none" w:sz="0" w:space="0" w:color="auto"/>
        <w:left w:val="none" w:sz="0" w:space="0" w:color="auto"/>
        <w:bottom w:val="none" w:sz="0" w:space="0" w:color="auto"/>
        <w:right w:val="none" w:sz="0" w:space="0" w:color="auto"/>
      </w:divBdr>
    </w:div>
    <w:div w:id="1957246465">
      <w:bodyDiv w:val="1"/>
      <w:marLeft w:val="0"/>
      <w:marRight w:val="0"/>
      <w:marTop w:val="0"/>
      <w:marBottom w:val="0"/>
      <w:divBdr>
        <w:top w:val="none" w:sz="0" w:space="0" w:color="auto"/>
        <w:left w:val="none" w:sz="0" w:space="0" w:color="auto"/>
        <w:bottom w:val="none" w:sz="0" w:space="0" w:color="auto"/>
        <w:right w:val="none" w:sz="0" w:space="0" w:color="auto"/>
      </w:divBdr>
    </w:div>
    <w:div w:id="1958098633">
      <w:bodyDiv w:val="1"/>
      <w:marLeft w:val="0"/>
      <w:marRight w:val="0"/>
      <w:marTop w:val="0"/>
      <w:marBottom w:val="0"/>
      <w:divBdr>
        <w:top w:val="none" w:sz="0" w:space="0" w:color="auto"/>
        <w:left w:val="none" w:sz="0" w:space="0" w:color="auto"/>
        <w:bottom w:val="none" w:sz="0" w:space="0" w:color="auto"/>
        <w:right w:val="none" w:sz="0" w:space="0" w:color="auto"/>
      </w:divBdr>
      <w:divsChild>
        <w:div w:id="461843996">
          <w:marLeft w:val="0"/>
          <w:marRight w:val="0"/>
          <w:marTop w:val="0"/>
          <w:marBottom w:val="0"/>
          <w:divBdr>
            <w:top w:val="none" w:sz="0" w:space="0" w:color="auto"/>
            <w:left w:val="none" w:sz="0" w:space="0" w:color="auto"/>
            <w:bottom w:val="none" w:sz="0" w:space="0" w:color="auto"/>
            <w:right w:val="none" w:sz="0" w:space="0" w:color="auto"/>
          </w:divBdr>
        </w:div>
      </w:divsChild>
    </w:div>
    <w:div w:id="1963994012">
      <w:bodyDiv w:val="1"/>
      <w:marLeft w:val="0"/>
      <w:marRight w:val="0"/>
      <w:marTop w:val="0"/>
      <w:marBottom w:val="0"/>
      <w:divBdr>
        <w:top w:val="none" w:sz="0" w:space="0" w:color="auto"/>
        <w:left w:val="none" w:sz="0" w:space="0" w:color="auto"/>
        <w:bottom w:val="none" w:sz="0" w:space="0" w:color="auto"/>
        <w:right w:val="none" w:sz="0" w:space="0" w:color="auto"/>
      </w:divBdr>
      <w:divsChild>
        <w:div w:id="784808643">
          <w:marLeft w:val="0"/>
          <w:marRight w:val="0"/>
          <w:marTop w:val="0"/>
          <w:marBottom w:val="0"/>
          <w:divBdr>
            <w:top w:val="none" w:sz="0" w:space="0" w:color="auto"/>
            <w:left w:val="none" w:sz="0" w:space="0" w:color="auto"/>
            <w:bottom w:val="none" w:sz="0" w:space="0" w:color="auto"/>
            <w:right w:val="none" w:sz="0" w:space="0" w:color="auto"/>
          </w:divBdr>
          <w:divsChild>
            <w:div w:id="1482497868">
              <w:marLeft w:val="0"/>
              <w:marRight w:val="0"/>
              <w:marTop w:val="0"/>
              <w:marBottom w:val="0"/>
              <w:divBdr>
                <w:top w:val="none" w:sz="0" w:space="0" w:color="auto"/>
                <w:left w:val="none" w:sz="0" w:space="0" w:color="auto"/>
                <w:bottom w:val="none" w:sz="0" w:space="0" w:color="auto"/>
                <w:right w:val="none" w:sz="0" w:space="0" w:color="auto"/>
              </w:divBdr>
              <w:divsChild>
                <w:div w:id="8037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651114">
      <w:bodyDiv w:val="1"/>
      <w:marLeft w:val="0"/>
      <w:marRight w:val="0"/>
      <w:marTop w:val="0"/>
      <w:marBottom w:val="0"/>
      <w:divBdr>
        <w:top w:val="none" w:sz="0" w:space="0" w:color="auto"/>
        <w:left w:val="none" w:sz="0" w:space="0" w:color="auto"/>
        <w:bottom w:val="none" w:sz="0" w:space="0" w:color="auto"/>
        <w:right w:val="none" w:sz="0" w:space="0" w:color="auto"/>
      </w:divBdr>
    </w:div>
    <w:div w:id="1978221569">
      <w:bodyDiv w:val="1"/>
      <w:marLeft w:val="0"/>
      <w:marRight w:val="0"/>
      <w:marTop w:val="0"/>
      <w:marBottom w:val="0"/>
      <w:divBdr>
        <w:top w:val="none" w:sz="0" w:space="0" w:color="auto"/>
        <w:left w:val="none" w:sz="0" w:space="0" w:color="auto"/>
        <w:bottom w:val="none" w:sz="0" w:space="0" w:color="auto"/>
        <w:right w:val="none" w:sz="0" w:space="0" w:color="auto"/>
      </w:divBdr>
    </w:div>
    <w:div w:id="1981112946">
      <w:bodyDiv w:val="1"/>
      <w:marLeft w:val="0"/>
      <w:marRight w:val="0"/>
      <w:marTop w:val="0"/>
      <w:marBottom w:val="0"/>
      <w:divBdr>
        <w:top w:val="none" w:sz="0" w:space="0" w:color="auto"/>
        <w:left w:val="none" w:sz="0" w:space="0" w:color="auto"/>
        <w:bottom w:val="none" w:sz="0" w:space="0" w:color="auto"/>
        <w:right w:val="none" w:sz="0" w:space="0" w:color="auto"/>
      </w:divBdr>
    </w:div>
    <w:div w:id="1981878985">
      <w:bodyDiv w:val="1"/>
      <w:marLeft w:val="0"/>
      <w:marRight w:val="0"/>
      <w:marTop w:val="0"/>
      <w:marBottom w:val="0"/>
      <w:divBdr>
        <w:top w:val="none" w:sz="0" w:space="0" w:color="auto"/>
        <w:left w:val="none" w:sz="0" w:space="0" w:color="auto"/>
        <w:bottom w:val="none" w:sz="0" w:space="0" w:color="auto"/>
        <w:right w:val="none" w:sz="0" w:space="0" w:color="auto"/>
      </w:divBdr>
    </w:div>
    <w:div w:id="1996955898">
      <w:bodyDiv w:val="1"/>
      <w:marLeft w:val="0"/>
      <w:marRight w:val="0"/>
      <w:marTop w:val="0"/>
      <w:marBottom w:val="0"/>
      <w:divBdr>
        <w:top w:val="none" w:sz="0" w:space="0" w:color="auto"/>
        <w:left w:val="none" w:sz="0" w:space="0" w:color="auto"/>
        <w:bottom w:val="none" w:sz="0" w:space="0" w:color="auto"/>
        <w:right w:val="none" w:sz="0" w:space="0" w:color="auto"/>
      </w:divBdr>
      <w:divsChild>
        <w:div w:id="1817719718">
          <w:marLeft w:val="0"/>
          <w:marRight w:val="0"/>
          <w:marTop w:val="0"/>
          <w:marBottom w:val="0"/>
          <w:divBdr>
            <w:top w:val="none" w:sz="0" w:space="0" w:color="auto"/>
            <w:left w:val="none" w:sz="0" w:space="0" w:color="auto"/>
            <w:bottom w:val="none" w:sz="0" w:space="0" w:color="auto"/>
            <w:right w:val="none" w:sz="0" w:space="0" w:color="auto"/>
          </w:divBdr>
          <w:divsChild>
            <w:div w:id="302270161">
              <w:marLeft w:val="0"/>
              <w:marRight w:val="0"/>
              <w:marTop w:val="0"/>
              <w:marBottom w:val="0"/>
              <w:divBdr>
                <w:top w:val="none" w:sz="0" w:space="0" w:color="auto"/>
                <w:left w:val="none" w:sz="0" w:space="0" w:color="auto"/>
                <w:bottom w:val="none" w:sz="0" w:space="0" w:color="auto"/>
                <w:right w:val="none" w:sz="0" w:space="0" w:color="auto"/>
              </w:divBdr>
              <w:divsChild>
                <w:div w:id="67769449">
                  <w:marLeft w:val="0"/>
                  <w:marRight w:val="0"/>
                  <w:marTop w:val="0"/>
                  <w:marBottom w:val="0"/>
                  <w:divBdr>
                    <w:top w:val="none" w:sz="0" w:space="0" w:color="auto"/>
                    <w:left w:val="none" w:sz="0" w:space="0" w:color="auto"/>
                    <w:bottom w:val="none" w:sz="0" w:space="0" w:color="auto"/>
                    <w:right w:val="none" w:sz="0" w:space="0" w:color="auto"/>
                  </w:divBdr>
                  <w:divsChild>
                    <w:div w:id="17487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536080">
      <w:bodyDiv w:val="1"/>
      <w:marLeft w:val="0"/>
      <w:marRight w:val="0"/>
      <w:marTop w:val="0"/>
      <w:marBottom w:val="0"/>
      <w:divBdr>
        <w:top w:val="none" w:sz="0" w:space="0" w:color="auto"/>
        <w:left w:val="none" w:sz="0" w:space="0" w:color="auto"/>
        <w:bottom w:val="none" w:sz="0" w:space="0" w:color="auto"/>
        <w:right w:val="none" w:sz="0" w:space="0" w:color="auto"/>
      </w:divBdr>
    </w:div>
    <w:div w:id="2019193470">
      <w:bodyDiv w:val="1"/>
      <w:marLeft w:val="0"/>
      <w:marRight w:val="0"/>
      <w:marTop w:val="0"/>
      <w:marBottom w:val="0"/>
      <w:divBdr>
        <w:top w:val="none" w:sz="0" w:space="0" w:color="auto"/>
        <w:left w:val="none" w:sz="0" w:space="0" w:color="auto"/>
        <w:bottom w:val="none" w:sz="0" w:space="0" w:color="auto"/>
        <w:right w:val="none" w:sz="0" w:space="0" w:color="auto"/>
      </w:divBdr>
    </w:div>
    <w:div w:id="2028479256">
      <w:bodyDiv w:val="1"/>
      <w:marLeft w:val="0"/>
      <w:marRight w:val="0"/>
      <w:marTop w:val="0"/>
      <w:marBottom w:val="0"/>
      <w:divBdr>
        <w:top w:val="none" w:sz="0" w:space="0" w:color="auto"/>
        <w:left w:val="none" w:sz="0" w:space="0" w:color="auto"/>
        <w:bottom w:val="none" w:sz="0" w:space="0" w:color="auto"/>
        <w:right w:val="none" w:sz="0" w:space="0" w:color="auto"/>
      </w:divBdr>
    </w:div>
    <w:div w:id="2035643441">
      <w:bodyDiv w:val="1"/>
      <w:marLeft w:val="0"/>
      <w:marRight w:val="0"/>
      <w:marTop w:val="0"/>
      <w:marBottom w:val="0"/>
      <w:divBdr>
        <w:top w:val="none" w:sz="0" w:space="0" w:color="auto"/>
        <w:left w:val="none" w:sz="0" w:space="0" w:color="auto"/>
        <w:bottom w:val="none" w:sz="0" w:space="0" w:color="auto"/>
        <w:right w:val="none" w:sz="0" w:space="0" w:color="auto"/>
      </w:divBdr>
      <w:divsChild>
        <w:div w:id="674723161">
          <w:marLeft w:val="0"/>
          <w:marRight w:val="0"/>
          <w:marTop w:val="0"/>
          <w:marBottom w:val="0"/>
          <w:divBdr>
            <w:top w:val="none" w:sz="0" w:space="0" w:color="auto"/>
            <w:left w:val="none" w:sz="0" w:space="0" w:color="auto"/>
            <w:bottom w:val="none" w:sz="0" w:space="0" w:color="auto"/>
            <w:right w:val="none" w:sz="0" w:space="0" w:color="auto"/>
          </w:divBdr>
          <w:divsChild>
            <w:div w:id="783964821">
              <w:marLeft w:val="0"/>
              <w:marRight w:val="0"/>
              <w:marTop w:val="0"/>
              <w:marBottom w:val="0"/>
              <w:divBdr>
                <w:top w:val="none" w:sz="0" w:space="0" w:color="auto"/>
                <w:left w:val="none" w:sz="0" w:space="0" w:color="auto"/>
                <w:bottom w:val="none" w:sz="0" w:space="0" w:color="auto"/>
                <w:right w:val="none" w:sz="0" w:space="0" w:color="auto"/>
              </w:divBdr>
              <w:divsChild>
                <w:div w:id="439955934">
                  <w:marLeft w:val="0"/>
                  <w:marRight w:val="0"/>
                  <w:marTop w:val="0"/>
                  <w:marBottom w:val="0"/>
                  <w:divBdr>
                    <w:top w:val="none" w:sz="0" w:space="0" w:color="auto"/>
                    <w:left w:val="none" w:sz="0" w:space="0" w:color="auto"/>
                    <w:bottom w:val="none" w:sz="0" w:space="0" w:color="auto"/>
                    <w:right w:val="none" w:sz="0" w:space="0" w:color="auto"/>
                  </w:divBdr>
                  <w:divsChild>
                    <w:div w:id="212422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559425">
      <w:bodyDiv w:val="1"/>
      <w:marLeft w:val="0"/>
      <w:marRight w:val="0"/>
      <w:marTop w:val="0"/>
      <w:marBottom w:val="0"/>
      <w:divBdr>
        <w:top w:val="none" w:sz="0" w:space="0" w:color="auto"/>
        <w:left w:val="none" w:sz="0" w:space="0" w:color="auto"/>
        <w:bottom w:val="none" w:sz="0" w:space="0" w:color="auto"/>
        <w:right w:val="none" w:sz="0" w:space="0" w:color="auto"/>
      </w:divBdr>
    </w:div>
    <w:div w:id="2047874624">
      <w:bodyDiv w:val="1"/>
      <w:marLeft w:val="0"/>
      <w:marRight w:val="0"/>
      <w:marTop w:val="0"/>
      <w:marBottom w:val="0"/>
      <w:divBdr>
        <w:top w:val="none" w:sz="0" w:space="0" w:color="auto"/>
        <w:left w:val="none" w:sz="0" w:space="0" w:color="auto"/>
        <w:bottom w:val="none" w:sz="0" w:space="0" w:color="auto"/>
        <w:right w:val="none" w:sz="0" w:space="0" w:color="auto"/>
      </w:divBdr>
    </w:div>
    <w:div w:id="2048026041">
      <w:bodyDiv w:val="1"/>
      <w:marLeft w:val="0"/>
      <w:marRight w:val="0"/>
      <w:marTop w:val="0"/>
      <w:marBottom w:val="0"/>
      <w:divBdr>
        <w:top w:val="none" w:sz="0" w:space="0" w:color="auto"/>
        <w:left w:val="none" w:sz="0" w:space="0" w:color="auto"/>
        <w:bottom w:val="none" w:sz="0" w:space="0" w:color="auto"/>
        <w:right w:val="none" w:sz="0" w:space="0" w:color="auto"/>
      </w:divBdr>
    </w:div>
    <w:div w:id="2055960515">
      <w:bodyDiv w:val="1"/>
      <w:marLeft w:val="0"/>
      <w:marRight w:val="0"/>
      <w:marTop w:val="0"/>
      <w:marBottom w:val="0"/>
      <w:divBdr>
        <w:top w:val="none" w:sz="0" w:space="0" w:color="auto"/>
        <w:left w:val="none" w:sz="0" w:space="0" w:color="auto"/>
        <w:bottom w:val="none" w:sz="0" w:space="0" w:color="auto"/>
        <w:right w:val="none" w:sz="0" w:space="0" w:color="auto"/>
      </w:divBdr>
      <w:divsChild>
        <w:div w:id="641691419">
          <w:marLeft w:val="0"/>
          <w:marRight w:val="0"/>
          <w:marTop w:val="0"/>
          <w:marBottom w:val="0"/>
          <w:divBdr>
            <w:top w:val="none" w:sz="0" w:space="0" w:color="auto"/>
            <w:left w:val="none" w:sz="0" w:space="0" w:color="auto"/>
            <w:bottom w:val="none" w:sz="0" w:space="0" w:color="auto"/>
            <w:right w:val="none" w:sz="0" w:space="0" w:color="auto"/>
          </w:divBdr>
          <w:divsChild>
            <w:div w:id="716512629">
              <w:marLeft w:val="0"/>
              <w:marRight w:val="0"/>
              <w:marTop w:val="0"/>
              <w:marBottom w:val="0"/>
              <w:divBdr>
                <w:top w:val="none" w:sz="0" w:space="0" w:color="auto"/>
                <w:left w:val="none" w:sz="0" w:space="0" w:color="auto"/>
                <w:bottom w:val="none" w:sz="0" w:space="0" w:color="auto"/>
                <w:right w:val="none" w:sz="0" w:space="0" w:color="auto"/>
              </w:divBdr>
              <w:divsChild>
                <w:div w:id="1085882080">
                  <w:marLeft w:val="0"/>
                  <w:marRight w:val="0"/>
                  <w:marTop w:val="0"/>
                  <w:marBottom w:val="0"/>
                  <w:divBdr>
                    <w:top w:val="none" w:sz="0" w:space="0" w:color="auto"/>
                    <w:left w:val="none" w:sz="0" w:space="0" w:color="auto"/>
                    <w:bottom w:val="none" w:sz="0" w:space="0" w:color="auto"/>
                    <w:right w:val="none" w:sz="0" w:space="0" w:color="auto"/>
                  </w:divBdr>
                  <w:divsChild>
                    <w:div w:id="167853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831755">
      <w:bodyDiv w:val="1"/>
      <w:marLeft w:val="0"/>
      <w:marRight w:val="0"/>
      <w:marTop w:val="0"/>
      <w:marBottom w:val="0"/>
      <w:divBdr>
        <w:top w:val="none" w:sz="0" w:space="0" w:color="auto"/>
        <w:left w:val="none" w:sz="0" w:space="0" w:color="auto"/>
        <w:bottom w:val="none" w:sz="0" w:space="0" w:color="auto"/>
        <w:right w:val="none" w:sz="0" w:space="0" w:color="auto"/>
      </w:divBdr>
    </w:div>
    <w:div w:id="2072724396">
      <w:bodyDiv w:val="1"/>
      <w:marLeft w:val="0"/>
      <w:marRight w:val="0"/>
      <w:marTop w:val="0"/>
      <w:marBottom w:val="0"/>
      <w:divBdr>
        <w:top w:val="none" w:sz="0" w:space="0" w:color="auto"/>
        <w:left w:val="none" w:sz="0" w:space="0" w:color="auto"/>
        <w:bottom w:val="none" w:sz="0" w:space="0" w:color="auto"/>
        <w:right w:val="none" w:sz="0" w:space="0" w:color="auto"/>
      </w:divBdr>
      <w:divsChild>
        <w:div w:id="1111629632">
          <w:marLeft w:val="0"/>
          <w:marRight w:val="0"/>
          <w:marTop w:val="0"/>
          <w:marBottom w:val="0"/>
          <w:divBdr>
            <w:top w:val="none" w:sz="0" w:space="0" w:color="auto"/>
            <w:left w:val="none" w:sz="0" w:space="0" w:color="auto"/>
            <w:bottom w:val="none" w:sz="0" w:space="0" w:color="auto"/>
            <w:right w:val="none" w:sz="0" w:space="0" w:color="auto"/>
          </w:divBdr>
          <w:divsChild>
            <w:div w:id="256255801">
              <w:marLeft w:val="0"/>
              <w:marRight w:val="0"/>
              <w:marTop w:val="0"/>
              <w:marBottom w:val="0"/>
              <w:divBdr>
                <w:top w:val="none" w:sz="0" w:space="0" w:color="auto"/>
                <w:left w:val="none" w:sz="0" w:space="0" w:color="auto"/>
                <w:bottom w:val="none" w:sz="0" w:space="0" w:color="auto"/>
                <w:right w:val="none" w:sz="0" w:space="0" w:color="auto"/>
              </w:divBdr>
              <w:divsChild>
                <w:div w:id="2110923939">
                  <w:marLeft w:val="0"/>
                  <w:marRight w:val="0"/>
                  <w:marTop w:val="0"/>
                  <w:marBottom w:val="0"/>
                  <w:divBdr>
                    <w:top w:val="none" w:sz="0" w:space="0" w:color="auto"/>
                    <w:left w:val="none" w:sz="0" w:space="0" w:color="auto"/>
                    <w:bottom w:val="none" w:sz="0" w:space="0" w:color="auto"/>
                    <w:right w:val="none" w:sz="0" w:space="0" w:color="auto"/>
                  </w:divBdr>
                </w:div>
                <w:div w:id="25050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89225443">
      <w:bodyDiv w:val="1"/>
      <w:marLeft w:val="0"/>
      <w:marRight w:val="0"/>
      <w:marTop w:val="0"/>
      <w:marBottom w:val="0"/>
      <w:divBdr>
        <w:top w:val="none" w:sz="0" w:space="0" w:color="auto"/>
        <w:left w:val="none" w:sz="0" w:space="0" w:color="auto"/>
        <w:bottom w:val="none" w:sz="0" w:space="0" w:color="auto"/>
        <w:right w:val="none" w:sz="0" w:space="0" w:color="auto"/>
      </w:divBdr>
    </w:div>
    <w:div w:id="2091585962">
      <w:bodyDiv w:val="1"/>
      <w:marLeft w:val="0"/>
      <w:marRight w:val="0"/>
      <w:marTop w:val="0"/>
      <w:marBottom w:val="0"/>
      <w:divBdr>
        <w:top w:val="none" w:sz="0" w:space="0" w:color="auto"/>
        <w:left w:val="none" w:sz="0" w:space="0" w:color="auto"/>
        <w:bottom w:val="none" w:sz="0" w:space="0" w:color="auto"/>
        <w:right w:val="none" w:sz="0" w:space="0" w:color="auto"/>
      </w:divBdr>
      <w:divsChild>
        <w:div w:id="1157957619">
          <w:marLeft w:val="0"/>
          <w:marRight w:val="0"/>
          <w:marTop w:val="0"/>
          <w:marBottom w:val="0"/>
          <w:divBdr>
            <w:top w:val="none" w:sz="0" w:space="0" w:color="auto"/>
            <w:left w:val="none" w:sz="0" w:space="0" w:color="auto"/>
            <w:bottom w:val="none" w:sz="0" w:space="0" w:color="auto"/>
            <w:right w:val="none" w:sz="0" w:space="0" w:color="auto"/>
          </w:divBdr>
          <w:divsChild>
            <w:div w:id="260728214">
              <w:marLeft w:val="0"/>
              <w:marRight w:val="0"/>
              <w:marTop w:val="0"/>
              <w:marBottom w:val="0"/>
              <w:divBdr>
                <w:top w:val="none" w:sz="0" w:space="0" w:color="auto"/>
                <w:left w:val="none" w:sz="0" w:space="0" w:color="auto"/>
                <w:bottom w:val="none" w:sz="0" w:space="0" w:color="auto"/>
                <w:right w:val="none" w:sz="0" w:space="0" w:color="auto"/>
              </w:divBdr>
              <w:divsChild>
                <w:div w:id="148985789">
                  <w:marLeft w:val="0"/>
                  <w:marRight w:val="0"/>
                  <w:marTop w:val="0"/>
                  <w:marBottom w:val="0"/>
                  <w:divBdr>
                    <w:top w:val="none" w:sz="0" w:space="0" w:color="auto"/>
                    <w:left w:val="none" w:sz="0" w:space="0" w:color="auto"/>
                    <w:bottom w:val="none" w:sz="0" w:space="0" w:color="auto"/>
                    <w:right w:val="none" w:sz="0" w:space="0" w:color="auto"/>
                  </w:divBdr>
                  <w:divsChild>
                    <w:div w:id="143401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866203">
      <w:bodyDiv w:val="1"/>
      <w:marLeft w:val="0"/>
      <w:marRight w:val="0"/>
      <w:marTop w:val="0"/>
      <w:marBottom w:val="0"/>
      <w:divBdr>
        <w:top w:val="none" w:sz="0" w:space="0" w:color="auto"/>
        <w:left w:val="none" w:sz="0" w:space="0" w:color="auto"/>
        <w:bottom w:val="none" w:sz="0" w:space="0" w:color="auto"/>
        <w:right w:val="none" w:sz="0" w:space="0" w:color="auto"/>
      </w:divBdr>
      <w:divsChild>
        <w:div w:id="1317371709">
          <w:marLeft w:val="0"/>
          <w:marRight w:val="0"/>
          <w:marTop w:val="0"/>
          <w:marBottom w:val="0"/>
          <w:divBdr>
            <w:top w:val="none" w:sz="0" w:space="0" w:color="auto"/>
            <w:left w:val="none" w:sz="0" w:space="0" w:color="auto"/>
            <w:bottom w:val="none" w:sz="0" w:space="0" w:color="auto"/>
            <w:right w:val="none" w:sz="0" w:space="0" w:color="auto"/>
          </w:divBdr>
          <w:divsChild>
            <w:div w:id="956713547">
              <w:marLeft w:val="0"/>
              <w:marRight w:val="0"/>
              <w:marTop w:val="0"/>
              <w:marBottom w:val="0"/>
              <w:divBdr>
                <w:top w:val="none" w:sz="0" w:space="0" w:color="auto"/>
                <w:left w:val="none" w:sz="0" w:space="0" w:color="auto"/>
                <w:bottom w:val="none" w:sz="0" w:space="0" w:color="auto"/>
                <w:right w:val="none" w:sz="0" w:space="0" w:color="auto"/>
              </w:divBdr>
              <w:divsChild>
                <w:div w:id="1321075343">
                  <w:marLeft w:val="0"/>
                  <w:marRight w:val="0"/>
                  <w:marTop w:val="0"/>
                  <w:marBottom w:val="0"/>
                  <w:divBdr>
                    <w:top w:val="none" w:sz="0" w:space="0" w:color="auto"/>
                    <w:left w:val="none" w:sz="0" w:space="0" w:color="auto"/>
                    <w:bottom w:val="none" w:sz="0" w:space="0" w:color="auto"/>
                    <w:right w:val="none" w:sz="0" w:space="0" w:color="auto"/>
                  </w:divBdr>
                  <w:divsChild>
                    <w:div w:id="106221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421171">
      <w:bodyDiv w:val="1"/>
      <w:marLeft w:val="0"/>
      <w:marRight w:val="0"/>
      <w:marTop w:val="0"/>
      <w:marBottom w:val="0"/>
      <w:divBdr>
        <w:top w:val="none" w:sz="0" w:space="0" w:color="auto"/>
        <w:left w:val="none" w:sz="0" w:space="0" w:color="auto"/>
        <w:bottom w:val="none" w:sz="0" w:space="0" w:color="auto"/>
        <w:right w:val="none" w:sz="0" w:space="0" w:color="auto"/>
      </w:divBdr>
      <w:divsChild>
        <w:div w:id="239945042">
          <w:marLeft w:val="0"/>
          <w:marRight w:val="0"/>
          <w:marTop w:val="0"/>
          <w:marBottom w:val="0"/>
          <w:divBdr>
            <w:top w:val="none" w:sz="0" w:space="0" w:color="auto"/>
            <w:left w:val="none" w:sz="0" w:space="0" w:color="auto"/>
            <w:bottom w:val="none" w:sz="0" w:space="0" w:color="auto"/>
            <w:right w:val="none" w:sz="0" w:space="0" w:color="auto"/>
          </w:divBdr>
          <w:divsChild>
            <w:div w:id="53626361">
              <w:marLeft w:val="0"/>
              <w:marRight w:val="0"/>
              <w:marTop w:val="0"/>
              <w:marBottom w:val="0"/>
              <w:divBdr>
                <w:top w:val="none" w:sz="0" w:space="0" w:color="auto"/>
                <w:left w:val="none" w:sz="0" w:space="0" w:color="auto"/>
                <w:bottom w:val="none" w:sz="0" w:space="0" w:color="auto"/>
                <w:right w:val="none" w:sz="0" w:space="0" w:color="auto"/>
              </w:divBdr>
              <w:divsChild>
                <w:div w:id="777412331">
                  <w:marLeft w:val="0"/>
                  <w:marRight w:val="0"/>
                  <w:marTop w:val="0"/>
                  <w:marBottom w:val="0"/>
                  <w:divBdr>
                    <w:top w:val="none" w:sz="0" w:space="0" w:color="auto"/>
                    <w:left w:val="none" w:sz="0" w:space="0" w:color="auto"/>
                    <w:bottom w:val="none" w:sz="0" w:space="0" w:color="auto"/>
                    <w:right w:val="none" w:sz="0" w:space="0" w:color="auto"/>
                  </w:divBdr>
                  <w:divsChild>
                    <w:div w:id="135785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427416">
      <w:bodyDiv w:val="1"/>
      <w:marLeft w:val="0"/>
      <w:marRight w:val="0"/>
      <w:marTop w:val="0"/>
      <w:marBottom w:val="0"/>
      <w:divBdr>
        <w:top w:val="none" w:sz="0" w:space="0" w:color="auto"/>
        <w:left w:val="none" w:sz="0" w:space="0" w:color="auto"/>
        <w:bottom w:val="none" w:sz="0" w:space="0" w:color="auto"/>
        <w:right w:val="none" w:sz="0" w:space="0" w:color="auto"/>
      </w:divBdr>
    </w:div>
    <w:div w:id="2112704368">
      <w:bodyDiv w:val="1"/>
      <w:marLeft w:val="0"/>
      <w:marRight w:val="0"/>
      <w:marTop w:val="0"/>
      <w:marBottom w:val="0"/>
      <w:divBdr>
        <w:top w:val="none" w:sz="0" w:space="0" w:color="auto"/>
        <w:left w:val="none" w:sz="0" w:space="0" w:color="auto"/>
        <w:bottom w:val="none" w:sz="0" w:space="0" w:color="auto"/>
        <w:right w:val="none" w:sz="0" w:space="0" w:color="auto"/>
      </w:divBdr>
    </w:div>
    <w:div w:id="2113553361">
      <w:bodyDiv w:val="1"/>
      <w:marLeft w:val="0"/>
      <w:marRight w:val="0"/>
      <w:marTop w:val="0"/>
      <w:marBottom w:val="0"/>
      <w:divBdr>
        <w:top w:val="none" w:sz="0" w:space="0" w:color="auto"/>
        <w:left w:val="none" w:sz="0" w:space="0" w:color="auto"/>
        <w:bottom w:val="none" w:sz="0" w:space="0" w:color="auto"/>
        <w:right w:val="none" w:sz="0" w:space="0" w:color="auto"/>
      </w:divBdr>
      <w:divsChild>
        <w:div w:id="1478306882">
          <w:marLeft w:val="0"/>
          <w:marRight w:val="0"/>
          <w:marTop w:val="0"/>
          <w:marBottom w:val="0"/>
          <w:divBdr>
            <w:top w:val="none" w:sz="0" w:space="0" w:color="auto"/>
            <w:left w:val="none" w:sz="0" w:space="0" w:color="auto"/>
            <w:bottom w:val="none" w:sz="0" w:space="0" w:color="auto"/>
            <w:right w:val="none" w:sz="0" w:space="0" w:color="auto"/>
          </w:divBdr>
          <w:divsChild>
            <w:div w:id="664548264">
              <w:marLeft w:val="0"/>
              <w:marRight w:val="0"/>
              <w:marTop w:val="0"/>
              <w:marBottom w:val="0"/>
              <w:divBdr>
                <w:top w:val="none" w:sz="0" w:space="0" w:color="auto"/>
                <w:left w:val="none" w:sz="0" w:space="0" w:color="auto"/>
                <w:bottom w:val="none" w:sz="0" w:space="0" w:color="auto"/>
                <w:right w:val="none" w:sz="0" w:space="0" w:color="auto"/>
              </w:divBdr>
              <w:divsChild>
                <w:div w:id="995376680">
                  <w:marLeft w:val="0"/>
                  <w:marRight w:val="0"/>
                  <w:marTop w:val="0"/>
                  <w:marBottom w:val="0"/>
                  <w:divBdr>
                    <w:top w:val="none" w:sz="0" w:space="0" w:color="auto"/>
                    <w:left w:val="none" w:sz="0" w:space="0" w:color="auto"/>
                    <w:bottom w:val="none" w:sz="0" w:space="0" w:color="auto"/>
                    <w:right w:val="none" w:sz="0" w:space="0" w:color="auto"/>
                  </w:divBdr>
                  <w:divsChild>
                    <w:div w:id="100559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753857">
      <w:bodyDiv w:val="1"/>
      <w:marLeft w:val="0"/>
      <w:marRight w:val="0"/>
      <w:marTop w:val="0"/>
      <w:marBottom w:val="0"/>
      <w:divBdr>
        <w:top w:val="none" w:sz="0" w:space="0" w:color="auto"/>
        <w:left w:val="none" w:sz="0" w:space="0" w:color="auto"/>
        <w:bottom w:val="none" w:sz="0" w:space="0" w:color="auto"/>
        <w:right w:val="none" w:sz="0" w:space="0" w:color="auto"/>
      </w:divBdr>
    </w:div>
    <w:div w:id="2123305652">
      <w:bodyDiv w:val="1"/>
      <w:marLeft w:val="0"/>
      <w:marRight w:val="0"/>
      <w:marTop w:val="0"/>
      <w:marBottom w:val="0"/>
      <w:divBdr>
        <w:top w:val="none" w:sz="0" w:space="0" w:color="auto"/>
        <w:left w:val="none" w:sz="0" w:space="0" w:color="auto"/>
        <w:bottom w:val="none" w:sz="0" w:space="0" w:color="auto"/>
        <w:right w:val="none" w:sz="0" w:space="0" w:color="auto"/>
      </w:divBdr>
    </w:div>
    <w:div w:id="2126533194">
      <w:bodyDiv w:val="1"/>
      <w:marLeft w:val="0"/>
      <w:marRight w:val="0"/>
      <w:marTop w:val="0"/>
      <w:marBottom w:val="0"/>
      <w:divBdr>
        <w:top w:val="none" w:sz="0" w:space="0" w:color="auto"/>
        <w:left w:val="none" w:sz="0" w:space="0" w:color="auto"/>
        <w:bottom w:val="none" w:sz="0" w:space="0" w:color="auto"/>
        <w:right w:val="none" w:sz="0" w:space="0" w:color="auto"/>
      </w:divBdr>
    </w:div>
    <w:div w:id="2127456299">
      <w:bodyDiv w:val="1"/>
      <w:marLeft w:val="0"/>
      <w:marRight w:val="0"/>
      <w:marTop w:val="0"/>
      <w:marBottom w:val="0"/>
      <w:divBdr>
        <w:top w:val="none" w:sz="0" w:space="0" w:color="auto"/>
        <w:left w:val="none" w:sz="0" w:space="0" w:color="auto"/>
        <w:bottom w:val="none" w:sz="0" w:space="0" w:color="auto"/>
        <w:right w:val="none" w:sz="0" w:space="0" w:color="auto"/>
      </w:divBdr>
      <w:divsChild>
        <w:div w:id="1435396483">
          <w:marLeft w:val="0"/>
          <w:marRight w:val="0"/>
          <w:marTop w:val="0"/>
          <w:marBottom w:val="0"/>
          <w:divBdr>
            <w:top w:val="none" w:sz="0" w:space="0" w:color="auto"/>
            <w:left w:val="none" w:sz="0" w:space="0" w:color="auto"/>
            <w:bottom w:val="none" w:sz="0" w:space="0" w:color="auto"/>
            <w:right w:val="none" w:sz="0" w:space="0" w:color="auto"/>
          </w:divBdr>
          <w:divsChild>
            <w:div w:id="255947676">
              <w:marLeft w:val="0"/>
              <w:marRight w:val="0"/>
              <w:marTop w:val="0"/>
              <w:marBottom w:val="0"/>
              <w:divBdr>
                <w:top w:val="none" w:sz="0" w:space="0" w:color="auto"/>
                <w:left w:val="none" w:sz="0" w:space="0" w:color="auto"/>
                <w:bottom w:val="none" w:sz="0" w:space="0" w:color="auto"/>
                <w:right w:val="none" w:sz="0" w:space="0" w:color="auto"/>
              </w:divBdr>
              <w:divsChild>
                <w:div w:id="89431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048460">
      <w:bodyDiv w:val="1"/>
      <w:marLeft w:val="0"/>
      <w:marRight w:val="0"/>
      <w:marTop w:val="0"/>
      <w:marBottom w:val="0"/>
      <w:divBdr>
        <w:top w:val="none" w:sz="0" w:space="0" w:color="auto"/>
        <w:left w:val="none" w:sz="0" w:space="0" w:color="auto"/>
        <w:bottom w:val="none" w:sz="0" w:space="0" w:color="auto"/>
        <w:right w:val="none" w:sz="0" w:space="0" w:color="auto"/>
      </w:divBdr>
      <w:divsChild>
        <w:div w:id="426075790">
          <w:marLeft w:val="0"/>
          <w:marRight w:val="0"/>
          <w:marTop w:val="0"/>
          <w:marBottom w:val="0"/>
          <w:divBdr>
            <w:top w:val="none" w:sz="0" w:space="0" w:color="auto"/>
            <w:left w:val="none" w:sz="0" w:space="0" w:color="auto"/>
            <w:bottom w:val="none" w:sz="0" w:space="0" w:color="auto"/>
            <w:right w:val="none" w:sz="0" w:space="0" w:color="auto"/>
          </w:divBdr>
          <w:divsChild>
            <w:div w:id="649093411">
              <w:marLeft w:val="0"/>
              <w:marRight w:val="0"/>
              <w:marTop w:val="0"/>
              <w:marBottom w:val="0"/>
              <w:divBdr>
                <w:top w:val="none" w:sz="0" w:space="0" w:color="auto"/>
                <w:left w:val="none" w:sz="0" w:space="0" w:color="auto"/>
                <w:bottom w:val="none" w:sz="0" w:space="0" w:color="auto"/>
                <w:right w:val="none" w:sz="0" w:space="0" w:color="auto"/>
              </w:divBdr>
              <w:divsChild>
                <w:div w:id="777986455">
                  <w:marLeft w:val="0"/>
                  <w:marRight w:val="0"/>
                  <w:marTop w:val="0"/>
                  <w:marBottom w:val="0"/>
                  <w:divBdr>
                    <w:top w:val="none" w:sz="0" w:space="0" w:color="auto"/>
                    <w:left w:val="none" w:sz="0" w:space="0" w:color="auto"/>
                    <w:bottom w:val="none" w:sz="0" w:space="0" w:color="auto"/>
                    <w:right w:val="none" w:sz="0" w:space="0" w:color="auto"/>
                  </w:divBdr>
                  <w:divsChild>
                    <w:div w:id="81711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494473">
      <w:bodyDiv w:val="1"/>
      <w:marLeft w:val="0"/>
      <w:marRight w:val="0"/>
      <w:marTop w:val="0"/>
      <w:marBottom w:val="0"/>
      <w:divBdr>
        <w:top w:val="none" w:sz="0" w:space="0" w:color="auto"/>
        <w:left w:val="none" w:sz="0" w:space="0" w:color="auto"/>
        <w:bottom w:val="none" w:sz="0" w:space="0" w:color="auto"/>
        <w:right w:val="none" w:sz="0" w:space="0" w:color="auto"/>
      </w:divBdr>
      <w:divsChild>
        <w:div w:id="398334491">
          <w:marLeft w:val="0"/>
          <w:marRight w:val="0"/>
          <w:marTop w:val="0"/>
          <w:marBottom w:val="0"/>
          <w:divBdr>
            <w:top w:val="none" w:sz="0" w:space="0" w:color="auto"/>
            <w:left w:val="none" w:sz="0" w:space="0" w:color="auto"/>
            <w:bottom w:val="none" w:sz="0" w:space="0" w:color="auto"/>
            <w:right w:val="none" w:sz="0" w:space="0" w:color="auto"/>
          </w:divBdr>
          <w:divsChild>
            <w:div w:id="1259364376">
              <w:marLeft w:val="0"/>
              <w:marRight w:val="0"/>
              <w:marTop w:val="0"/>
              <w:marBottom w:val="0"/>
              <w:divBdr>
                <w:top w:val="none" w:sz="0" w:space="0" w:color="auto"/>
                <w:left w:val="none" w:sz="0" w:space="0" w:color="auto"/>
                <w:bottom w:val="none" w:sz="0" w:space="0" w:color="auto"/>
                <w:right w:val="none" w:sz="0" w:space="0" w:color="auto"/>
              </w:divBdr>
              <w:divsChild>
                <w:div w:id="38503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728714">
      <w:bodyDiv w:val="1"/>
      <w:marLeft w:val="0"/>
      <w:marRight w:val="0"/>
      <w:marTop w:val="0"/>
      <w:marBottom w:val="0"/>
      <w:divBdr>
        <w:top w:val="none" w:sz="0" w:space="0" w:color="auto"/>
        <w:left w:val="none" w:sz="0" w:space="0" w:color="auto"/>
        <w:bottom w:val="none" w:sz="0" w:space="0" w:color="auto"/>
        <w:right w:val="none" w:sz="0" w:space="0" w:color="auto"/>
      </w:divBdr>
      <w:divsChild>
        <w:div w:id="1725368481">
          <w:marLeft w:val="0"/>
          <w:marRight w:val="0"/>
          <w:marTop w:val="0"/>
          <w:marBottom w:val="0"/>
          <w:divBdr>
            <w:top w:val="none" w:sz="0" w:space="0" w:color="auto"/>
            <w:left w:val="none" w:sz="0" w:space="0" w:color="auto"/>
            <w:bottom w:val="none" w:sz="0" w:space="0" w:color="auto"/>
            <w:right w:val="none" w:sz="0" w:space="0" w:color="auto"/>
          </w:divBdr>
          <w:divsChild>
            <w:div w:id="559288754">
              <w:marLeft w:val="0"/>
              <w:marRight w:val="0"/>
              <w:marTop w:val="0"/>
              <w:marBottom w:val="0"/>
              <w:divBdr>
                <w:top w:val="none" w:sz="0" w:space="0" w:color="auto"/>
                <w:left w:val="none" w:sz="0" w:space="0" w:color="auto"/>
                <w:bottom w:val="none" w:sz="0" w:space="0" w:color="auto"/>
                <w:right w:val="none" w:sz="0" w:space="0" w:color="auto"/>
              </w:divBdr>
              <w:divsChild>
                <w:div w:id="144306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tersex.shadowreport.org/public/2025-CRC-Uganda-NGO-Intersex-StopIGM.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sex.shadowreport.org/public/2025-CRC-Uganda-NGO-Intersex-StopIGM.docx"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StopIGM.org"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Zwischengeschlecht.org/"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6" Type="http://schemas.openxmlformats.org/officeDocument/2006/relationships/hyperlink" Target="https://www.ohchr.org/sites/default/files/documents/cfi-subm/hc-hcr-res-55-14/subm-preparation-hc-hr-cso-46-african-intersex-movement.docx" TargetMode="External"/><Relationship Id="rId117" Type="http://schemas.openxmlformats.org/officeDocument/2006/relationships/hyperlink" Target="https://global.ubc.ca/sites/default/files/documents/ubc_global_engagement_strategy_web.pdf" TargetMode="External"/><Relationship Id="rId21" Type="http://schemas.openxmlformats.org/officeDocument/2006/relationships/hyperlink" Target="https://digitallibrary.un.org/record/4045699?v=pdf" TargetMode="External"/><Relationship Id="rId42" Type="http://schemas.openxmlformats.org/officeDocument/2006/relationships/hyperlink" Target="https://www.chr.up.ac.za/images/researchunits/sogie/documents/Intersex_Report/Intersex_report_Oct_Sept_2022.pdf" TargetMode="External"/><Relationship Id="rId47" Type="http://schemas.openxmlformats.org/officeDocument/2006/relationships/hyperlink" Target="https://docs.un.org/en/A/HRC/60/50" TargetMode="External"/><Relationship Id="rId63" Type="http://schemas.openxmlformats.org/officeDocument/2006/relationships/hyperlink" Target="https://www.theguardian.com/world/2016/sep/16/intersex-ugandan-lgbt-gay-rights-life-never-felt-more-dangerous" TargetMode="External"/><Relationship Id="rId68" Type="http://schemas.openxmlformats.org/officeDocument/2006/relationships/hyperlink" Target="https://www.bbc.com/news/world-africa-39053828" TargetMode="External"/><Relationship Id="rId84" Type="http://schemas.openxmlformats.org/officeDocument/2006/relationships/hyperlink" Target="https://sipdug.org/wp-content/uploads/2025/10/Health-Needs-and-Access-to-Healthcare-for-Intersex-People-in-Uganda.pdf" TargetMode="External"/><Relationship Id="rId89" Type="http://schemas.openxmlformats.org/officeDocument/2006/relationships/hyperlink" Target="https://uroweb.org/guidelines/endorsement/" TargetMode="External"/><Relationship Id="rId112" Type="http://schemas.openxmlformats.org/officeDocument/2006/relationships/hyperlink" Target="https://www.surgeryforchildren.org/attivita/missioni/uganda/uganda-2024/" TargetMode="External"/><Relationship Id="rId16" Type="http://schemas.openxmlformats.org/officeDocument/2006/relationships/hyperlink" Target="https://intersex.shadowreport.org/public/2023-CRC-South-Africa-NGO-Intersex-StopIGM.pdf" TargetMode="External"/><Relationship Id="rId107" Type="http://schemas.openxmlformats.org/officeDocument/2006/relationships/hyperlink" Target="https://intersex.shadowreport.org/public/2016-CEDAW-France-NGO-Zwischengeschlecht-Intersex-IGM.pdf" TargetMode="External"/><Relationship Id="rId11" Type="http://schemas.openxmlformats.org/officeDocument/2006/relationships/hyperlink" Target="https://sipdug.org/" TargetMode="External"/><Relationship Id="rId32" Type="http://schemas.openxmlformats.org/officeDocument/2006/relationships/hyperlink" Target="https://sipdug.org/wp-content/uploads/2019/03/SIPD-Baseline-Survey-on-Intersex-in-East-Africa.pdf" TargetMode="External"/><Relationship Id="rId37" Type="http://schemas.openxmlformats.org/officeDocument/2006/relationships/hyperlink" Target="https://hrapf.org/?mdocs-file=9871" TargetMode="External"/><Relationship Id="rId53" Type="http://schemas.openxmlformats.org/officeDocument/2006/relationships/hyperlink" Target="https://sipdug.org/wp-content/uploads/2020/03/Impact-of-Legal-and-Policy-Framework-on-Human-Rights-of-Intersex-Persons-in-Uganda.pdf" TargetMode="External"/><Relationship Id="rId58" Type="http://schemas.openxmlformats.org/officeDocument/2006/relationships/hyperlink" Target="https://www.huckmag.com/article/juliana-gleeson-two-sexes-intersex-hermaphrodite-logic" TargetMode="External"/><Relationship Id="rId74" Type="http://schemas.openxmlformats.org/officeDocument/2006/relationships/hyperlink" Target="https://www.chr.up.ac.za/images/researchunits/sogie/documents/Intersex_Report/Intersex_report_Oct_Sept_2022.pdf" TargetMode="External"/><Relationship Id="rId79" Type="http://schemas.openxmlformats.org/officeDocument/2006/relationships/hyperlink" Target="https://www.newvision.co.ug/category/health/adolescents-battling-stigma-from-sex-developm-NV_189633" TargetMode="External"/><Relationship Id="rId102" Type="http://schemas.openxmlformats.org/officeDocument/2006/relationships/hyperlink" Target="https://www.bwindihospital.com/surgery.php" TargetMode="External"/><Relationship Id="rId5" Type="http://schemas.openxmlformats.org/officeDocument/2006/relationships/hyperlink" Target="https://StopIGM.org" TargetMode="External"/><Relationship Id="rId90" Type="http://schemas.openxmlformats.org/officeDocument/2006/relationships/hyperlink" Target="https://d56bochluxqnz.cloudfront.net/documents/full-guideline/EAU-Guidelines-on-Paediatric-Urology-2025.pdf" TargetMode="External"/><Relationship Id="rId95" Type="http://schemas.openxmlformats.org/officeDocument/2006/relationships/hyperlink" Target="https://d56bochluxqnz.cloudfront.net/documents/full-guideline/EAU-Guidelines-on-Paediatric-Urology-2025.pdf" TargetMode="External"/><Relationship Id="rId22" Type="http://schemas.openxmlformats.org/officeDocument/2006/relationships/hyperlink" Target="https://www.ohchr.org/en/press-releases/2016/10/intersex-awareness-day-wednesday-26-october" TargetMode="External"/><Relationship Id="rId27" Type="http://schemas.openxmlformats.org/officeDocument/2006/relationships/hyperlink" Target="https://ulii.org/akn/ug/act/ord/1950/12/eng@2014-05-09/source.pdf" TargetMode="External"/><Relationship Id="rId43" Type="http://schemas.openxmlformats.org/officeDocument/2006/relationships/hyperlink" Target="https://sipdug.org/wp-content/uploads/2019/03/SIPD-Baseline-Survey-on-Intersex-in-East-Africa.pdf" TargetMode="External"/><Relationship Id="rId48" Type="http://schemas.openxmlformats.org/officeDocument/2006/relationships/hyperlink" Target="https://sipdug.org/wp-content/uploads/2019/03/SIPD-Baseline-Survey-on-Intersex-in-East-Africa.pdf" TargetMode="External"/><Relationship Id="rId64" Type="http://schemas.openxmlformats.org/officeDocument/2006/relationships/hyperlink" Target="https://news.trust.org/item/20161218060443-tqfr4/" TargetMode="External"/><Relationship Id="rId69" Type="http://schemas.openxmlformats.org/officeDocument/2006/relationships/hyperlink" Target="https://www.monitor.co.ug/uganda/magazines/healthy-living/born-neither-male-nor-female-a-tale-of-raising-an-intersex-1786258" TargetMode="External"/><Relationship Id="rId113" Type="http://schemas.openxmlformats.org/officeDocument/2006/relationships/hyperlink" Target="https://www.surgeryforchildren.org/attivita/missioni/uganda/uganda-2025-febbraio/" TargetMode="External"/><Relationship Id="rId118" Type="http://schemas.openxmlformats.org/officeDocument/2006/relationships/hyperlink" Target="https://www.youtube.com/watch?v=3xarvn5CO_E" TargetMode="External"/><Relationship Id="rId80" Type="http://schemas.openxmlformats.org/officeDocument/2006/relationships/hyperlink" Target="https://repository.up.ac.za/items/1a9e976c-24b9-4a2b-89d2-0cfcc74fc79e" TargetMode="External"/><Relationship Id="rId85" Type="http://schemas.openxmlformats.org/officeDocument/2006/relationships/hyperlink" Target="https://link.springer.com/article/10.1007/s44250-024-00076-8" TargetMode="External"/><Relationship Id="rId12" Type="http://schemas.openxmlformats.org/officeDocument/2006/relationships/hyperlink" Target="https://www.facebook.com/AfricanIntersexMovement/" TargetMode="External"/><Relationship Id="rId17" Type="http://schemas.openxmlformats.org/officeDocument/2006/relationships/hyperlink" Target="https://intersex.shadowreport.org/public/100-UN-Reprimands-Intersex-IGM_UN-Docs-NGO-Reports.pdf" TargetMode="External"/><Relationship Id="rId33" Type="http://schemas.openxmlformats.org/officeDocument/2006/relationships/hyperlink" Target="https://hrapf.org/?mdocs-file=9871" TargetMode="External"/><Relationship Id="rId38" Type="http://schemas.openxmlformats.org/officeDocument/2006/relationships/hyperlink" Target="https://sipdug.org/wp-content/uploads/2020/03/Impact-of-Legal-and-Policy-Framework-on-Human-Rights-of-Intersex-Persons-in-Uganda.pdf" TargetMode="External"/><Relationship Id="rId59" Type="http://schemas.openxmlformats.org/officeDocument/2006/relationships/hyperlink" Target="https://sipdug.org/reports/" TargetMode="External"/><Relationship Id="rId103" Type="http://schemas.openxmlformats.org/officeDocument/2006/relationships/hyperlink" Target="https://corsuhospital.org/services/plastic-and-reconstructive-services/" TargetMode="External"/><Relationship Id="rId108" Type="http://schemas.openxmlformats.org/officeDocument/2006/relationships/hyperlink" Target="https://www.newvision.co.ug/news/1505225/mother-intersex-child-desperate-help" TargetMode="External"/><Relationship Id="rId54" Type="http://schemas.openxmlformats.org/officeDocument/2006/relationships/hyperlink" Target="https://sipdug.org/wp-content/uploads/2019/03/SIPD-Baseline-Survey-on-Intersex-in-East-Africa.pdf" TargetMode="External"/><Relationship Id="rId70" Type="http://schemas.openxmlformats.org/officeDocument/2006/relationships/hyperlink" Target="https://sipdug.org/wp-content/uploads/2020/03/Impact-of-Legal-and-Policy-Framework-on-Human-Rights-of-Intersex-Persons-in-Uganda.pdf" TargetMode="External"/><Relationship Id="rId75" Type="http://schemas.openxmlformats.org/officeDocument/2006/relationships/hyperlink" Target="https://sipdug.org/wp-content/uploads/2023/10/Are-you-a-boy-or-a-girl_SIPD_IAD23.pdf" TargetMode="External"/><Relationship Id="rId91" Type="http://schemas.openxmlformats.org/officeDocument/2006/relationships/hyperlink" Target="https://sipdug.org/wp-content/uploads/2023/10/Are-you-a-boy-or-a-girl_SIPD_IAD23.pdf" TargetMode="External"/><Relationship Id="rId96" Type="http://schemas.openxmlformats.org/officeDocument/2006/relationships/hyperlink" Target="https://www.espu.org/images/documents/ESPU_Open_Letter_to_COE_2018-01-26.pdf" TargetMode="External"/><Relationship Id="rId1" Type="http://schemas.openxmlformats.org/officeDocument/2006/relationships/hyperlink" Target="https://www.ohchr.org/en/press-releases/2016/10/intersex-awareness-day-wednesday-26-october?LangID=E&amp;NewsID=20739" TargetMode="External"/><Relationship Id="rId6" Type="http://schemas.openxmlformats.org/officeDocument/2006/relationships/hyperlink" Target="https://zwischengeschlecht.org/post/Statuten" TargetMode="External"/><Relationship Id="rId23" Type="http://schemas.openxmlformats.org/officeDocument/2006/relationships/hyperlink" Target="https://achpr.au.int/en/adopted-resolutions/resolution-promotion-and-protection-rights-intersex-persons" TargetMode="External"/><Relationship Id="rId28" Type="http://schemas.openxmlformats.org/officeDocument/2006/relationships/hyperlink" Target="https://www.youtube.com/watch?v=zt4ujt9GdM8" TargetMode="External"/><Relationship Id="rId49" Type="http://schemas.openxmlformats.org/officeDocument/2006/relationships/hyperlink" Target="https://sipdug.org/wp-content/uploads/2019/03/SIPD-Report-on-Violations-to-Intersex-Persons-in-Uganda-2015.pdf" TargetMode="External"/><Relationship Id="rId114" Type="http://schemas.openxmlformats.org/officeDocument/2006/relationships/hyperlink" Target="https://www.africomed.ch/en/accueil-english/" TargetMode="External"/><Relationship Id="rId10" Type="http://schemas.openxmlformats.org/officeDocument/2006/relationships/hyperlink" Target="https://en.wikipedia.org/wiki/Julius_Kaggwa" TargetMode="External"/><Relationship Id="rId31" Type="http://schemas.openxmlformats.org/officeDocument/2006/relationships/hyperlink" Target="https://sipdug.org/wp-content/uploads/2019/03/SIPD-Report-on-Violations-to-Intersex-Persons-in-Uganda-2015.pdf" TargetMode="External"/><Relationship Id="rId44" Type="http://schemas.openxmlformats.org/officeDocument/2006/relationships/hyperlink" Target="https://sipdug.org/wp-content/uploads/2020/03/Impact-of-Legal-and-Policy-Framework-on-Human-Rights-of-Intersex-Persons-in-Uganda.pdf" TargetMode="External"/><Relationship Id="rId52" Type="http://schemas.openxmlformats.org/officeDocument/2006/relationships/hyperlink" Target="https://cmis.parliament.go.ug/cmis/views/7e1e6590-f0a6-46f8-9e65-90f0a636f816%253B1.0" TargetMode="External"/><Relationship Id="rId60" Type="http://schemas.openxmlformats.org/officeDocument/2006/relationships/hyperlink" Target="https://www.newvision.co.ug/news/1331200/born-ambiguous-genital-organs" TargetMode="External"/><Relationship Id="rId65" Type="http://schemas.openxmlformats.org/officeDocument/2006/relationships/hyperlink" Target="https://intersexday.org/en/understanding-stigma-uganda/" TargetMode="External"/><Relationship Id="rId73" Type="http://schemas.openxmlformats.org/officeDocument/2006/relationships/hyperlink" Target="https://www.monitor.co.ug/uganda/magazines/life/women-barred-from-olympics-for-being-manly--3485488" TargetMode="External"/><Relationship Id="rId78" Type="http://schemas.openxmlformats.org/officeDocument/2006/relationships/hyperlink" Target="https://www.ohchr.org/sites/default/files/documents/cfi-subm/hc-hcr-res-55-14/subm-preparation-hc-hr-cso-46-african-intersex-movement.docx" TargetMode="External"/><Relationship Id="rId81" Type="http://schemas.openxmlformats.org/officeDocument/2006/relationships/hyperlink" Target="https://www.youtube.com/watch?v=whpmCkyRgwA" TargetMode="External"/><Relationship Id="rId86" Type="http://schemas.openxmlformats.org/officeDocument/2006/relationships/hyperlink" Target="https://sipdug.org/wp-content/uploads/2020/03/Impact-of-Legal-and-Policy-Framework-on-Human-Rights-of-Intersex-Persons-in-Uganda.pdf" TargetMode="External"/><Relationship Id="rId94" Type="http://schemas.openxmlformats.org/officeDocument/2006/relationships/hyperlink" Target="https://uroweb.org/guidelines/endorsement/" TargetMode="External"/><Relationship Id="rId99" Type="http://schemas.openxmlformats.org/officeDocument/2006/relationships/hyperlink" Target="https://intersex.shadowreport.org/public/2016-CEDAW-France-NGO-Zwischengeschlecht-Intersex-IGM.pdf" TargetMode="External"/><Relationship Id="rId101" Type="http://schemas.openxmlformats.org/officeDocument/2006/relationships/hyperlink" Target="https://d56bochluxqnz.cloudfront.net/documents/full-guideline/EAU-Guidelines-on-Paediatric-Urology-2025.pdf" TargetMode="External"/><Relationship Id="rId4" Type="http://schemas.openxmlformats.org/officeDocument/2006/relationships/hyperlink" Target="https://Zwischengeschlecht.org/" TargetMode="External"/><Relationship Id="rId9" Type="http://schemas.openxmlformats.org/officeDocument/2006/relationships/hyperlink" Target="https://intersex.shadowreport.org/public/Full_text_of_the_first_100_UN_Concluding_Observations.pdf" TargetMode="External"/><Relationship Id="rId13" Type="http://schemas.openxmlformats.org/officeDocument/2006/relationships/hyperlink" Target="https://intersexday.org/en/statement-african-forum-2017/" TargetMode="External"/><Relationship Id="rId18" Type="http://schemas.openxmlformats.org/officeDocument/2006/relationships/hyperlink" Target="https://intersex.shadowreport.org/public/Full_text_of_the_first_100_UN_Concluding_Observations.pdf" TargetMode="External"/><Relationship Id="rId39" Type="http://schemas.openxmlformats.org/officeDocument/2006/relationships/hyperlink" Target="https://www.ohchr.org/sites/default/files/documents/cfi-subm/hc-hcr-res-55-14/subm-preparation-hc-hr-cso-46-african-intersex-movement.docx" TargetMode="External"/><Relationship Id="rId109" Type="http://schemas.openxmlformats.org/officeDocument/2006/relationships/hyperlink" Target="https://www.surgeryforchildren.org/attivita/missioni/uganda/" TargetMode="External"/><Relationship Id="rId34" Type="http://schemas.openxmlformats.org/officeDocument/2006/relationships/hyperlink" Target="https://www.africanews.com/2023/08/31/kampala-police-concerned-about-rising-number-of-abandoned-babies-young-children/" TargetMode="External"/><Relationship Id="rId50" Type="http://schemas.openxmlformats.org/officeDocument/2006/relationships/hyperlink" Target="https://www.chr.up.ac.za/images/researchunits/sogie/documents/Intersex_Report/Intersex_report_Oct_Sept_2022.pdf" TargetMode="External"/><Relationship Id="rId55" Type="http://schemas.openxmlformats.org/officeDocument/2006/relationships/hyperlink" Target="https://www.chr.up.ac.za/images/researchunits/sogie/documents/Intersex_Report/Intersex_report_Oct_Sept_2022.pdf" TargetMode="External"/><Relationship Id="rId76" Type="http://schemas.openxmlformats.org/officeDocument/2006/relationships/hyperlink" Target="https://www.abc.net.au/news/2023-03-12/intersex-runner-annet-negesa-seeks-equal-rights-in-sport/102069710" TargetMode="External"/><Relationship Id="rId97" Type="http://schemas.openxmlformats.org/officeDocument/2006/relationships/hyperlink" Target="https://urocareuganda.org/index.php" TargetMode="External"/><Relationship Id="rId104" Type="http://schemas.openxmlformats.org/officeDocument/2006/relationships/hyperlink" Target="https://urocareuganda.org/index.php" TargetMode="External"/><Relationship Id="rId7" Type="http://schemas.openxmlformats.org/officeDocument/2006/relationships/hyperlink" Target="https://intersex.shadowreport.org" TargetMode="External"/><Relationship Id="rId71" Type="http://schemas.openxmlformats.org/officeDocument/2006/relationships/hyperlink" Target="https://globalpressjournal.com/africa/uganda/intersex-children-uganda-face-rejection-violence/" TargetMode="External"/><Relationship Id="rId92" Type="http://schemas.openxmlformats.org/officeDocument/2006/relationships/hyperlink" Target="https://sipdug.org/wp-content/uploads/2023/10/Are-you-a-boy-or-a-girl_SIPD_IAD23.pdf" TargetMode="External"/><Relationship Id="rId2" Type="http://schemas.openxmlformats.org/officeDocument/2006/relationships/hyperlink" Target="https://achpr.au.int/en/adopted-resolutions/resolution-promotion-and-protection-rights-intersex-persons" TargetMode="External"/><Relationship Id="rId29" Type="http://schemas.openxmlformats.org/officeDocument/2006/relationships/hyperlink" Target="https://www.journalismfund.eu/sites/default/files/Synopsis-Documentary-Mercy%20Killing.pdf" TargetMode="External"/><Relationship Id="rId24" Type="http://schemas.openxmlformats.org/officeDocument/2006/relationships/hyperlink" Target="https://www.undp.org/sites/g/files/zskgke326/files/2025-10/advancing-rights-of-intersex-africa.pdf" TargetMode="External"/><Relationship Id="rId40" Type="http://schemas.openxmlformats.org/officeDocument/2006/relationships/hyperlink" Target="https://sipdug.org/wp-content/uploads/2019/03/SIPD-Report-on-Violations-to-Intersex-Persons-in-Uganda-2015.pdf" TargetMode="External"/><Relationship Id="rId45" Type="http://schemas.openxmlformats.org/officeDocument/2006/relationships/hyperlink" Target="https://link.springer.com/article/10.1007/s44250-024-00076-8" TargetMode="External"/><Relationship Id="rId66" Type="http://schemas.openxmlformats.org/officeDocument/2006/relationships/hyperlink" Target="https://sipdug.org/wp-content/uploads/2019/03/SIPD-Baseline-Survey-on-Intersex-in-East-Africa.pdf" TargetMode="External"/><Relationship Id="rId87" Type="http://schemas.openxmlformats.org/officeDocument/2006/relationships/hyperlink" Target="https://sipdug.org/wp-content/uploads/2025/10/Health-Needs-and-Access-to-Healthcare-for-Intersex-People-in-Uganda.pdf" TargetMode="External"/><Relationship Id="rId110" Type="http://schemas.openxmlformats.org/officeDocument/2006/relationships/hyperlink" Target="https://www.surgeryforchildren.org/attivita/missioni/uganda/uganda-2017/" TargetMode="External"/><Relationship Id="rId115" Type="http://schemas.openxmlformats.org/officeDocument/2006/relationships/hyperlink" Target="https://one4anotherintl.ca/our-work/" TargetMode="External"/><Relationship Id="rId61" Type="http://schemas.openxmlformats.org/officeDocument/2006/relationships/hyperlink" Target="https://sipdug.org/wp-content/uploads/2019/03/SIPD-Report-on-Violations-to-Intersex-Persons-in-Uganda-2015.pdf" TargetMode="External"/><Relationship Id="rId82" Type="http://schemas.openxmlformats.org/officeDocument/2006/relationships/hyperlink" Target="https://www.monitor.co.ug/uganda/news/national/nakafeero-s-20-year-rocky-journey-to-accepting-intersex-status-5247766" TargetMode="External"/><Relationship Id="rId19" Type="http://schemas.openxmlformats.org/officeDocument/2006/relationships/hyperlink" Target="https://www.ohchr.org/sites/default/files/Documents/Countries/PublicationUgandaUNHRMechanisms.pdf" TargetMode="External"/><Relationship Id="rId14" Type="http://schemas.openxmlformats.org/officeDocument/2006/relationships/hyperlink" Target="https://www.iranti.org.za/wp-content/uploads/2020/10/AIM-Intersex-Awareness-Day-Statement.pdf" TargetMode="External"/><Relationship Id="rId30" Type="http://schemas.openxmlformats.org/officeDocument/2006/relationships/hyperlink" Target="https://upf.go.ug/policing-infant-and-child-deaths/" TargetMode="External"/><Relationship Id="rId35" Type="http://schemas.openxmlformats.org/officeDocument/2006/relationships/hyperlink" Target="https://sipdug.org/wp-content/uploads/2019/03/SIPD-Report-on-Violations-to-Intersex-Persons-in-Uganda-2015.pdf" TargetMode="External"/><Relationship Id="rId56" Type="http://schemas.openxmlformats.org/officeDocument/2006/relationships/hyperlink" Target="https://ulii.org/en/akn/ug/act/2015/4/eng@2015-03-26" TargetMode="External"/><Relationship Id="rId77" Type="http://schemas.openxmlformats.org/officeDocument/2006/relationships/hyperlink" Target="https://sipdug.org/wp-content/uploads/2025/10/Health-Needs-and-Access-to-Healthcare-for-Intersex-People-in-Uganda.pdf" TargetMode="External"/><Relationship Id="rId100" Type="http://schemas.openxmlformats.org/officeDocument/2006/relationships/hyperlink" Target="https://uroweb.org/guidelines/endorsement/" TargetMode="External"/><Relationship Id="rId105" Type="http://schemas.openxmlformats.org/officeDocument/2006/relationships/hyperlink" Target="https://sipdug.org/wp-content/uploads/2020/03/Impact-of-Legal-and-Policy-Framework-on-Human-Rights-of-Intersex-Persons-in-Uganda.pdf" TargetMode="External"/><Relationship Id="rId8" Type="http://schemas.openxmlformats.org/officeDocument/2006/relationships/hyperlink" Target="https://intersex.shadowreport.org/public/100-UN-Reprimands-Intersex-IGM_UN-Docs-NGO-Reports.pdf" TargetMode="External"/><Relationship Id="rId51" Type="http://schemas.openxmlformats.org/officeDocument/2006/relationships/hyperlink" Target="https://sipdug.org/wp-content/uploads/2020/03/Impact-of-Legal-and-Policy-Framework-on-Human-Rights-of-Intersex-Persons-in-Uganda.pdf" TargetMode="External"/><Relationship Id="rId72" Type="http://schemas.openxmlformats.org/officeDocument/2006/relationships/hyperlink" Target="https://www.monitor.co.ug/uganda/magazines/healthy-living/intersex-surgeries-raising-concerns-among-ugandans-3334884" TargetMode="External"/><Relationship Id="rId93" Type="http://schemas.openxmlformats.org/officeDocument/2006/relationships/hyperlink" Target="https://intersex.shadowreport.org/public/2016-CEDAW-France-NGO-Zwischengeschlecht-Intersex-IGM.pdf" TargetMode="External"/><Relationship Id="rId98" Type="http://schemas.openxmlformats.org/officeDocument/2006/relationships/hyperlink" Target="https://news.trust.org/item/20161218060443-tqfr4/" TargetMode="External"/><Relationship Id="rId3" Type="http://schemas.openxmlformats.org/officeDocument/2006/relationships/hyperlink" Target="https://digitallibrary.un.org/record/4045699?v=pdf" TargetMode="External"/><Relationship Id="rId25" Type="http://schemas.openxmlformats.org/officeDocument/2006/relationships/hyperlink" Target="https://sipdug.org/wp-content/uploads/2020/03/Impact-of-Legal-and-Policy-Framework-on-Human-Rights-of-Intersex-Persons-in-Uganda.pdf" TargetMode="External"/><Relationship Id="rId46" Type="http://schemas.openxmlformats.org/officeDocument/2006/relationships/hyperlink" Target="https://sipdug.org/wp-content/uploads/2020/03/Impact-of-Legal-and-Policy-Framework-on-Human-Rights-of-Intersex-Persons-in-Uganda.pdf" TargetMode="External"/><Relationship Id="rId67" Type="http://schemas.openxmlformats.org/officeDocument/2006/relationships/hyperlink" Target="https://www.youtube.com/watch?v=K38SItVzBqM" TargetMode="External"/><Relationship Id="rId116" Type="http://schemas.openxmlformats.org/officeDocument/2006/relationships/hyperlink" Target="https://www.ivumed.org/surgical-teaching-workshops" TargetMode="External"/><Relationship Id="rId20" Type="http://schemas.openxmlformats.org/officeDocument/2006/relationships/hyperlink" Target="https://intersex.shadowreport.org/public/Input-for-HC-report-HRC-resolution-55-14_StopIGM_v2.pdf" TargetMode="External"/><Relationship Id="rId41" Type="http://schemas.openxmlformats.org/officeDocument/2006/relationships/hyperlink" Target="https://sipdug.org/wp-content/uploads/2019/03/SIPD-Baseline-Survey-on-Intersex-in-East-Africa.pdf" TargetMode="External"/><Relationship Id="rId62" Type="http://schemas.openxmlformats.org/officeDocument/2006/relationships/hyperlink" Target="https://www.ahrlj.up.ac.za/oloka-onyango-j-2015-1" TargetMode="External"/><Relationship Id="rId83" Type="http://schemas.openxmlformats.org/officeDocument/2006/relationships/hyperlink" Target="https://www.alefaug.org/social-justice/" TargetMode="External"/><Relationship Id="rId88" Type="http://schemas.openxmlformats.org/officeDocument/2006/relationships/hyperlink" Target="https://intersex.shadowreport.org/public/2016-CEDAW-France-NGO-Zwischengeschlecht-Intersex-IGM.pdf" TargetMode="External"/><Relationship Id="rId111" Type="http://schemas.openxmlformats.org/officeDocument/2006/relationships/hyperlink" Target="https://www.surgeryforchildren.org/attivita/missioni/uganda/uganda-2023/" TargetMode="External"/><Relationship Id="rId15" Type="http://schemas.openxmlformats.org/officeDocument/2006/relationships/hyperlink" Target="https://sipdug.org/the-3rd-african-intersex-movement-statement/" TargetMode="External"/><Relationship Id="rId36" Type="http://schemas.openxmlformats.org/officeDocument/2006/relationships/hyperlink" Target="https://sipdug.org/wp-content/uploads/2019/03/SIPD-Baseline-Survey-on-Intersex-in-East-Africa.pdf" TargetMode="External"/><Relationship Id="rId57" Type="http://schemas.openxmlformats.org/officeDocument/2006/relationships/hyperlink" Target="https://sipdug.org/wp-content/uploads/2023/10/Are-you-a-boy-or-a-girl_SIPD_IAD23.pdf" TargetMode="External"/><Relationship Id="rId106" Type="http://schemas.openxmlformats.org/officeDocument/2006/relationships/hyperlink" Target="https://sipdug.org/wp-content/uploads/2019/03/SIPD-Report-on-Violations-to-Intersex-Persons-in-Uganda-2015.pdf"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1ABC6-3134-A645-97EC-719AC84C0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7233</Words>
  <Characters>45568</Characters>
  <Application>Microsoft Office Word</Application>
  <DocSecurity>0</DocSecurity>
  <Lines>379</Lines>
  <Paragraphs>105</Paragraphs>
  <ScaleCrop>false</ScaleCrop>
  <HeadingPairs>
    <vt:vector size="2" baseType="variant">
      <vt:variant>
        <vt:lpstr>Titel</vt:lpstr>
      </vt:variant>
      <vt:variant>
        <vt:i4>1</vt:i4>
      </vt:variant>
    </vt:vector>
  </HeadingPairs>
  <TitlesOfParts>
    <vt:vector size="1" baseType="lpstr">
      <vt:lpstr>Intersex Genital Mutilation - CRC Uganda NGO Report (for Session) 2025</vt:lpstr>
    </vt:vector>
  </TitlesOfParts>
  <Manager/>
  <Company/>
  <LinksUpToDate>false</LinksUpToDate>
  <CharactersWithSpaces>52696</CharactersWithSpaces>
  <SharedDoc>false</SharedDoc>
  <HyperlinkBase/>
  <HLinks>
    <vt:vector size="744" baseType="variant">
      <vt:variant>
        <vt:i4>1376269</vt:i4>
      </vt:variant>
      <vt:variant>
        <vt:i4>179</vt:i4>
      </vt:variant>
      <vt:variant>
        <vt:i4>0</vt:i4>
      </vt:variant>
      <vt:variant>
        <vt:i4>5</vt:i4>
      </vt:variant>
      <vt:variant>
        <vt:lpwstr/>
      </vt:variant>
      <vt:variant>
        <vt:lpwstr>_Toc485093590</vt:lpwstr>
      </vt:variant>
      <vt:variant>
        <vt:i4>1310724</vt:i4>
      </vt:variant>
      <vt:variant>
        <vt:i4>173</vt:i4>
      </vt:variant>
      <vt:variant>
        <vt:i4>0</vt:i4>
      </vt:variant>
      <vt:variant>
        <vt:i4>5</vt:i4>
      </vt:variant>
      <vt:variant>
        <vt:lpwstr/>
      </vt:variant>
      <vt:variant>
        <vt:lpwstr>_Toc485093589</vt:lpwstr>
      </vt:variant>
      <vt:variant>
        <vt:i4>1310725</vt:i4>
      </vt:variant>
      <vt:variant>
        <vt:i4>167</vt:i4>
      </vt:variant>
      <vt:variant>
        <vt:i4>0</vt:i4>
      </vt:variant>
      <vt:variant>
        <vt:i4>5</vt:i4>
      </vt:variant>
      <vt:variant>
        <vt:lpwstr/>
      </vt:variant>
      <vt:variant>
        <vt:lpwstr>_Toc485093588</vt:lpwstr>
      </vt:variant>
      <vt:variant>
        <vt:i4>1310730</vt:i4>
      </vt:variant>
      <vt:variant>
        <vt:i4>161</vt:i4>
      </vt:variant>
      <vt:variant>
        <vt:i4>0</vt:i4>
      </vt:variant>
      <vt:variant>
        <vt:i4>5</vt:i4>
      </vt:variant>
      <vt:variant>
        <vt:lpwstr/>
      </vt:variant>
      <vt:variant>
        <vt:lpwstr>_Toc485093587</vt:lpwstr>
      </vt:variant>
      <vt:variant>
        <vt:i4>1310731</vt:i4>
      </vt:variant>
      <vt:variant>
        <vt:i4>155</vt:i4>
      </vt:variant>
      <vt:variant>
        <vt:i4>0</vt:i4>
      </vt:variant>
      <vt:variant>
        <vt:i4>5</vt:i4>
      </vt:variant>
      <vt:variant>
        <vt:lpwstr/>
      </vt:variant>
      <vt:variant>
        <vt:lpwstr>_Toc485093586</vt:lpwstr>
      </vt:variant>
      <vt:variant>
        <vt:i4>1310728</vt:i4>
      </vt:variant>
      <vt:variant>
        <vt:i4>149</vt:i4>
      </vt:variant>
      <vt:variant>
        <vt:i4>0</vt:i4>
      </vt:variant>
      <vt:variant>
        <vt:i4>5</vt:i4>
      </vt:variant>
      <vt:variant>
        <vt:lpwstr/>
      </vt:variant>
      <vt:variant>
        <vt:lpwstr>_Toc485093585</vt:lpwstr>
      </vt:variant>
      <vt:variant>
        <vt:i4>1310729</vt:i4>
      </vt:variant>
      <vt:variant>
        <vt:i4>143</vt:i4>
      </vt:variant>
      <vt:variant>
        <vt:i4>0</vt:i4>
      </vt:variant>
      <vt:variant>
        <vt:i4>5</vt:i4>
      </vt:variant>
      <vt:variant>
        <vt:lpwstr/>
      </vt:variant>
      <vt:variant>
        <vt:lpwstr>_Toc485093584</vt:lpwstr>
      </vt:variant>
      <vt:variant>
        <vt:i4>1310734</vt:i4>
      </vt:variant>
      <vt:variant>
        <vt:i4>137</vt:i4>
      </vt:variant>
      <vt:variant>
        <vt:i4>0</vt:i4>
      </vt:variant>
      <vt:variant>
        <vt:i4>5</vt:i4>
      </vt:variant>
      <vt:variant>
        <vt:lpwstr/>
      </vt:variant>
      <vt:variant>
        <vt:lpwstr>_Toc485093583</vt:lpwstr>
      </vt:variant>
      <vt:variant>
        <vt:i4>1310735</vt:i4>
      </vt:variant>
      <vt:variant>
        <vt:i4>131</vt:i4>
      </vt:variant>
      <vt:variant>
        <vt:i4>0</vt:i4>
      </vt:variant>
      <vt:variant>
        <vt:i4>5</vt:i4>
      </vt:variant>
      <vt:variant>
        <vt:lpwstr/>
      </vt:variant>
      <vt:variant>
        <vt:lpwstr>_Toc485093582</vt:lpwstr>
      </vt:variant>
      <vt:variant>
        <vt:i4>1310732</vt:i4>
      </vt:variant>
      <vt:variant>
        <vt:i4>125</vt:i4>
      </vt:variant>
      <vt:variant>
        <vt:i4>0</vt:i4>
      </vt:variant>
      <vt:variant>
        <vt:i4>5</vt:i4>
      </vt:variant>
      <vt:variant>
        <vt:lpwstr/>
      </vt:variant>
      <vt:variant>
        <vt:lpwstr>_Toc485093581</vt:lpwstr>
      </vt:variant>
      <vt:variant>
        <vt:i4>1310733</vt:i4>
      </vt:variant>
      <vt:variant>
        <vt:i4>119</vt:i4>
      </vt:variant>
      <vt:variant>
        <vt:i4>0</vt:i4>
      </vt:variant>
      <vt:variant>
        <vt:i4>5</vt:i4>
      </vt:variant>
      <vt:variant>
        <vt:lpwstr/>
      </vt:variant>
      <vt:variant>
        <vt:lpwstr>_Toc485093580</vt:lpwstr>
      </vt:variant>
      <vt:variant>
        <vt:i4>1769476</vt:i4>
      </vt:variant>
      <vt:variant>
        <vt:i4>113</vt:i4>
      </vt:variant>
      <vt:variant>
        <vt:i4>0</vt:i4>
      </vt:variant>
      <vt:variant>
        <vt:i4>5</vt:i4>
      </vt:variant>
      <vt:variant>
        <vt:lpwstr/>
      </vt:variant>
      <vt:variant>
        <vt:lpwstr>_Toc485093579</vt:lpwstr>
      </vt:variant>
      <vt:variant>
        <vt:i4>1769477</vt:i4>
      </vt:variant>
      <vt:variant>
        <vt:i4>107</vt:i4>
      </vt:variant>
      <vt:variant>
        <vt:i4>0</vt:i4>
      </vt:variant>
      <vt:variant>
        <vt:i4>5</vt:i4>
      </vt:variant>
      <vt:variant>
        <vt:lpwstr/>
      </vt:variant>
      <vt:variant>
        <vt:lpwstr>_Toc485093578</vt:lpwstr>
      </vt:variant>
      <vt:variant>
        <vt:i4>1769482</vt:i4>
      </vt:variant>
      <vt:variant>
        <vt:i4>101</vt:i4>
      </vt:variant>
      <vt:variant>
        <vt:i4>0</vt:i4>
      </vt:variant>
      <vt:variant>
        <vt:i4>5</vt:i4>
      </vt:variant>
      <vt:variant>
        <vt:lpwstr/>
      </vt:variant>
      <vt:variant>
        <vt:lpwstr>_Toc485093577</vt:lpwstr>
      </vt:variant>
      <vt:variant>
        <vt:i4>1769483</vt:i4>
      </vt:variant>
      <vt:variant>
        <vt:i4>95</vt:i4>
      </vt:variant>
      <vt:variant>
        <vt:i4>0</vt:i4>
      </vt:variant>
      <vt:variant>
        <vt:i4>5</vt:i4>
      </vt:variant>
      <vt:variant>
        <vt:lpwstr/>
      </vt:variant>
      <vt:variant>
        <vt:lpwstr>_Toc485093576</vt:lpwstr>
      </vt:variant>
      <vt:variant>
        <vt:i4>1769480</vt:i4>
      </vt:variant>
      <vt:variant>
        <vt:i4>89</vt:i4>
      </vt:variant>
      <vt:variant>
        <vt:i4>0</vt:i4>
      </vt:variant>
      <vt:variant>
        <vt:i4>5</vt:i4>
      </vt:variant>
      <vt:variant>
        <vt:lpwstr/>
      </vt:variant>
      <vt:variant>
        <vt:lpwstr>_Toc485093575</vt:lpwstr>
      </vt:variant>
      <vt:variant>
        <vt:i4>1769481</vt:i4>
      </vt:variant>
      <vt:variant>
        <vt:i4>83</vt:i4>
      </vt:variant>
      <vt:variant>
        <vt:i4>0</vt:i4>
      </vt:variant>
      <vt:variant>
        <vt:i4>5</vt:i4>
      </vt:variant>
      <vt:variant>
        <vt:lpwstr/>
      </vt:variant>
      <vt:variant>
        <vt:lpwstr>_Toc485093574</vt:lpwstr>
      </vt:variant>
      <vt:variant>
        <vt:i4>1769486</vt:i4>
      </vt:variant>
      <vt:variant>
        <vt:i4>77</vt:i4>
      </vt:variant>
      <vt:variant>
        <vt:i4>0</vt:i4>
      </vt:variant>
      <vt:variant>
        <vt:i4>5</vt:i4>
      </vt:variant>
      <vt:variant>
        <vt:lpwstr/>
      </vt:variant>
      <vt:variant>
        <vt:lpwstr>_Toc485093573</vt:lpwstr>
      </vt:variant>
      <vt:variant>
        <vt:i4>1769487</vt:i4>
      </vt:variant>
      <vt:variant>
        <vt:i4>71</vt:i4>
      </vt:variant>
      <vt:variant>
        <vt:i4>0</vt:i4>
      </vt:variant>
      <vt:variant>
        <vt:i4>5</vt:i4>
      </vt:variant>
      <vt:variant>
        <vt:lpwstr/>
      </vt:variant>
      <vt:variant>
        <vt:lpwstr>_Toc485093572</vt:lpwstr>
      </vt:variant>
      <vt:variant>
        <vt:i4>1769484</vt:i4>
      </vt:variant>
      <vt:variant>
        <vt:i4>65</vt:i4>
      </vt:variant>
      <vt:variant>
        <vt:i4>0</vt:i4>
      </vt:variant>
      <vt:variant>
        <vt:i4>5</vt:i4>
      </vt:variant>
      <vt:variant>
        <vt:lpwstr/>
      </vt:variant>
      <vt:variant>
        <vt:lpwstr>_Toc485093571</vt:lpwstr>
      </vt:variant>
      <vt:variant>
        <vt:i4>1769485</vt:i4>
      </vt:variant>
      <vt:variant>
        <vt:i4>59</vt:i4>
      </vt:variant>
      <vt:variant>
        <vt:i4>0</vt:i4>
      </vt:variant>
      <vt:variant>
        <vt:i4>5</vt:i4>
      </vt:variant>
      <vt:variant>
        <vt:lpwstr/>
      </vt:variant>
      <vt:variant>
        <vt:lpwstr>_Toc485093570</vt:lpwstr>
      </vt:variant>
      <vt:variant>
        <vt:i4>1703940</vt:i4>
      </vt:variant>
      <vt:variant>
        <vt:i4>53</vt:i4>
      </vt:variant>
      <vt:variant>
        <vt:i4>0</vt:i4>
      </vt:variant>
      <vt:variant>
        <vt:i4>5</vt:i4>
      </vt:variant>
      <vt:variant>
        <vt:lpwstr/>
      </vt:variant>
      <vt:variant>
        <vt:lpwstr>_Toc485093569</vt:lpwstr>
      </vt:variant>
      <vt:variant>
        <vt:i4>1703941</vt:i4>
      </vt:variant>
      <vt:variant>
        <vt:i4>47</vt:i4>
      </vt:variant>
      <vt:variant>
        <vt:i4>0</vt:i4>
      </vt:variant>
      <vt:variant>
        <vt:i4>5</vt:i4>
      </vt:variant>
      <vt:variant>
        <vt:lpwstr/>
      </vt:variant>
      <vt:variant>
        <vt:lpwstr>_Toc485093568</vt:lpwstr>
      </vt:variant>
      <vt:variant>
        <vt:i4>1703946</vt:i4>
      </vt:variant>
      <vt:variant>
        <vt:i4>41</vt:i4>
      </vt:variant>
      <vt:variant>
        <vt:i4>0</vt:i4>
      </vt:variant>
      <vt:variant>
        <vt:i4>5</vt:i4>
      </vt:variant>
      <vt:variant>
        <vt:lpwstr/>
      </vt:variant>
      <vt:variant>
        <vt:lpwstr>_Toc485093567</vt:lpwstr>
      </vt:variant>
      <vt:variant>
        <vt:i4>1703947</vt:i4>
      </vt:variant>
      <vt:variant>
        <vt:i4>35</vt:i4>
      </vt:variant>
      <vt:variant>
        <vt:i4>0</vt:i4>
      </vt:variant>
      <vt:variant>
        <vt:i4>5</vt:i4>
      </vt:variant>
      <vt:variant>
        <vt:lpwstr/>
      </vt:variant>
      <vt:variant>
        <vt:lpwstr>_Toc485093566</vt:lpwstr>
      </vt:variant>
      <vt:variant>
        <vt:i4>1703944</vt:i4>
      </vt:variant>
      <vt:variant>
        <vt:i4>29</vt:i4>
      </vt:variant>
      <vt:variant>
        <vt:i4>0</vt:i4>
      </vt:variant>
      <vt:variant>
        <vt:i4>5</vt:i4>
      </vt:variant>
      <vt:variant>
        <vt:lpwstr/>
      </vt:variant>
      <vt:variant>
        <vt:lpwstr>_Toc485093565</vt:lpwstr>
      </vt:variant>
      <vt:variant>
        <vt:i4>1703945</vt:i4>
      </vt:variant>
      <vt:variant>
        <vt:i4>23</vt:i4>
      </vt:variant>
      <vt:variant>
        <vt:i4>0</vt:i4>
      </vt:variant>
      <vt:variant>
        <vt:i4>5</vt:i4>
      </vt:variant>
      <vt:variant>
        <vt:lpwstr/>
      </vt:variant>
      <vt:variant>
        <vt:lpwstr>_Toc485093564</vt:lpwstr>
      </vt:variant>
      <vt:variant>
        <vt:i4>1703950</vt:i4>
      </vt:variant>
      <vt:variant>
        <vt:i4>17</vt:i4>
      </vt:variant>
      <vt:variant>
        <vt:i4>0</vt:i4>
      </vt:variant>
      <vt:variant>
        <vt:i4>5</vt:i4>
      </vt:variant>
      <vt:variant>
        <vt:lpwstr/>
      </vt:variant>
      <vt:variant>
        <vt:lpwstr>_Toc485093563</vt:lpwstr>
      </vt:variant>
      <vt:variant>
        <vt:i4>1703951</vt:i4>
      </vt:variant>
      <vt:variant>
        <vt:i4>11</vt:i4>
      </vt:variant>
      <vt:variant>
        <vt:i4>0</vt:i4>
      </vt:variant>
      <vt:variant>
        <vt:i4>5</vt:i4>
      </vt:variant>
      <vt:variant>
        <vt:lpwstr/>
      </vt:variant>
      <vt:variant>
        <vt:lpwstr>_Toc485093562</vt:lpwstr>
      </vt:variant>
      <vt:variant>
        <vt:i4>655360</vt:i4>
      </vt:variant>
      <vt:variant>
        <vt:i4>6</vt:i4>
      </vt:variant>
      <vt:variant>
        <vt:i4>0</vt:i4>
      </vt:variant>
      <vt:variant>
        <vt:i4>5</vt:i4>
      </vt:variant>
      <vt:variant>
        <vt:lpwstr>http://intersex.shadowreport.org/public/2017-CEDAW-Italy-NGO-Zwischengeschlecht-Intersex-IGM.pdf</vt:lpwstr>
      </vt:variant>
      <vt:variant>
        <vt:lpwstr/>
      </vt:variant>
      <vt:variant>
        <vt:i4>3866649</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4915291</vt:i4>
      </vt:variant>
      <vt:variant>
        <vt:i4>261</vt:i4>
      </vt:variant>
      <vt:variant>
        <vt:i4>0</vt:i4>
      </vt:variant>
      <vt:variant>
        <vt:i4>5</vt:i4>
      </vt:variant>
      <vt:variant>
        <vt:lpwstr>http://intersex.shadowreport.org/public/2014-CRC-Swiss-NGO-Zwischengeschlecht-Intersex-IGM_v2.pdf</vt:lpwstr>
      </vt:variant>
      <vt:variant>
        <vt:lpwstr/>
      </vt:variant>
      <vt:variant>
        <vt:i4>7209050</vt:i4>
      </vt:variant>
      <vt:variant>
        <vt:i4>258</vt:i4>
      </vt:variant>
      <vt:variant>
        <vt:i4>0</vt:i4>
      </vt:variant>
      <vt:variant>
        <vt:i4>5</vt:i4>
      </vt:variant>
      <vt:variant>
        <vt:lpwstr>https://www.sip.it/wp-content/uploads/2016/06/03_Frontiere.pdf</vt:lpwstr>
      </vt:variant>
      <vt:variant>
        <vt:lpwstr/>
      </vt:variant>
      <vt:variant>
        <vt:i4>5963791</vt:i4>
      </vt:variant>
      <vt:variant>
        <vt:i4>255</vt:i4>
      </vt:variant>
      <vt:variant>
        <vt:i4>0</vt:i4>
      </vt:variant>
      <vt:variant>
        <vt:i4>5</vt:i4>
      </vt:variant>
      <vt:variant>
        <vt:lpwstr>https://www.medicoebambino.com/?id=0505_293.pdf</vt:lpwstr>
      </vt:variant>
      <vt:variant>
        <vt:lpwstr/>
      </vt:variant>
      <vt:variant>
        <vt:i4>3670128</vt:i4>
      </vt:variant>
      <vt:variant>
        <vt:i4>252</vt:i4>
      </vt:variant>
      <vt:variant>
        <vt:i4>0</vt:i4>
      </vt:variant>
      <vt:variant>
        <vt:i4>5</vt:i4>
      </vt:variant>
      <vt:variant>
        <vt:lpwstr>http://www.salute.gov.it/imgs/C_17_pubblicazioni_2573_allegato.pdf</vt:lpwstr>
      </vt:variant>
      <vt:variant>
        <vt:lpwstr/>
      </vt:variant>
      <vt:variant>
        <vt:i4>1572873</vt:i4>
      </vt:variant>
      <vt:variant>
        <vt:i4>249</vt:i4>
      </vt:variant>
      <vt:variant>
        <vt:i4>0</vt:i4>
      </vt:variant>
      <vt:variant>
        <vt:i4>5</vt:i4>
      </vt:variant>
      <vt:variant>
        <vt:lpwstr>http://www.ospedalebambinogesu.it/ipospadia?inheritRedirect=true</vt:lpwstr>
      </vt:variant>
      <vt:variant>
        <vt:lpwstr/>
      </vt:variant>
      <vt:variant>
        <vt:i4>6094919</vt:i4>
      </vt:variant>
      <vt:variant>
        <vt:i4>246</vt:i4>
      </vt:variant>
      <vt:variant>
        <vt:i4>0</vt:i4>
      </vt:variant>
      <vt:variant>
        <vt:i4>5</vt:i4>
      </vt:variant>
      <vt:variant>
        <vt:lpwstr>https://www.researchgate.net/publication/8620545_Hypospadias_surgery_A_10-year_review</vt:lpwstr>
      </vt:variant>
      <vt:variant>
        <vt:lpwstr/>
      </vt:variant>
      <vt:variant>
        <vt:i4>3670128</vt:i4>
      </vt:variant>
      <vt:variant>
        <vt:i4>243</vt:i4>
      </vt:variant>
      <vt:variant>
        <vt:i4>0</vt:i4>
      </vt:variant>
      <vt:variant>
        <vt:i4>5</vt:i4>
      </vt:variant>
      <vt:variant>
        <vt:lpwstr>http://www.salute.gov.it/imgs/C_17_pubblicazioni_2573_allegato.pdf</vt:lpwstr>
      </vt:variant>
      <vt:variant>
        <vt:lpwstr/>
      </vt:variant>
      <vt:variant>
        <vt:i4>5636137</vt:i4>
      </vt:variant>
      <vt:variant>
        <vt:i4>240</vt:i4>
      </vt:variant>
      <vt:variant>
        <vt:i4>0</vt:i4>
      </vt:variant>
      <vt:variant>
        <vt:i4>5</vt:i4>
      </vt:variant>
      <vt:variant>
        <vt:lpwstr>http://intersex.shadowreport.org/public/2016-CEDAW-France-NGO-Zwischengeschlecht-Intersex-IGM.pdf</vt:lpwstr>
      </vt:variant>
      <vt:variant>
        <vt:lpwstr/>
      </vt:variant>
      <vt:variant>
        <vt:i4>5439560</vt:i4>
      </vt:variant>
      <vt:variant>
        <vt:i4>237</vt:i4>
      </vt:variant>
      <vt:variant>
        <vt:i4>0</vt:i4>
      </vt:variant>
      <vt:variant>
        <vt:i4>5</vt:i4>
      </vt:variant>
      <vt:variant>
        <vt:lpwstr>http://www.hsr.it/clinica/specialita-cliniche/urologia/urologia-san-raffaele/patologie-e-trattamenti/ambiguita-genitali/</vt:lpwstr>
      </vt:variant>
      <vt:variant>
        <vt:lpwstr/>
      </vt:variant>
      <vt:variant>
        <vt:i4>1769583</vt:i4>
      </vt:variant>
      <vt:variant>
        <vt:i4>234</vt:i4>
      </vt:variant>
      <vt:variant>
        <vt:i4>0</vt:i4>
      </vt:variant>
      <vt:variant>
        <vt:i4>5</vt:i4>
      </vt:variant>
      <vt:variant>
        <vt:lpwstr>https://www.ncbi.nlm.nih.gov/pmc/articles/PMC5177548/</vt:lpwstr>
      </vt:variant>
      <vt:variant>
        <vt:lpwstr/>
      </vt:variant>
      <vt:variant>
        <vt:i4>3866660</vt:i4>
      </vt:variant>
      <vt:variant>
        <vt:i4>231</vt:i4>
      </vt:variant>
      <vt:variant>
        <vt:i4>0</vt:i4>
      </vt:variant>
      <vt:variant>
        <vt:i4>5</vt:i4>
      </vt:variant>
      <vt:variant>
        <vt:lpwstr>http://www.jurology.com/article/S0022-5347(13)05090-8/fulltext</vt:lpwstr>
      </vt:variant>
      <vt:variant>
        <vt:lpwstr/>
      </vt:variant>
      <vt:variant>
        <vt:i4>4522072</vt:i4>
      </vt:variant>
      <vt:variant>
        <vt:i4>228</vt:i4>
      </vt:variant>
      <vt:variant>
        <vt:i4>0</vt:i4>
      </vt:variant>
      <vt:variant>
        <vt:i4>5</vt:i4>
      </vt:variant>
      <vt:variant>
        <vt:lpwstr>http://www.europeanurology.com/article/S0302-2838(07)00346-6/pdf</vt:lpwstr>
      </vt:variant>
      <vt:variant>
        <vt:lpwstr/>
      </vt:variant>
      <vt:variant>
        <vt:i4>7143511</vt:i4>
      </vt:variant>
      <vt:variant>
        <vt:i4>225</vt:i4>
      </vt:variant>
      <vt:variant>
        <vt:i4>0</vt:i4>
      </vt:variant>
      <vt:variant>
        <vt:i4>5</vt:i4>
      </vt:variant>
      <vt:variant>
        <vt:lpwstr>http://manuel241069.wixsite.com/adrenogenital/about</vt:lpwstr>
      </vt:variant>
      <vt:variant>
        <vt:lpwstr/>
      </vt:variant>
      <vt:variant>
        <vt:i4>6357058</vt:i4>
      </vt:variant>
      <vt:variant>
        <vt:i4>222</vt:i4>
      </vt:variant>
      <vt:variant>
        <vt:i4>0</vt:i4>
      </vt:variant>
      <vt:variant>
        <vt:i4>5</vt:i4>
      </vt:variant>
      <vt:variant>
        <vt:lpwstr>http://airisc.it/iperplasia_terapia.html</vt:lpwstr>
      </vt:variant>
      <vt:variant>
        <vt:lpwstr/>
      </vt:variant>
      <vt:variant>
        <vt:i4>3670128</vt:i4>
      </vt:variant>
      <vt:variant>
        <vt:i4>219</vt:i4>
      </vt:variant>
      <vt:variant>
        <vt:i4>0</vt:i4>
      </vt:variant>
      <vt:variant>
        <vt:i4>5</vt:i4>
      </vt:variant>
      <vt:variant>
        <vt:lpwstr>http://www.salute.gov.it/imgs/C_17_pubblicazioni_2573_allegato.pdf</vt:lpwstr>
      </vt:variant>
      <vt:variant>
        <vt:lpwstr/>
      </vt:variant>
      <vt:variant>
        <vt:i4>5636137</vt:i4>
      </vt:variant>
      <vt:variant>
        <vt:i4>216</vt:i4>
      </vt:variant>
      <vt:variant>
        <vt:i4>0</vt:i4>
      </vt:variant>
      <vt:variant>
        <vt:i4>5</vt:i4>
      </vt:variant>
      <vt:variant>
        <vt:lpwstr>http://intersex.shadowreport.org/public/2016-CEDAW-France-NGO-Zwischengeschlecht-Intersex-IGM.pdf</vt:lpwstr>
      </vt:variant>
      <vt:variant>
        <vt:lpwstr/>
      </vt:variant>
      <vt:variant>
        <vt:i4>5439560</vt:i4>
      </vt:variant>
      <vt:variant>
        <vt:i4>213</vt:i4>
      </vt:variant>
      <vt:variant>
        <vt:i4>0</vt:i4>
      </vt:variant>
      <vt:variant>
        <vt:i4>5</vt:i4>
      </vt:variant>
      <vt:variant>
        <vt:lpwstr>http://www.hsr.it/clinica/specialita-cliniche/urologia/urologia-san-raffaele/patologie-e-trattamenti/ambiguita-genitali/</vt:lpwstr>
      </vt:variant>
      <vt:variant>
        <vt:lpwstr/>
      </vt:variant>
      <vt:variant>
        <vt:i4>2097244</vt:i4>
      </vt:variant>
      <vt:variant>
        <vt:i4>210</vt:i4>
      </vt:variant>
      <vt:variant>
        <vt:i4>0</vt:i4>
      </vt:variant>
      <vt:variant>
        <vt:i4>5</vt:i4>
      </vt:variant>
      <vt:variant>
        <vt:lpwstr>https://www.hindawi.com/journals/criog/2014/808270/</vt:lpwstr>
      </vt:variant>
      <vt:variant>
        <vt:lpwstr/>
      </vt:variant>
      <vt:variant>
        <vt:i4>2621533</vt:i4>
      </vt:variant>
      <vt:variant>
        <vt:i4>207</vt:i4>
      </vt:variant>
      <vt:variant>
        <vt:i4>0</vt:i4>
      </vt:variant>
      <vt:variant>
        <vt:i4>5</vt:i4>
      </vt:variant>
      <vt:variant>
        <vt:lpwstr>https://www.hindawi.com/journals/criog/2014/285715/</vt:lpwstr>
      </vt:variant>
      <vt:variant>
        <vt:lpwstr/>
      </vt:variant>
      <vt:variant>
        <vt:i4>2162773</vt:i4>
      </vt:variant>
      <vt:variant>
        <vt:i4>204</vt:i4>
      </vt:variant>
      <vt:variant>
        <vt:i4>0</vt:i4>
      </vt:variant>
      <vt:variant>
        <vt:i4>5</vt:i4>
      </vt:variant>
      <vt:variant>
        <vt:lpwstr>https://www.hindawi.com/journals/criog/2013/232696/</vt:lpwstr>
      </vt:variant>
      <vt:variant>
        <vt:lpwstr/>
      </vt:variant>
      <vt:variant>
        <vt:i4>393337</vt:i4>
      </vt:variant>
      <vt:variant>
        <vt:i4>201</vt:i4>
      </vt:variant>
      <vt:variant>
        <vt:i4>0</vt:i4>
      </vt:variant>
      <vt:variant>
        <vt:i4>5</vt:i4>
      </vt:variant>
      <vt:variant>
        <vt:lpwstr>https://www.karger.com/Article/Pdf/442975</vt:lpwstr>
      </vt:variant>
      <vt:variant>
        <vt:lpwstr/>
      </vt:variant>
      <vt:variant>
        <vt:i4>5636137</vt:i4>
      </vt:variant>
      <vt:variant>
        <vt:i4>198</vt:i4>
      </vt:variant>
      <vt:variant>
        <vt:i4>0</vt:i4>
      </vt:variant>
      <vt:variant>
        <vt:i4>5</vt:i4>
      </vt:variant>
      <vt:variant>
        <vt:lpwstr>http://intersex.shadowreport.org/public/2016-CEDAW-France-NGO-Zwischengeschlecht-Intersex-IGM.pdf</vt:lpwstr>
      </vt:variant>
      <vt:variant>
        <vt:lpwstr/>
      </vt:variant>
      <vt:variant>
        <vt:i4>7340061</vt:i4>
      </vt:variant>
      <vt:variant>
        <vt:i4>195</vt:i4>
      </vt:variant>
      <vt:variant>
        <vt:i4>0</vt:i4>
      </vt:variant>
      <vt:variant>
        <vt:i4>5</vt:i4>
      </vt:variant>
      <vt:variant>
        <vt:lpwstr>http://www.aisia.org/document/nov_2012/pdf/9.pdf</vt:lpwstr>
      </vt:variant>
      <vt:variant>
        <vt:lpwstr/>
      </vt:variant>
      <vt:variant>
        <vt:i4>3670128</vt:i4>
      </vt:variant>
      <vt:variant>
        <vt:i4>192</vt:i4>
      </vt:variant>
      <vt:variant>
        <vt:i4>0</vt:i4>
      </vt:variant>
      <vt:variant>
        <vt:i4>5</vt:i4>
      </vt:variant>
      <vt:variant>
        <vt:lpwstr>http://www.salute.gov.it/imgs/C_17_pubblicazioni_2573_allegato.pdf</vt:lpwstr>
      </vt:variant>
      <vt:variant>
        <vt:lpwstr/>
      </vt:variant>
      <vt:variant>
        <vt:i4>1310764</vt:i4>
      </vt:variant>
      <vt:variant>
        <vt:i4>189</vt:i4>
      </vt:variant>
      <vt:variant>
        <vt:i4>0</vt:i4>
      </vt:variant>
      <vt:variant>
        <vt:i4>5</vt:i4>
      </vt:variant>
      <vt:variant>
        <vt:lpwstr>http://bioetica.governo.it/media/170698/p86_2010_disturbi_differenziazione-sessuale-minori_it.pdf</vt:lpwstr>
      </vt:variant>
      <vt:variant>
        <vt:lpwstr/>
      </vt:variant>
      <vt:variant>
        <vt:i4>4456539</vt:i4>
      </vt:variant>
      <vt:variant>
        <vt:i4>186</vt:i4>
      </vt:variant>
      <vt:variant>
        <vt:i4>0</vt:i4>
      </vt:variant>
      <vt:variant>
        <vt:i4>5</vt:i4>
      </vt:variant>
      <vt:variant>
        <vt:lpwstr>http://www.senato.it/japp/bgt/showdoc/frame.jsp?tipodoc=Sindisp&amp;leg=17&amp;id=991855</vt:lpwstr>
      </vt:variant>
      <vt:variant>
        <vt:lpwstr/>
      </vt:variant>
      <vt:variant>
        <vt:i4>1114237</vt:i4>
      </vt:variant>
      <vt:variant>
        <vt:i4>183</vt:i4>
      </vt:variant>
      <vt:variant>
        <vt:i4>0</vt:i4>
      </vt:variant>
      <vt:variant>
        <vt:i4>5</vt:i4>
      </vt:variant>
      <vt:variant>
        <vt:lpwstr>http://www.edizioniets.com/scheda.asp?n=9788846737328</vt:lpwstr>
      </vt:variant>
      <vt:variant>
        <vt:lpwstr/>
      </vt:variant>
      <vt:variant>
        <vt:i4>1572978</vt:i4>
      </vt:variant>
      <vt:variant>
        <vt:i4>180</vt:i4>
      </vt:variant>
      <vt:variant>
        <vt:i4>0</vt:i4>
      </vt:variant>
      <vt:variant>
        <vt:i4>5</vt:i4>
      </vt:variant>
      <vt:variant>
        <vt:lpwstr>http://amsdottorato.unibo.it/3282/1/Crocetti_Daniela_tesi.pdf</vt:lpwstr>
      </vt:variant>
      <vt:variant>
        <vt:lpwstr/>
      </vt:variant>
      <vt:variant>
        <vt:i4>2621504</vt:i4>
      </vt:variant>
      <vt:variant>
        <vt:i4>177</vt:i4>
      </vt:variant>
      <vt:variant>
        <vt:i4>0</vt:i4>
      </vt:variant>
      <vt:variant>
        <vt:i4>5</vt:i4>
      </vt:variant>
      <vt:variant>
        <vt:lpwstr>http://www.barinedita.it/storie-e-curiosita/n2865---intersex---nascere-sia-maschi-che-femmine--%C2%ABcostretti-a-mutilazioni-genitali%C2%BB</vt:lpwstr>
      </vt:variant>
      <vt:variant>
        <vt:lpwstr/>
      </vt:variant>
      <vt:variant>
        <vt:i4>458756</vt:i4>
      </vt:variant>
      <vt:variant>
        <vt:i4>174</vt:i4>
      </vt:variant>
      <vt:variant>
        <vt:i4>0</vt:i4>
      </vt:variant>
      <vt:variant>
        <vt:i4>5</vt:i4>
      </vt:variant>
      <vt:variant>
        <vt:lpwstr>http://www.pagina99.it/2016/11/05/storia-alessandro-comeni-intersessuale-intersex-no-gender/</vt:lpwstr>
      </vt:variant>
      <vt:variant>
        <vt:lpwstr/>
      </vt:variant>
      <vt:variant>
        <vt:i4>6553648</vt:i4>
      </vt:variant>
      <vt:variant>
        <vt:i4>171</vt:i4>
      </vt:variant>
      <vt:variant>
        <vt:i4>0</vt:i4>
      </vt:variant>
      <vt:variant>
        <vt:i4>5</vt:i4>
      </vt:variant>
      <vt:variant>
        <vt:lpwstr>http://www.npwj.org/sites/default/files/ressources/EN_BanFGMProgram_asdelivered_0.pdf</vt:lpwstr>
      </vt:variant>
      <vt:variant>
        <vt:lpwstr/>
      </vt:variant>
      <vt:variant>
        <vt:i4>4718681</vt:i4>
      </vt:variant>
      <vt:variant>
        <vt:i4>168</vt:i4>
      </vt:variant>
      <vt:variant>
        <vt:i4>0</vt:i4>
      </vt:variant>
      <vt:variant>
        <vt:i4>5</vt:i4>
      </vt:variant>
      <vt:variant>
        <vt:lpwstr>http://www.certidiritti.org/x-congresso/</vt:lpwstr>
      </vt:variant>
      <vt:variant>
        <vt:lpwstr/>
      </vt:variant>
      <vt:variant>
        <vt:i4>4325377</vt:i4>
      </vt:variant>
      <vt:variant>
        <vt:i4>165</vt:i4>
      </vt:variant>
      <vt:variant>
        <vt:i4>0</vt:i4>
      </vt:variant>
      <vt:variant>
        <vt:i4>5</vt:i4>
      </vt:variant>
      <vt:variant>
        <vt:lpwstr>http://www.altrapsicologia.it/wp-content/uploads/2016/04/InterSex-Padova.pdf</vt:lpwstr>
      </vt:variant>
      <vt:variant>
        <vt:lpwstr/>
      </vt:variant>
      <vt:variant>
        <vt:i4>4849734</vt:i4>
      </vt:variant>
      <vt:variant>
        <vt:i4>162</vt:i4>
      </vt:variant>
      <vt:variant>
        <vt:i4>0</vt:i4>
      </vt:variant>
      <vt:variant>
        <vt:i4>5</vt:i4>
      </vt:variant>
      <vt:variant>
        <vt:lpwstr>http://espresso.repubblica.it/attualita/cronaca/2013/09/19/news/noi-intersex-chiediamo-rispetto-1.134087</vt:lpwstr>
      </vt:variant>
      <vt:variant>
        <vt:lpwstr/>
      </vt:variant>
      <vt:variant>
        <vt:i4>1638486</vt:i4>
      </vt:variant>
      <vt:variant>
        <vt:i4>159</vt:i4>
      </vt:variant>
      <vt:variant>
        <vt:i4>0</vt:i4>
      </vt:variant>
      <vt:variant>
        <vt:i4>5</vt:i4>
      </vt:variant>
      <vt:variant>
        <vt:lpwstr>http://zwischengeschlecht.org/public/Open_Letter_9th-Joint-Meeting_2013.pdf</vt:lpwstr>
      </vt:variant>
      <vt:variant>
        <vt:lpwstr/>
      </vt:variant>
      <vt:variant>
        <vt:i4>8126477</vt:i4>
      </vt:variant>
      <vt:variant>
        <vt:i4>156</vt:i4>
      </vt:variant>
      <vt:variant>
        <vt:i4>0</vt:i4>
      </vt:variant>
      <vt:variant>
        <vt:i4>5</vt:i4>
      </vt:variant>
      <vt:variant>
        <vt:lpwstr>http://www.palermotoday.it/cronaca/policlinico-cambio-sesso-bambino-2-anni.html</vt:lpwstr>
      </vt:variant>
      <vt:variant>
        <vt:lpwstr/>
      </vt:variant>
      <vt:variant>
        <vt:i4>6619186</vt:i4>
      </vt:variant>
      <vt:variant>
        <vt:i4>153</vt:i4>
      </vt:variant>
      <vt:variant>
        <vt:i4>0</vt:i4>
      </vt:variant>
      <vt:variant>
        <vt:i4>5</vt:i4>
      </vt:variant>
      <vt:variant>
        <vt:lpwstr>http://web.archive.org/web/20140307005840/http://www.leggo.it/NEWS/ITALIA/boom_di_bimbi_con_sesso_quot_incerto_quot_a_roma_aumentano_del_50_per_cento/notizie/294638.shtml</vt:lpwstr>
      </vt:variant>
      <vt:variant>
        <vt:lpwstr/>
      </vt:variant>
      <vt:variant>
        <vt:i4>8060959</vt:i4>
      </vt:variant>
      <vt:variant>
        <vt:i4>150</vt:i4>
      </vt:variant>
      <vt:variant>
        <vt:i4>0</vt:i4>
      </vt:variant>
      <vt:variant>
        <vt:i4>5</vt:i4>
      </vt:variant>
      <vt:variant>
        <vt:lpwstr>http://roma.repubblica.it/cronaca/2013/06/20/news/san_camillo-forlanini_boom_degli_interventi_infantili_sul_sesso_incerto-61524659/</vt:lpwstr>
      </vt:variant>
      <vt:variant>
        <vt:lpwstr/>
      </vt:variant>
      <vt:variant>
        <vt:i4>5636137</vt:i4>
      </vt:variant>
      <vt:variant>
        <vt:i4>147</vt:i4>
      </vt:variant>
      <vt:variant>
        <vt:i4>0</vt:i4>
      </vt:variant>
      <vt:variant>
        <vt:i4>5</vt:i4>
      </vt:variant>
      <vt:variant>
        <vt:lpwstr>http://intersex.shadowreport.org/public/2016-CEDAW-France-NGO-Zwischengeschlecht-Intersex-IGM.pdf</vt:lpwstr>
      </vt:variant>
      <vt:variant>
        <vt:lpwstr/>
      </vt:variant>
      <vt:variant>
        <vt:i4>4915291</vt:i4>
      </vt:variant>
      <vt:variant>
        <vt:i4>144</vt:i4>
      </vt:variant>
      <vt:variant>
        <vt:i4>0</vt:i4>
      </vt:variant>
      <vt:variant>
        <vt:i4>5</vt:i4>
      </vt:variant>
      <vt:variant>
        <vt:lpwstr>http://intersex.shadowreport.org/public/2014-CRC-Swiss-NGO-Zwischengeschlecht-Intersex-IGM_v2.pdf</vt:lpwstr>
      </vt:variant>
      <vt:variant>
        <vt:lpwstr/>
      </vt:variant>
      <vt:variant>
        <vt:i4>6619186</vt:i4>
      </vt:variant>
      <vt:variant>
        <vt:i4>141</vt:i4>
      </vt:variant>
      <vt:variant>
        <vt:i4>0</vt:i4>
      </vt:variant>
      <vt:variant>
        <vt:i4>5</vt:i4>
      </vt:variant>
      <vt:variant>
        <vt:lpwstr>http://web.archive.org/web/20140307005840/http://www.leggo.it/NEWS/ITALIA/boom_di_bimbi_con_sesso_quot_incerto_quot_a_roma_aumentano_del_50_per_cento/notizie/294638.shtml</vt:lpwstr>
      </vt:variant>
      <vt:variant>
        <vt:lpwstr/>
      </vt:variant>
      <vt:variant>
        <vt:i4>8060959</vt:i4>
      </vt:variant>
      <vt:variant>
        <vt:i4>138</vt:i4>
      </vt:variant>
      <vt:variant>
        <vt:i4>0</vt:i4>
      </vt:variant>
      <vt:variant>
        <vt:i4>5</vt:i4>
      </vt:variant>
      <vt:variant>
        <vt:lpwstr>http://roma.repubblica.it/cronaca/2013/06/20/news/san_camillo-forlanini_boom_degli_interventi_infantili_sul_sesso_incerto-61524659/</vt:lpwstr>
      </vt:variant>
      <vt:variant>
        <vt:lpwstr/>
      </vt:variant>
      <vt:variant>
        <vt:i4>2883647</vt:i4>
      </vt:variant>
      <vt:variant>
        <vt:i4>135</vt:i4>
      </vt:variant>
      <vt:variant>
        <vt:i4>0</vt:i4>
      </vt:variant>
      <vt:variant>
        <vt:i4>5</vt:i4>
      </vt:variant>
      <vt:variant>
        <vt:lpwstr>http://stop.genitalmutilation.org/post/IAD-2016-Soon-20-UN-Reprimands-for-Intersex-Genital-Mutilations</vt:lpwstr>
      </vt:variant>
      <vt:variant>
        <vt:lpwstr/>
      </vt:variant>
      <vt:variant>
        <vt:i4>7798910</vt:i4>
      </vt:variant>
      <vt:variant>
        <vt:i4>132</vt:i4>
      </vt:variant>
      <vt:variant>
        <vt:i4>0</vt:i4>
      </vt:variant>
      <vt:variant>
        <vt:i4>5</vt:i4>
      </vt:variant>
      <vt:variant>
        <vt:lpwstr>http://intersex.shadowreport.org/public/2016-CEDAW-Germany-NGO-Zwischengeschlecht-Intersex-IGM.pdf</vt:lpwstr>
      </vt:variant>
      <vt:variant>
        <vt:lpwstr/>
      </vt:variant>
      <vt:variant>
        <vt:i4>6684779</vt:i4>
      </vt:variant>
      <vt:variant>
        <vt:i4>129</vt:i4>
      </vt:variant>
      <vt:variant>
        <vt:i4>0</vt:i4>
      </vt:variant>
      <vt:variant>
        <vt:i4>5</vt:i4>
      </vt:variant>
      <vt:variant>
        <vt:lpwstr>http://stop.genitalmutilation.org/post/CAT60-Argentina-to-be-Questioned-on-Intersex-Genital-Mutilation-by-UN-Committee-against-Torture</vt:lpwstr>
      </vt:variant>
      <vt:variant>
        <vt:lpwstr/>
      </vt:variant>
      <vt:variant>
        <vt:i4>6422561</vt:i4>
      </vt:variant>
      <vt:variant>
        <vt:i4>126</vt:i4>
      </vt:variant>
      <vt:variant>
        <vt:i4>0</vt:i4>
      </vt:variant>
      <vt:variant>
        <vt:i4>5</vt:i4>
      </vt:variant>
      <vt:variant>
        <vt:lpwstr>http://stop.genitalmutilation.org/post/Geneva-UN-Committee-against-Torture-questions-Austria-over-Intersex-Genital-Mutilations</vt:lpwstr>
      </vt:variant>
      <vt:variant>
        <vt:lpwstr/>
      </vt:variant>
      <vt:variant>
        <vt:i4>5570611</vt:i4>
      </vt:variant>
      <vt:variant>
        <vt:i4>123</vt:i4>
      </vt:variant>
      <vt:variant>
        <vt:i4>0</vt:i4>
      </vt:variant>
      <vt:variant>
        <vt:i4>5</vt:i4>
      </vt:variant>
      <vt:variant>
        <vt:lpwstr>http://stop.genitalmutilation.org/post/UN-Press-Release-calls-IGM-survivors-transsexual-children-CATArgentina-UNCAT60</vt:lpwstr>
      </vt:variant>
      <vt:variant>
        <vt:lpwstr/>
      </vt:variant>
      <vt:variant>
        <vt:i4>5636137</vt:i4>
      </vt:variant>
      <vt:variant>
        <vt:i4>120</vt:i4>
      </vt:variant>
      <vt:variant>
        <vt:i4>0</vt:i4>
      </vt:variant>
      <vt:variant>
        <vt:i4>5</vt:i4>
      </vt:variant>
      <vt:variant>
        <vt:lpwstr>http://intersex.shadowreport.org/public/2016-CEDAW-France-NGO-Zwischengeschlecht-Intersex-IGM.pdf</vt:lpwstr>
      </vt:variant>
      <vt:variant>
        <vt:lpwstr/>
      </vt:variant>
      <vt:variant>
        <vt:i4>1179686</vt:i4>
      </vt:variant>
      <vt:variant>
        <vt:i4>117</vt:i4>
      </vt:variant>
      <vt:variant>
        <vt:i4>0</vt:i4>
      </vt:variant>
      <vt:variant>
        <vt:i4>5</vt:i4>
      </vt:variant>
      <vt:variant>
        <vt:lpwstr>http://www.parlament.ch/d/suche/seiten/geschaefte.aspx?gesch_id=20113286</vt:lpwstr>
      </vt:variant>
      <vt:variant>
        <vt:lpwstr/>
      </vt:variant>
      <vt:variant>
        <vt:i4>2883647</vt:i4>
      </vt:variant>
      <vt:variant>
        <vt:i4>114</vt:i4>
      </vt:variant>
      <vt:variant>
        <vt:i4>0</vt:i4>
      </vt:variant>
      <vt:variant>
        <vt:i4>5</vt:i4>
      </vt:variant>
      <vt:variant>
        <vt:lpwstr>http://stop.genitalmutilation.org/post/IAD-2016-Soon-20-UN-Reprimands-for-Intersex-Genital-Mutilations</vt:lpwstr>
      </vt:variant>
      <vt:variant>
        <vt:lpwstr/>
      </vt:variant>
      <vt:variant>
        <vt:i4>2883599</vt:i4>
      </vt:variant>
      <vt:variant>
        <vt:i4>111</vt:i4>
      </vt:variant>
      <vt:variant>
        <vt:i4>0</vt:i4>
      </vt:variant>
      <vt:variant>
        <vt:i4>5</vt:i4>
      </vt:variant>
      <vt:variant>
        <vt:lpwstr>http://www.ohchr.org/EN/NewsEvents/Pages/DisplayNews.aspx?NewsID=20739&amp;LangID=E</vt:lpwstr>
      </vt:variant>
      <vt:variant>
        <vt:lpwstr/>
      </vt:variant>
      <vt:variant>
        <vt:i4>5570630</vt:i4>
      </vt:variant>
      <vt:variant>
        <vt:i4>108</vt:i4>
      </vt:variant>
      <vt:variant>
        <vt:i4>0</vt:i4>
      </vt:variant>
      <vt:variant>
        <vt:i4>5</vt:i4>
      </vt:variant>
      <vt:variant>
        <vt:lpwstr>http://www.jpurol.com/article/S1477-5131(16)30099-7/</vt:lpwstr>
      </vt:variant>
      <vt:variant>
        <vt:lpwstr/>
      </vt:variant>
      <vt:variant>
        <vt:i4>6094920</vt:i4>
      </vt:variant>
      <vt:variant>
        <vt:i4>105</vt:i4>
      </vt:variant>
      <vt:variant>
        <vt:i4>0</vt:i4>
      </vt:variant>
      <vt:variant>
        <vt:i4>5</vt:i4>
      </vt:variant>
      <vt:variant>
        <vt:lpwstr>http://www.jpurol.com/article/S1477-5131(16)30012-2/</vt:lpwstr>
      </vt:variant>
      <vt:variant>
        <vt:lpwstr/>
      </vt:variant>
      <vt:variant>
        <vt:i4>5636137</vt:i4>
      </vt:variant>
      <vt:variant>
        <vt:i4>102</vt:i4>
      </vt:variant>
      <vt:variant>
        <vt:i4>0</vt:i4>
      </vt:variant>
      <vt:variant>
        <vt:i4>5</vt:i4>
      </vt:variant>
      <vt:variant>
        <vt:lpwstr>http://intersex.shadowreport.org/public/2016-CEDAW-France-NGO-Zwischengeschlecht-Intersex-IGM.pdf</vt:lpwstr>
      </vt:variant>
      <vt:variant>
        <vt:lpwstr/>
      </vt:variant>
      <vt:variant>
        <vt:i4>7209009</vt:i4>
      </vt:variant>
      <vt:variant>
        <vt:i4>99</vt:i4>
      </vt:variant>
      <vt:variant>
        <vt:i4>0</vt:i4>
      </vt:variant>
      <vt:variant>
        <vt:i4>5</vt:i4>
      </vt:variant>
      <vt:variant>
        <vt:lpwstr>http://web.archive.org/web/20160305152127/http://prenatal.tv/lecturas/world atlas of birth defects.pdf</vt:lpwstr>
      </vt:variant>
      <vt:variant>
        <vt:lpwstr/>
      </vt:variant>
      <vt:variant>
        <vt:i4>4915291</vt:i4>
      </vt:variant>
      <vt:variant>
        <vt:i4>96</vt:i4>
      </vt:variant>
      <vt:variant>
        <vt:i4>0</vt:i4>
      </vt:variant>
      <vt:variant>
        <vt:i4>5</vt:i4>
      </vt:variant>
      <vt:variant>
        <vt:lpwstr>http://intersex.shadowreport.org/public/2014-CRC-Swiss-NGO-Zwischengeschlecht-Intersex-IGM_v2.pdf</vt:lpwstr>
      </vt:variant>
      <vt:variant>
        <vt:lpwstr/>
      </vt:variant>
      <vt:variant>
        <vt:i4>5636137</vt:i4>
      </vt:variant>
      <vt:variant>
        <vt:i4>93</vt:i4>
      </vt:variant>
      <vt:variant>
        <vt:i4>0</vt:i4>
      </vt:variant>
      <vt:variant>
        <vt:i4>5</vt:i4>
      </vt:variant>
      <vt:variant>
        <vt:lpwstr>http://intersex.shadowreport.org/public/2016-CEDAW-France-NGO-Zwischengeschlecht-Intersex-IGM.pdf</vt:lpwstr>
      </vt:variant>
      <vt:variant>
        <vt:lpwstr/>
      </vt:variant>
      <vt:variant>
        <vt:i4>5636137</vt:i4>
      </vt:variant>
      <vt:variant>
        <vt:i4>90</vt:i4>
      </vt:variant>
      <vt:variant>
        <vt:i4>0</vt:i4>
      </vt:variant>
      <vt:variant>
        <vt:i4>5</vt:i4>
      </vt:variant>
      <vt:variant>
        <vt:lpwstr>http://intersex.shadowreport.org/public/2016-CEDAW-France-NGO-Zwischengeschlecht-Intersex-IGM.pdf</vt:lpwstr>
      </vt:variant>
      <vt:variant>
        <vt:lpwstr/>
      </vt:variant>
      <vt:variant>
        <vt:i4>5636137</vt:i4>
      </vt:variant>
      <vt:variant>
        <vt:i4>87</vt:i4>
      </vt:variant>
      <vt:variant>
        <vt:i4>0</vt:i4>
      </vt:variant>
      <vt:variant>
        <vt:i4>5</vt:i4>
      </vt:variant>
      <vt:variant>
        <vt:lpwstr>http://intersex.shadowreport.org/public/2016-CEDAW-France-NGO-Zwischengeschlecht-Intersex-IGM.pdf</vt:lpwstr>
      </vt:variant>
      <vt:variant>
        <vt:lpwstr/>
      </vt:variant>
      <vt:variant>
        <vt:i4>5636137</vt:i4>
      </vt:variant>
      <vt:variant>
        <vt:i4>84</vt:i4>
      </vt:variant>
      <vt:variant>
        <vt:i4>0</vt:i4>
      </vt:variant>
      <vt:variant>
        <vt:i4>5</vt:i4>
      </vt:variant>
      <vt:variant>
        <vt:lpwstr>http://intersex.shadowreport.org/public/2016-CEDAW-France-NGO-Zwischengeschlecht-Intersex-IGM.pdf</vt:lpwstr>
      </vt:variant>
      <vt:variant>
        <vt:lpwstr/>
      </vt:variant>
      <vt:variant>
        <vt:i4>1114237</vt:i4>
      </vt:variant>
      <vt:variant>
        <vt:i4>81</vt:i4>
      </vt:variant>
      <vt:variant>
        <vt:i4>0</vt:i4>
      </vt:variant>
      <vt:variant>
        <vt:i4>5</vt:i4>
      </vt:variant>
      <vt:variant>
        <vt:lpwstr>http://www.edizioniets.com/scheda.asp?n=9788846737328</vt:lpwstr>
      </vt:variant>
      <vt:variant>
        <vt:lpwstr/>
      </vt:variant>
      <vt:variant>
        <vt:i4>1572978</vt:i4>
      </vt:variant>
      <vt:variant>
        <vt:i4>78</vt:i4>
      </vt:variant>
      <vt:variant>
        <vt:i4>0</vt:i4>
      </vt:variant>
      <vt:variant>
        <vt:i4>5</vt:i4>
      </vt:variant>
      <vt:variant>
        <vt:lpwstr>http://amsdottorato.unibo.it/3282/1/Crocetti_Daniela_tesi.pdf</vt:lpwstr>
      </vt:variant>
      <vt:variant>
        <vt:lpwstr/>
      </vt:variant>
      <vt:variant>
        <vt:i4>7667713</vt:i4>
      </vt:variant>
      <vt:variant>
        <vt:i4>75</vt:i4>
      </vt:variant>
      <vt:variant>
        <vt:i4>0</vt:i4>
      </vt:variant>
      <vt:variant>
        <vt:i4>5</vt:i4>
      </vt:variant>
      <vt:variant>
        <vt:lpwstr>http://www.intersexioni.it/social-mutilations-scalpel-increasingly-popular-to-homologate-atypicalities/</vt:lpwstr>
      </vt:variant>
      <vt:variant>
        <vt:lpwstr/>
      </vt:variant>
      <vt:variant>
        <vt:i4>3604539</vt:i4>
      </vt:variant>
      <vt:variant>
        <vt:i4>72</vt:i4>
      </vt:variant>
      <vt:variant>
        <vt:i4>0</vt:i4>
      </vt:variant>
      <vt:variant>
        <vt:i4>5</vt:i4>
      </vt:variant>
      <vt:variant>
        <vt:lpwstr>http://www.intersexesiste.com/</vt:lpwstr>
      </vt:variant>
      <vt:variant>
        <vt:lpwstr/>
      </vt:variant>
      <vt:variant>
        <vt:i4>8126480</vt:i4>
      </vt:variant>
      <vt:variant>
        <vt:i4>69</vt:i4>
      </vt:variant>
      <vt:variant>
        <vt:i4>0</vt:i4>
      </vt:variant>
      <vt:variant>
        <vt:i4>5</vt:i4>
      </vt:variant>
      <vt:variant>
        <vt:lpwstr>http://www.intersexioni.it/</vt:lpwstr>
      </vt:variant>
      <vt:variant>
        <vt:lpwstr/>
      </vt:variant>
      <vt:variant>
        <vt:i4>6488173</vt:i4>
      </vt:variant>
      <vt:variant>
        <vt:i4>66</vt:i4>
      </vt:variant>
      <vt:variant>
        <vt:i4>0</vt:i4>
      </vt:variant>
      <vt:variant>
        <vt:i4>5</vt:i4>
      </vt:variant>
      <vt:variant>
        <vt:lpwstr>http://intersexday.org/en/discussion-evening-varese-italy/</vt:lpwstr>
      </vt:variant>
      <vt:variant>
        <vt:lpwstr/>
      </vt:variant>
      <vt:variant>
        <vt:i4>2621504</vt:i4>
      </vt:variant>
      <vt:variant>
        <vt:i4>63</vt:i4>
      </vt:variant>
      <vt:variant>
        <vt:i4>0</vt:i4>
      </vt:variant>
      <vt:variant>
        <vt:i4>5</vt:i4>
      </vt:variant>
      <vt:variant>
        <vt:lpwstr>http://www.barinedita.it/storie-e-curiosita/n2865---intersex---nascere-sia-maschi-che-femmine--%C2%ABcostretti-a-mutilazioni-genitali%C2%BB</vt:lpwstr>
      </vt:variant>
      <vt:variant>
        <vt:lpwstr/>
      </vt:variant>
      <vt:variant>
        <vt:i4>458756</vt:i4>
      </vt:variant>
      <vt:variant>
        <vt:i4>60</vt:i4>
      </vt:variant>
      <vt:variant>
        <vt:i4>0</vt:i4>
      </vt:variant>
      <vt:variant>
        <vt:i4>5</vt:i4>
      </vt:variant>
      <vt:variant>
        <vt:lpwstr>http://www.pagina99.it/2016/11/05/storia-alessandro-comeni-intersessuale-intersex-no-gender/</vt:lpwstr>
      </vt:variant>
      <vt:variant>
        <vt:lpwstr/>
      </vt:variant>
      <vt:variant>
        <vt:i4>6422537</vt:i4>
      </vt:variant>
      <vt:variant>
        <vt:i4>57</vt:i4>
      </vt:variant>
      <vt:variant>
        <vt:i4>0</vt:i4>
      </vt:variant>
      <vt:variant>
        <vt:i4>5</vt:i4>
      </vt:variant>
      <vt:variant>
        <vt:lpwstr>http://www.intersexioni.it/intervista-ad-alessandro-comeni/</vt:lpwstr>
      </vt:variant>
      <vt:variant>
        <vt:lpwstr/>
      </vt:variant>
      <vt:variant>
        <vt:i4>8126515</vt:i4>
      </vt:variant>
      <vt:variant>
        <vt:i4>54</vt:i4>
      </vt:variant>
      <vt:variant>
        <vt:i4>0</vt:i4>
      </vt:variant>
      <vt:variant>
        <vt:i4>5</vt:i4>
      </vt:variant>
      <vt:variant>
        <vt:lpwstr>http://www.animrkhs-onlus.org/</vt:lpwstr>
      </vt:variant>
      <vt:variant>
        <vt:lpwstr/>
      </vt:variant>
      <vt:variant>
        <vt:i4>65634</vt:i4>
      </vt:variant>
      <vt:variant>
        <vt:i4>51</vt:i4>
      </vt:variant>
      <vt:variant>
        <vt:i4>0</vt:i4>
      </vt:variant>
      <vt:variant>
        <vt:i4>5</vt:i4>
      </vt:variant>
      <vt:variant>
        <vt:lpwstr>http://www.nascereklinefelter.it/</vt:lpwstr>
      </vt:variant>
      <vt:variant>
        <vt:lpwstr/>
      </vt:variant>
      <vt:variant>
        <vt:i4>5242892</vt:i4>
      </vt:variant>
      <vt:variant>
        <vt:i4>48</vt:i4>
      </vt:variant>
      <vt:variant>
        <vt:i4>0</vt:i4>
      </vt:variant>
      <vt:variant>
        <vt:i4>5</vt:i4>
      </vt:variant>
      <vt:variant>
        <vt:lpwstr>http://www.aisia.org</vt:lpwstr>
      </vt:variant>
      <vt:variant>
        <vt:lpwstr/>
      </vt:variant>
      <vt:variant>
        <vt:i4>131191</vt:i4>
      </vt:variant>
      <vt:variant>
        <vt:i4>45</vt:i4>
      </vt:variant>
      <vt:variant>
        <vt:i4>0</vt:i4>
      </vt:variant>
      <vt:variant>
        <vt:i4>5</vt:i4>
      </vt:variant>
      <vt:variant>
        <vt:lpwstr>http://intersex.shadowreport.org/</vt:lpwstr>
      </vt:variant>
      <vt:variant>
        <vt:lpwstr/>
      </vt:variant>
      <vt:variant>
        <vt:i4>6553648</vt:i4>
      </vt:variant>
      <vt:variant>
        <vt:i4>42</vt:i4>
      </vt:variant>
      <vt:variant>
        <vt:i4>0</vt:i4>
      </vt:variant>
      <vt:variant>
        <vt:i4>5</vt:i4>
      </vt:variant>
      <vt:variant>
        <vt:lpwstr>http://www.npwj.org/sites/default/files/ressources/EN_BanFGMProgram_asdelivered_0.pdf</vt:lpwstr>
      </vt:variant>
      <vt:variant>
        <vt:lpwstr/>
      </vt:variant>
      <vt:variant>
        <vt:i4>4718681</vt:i4>
      </vt:variant>
      <vt:variant>
        <vt:i4>39</vt:i4>
      </vt:variant>
      <vt:variant>
        <vt:i4>0</vt:i4>
      </vt:variant>
      <vt:variant>
        <vt:i4>5</vt:i4>
      </vt:variant>
      <vt:variant>
        <vt:lpwstr>http://www.certidiritti.org/x-congresso/</vt:lpwstr>
      </vt:variant>
      <vt:variant>
        <vt:lpwstr/>
      </vt:variant>
      <vt:variant>
        <vt:i4>4325377</vt:i4>
      </vt:variant>
      <vt:variant>
        <vt:i4>36</vt:i4>
      </vt:variant>
      <vt:variant>
        <vt:i4>0</vt:i4>
      </vt:variant>
      <vt:variant>
        <vt:i4>5</vt:i4>
      </vt:variant>
      <vt:variant>
        <vt:lpwstr>http://www.altrapsicologia.it/wp-content/uploads/2016/04/InterSex-Padova.pdf</vt:lpwstr>
      </vt:variant>
      <vt:variant>
        <vt:lpwstr/>
      </vt:variant>
      <vt:variant>
        <vt:i4>4849734</vt:i4>
      </vt:variant>
      <vt:variant>
        <vt:i4>33</vt:i4>
      </vt:variant>
      <vt:variant>
        <vt:i4>0</vt:i4>
      </vt:variant>
      <vt:variant>
        <vt:i4>5</vt:i4>
      </vt:variant>
      <vt:variant>
        <vt:lpwstr>http://espresso.repubblica.it/attualita/cronaca/2013/09/19/news/noi-intersex-chiediamo-rispetto-1.134087</vt:lpwstr>
      </vt:variant>
      <vt:variant>
        <vt:lpwstr/>
      </vt:variant>
      <vt:variant>
        <vt:i4>1638486</vt:i4>
      </vt:variant>
      <vt:variant>
        <vt:i4>30</vt:i4>
      </vt:variant>
      <vt:variant>
        <vt:i4>0</vt:i4>
      </vt:variant>
      <vt:variant>
        <vt:i4>5</vt:i4>
      </vt:variant>
      <vt:variant>
        <vt:lpwstr>http://zwischengeschlecht.org/public/Open_Letter_9th-Joint-Meeting_2013.pdf</vt:lpwstr>
      </vt:variant>
      <vt:variant>
        <vt:lpwstr/>
      </vt:variant>
      <vt:variant>
        <vt:i4>2424904</vt:i4>
      </vt:variant>
      <vt:variant>
        <vt:i4>27</vt:i4>
      </vt:variant>
      <vt:variant>
        <vt:i4>0</vt:i4>
      </vt:variant>
      <vt:variant>
        <vt:i4>5</vt:i4>
      </vt:variant>
      <vt:variant>
        <vt:lpwstr>http://zwischengeschlecht.org/post/Statuten</vt:lpwstr>
      </vt:variant>
      <vt:variant>
        <vt:lpwstr/>
      </vt:variant>
      <vt:variant>
        <vt:i4>3866649</vt:i4>
      </vt:variant>
      <vt:variant>
        <vt:i4>24</vt:i4>
      </vt:variant>
      <vt:variant>
        <vt:i4>0</vt:i4>
      </vt:variant>
      <vt:variant>
        <vt:i4>5</vt:i4>
      </vt:variant>
      <vt:variant>
        <vt:lpwstr>http://StopIGM.org/</vt:lpwstr>
      </vt:variant>
      <vt:variant>
        <vt:lpwstr/>
      </vt:variant>
      <vt:variant>
        <vt:i4>3932286</vt:i4>
      </vt:variant>
      <vt:variant>
        <vt:i4>21</vt:i4>
      </vt:variant>
      <vt:variant>
        <vt:i4>0</vt:i4>
      </vt:variant>
      <vt:variant>
        <vt:i4>5</vt:i4>
      </vt:variant>
      <vt:variant>
        <vt:lpwstr>http://Zwischengeschlecht.org/</vt:lpwstr>
      </vt:variant>
      <vt:variant>
        <vt:lpwstr/>
      </vt:variant>
      <vt:variant>
        <vt:i4>458776</vt:i4>
      </vt:variant>
      <vt:variant>
        <vt:i4>18</vt:i4>
      </vt:variant>
      <vt:variant>
        <vt:i4>0</vt:i4>
      </vt:variant>
      <vt:variant>
        <vt:i4>5</vt:i4>
      </vt:variant>
      <vt:variant>
        <vt:lpwstr>http://www.unar.it/unar/portal/wp-content/uploads/2015/02/Programma_notedirittieliberta_febbraio2015.pdf</vt:lpwstr>
      </vt:variant>
      <vt:variant>
        <vt:lpwstr/>
      </vt:variant>
      <vt:variant>
        <vt:i4>5242892</vt:i4>
      </vt:variant>
      <vt:variant>
        <vt:i4>15</vt:i4>
      </vt:variant>
      <vt:variant>
        <vt:i4>0</vt:i4>
      </vt:variant>
      <vt:variant>
        <vt:i4>5</vt:i4>
      </vt:variant>
      <vt:variant>
        <vt:lpwstr>http://www.aisia.org</vt:lpwstr>
      </vt:variant>
      <vt:variant>
        <vt:lpwstr/>
      </vt:variant>
      <vt:variant>
        <vt:i4>1114227</vt:i4>
      </vt:variant>
      <vt:variant>
        <vt:i4>12</vt:i4>
      </vt:variant>
      <vt:variant>
        <vt:i4>0</vt:i4>
      </vt:variant>
      <vt:variant>
        <vt:i4>5</vt:i4>
      </vt:variant>
      <vt:variant>
        <vt:lpwstr>http://www.comunicattive.org/intersex-esiste-nasce-un-approccio-colorato/</vt:lpwstr>
      </vt:variant>
      <vt:variant>
        <vt:lpwstr/>
      </vt:variant>
      <vt:variant>
        <vt:i4>4325377</vt:i4>
      </vt:variant>
      <vt:variant>
        <vt:i4>9</vt:i4>
      </vt:variant>
      <vt:variant>
        <vt:i4>0</vt:i4>
      </vt:variant>
      <vt:variant>
        <vt:i4>5</vt:i4>
      </vt:variant>
      <vt:variant>
        <vt:lpwstr>http://www.altrapsicologia.it/wp-content/uploads/2016/04/InterSex-Padova.pdf</vt:lpwstr>
      </vt:variant>
      <vt:variant>
        <vt:lpwstr/>
      </vt:variant>
      <vt:variant>
        <vt:i4>262214</vt:i4>
      </vt:variant>
      <vt:variant>
        <vt:i4>6</vt:i4>
      </vt:variant>
      <vt:variant>
        <vt:i4>0</vt:i4>
      </vt:variant>
      <vt:variant>
        <vt:i4>5</vt:i4>
      </vt:variant>
      <vt:variant>
        <vt:lpwstr>https://www.interfaceproject.org/transcript-claudia-balsamo/</vt:lpwstr>
      </vt:variant>
      <vt:variant>
        <vt:lpwstr/>
      </vt:variant>
      <vt:variant>
        <vt:i4>4653102</vt:i4>
      </vt:variant>
      <vt:variant>
        <vt:i4>3</vt:i4>
      </vt:variant>
      <vt:variant>
        <vt:i4>0</vt:i4>
      </vt:variant>
      <vt:variant>
        <vt:i4>5</vt:i4>
      </vt:variant>
      <vt:variant>
        <vt:lpwstr>https://www.interfaceproject.org/claudia-balsamo/</vt:lpwstr>
      </vt:variant>
      <vt:variant>
        <vt:lpwstr/>
      </vt:variant>
      <vt:variant>
        <vt:i4>2883599</vt:i4>
      </vt:variant>
      <vt:variant>
        <vt:i4>0</vt:i4>
      </vt:variant>
      <vt:variant>
        <vt:i4>0</vt:i4>
      </vt:variant>
      <vt:variant>
        <vt:i4>5</vt:i4>
      </vt:variant>
      <vt:variant>
        <vt:lpwstr>http://www.ohchr.org/EN/NewsEvents/Pages/DisplayNews.aspx?NewsID=20739&amp;LangID=E</vt:lpwstr>
      </vt:variant>
      <vt:variant>
        <vt:lpwstr/>
      </vt:variant>
      <vt:variant>
        <vt:i4>7208987</vt:i4>
      </vt:variant>
      <vt:variant>
        <vt:i4>2146</vt:i4>
      </vt:variant>
      <vt:variant>
        <vt:i4>1025</vt:i4>
      </vt:variant>
      <vt:variant>
        <vt:i4>1</vt:i4>
      </vt:variant>
      <vt:variant>
        <vt:lpwstr>Milano-ESPE_2013_DSC_0390_GA_CEDAW</vt:lpwstr>
      </vt:variant>
      <vt:variant>
        <vt:lpwstr/>
      </vt:variant>
      <vt:variant>
        <vt:i4>1769540</vt:i4>
      </vt:variant>
      <vt:variant>
        <vt:i4>2998</vt:i4>
      </vt:variant>
      <vt:variant>
        <vt:i4>1026</vt:i4>
      </vt:variant>
      <vt:variant>
        <vt:i4>1</vt:i4>
      </vt:variant>
      <vt:variant>
        <vt:lpwstr>StopIGM_org-Logo_x</vt:lpwstr>
      </vt:variant>
      <vt:variant>
        <vt:lpwstr/>
      </vt:variant>
      <vt:variant>
        <vt:i4>327736</vt:i4>
      </vt:variant>
      <vt:variant>
        <vt:i4>52038</vt:i4>
      </vt:variant>
      <vt:variant>
        <vt:i4>1027</vt:i4>
      </vt:variant>
      <vt:variant>
        <vt:i4>1</vt:i4>
      </vt:variant>
      <vt:variant>
        <vt:lpwstr>gonadectomy_dsd-2016-global-update_442975-17_k</vt:lpwstr>
      </vt:variant>
      <vt:variant>
        <vt:lpwstr/>
      </vt:variant>
      <vt:variant>
        <vt:i4>720970</vt:i4>
      </vt:variant>
      <vt:variant>
        <vt:i4>61381</vt:i4>
      </vt:variant>
      <vt:variant>
        <vt:i4>1028</vt:i4>
      </vt:variant>
      <vt:variant>
        <vt:i4>1</vt:i4>
      </vt:variant>
      <vt:variant>
        <vt:lpwstr>Milano-ESPE-2013-Universita_0492_CEDAW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 CRC Uganda NGO Report (for Session) 2025</dc:title>
  <dc:subject>NGO Report (for Session) to the 3rd to 5th Report of Uganda on the Convention on the Rights of the Child (CRC)</dc:subject>
  <dc:creator>StopIGM.org / Zwischengeschlecht.org (Markus Bauer, Daniela Truffer)</dc:creator>
  <cp:keywords/>
  <dc:description/>
  <cp:lastModifiedBy>Daniela Truffer</cp:lastModifiedBy>
  <cp:revision>6</cp:revision>
  <cp:lastPrinted>2025-12-16T00:45:00Z</cp:lastPrinted>
  <dcterms:created xsi:type="dcterms:W3CDTF">2025-12-16T01:21:00Z</dcterms:created>
  <dcterms:modified xsi:type="dcterms:W3CDTF">2025-12-16T01:24:00Z</dcterms:modified>
  <cp:category/>
</cp:coreProperties>
</file>