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ED8" w:rsidRDefault="00CA7ED8" w:rsidP="00CA7ED8">
      <w:pPr>
        <w:jc w:val="center"/>
      </w:pPr>
      <w:r w:rsidRPr="00CA7ED8">
        <w:rPr>
          <w:noProof/>
          <w:lang w:val="en-US"/>
        </w:rPr>
        <w:drawing>
          <wp:inline distT="0" distB="0" distL="0" distR="0" wp14:anchorId="076C5E0E" wp14:editId="6360E9B8">
            <wp:extent cx="1529080" cy="1275644"/>
            <wp:effectExtent l="0" t="0" r="0" b="1270"/>
            <wp:docPr id="2" name="Image 2" descr="C:\Users\Pc\Downloads\logo5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ownloads\logo5 (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75149" cy="1314077"/>
                    </a:xfrm>
                    <a:prstGeom prst="rect">
                      <a:avLst/>
                    </a:prstGeom>
                    <a:noFill/>
                    <a:ln>
                      <a:noFill/>
                    </a:ln>
                  </pic:spPr>
                </pic:pic>
              </a:graphicData>
            </a:graphic>
          </wp:inline>
        </w:drawing>
      </w:r>
    </w:p>
    <w:p w:rsidR="00CA7ED8" w:rsidRPr="00CA7ED8" w:rsidRDefault="00CA7ED8" w:rsidP="00CA7ED8">
      <w:pPr>
        <w:pStyle w:val="En-tte"/>
        <w:jc w:val="center"/>
        <w:rPr>
          <w:b/>
          <w:sz w:val="44"/>
          <w:szCs w:val="44"/>
        </w:rPr>
      </w:pPr>
      <w:r>
        <w:tab/>
      </w:r>
      <w:r w:rsidRPr="00CA7ED8">
        <w:rPr>
          <w:b/>
          <w:sz w:val="44"/>
          <w:szCs w:val="44"/>
        </w:rPr>
        <w:t>ASSOCIATION DES FEMMES JURISTES DU CONGO</w:t>
      </w:r>
    </w:p>
    <w:p w:rsidR="00CA7ED8" w:rsidRDefault="00CA7ED8" w:rsidP="00CA7ED8">
      <w:pPr>
        <w:pStyle w:val="En-tte"/>
        <w:jc w:val="center"/>
        <w:rPr>
          <w:b/>
          <w:sz w:val="36"/>
          <w:szCs w:val="36"/>
        </w:rPr>
      </w:pPr>
      <w:r>
        <w:rPr>
          <w:b/>
          <w:sz w:val="36"/>
          <w:szCs w:val="36"/>
        </w:rPr>
        <w:t>BUREAU NATIONAL</w:t>
      </w:r>
    </w:p>
    <w:p w:rsidR="00CA7ED8" w:rsidRPr="00CA7ED8" w:rsidRDefault="00CA7ED8" w:rsidP="00CA7ED8">
      <w:pPr>
        <w:ind w:right="2374"/>
        <w:jc w:val="center"/>
        <w:rPr>
          <w:rFonts w:ascii="Arial Black" w:hAnsi="Arial Black"/>
          <w:b/>
          <w:i/>
          <w:sz w:val="28"/>
          <w:szCs w:val="28"/>
        </w:rPr>
      </w:pPr>
      <w:r>
        <w:rPr>
          <w:rFonts w:ascii="Arial Black" w:hAnsi="Arial Black"/>
          <w:b/>
          <w:i/>
          <w:sz w:val="36"/>
          <w:szCs w:val="36"/>
        </w:rPr>
        <w:t xml:space="preserve">                </w:t>
      </w:r>
      <w:r w:rsidRPr="00CA7ED8">
        <w:rPr>
          <w:rFonts w:ascii="Arial Black" w:hAnsi="Arial Black"/>
          <w:b/>
          <w:i/>
          <w:sz w:val="28"/>
          <w:szCs w:val="28"/>
        </w:rPr>
        <w:t xml:space="preserve">Tel : </w:t>
      </w:r>
      <w:r>
        <w:rPr>
          <w:rFonts w:ascii="Arial Black" w:hAnsi="Arial Black"/>
          <w:b/>
          <w:i/>
          <w:sz w:val="28"/>
          <w:szCs w:val="28"/>
        </w:rPr>
        <w:t xml:space="preserve">+242 </w:t>
      </w:r>
      <w:r w:rsidRPr="00CA7ED8">
        <w:rPr>
          <w:rFonts w:ascii="Arial Black" w:hAnsi="Arial Black"/>
          <w:b/>
          <w:i/>
          <w:sz w:val="28"/>
          <w:szCs w:val="28"/>
        </w:rPr>
        <w:t xml:space="preserve">06 668.64.65 </w:t>
      </w:r>
    </w:p>
    <w:p w:rsidR="00CA7ED8" w:rsidRDefault="00CA7ED8" w:rsidP="00CA7ED8">
      <w:pPr>
        <w:ind w:right="2374"/>
        <w:jc w:val="center"/>
      </w:pPr>
      <w:r>
        <w:t xml:space="preserve">                        </w:t>
      </w:r>
      <w:r>
        <w:t xml:space="preserve">         </w:t>
      </w:r>
      <w:r>
        <w:t xml:space="preserve"> Email : afjcongo@gmail.com                        </w:t>
      </w:r>
    </w:p>
    <w:p w:rsidR="00CA7ED8" w:rsidRPr="00CA7ED8" w:rsidRDefault="00CA7ED8" w:rsidP="004922B4">
      <w:pPr>
        <w:ind w:right="855"/>
        <w:jc w:val="center"/>
        <w:rPr>
          <w:rFonts w:ascii="Times New Roman" w:hAnsi="Times New Roman" w:cs="Times New Roman"/>
          <w:b/>
        </w:rPr>
      </w:pPr>
      <w:r>
        <w:rPr>
          <w:rFonts w:ascii="Times New Roman" w:hAnsi="Times New Roman" w:cs="Times New Roman"/>
          <w:bCs/>
        </w:rPr>
        <w:t xml:space="preserve">       Maison de la femme, en face de la Banque Sino-congolaise pour l’Afrique</w:t>
      </w:r>
      <w:r w:rsidR="004922B4">
        <w:rPr>
          <w:rFonts w:ascii="Times New Roman" w:hAnsi="Times New Roman" w:cs="Times New Roman"/>
          <w:bCs/>
        </w:rPr>
        <w:t xml:space="preserve"> (BSCA)</w:t>
      </w:r>
    </w:p>
    <w:p w:rsidR="004922B4" w:rsidRDefault="004922B4" w:rsidP="004922B4">
      <w:pPr>
        <w:jc w:val="both"/>
        <w:rPr>
          <w:rFonts w:ascii="Times New Roman" w:eastAsia="Times New Roman" w:hAnsi="Times New Roman" w:cs="Times New Roman"/>
          <w:b/>
          <w:sz w:val="28"/>
          <w:szCs w:val="28"/>
          <w:lang w:eastAsia="fr-FR"/>
        </w:rPr>
      </w:pPr>
    </w:p>
    <w:p w:rsidR="004922B4" w:rsidRDefault="004922B4" w:rsidP="004922B4">
      <w:pPr>
        <w:pStyle w:val="Default"/>
        <w:jc w:val="center"/>
        <w:rPr>
          <w:rFonts w:ascii="Times New Roman" w:hAnsi="Times New Roman" w:cs="Times New Roman"/>
          <w:b/>
          <w:bCs/>
          <w:color w:val="auto"/>
          <w:sz w:val="28"/>
          <w:szCs w:val="28"/>
          <w:u w:val="single"/>
        </w:rPr>
      </w:pPr>
      <w:r>
        <w:rPr>
          <w:rFonts w:ascii="Times New Roman" w:hAnsi="Times New Roman" w:cs="Times New Roman"/>
          <w:b/>
          <w:bCs/>
          <w:color w:val="auto"/>
          <w:sz w:val="28"/>
          <w:szCs w:val="28"/>
          <w:u w:val="single"/>
        </w:rPr>
        <w:t>DECLARATION DE L’ASSOCIATION DES FEMMES JURISTES</w:t>
      </w:r>
    </w:p>
    <w:p w:rsidR="004922B4" w:rsidRDefault="004922B4" w:rsidP="004922B4">
      <w:pPr>
        <w:pStyle w:val="Default"/>
        <w:jc w:val="center"/>
        <w:rPr>
          <w:rFonts w:ascii="Times New Roman" w:hAnsi="Times New Roman" w:cs="Times New Roman"/>
          <w:b/>
          <w:bCs/>
          <w:color w:val="auto"/>
          <w:sz w:val="28"/>
          <w:szCs w:val="28"/>
        </w:rPr>
      </w:pPr>
    </w:p>
    <w:p w:rsidR="004922B4" w:rsidRDefault="004922B4" w:rsidP="004922B4">
      <w:pPr>
        <w:pStyle w:val="Default"/>
        <w:jc w:val="both"/>
        <w:rPr>
          <w:rFonts w:ascii="Times New Roman" w:hAnsi="Times New Roman" w:cs="Times New Roman"/>
          <w:b/>
          <w:bCs/>
          <w:color w:val="auto"/>
          <w:sz w:val="28"/>
          <w:szCs w:val="28"/>
        </w:rPr>
      </w:pPr>
    </w:p>
    <w:p w:rsidR="004922B4" w:rsidRDefault="004922B4" w:rsidP="004922B4">
      <w:pPr>
        <w:pStyle w:val="Default"/>
        <w:jc w:val="both"/>
        <w:rPr>
          <w:rFonts w:ascii="Times New Roman" w:hAnsi="Times New Roman" w:cs="Times New Roman"/>
          <w:color w:val="auto"/>
          <w:sz w:val="28"/>
          <w:szCs w:val="28"/>
        </w:rPr>
      </w:pPr>
    </w:p>
    <w:p w:rsidR="004922B4" w:rsidRDefault="004922B4" w:rsidP="004922B4">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Mesdames et messieurs, </w:t>
      </w:r>
    </w:p>
    <w:p w:rsidR="004922B4" w:rsidRDefault="004922B4" w:rsidP="004922B4">
      <w:pPr>
        <w:pStyle w:val="Default"/>
        <w:jc w:val="both"/>
        <w:rPr>
          <w:rFonts w:ascii="Times New Roman" w:hAnsi="Times New Roman" w:cs="Times New Roman"/>
          <w:color w:val="auto"/>
          <w:sz w:val="28"/>
          <w:szCs w:val="28"/>
        </w:rPr>
      </w:pPr>
    </w:p>
    <w:p w:rsidR="004922B4" w:rsidRDefault="004922B4" w:rsidP="004922B4">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Conformément à l’article 18 de la Convention sur l’élimination de toutes les formes de discrimination à l’égard des femmes, la République du Congo par le biais du ministère de la Promotion de la femme, de l’intégration de la femme au développement et de l’économie informelle, a, soumis, en date du 30 juin 2023, son huitième rapport périodique sur les recommandations qui lui ont été formulées par le comité de la CEDEF en 2018. </w:t>
      </w:r>
    </w:p>
    <w:p w:rsidR="004922B4" w:rsidRDefault="004922B4" w:rsidP="004922B4">
      <w:pPr>
        <w:pStyle w:val="Default"/>
        <w:jc w:val="both"/>
        <w:rPr>
          <w:rFonts w:ascii="Times New Roman" w:hAnsi="Times New Roman" w:cs="Times New Roman"/>
          <w:color w:val="auto"/>
          <w:sz w:val="28"/>
          <w:szCs w:val="28"/>
        </w:rPr>
      </w:pPr>
    </w:p>
    <w:p w:rsidR="004922B4" w:rsidRDefault="004922B4" w:rsidP="004922B4">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Mesdames et messieurs, depuis sa création en 1991, l’association des femmes juristes du Congo en sigle AFJC est impliquée dans les questions de promotion et de défense des droits humains en général, de ceux de la femme et de l’enfant en particulier. A cet effet, elle suit et continue de suivre avec une attention soutenue les progrès entrepris par le gouvernement de la République du Congo en la matière. </w:t>
      </w:r>
    </w:p>
    <w:p w:rsidR="004922B4" w:rsidRDefault="004922B4" w:rsidP="004922B4">
      <w:pPr>
        <w:pStyle w:val="Default"/>
        <w:jc w:val="both"/>
        <w:rPr>
          <w:rFonts w:ascii="Times New Roman" w:hAnsi="Times New Roman" w:cs="Times New Roman"/>
          <w:color w:val="auto"/>
          <w:sz w:val="28"/>
          <w:szCs w:val="28"/>
        </w:rPr>
      </w:pPr>
    </w:p>
    <w:p w:rsidR="004922B4" w:rsidRDefault="004922B4" w:rsidP="004922B4">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Notre plus grande satisfaction a été de voir, le 2 mars 2022, le Parlement adopter une loi spécifique relative à la protection des droits des femmes contre les violences dont elles ne cessent d’être victimes : la loi n°19-2022 du 4 mai 2022, portant lutte contre </w:t>
      </w:r>
      <w:r>
        <w:rPr>
          <w:rFonts w:ascii="Times New Roman" w:hAnsi="Times New Roman" w:cs="Times New Roman"/>
          <w:color w:val="auto"/>
          <w:sz w:val="28"/>
          <w:szCs w:val="28"/>
        </w:rPr>
        <w:lastRenderedPageBreak/>
        <w:t xml:space="preserve">les violences faites aux femmes en République du Congo, dite loi </w:t>
      </w:r>
      <w:proofErr w:type="spellStart"/>
      <w:r>
        <w:rPr>
          <w:rFonts w:ascii="Times New Roman" w:hAnsi="Times New Roman" w:cs="Times New Roman"/>
          <w:color w:val="auto"/>
          <w:sz w:val="28"/>
          <w:szCs w:val="28"/>
        </w:rPr>
        <w:t>Mouebara</w:t>
      </w:r>
      <w:proofErr w:type="spellEnd"/>
      <w:r>
        <w:rPr>
          <w:rFonts w:ascii="Times New Roman" w:hAnsi="Times New Roman" w:cs="Times New Roman"/>
          <w:color w:val="auto"/>
          <w:sz w:val="28"/>
          <w:szCs w:val="28"/>
        </w:rPr>
        <w:t xml:space="preserve">. Quelle belle récompense à notre militantisme ! </w:t>
      </w:r>
    </w:p>
    <w:p w:rsidR="004922B4" w:rsidRDefault="004922B4" w:rsidP="004922B4">
      <w:pPr>
        <w:pStyle w:val="Default"/>
        <w:jc w:val="both"/>
        <w:rPr>
          <w:rFonts w:ascii="Times New Roman" w:hAnsi="Times New Roman" w:cs="Times New Roman"/>
          <w:color w:val="auto"/>
          <w:sz w:val="28"/>
          <w:szCs w:val="28"/>
        </w:rPr>
      </w:pPr>
    </w:p>
    <w:p w:rsidR="004922B4" w:rsidRDefault="004922B4" w:rsidP="004922B4">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Plusieurs avancées sont à relever dans ce nouveau corpus juridique allant de la prise en compte de certaines typologies de violences, des mécanismes de prise en charge des victimes, au renforcement des incriminations et sanctions qui sont attachées à ces infractions.</w:t>
      </w:r>
    </w:p>
    <w:p w:rsidR="004922B4" w:rsidRDefault="004922B4" w:rsidP="004922B4">
      <w:pPr>
        <w:pStyle w:val="Default"/>
        <w:jc w:val="both"/>
        <w:rPr>
          <w:rFonts w:cstheme="minorBidi"/>
          <w:color w:val="auto"/>
          <w:sz w:val="28"/>
          <w:szCs w:val="28"/>
        </w:rPr>
      </w:pPr>
    </w:p>
    <w:p w:rsidR="004922B4" w:rsidRDefault="004922B4" w:rsidP="004922B4">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Néanmoins, l’AFJC estime que des efforts restent à fournir pour lutter de façon efficace et efficiente contre les nombreuses atteintes aux droits des femmes et des filles. </w:t>
      </w:r>
    </w:p>
    <w:p w:rsidR="004922B4" w:rsidRDefault="004922B4" w:rsidP="004922B4">
      <w:pPr>
        <w:pStyle w:val="Default"/>
        <w:jc w:val="both"/>
        <w:rPr>
          <w:rFonts w:ascii="Times New Roman" w:hAnsi="Times New Roman" w:cs="Times New Roman"/>
          <w:color w:val="auto"/>
          <w:sz w:val="28"/>
          <w:szCs w:val="28"/>
        </w:rPr>
      </w:pPr>
    </w:p>
    <w:p w:rsidR="004922B4" w:rsidRDefault="004922B4" w:rsidP="004922B4">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Pour s’en convaincre, l’article 57 de ladite loi énonce que les personnes morales chargées de la protection de la femme contre les violences y compris les forces de l’ordre, les services chargés de la protection de l’enfance, le personnel de santé, de la promotion de la femme, de la famille, des affaires sociales, de l’éducation et autres, doivent, répondre sans délai à toute demande d’assistance présentée directement par la victime. Or, l’AFJC constate qu’il n’y a pas de fluidité dans cette loi qui permettent de désigner le service qui répondrait immédiatement aux besoins de la victime. </w:t>
      </w:r>
    </w:p>
    <w:p w:rsidR="004922B4" w:rsidRDefault="004922B4" w:rsidP="004922B4">
      <w:pPr>
        <w:pStyle w:val="Default"/>
        <w:jc w:val="both"/>
        <w:rPr>
          <w:rFonts w:ascii="Times New Roman" w:hAnsi="Times New Roman" w:cs="Times New Roman"/>
          <w:color w:val="auto"/>
          <w:sz w:val="28"/>
          <w:szCs w:val="28"/>
        </w:rPr>
      </w:pPr>
    </w:p>
    <w:p w:rsidR="004922B4" w:rsidRDefault="004922B4" w:rsidP="004922B4">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Certes, cette loi protège les femmes de façon spécifique, cependant, il est nécessaire d’accélérer sa mise en application. </w:t>
      </w:r>
    </w:p>
    <w:p w:rsidR="004922B4" w:rsidRDefault="004922B4" w:rsidP="004922B4">
      <w:pPr>
        <w:pStyle w:val="Default"/>
        <w:jc w:val="both"/>
        <w:rPr>
          <w:rFonts w:ascii="Times New Roman" w:hAnsi="Times New Roman" w:cs="Times New Roman"/>
          <w:color w:val="auto"/>
          <w:sz w:val="28"/>
          <w:szCs w:val="28"/>
        </w:rPr>
      </w:pPr>
    </w:p>
    <w:p w:rsidR="004922B4" w:rsidRDefault="004922B4" w:rsidP="004922B4">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Notre association dispose d’un Centre d’aide et d’assistance juridique qui reçoit plusieurs victimes de violences basées sur le genre. En effet, en 2023, le Centre a recensé 76 cas de violences notamment 29 pour violences conjugales, 11 cas de violences économiques, 3 cas de violences physiques et 3 autres cas liés au viol. </w:t>
      </w:r>
    </w:p>
    <w:p w:rsidR="004922B4" w:rsidRDefault="004922B4" w:rsidP="004922B4">
      <w:pPr>
        <w:pStyle w:val="Default"/>
        <w:jc w:val="both"/>
        <w:rPr>
          <w:rFonts w:ascii="Times New Roman" w:hAnsi="Times New Roman" w:cs="Times New Roman"/>
          <w:color w:val="auto"/>
          <w:sz w:val="28"/>
          <w:szCs w:val="28"/>
        </w:rPr>
      </w:pPr>
    </w:p>
    <w:p w:rsidR="004922B4" w:rsidRDefault="004922B4" w:rsidP="004922B4">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Toutes ces violences, répertoriées, ont besoin de réponses bien adaptées et urgentes. </w:t>
      </w:r>
    </w:p>
    <w:p w:rsidR="004922B4" w:rsidRDefault="004922B4" w:rsidP="004922B4">
      <w:pPr>
        <w:pStyle w:val="Default"/>
        <w:jc w:val="both"/>
        <w:rPr>
          <w:rFonts w:ascii="Times New Roman" w:hAnsi="Times New Roman" w:cs="Times New Roman"/>
          <w:color w:val="auto"/>
          <w:sz w:val="28"/>
          <w:szCs w:val="28"/>
        </w:rPr>
      </w:pPr>
    </w:p>
    <w:p w:rsidR="004922B4" w:rsidRDefault="004922B4" w:rsidP="004922B4">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C’est ici le lieu de demander instamment la création de structures d’accueil pour les victimes et leurs enfants en vue d’une prise en charge holistique (médicale, psychologique, judiciaire, économique, etc.). </w:t>
      </w:r>
    </w:p>
    <w:p w:rsidR="004922B4" w:rsidRDefault="004922B4" w:rsidP="004922B4">
      <w:pPr>
        <w:pStyle w:val="Default"/>
        <w:jc w:val="both"/>
        <w:rPr>
          <w:rFonts w:ascii="Times New Roman" w:hAnsi="Times New Roman" w:cs="Times New Roman"/>
          <w:color w:val="auto"/>
          <w:sz w:val="28"/>
          <w:szCs w:val="28"/>
        </w:rPr>
      </w:pPr>
    </w:p>
    <w:p w:rsidR="004922B4" w:rsidRDefault="004922B4" w:rsidP="004922B4">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La création d’un tel mécanisme intégré nécessite la collaboration de tous les pouvoirs publics pour une mise en œuvre concrète de la stratégie nationale de lutte contre les violences faites aux femmes.</w:t>
      </w:r>
    </w:p>
    <w:p w:rsidR="004922B4" w:rsidRDefault="004922B4" w:rsidP="004922B4">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 </w:t>
      </w:r>
    </w:p>
    <w:p w:rsidR="004922B4" w:rsidRDefault="004922B4" w:rsidP="004922B4">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 xml:space="preserve">Il convient de faciliter l’accès à la justice aux victimes tout en insistant sur l’impérieuse nécessité que les peines encourues par les auteurs soient proportionnelles aux préjudices subis. </w:t>
      </w:r>
    </w:p>
    <w:p w:rsidR="004922B4" w:rsidRDefault="004922B4" w:rsidP="004922B4">
      <w:pPr>
        <w:pStyle w:val="Default"/>
        <w:jc w:val="both"/>
        <w:rPr>
          <w:rFonts w:ascii="Times New Roman" w:hAnsi="Times New Roman" w:cs="Times New Roman"/>
          <w:color w:val="auto"/>
          <w:sz w:val="28"/>
          <w:szCs w:val="28"/>
        </w:rPr>
      </w:pPr>
    </w:p>
    <w:p w:rsidR="004922B4" w:rsidRDefault="004922B4" w:rsidP="004922B4">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Le manque criard de centres pénitentiaires et la rareté des sessions criminelles rendent difficile la réparation morale et psychologique des victimes qui malheureusement, se trouvent, quelque fois, face à leurs bourreaux encore en liberté.</w:t>
      </w:r>
    </w:p>
    <w:p w:rsidR="004922B4" w:rsidRDefault="004922B4" w:rsidP="004922B4">
      <w:pPr>
        <w:pStyle w:val="Default"/>
        <w:jc w:val="both"/>
        <w:rPr>
          <w:rFonts w:ascii="Times New Roman" w:hAnsi="Times New Roman" w:cs="Times New Roman"/>
          <w:color w:val="auto"/>
          <w:sz w:val="28"/>
          <w:szCs w:val="28"/>
        </w:rPr>
      </w:pPr>
    </w:p>
    <w:p w:rsidR="004922B4" w:rsidRDefault="004922B4" w:rsidP="004922B4">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De plus, pour mettre en musique les différentes politiques énoncées dans cette loi, le gouvernement se doit régulièrement, de produire des statistiques sur les questions de violences afin de mieux adapter sa stratégie. L’absence de certaines données statistiques dans notre pays, empêche bien souvent d’apprécier le taux de prévalence et d’en proposer de meilleures réponses. </w:t>
      </w:r>
    </w:p>
    <w:p w:rsidR="004922B4" w:rsidRDefault="004922B4" w:rsidP="004922B4">
      <w:pPr>
        <w:pStyle w:val="Default"/>
        <w:jc w:val="both"/>
        <w:rPr>
          <w:rFonts w:ascii="Times New Roman" w:hAnsi="Times New Roman" w:cs="Times New Roman"/>
          <w:color w:val="auto"/>
          <w:sz w:val="28"/>
          <w:szCs w:val="28"/>
        </w:rPr>
      </w:pPr>
    </w:p>
    <w:p w:rsidR="004922B4" w:rsidRDefault="004922B4" w:rsidP="004922B4">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En guise de conclusion, l’AFJC manifeste le souhait, de voir une collaboration étroite entre gouvernement et organisations de la société civile à travers leur implication dans la chaine de prise en charge des victimes de violences faites à l’égard des femmes. </w:t>
      </w:r>
    </w:p>
    <w:p w:rsidR="004922B4" w:rsidRDefault="004922B4" w:rsidP="004922B4">
      <w:pPr>
        <w:pStyle w:val="Default"/>
        <w:jc w:val="both"/>
        <w:rPr>
          <w:rFonts w:ascii="Times New Roman" w:hAnsi="Times New Roman" w:cs="Times New Roman"/>
          <w:color w:val="auto"/>
          <w:sz w:val="28"/>
          <w:szCs w:val="28"/>
        </w:rPr>
      </w:pPr>
    </w:p>
    <w:p w:rsidR="004922B4" w:rsidRDefault="004922B4" w:rsidP="004922B4">
      <w:pPr>
        <w:pStyle w:val="Default"/>
        <w:jc w:val="both"/>
        <w:rPr>
          <w:rFonts w:ascii="Times New Roman" w:hAnsi="Times New Roman" w:cs="Times New Roman"/>
          <w:color w:val="auto"/>
          <w:sz w:val="28"/>
          <w:szCs w:val="28"/>
        </w:rPr>
      </w:pPr>
    </w:p>
    <w:p w:rsidR="004922B4" w:rsidRDefault="004922B4" w:rsidP="004922B4">
      <w:pPr>
        <w:pStyle w:val="Default"/>
        <w:jc w:val="center"/>
        <w:rPr>
          <w:rFonts w:ascii="Times New Roman" w:hAnsi="Times New Roman" w:cs="Times New Roman"/>
          <w:color w:val="auto"/>
          <w:sz w:val="28"/>
          <w:szCs w:val="28"/>
        </w:rPr>
      </w:pPr>
      <w:r>
        <w:rPr>
          <w:rFonts w:ascii="Times New Roman" w:hAnsi="Times New Roman" w:cs="Times New Roman"/>
          <w:color w:val="auto"/>
          <w:sz w:val="28"/>
          <w:szCs w:val="28"/>
        </w:rPr>
        <w:t>Je vous remercie</w:t>
      </w:r>
      <w:r>
        <w:rPr>
          <w:rFonts w:ascii="Times New Roman" w:hAnsi="Times New Roman" w:cs="Times New Roman"/>
          <w:color w:val="auto"/>
          <w:sz w:val="28"/>
          <w:szCs w:val="28"/>
        </w:rPr>
        <w:t>.</w:t>
      </w:r>
      <w:bookmarkStart w:id="0" w:name="_GoBack"/>
      <w:bookmarkEnd w:id="0"/>
    </w:p>
    <w:p w:rsidR="004922B4" w:rsidRDefault="004922B4" w:rsidP="004922B4">
      <w:pPr>
        <w:pStyle w:val="Default"/>
        <w:jc w:val="center"/>
        <w:rPr>
          <w:rFonts w:ascii="Times New Roman" w:hAnsi="Times New Roman" w:cs="Times New Roman"/>
          <w:color w:val="auto"/>
          <w:sz w:val="28"/>
          <w:szCs w:val="28"/>
        </w:rPr>
      </w:pPr>
    </w:p>
    <w:p w:rsidR="004922B4" w:rsidRDefault="004922B4" w:rsidP="004922B4">
      <w:pPr>
        <w:pStyle w:val="Default"/>
        <w:jc w:val="center"/>
        <w:rPr>
          <w:rFonts w:ascii="Times New Roman" w:hAnsi="Times New Roman" w:cs="Times New Roman"/>
          <w:color w:val="auto"/>
          <w:sz w:val="28"/>
          <w:szCs w:val="28"/>
        </w:rPr>
      </w:pPr>
    </w:p>
    <w:p w:rsidR="004922B4" w:rsidRDefault="004922B4" w:rsidP="004922B4">
      <w:pPr>
        <w:pStyle w:val="Default"/>
        <w:jc w:val="center"/>
        <w:rPr>
          <w:rFonts w:ascii="Times New Roman" w:hAnsi="Times New Roman" w:cs="Times New Roman"/>
          <w:color w:val="auto"/>
          <w:sz w:val="28"/>
          <w:szCs w:val="28"/>
        </w:rPr>
      </w:pPr>
    </w:p>
    <w:p w:rsidR="004922B4" w:rsidRDefault="004922B4" w:rsidP="004922B4">
      <w:pPr>
        <w:pStyle w:val="Default"/>
        <w:jc w:val="right"/>
        <w:rPr>
          <w:rFonts w:ascii="Times New Roman" w:hAnsi="Times New Roman" w:cs="Times New Roman"/>
          <w:color w:val="auto"/>
          <w:sz w:val="28"/>
          <w:szCs w:val="28"/>
        </w:rPr>
      </w:pPr>
      <w:r>
        <w:rPr>
          <w:rFonts w:ascii="Times New Roman" w:hAnsi="Times New Roman" w:cs="Times New Roman"/>
          <w:color w:val="auto"/>
          <w:sz w:val="28"/>
          <w:szCs w:val="28"/>
        </w:rPr>
        <w:t xml:space="preserve">Fait à Brazzaville, le 14 février 2024 </w:t>
      </w:r>
    </w:p>
    <w:p w:rsidR="004922B4" w:rsidRDefault="004922B4" w:rsidP="004922B4">
      <w:pPr>
        <w:pStyle w:val="Default"/>
        <w:jc w:val="right"/>
        <w:rPr>
          <w:rFonts w:ascii="Times New Roman" w:hAnsi="Times New Roman" w:cs="Times New Roman"/>
          <w:color w:val="auto"/>
          <w:sz w:val="28"/>
          <w:szCs w:val="28"/>
        </w:rPr>
      </w:pPr>
    </w:p>
    <w:p w:rsidR="004922B4" w:rsidRDefault="004922B4" w:rsidP="004922B4">
      <w:pPr>
        <w:pStyle w:val="Default"/>
        <w:jc w:val="right"/>
        <w:rPr>
          <w:rFonts w:ascii="Times New Roman" w:hAnsi="Times New Roman" w:cs="Times New Roman"/>
          <w:color w:val="auto"/>
          <w:sz w:val="28"/>
          <w:szCs w:val="28"/>
        </w:rPr>
      </w:pPr>
    </w:p>
    <w:p w:rsidR="004922B4" w:rsidRDefault="004922B4" w:rsidP="004922B4">
      <w:pPr>
        <w:pStyle w:val="Default"/>
        <w:jc w:val="right"/>
        <w:rPr>
          <w:rFonts w:ascii="Times New Roman" w:hAnsi="Times New Roman" w:cs="Times New Roman"/>
          <w:color w:val="auto"/>
          <w:sz w:val="28"/>
          <w:szCs w:val="28"/>
        </w:rPr>
      </w:pPr>
    </w:p>
    <w:p w:rsidR="004922B4" w:rsidRDefault="004922B4" w:rsidP="004922B4">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Pr>
          <w:rFonts w:ascii="Times New Roman" w:hAnsi="Times New Roman" w:cs="Times New Roman"/>
          <w:color w:val="auto"/>
          <w:sz w:val="28"/>
          <w:szCs w:val="28"/>
        </w:rPr>
        <w:t xml:space="preserve">La Présidente nationale, </w:t>
      </w:r>
    </w:p>
    <w:p w:rsidR="004922B4" w:rsidRDefault="004922B4" w:rsidP="004922B4">
      <w:pPr>
        <w:pStyle w:val="Default"/>
        <w:jc w:val="right"/>
        <w:rPr>
          <w:rFonts w:ascii="Times New Roman" w:hAnsi="Times New Roman" w:cs="Times New Roman"/>
          <w:color w:val="auto"/>
          <w:sz w:val="28"/>
          <w:szCs w:val="28"/>
        </w:rPr>
      </w:pPr>
    </w:p>
    <w:p w:rsidR="004922B4" w:rsidRDefault="004922B4" w:rsidP="004922B4">
      <w:pPr>
        <w:pStyle w:val="Default"/>
        <w:jc w:val="right"/>
        <w:rPr>
          <w:rFonts w:ascii="Times New Roman" w:hAnsi="Times New Roman" w:cs="Times New Roman"/>
          <w:color w:val="auto"/>
          <w:sz w:val="28"/>
          <w:szCs w:val="28"/>
        </w:rPr>
      </w:pPr>
    </w:p>
    <w:p w:rsidR="004922B4" w:rsidRDefault="004922B4" w:rsidP="004922B4">
      <w:pPr>
        <w:pStyle w:val="Default"/>
        <w:jc w:val="right"/>
        <w:rPr>
          <w:rFonts w:ascii="Times New Roman" w:hAnsi="Times New Roman" w:cs="Times New Roman"/>
          <w:color w:val="auto"/>
          <w:sz w:val="28"/>
          <w:szCs w:val="28"/>
        </w:rPr>
      </w:pPr>
    </w:p>
    <w:p w:rsidR="004922B4" w:rsidRDefault="004922B4" w:rsidP="004922B4">
      <w:pPr>
        <w:pStyle w:val="Default"/>
        <w:jc w:val="right"/>
        <w:rPr>
          <w:rFonts w:ascii="Times New Roman" w:hAnsi="Times New Roman" w:cs="Times New Roman"/>
          <w:color w:val="auto"/>
          <w:sz w:val="28"/>
          <w:szCs w:val="28"/>
        </w:rPr>
      </w:pPr>
    </w:p>
    <w:p w:rsidR="004922B4" w:rsidRDefault="004922B4" w:rsidP="004922B4">
      <w:pPr>
        <w:pStyle w:val="Default"/>
        <w:jc w:val="right"/>
        <w:rPr>
          <w:rFonts w:ascii="Times New Roman" w:hAnsi="Times New Roman" w:cs="Times New Roman"/>
          <w:color w:val="auto"/>
          <w:sz w:val="28"/>
          <w:szCs w:val="28"/>
        </w:rPr>
      </w:pPr>
    </w:p>
    <w:p w:rsidR="004922B4" w:rsidRDefault="004922B4" w:rsidP="004922B4">
      <w:pPr>
        <w:jc w:val="right"/>
        <w:rPr>
          <w:sz w:val="28"/>
          <w:szCs w:val="28"/>
        </w:rPr>
      </w:pPr>
      <w:r>
        <w:rPr>
          <w:rFonts w:ascii="Times New Roman" w:hAnsi="Times New Roman" w:cs="Times New Roman"/>
          <w:b/>
          <w:bCs/>
          <w:sz w:val="28"/>
          <w:szCs w:val="28"/>
        </w:rPr>
        <w:t>Jocelyne MILANDOU KANZA</w:t>
      </w:r>
    </w:p>
    <w:p w:rsidR="004922B4" w:rsidRDefault="004922B4" w:rsidP="004922B4">
      <w:pPr>
        <w:jc w:val="both"/>
        <w:rPr>
          <w:sz w:val="28"/>
          <w:szCs w:val="28"/>
        </w:rPr>
      </w:pPr>
    </w:p>
    <w:p w:rsidR="00B65265" w:rsidRPr="00CA7ED8" w:rsidRDefault="00B65265" w:rsidP="00CA7ED8">
      <w:pPr>
        <w:tabs>
          <w:tab w:val="left" w:pos="1191"/>
        </w:tabs>
      </w:pPr>
    </w:p>
    <w:sectPr w:rsidR="00B65265" w:rsidRPr="00CA7ED8">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3575" w:rsidRDefault="00F13575" w:rsidP="00CA7ED8">
      <w:pPr>
        <w:spacing w:after="0" w:line="240" w:lineRule="auto"/>
      </w:pPr>
      <w:r>
        <w:separator/>
      </w:r>
    </w:p>
  </w:endnote>
  <w:endnote w:type="continuationSeparator" w:id="0">
    <w:p w:rsidR="00F13575" w:rsidRDefault="00F13575" w:rsidP="00CA7E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3575" w:rsidRDefault="00F13575" w:rsidP="00CA7ED8">
      <w:pPr>
        <w:spacing w:after="0" w:line="240" w:lineRule="auto"/>
      </w:pPr>
      <w:r>
        <w:separator/>
      </w:r>
    </w:p>
  </w:footnote>
  <w:footnote w:type="continuationSeparator" w:id="0">
    <w:p w:rsidR="00F13575" w:rsidRDefault="00F13575" w:rsidP="00CA7E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ED8" w:rsidRDefault="00CA7ED8">
    <w:pPr>
      <w:pStyle w:val="En-tte"/>
    </w:pPr>
    <w:r>
      <w:ptab w:relativeTo="margin" w:alignment="center"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7ED8"/>
    <w:rsid w:val="004922B4"/>
    <w:rsid w:val="00B65265"/>
    <w:rsid w:val="00CA7ED8"/>
    <w:rsid w:val="00F135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A4BE4F"/>
  <w15:chartTrackingRefBased/>
  <w15:docId w15:val="{1DB3FE5C-D63A-4D79-A221-30E643D72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7ED8"/>
    <w:pPr>
      <w:spacing w:after="200" w:line="276" w:lineRule="auto"/>
    </w:pPr>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CA7ED8"/>
    <w:pPr>
      <w:tabs>
        <w:tab w:val="center" w:pos="4680"/>
        <w:tab w:val="right" w:pos="9360"/>
      </w:tabs>
      <w:spacing w:after="0" w:line="240" w:lineRule="auto"/>
    </w:pPr>
  </w:style>
  <w:style w:type="character" w:customStyle="1" w:styleId="En-tteCar">
    <w:name w:val="En-tête Car"/>
    <w:basedOn w:val="Policepardfaut"/>
    <w:link w:val="En-tte"/>
    <w:uiPriority w:val="99"/>
    <w:rsid w:val="00CA7ED8"/>
    <w:rPr>
      <w:lang w:val="fr-FR"/>
    </w:rPr>
  </w:style>
  <w:style w:type="paragraph" w:styleId="Pieddepage">
    <w:name w:val="footer"/>
    <w:basedOn w:val="Normal"/>
    <w:link w:val="PieddepageCar"/>
    <w:uiPriority w:val="99"/>
    <w:unhideWhenUsed/>
    <w:rsid w:val="00CA7ED8"/>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CA7ED8"/>
    <w:rPr>
      <w:lang w:val="fr-FR"/>
    </w:rPr>
  </w:style>
  <w:style w:type="paragraph" w:customStyle="1" w:styleId="Default">
    <w:name w:val="Default"/>
    <w:rsid w:val="004922B4"/>
    <w:pPr>
      <w:autoSpaceDE w:val="0"/>
      <w:autoSpaceDN w:val="0"/>
      <w:adjustRightInd w:val="0"/>
      <w:spacing w:after="0" w:line="240" w:lineRule="auto"/>
    </w:pPr>
    <w:rPr>
      <w:rFonts w:ascii="Calibri" w:hAnsi="Calibri" w:cs="Calibri"/>
      <w:color w:val="000000"/>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384462">
      <w:bodyDiv w:val="1"/>
      <w:marLeft w:val="0"/>
      <w:marRight w:val="0"/>
      <w:marTop w:val="0"/>
      <w:marBottom w:val="0"/>
      <w:divBdr>
        <w:top w:val="none" w:sz="0" w:space="0" w:color="auto"/>
        <w:left w:val="none" w:sz="0" w:space="0" w:color="auto"/>
        <w:bottom w:val="none" w:sz="0" w:space="0" w:color="auto"/>
        <w:right w:val="none" w:sz="0" w:space="0" w:color="auto"/>
      </w:divBdr>
    </w:div>
    <w:div w:id="1358583386">
      <w:bodyDiv w:val="1"/>
      <w:marLeft w:val="0"/>
      <w:marRight w:val="0"/>
      <w:marTop w:val="0"/>
      <w:marBottom w:val="0"/>
      <w:divBdr>
        <w:top w:val="none" w:sz="0" w:space="0" w:color="auto"/>
        <w:left w:val="none" w:sz="0" w:space="0" w:color="auto"/>
        <w:bottom w:val="none" w:sz="0" w:space="0" w:color="auto"/>
        <w:right w:val="none" w:sz="0" w:space="0" w:color="auto"/>
      </w:divBdr>
    </w:div>
    <w:div w:id="1530873365">
      <w:bodyDiv w:val="1"/>
      <w:marLeft w:val="0"/>
      <w:marRight w:val="0"/>
      <w:marTop w:val="0"/>
      <w:marBottom w:val="0"/>
      <w:divBdr>
        <w:top w:val="none" w:sz="0" w:space="0" w:color="auto"/>
        <w:left w:val="none" w:sz="0" w:space="0" w:color="auto"/>
        <w:bottom w:val="none" w:sz="0" w:space="0" w:color="auto"/>
        <w:right w:val="none" w:sz="0" w:space="0" w:color="auto"/>
      </w:divBdr>
    </w:div>
    <w:div w:id="194421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724</Words>
  <Characters>4131</Characters>
  <Application>Microsoft Office Word</Application>
  <DocSecurity>0</DocSecurity>
  <Lines>34</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pg</dc:creator>
  <cp:keywords/>
  <dc:description/>
  <cp:lastModifiedBy>pg</cp:lastModifiedBy>
  <cp:revision>1</cp:revision>
  <dcterms:created xsi:type="dcterms:W3CDTF">2024-03-15T10:44:00Z</dcterms:created>
  <dcterms:modified xsi:type="dcterms:W3CDTF">2024-03-15T10:59:00Z</dcterms:modified>
</cp:coreProperties>
</file>