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53E6F" w:rsidRPr="00007ABD" w:rsidRDefault="00653E6F">
      <w:pPr>
        <w:rPr>
          <w:b/>
          <w:lang w:val="es-ES_tradnl"/>
        </w:rPr>
      </w:pPr>
    </w:p>
    <w:p w14:paraId="00000002" w14:textId="77777777" w:rsidR="00653E6F" w:rsidRPr="00007ABD" w:rsidRDefault="00653E6F">
      <w:pPr>
        <w:rPr>
          <w:b/>
          <w:lang w:val="es-ES_tradnl"/>
        </w:rPr>
      </w:pPr>
    </w:p>
    <w:p w14:paraId="00000003" w14:textId="77777777" w:rsidR="00653E6F" w:rsidRPr="00180F28" w:rsidRDefault="00000000">
      <w:pPr>
        <w:rPr>
          <w:b/>
          <w:sz w:val="24"/>
          <w:szCs w:val="24"/>
          <w:lang w:val="es-ES_tradnl"/>
        </w:rPr>
      </w:pPr>
      <w:r w:rsidRPr="00180F28">
        <w:rPr>
          <w:b/>
          <w:sz w:val="24"/>
          <w:szCs w:val="24"/>
          <w:lang w:val="es-ES_tradnl"/>
        </w:rPr>
        <w:t xml:space="preserve">Convención sobre los Derechos de las Personas con Discapacidad </w:t>
      </w:r>
    </w:p>
    <w:p w14:paraId="00000004" w14:textId="77777777" w:rsidR="00653E6F" w:rsidRPr="00180F28" w:rsidRDefault="00653E6F">
      <w:pPr>
        <w:rPr>
          <w:b/>
          <w:lang w:val="es-ES_tradnl"/>
        </w:rPr>
      </w:pPr>
    </w:p>
    <w:p w14:paraId="00000005" w14:textId="77777777" w:rsidR="00653E6F" w:rsidRPr="00180F28" w:rsidRDefault="00000000">
      <w:pPr>
        <w:rPr>
          <w:b/>
          <w:sz w:val="42"/>
          <w:szCs w:val="42"/>
          <w:lang w:val="es-ES_tradnl"/>
        </w:rPr>
      </w:pPr>
      <w:r w:rsidRPr="00180F28">
        <w:rPr>
          <w:b/>
          <w:sz w:val="42"/>
          <w:szCs w:val="42"/>
          <w:lang w:val="es-ES_tradnl"/>
        </w:rPr>
        <w:t xml:space="preserve">Informe alternativo a los Informes periódicos segundo y tercero de Argentina </w:t>
      </w:r>
    </w:p>
    <w:p w14:paraId="00000006" w14:textId="77777777" w:rsidR="00653E6F" w:rsidRPr="00180F28" w:rsidRDefault="00653E6F">
      <w:pPr>
        <w:rPr>
          <w:b/>
          <w:sz w:val="42"/>
          <w:szCs w:val="42"/>
          <w:lang w:val="es-ES_tradnl"/>
        </w:rPr>
      </w:pPr>
    </w:p>
    <w:p w14:paraId="00000007" w14:textId="77777777" w:rsidR="00653E6F" w:rsidRPr="00180F28" w:rsidRDefault="00653E6F">
      <w:pPr>
        <w:rPr>
          <w:b/>
          <w:sz w:val="42"/>
          <w:szCs w:val="42"/>
          <w:lang w:val="es-ES_tradnl"/>
        </w:rPr>
      </w:pPr>
    </w:p>
    <w:p w14:paraId="00000008" w14:textId="77777777" w:rsidR="00653E6F" w:rsidRPr="00180F28" w:rsidRDefault="00653E6F">
      <w:pPr>
        <w:rPr>
          <w:b/>
          <w:sz w:val="42"/>
          <w:szCs w:val="42"/>
          <w:lang w:val="es-ES_tradnl"/>
        </w:rPr>
      </w:pPr>
    </w:p>
    <w:p w14:paraId="00000009" w14:textId="77777777" w:rsidR="00653E6F" w:rsidRPr="00180F28" w:rsidRDefault="00653E6F">
      <w:pPr>
        <w:rPr>
          <w:b/>
          <w:sz w:val="42"/>
          <w:szCs w:val="42"/>
          <w:lang w:val="es-ES_tradnl"/>
        </w:rPr>
      </w:pPr>
    </w:p>
    <w:p w14:paraId="0000000A" w14:textId="77777777" w:rsidR="00653E6F" w:rsidRPr="00180F28" w:rsidRDefault="00653E6F">
      <w:pPr>
        <w:rPr>
          <w:b/>
          <w:sz w:val="42"/>
          <w:szCs w:val="42"/>
          <w:lang w:val="es-ES_tradnl"/>
        </w:rPr>
      </w:pPr>
    </w:p>
    <w:p w14:paraId="0000000B" w14:textId="77777777" w:rsidR="00653E6F" w:rsidRPr="00180F28" w:rsidRDefault="00653E6F">
      <w:pPr>
        <w:rPr>
          <w:b/>
          <w:sz w:val="42"/>
          <w:szCs w:val="42"/>
          <w:lang w:val="es-ES_tradnl"/>
        </w:rPr>
      </w:pPr>
    </w:p>
    <w:p w14:paraId="0000000C" w14:textId="77777777" w:rsidR="00653E6F" w:rsidRPr="00180F28" w:rsidRDefault="00653E6F">
      <w:pPr>
        <w:rPr>
          <w:b/>
          <w:sz w:val="42"/>
          <w:szCs w:val="42"/>
          <w:lang w:val="es-ES_tradnl"/>
        </w:rPr>
      </w:pPr>
    </w:p>
    <w:p w14:paraId="0000000D" w14:textId="77777777" w:rsidR="00653E6F" w:rsidRPr="00180F28" w:rsidRDefault="00653E6F">
      <w:pPr>
        <w:rPr>
          <w:b/>
          <w:sz w:val="42"/>
          <w:szCs w:val="42"/>
          <w:lang w:val="es-ES_tradnl"/>
        </w:rPr>
      </w:pPr>
    </w:p>
    <w:p w14:paraId="0000000E" w14:textId="77777777" w:rsidR="00653E6F" w:rsidRPr="00180F28" w:rsidRDefault="00653E6F">
      <w:pPr>
        <w:jc w:val="right"/>
        <w:rPr>
          <w:b/>
          <w:sz w:val="34"/>
          <w:szCs w:val="34"/>
          <w:lang w:val="es-ES_tradnl"/>
        </w:rPr>
      </w:pPr>
    </w:p>
    <w:p w14:paraId="0000000F" w14:textId="77777777" w:rsidR="00653E6F" w:rsidRPr="00180F28" w:rsidRDefault="00000000">
      <w:pPr>
        <w:jc w:val="right"/>
        <w:rPr>
          <w:b/>
          <w:sz w:val="34"/>
          <w:szCs w:val="34"/>
          <w:lang w:val="es-ES_tradnl"/>
        </w:rPr>
      </w:pPr>
      <w:proofErr w:type="spellStart"/>
      <w:r w:rsidRPr="00180F28">
        <w:rPr>
          <w:b/>
          <w:sz w:val="34"/>
          <w:szCs w:val="34"/>
          <w:lang w:val="es-ES_tradnl"/>
        </w:rPr>
        <w:t>Redesfera</w:t>
      </w:r>
      <w:proofErr w:type="spellEnd"/>
      <w:r w:rsidRPr="00180F28">
        <w:rPr>
          <w:b/>
          <w:sz w:val="34"/>
          <w:szCs w:val="34"/>
          <w:lang w:val="es-ES_tradnl"/>
        </w:rPr>
        <w:t xml:space="preserve"> Latinoamericana de la Diversidad Psicosocial </w:t>
      </w:r>
    </w:p>
    <w:p w14:paraId="00000010" w14:textId="77777777" w:rsidR="00653E6F" w:rsidRPr="00180F28" w:rsidRDefault="00653E6F">
      <w:pPr>
        <w:rPr>
          <w:b/>
          <w:sz w:val="42"/>
          <w:szCs w:val="42"/>
          <w:lang w:val="es-ES_tradnl"/>
        </w:rPr>
      </w:pPr>
    </w:p>
    <w:p w14:paraId="00000011" w14:textId="77777777" w:rsidR="00653E6F" w:rsidRPr="00180F28" w:rsidRDefault="00653E6F">
      <w:pPr>
        <w:rPr>
          <w:b/>
          <w:sz w:val="42"/>
          <w:szCs w:val="42"/>
          <w:lang w:val="es-ES_tradnl"/>
        </w:rPr>
      </w:pPr>
    </w:p>
    <w:p w14:paraId="00000012" w14:textId="77777777" w:rsidR="00653E6F" w:rsidRPr="00180F28" w:rsidRDefault="00653E6F">
      <w:pPr>
        <w:jc w:val="right"/>
        <w:rPr>
          <w:b/>
          <w:sz w:val="30"/>
          <w:szCs w:val="30"/>
          <w:lang w:val="es-ES_tradnl"/>
        </w:rPr>
      </w:pPr>
    </w:p>
    <w:p w14:paraId="00000013" w14:textId="77777777" w:rsidR="00653E6F" w:rsidRPr="00180F28" w:rsidRDefault="00653E6F">
      <w:pPr>
        <w:jc w:val="right"/>
        <w:rPr>
          <w:b/>
          <w:sz w:val="30"/>
          <w:szCs w:val="30"/>
          <w:lang w:val="es-ES_tradnl"/>
        </w:rPr>
      </w:pPr>
    </w:p>
    <w:p w14:paraId="00000014" w14:textId="77777777" w:rsidR="00653E6F" w:rsidRPr="00180F28" w:rsidRDefault="00000000">
      <w:pPr>
        <w:jc w:val="right"/>
        <w:rPr>
          <w:b/>
          <w:sz w:val="30"/>
          <w:szCs w:val="30"/>
          <w:lang w:val="es-ES_tradnl"/>
        </w:rPr>
      </w:pPr>
      <w:r w:rsidRPr="00180F28">
        <w:rPr>
          <w:b/>
          <w:sz w:val="30"/>
          <w:szCs w:val="30"/>
          <w:lang w:val="es-ES_tradnl"/>
        </w:rPr>
        <w:t>Febrero 2023</w:t>
      </w:r>
    </w:p>
    <w:p w14:paraId="00000015" w14:textId="77777777" w:rsidR="00653E6F" w:rsidRPr="00180F28" w:rsidRDefault="00653E6F">
      <w:pPr>
        <w:jc w:val="right"/>
        <w:rPr>
          <w:b/>
          <w:sz w:val="32"/>
          <w:szCs w:val="32"/>
          <w:lang w:val="es-ES_tradnl"/>
        </w:rPr>
      </w:pPr>
    </w:p>
    <w:p w14:paraId="00000016" w14:textId="77777777" w:rsidR="00653E6F" w:rsidRPr="00180F28" w:rsidRDefault="00653E6F">
      <w:pPr>
        <w:jc w:val="right"/>
        <w:rPr>
          <w:b/>
          <w:sz w:val="32"/>
          <w:szCs w:val="32"/>
          <w:lang w:val="es-ES_tradnl"/>
        </w:rPr>
      </w:pPr>
    </w:p>
    <w:p w14:paraId="00000017" w14:textId="77777777" w:rsidR="00653E6F" w:rsidRPr="00180F28" w:rsidRDefault="00653E6F">
      <w:pPr>
        <w:jc w:val="right"/>
        <w:rPr>
          <w:b/>
          <w:sz w:val="32"/>
          <w:szCs w:val="32"/>
          <w:lang w:val="es-ES_tradnl"/>
        </w:rPr>
      </w:pPr>
    </w:p>
    <w:p w14:paraId="00000018" w14:textId="77777777" w:rsidR="00653E6F" w:rsidRPr="00180F28" w:rsidRDefault="00653E6F">
      <w:pPr>
        <w:jc w:val="right"/>
        <w:rPr>
          <w:b/>
          <w:sz w:val="32"/>
          <w:szCs w:val="32"/>
          <w:lang w:val="es-ES_tradnl"/>
        </w:rPr>
      </w:pPr>
    </w:p>
    <w:p w14:paraId="00000019" w14:textId="77777777" w:rsidR="00653E6F" w:rsidRPr="00180F28" w:rsidRDefault="00653E6F">
      <w:pPr>
        <w:jc w:val="right"/>
        <w:rPr>
          <w:b/>
          <w:sz w:val="32"/>
          <w:szCs w:val="32"/>
          <w:lang w:val="es-ES_tradnl"/>
        </w:rPr>
      </w:pPr>
    </w:p>
    <w:p w14:paraId="0000001A" w14:textId="77777777" w:rsidR="00653E6F" w:rsidRPr="00180F28" w:rsidRDefault="00653E6F">
      <w:pPr>
        <w:jc w:val="right"/>
        <w:rPr>
          <w:b/>
          <w:sz w:val="32"/>
          <w:szCs w:val="32"/>
          <w:lang w:val="es-ES_tradnl"/>
        </w:rPr>
      </w:pPr>
    </w:p>
    <w:p w14:paraId="0000001B" w14:textId="77777777" w:rsidR="00653E6F" w:rsidRPr="00180F28" w:rsidRDefault="00653E6F">
      <w:pPr>
        <w:jc w:val="right"/>
        <w:rPr>
          <w:b/>
          <w:sz w:val="32"/>
          <w:szCs w:val="32"/>
          <w:lang w:val="es-ES_tradnl"/>
        </w:rPr>
      </w:pPr>
    </w:p>
    <w:p w14:paraId="0000001C" w14:textId="77777777" w:rsidR="00653E6F" w:rsidRPr="00180F28" w:rsidRDefault="00653E6F">
      <w:pPr>
        <w:rPr>
          <w:b/>
          <w:sz w:val="32"/>
          <w:szCs w:val="32"/>
          <w:lang w:val="es-ES_tradnl"/>
        </w:rPr>
      </w:pPr>
    </w:p>
    <w:p w14:paraId="0000001D" w14:textId="77777777" w:rsidR="00653E6F" w:rsidRPr="00180F28" w:rsidRDefault="00000000">
      <w:pPr>
        <w:jc w:val="both"/>
        <w:rPr>
          <w:b/>
          <w:sz w:val="28"/>
          <w:szCs w:val="28"/>
          <w:lang w:val="es-ES_tradnl"/>
        </w:rPr>
      </w:pPr>
      <w:r w:rsidRPr="00180F28">
        <w:rPr>
          <w:b/>
          <w:sz w:val="28"/>
          <w:szCs w:val="28"/>
          <w:lang w:val="es-ES_tradnl"/>
        </w:rPr>
        <w:t xml:space="preserve">Sobre la </w:t>
      </w:r>
      <w:proofErr w:type="spellStart"/>
      <w:r w:rsidRPr="00180F28">
        <w:rPr>
          <w:b/>
          <w:sz w:val="28"/>
          <w:szCs w:val="28"/>
          <w:lang w:val="es-ES_tradnl"/>
        </w:rPr>
        <w:t>Redesfera</w:t>
      </w:r>
      <w:proofErr w:type="spellEnd"/>
    </w:p>
    <w:p w14:paraId="0000001E" w14:textId="77777777" w:rsidR="00653E6F" w:rsidRPr="00180F28" w:rsidRDefault="00653E6F">
      <w:pPr>
        <w:jc w:val="both"/>
        <w:rPr>
          <w:b/>
          <w:sz w:val="24"/>
          <w:szCs w:val="24"/>
          <w:lang w:val="es-ES_tradnl"/>
        </w:rPr>
      </w:pPr>
    </w:p>
    <w:p w14:paraId="0000001F" w14:textId="77777777" w:rsidR="00653E6F" w:rsidRPr="00180F28" w:rsidRDefault="00000000">
      <w:pPr>
        <w:jc w:val="both"/>
        <w:rPr>
          <w:sz w:val="24"/>
          <w:szCs w:val="24"/>
          <w:lang w:val="es-ES_tradnl"/>
        </w:rPr>
      </w:pPr>
      <w:r w:rsidRPr="00180F28">
        <w:rPr>
          <w:sz w:val="24"/>
          <w:szCs w:val="24"/>
          <w:lang w:val="es-ES_tradnl"/>
        </w:rPr>
        <w:t xml:space="preserve">La </w:t>
      </w:r>
      <w:proofErr w:type="spellStart"/>
      <w:r w:rsidRPr="00180F28">
        <w:rPr>
          <w:sz w:val="24"/>
          <w:szCs w:val="24"/>
          <w:lang w:val="es-ES_tradnl"/>
        </w:rPr>
        <w:t>Redesfera</w:t>
      </w:r>
      <w:proofErr w:type="spellEnd"/>
      <w:r w:rsidRPr="00180F28">
        <w:rPr>
          <w:sz w:val="24"/>
          <w:szCs w:val="24"/>
          <w:lang w:val="es-ES_tradnl"/>
        </w:rPr>
        <w:t xml:space="preserve"> Latinoamericana de la Diversidad Psicosocial es una organización regional integrada por personas con discapacidad psicosocial, personas locas, personas usuarias, </w:t>
      </w:r>
      <w:proofErr w:type="gramStart"/>
      <w:r w:rsidRPr="00180F28">
        <w:rPr>
          <w:sz w:val="24"/>
          <w:szCs w:val="24"/>
          <w:lang w:val="es-ES_tradnl"/>
        </w:rPr>
        <w:t>ex usuarias</w:t>
      </w:r>
      <w:proofErr w:type="gramEnd"/>
      <w:r w:rsidRPr="00180F28">
        <w:rPr>
          <w:sz w:val="24"/>
          <w:szCs w:val="24"/>
          <w:lang w:val="es-ES_tradnl"/>
        </w:rPr>
        <w:t xml:space="preserve"> y sobrevivientes de la psiquiatría, neurodivergentes, entre otras identidades en la "diversidad psicosocial". Nuestro objetivo principal es impulsar un movimiento regional con un posicionamiento independiente desde la experiencia directa, para la promoción y defensa de nuestros derechos humanos y la promoción de un nuevo paradigma de la diversidad psicosocial como parte de la diversidad humana.</w:t>
      </w:r>
    </w:p>
    <w:p w14:paraId="00000020" w14:textId="77777777" w:rsidR="00653E6F" w:rsidRPr="00180F28" w:rsidRDefault="00653E6F">
      <w:pPr>
        <w:jc w:val="both"/>
        <w:rPr>
          <w:sz w:val="24"/>
          <w:szCs w:val="24"/>
          <w:lang w:val="es-ES_tradnl"/>
        </w:rPr>
      </w:pPr>
    </w:p>
    <w:p w14:paraId="00000021" w14:textId="77777777" w:rsidR="00653E6F" w:rsidRPr="00180F28" w:rsidRDefault="00000000">
      <w:pPr>
        <w:jc w:val="both"/>
        <w:rPr>
          <w:sz w:val="24"/>
          <w:szCs w:val="24"/>
          <w:lang w:val="es-ES_tradnl"/>
        </w:rPr>
      </w:pPr>
      <w:r w:rsidRPr="00180F28">
        <w:rPr>
          <w:sz w:val="24"/>
          <w:szCs w:val="24"/>
          <w:lang w:val="es-ES_tradnl"/>
        </w:rPr>
        <w:t xml:space="preserve">Página web: </w:t>
      </w:r>
      <w:hyperlink r:id="rId5">
        <w:r w:rsidRPr="00180F28">
          <w:rPr>
            <w:color w:val="1155CC"/>
            <w:sz w:val="24"/>
            <w:szCs w:val="24"/>
            <w:u w:val="single"/>
            <w:lang w:val="es-ES_tradnl"/>
          </w:rPr>
          <w:t>https://www.redesfera.org/</w:t>
        </w:r>
      </w:hyperlink>
      <w:r w:rsidRPr="00180F28">
        <w:rPr>
          <w:sz w:val="24"/>
          <w:szCs w:val="24"/>
          <w:lang w:val="es-ES_tradnl"/>
        </w:rPr>
        <w:t xml:space="preserve"> </w:t>
      </w:r>
    </w:p>
    <w:p w14:paraId="00000022" w14:textId="77777777" w:rsidR="00653E6F" w:rsidRPr="00180F28" w:rsidRDefault="00000000">
      <w:pPr>
        <w:jc w:val="both"/>
        <w:rPr>
          <w:sz w:val="24"/>
          <w:szCs w:val="24"/>
          <w:lang w:val="es-ES_tradnl"/>
        </w:rPr>
      </w:pPr>
      <w:r w:rsidRPr="00180F28">
        <w:rPr>
          <w:sz w:val="24"/>
          <w:szCs w:val="24"/>
          <w:lang w:val="es-ES_tradnl"/>
        </w:rPr>
        <w:t xml:space="preserve">Contacto: </w:t>
      </w:r>
      <w:hyperlink r:id="rId6">
        <w:r w:rsidRPr="00180F28">
          <w:rPr>
            <w:color w:val="1155CC"/>
            <w:sz w:val="24"/>
            <w:szCs w:val="24"/>
            <w:u w:val="single"/>
            <w:lang w:val="es-ES_tradnl"/>
          </w:rPr>
          <w:t>laredesfera@gmail.com</w:t>
        </w:r>
      </w:hyperlink>
      <w:r w:rsidRPr="00180F28">
        <w:rPr>
          <w:sz w:val="24"/>
          <w:szCs w:val="24"/>
          <w:lang w:val="es-ES_tradnl"/>
        </w:rPr>
        <w:t xml:space="preserve"> </w:t>
      </w:r>
    </w:p>
    <w:p w14:paraId="00000023" w14:textId="77777777" w:rsidR="00653E6F" w:rsidRPr="00180F28" w:rsidRDefault="00653E6F">
      <w:pPr>
        <w:jc w:val="both"/>
        <w:rPr>
          <w:sz w:val="24"/>
          <w:szCs w:val="24"/>
          <w:lang w:val="es-ES_tradnl"/>
        </w:rPr>
      </w:pPr>
    </w:p>
    <w:p w14:paraId="00000024" w14:textId="77777777" w:rsidR="00653E6F" w:rsidRPr="00180F28" w:rsidRDefault="00653E6F">
      <w:pPr>
        <w:jc w:val="both"/>
        <w:rPr>
          <w:sz w:val="26"/>
          <w:szCs w:val="26"/>
          <w:lang w:val="es-ES_tradnl"/>
        </w:rPr>
      </w:pPr>
    </w:p>
    <w:p w14:paraId="00000025" w14:textId="77777777" w:rsidR="00653E6F" w:rsidRPr="00180F28" w:rsidRDefault="00000000">
      <w:pPr>
        <w:jc w:val="both"/>
        <w:rPr>
          <w:b/>
          <w:sz w:val="28"/>
          <w:szCs w:val="28"/>
          <w:lang w:val="es-ES_tradnl"/>
        </w:rPr>
      </w:pPr>
      <w:r w:rsidRPr="00180F28">
        <w:rPr>
          <w:b/>
          <w:sz w:val="28"/>
          <w:szCs w:val="28"/>
          <w:lang w:val="es-ES_tradnl"/>
        </w:rPr>
        <w:t xml:space="preserve">Propósito y obligaciones generales (arts. 1 a 4) </w:t>
      </w:r>
    </w:p>
    <w:p w14:paraId="00000026" w14:textId="77777777" w:rsidR="00653E6F" w:rsidRPr="00180F28" w:rsidRDefault="00653E6F">
      <w:pPr>
        <w:jc w:val="both"/>
        <w:rPr>
          <w:b/>
          <w:sz w:val="26"/>
          <w:szCs w:val="26"/>
          <w:lang w:val="es-ES_tradnl"/>
        </w:rPr>
      </w:pPr>
    </w:p>
    <w:p w14:paraId="00000027" w14:textId="29BA938C" w:rsidR="00653E6F" w:rsidRPr="00180F28" w:rsidRDefault="00000000">
      <w:pPr>
        <w:jc w:val="both"/>
        <w:rPr>
          <w:sz w:val="24"/>
          <w:szCs w:val="24"/>
          <w:lang w:val="es-ES_tradnl"/>
        </w:rPr>
      </w:pPr>
      <w:r w:rsidRPr="00180F28">
        <w:rPr>
          <w:sz w:val="24"/>
          <w:szCs w:val="24"/>
          <w:lang w:val="es-ES_tradnl"/>
        </w:rPr>
        <w:t xml:space="preserve">Contrariamente a lo que señala el gobierno y algunas </w:t>
      </w:r>
      <w:proofErr w:type="spellStart"/>
      <w:r w:rsidRPr="00180F28">
        <w:rPr>
          <w:sz w:val="24"/>
          <w:szCs w:val="24"/>
          <w:lang w:val="es-ES_tradnl"/>
        </w:rPr>
        <w:t>ONGs</w:t>
      </w:r>
      <w:proofErr w:type="spellEnd"/>
      <w:r w:rsidRPr="00180F28">
        <w:rPr>
          <w:sz w:val="24"/>
          <w:szCs w:val="24"/>
          <w:lang w:val="es-ES_tradnl"/>
        </w:rPr>
        <w:t>, la Ley Nacional de Salud Mental, Ley 26.657, no puede considerarse un estándar adecuado de protección de los derechos de las personas de la diversidad psicosocial en el ámbito de la salud mental. Si bien la ley puede haber representado un avance al momento de su emisión, la ley contradice la Convención sobre los Derechos de las Personas con discapacidad (en adelante, CDPD) en varios puntos:</w:t>
      </w:r>
    </w:p>
    <w:p w14:paraId="00000028" w14:textId="77777777" w:rsidR="00653E6F" w:rsidRPr="00180F28" w:rsidRDefault="00653E6F">
      <w:pPr>
        <w:jc w:val="both"/>
        <w:rPr>
          <w:sz w:val="24"/>
          <w:szCs w:val="24"/>
          <w:lang w:val="es-ES_tradnl"/>
        </w:rPr>
      </w:pPr>
    </w:p>
    <w:p w14:paraId="00000029" w14:textId="77777777" w:rsidR="00653E6F" w:rsidRPr="00180F28" w:rsidRDefault="00000000">
      <w:pPr>
        <w:numPr>
          <w:ilvl w:val="0"/>
          <w:numId w:val="2"/>
        </w:numPr>
        <w:jc w:val="both"/>
        <w:rPr>
          <w:sz w:val="24"/>
          <w:szCs w:val="24"/>
          <w:lang w:val="es-ES_tradnl"/>
        </w:rPr>
      </w:pPr>
      <w:r w:rsidRPr="00180F28">
        <w:rPr>
          <w:sz w:val="24"/>
          <w:szCs w:val="24"/>
          <w:lang w:val="es-ES_tradnl"/>
        </w:rPr>
        <w:t>Considera los Principios de Naciones Unidas para la Protección de los Enfermos Mentales y para el Mejoramiento de la Atención de Salud Mental, contrarios a la CDPD, como parte integrante de la ley (art. 2).</w:t>
      </w:r>
    </w:p>
    <w:p w14:paraId="0000002A" w14:textId="77777777" w:rsidR="00653E6F" w:rsidRPr="00180F28" w:rsidRDefault="00000000">
      <w:pPr>
        <w:numPr>
          <w:ilvl w:val="0"/>
          <w:numId w:val="2"/>
        </w:numPr>
        <w:jc w:val="both"/>
        <w:rPr>
          <w:sz w:val="24"/>
          <w:szCs w:val="24"/>
          <w:lang w:val="es-ES_tradnl"/>
        </w:rPr>
      </w:pPr>
      <w:r w:rsidRPr="00180F28">
        <w:rPr>
          <w:sz w:val="24"/>
          <w:szCs w:val="24"/>
          <w:lang w:val="es-ES_tradnl"/>
        </w:rPr>
        <w:t xml:space="preserve">Se permite la internación involuntaria, a criterio del equipo de salud, cuando se considere que existe riesgo cierto e inminente para sí o para terceros (arts. 20 y 21). </w:t>
      </w:r>
    </w:p>
    <w:p w14:paraId="0000002B" w14:textId="77777777" w:rsidR="00653E6F" w:rsidRPr="00180F28" w:rsidRDefault="00000000">
      <w:pPr>
        <w:numPr>
          <w:ilvl w:val="0"/>
          <w:numId w:val="2"/>
        </w:numPr>
        <w:jc w:val="both"/>
        <w:rPr>
          <w:sz w:val="24"/>
          <w:szCs w:val="24"/>
          <w:lang w:val="es-ES_tradnl"/>
        </w:rPr>
      </w:pPr>
      <w:r w:rsidRPr="00180F28">
        <w:rPr>
          <w:sz w:val="24"/>
          <w:szCs w:val="24"/>
          <w:lang w:val="es-ES_tradnl"/>
        </w:rPr>
        <w:t>Sólo se considera válido el consentimiento cuando se presta en “estado de lucidez y con comprensión de la situación” y se considera invalidado si durante la internación dicho estado se pierde, “ya sea por el estado de salud de la persona o por efecto de los medicamentos o terapéuticas aplicadas” (art. 16).</w:t>
      </w:r>
    </w:p>
    <w:p w14:paraId="0000002C" w14:textId="77777777" w:rsidR="00653E6F" w:rsidRPr="00180F28" w:rsidRDefault="00000000">
      <w:pPr>
        <w:numPr>
          <w:ilvl w:val="0"/>
          <w:numId w:val="2"/>
        </w:numPr>
        <w:jc w:val="both"/>
        <w:rPr>
          <w:sz w:val="24"/>
          <w:szCs w:val="24"/>
          <w:lang w:val="es-ES_tradnl"/>
        </w:rPr>
      </w:pPr>
      <w:r w:rsidRPr="00180F28">
        <w:rPr>
          <w:sz w:val="24"/>
          <w:szCs w:val="24"/>
          <w:lang w:val="es-ES_tradnl"/>
        </w:rPr>
        <w:t>Aunque cuestiona la presunción de “incapacidad” o “riesgo” por el solo hecho de tener un diagnóstico psiquiátrico, se señala que esto “sólo puede deducirse a partir de una evaluación interdisciplinaria de cada situación particular en un momento determinado” (art. 3).</w:t>
      </w:r>
    </w:p>
    <w:p w14:paraId="0000002D" w14:textId="77777777" w:rsidR="00653E6F" w:rsidRPr="00180F28" w:rsidRDefault="00653E6F">
      <w:pPr>
        <w:jc w:val="both"/>
        <w:rPr>
          <w:sz w:val="24"/>
          <w:szCs w:val="24"/>
          <w:lang w:val="es-ES_tradnl"/>
        </w:rPr>
      </w:pPr>
    </w:p>
    <w:p w14:paraId="0000002E" w14:textId="7A2F938F" w:rsidR="00653E6F" w:rsidRPr="00180F28" w:rsidRDefault="00000000">
      <w:pPr>
        <w:jc w:val="both"/>
        <w:rPr>
          <w:sz w:val="24"/>
          <w:szCs w:val="24"/>
          <w:lang w:val="es-ES_tradnl"/>
        </w:rPr>
      </w:pPr>
      <w:r w:rsidRPr="00180F28">
        <w:rPr>
          <w:sz w:val="24"/>
          <w:szCs w:val="24"/>
          <w:lang w:val="es-ES_tradnl"/>
        </w:rPr>
        <w:lastRenderedPageBreak/>
        <w:t xml:space="preserve">Por lo demás, como veremos más adelante, la implementación de la Ley Nacional de Salud Mental ha sido un fracaso y solo ha servido para legitimar los procedimientos para la internación involuntaria y la expansión del modelo </w:t>
      </w:r>
      <w:proofErr w:type="spellStart"/>
      <w:r w:rsidRPr="00180F28">
        <w:rPr>
          <w:sz w:val="24"/>
          <w:szCs w:val="24"/>
          <w:lang w:val="es-ES_tradnl"/>
        </w:rPr>
        <w:t>manicomial</w:t>
      </w:r>
      <w:proofErr w:type="spellEnd"/>
      <w:r w:rsidRPr="00180F28">
        <w:rPr>
          <w:sz w:val="24"/>
          <w:szCs w:val="24"/>
          <w:lang w:val="es-ES_tradnl"/>
        </w:rPr>
        <w:t xml:space="preserve"> a la comunidad.</w:t>
      </w:r>
    </w:p>
    <w:p w14:paraId="0000002F" w14:textId="77777777" w:rsidR="00653E6F" w:rsidRPr="00180F28" w:rsidRDefault="00653E6F">
      <w:pPr>
        <w:jc w:val="both"/>
        <w:rPr>
          <w:sz w:val="24"/>
          <w:szCs w:val="24"/>
          <w:lang w:val="es-ES_tradnl"/>
        </w:rPr>
      </w:pPr>
    </w:p>
    <w:p w14:paraId="00000030" w14:textId="75BB2BF6" w:rsidR="00653E6F" w:rsidRPr="00180F28" w:rsidRDefault="00000000">
      <w:pPr>
        <w:jc w:val="both"/>
        <w:rPr>
          <w:sz w:val="24"/>
          <w:szCs w:val="24"/>
          <w:lang w:val="es-ES_tradnl"/>
        </w:rPr>
      </w:pPr>
      <w:r w:rsidRPr="00180F28">
        <w:rPr>
          <w:sz w:val="24"/>
          <w:szCs w:val="24"/>
          <w:lang w:val="es-ES_tradnl"/>
        </w:rPr>
        <w:t xml:space="preserve">En relación con la legislación sobre discapacidad, nos sumamos al pedido por una </w:t>
      </w:r>
      <w:r w:rsidRPr="00180F28">
        <w:rPr>
          <w:color w:val="333333"/>
          <w:sz w:val="24"/>
          <w:szCs w:val="24"/>
          <w:lang w:val="es-ES_tradnl"/>
        </w:rPr>
        <w:t>nueva ley sobre los derechos de las personas con discapacidad, que reemplace la Ley 22.431. Sin embargo, es importante que dicha reforma incluya todos los marcos normativos que contengan disposiciones contrarias a la CDPD, incluyendo la Ley Nacional de Salud Mental. Es importante que el Comité haga hincapié expreso en la reforma de la Ley Nacional de Salud Mental pues, como hemos señalado antes, existe la idea que dicha ley es compatible con la CDPD.</w:t>
      </w:r>
    </w:p>
    <w:p w14:paraId="00000031" w14:textId="77777777" w:rsidR="00653E6F" w:rsidRPr="00180F28" w:rsidRDefault="00653E6F">
      <w:pPr>
        <w:jc w:val="both"/>
        <w:rPr>
          <w:sz w:val="24"/>
          <w:szCs w:val="24"/>
          <w:lang w:val="es-ES_tradnl"/>
        </w:rPr>
      </w:pPr>
    </w:p>
    <w:p w14:paraId="00000032"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33" w14:textId="77777777" w:rsidR="00653E6F" w:rsidRPr="00180F28" w:rsidRDefault="00653E6F">
      <w:pPr>
        <w:jc w:val="both"/>
        <w:rPr>
          <w:b/>
          <w:sz w:val="24"/>
          <w:szCs w:val="24"/>
          <w:lang w:val="es-ES_tradnl"/>
        </w:rPr>
      </w:pPr>
    </w:p>
    <w:p w14:paraId="00000034" w14:textId="77777777" w:rsidR="00653E6F" w:rsidRPr="00180F28" w:rsidRDefault="00000000">
      <w:pPr>
        <w:numPr>
          <w:ilvl w:val="0"/>
          <w:numId w:val="8"/>
        </w:numPr>
        <w:jc w:val="both"/>
        <w:rPr>
          <w:sz w:val="24"/>
          <w:szCs w:val="24"/>
          <w:lang w:val="es-ES_tradnl"/>
        </w:rPr>
      </w:pPr>
      <w:r w:rsidRPr="00180F28">
        <w:rPr>
          <w:sz w:val="24"/>
          <w:szCs w:val="24"/>
          <w:lang w:val="es-ES_tradnl"/>
        </w:rPr>
        <w:t>Armonizar su marco legislativo con la CDPD para proteger los derechos de todas las personas con discapacidad y eliminar todo tipo de expresión peyorativa o paternalista.</w:t>
      </w:r>
    </w:p>
    <w:p w14:paraId="00000035" w14:textId="28926EDC" w:rsidR="00653E6F" w:rsidRPr="00180F28" w:rsidRDefault="00000000">
      <w:pPr>
        <w:numPr>
          <w:ilvl w:val="0"/>
          <w:numId w:val="8"/>
        </w:numPr>
        <w:jc w:val="both"/>
        <w:rPr>
          <w:sz w:val="24"/>
          <w:szCs w:val="24"/>
          <w:lang w:val="es-ES_tradnl"/>
        </w:rPr>
      </w:pPr>
      <w:r w:rsidRPr="00180F28">
        <w:rPr>
          <w:sz w:val="24"/>
          <w:szCs w:val="24"/>
          <w:lang w:val="es-ES_tradnl"/>
        </w:rPr>
        <w:t xml:space="preserve">Reformar la </w:t>
      </w:r>
      <w:r w:rsidRPr="00180F28">
        <w:rPr>
          <w:color w:val="333333"/>
          <w:sz w:val="24"/>
          <w:szCs w:val="24"/>
          <w:lang w:val="es-ES_tradnl"/>
        </w:rPr>
        <w:t xml:space="preserve">Ley Nacional de Salud Mental con la </w:t>
      </w:r>
      <w:proofErr w:type="gramStart"/>
      <w:r w:rsidRPr="00180F28">
        <w:rPr>
          <w:color w:val="333333"/>
          <w:sz w:val="24"/>
          <w:szCs w:val="24"/>
          <w:lang w:val="es-ES_tradnl"/>
        </w:rPr>
        <w:t>participación activa</w:t>
      </w:r>
      <w:proofErr w:type="gramEnd"/>
      <w:r w:rsidRPr="00180F28">
        <w:rPr>
          <w:color w:val="333333"/>
          <w:sz w:val="24"/>
          <w:szCs w:val="24"/>
          <w:lang w:val="es-ES_tradnl"/>
        </w:rPr>
        <w:t xml:space="preserve"> de las personas con discapacidad psicosocial y sus organizaciones, en particular aquellas que han sido víctimas de violaciones de derechos humanos.</w:t>
      </w:r>
    </w:p>
    <w:p w14:paraId="00000036" w14:textId="77777777" w:rsidR="00653E6F" w:rsidRPr="00180F28" w:rsidRDefault="00653E6F">
      <w:pPr>
        <w:ind w:left="720"/>
        <w:jc w:val="both"/>
        <w:rPr>
          <w:color w:val="333333"/>
          <w:sz w:val="24"/>
          <w:szCs w:val="24"/>
          <w:lang w:val="es-ES_tradnl"/>
        </w:rPr>
      </w:pPr>
    </w:p>
    <w:p w14:paraId="00000037" w14:textId="77777777" w:rsidR="00653E6F" w:rsidRPr="00180F28" w:rsidRDefault="00000000">
      <w:pPr>
        <w:jc w:val="both"/>
        <w:rPr>
          <w:b/>
          <w:sz w:val="28"/>
          <w:szCs w:val="28"/>
          <w:lang w:val="es-ES_tradnl"/>
        </w:rPr>
      </w:pPr>
      <w:r w:rsidRPr="00180F28">
        <w:rPr>
          <w:b/>
          <w:sz w:val="28"/>
          <w:szCs w:val="28"/>
          <w:lang w:val="es-ES_tradnl"/>
        </w:rPr>
        <w:t>Derecho a la vida (art. 10)</w:t>
      </w:r>
    </w:p>
    <w:p w14:paraId="00000038" w14:textId="77777777" w:rsidR="00653E6F" w:rsidRPr="00180F28" w:rsidRDefault="00653E6F">
      <w:pPr>
        <w:jc w:val="both"/>
        <w:rPr>
          <w:b/>
          <w:sz w:val="28"/>
          <w:szCs w:val="28"/>
          <w:lang w:val="es-ES_tradnl"/>
        </w:rPr>
      </w:pPr>
    </w:p>
    <w:p w14:paraId="00000039" w14:textId="77777777" w:rsidR="00653E6F" w:rsidRPr="00180F28" w:rsidRDefault="00000000">
      <w:pPr>
        <w:jc w:val="both"/>
        <w:rPr>
          <w:sz w:val="24"/>
          <w:szCs w:val="24"/>
          <w:lang w:val="es-ES_tradnl"/>
        </w:rPr>
      </w:pPr>
      <w:r w:rsidRPr="00180F28">
        <w:rPr>
          <w:sz w:val="24"/>
          <w:szCs w:val="24"/>
          <w:lang w:val="es-ES_tradnl"/>
        </w:rPr>
        <w:t>En Argentina, los establecimientos psiquiátricos matan. Existe amplia evidencia sobre muertes en centros de salud mental debido a la violencia institucional, malas prácticas, y abusos de poder. Acá algunos ejemplos de la muerte sistemática de personas con discapacidad psicosocial a manos del sistema de salud mental argentino:</w:t>
      </w:r>
    </w:p>
    <w:p w14:paraId="0000003A" w14:textId="77777777" w:rsidR="00653E6F" w:rsidRPr="00180F28" w:rsidRDefault="00653E6F">
      <w:pPr>
        <w:jc w:val="both"/>
        <w:rPr>
          <w:sz w:val="24"/>
          <w:szCs w:val="24"/>
          <w:lang w:val="es-ES_tradnl"/>
        </w:rPr>
      </w:pPr>
    </w:p>
    <w:p w14:paraId="0000003B" w14:textId="77777777" w:rsidR="00653E6F" w:rsidRPr="00180F28" w:rsidRDefault="00000000">
      <w:pPr>
        <w:numPr>
          <w:ilvl w:val="0"/>
          <w:numId w:val="10"/>
        </w:numPr>
        <w:jc w:val="both"/>
        <w:rPr>
          <w:sz w:val="24"/>
          <w:szCs w:val="24"/>
          <w:lang w:val="es-ES_tradnl"/>
        </w:rPr>
      </w:pPr>
      <w:r w:rsidRPr="00180F28">
        <w:rPr>
          <w:sz w:val="24"/>
          <w:szCs w:val="24"/>
          <w:lang w:val="es-ES_tradnl"/>
        </w:rPr>
        <w:t xml:space="preserve">“Matías Carbonell tenía 23 años y murió por las lesiones que sufrió durante su internación. </w:t>
      </w:r>
      <w:hyperlink r:id="rId7">
        <w:r w:rsidRPr="00180F28">
          <w:rPr>
            <w:color w:val="1155CC"/>
            <w:sz w:val="24"/>
            <w:szCs w:val="24"/>
            <w:u w:val="single"/>
            <w:lang w:val="es-ES_tradnl"/>
          </w:rPr>
          <w:t>Tenía signos de haber sido golpeado y electrocutado</w:t>
        </w:r>
      </w:hyperlink>
      <w:r w:rsidRPr="00180F28">
        <w:rPr>
          <w:sz w:val="24"/>
          <w:szCs w:val="24"/>
          <w:lang w:val="es-ES_tradnl"/>
        </w:rPr>
        <w:t xml:space="preserve">.” </w:t>
      </w:r>
    </w:p>
    <w:p w14:paraId="0000003C" w14:textId="77777777" w:rsidR="00653E6F" w:rsidRPr="00180F28" w:rsidRDefault="00000000">
      <w:pPr>
        <w:numPr>
          <w:ilvl w:val="0"/>
          <w:numId w:val="10"/>
        </w:numPr>
        <w:jc w:val="both"/>
        <w:rPr>
          <w:sz w:val="24"/>
          <w:szCs w:val="24"/>
          <w:lang w:val="es-ES_tradnl"/>
        </w:rPr>
      </w:pPr>
      <w:r w:rsidRPr="00180F28">
        <w:rPr>
          <w:sz w:val="24"/>
          <w:szCs w:val="24"/>
          <w:lang w:val="es-ES_tradnl"/>
        </w:rPr>
        <w:t xml:space="preserve">“Investigan la muerte de paciente psiquiátrico </w:t>
      </w:r>
      <w:hyperlink r:id="rId8">
        <w:r w:rsidRPr="00180F28">
          <w:rPr>
            <w:color w:val="1155CC"/>
            <w:sz w:val="24"/>
            <w:szCs w:val="24"/>
            <w:u w:val="single"/>
            <w:lang w:val="es-ES_tradnl"/>
          </w:rPr>
          <w:t>durante un traslado que realizó la policía</w:t>
        </w:r>
      </w:hyperlink>
      <w:r w:rsidRPr="00180F28">
        <w:rPr>
          <w:sz w:val="24"/>
          <w:szCs w:val="24"/>
          <w:lang w:val="es-ES_tradnl"/>
        </w:rPr>
        <w:t xml:space="preserve">”. </w:t>
      </w:r>
    </w:p>
    <w:p w14:paraId="0000003D" w14:textId="77777777" w:rsidR="00653E6F" w:rsidRPr="00180F28" w:rsidRDefault="00000000">
      <w:pPr>
        <w:numPr>
          <w:ilvl w:val="0"/>
          <w:numId w:val="10"/>
        </w:numPr>
        <w:jc w:val="both"/>
        <w:rPr>
          <w:sz w:val="24"/>
          <w:szCs w:val="24"/>
          <w:lang w:val="es-ES_tradnl"/>
        </w:rPr>
      </w:pPr>
      <w:r w:rsidRPr="00180F28">
        <w:rPr>
          <w:sz w:val="24"/>
          <w:szCs w:val="24"/>
          <w:lang w:val="es-ES_tradnl"/>
        </w:rPr>
        <w:t xml:space="preserve">“Clínica no habilitada: </w:t>
      </w:r>
      <w:hyperlink r:id="rId9">
        <w:r w:rsidRPr="00180F28">
          <w:rPr>
            <w:color w:val="1155CC"/>
            <w:sz w:val="24"/>
            <w:szCs w:val="24"/>
            <w:u w:val="single"/>
            <w:lang w:val="es-ES_tradnl"/>
          </w:rPr>
          <w:t>cuatro personas murieron en un incendio en Pilar</w:t>
        </w:r>
      </w:hyperlink>
      <w:r w:rsidRPr="00180F28">
        <w:rPr>
          <w:sz w:val="24"/>
          <w:szCs w:val="24"/>
          <w:lang w:val="es-ES_tradnl"/>
        </w:rPr>
        <w:t xml:space="preserve">.” </w:t>
      </w:r>
    </w:p>
    <w:p w14:paraId="0000003E" w14:textId="77777777" w:rsidR="00653E6F" w:rsidRPr="00180F28" w:rsidRDefault="00000000">
      <w:pPr>
        <w:numPr>
          <w:ilvl w:val="0"/>
          <w:numId w:val="10"/>
        </w:numPr>
        <w:jc w:val="both"/>
        <w:rPr>
          <w:sz w:val="24"/>
          <w:szCs w:val="24"/>
          <w:lang w:val="es-ES_tradnl"/>
        </w:rPr>
      </w:pPr>
      <w:r w:rsidRPr="00180F28">
        <w:rPr>
          <w:sz w:val="24"/>
          <w:szCs w:val="24"/>
          <w:lang w:val="es-ES_tradnl"/>
        </w:rPr>
        <w:t xml:space="preserve">“Un </w:t>
      </w:r>
      <w:hyperlink r:id="rId10">
        <w:r w:rsidRPr="00180F28">
          <w:rPr>
            <w:color w:val="1155CC"/>
            <w:sz w:val="24"/>
            <w:szCs w:val="24"/>
            <w:u w:val="single"/>
            <w:lang w:val="es-ES_tradnl"/>
          </w:rPr>
          <w:t>incendio en un hospital de Ushuaia</w:t>
        </w:r>
      </w:hyperlink>
      <w:r w:rsidRPr="00180F28">
        <w:rPr>
          <w:sz w:val="24"/>
          <w:szCs w:val="24"/>
          <w:lang w:val="es-ES_tradnl"/>
        </w:rPr>
        <w:t xml:space="preserve"> obligó a evacuar pacientes.”</w:t>
      </w:r>
    </w:p>
    <w:p w14:paraId="0000003F" w14:textId="77777777" w:rsidR="00653E6F" w:rsidRPr="00180F28" w:rsidRDefault="00000000">
      <w:pPr>
        <w:numPr>
          <w:ilvl w:val="0"/>
          <w:numId w:val="10"/>
        </w:numPr>
        <w:jc w:val="both"/>
        <w:rPr>
          <w:sz w:val="24"/>
          <w:szCs w:val="24"/>
          <w:lang w:val="es-ES_tradnl"/>
        </w:rPr>
      </w:pPr>
      <w:r w:rsidRPr="00180F28">
        <w:rPr>
          <w:sz w:val="24"/>
          <w:szCs w:val="24"/>
          <w:lang w:val="es-ES_tradnl"/>
        </w:rPr>
        <w:t xml:space="preserve">“Hospital Borda: </w:t>
      </w:r>
      <w:hyperlink r:id="rId11">
        <w:r w:rsidRPr="00180F28">
          <w:rPr>
            <w:color w:val="1155CC"/>
            <w:sz w:val="24"/>
            <w:szCs w:val="24"/>
            <w:u w:val="single"/>
            <w:lang w:val="es-ES_tradnl"/>
          </w:rPr>
          <w:t>otra muerte por desidia</w:t>
        </w:r>
      </w:hyperlink>
      <w:r w:rsidRPr="00180F28">
        <w:rPr>
          <w:sz w:val="24"/>
          <w:szCs w:val="24"/>
          <w:lang w:val="es-ES_tradnl"/>
        </w:rPr>
        <w:t>.”</w:t>
      </w:r>
    </w:p>
    <w:p w14:paraId="00000040" w14:textId="77777777" w:rsidR="00653E6F" w:rsidRPr="00180F28" w:rsidRDefault="00000000">
      <w:pPr>
        <w:numPr>
          <w:ilvl w:val="0"/>
          <w:numId w:val="10"/>
        </w:numPr>
        <w:jc w:val="both"/>
        <w:rPr>
          <w:sz w:val="24"/>
          <w:szCs w:val="24"/>
          <w:lang w:val="es-ES_tradnl"/>
        </w:rPr>
      </w:pPr>
      <w:r w:rsidRPr="00180F28">
        <w:rPr>
          <w:sz w:val="24"/>
          <w:szCs w:val="24"/>
          <w:lang w:val="es-ES_tradnl"/>
        </w:rPr>
        <w:t xml:space="preserve">“Jorge </w:t>
      </w:r>
      <w:proofErr w:type="spellStart"/>
      <w:r w:rsidRPr="00180F28">
        <w:rPr>
          <w:sz w:val="24"/>
          <w:szCs w:val="24"/>
          <w:lang w:val="es-ES_tradnl"/>
        </w:rPr>
        <w:t>Marcheggiano</w:t>
      </w:r>
      <w:proofErr w:type="spellEnd"/>
      <w:r w:rsidRPr="00180F28">
        <w:rPr>
          <w:sz w:val="24"/>
          <w:szCs w:val="24"/>
          <w:lang w:val="es-ES_tradnl"/>
        </w:rPr>
        <w:t xml:space="preserve"> estaba internado en el Borda. </w:t>
      </w:r>
      <w:hyperlink r:id="rId12">
        <w:r w:rsidRPr="00180F28">
          <w:rPr>
            <w:color w:val="1155CC"/>
            <w:sz w:val="24"/>
            <w:szCs w:val="24"/>
            <w:u w:val="single"/>
            <w:lang w:val="es-ES_tradnl"/>
          </w:rPr>
          <w:t>Murió como consecuencia del ataque de un grupo de perros en el parque del Hospital</w:t>
        </w:r>
      </w:hyperlink>
      <w:r w:rsidRPr="00180F28">
        <w:rPr>
          <w:sz w:val="24"/>
          <w:szCs w:val="24"/>
          <w:lang w:val="es-ES_tradnl"/>
        </w:rPr>
        <w:t>.”</w:t>
      </w:r>
    </w:p>
    <w:p w14:paraId="00000041" w14:textId="77777777" w:rsidR="00653E6F" w:rsidRPr="00180F28" w:rsidRDefault="00000000">
      <w:pPr>
        <w:numPr>
          <w:ilvl w:val="0"/>
          <w:numId w:val="10"/>
        </w:numPr>
        <w:jc w:val="both"/>
        <w:rPr>
          <w:sz w:val="24"/>
          <w:szCs w:val="24"/>
          <w:lang w:val="es-ES_tradnl"/>
        </w:rPr>
      </w:pPr>
      <w:r w:rsidRPr="00180F28">
        <w:rPr>
          <w:sz w:val="24"/>
          <w:szCs w:val="24"/>
          <w:lang w:val="es-ES_tradnl"/>
        </w:rPr>
        <w:t xml:space="preserve">“Río Gallegos: </w:t>
      </w:r>
      <w:hyperlink r:id="rId13">
        <w:r w:rsidRPr="00180F28">
          <w:rPr>
            <w:color w:val="1155CC"/>
            <w:sz w:val="24"/>
            <w:szCs w:val="24"/>
            <w:u w:val="single"/>
            <w:lang w:val="es-ES_tradnl"/>
          </w:rPr>
          <w:t>Incendio en el Centro de Salud Mental durante la madrugada</w:t>
        </w:r>
      </w:hyperlink>
      <w:r w:rsidRPr="00180F28">
        <w:rPr>
          <w:sz w:val="24"/>
          <w:szCs w:val="24"/>
          <w:lang w:val="es-ES_tradnl"/>
        </w:rPr>
        <w:t>.”</w:t>
      </w:r>
    </w:p>
    <w:p w14:paraId="00000042" w14:textId="77777777" w:rsidR="00653E6F" w:rsidRPr="00180F28" w:rsidRDefault="00000000">
      <w:pPr>
        <w:numPr>
          <w:ilvl w:val="0"/>
          <w:numId w:val="10"/>
        </w:numPr>
        <w:jc w:val="both"/>
        <w:rPr>
          <w:sz w:val="24"/>
          <w:szCs w:val="24"/>
          <w:lang w:val="es-ES_tradnl"/>
        </w:rPr>
      </w:pPr>
      <w:r w:rsidRPr="00180F28">
        <w:rPr>
          <w:sz w:val="24"/>
          <w:szCs w:val="24"/>
          <w:lang w:val="es-ES_tradnl"/>
        </w:rPr>
        <w:t xml:space="preserve">“Horror en un psiquiátrico de Santa Fe: </w:t>
      </w:r>
      <w:hyperlink r:id="rId14">
        <w:r w:rsidRPr="00180F28">
          <w:rPr>
            <w:color w:val="1155CC"/>
            <w:sz w:val="24"/>
            <w:szCs w:val="24"/>
            <w:u w:val="single"/>
            <w:lang w:val="es-ES_tradnl"/>
          </w:rPr>
          <w:t>un paciente murió incendiado mientras estaba atado de pies y manos</w:t>
        </w:r>
      </w:hyperlink>
      <w:r w:rsidRPr="00180F28">
        <w:rPr>
          <w:sz w:val="24"/>
          <w:szCs w:val="24"/>
          <w:lang w:val="es-ES_tradnl"/>
        </w:rPr>
        <w:t xml:space="preserve">.” </w:t>
      </w:r>
    </w:p>
    <w:p w14:paraId="00000043" w14:textId="77777777" w:rsidR="00653E6F" w:rsidRPr="00180F28" w:rsidRDefault="00000000">
      <w:pPr>
        <w:numPr>
          <w:ilvl w:val="0"/>
          <w:numId w:val="10"/>
        </w:numPr>
        <w:jc w:val="both"/>
        <w:rPr>
          <w:sz w:val="24"/>
          <w:szCs w:val="24"/>
          <w:lang w:val="es-ES_tradnl"/>
        </w:rPr>
      </w:pPr>
      <w:r w:rsidRPr="00180F28">
        <w:rPr>
          <w:sz w:val="24"/>
          <w:szCs w:val="24"/>
          <w:lang w:val="es-ES_tradnl"/>
        </w:rPr>
        <w:lastRenderedPageBreak/>
        <w:t xml:space="preserve">“Horror en La Plata: </w:t>
      </w:r>
      <w:hyperlink r:id="rId15">
        <w:r w:rsidRPr="00180F28">
          <w:rPr>
            <w:color w:val="1155CC"/>
            <w:sz w:val="24"/>
            <w:szCs w:val="24"/>
            <w:u w:val="single"/>
            <w:lang w:val="es-ES_tradnl"/>
          </w:rPr>
          <w:t>una clínica reportó la muerte natural de un paciente, pero lo asesinaron</w:t>
        </w:r>
      </w:hyperlink>
      <w:r w:rsidRPr="00180F28">
        <w:rPr>
          <w:sz w:val="24"/>
          <w:szCs w:val="24"/>
          <w:lang w:val="es-ES_tradnl"/>
        </w:rPr>
        <w:t>.”</w:t>
      </w:r>
    </w:p>
    <w:p w14:paraId="00000044" w14:textId="77777777" w:rsidR="00653E6F" w:rsidRPr="00180F28" w:rsidRDefault="00000000">
      <w:pPr>
        <w:numPr>
          <w:ilvl w:val="0"/>
          <w:numId w:val="10"/>
        </w:numPr>
        <w:jc w:val="both"/>
        <w:rPr>
          <w:sz w:val="24"/>
          <w:szCs w:val="24"/>
          <w:lang w:val="es-ES_tradnl"/>
        </w:rPr>
      </w:pPr>
      <w:r w:rsidRPr="00180F28">
        <w:rPr>
          <w:sz w:val="24"/>
          <w:szCs w:val="24"/>
          <w:lang w:val="es-ES_tradnl"/>
        </w:rPr>
        <w:t xml:space="preserve">“Investigan mala praxis en una clínica psiquiátrica: </w:t>
      </w:r>
      <w:hyperlink r:id="rId16">
        <w:r w:rsidRPr="00180F28">
          <w:rPr>
            <w:color w:val="1155CC"/>
            <w:sz w:val="24"/>
            <w:szCs w:val="24"/>
            <w:u w:val="single"/>
            <w:lang w:val="es-ES_tradnl"/>
          </w:rPr>
          <w:t>una joven recibió calmantes, se desplomó y murió</w:t>
        </w:r>
      </w:hyperlink>
      <w:r w:rsidRPr="00180F28">
        <w:rPr>
          <w:sz w:val="24"/>
          <w:szCs w:val="24"/>
          <w:lang w:val="es-ES_tradnl"/>
        </w:rPr>
        <w:t>.”</w:t>
      </w:r>
    </w:p>
    <w:p w14:paraId="00000045" w14:textId="77777777" w:rsidR="00653E6F" w:rsidRPr="00180F28" w:rsidRDefault="00000000">
      <w:pPr>
        <w:numPr>
          <w:ilvl w:val="0"/>
          <w:numId w:val="10"/>
        </w:numPr>
        <w:jc w:val="both"/>
        <w:rPr>
          <w:sz w:val="24"/>
          <w:szCs w:val="24"/>
          <w:lang w:val="es-ES_tradnl"/>
        </w:rPr>
      </w:pPr>
      <w:r w:rsidRPr="00180F28">
        <w:rPr>
          <w:sz w:val="24"/>
          <w:szCs w:val="24"/>
          <w:lang w:val="es-ES_tradnl"/>
        </w:rPr>
        <w:t xml:space="preserve">“Santa Fe: </w:t>
      </w:r>
      <w:hyperlink r:id="rId17">
        <w:r w:rsidRPr="00180F28">
          <w:rPr>
            <w:color w:val="1155CC"/>
            <w:sz w:val="24"/>
            <w:szCs w:val="24"/>
            <w:u w:val="single"/>
            <w:lang w:val="es-ES_tradnl"/>
          </w:rPr>
          <w:t>Muere paciente psiquiátrico tras ser sedado por ataque a policía</w:t>
        </w:r>
      </w:hyperlink>
      <w:r w:rsidRPr="00180F28">
        <w:rPr>
          <w:sz w:val="24"/>
          <w:szCs w:val="24"/>
          <w:lang w:val="es-ES_tradnl"/>
        </w:rPr>
        <w:t xml:space="preserve">.” </w:t>
      </w:r>
    </w:p>
    <w:p w14:paraId="00000046" w14:textId="77777777" w:rsidR="00653E6F" w:rsidRPr="00180F28" w:rsidRDefault="00653E6F">
      <w:pPr>
        <w:jc w:val="both"/>
        <w:rPr>
          <w:sz w:val="24"/>
          <w:szCs w:val="24"/>
          <w:lang w:val="es-ES_tradnl"/>
        </w:rPr>
      </w:pPr>
    </w:p>
    <w:p w14:paraId="00000047" w14:textId="77777777" w:rsidR="00653E6F" w:rsidRPr="00180F28" w:rsidRDefault="00000000">
      <w:pPr>
        <w:jc w:val="both"/>
        <w:rPr>
          <w:sz w:val="24"/>
          <w:szCs w:val="24"/>
          <w:lang w:val="es-ES_tradnl"/>
        </w:rPr>
      </w:pPr>
      <w:r w:rsidRPr="00180F28">
        <w:rPr>
          <w:sz w:val="24"/>
          <w:szCs w:val="24"/>
          <w:lang w:val="es-ES_tradnl"/>
        </w:rPr>
        <w:t>La solución no está en mayor regulación y control, que solo sirve para restringir más las libertades. Se necesita investigación, sanciones y reparaciones.</w:t>
      </w:r>
    </w:p>
    <w:p w14:paraId="00000048" w14:textId="77777777" w:rsidR="00653E6F" w:rsidRPr="00180F28" w:rsidRDefault="00653E6F">
      <w:pPr>
        <w:jc w:val="both"/>
        <w:rPr>
          <w:sz w:val="24"/>
          <w:szCs w:val="24"/>
          <w:lang w:val="es-ES_tradnl"/>
        </w:rPr>
      </w:pPr>
    </w:p>
    <w:p w14:paraId="00000049"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4A" w14:textId="77777777" w:rsidR="00653E6F" w:rsidRPr="00180F28" w:rsidRDefault="00653E6F">
      <w:pPr>
        <w:jc w:val="both"/>
        <w:rPr>
          <w:sz w:val="24"/>
          <w:szCs w:val="24"/>
          <w:lang w:val="es-ES_tradnl"/>
        </w:rPr>
      </w:pPr>
    </w:p>
    <w:p w14:paraId="0000004B" w14:textId="77777777" w:rsidR="00653E6F" w:rsidRPr="00180F28" w:rsidRDefault="00000000">
      <w:pPr>
        <w:numPr>
          <w:ilvl w:val="0"/>
          <w:numId w:val="14"/>
        </w:numPr>
        <w:jc w:val="both"/>
        <w:rPr>
          <w:sz w:val="24"/>
          <w:szCs w:val="24"/>
          <w:lang w:val="es-ES_tradnl"/>
        </w:rPr>
      </w:pPr>
      <w:r w:rsidRPr="00180F28">
        <w:rPr>
          <w:sz w:val="24"/>
          <w:szCs w:val="24"/>
          <w:lang w:val="es-ES_tradnl"/>
        </w:rPr>
        <w:t xml:space="preserve">Crear una comisión investigadora independiente e imparcial, con membresía de personas con discapacidad psicosocial y sus organizaciones, para investigar la muerte de personas en establecimientos de salud mental y recomendar acciones correctivas y un marco de reparaciones amplio, incluyendo sanciones a los responsables. </w:t>
      </w:r>
    </w:p>
    <w:p w14:paraId="0000004C" w14:textId="77777777" w:rsidR="00653E6F" w:rsidRPr="00180F28" w:rsidRDefault="00000000">
      <w:pPr>
        <w:numPr>
          <w:ilvl w:val="0"/>
          <w:numId w:val="14"/>
        </w:numPr>
        <w:jc w:val="both"/>
        <w:rPr>
          <w:sz w:val="24"/>
          <w:szCs w:val="24"/>
          <w:lang w:val="es-ES_tradnl"/>
        </w:rPr>
      </w:pPr>
      <w:r w:rsidRPr="00180F28">
        <w:rPr>
          <w:sz w:val="24"/>
          <w:szCs w:val="24"/>
          <w:lang w:val="es-ES_tradnl"/>
        </w:rPr>
        <w:t xml:space="preserve">Ampliar los alcances, responsabilidades y competencias del Órgano de Revisión nacional a fin de que tenga capacidad real de imponer sanciones y ordenar cierre de establecimientos. </w:t>
      </w:r>
    </w:p>
    <w:p w14:paraId="0000004D" w14:textId="77777777" w:rsidR="00653E6F" w:rsidRPr="00180F28" w:rsidRDefault="00653E6F">
      <w:pPr>
        <w:jc w:val="both"/>
        <w:rPr>
          <w:sz w:val="26"/>
          <w:szCs w:val="26"/>
          <w:lang w:val="es-ES_tradnl"/>
        </w:rPr>
      </w:pPr>
    </w:p>
    <w:p w14:paraId="0000004E" w14:textId="77777777" w:rsidR="00653E6F" w:rsidRPr="00180F28" w:rsidRDefault="00000000">
      <w:pPr>
        <w:jc w:val="both"/>
        <w:rPr>
          <w:b/>
          <w:sz w:val="28"/>
          <w:szCs w:val="28"/>
          <w:lang w:val="es-ES_tradnl"/>
        </w:rPr>
      </w:pPr>
      <w:r w:rsidRPr="00180F28">
        <w:rPr>
          <w:b/>
          <w:sz w:val="28"/>
          <w:szCs w:val="28"/>
          <w:lang w:val="es-ES_tradnl"/>
        </w:rPr>
        <w:t>Igual reconocimiento como persona ante la ley (art. 12)</w:t>
      </w:r>
    </w:p>
    <w:p w14:paraId="0000004F" w14:textId="77777777" w:rsidR="00653E6F" w:rsidRPr="00180F28" w:rsidRDefault="00653E6F">
      <w:pPr>
        <w:jc w:val="both"/>
        <w:rPr>
          <w:b/>
          <w:sz w:val="28"/>
          <w:szCs w:val="28"/>
          <w:lang w:val="es-ES_tradnl"/>
        </w:rPr>
      </w:pPr>
    </w:p>
    <w:p w14:paraId="00000050" w14:textId="77777777" w:rsidR="00653E6F" w:rsidRPr="00180F28" w:rsidRDefault="00000000">
      <w:pPr>
        <w:jc w:val="both"/>
        <w:rPr>
          <w:sz w:val="24"/>
          <w:szCs w:val="24"/>
          <w:lang w:val="es-ES_tradnl"/>
        </w:rPr>
      </w:pPr>
      <w:r w:rsidRPr="00180F28">
        <w:rPr>
          <w:sz w:val="24"/>
          <w:szCs w:val="24"/>
          <w:lang w:val="es-ES_tradnl"/>
        </w:rPr>
        <w:t xml:space="preserve">El Código Civil y Comercial de la Nación, adoptado por Ley 26.994, introdujo modificaciones al régimen de capacidad jurídica de las personas con </w:t>
      </w:r>
      <w:proofErr w:type="gramStart"/>
      <w:r w:rsidRPr="00180F28">
        <w:rPr>
          <w:sz w:val="24"/>
          <w:szCs w:val="24"/>
          <w:lang w:val="es-ES_tradnl"/>
        </w:rPr>
        <w:t>discapacidad</w:t>
      </w:r>
      <w:proofErr w:type="gramEnd"/>
      <w:r w:rsidRPr="00180F28">
        <w:rPr>
          <w:sz w:val="24"/>
          <w:szCs w:val="24"/>
          <w:lang w:val="es-ES_tradnl"/>
        </w:rPr>
        <w:t xml:space="preserve"> pero mantuvo la posibilidad de restringir el ejercicio de la capacidad jurídica y las figuras de la incapacitación y la curatela (arts. 31-42). El régimen de capacidad restringida afecta en particular a aquellas personas que “padecen una adicción o una alteración mental permanente o prolongada” (art. 32). Los actos de la persona “incapaz” y con “capacidad restringida” son considerados nulos (art. 44). </w:t>
      </w:r>
    </w:p>
    <w:p w14:paraId="00000051" w14:textId="77777777" w:rsidR="00653E6F" w:rsidRPr="00180F28" w:rsidRDefault="00653E6F">
      <w:pPr>
        <w:jc w:val="both"/>
        <w:rPr>
          <w:sz w:val="24"/>
          <w:szCs w:val="24"/>
          <w:lang w:val="es-ES_tradnl"/>
        </w:rPr>
      </w:pPr>
    </w:p>
    <w:p w14:paraId="00000052" w14:textId="77777777" w:rsidR="00653E6F" w:rsidRPr="00180F28" w:rsidRDefault="00000000">
      <w:pPr>
        <w:jc w:val="both"/>
        <w:rPr>
          <w:sz w:val="24"/>
          <w:szCs w:val="24"/>
          <w:lang w:val="es-ES_tradnl"/>
        </w:rPr>
      </w:pPr>
      <w:r w:rsidRPr="00180F28">
        <w:rPr>
          <w:sz w:val="24"/>
          <w:szCs w:val="24"/>
          <w:lang w:val="es-ES_tradnl"/>
        </w:rPr>
        <w:t xml:space="preserve">Además, aunque se ha introducido la figura del apoyo para el ejercicio de la capacidad jurídica (art. 43), nos llegan problemáticas de fallos de distintas provincias que insisten en la figura de la curatela. Más aún, incluso en aquellos casos donde el juez ordena la designación de un apoyo, el mismo juez establece restricciones a la capacidad jurídica de la persona desnaturalizando la figura. No se cuenta con información de cuántas personas están sometidas a los regímenes de capacidad restringida, incapacitación y curatela. </w:t>
      </w:r>
    </w:p>
    <w:p w14:paraId="00000053" w14:textId="77777777" w:rsidR="00653E6F" w:rsidRPr="00180F28" w:rsidRDefault="00653E6F">
      <w:pPr>
        <w:jc w:val="both"/>
        <w:rPr>
          <w:sz w:val="24"/>
          <w:szCs w:val="24"/>
          <w:lang w:val="es-ES_tradnl"/>
        </w:rPr>
      </w:pPr>
    </w:p>
    <w:p w14:paraId="00000054" w14:textId="77777777" w:rsidR="00653E6F" w:rsidRPr="00180F28" w:rsidRDefault="00000000">
      <w:pPr>
        <w:jc w:val="both"/>
        <w:rPr>
          <w:sz w:val="24"/>
          <w:szCs w:val="24"/>
          <w:lang w:val="es-ES_tradnl"/>
        </w:rPr>
      </w:pPr>
      <w:r w:rsidRPr="00180F28">
        <w:rPr>
          <w:sz w:val="24"/>
          <w:szCs w:val="24"/>
          <w:lang w:val="es-ES_tradnl"/>
        </w:rPr>
        <w:t xml:space="preserve">Por otro lado, no existen servicios de apoyo para el ejercicio de la capacidad jurídica con base en la CDPD. Conocemos casos de personas en situación de encierro que no </w:t>
      </w:r>
      <w:r w:rsidRPr="00180F28">
        <w:rPr>
          <w:sz w:val="24"/>
          <w:szCs w:val="24"/>
          <w:lang w:val="es-ES_tradnl"/>
        </w:rPr>
        <w:lastRenderedPageBreak/>
        <w:t xml:space="preserve">acceden a asesoramiento jurídico y, por ejemplo, estando internadas en hospitales psiquiátricos públicos pierden sus propiedades por estar declaradas incapaces. Asimismo, personas en “casas asistidas” para </w:t>
      </w:r>
      <w:proofErr w:type="spellStart"/>
      <w:r w:rsidRPr="00180F28">
        <w:rPr>
          <w:sz w:val="24"/>
          <w:szCs w:val="24"/>
          <w:lang w:val="es-ES_tradnl"/>
        </w:rPr>
        <w:t>externaciones</w:t>
      </w:r>
      <w:proofErr w:type="spellEnd"/>
      <w:r w:rsidRPr="00180F28">
        <w:rPr>
          <w:sz w:val="24"/>
          <w:szCs w:val="24"/>
          <w:lang w:val="es-ES_tradnl"/>
        </w:rPr>
        <w:t xml:space="preserve"> en salud mental que no cuentan con apoyos efectivos para el ejercicio de sus derechos. Solamente existen “acompañantes terapéuticos” a modo de control psicoterapéutico de la persona con discapacidad psicosocial en su domicilio, salidas o paseos. Asimismo, existen “defensores” y “asesores” pero que no tienen el enfoque de discapacidad psicosocial.</w:t>
      </w:r>
    </w:p>
    <w:p w14:paraId="00000055" w14:textId="77777777" w:rsidR="00653E6F" w:rsidRPr="00180F28" w:rsidRDefault="00653E6F">
      <w:pPr>
        <w:jc w:val="both"/>
        <w:rPr>
          <w:sz w:val="24"/>
          <w:szCs w:val="24"/>
          <w:lang w:val="es-ES_tradnl"/>
        </w:rPr>
      </w:pPr>
    </w:p>
    <w:p w14:paraId="00000056" w14:textId="77777777" w:rsidR="00653E6F" w:rsidRPr="00180F28" w:rsidRDefault="00000000">
      <w:pPr>
        <w:jc w:val="both"/>
        <w:rPr>
          <w:sz w:val="24"/>
          <w:szCs w:val="24"/>
          <w:lang w:val="es-ES_tradnl"/>
        </w:rPr>
      </w:pPr>
      <w:r w:rsidRPr="00180F28">
        <w:rPr>
          <w:sz w:val="24"/>
          <w:szCs w:val="24"/>
          <w:lang w:val="es-ES_tradnl"/>
        </w:rPr>
        <w:t xml:space="preserve">Tampoco hay capacitación para servicios de apoyo para las personas con discapacidad psicosocial. En general, no hay formación ni información suficiente sobre la perspectiva del modelo social de la discapacidad. Se ignoran derechos humanos como la libertad de conciencia y la libertad de expresión de las personas neuro-divergentes. No hay proyectos de la sociedad civil </w:t>
      </w:r>
      <w:proofErr w:type="gramStart"/>
      <w:r w:rsidRPr="00180F28">
        <w:rPr>
          <w:sz w:val="24"/>
          <w:szCs w:val="24"/>
          <w:lang w:val="es-ES_tradnl"/>
        </w:rPr>
        <w:t>auto-gestionados</w:t>
      </w:r>
      <w:proofErr w:type="gramEnd"/>
      <w:r w:rsidRPr="00180F28">
        <w:rPr>
          <w:sz w:val="24"/>
          <w:szCs w:val="24"/>
          <w:lang w:val="es-ES_tradnl"/>
        </w:rPr>
        <w:t xml:space="preserve"> por personas neuro-divergentes que cuentan con algún tipo de estímulo o apoyo económico. Tampoco hay financiamiento para grupos de pares. Los ministerios y el sector privado ignoran la existencia de las personas neuro-divergentes como grupo sub-representado. </w:t>
      </w:r>
    </w:p>
    <w:p w14:paraId="00000057" w14:textId="77777777" w:rsidR="00653E6F" w:rsidRPr="00180F28" w:rsidRDefault="00653E6F">
      <w:pPr>
        <w:jc w:val="both"/>
        <w:rPr>
          <w:sz w:val="24"/>
          <w:szCs w:val="24"/>
          <w:lang w:val="es-ES_tradnl"/>
        </w:rPr>
      </w:pPr>
    </w:p>
    <w:p w14:paraId="00000058"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59" w14:textId="77777777" w:rsidR="00653E6F" w:rsidRPr="00180F28" w:rsidRDefault="00653E6F">
      <w:pPr>
        <w:jc w:val="both"/>
        <w:rPr>
          <w:sz w:val="24"/>
          <w:szCs w:val="24"/>
          <w:lang w:val="es-ES_tradnl"/>
        </w:rPr>
      </w:pPr>
    </w:p>
    <w:p w14:paraId="0000005A" w14:textId="77777777" w:rsidR="00653E6F" w:rsidRPr="00180F28" w:rsidRDefault="00000000">
      <w:pPr>
        <w:numPr>
          <w:ilvl w:val="0"/>
          <w:numId w:val="3"/>
        </w:numPr>
        <w:jc w:val="both"/>
        <w:rPr>
          <w:sz w:val="24"/>
          <w:szCs w:val="24"/>
          <w:lang w:val="es-ES_tradnl"/>
        </w:rPr>
      </w:pPr>
      <w:r w:rsidRPr="00180F28">
        <w:rPr>
          <w:sz w:val="24"/>
          <w:szCs w:val="24"/>
          <w:lang w:val="es-ES_tradnl"/>
        </w:rPr>
        <w:t xml:space="preserve">Reformar el Código Civil y Comercial de la Nación para eliminar la figura de la capacidad restringida, la incapacitación y la curatela, así como cualquier otra restricción a la capacidad jurídica de la persona con discapacidad. </w:t>
      </w:r>
    </w:p>
    <w:p w14:paraId="0000005B" w14:textId="77777777" w:rsidR="00653E6F" w:rsidRPr="00180F28" w:rsidRDefault="00000000">
      <w:pPr>
        <w:numPr>
          <w:ilvl w:val="0"/>
          <w:numId w:val="3"/>
        </w:numPr>
        <w:jc w:val="both"/>
        <w:rPr>
          <w:sz w:val="24"/>
          <w:szCs w:val="24"/>
          <w:lang w:val="es-ES_tradnl"/>
        </w:rPr>
      </w:pPr>
      <w:r w:rsidRPr="00180F28">
        <w:rPr>
          <w:sz w:val="24"/>
          <w:szCs w:val="24"/>
          <w:lang w:val="es-ES_tradnl"/>
        </w:rPr>
        <w:t xml:space="preserve">Proveer recursos y financiamiento a la sociedad civil, en particular organizaciones de personas con discapacidad, para prestar apoyos para el ejercicio de la capacidad jurídica, incluyendo el desarrollo de grupos de pares. </w:t>
      </w:r>
    </w:p>
    <w:p w14:paraId="0000005C" w14:textId="77777777" w:rsidR="00653E6F" w:rsidRPr="00180F28" w:rsidRDefault="00653E6F">
      <w:pPr>
        <w:jc w:val="both"/>
        <w:rPr>
          <w:sz w:val="24"/>
          <w:szCs w:val="24"/>
          <w:lang w:val="es-ES_tradnl"/>
        </w:rPr>
      </w:pPr>
    </w:p>
    <w:p w14:paraId="0000005D" w14:textId="77777777" w:rsidR="00653E6F" w:rsidRPr="00180F28" w:rsidRDefault="00000000">
      <w:pPr>
        <w:jc w:val="both"/>
        <w:rPr>
          <w:b/>
          <w:sz w:val="28"/>
          <w:szCs w:val="28"/>
          <w:lang w:val="es-ES_tradnl"/>
        </w:rPr>
      </w:pPr>
      <w:r w:rsidRPr="00180F28">
        <w:rPr>
          <w:b/>
          <w:sz w:val="28"/>
          <w:szCs w:val="28"/>
          <w:lang w:val="es-ES_tradnl"/>
        </w:rPr>
        <w:t>Acceso a la justicia (art. 13)</w:t>
      </w:r>
    </w:p>
    <w:p w14:paraId="0000005E" w14:textId="77777777" w:rsidR="00653E6F" w:rsidRPr="00180F28" w:rsidRDefault="00653E6F">
      <w:pPr>
        <w:jc w:val="both"/>
        <w:rPr>
          <w:b/>
          <w:sz w:val="28"/>
          <w:szCs w:val="28"/>
          <w:lang w:val="es-ES_tradnl"/>
        </w:rPr>
      </w:pPr>
    </w:p>
    <w:p w14:paraId="0000005F" w14:textId="77777777" w:rsidR="00653E6F" w:rsidRPr="00180F28" w:rsidRDefault="00000000">
      <w:pPr>
        <w:jc w:val="both"/>
        <w:rPr>
          <w:sz w:val="24"/>
          <w:szCs w:val="24"/>
          <w:lang w:val="es-ES_tradnl"/>
        </w:rPr>
      </w:pPr>
      <w:r w:rsidRPr="00180F28">
        <w:rPr>
          <w:sz w:val="24"/>
          <w:szCs w:val="24"/>
          <w:lang w:val="es-ES_tradnl"/>
        </w:rPr>
        <w:t xml:space="preserve">No hay apoyos ni intermediarios capacitados en el modelo social de la discapacidad que permitan el acceso a la justicia de manera autónoma e independiente. Conocemos situaciones en las que no se pueden restituir derechos en litigios, debido a la falta de acceso real y efectivo a la justicia. En cuanto al colectivo de personas neurodivergentes en situación de discapacidad, no existe una línea telefónica específica y accesible en la que se puedan denunciar mala praxis, abuso en contexto de encierro o violencia psiquiátrica. </w:t>
      </w:r>
    </w:p>
    <w:p w14:paraId="00000060" w14:textId="77777777" w:rsidR="00653E6F" w:rsidRPr="00180F28" w:rsidRDefault="00653E6F">
      <w:pPr>
        <w:jc w:val="both"/>
        <w:rPr>
          <w:sz w:val="24"/>
          <w:szCs w:val="24"/>
          <w:lang w:val="es-ES_tradnl"/>
        </w:rPr>
      </w:pPr>
    </w:p>
    <w:p w14:paraId="00000061" w14:textId="77777777" w:rsidR="00653E6F" w:rsidRPr="00180F28" w:rsidRDefault="00000000">
      <w:pPr>
        <w:jc w:val="both"/>
        <w:rPr>
          <w:sz w:val="24"/>
          <w:szCs w:val="24"/>
          <w:lang w:val="es-ES_tradnl"/>
        </w:rPr>
      </w:pPr>
      <w:r w:rsidRPr="00180F28">
        <w:rPr>
          <w:sz w:val="24"/>
          <w:szCs w:val="24"/>
          <w:lang w:val="es-ES_tradnl"/>
        </w:rPr>
        <w:t xml:space="preserve">Las pericias médicas para informar sobre una causa judicial de las personas neurodivergentes en situación de </w:t>
      </w:r>
      <w:proofErr w:type="gramStart"/>
      <w:r w:rsidRPr="00180F28">
        <w:rPr>
          <w:sz w:val="24"/>
          <w:szCs w:val="24"/>
          <w:lang w:val="es-ES_tradnl"/>
        </w:rPr>
        <w:t>discapacidad,</w:t>
      </w:r>
      <w:proofErr w:type="gramEnd"/>
      <w:r w:rsidRPr="00180F28">
        <w:rPr>
          <w:sz w:val="24"/>
          <w:szCs w:val="24"/>
          <w:lang w:val="es-ES_tradnl"/>
        </w:rPr>
        <w:t xml:space="preserve"> siempre son realizadas por médicos psiquiatras las cuales suelen presentar sesgos diagnósticos. El diagnóstico psiquiátrico se utiliza tanto para imputar como para declarar inimputable a una persona. </w:t>
      </w:r>
    </w:p>
    <w:p w14:paraId="00000062" w14:textId="77777777" w:rsidR="00653E6F" w:rsidRPr="00180F28" w:rsidRDefault="00653E6F">
      <w:pPr>
        <w:jc w:val="both"/>
        <w:rPr>
          <w:sz w:val="24"/>
          <w:szCs w:val="24"/>
          <w:lang w:val="es-ES_tradnl"/>
        </w:rPr>
      </w:pPr>
    </w:p>
    <w:p w14:paraId="00000063" w14:textId="77777777" w:rsidR="00653E6F" w:rsidRPr="00180F28" w:rsidRDefault="00000000">
      <w:pPr>
        <w:jc w:val="both"/>
        <w:rPr>
          <w:sz w:val="24"/>
          <w:szCs w:val="24"/>
          <w:lang w:val="es-ES_tradnl"/>
        </w:rPr>
      </w:pPr>
      <w:r w:rsidRPr="00180F28">
        <w:rPr>
          <w:sz w:val="24"/>
          <w:szCs w:val="24"/>
          <w:lang w:val="es-ES_tradnl"/>
        </w:rPr>
        <w:t>Nos consta que las propias personas que viven en “casas asistidas” no tienen la información necesaria sobre sus procesos judiciales y muchas veces creen que su tutor tiene la potestad absoluta de tomar todas las decisiones por ellas.</w:t>
      </w:r>
    </w:p>
    <w:p w14:paraId="00000064" w14:textId="77777777" w:rsidR="00653E6F" w:rsidRPr="00180F28" w:rsidRDefault="00653E6F">
      <w:pPr>
        <w:jc w:val="both"/>
        <w:rPr>
          <w:sz w:val="24"/>
          <w:szCs w:val="24"/>
          <w:lang w:val="es-ES_tradnl"/>
        </w:rPr>
      </w:pPr>
    </w:p>
    <w:p w14:paraId="00000065" w14:textId="77777777" w:rsidR="00653E6F" w:rsidRPr="00180F28" w:rsidRDefault="00000000">
      <w:pPr>
        <w:jc w:val="both"/>
        <w:rPr>
          <w:sz w:val="24"/>
          <w:szCs w:val="24"/>
          <w:lang w:val="es-ES_tradnl"/>
        </w:rPr>
      </w:pPr>
      <w:r w:rsidRPr="00180F28">
        <w:rPr>
          <w:sz w:val="24"/>
          <w:szCs w:val="24"/>
          <w:lang w:val="es-ES_tradnl"/>
        </w:rPr>
        <w:t xml:space="preserve">Las comisarías cuentan con una línea telefónica para violencia de </w:t>
      </w:r>
      <w:proofErr w:type="gramStart"/>
      <w:r w:rsidRPr="00180F28">
        <w:rPr>
          <w:sz w:val="24"/>
          <w:szCs w:val="24"/>
          <w:lang w:val="es-ES_tradnl"/>
        </w:rPr>
        <w:t>género</w:t>
      </w:r>
      <w:proofErr w:type="gramEnd"/>
      <w:r w:rsidRPr="00180F28">
        <w:rPr>
          <w:sz w:val="24"/>
          <w:szCs w:val="24"/>
          <w:lang w:val="es-ES_tradnl"/>
        </w:rPr>
        <w:t xml:space="preserve"> pero no cuentan con una línea para violencia psiquiátrica, o violencia psicosocial. El caso del cantante Chano Charpentier, al hacerse público, fue un claro ejemplo de cómo un supuesto “brote psicótico” en su domicilio, casi le cuesta la vida debido a que </w:t>
      </w:r>
      <w:hyperlink r:id="rId18">
        <w:r w:rsidRPr="00180F28">
          <w:rPr>
            <w:color w:val="1155CC"/>
            <w:sz w:val="24"/>
            <w:szCs w:val="24"/>
            <w:u w:val="single"/>
            <w:lang w:val="es-ES_tradnl"/>
          </w:rPr>
          <w:t>un policía le disparó</w:t>
        </w:r>
      </w:hyperlink>
      <w:r w:rsidRPr="00180F28">
        <w:rPr>
          <w:sz w:val="24"/>
          <w:szCs w:val="24"/>
          <w:lang w:val="es-ES_tradnl"/>
        </w:rPr>
        <w:t xml:space="preserve"> con el personal de servicios de atención médica presente. </w:t>
      </w:r>
    </w:p>
    <w:p w14:paraId="00000066" w14:textId="77777777" w:rsidR="00653E6F" w:rsidRPr="00180F28" w:rsidRDefault="00653E6F">
      <w:pPr>
        <w:jc w:val="both"/>
        <w:rPr>
          <w:sz w:val="24"/>
          <w:szCs w:val="24"/>
          <w:lang w:val="es-ES_tradnl"/>
        </w:rPr>
      </w:pPr>
    </w:p>
    <w:p w14:paraId="00000067" w14:textId="77777777" w:rsidR="00653E6F" w:rsidRPr="00180F28" w:rsidRDefault="00000000">
      <w:pPr>
        <w:jc w:val="both"/>
        <w:rPr>
          <w:sz w:val="24"/>
          <w:szCs w:val="24"/>
          <w:lang w:val="es-ES_tradnl"/>
        </w:rPr>
      </w:pPr>
      <w:r w:rsidRPr="00180F28">
        <w:rPr>
          <w:sz w:val="24"/>
          <w:szCs w:val="24"/>
          <w:lang w:val="es-ES_tradnl"/>
        </w:rPr>
        <w:t xml:space="preserve">No hay reparaciones a víctimas y sobrevivientes de violaciones de derechos. Conocemos casos, por ejemplo, de artistas que han logrado acceder a los medios de comunicación y expresar públicamente en primera persona su propia necesidad de acceder a reparaciones simbólicas, comunitarias y económicas en la justicia. El Ministerio de Justicia y Derechos Humanos no reconoce como tortura y tratos crueles e inhumanos a aquellas prácticas de las que miles de pacientes psiquiátricos fueron víctimas o sobrevivientes. Dicho ministerio, no reconoce la vulneración sistemática de derechos humanos (libertad de expresión y libertad de conciencia) por parte del estado argentino contra las personas con discapacidad psicosocial. </w:t>
      </w:r>
    </w:p>
    <w:p w14:paraId="00000068" w14:textId="77777777" w:rsidR="00653E6F" w:rsidRPr="00180F28" w:rsidRDefault="00653E6F">
      <w:pPr>
        <w:jc w:val="both"/>
        <w:rPr>
          <w:sz w:val="24"/>
          <w:szCs w:val="24"/>
          <w:lang w:val="es-ES_tradnl"/>
        </w:rPr>
      </w:pPr>
    </w:p>
    <w:p w14:paraId="00000069" w14:textId="77777777" w:rsidR="00653E6F" w:rsidRPr="00180F28" w:rsidRDefault="00000000">
      <w:pPr>
        <w:jc w:val="both"/>
        <w:rPr>
          <w:sz w:val="24"/>
          <w:szCs w:val="24"/>
          <w:lang w:val="es-ES_tradnl"/>
        </w:rPr>
      </w:pPr>
      <w:r w:rsidRPr="00180F28">
        <w:rPr>
          <w:sz w:val="24"/>
          <w:szCs w:val="24"/>
          <w:lang w:val="es-ES_tradnl"/>
        </w:rPr>
        <w:t xml:space="preserve">Las soluciones amistosas para los casos de internaciones compulsivas no alcanzan la estatura de una reparación social. Esperar 30 años para que el estado reconozca una mala práctica y vulneración de derechos es demasiado tiempo. Acá un ejemplo: </w:t>
      </w:r>
      <w:hyperlink r:id="rId19">
        <w:r w:rsidRPr="00180F28">
          <w:rPr>
            <w:color w:val="1155CC"/>
            <w:sz w:val="24"/>
            <w:szCs w:val="24"/>
            <w:u w:val="single"/>
            <w:lang w:val="es-ES_tradnl"/>
          </w:rPr>
          <w:t xml:space="preserve">Se firmó un Acuerdo de Solución Amistosa ante la CIDH por el caso María del Carmen </w:t>
        </w:r>
        <w:proofErr w:type="spellStart"/>
        <w:r w:rsidRPr="00180F28">
          <w:rPr>
            <w:color w:val="1155CC"/>
            <w:sz w:val="24"/>
            <w:szCs w:val="24"/>
            <w:u w:val="single"/>
            <w:lang w:val="es-ES_tradnl"/>
          </w:rPr>
          <w:t>Senem</w:t>
        </w:r>
        <w:proofErr w:type="spellEnd"/>
        <w:r w:rsidRPr="00180F28">
          <w:rPr>
            <w:color w:val="1155CC"/>
            <w:sz w:val="24"/>
            <w:szCs w:val="24"/>
            <w:u w:val="single"/>
            <w:lang w:val="es-ES_tradnl"/>
          </w:rPr>
          <w:t xml:space="preserve"> de Buzzi</w:t>
        </w:r>
      </w:hyperlink>
      <w:r w:rsidRPr="00180F28">
        <w:rPr>
          <w:sz w:val="24"/>
          <w:szCs w:val="24"/>
          <w:lang w:val="es-ES_tradnl"/>
        </w:rPr>
        <w:t>.</w:t>
      </w:r>
    </w:p>
    <w:p w14:paraId="0000006A" w14:textId="77777777" w:rsidR="00653E6F" w:rsidRPr="00180F28" w:rsidRDefault="00653E6F">
      <w:pPr>
        <w:jc w:val="both"/>
        <w:rPr>
          <w:sz w:val="24"/>
          <w:szCs w:val="24"/>
          <w:lang w:val="es-ES_tradnl"/>
        </w:rPr>
      </w:pPr>
    </w:p>
    <w:p w14:paraId="0000006B"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6C" w14:textId="77777777" w:rsidR="00653E6F" w:rsidRPr="00180F28" w:rsidRDefault="00653E6F">
      <w:pPr>
        <w:jc w:val="both"/>
        <w:rPr>
          <w:sz w:val="24"/>
          <w:szCs w:val="24"/>
          <w:lang w:val="es-ES_tradnl"/>
        </w:rPr>
      </w:pPr>
    </w:p>
    <w:p w14:paraId="0000006D" w14:textId="77777777" w:rsidR="00653E6F" w:rsidRPr="00180F28" w:rsidRDefault="00000000">
      <w:pPr>
        <w:numPr>
          <w:ilvl w:val="0"/>
          <w:numId w:val="9"/>
        </w:numPr>
        <w:jc w:val="both"/>
        <w:rPr>
          <w:sz w:val="24"/>
          <w:szCs w:val="24"/>
          <w:lang w:val="es-ES_tradnl"/>
        </w:rPr>
      </w:pPr>
      <w:r w:rsidRPr="00180F28">
        <w:rPr>
          <w:sz w:val="24"/>
          <w:szCs w:val="24"/>
          <w:lang w:val="es-ES_tradnl"/>
        </w:rPr>
        <w:t xml:space="preserve">Ampliar los alcances, responsabilidades y competencias del programa ADAJUS para que proporcione asistencia jurídica a las personas con discapacidad que se encuentran detenidas en instituciones y/o en búsqueda de reparación. </w:t>
      </w:r>
    </w:p>
    <w:p w14:paraId="0000006E" w14:textId="77777777" w:rsidR="00653E6F" w:rsidRPr="00180F28" w:rsidRDefault="00000000">
      <w:pPr>
        <w:numPr>
          <w:ilvl w:val="0"/>
          <w:numId w:val="9"/>
        </w:numPr>
        <w:jc w:val="both"/>
        <w:rPr>
          <w:sz w:val="24"/>
          <w:szCs w:val="24"/>
          <w:lang w:val="es-ES_tradnl"/>
        </w:rPr>
      </w:pPr>
      <w:r w:rsidRPr="00180F28">
        <w:rPr>
          <w:sz w:val="24"/>
          <w:szCs w:val="24"/>
          <w:lang w:val="es-ES_tradnl"/>
        </w:rPr>
        <w:t xml:space="preserve">Implementar mecanismos de peritaje libres de sesgos diagnósticos. </w:t>
      </w:r>
    </w:p>
    <w:p w14:paraId="0000006F" w14:textId="77777777" w:rsidR="00653E6F" w:rsidRPr="00180F28" w:rsidRDefault="00000000">
      <w:pPr>
        <w:numPr>
          <w:ilvl w:val="0"/>
          <w:numId w:val="9"/>
        </w:numPr>
        <w:jc w:val="both"/>
        <w:rPr>
          <w:sz w:val="24"/>
          <w:szCs w:val="24"/>
          <w:lang w:val="es-ES_tradnl"/>
        </w:rPr>
      </w:pPr>
      <w:r w:rsidRPr="00180F28">
        <w:rPr>
          <w:sz w:val="24"/>
          <w:szCs w:val="24"/>
          <w:lang w:val="es-ES_tradnl"/>
        </w:rPr>
        <w:t xml:space="preserve">Revisar el marco normativo penal se respeten todas las garantías procesales de las personas con discapacidad y se eliminen las declaraciones de inimputabilidad y las medidas de seguridad. </w:t>
      </w:r>
    </w:p>
    <w:p w14:paraId="00000070" w14:textId="77777777" w:rsidR="00653E6F" w:rsidRPr="00180F28" w:rsidRDefault="00000000">
      <w:pPr>
        <w:numPr>
          <w:ilvl w:val="0"/>
          <w:numId w:val="9"/>
        </w:numPr>
        <w:jc w:val="both"/>
        <w:rPr>
          <w:sz w:val="24"/>
          <w:szCs w:val="24"/>
          <w:lang w:val="es-ES_tradnl"/>
        </w:rPr>
      </w:pPr>
      <w:r w:rsidRPr="00180F28">
        <w:rPr>
          <w:sz w:val="24"/>
          <w:szCs w:val="24"/>
          <w:lang w:val="es-ES_tradnl"/>
        </w:rPr>
        <w:t>Adoptar protocolos para la provisión de ajustes de procedimiento a las personas con discapacidad en el sistema de justicia, incluyendo la provisión de servicios de intermediación para personas con discapacidad intelectual y psicosocial.</w:t>
      </w:r>
    </w:p>
    <w:p w14:paraId="00000071" w14:textId="77777777" w:rsidR="00653E6F" w:rsidRPr="00180F28" w:rsidRDefault="00000000">
      <w:pPr>
        <w:numPr>
          <w:ilvl w:val="0"/>
          <w:numId w:val="9"/>
        </w:numPr>
        <w:jc w:val="both"/>
        <w:rPr>
          <w:sz w:val="24"/>
          <w:szCs w:val="24"/>
          <w:lang w:val="es-ES_tradnl"/>
        </w:rPr>
      </w:pPr>
      <w:r w:rsidRPr="00180F28">
        <w:rPr>
          <w:sz w:val="24"/>
          <w:szCs w:val="24"/>
          <w:lang w:val="es-ES_tradnl"/>
        </w:rPr>
        <w:lastRenderedPageBreak/>
        <w:t xml:space="preserve">Crear una comisión investigadora independiente, con membresía de personas con discapacidad psicosocial y sus organizaciones, para determinar la naturaleza y el alcance del daño causado por todas las formas de institucionalización y otras violaciones de derechos humanos contra las personas con discapacidad, recomendar reformas y proponer programas de reparaciones amplios, incluyendo reparaciones individuales, colectivas y simbólicas. </w:t>
      </w:r>
    </w:p>
    <w:p w14:paraId="00000072" w14:textId="77777777" w:rsidR="00653E6F" w:rsidRPr="00180F28" w:rsidRDefault="00653E6F">
      <w:pPr>
        <w:jc w:val="both"/>
        <w:rPr>
          <w:b/>
          <w:sz w:val="28"/>
          <w:szCs w:val="28"/>
          <w:lang w:val="es-ES_tradnl"/>
        </w:rPr>
      </w:pPr>
    </w:p>
    <w:p w14:paraId="00000073" w14:textId="77777777" w:rsidR="00653E6F" w:rsidRPr="00180F28" w:rsidRDefault="00000000">
      <w:pPr>
        <w:jc w:val="both"/>
        <w:rPr>
          <w:b/>
          <w:sz w:val="28"/>
          <w:szCs w:val="28"/>
          <w:lang w:val="es-ES_tradnl"/>
        </w:rPr>
      </w:pPr>
      <w:r w:rsidRPr="00180F28">
        <w:rPr>
          <w:b/>
          <w:sz w:val="28"/>
          <w:szCs w:val="28"/>
          <w:lang w:val="es-ES_tradnl"/>
        </w:rPr>
        <w:t>Libertad y seguridad de la persona (art. 14)</w:t>
      </w:r>
    </w:p>
    <w:p w14:paraId="00000074" w14:textId="77777777" w:rsidR="00653E6F" w:rsidRPr="00180F28" w:rsidRDefault="00653E6F">
      <w:pPr>
        <w:jc w:val="both"/>
        <w:rPr>
          <w:b/>
          <w:sz w:val="28"/>
          <w:szCs w:val="28"/>
          <w:lang w:val="es-ES_tradnl"/>
        </w:rPr>
      </w:pPr>
    </w:p>
    <w:p w14:paraId="00000075" w14:textId="1FCAEAF2" w:rsidR="00653E6F" w:rsidRPr="00180F28" w:rsidRDefault="00000000">
      <w:pPr>
        <w:jc w:val="both"/>
        <w:rPr>
          <w:sz w:val="24"/>
          <w:szCs w:val="24"/>
          <w:lang w:val="es-ES_tradnl"/>
        </w:rPr>
      </w:pPr>
      <w:r w:rsidRPr="00180F28">
        <w:rPr>
          <w:sz w:val="24"/>
          <w:szCs w:val="24"/>
          <w:lang w:val="es-ES_tradnl"/>
        </w:rPr>
        <w:t xml:space="preserve">Como hemos señalado, la privación de libertad en centros de salud mental está permitida por ley - y los internamientos involuntarios no se han reducido -. La Ley Nacional de </w:t>
      </w:r>
      <w:r w:rsidR="00FE5D41" w:rsidRPr="00180F28">
        <w:rPr>
          <w:sz w:val="24"/>
          <w:szCs w:val="24"/>
          <w:lang w:val="es-ES_tradnl"/>
        </w:rPr>
        <w:t>S</w:t>
      </w:r>
      <w:r w:rsidRPr="00180F28">
        <w:rPr>
          <w:sz w:val="24"/>
          <w:szCs w:val="24"/>
          <w:lang w:val="es-ES_tradnl"/>
        </w:rPr>
        <w:t xml:space="preserve">alud </w:t>
      </w:r>
      <w:r w:rsidR="00FE5D41" w:rsidRPr="00180F28">
        <w:rPr>
          <w:sz w:val="24"/>
          <w:szCs w:val="24"/>
          <w:lang w:val="es-ES_tradnl"/>
        </w:rPr>
        <w:t>M</w:t>
      </w:r>
      <w:r w:rsidRPr="00180F28">
        <w:rPr>
          <w:sz w:val="24"/>
          <w:szCs w:val="24"/>
          <w:lang w:val="es-ES_tradnl"/>
        </w:rPr>
        <w:t xml:space="preserve">ental de Argentina legaliza los secuestros o internaciones compulsivas (arts. 20 y siguientes). El prejuicio de “peligrosidad” se utiliza como excusa para la privación ilegítima de la libertad de la persona en situación de discapacidad. Eso se repite también en el Código Civil y Comercial de la Nación (art. 41).  </w:t>
      </w:r>
    </w:p>
    <w:p w14:paraId="00000076" w14:textId="77777777" w:rsidR="00653E6F" w:rsidRPr="00180F28" w:rsidRDefault="00653E6F">
      <w:pPr>
        <w:jc w:val="both"/>
        <w:rPr>
          <w:sz w:val="24"/>
          <w:szCs w:val="24"/>
          <w:lang w:val="es-ES_tradnl"/>
        </w:rPr>
      </w:pPr>
    </w:p>
    <w:p w14:paraId="00000077" w14:textId="77777777" w:rsidR="00653E6F" w:rsidRPr="00180F28" w:rsidRDefault="00000000">
      <w:pPr>
        <w:jc w:val="both"/>
        <w:rPr>
          <w:sz w:val="24"/>
          <w:szCs w:val="24"/>
          <w:lang w:val="es-ES_tradnl"/>
        </w:rPr>
      </w:pPr>
      <w:r w:rsidRPr="00180F28">
        <w:rPr>
          <w:sz w:val="24"/>
          <w:szCs w:val="24"/>
          <w:lang w:val="es-ES_tradnl"/>
        </w:rPr>
        <w:t xml:space="preserve">En el año 2019 se realizó un censo de personas internadas que tuvo una muestra sesgada, pues algunas provincias no fueron incluidas, así como tampoco se consideró a los hospitales monovalentes privados ni a las “granjas de rehabilitación” para consumo problemático de sustancias. Pese a este sesgo los números son altísimos: </w:t>
      </w:r>
      <w:hyperlink r:id="rId20">
        <w:r w:rsidRPr="00180F28">
          <w:rPr>
            <w:color w:val="1155CC"/>
            <w:sz w:val="24"/>
            <w:szCs w:val="24"/>
            <w:u w:val="single"/>
            <w:lang w:val="es-ES_tradnl"/>
          </w:rPr>
          <w:t>Primer censo de salud mental: hay 12 mil personas internadas y el 60% no firmó un consentimiento para su internación</w:t>
        </w:r>
      </w:hyperlink>
      <w:r w:rsidRPr="00180F28">
        <w:rPr>
          <w:sz w:val="24"/>
          <w:szCs w:val="24"/>
          <w:lang w:val="es-ES_tradnl"/>
        </w:rPr>
        <w:t xml:space="preserve">. </w:t>
      </w:r>
    </w:p>
    <w:p w14:paraId="00000078" w14:textId="77777777" w:rsidR="00653E6F" w:rsidRPr="00180F28" w:rsidRDefault="00653E6F">
      <w:pPr>
        <w:jc w:val="both"/>
        <w:rPr>
          <w:sz w:val="24"/>
          <w:szCs w:val="24"/>
          <w:lang w:val="es-ES_tradnl"/>
        </w:rPr>
      </w:pPr>
    </w:p>
    <w:p w14:paraId="00000079" w14:textId="1315D330" w:rsidR="00653E6F" w:rsidRPr="00180F28" w:rsidRDefault="00000000">
      <w:pPr>
        <w:jc w:val="both"/>
        <w:rPr>
          <w:sz w:val="24"/>
          <w:szCs w:val="24"/>
          <w:lang w:val="es-ES_tradnl"/>
        </w:rPr>
      </w:pPr>
      <w:r w:rsidRPr="00180F28">
        <w:rPr>
          <w:sz w:val="24"/>
          <w:szCs w:val="24"/>
          <w:lang w:val="es-ES_tradnl"/>
        </w:rPr>
        <w:t xml:space="preserve">Conocemos centros clandestinos de detención para niños, niñas y adolescentes que ni siquiera tienen un cartel que los identifique como hospitales monovalentes o como hogares de acogida. Tal es el caso del centro clandestino ubicado en la calle </w:t>
      </w:r>
      <w:proofErr w:type="spellStart"/>
      <w:r w:rsidRPr="00180F28">
        <w:rPr>
          <w:sz w:val="24"/>
          <w:szCs w:val="24"/>
          <w:lang w:val="es-ES_tradnl"/>
        </w:rPr>
        <w:t>Curapaligüe</w:t>
      </w:r>
      <w:proofErr w:type="spellEnd"/>
      <w:r w:rsidRPr="00180F28">
        <w:rPr>
          <w:sz w:val="24"/>
          <w:szCs w:val="24"/>
          <w:lang w:val="es-ES_tradnl"/>
        </w:rPr>
        <w:t xml:space="preserve"> 585, Ciudad Autónoma de Buenos Aires, el cual pudimos averiguar preguntando a un policía, y depende del gobierno de la ciudad autónoma de Buenos Aires. En reiteradas oportunidades, cuando se efectúa un traslado de un menor y aparece una ambulancia en la puerta hemos escuchado gritos desde la ventana de menores de edad que reclaman “no quiero estar acá”; “</w:t>
      </w:r>
      <w:r w:rsidR="00180F28" w:rsidRPr="00180F28">
        <w:rPr>
          <w:sz w:val="24"/>
          <w:szCs w:val="24"/>
          <w:lang w:val="es-ES_tradnl"/>
        </w:rPr>
        <w:t>ayúdenme</w:t>
      </w:r>
      <w:r w:rsidRPr="00180F28">
        <w:rPr>
          <w:sz w:val="24"/>
          <w:szCs w:val="24"/>
          <w:lang w:val="es-ES_tradnl"/>
        </w:rPr>
        <w:t xml:space="preserve">, por favor”; “quiero ir a mi casa” de manera desgarradora. </w:t>
      </w:r>
    </w:p>
    <w:p w14:paraId="0000007A" w14:textId="77777777" w:rsidR="00653E6F" w:rsidRPr="00180F28" w:rsidRDefault="00653E6F">
      <w:pPr>
        <w:jc w:val="both"/>
        <w:rPr>
          <w:sz w:val="24"/>
          <w:szCs w:val="24"/>
          <w:lang w:val="es-ES_tradnl"/>
        </w:rPr>
      </w:pPr>
    </w:p>
    <w:p w14:paraId="0000007B" w14:textId="77777777" w:rsidR="00653E6F" w:rsidRPr="00180F28" w:rsidRDefault="00000000">
      <w:pPr>
        <w:jc w:val="both"/>
        <w:rPr>
          <w:sz w:val="24"/>
          <w:szCs w:val="24"/>
          <w:lang w:val="es-ES_tradnl"/>
        </w:rPr>
      </w:pPr>
      <w:r w:rsidRPr="00180F28">
        <w:rPr>
          <w:sz w:val="24"/>
          <w:szCs w:val="24"/>
          <w:lang w:val="es-ES_tradnl"/>
        </w:rPr>
        <w:t xml:space="preserve">La declaración de “inimputabilidad” de una persona puede dar lugar a una “medida de seguridad” de internamiento psiquiátrico por tiempo indefinido </w:t>
      </w:r>
      <w:proofErr w:type="gramStart"/>
      <w:r w:rsidRPr="00180F28">
        <w:rPr>
          <w:sz w:val="24"/>
          <w:szCs w:val="24"/>
          <w:lang w:val="es-ES_tradnl"/>
        </w:rPr>
        <w:t>en razón de</w:t>
      </w:r>
      <w:proofErr w:type="gramEnd"/>
      <w:r w:rsidRPr="00180F28">
        <w:rPr>
          <w:sz w:val="24"/>
          <w:szCs w:val="24"/>
          <w:lang w:val="es-ES_tradnl"/>
        </w:rPr>
        <w:t xml:space="preserve"> su “peligrosidad”. Según lo dispuesto por el artículo 34 del Código Penal argentino, “en caso de enajenación, el tribunal podrá ordenar la reclusión del agente en un manicomio, del que no saldrá sino por resolución judicial, con audiencia del ministerio público y previo dictamen de peritos que declaren desaparecido el peligro de que el enfermo se dañe a sí mismo o a los demás.” Para ello se ha creado el Programa Interministerial de Salud </w:t>
      </w:r>
      <w:r w:rsidRPr="00180F28">
        <w:rPr>
          <w:sz w:val="24"/>
          <w:szCs w:val="24"/>
          <w:lang w:val="es-ES_tradnl"/>
        </w:rPr>
        <w:lastRenderedPageBreak/>
        <w:t xml:space="preserve">Mental Argentina (PRISMA), el cual es un dispositivo de tratamiento de salud mental dentro de cárceles federales. </w:t>
      </w:r>
    </w:p>
    <w:p w14:paraId="0000007C" w14:textId="77777777" w:rsidR="00653E6F" w:rsidRPr="00180F28" w:rsidRDefault="00653E6F">
      <w:pPr>
        <w:jc w:val="both"/>
        <w:rPr>
          <w:sz w:val="24"/>
          <w:szCs w:val="24"/>
          <w:lang w:val="es-ES_tradnl"/>
        </w:rPr>
      </w:pPr>
    </w:p>
    <w:p w14:paraId="0000007D" w14:textId="77777777" w:rsidR="00653E6F" w:rsidRPr="00180F28" w:rsidRDefault="00000000">
      <w:pPr>
        <w:jc w:val="both"/>
        <w:rPr>
          <w:sz w:val="24"/>
          <w:szCs w:val="24"/>
          <w:lang w:val="es-ES_tradnl"/>
        </w:rPr>
      </w:pPr>
      <w:r w:rsidRPr="00180F28">
        <w:rPr>
          <w:sz w:val="24"/>
          <w:szCs w:val="24"/>
          <w:lang w:val="es-ES_tradnl"/>
        </w:rPr>
        <w:t xml:space="preserve">Como puede verse en la </w:t>
      </w:r>
      <w:hyperlink r:id="rId21">
        <w:r w:rsidRPr="00180F28">
          <w:rPr>
            <w:color w:val="1155CC"/>
            <w:sz w:val="24"/>
            <w:szCs w:val="24"/>
            <w:u w:val="single"/>
            <w:lang w:val="es-ES_tradnl"/>
          </w:rPr>
          <w:t>base de datos</w:t>
        </w:r>
      </w:hyperlink>
      <w:r w:rsidRPr="00180F28">
        <w:rPr>
          <w:sz w:val="24"/>
          <w:szCs w:val="24"/>
          <w:lang w:val="es-ES_tradnl"/>
        </w:rPr>
        <w:t xml:space="preserve"> del Servicio Penitenciario Federal, algunas personas declaradas inimputables están internadas desde los años 70s. En el 2018 se conoció el caso de Miguel A. que estuvo </w:t>
      </w:r>
      <w:hyperlink r:id="rId22">
        <w:r w:rsidRPr="00180F28">
          <w:rPr>
            <w:color w:val="1155CC"/>
            <w:sz w:val="24"/>
            <w:szCs w:val="24"/>
            <w:u w:val="single"/>
            <w:lang w:val="es-ES_tradnl"/>
          </w:rPr>
          <w:t>47 años encerrado por el delito de lesiones leves</w:t>
        </w:r>
      </w:hyperlink>
      <w:r w:rsidRPr="00180F28">
        <w:rPr>
          <w:sz w:val="24"/>
          <w:szCs w:val="24"/>
          <w:lang w:val="es-ES_tradnl"/>
        </w:rPr>
        <w:t xml:space="preserve">. Asimismo, conocemos el caso del artista </w:t>
      </w:r>
      <w:proofErr w:type="spellStart"/>
      <w:r w:rsidRPr="00180F28">
        <w:rPr>
          <w:sz w:val="24"/>
          <w:szCs w:val="24"/>
          <w:lang w:val="es-ES_tradnl"/>
        </w:rPr>
        <w:t>Pity</w:t>
      </w:r>
      <w:proofErr w:type="spellEnd"/>
      <w:r w:rsidRPr="00180F28">
        <w:rPr>
          <w:sz w:val="24"/>
          <w:szCs w:val="24"/>
          <w:lang w:val="es-ES_tradnl"/>
        </w:rPr>
        <w:t xml:space="preserve"> </w:t>
      </w:r>
      <w:proofErr w:type="spellStart"/>
      <w:r w:rsidRPr="00180F28">
        <w:rPr>
          <w:sz w:val="24"/>
          <w:szCs w:val="24"/>
          <w:lang w:val="es-ES_tradnl"/>
        </w:rPr>
        <w:t>Alvarez</w:t>
      </w:r>
      <w:proofErr w:type="spellEnd"/>
      <w:r w:rsidRPr="00180F28">
        <w:rPr>
          <w:sz w:val="24"/>
          <w:szCs w:val="24"/>
          <w:lang w:val="es-ES_tradnl"/>
        </w:rPr>
        <w:t xml:space="preserve">, </w:t>
      </w:r>
      <w:proofErr w:type="gramStart"/>
      <w:r w:rsidRPr="00180F28">
        <w:rPr>
          <w:sz w:val="24"/>
          <w:szCs w:val="24"/>
          <w:lang w:val="es-ES_tradnl"/>
        </w:rPr>
        <w:t>quien</w:t>
      </w:r>
      <w:proofErr w:type="gramEnd"/>
      <w:r w:rsidRPr="00180F28">
        <w:rPr>
          <w:sz w:val="24"/>
          <w:szCs w:val="24"/>
          <w:lang w:val="es-ES_tradnl"/>
        </w:rPr>
        <w:t xml:space="preserve"> tras reconocer un crimen en vivo en los medios de comunicación, se encuentra en el programa PRISMA, en la cárcel de Ezeiza. En más de una oportunidad </w:t>
      </w:r>
      <w:proofErr w:type="spellStart"/>
      <w:r w:rsidRPr="00180F28">
        <w:rPr>
          <w:sz w:val="24"/>
          <w:szCs w:val="24"/>
          <w:lang w:val="es-ES_tradnl"/>
        </w:rPr>
        <w:t>Pity</w:t>
      </w:r>
      <w:proofErr w:type="spellEnd"/>
      <w:r w:rsidRPr="00180F28">
        <w:rPr>
          <w:sz w:val="24"/>
          <w:szCs w:val="24"/>
          <w:lang w:val="es-ES_tradnl"/>
        </w:rPr>
        <w:t xml:space="preserve"> </w:t>
      </w:r>
      <w:proofErr w:type="spellStart"/>
      <w:r w:rsidRPr="00180F28">
        <w:rPr>
          <w:sz w:val="24"/>
          <w:szCs w:val="24"/>
          <w:lang w:val="es-ES_tradnl"/>
        </w:rPr>
        <w:t>Alvarez</w:t>
      </w:r>
      <w:proofErr w:type="spellEnd"/>
      <w:r w:rsidRPr="00180F28">
        <w:rPr>
          <w:sz w:val="24"/>
          <w:szCs w:val="24"/>
          <w:lang w:val="es-ES_tradnl"/>
        </w:rPr>
        <w:t xml:space="preserve"> manifestó su expresa voluntad, a modo de directiva anticipada, de no volver a ser internado en un hospital monovalente. Las consecuencias, </w:t>
      </w:r>
      <w:proofErr w:type="gramStart"/>
      <w:r w:rsidRPr="00180F28">
        <w:rPr>
          <w:sz w:val="24"/>
          <w:szCs w:val="24"/>
          <w:lang w:val="es-ES_tradnl"/>
        </w:rPr>
        <w:t>sin lugar a dudas</w:t>
      </w:r>
      <w:proofErr w:type="gramEnd"/>
      <w:r w:rsidRPr="00180F28">
        <w:rPr>
          <w:sz w:val="24"/>
          <w:szCs w:val="24"/>
          <w:lang w:val="es-ES_tradnl"/>
        </w:rPr>
        <w:t xml:space="preserve"> fueron malas para todas las partes involucradas en el caso. El derecho a la crianza, por ejemplo, no lo puede ejercer. </w:t>
      </w:r>
    </w:p>
    <w:p w14:paraId="0000007E" w14:textId="77777777" w:rsidR="00653E6F" w:rsidRPr="00180F28" w:rsidRDefault="00000000">
      <w:pPr>
        <w:jc w:val="both"/>
        <w:rPr>
          <w:sz w:val="24"/>
          <w:szCs w:val="24"/>
          <w:lang w:val="es-ES_tradnl"/>
        </w:rPr>
      </w:pPr>
      <w:r w:rsidRPr="00180F28">
        <w:rPr>
          <w:sz w:val="24"/>
          <w:szCs w:val="24"/>
          <w:lang w:val="es-ES_tradnl"/>
        </w:rPr>
        <w:t xml:space="preserve">  </w:t>
      </w:r>
      <w:hyperlink r:id="rId23">
        <w:r w:rsidRPr="00180F28">
          <w:rPr>
            <w:color w:val="0000EE"/>
            <w:u w:val="single"/>
            <w:lang w:val="es-ES_tradnl"/>
          </w:rPr>
          <w:t>Cuando ‘</w:t>
        </w:r>
        <w:proofErr w:type="spellStart"/>
        <w:r w:rsidRPr="00180F28">
          <w:rPr>
            <w:color w:val="0000EE"/>
            <w:u w:val="single"/>
            <w:lang w:val="es-ES_tradnl"/>
          </w:rPr>
          <w:t>Pity</w:t>
        </w:r>
        <w:proofErr w:type="spellEnd"/>
        <w:r w:rsidRPr="00180F28">
          <w:rPr>
            <w:color w:val="0000EE"/>
            <w:u w:val="single"/>
            <w:lang w:val="es-ES_tradnl"/>
          </w:rPr>
          <w:t>’ Álvarez confesó un homicidio y se entregó | Crimen y Misterio</w:t>
        </w:r>
      </w:hyperlink>
    </w:p>
    <w:p w14:paraId="0000007F" w14:textId="77777777" w:rsidR="00653E6F" w:rsidRPr="00180F28" w:rsidRDefault="00653E6F">
      <w:pPr>
        <w:jc w:val="both"/>
        <w:rPr>
          <w:sz w:val="24"/>
          <w:szCs w:val="24"/>
          <w:lang w:val="es-ES_tradnl"/>
        </w:rPr>
      </w:pPr>
    </w:p>
    <w:p w14:paraId="00000080"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81" w14:textId="77777777" w:rsidR="00653E6F" w:rsidRPr="00180F28" w:rsidRDefault="00653E6F">
      <w:pPr>
        <w:jc w:val="both"/>
        <w:rPr>
          <w:sz w:val="24"/>
          <w:szCs w:val="24"/>
          <w:lang w:val="es-ES_tradnl"/>
        </w:rPr>
      </w:pPr>
    </w:p>
    <w:p w14:paraId="00000082" w14:textId="77777777" w:rsidR="00653E6F" w:rsidRPr="00180F28" w:rsidRDefault="00000000">
      <w:pPr>
        <w:numPr>
          <w:ilvl w:val="0"/>
          <w:numId w:val="6"/>
        </w:numPr>
        <w:jc w:val="both"/>
        <w:rPr>
          <w:sz w:val="24"/>
          <w:szCs w:val="24"/>
          <w:lang w:val="es-ES_tradnl"/>
        </w:rPr>
      </w:pPr>
      <w:r w:rsidRPr="00180F28">
        <w:rPr>
          <w:sz w:val="24"/>
          <w:szCs w:val="24"/>
          <w:lang w:val="es-ES_tradnl"/>
        </w:rPr>
        <w:t>Reformar la Ley Nacional de Salud Mental y otras normativas para prohibir los internamientos involuntarios y otras medidas restrictivas de derechos.</w:t>
      </w:r>
    </w:p>
    <w:p w14:paraId="00000083" w14:textId="77777777" w:rsidR="00653E6F" w:rsidRPr="00180F28" w:rsidRDefault="00000000">
      <w:pPr>
        <w:numPr>
          <w:ilvl w:val="0"/>
          <w:numId w:val="6"/>
        </w:numPr>
        <w:jc w:val="both"/>
        <w:rPr>
          <w:sz w:val="24"/>
          <w:szCs w:val="24"/>
          <w:lang w:val="es-ES_tradnl"/>
        </w:rPr>
      </w:pPr>
      <w:r w:rsidRPr="00180F28">
        <w:rPr>
          <w:sz w:val="24"/>
          <w:szCs w:val="24"/>
          <w:lang w:val="es-ES_tradnl"/>
        </w:rPr>
        <w:t xml:space="preserve">Adecuar las normativas vigentes de los programas de salud mental en cárceles como, por ejemplo, el programa PRISMA, debido a que cronifican y criminalizan a la persona. </w:t>
      </w:r>
    </w:p>
    <w:p w14:paraId="00000084" w14:textId="77777777" w:rsidR="00653E6F" w:rsidRPr="00180F28" w:rsidRDefault="00000000">
      <w:pPr>
        <w:numPr>
          <w:ilvl w:val="0"/>
          <w:numId w:val="6"/>
        </w:numPr>
        <w:jc w:val="both"/>
        <w:rPr>
          <w:sz w:val="24"/>
          <w:szCs w:val="24"/>
          <w:lang w:val="es-ES_tradnl"/>
        </w:rPr>
      </w:pPr>
      <w:r w:rsidRPr="00180F28">
        <w:rPr>
          <w:sz w:val="24"/>
          <w:szCs w:val="24"/>
          <w:lang w:val="es-ES_tradnl"/>
        </w:rPr>
        <w:t xml:space="preserve">Revisar con urgencia los casos de las personas internadas en cárceles por medida de seguridad. </w:t>
      </w:r>
    </w:p>
    <w:p w14:paraId="00000085" w14:textId="77777777" w:rsidR="00653E6F" w:rsidRPr="00180F28" w:rsidRDefault="00653E6F">
      <w:pPr>
        <w:jc w:val="both"/>
        <w:rPr>
          <w:sz w:val="24"/>
          <w:szCs w:val="24"/>
          <w:lang w:val="es-ES_tradnl"/>
        </w:rPr>
      </w:pPr>
    </w:p>
    <w:p w14:paraId="00000086" w14:textId="77777777" w:rsidR="00653E6F" w:rsidRPr="00180F28" w:rsidRDefault="00000000">
      <w:pPr>
        <w:jc w:val="both"/>
        <w:rPr>
          <w:b/>
          <w:sz w:val="28"/>
          <w:szCs w:val="28"/>
          <w:lang w:val="es-ES_tradnl"/>
        </w:rPr>
      </w:pPr>
      <w:r w:rsidRPr="00180F28">
        <w:rPr>
          <w:b/>
          <w:sz w:val="28"/>
          <w:szCs w:val="28"/>
          <w:lang w:val="es-ES_tradnl"/>
        </w:rPr>
        <w:t>Protección contra la tortura y otros tratos o penas crueles, inhumanos o degradantes (art.15)</w:t>
      </w:r>
    </w:p>
    <w:p w14:paraId="00000087" w14:textId="77777777" w:rsidR="00653E6F" w:rsidRPr="00180F28" w:rsidRDefault="00653E6F">
      <w:pPr>
        <w:jc w:val="both"/>
        <w:rPr>
          <w:sz w:val="24"/>
          <w:szCs w:val="24"/>
          <w:lang w:val="es-ES_tradnl"/>
        </w:rPr>
      </w:pPr>
    </w:p>
    <w:p w14:paraId="00000088" w14:textId="77777777" w:rsidR="00653E6F" w:rsidRPr="00180F28" w:rsidRDefault="00000000">
      <w:pPr>
        <w:jc w:val="both"/>
        <w:rPr>
          <w:sz w:val="24"/>
          <w:szCs w:val="24"/>
          <w:lang w:val="es-ES_tradnl"/>
        </w:rPr>
      </w:pPr>
      <w:r w:rsidRPr="00180F28">
        <w:rPr>
          <w:sz w:val="24"/>
          <w:szCs w:val="24"/>
          <w:lang w:val="es-ES_tradnl"/>
        </w:rPr>
        <w:t xml:space="preserve">La legitimidad y legalidad de los tratamientos invasivos o involuntarios en salud mental es un problema que requiere solución. Los tratamientos involuntarios, las internaciones compulsivas, las habitaciones de aislamientos, las sujeciones mecánicas y todo tratamiento involuntario en nombre de la “salud mental” se constituyen tratos crueles, inhumanos y degradantes para la persona. Éstos producen traumas y daños irreparables en el individuo. </w:t>
      </w:r>
    </w:p>
    <w:p w14:paraId="00000089" w14:textId="77777777" w:rsidR="00653E6F" w:rsidRPr="00180F28" w:rsidRDefault="00653E6F">
      <w:pPr>
        <w:jc w:val="both"/>
        <w:rPr>
          <w:sz w:val="24"/>
          <w:szCs w:val="24"/>
          <w:lang w:val="es-ES_tradnl"/>
        </w:rPr>
      </w:pPr>
    </w:p>
    <w:p w14:paraId="0000008A" w14:textId="77777777" w:rsidR="00653E6F" w:rsidRPr="00180F28" w:rsidRDefault="00000000">
      <w:pPr>
        <w:jc w:val="both"/>
        <w:rPr>
          <w:sz w:val="24"/>
          <w:szCs w:val="24"/>
          <w:lang w:val="es-ES_tradnl"/>
        </w:rPr>
      </w:pPr>
      <w:r w:rsidRPr="00180F28">
        <w:rPr>
          <w:sz w:val="24"/>
          <w:szCs w:val="24"/>
          <w:lang w:val="es-ES_tradnl"/>
        </w:rPr>
        <w:t xml:space="preserve">Las prácticas invasivas modernas que reemplazan las lobotomías son las “psicocirugías”. Estas, cuando se utilizan </w:t>
      </w:r>
      <w:proofErr w:type="gramStart"/>
      <w:r w:rsidRPr="00180F28">
        <w:rPr>
          <w:sz w:val="24"/>
          <w:szCs w:val="24"/>
          <w:lang w:val="es-ES_tradnl"/>
        </w:rPr>
        <w:t>en relación a</w:t>
      </w:r>
      <w:proofErr w:type="gramEnd"/>
      <w:r w:rsidRPr="00180F28">
        <w:rPr>
          <w:sz w:val="24"/>
          <w:szCs w:val="24"/>
          <w:lang w:val="es-ES_tradnl"/>
        </w:rPr>
        <w:t xml:space="preserve"> etiquetas psiquiátricas, producen daños irreversibles en el individuo, impidiendo de forma definitiva su acceso a derechos fundamentales. En Argentina, estas prácticas cuentan con el apoyo y anuencia del estado:</w:t>
      </w:r>
    </w:p>
    <w:p w14:paraId="0000008B" w14:textId="77777777" w:rsidR="00653E6F" w:rsidRPr="00180F28" w:rsidRDefault="00653E6F">
      <w:pPr>
        <w:jc w:val="both"/>
        <w:rPr>
          <w:sz w:val="24"/>
          <w:szCs w:val="24"/>
          <w:lang w:val="es-ES_tradnl"/>
        </w:rPr>
      </w:pPr>
    </w:p>
    <w:p w14:paraId="0000008C" w14:textId="77777777" w:rsidR="00653E6F" w:rsidRPr="00180F28" w:rsidRDefault="00000000">
      <w:pPr>
        <w:numPr>
          <w:ilvl w:val="0"/>
          <w:numId w:val="11"/>
        </w:numPr>
        <w:jc w:val="both"/>
        <w:rPr>
          <w:sz w:val="24"/>
          <w:szCs w:val="24"/>
          <w:lang w:val="es-ES_tradnl"/>
        </w:rPr>
      </w:pPr>
      <w:hyperlink r:id="rId24">
        <w:r w:rsidRPr="00180F28">
          <w:rPr>
            <w:color w:val="1155CC"/>
            <w:sz w:val="24"/>
            <w:szCs w:val="24"/>
            <w:u w:val="single"/>
            <w:lang w:val="es-ES_tradnl"/>
          </w:rPr>
          <w:t>Psicocirugías: el Posadas es el primer hospital público en aplicarlas</w:t>
        </w:r>
      </w:hyperlink>
    </w:p>
    <w:p w14:paraId="0000008D" w14:textId="77777777" w:rsidR="00653E6F" w:rsidRPr="00180F28" w:rsidRDefault="00000000">
      <w:pPr>
        <w:numPr>
          <w:ilvl w:val="0"/>
          <w:numId w:val="11"/>
        </w:numPr>
        <w:jc w:val="both"/>
        <w:rPr>
          <w:sz w:val="24"/>
          <w:szCs w:val="24"/>
          <w:lang w:val="es-ES_tradnl"/>
        </w:rPr>
      </w:pPr>
      <w:hyperlink r:id="rId25">
        <w:r w:rsidRPr="00180F28">
          <w:rPr>
            <w:color w:val="1155CC"/>
            <w:sz w:val="24"/>
            <w:szCs w:val="24"/>
            <w:u w:val="single"/>
            <w:lang w:val="es-ES_tradnl"/>
          </w:rPr>
          <w:t xml:space="preserve">Psicocirugía – Dr. Sergio </w:t>
        </w:r>
        <w:proofErr w:type="spellStart"/>
        <w:r w:rsidRPr="00180F28">
          <w:rPr>
            <w:color w:val="1155CC"/>
            <w:sz w:val="24"/>
            <w:szCs w:val="24"/>
            <w:u w:val="single"/>
            <w:lang w:val="es-ES_tradnl"/>
          </w:rPr>
          <w:t>Pampin</w:t>
        </w:r>
        <w:proofErr w:type="spellEnd"/>
      </w:hyperlink>
    </w:p>
    <w:p w14:paraId="0000008E" w14:textId="77777777" w:rsidR="00653E6F" w:rsidRPr="00180F28" w:rsidRDefault="00000000">
      <w:pPr>
        <w:numPr>
          <w:ilvl w:val="0"/>
          <w:numId w:val="11"/>
        </w:numPr>
        <w:jc w:val="both"/>
        <w:rPr>
          <w:sz w:val="24"/>
          <w:szCs w:val="24"/>
          <w:lang w:val="es-ES_tradnl"/>
        </w:rPr>
      </w:pPr>
      <w:hyperlink r:id="rId26">
        <w:r w:rsidRPr="00180F28">
          <w:rPr>
            <w:color w:val="1155CC"/>
            <w:sz w:val="24"/>
            <w:szCs w:val="24"/>
            <w:u w:val="single"/>
            <w:lang w:val="es-ES_tradnl"/>
          </w:rPr>
          <w:t>En la Argentina ya se hacen psicocirugías para el trastorno obsesivo compulsivo (TOC) y la depresión mayor</w:t>
        </w:r>
      </w:hyperlink>
    </w:p>
    <w:p w14:paraId="0000008F" w14:textId="77777777" w:rsidR="00653E6F" w:rsidRPr="00180F28" w:rsidRDefault="00653E6F">
      <w:pPr>
        <w:jc w:val="both"/>
        <w:rPr>
          <w:sz w:val="24"/>
          <w:szCs w:val="24"/>
          <w:lang w:val="es-ES_tradnl"/>
        </w:rPr>
      </w:pPr>
    </w:p>
    <w:p w14:paraId="00000090" w14:textId="77777777" w:rsidR="00653E6F" w:rsidRPr="00180F28" w:rsidRDefault="00000000">
      <w:pPr>
        <w:jc w:val="both"/>
        <w:rPr>
          <w:sz w:val="24"/>
          <w:szCs w:val="24"/>
          <w:lang w:val="es-ES_tradnl"/>
        </w:rPr>
      </w:pPr>
      <w:r w:rsidRPr="00180F28">
        <w:rPr>
          <w:sz w:val="24"/>
          <w:szCs w:val="24"/>
          <w:lang w:val="es-ES_tradnl"/>
        </w:rPr>
        <w:t xml:space="preserve">Asimismo, se mantiene el uso de las terapias electroconvulsivas o “electroshock”, con el respaldo del gremio médico: </w:t>
      </w:r>
      <w:hyperlink r:id="rId27">
        <w:r w:rsidRPr="00180F28">
          <w:rPr>
            <w:color w:val="1155CC"/>
            <w:sz w:val="24"/>
            <w:szCs w:val="24"/>
            <w:u w:val="single"/>
            <w:lang w:val="es-ES_tradnl"/>
          </w:rPr>
          <w:t>Electroshock: asociaciones médicas a favor de la terapia</w:t>
        </w:r>
      </w:hyperlink>
      <w:r w:rsidRPr="00180F28">
        <w:rPr>
          <w:sz w:val="24"/>
          <w:szCs w:val="24"/>
          <w:lang w:val="es-ES_tradnl"/>
        </w:rPr>
        <w:t xml:space="preserve">. </w:t>
      </w:r>
      <w:r w:rsidRPr="00180F28">
        <w:rPr>
          <w:color w:val="333333"/>
          <w:sz w:val="24"/>
          <w:szCs w:val="24"/>
          <w:lang w:val="es-ES_tradnl"/>
        </w:rPr>
        <w:t>El Órgano de Revisión de la Ley Nacional de Salud Mental recomendó la prohibición de esa práctica (</w:t>
      </w:r>
      <w:hyperlink r:id="rId28">
        <w:r w:rsidRPr="00180F28">
          <w:rPr>
            <w:color w:val="1155CC"/>
            <w:sz w:val="24"/>
            <w:szCs w:val="24"/>
            <w:u w:val="single"/>
            <w:lang w:val="es-ES_tradnl"/>
          </w:rPr>
          <w:t xml:space="preserve">Resolución </w:t>
        </w:r>
        <w:proofErr w:type="spellStart"/>
        <w:r w:rsidRPr="00180F28">
          <w:rPr>
            <w:color w:val="1155CC"/>
            <w:sz w:val="24"/>
            <w:szCs w:val="24"/>
            <w:u w:val="single"/>
            <w:lang w:val="es-ES_tradnl"/>
          </w:rPr>
          <w:t>Nº</w:t>
        </w:r>
        <w:proofErr w:type="spellEnd"/>
        <w:r w:rsidRPr="00180F28">
          <w:rPr>
            <w:color w:val="1155CC"/>
            <w:sz w:val="24"/>
            <w:szCs w:val="24"/>
            <w:u w:val="single"/>
            <w:lang w:val="es-ES_tradnl"/>
          </w:rPr>
          <w:t xml:space="preserve"> 17/14</w:t>
        </w:r>
      </w:hyperlink>
      <w:r w:rsidRPr="00180F28">
        <w:rPr>
          <w:color w:val="333333"/>
          <w:sz w:val="24"/>
          <w:szCs w:val="24"/>
          <w:lang w:val="es-ES_tradnl"/>
        </w:rPr>
        <w:t>) señalando que “no puede ser considerado un método o tratamiento aceptable", pero algunas provincias argentinas todavía la mantienen.</w:t>
      </w:r>
    </w:p>
    <w:p w14:paraId="00000091" w14:textId="77777777" w:rsidR="00653E6F" w:rsidRPr="00180F28" w:rsidRDefault="00653E6F">
      <w:pPr>
        <w:jc w:val="both"/>
        <w:rPr>
          <w:sz w:val="24"/>
          <w:szCs w:val="24"/>
          <w:lang w:val="es-ES_tradnl"/>
        </w:rPr>
      </w:pPr>
    </w:p>
    <w:p w14:paraId="00000092"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93" w14:textId="77777777" w:rsidR="00653E6F" w:rsidRPr="00180F28" w:rsidRDefault="00653E6F">
      <w:pPr>
        <w:jc w:val="both"/>
        <w:rPr>
          <w:sz w:val="24"/>
          <w:szCs w:val="24"/>
          <w:lang w:val="es-ES_tradnl"/>
        </w:rPr>
      </w:pPr>
    </w:p>
    <w:p w14:paraId="00000094" w14:textId="77777777" w:rsidR="00653E6F" w:rsidRPr="00180F28" w:rsidRDefault="00000000">
      <w:pPr>
        <w:numPr>
          <w:ilvl w:val="0"/>
          <w:numId w:val="5"/>
        </w:numPr>
        <w:jc w:val="both"/>
        <w:rPr>
          <w:sz w:val="24"/>
          <w:szCs w:val="24"/>
          <w:lang w:val="es-ES_tradnl"/>
        </w:rPr>
      </w:pPr>
      <w:r w:rsidRPr="00180F28">
        <w:rPr>
          <w:sz w:val="24"/>
          <w:szCs w:val="24"/>
          <w:lang w:val="es-ES_tradnl"/>
        </w:rPr>
        <w:t>Prohibir explícitamente cualquier medida coercitiva impuesta a personas con discapacidad, como las sujeciones mecánicas y farmacológicas, el aislamiento, la medicación forzada, las inyecciones psicofarmacológicas de efecto prolongado, la esterilización forzada y la utilización de medidas de limitación del movimiento.</w:t>
      </w:r>
    </w:p>
    <w:p w14:paraId="00000095" w14:textId="77777777" w:rsidR="00653E6F" w:rsidRPr="00180F28" w:rsidRDefault="00000000">
      <w:pPr>
        <w:numPr>
          <w:ilvl w:val="0"/>
          <w:numId w:val="5"/>
        </w:numPr>
        <w:jc w:val="both"/>
        <w:rPr>
          <w:sz w:val="24"/>
          <w:szCs w:val="24"/>
          <w:lang w:val="es-ES_tradnl"/>
        </w:rPr>
      </w:pPr>
      <w:r w:rsidRPr="00180F28">
        <w:rPr>
          <w:sz w:val="24"/>
          <w:szCs w:val="24"/>
          <w:lang w:val="es-ES_tradnl"/>
        </w:rPr>
        <w:t>Prohibir explícitamente el uso de la terapia electroconvulsiva y psico-cirugías en todo el territorio nacional.</w:t>
      </w:r>
    </w:p>
    <w:p w14:paraId="00000096" w14:textId="77777777" w:rsidR="00653E6F" w:rsidRPr="00180F28" w:rsidRDefault="00653E6F">
      <w:pPr>
        <w:jc w:val="both"/>
        <w:rPr>
          <w:b/>
          <w:sz w:val="28"/>
          <w:szCs w:val="28"/>
          <w:lang w:val="es-ES_tradnl"/>
        </w:rPr>
      </w:pPr>
    </w:p>
    <w:p w14:paraId="00000097" w14:textId="77777777" w:rsidR="00653E6F" w:rsidRPr="00180F28" w:rsidRDefault="00000000">
      <w:pPr>
        <w:jc w:val="both"/>
        <w:rPr>
          <w:b/>
          <w:sz w:val="28"/>
          <w:szCs w:val="28"/>
          <w:lang w:val="es-ES_tradnl"/>
        </w:rPr>
      </w:pPr>
      <w:r w:rsidRPr="00180F28">
        <w:rPr>
          <w:b/>
          <w:sz w:val="28"/>
          <w:szCs w:val="28"/>
          <w:lang w:val="es-ES_tradnl"/>
        </w:rPr>
        <w:t>Derecho a vivir de forma independiente y a ser incluido en la comunidad (art. 19)</w:t>
      </w:r>
    </w:p>
    <w:p w14:paraId="00000098" w14:textId="77777777" w:rsidR="00653E6F" w:rsidRPr="00180F28" w:rsidRDefault="00653E6F">
      <w:pPr>
        <w:jc w:val="both"/>
        <w:rPr>
          <w:b/>
          <w:sz w:val="28"/>
          <w:szCs w:val="28"/>
          <w:lang w:val="es-ES_tradnl"/>
        </w:rPr>
      </w:pPr>
    </w:p>
    <w:p w14:paraId="00000099" w14:textId="77777777" w:rsidR="00653E6F" w:rsidRPr="00180F28" w:rsidRDefault="00000000">
      <w:pPr>
        <w:jc w:val="both"/>
        <w:rPr>
          <w:sz w:val="24"/>
          <w:szCs w:val="24"/>
          <w:lang w:val="es-ES_tradnl"/>
        </w:rPr>
      </w:pPr>
      <w:r w:rsidRPr="00180F28">
        <w:rPr>
          <w:sz w:val="24"/>
          <w:szCs w:val="24"/>
          <w:lang w:val="es-ES_tradnl"/>
        </w:rPr>
        <w:t xml:space="preserve">Los hospitales monovalentes públicos y privados continúan operativos, a pesar de haberse cumplido el plazo en el año 2020 para su cierre y sustitución. Esto se debe en gran medida a la presión realizada por asociaciones de profesionales de la salud, como por ejemplo la “Asociación médicos municipales”, como puede leerse explícitamente en este comunicado: </w:t>
      </w:r>
    </w:p>
    <w:p w14:paraId="0000009A" w14:textId="77777777" w:rsidR="00653E6F" w:rsidRPr="00180F28" w:rsidRDefault="00653E6F">
      <w:pPr>
        <w:jc w:val="both"/>
        <w:rPr>
          <w:sz w:val="24"/>
          <w:szCs w:val="24"/>
          <w:lang w:val="es-ES_tradnl"/>
        </w:rPr>
      </w:pPr>
    </w:p>
    <w:p w14:paraId="0000009B" w14:textId="77777777" w:rsidR="00653E6F" w:rsidRPr="00180F28" w:rsidRDefault="00000000">
      <w:pPr>
        <w:numPr>
          <w:ilvl w:val="0"/>
          <w:numId w:val="12"/>
        </w:numPr>
        <w:jc w:val="both"/>
        <w:rPr>
          <w:sz w:val="24"/>
          <w:szCs w:val="24"/>
          <w:lang w:val="es-ES_tradnl"/>
        </w:rPr>
      </w:pPr>
      <w:hyperlink r:id="rId29">
        <w:r w:rsidRPr="00180F28">
          <w:rPr>
            <w:color w:val="1155CC"/>
            <w:sz w:val="24"/>
            <w:szCs w:val="24"/>
            <w:u w:val="single"/>
            <w:lang w:val="es-ES_tradnl"/>
          </w:rPr>
          <w:t xml:space="preserve">LOS CENTROS DE SALUD MENTAL NO SE NEGOCIAN #NOalCierre Hoy, 2 de enero, comunicamos que los hospitales neuropsiquiátricos están abiertos y muy firmes. Continúa el proceso de </w:t>
        </w:r>
        <w:proofErr w:type="spellStart"/>
        <w:r w:rsidRPr="00180F28">
          <w:rPr>
            <w:color w:val="1155CC"/>
            <w:sz w:val="24"/>
            <w:szCs w:val="24"/>
            <w:u w:val="single"/>
            <w:lang w:val="es-ES_tradnl"/>
          </w:rPr>
          <w:t>refuncionalización</w:t>
        </w:r>
        <w:proofErr w:type="spellEnd"/>
        <w:r w:rsidRPr="00180F28">
          <w:rPr>
            <w:color w:val="1155CC"/>
            <w:sz w:val="24"/>
            <w:szCs w:val="24"/>
            <w:u w:val="single"/>
            <w:lang w:val="es-ES_tradnl"/>
          </w:rPr>
          <w:t>. Dijimos que íbamos a demostrar que la ley de Salud Mental se equivocaba al querer cerrarlos y que no lo íbamos a permitir. Durante muchos años los defendimos de la constante amenaza. Cumplimos: están y permanecerán abiertos. No se negocian. Seguimos... - Asociación de Médicos Municipales de la Ciudad de Buenos Aires</w:t>
        </w:r>
      </w:hyperlink>
      <w:r w:rsidRPr="00180F28">
        <w:rPr>
          <w:sz w:val="24"/>
          <w:szCs w:val="24"/>
          <w:lang w:val="es-ES_tradnl"/>
        </w:rPr>
        <w:t>.</w:t>
      </w:r>
    </w:p>
    <w:p w14:paraId="0000009C" w14:textId="77777777" w:rsidR="00653E6F" w:rsidRPr="00180F28" w:rsidRDefault="00653E6F">
      <w:pPr>
        <w:jc w:val="both"/>
        <w:rPr>
          <w:sz w:val="24"/>
          <w:szCs w:val="24"/>
          <w:lang w:val="es-ES_tradnl"/>
        </w:rPr>
      </w:pPr>
    </w:p>
    <w:p w14:paraId="0000009D" w14:textId="77777777" w:rsidR="00653E6F" w:rsidRPr="00180F28" w:rsidRDefault="00000000">
      <w:pPr>
        <w:jc w:val="both"/>
        <w:rPr>
          <w:sz w:val="24"/>
          <w:szCs w:val="24"/>
          <w:lang w:val="es-ES_tradnl"/>
        </w:rPr>
      </w:pPr>
      <w:r w:rsidRPr="00180F28">
        <w:rPr>
          <w:sz w:val="24"/>
          <w:szCs w:val="24"/>
          <w:lang w:val="es-ES_tradnl"/>
        </w:rPr>
        <w:t xml:space="preserve">No hay alternativas que fomenten la inclusión en la comunidad. Se han elaborado desde el año 2010 varios planes nacionales de salud mental y ninguno ha logrado la participación real y efectiva de las personas neurodivergentes en la sociedad. El </w:t>
      </w:r>
      <w:r w:rsidRPr="00180F28">
        <w:rPr>
          <w:sz w:val="24"/>
          <w:szCs w:val="24"/>
          <w:lang w:val="es-ES_tradnl"/>
        </w:rPr>
        <w:lastRenderedPageBreak/>
        <w:t xml:space="preserve">Ministerio de la Mujer, Género y Diversidad, por </w:t>
      </w:r>
      <w:proofErr w:type="gramStart"/>
      <w:r w:rsidRPr="00180F28">
        <w:rPr>
          <w:sz w:val="24"/>
          <w:szCs w:val="24"/>
          <w:lang w:val="es-ES_tradnl"/>
        </w:rPr>
        <w:t>ejemplo</w:t>
      </w:r>
      <w:proofErr w:type="gramEnd"/>
      <w:r w:rsidRPr="00180F28">
        <w:rPr>
          <w:sz w:val="24"/>
          <w:szCs w:val="24"/>
          <w:lang w:val="es-ES_tradnl"/>
        </w:rPr>
        <w:t xml:space="preserve"> desconoce el concepto de diversidad psico-social, por lo cual no existen políticas públicas con base en la comunidad que promuevan la diversidad. </w:t>
      </w:r>
    </w:p>
    <w:p w14:paraId="0000009E" w14:textId="77777777" w:rsidR="00653E6F" w:rsidRPr="00180F28" w:rsidRDefault="00653E6F">
      <w:pPr>
        <w:jc w:val="both"/>
        <w:rPr>
          <w:sz w:val="24"/>
          <w:szCs w:val="24"/>
          <w:lang w:val="es-ES_tradnl"/>
        </w:rPr>
      </w:pPr>
    </w:p>
    <w:p w14:paraId="0000009F" w14:textId="77777777" w:rsidR="00653E6F" w:rsidRPr="00180F28" w:rsidRDefault="00000000">
      <w:pPr>
        <w:jc w:val="both"/>
        <w:rPr>
          <w:sz w:val="24"/>
          <w:szCs w:val="24"/>
          <w:lang w:val="es-ES_tradnl"/>
        </w:rPr>
      </w:pPr>
      <w:r w:rsidRPr="00180F28">
        <w:rPr>
          <w:sz w:val="24"/>
          <w:szCs w:val="24"/>
          <w:lang w:val="es-ES_tradnl"/>
        </w:rPr>
        <w:t xml:space="preserve">Además, las “casas asistidas” para personas con discapacidad psicosocial externadas tienen un enfoque médico y rehabilitador, son dirigidas por personal de salud, y las personas que viven en tales dispositivos no tienen plena autonomía e independencia. </w:t>
      </w:r>
    </w:p>
    <w:p w14:paraId="000000A0" w14:textId="77777777" w:rsidR="00653E6F" w:rsidRPr="00180F28" w:rsidRDefault="00653E6F">
      <w:pPr>
        <w:jc w:val="both"/>
        <w:rPr>
          <w:sz w:val="24"/>
          <w:szCs w:val="24"/>
          <w:lang w:val="es-ES_tradnl"/>
        </w:rPr>
      </w:pPr>
    </w:p>
    <w:p w14:paraId="000000A1" w14:textId="77777777" w:rsidR="00653E6F" w:rsidRPr="00180F28" w:rsidRDefault="00000000">
      <w:pPr>
        <w:jc w:val="both"/>
        <w:rPr>
          <w:sz w:val="24"/>
          <w:szCs w:val="24"/>
          <w:lang w:val="es-ES_tradnl"/>
        </w:rPr>
      </w:pPr>
      <w:r w:rsidRPr="00180F28">
        <w:rPr>
          <w:sz w:val="24"/>
          <w:szCs w:val="24"/>
          <w:lang w:val="es-ES_tradnl"/>
        </w:rPr>
        <w:t xml:space="preserve">No hay líneas específicas de financiamiento para personas neurodivergentes en situación de discapacidad, siendo una población que precisa reconocimiento de su cultura loca y una inmediata restitución de derechos. </w:t>
      </w:r>
    </w:p>
    <w:p w14:paraId="000000A2" w14:textId="77777777" w:rsidR="00653E6F" w:rsidRPr="00180F28" w:rsidRDefault="00653E6F">
      <w:pPr>
        <w:jc w:val="both"/>
        <w:rPr>
          <w:sz w:val="24"/>
          <w:szCs w:val="24"/>
          <w:lang w:val="es-ES_tradnl"/>
        </w:rPr>
      </w:pPr>
    </w:p>
    <w:p w14:paraId="000000A3"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A4" w14:textId="77777777" w:rsidR="00653E6F" w:rsidRPr="00180F28" w:rsidRDefault="00653E6F">
      <w:pPr>
        <w:jc w:val="both"/>
        <w:rPr>
          <w:b/>
          <w:sz w:val="24"/>
          <w:szCs w:val="24"/>
          <w:lang w:val="es-ES_tradnl"/>
        </w:rPr>
      </w:pPr>
    </w:p>
    <w:p w14:paraId="000000A5" w14:textId="77777777" w:rsidR="00653E6F" w:rsidRPr="00180F28" w:rsidRDefault="00000000">
      <w:pPr>
        <w:numPr>
          <w:ilvl w:val="0"/>
          <w:numId w:val="1"/>
        </w:numPr>
        <w:jc w:val="both"/>
        <w:rPr>
          <w:sz w:val="24"/>
          <w:szCs w:val="24"/>
          <w:lang w:val="es-ES_tradnl"/>
        </w:rPr>
      </w:pPr>
      <w:r w:rsidRPr="00180F28">
        <w:rPr>
          <w:sz w:val="24"/>
          <w:szCs w:val="24"/>
          <w:lang w:val="es-ES_tradnl"/>
        </w:rPr>
        <w:t>Brindar financiamiento para programas de vida independiente en la comunidad, dirigidos y gestionados de forma autónoma por personas con experiencia directa y/o discapacidad psicosocial.</w:t>
      </w:r>
    </w:p>
    <w:p w14:paraId="000000A6" w14:textId="77777777" w:rsidR="00653E6F" w:rsidRPr="00180F28" w:rsidRDefault="00000000">
      <w:pPr>
        <w:numPr>
          <w:ilvl w:val="0"/>
          <w:numId w:val="1"/>
        </w:numPr>
        <w:jc w:val="both"/>
        <w:rPr>
          <w:sz w:val="24"/>
          <w:szCs w:val="24"/>
          <w:lang w:val="es-ES_tradnl"/>
        </w:rPr>
      </w:pPr>
      <w:r w:rsidRPr="00180F28">
        <w:rPr>
          <w:sz w:val="24"/>
          <w:szCs w:val="24"/>
          <w:lang w:val="es-ES_tradnl"/>
        </w:rPr>
        <w:t xml:space="preserve">Disponer el cierre inmediato y definitivo de todos los hospitales monovalentes públicos y privados. </w:t>
      </w:r>
    </w:p>
    <w:p w14:paraId="000000A7" w14:textId="77777777" w:rsidR="00653E6F" w:rsidRPr="00180F28" w:rsidRDefault="00000000">
      <w:pPr>
        <w:numPr>
          <w:ilvl w:val="0"/>
          <w:numId w:val="1"/>
        </w:numPr>
        <w:jc w:val="both"/>
        <w:rPr>
          <w:sz w:val="24"/>
          <w:szCs w:val="24"/>
          <w:lang w:val="es-ES_tradnl"/>
        </w:rPr>
      </w:pPr>
      <w:r w:rsidRPr="00180F28">
        <w:rPr>
          <w:sz w:val="24"/>
          <w:szCs w:val="24"/>
          <w:lang w:val="es-ES_tradnl"/>
        </w:rPr>
        <w:t>Revisar el funcionamiento de las casas y residencias asistidas para que puedan ser dirigidas y gestionadas de forma autónoma por personas con experiencia directa y/o discapacidad psicosocial y, de esa forma, se respete plenamente el derecho a la vida independiente y en la comunidad de los residentes.</w:t>
      </w:r>
    </w:p>
    <w:p w14:paraId="000000A8" w14:textId="77777777" w:rsidR="00653E6F" w:rsidRPr="00180F28" w:rsidRDefault="00000000">
      <w:pPr>
        <w:numPr>
          <w:ilvl w:val="0"/>
          <w:numId w:val="1"/>
        </w:numPr>
        <w:jc w:val="both"/>
        <w:rPr>
          <w:sz w:val="24"/>
          <w:szCs w:val="24"/>
          <w:lang w:val="es-ES_tradnl"/>
        </w:rPr>
      </w:pPr>
      <w:r w:rsidRPr="00180F28">
        <w:rPr>
          <w:sz w:val="24"/>
          <w:szCs w:val="24"/>
          <w:lang w:val="es-ES_tradnl"/>
        </w:rPr>
        <w:t xml:space="preserve">Formación y capacitación brindada por personas con experiencia directa y/o discapacidad psicosocial en el enfoque de derechos humanos de la discapacidad para todo el personal que trabaja en las casas y residencias asistidas. </w:t>
      </w:r>
    </w:p>
    <w:p w14:paraId="000000A9" w14:textId="77777777" w:rsidR="00653E6F" w:rsidRPr="00180F28" w:rsidRDefault="00653E6F">
      <w:pPr>
        <w:jc w:val="both"/>
        <w:rPr>
          <w:b/>
          <w:sz w:val="24"/>
          <w:szCs w:val="24"/>
          <w:lang w:val="es-ES_tradnl"/>
        </w:rPr>
      </w:pPr>
    </w:p>
    <w:p w14:paraId="000000AA" w14:textId="77777777" w:rsidR="00653E6F" w:rsidRPr="00180F28" w:rsidRDefault="00000000">
      <w:pPr>
        <w:jc w:val="both"/>
        <w:rPr>
          <w:b/>
          <w:sz w:val="28"/>
          <w:szCs w:val="28"/>
          <w:lang w:val="es-ES_tradnl"/>
        </w:rPr>
      </w:pPr>
      <w:r w:rsidRPr="00180F28">
        <w:rPr>
          <w:b/>
          <w:sz w:val="28"/>
          <w:szCs w:val="28"/>
          <w:lang w:val="es-ES_tradnl"/>
        </w:rPr>
        <w:t xml:space="preserve">Educación (Art. 24) </w:t>
      </w:r>
    </w:p>
    <w:p w14:paraId="000000AB" w14:textId="77777777" w:rsidR="00653E6F" w:rsidRPr="00180F28" w:rsidRDefault="00653E6F">
      <w:pPr>
        <w:jc w:val="both"/>
        <w:rPr>
          <w:sz w:val="24"/>
          <w:szCs w:val="24"/>
          <w:lang w:val="es-ES_tradnl"/>
        </w:rPr>
      </w:pPr>
    </w:p>
    <w:p w14:paraId="000000AC" w14:textId="77777777" w:rsidR="00653E6F" w:rsidRPr="00180F28" w:rsidRDefault="00000000">
      <w:pPr>
        <w:jc w:val="both"/>
        <w:rPr>
          <w:sz w:val="24"/>
          <w:szCs w:val="24"/>
          <w:lang w:val="es-ES_tradnl"/>
        </w:rPr>
      </w:pPr>
      <w:r w:rsidRPr="00180F28">
        <w:rPr>
          <w:sz w:val="24"/>
          <w:szCs w:val="24"/>
          <w:lang w:val="es-ES_tradnl"/>
        </w:rPr>
        <w:t xml:space="preserve">Nos preocupa que las instituciones formales, </w:t>
      </w:r>
      <w:proofErr w:type="spellStart"/>
      <w:r w:rsidRPr="00180F28">
        <w:rPr>
          <w:sz w:val="24"/>
          <w:szCs w:val="24"/>
          <w:lang w:val="es-ES_tradnl"/>
        </w:rPr>
        <w:t>CET’s</w:t>
      </w:r>
      <w:proofErr w:type="spellEnd"/>
      <w:r w:rsidRPr="00180F28">
        <w:rPr>
          <w:sz w:val="24"/>
          <w:szCs w:val="24"/>
          <w:lang w:val="es-ES_tradnl"/>
        </w:rPr>
        <w:t xml:space="preserve"> (centros educativos y terapéuticos) y centros educativos segregan a las personas con discapacidad, y aseguran que la segregación es una “forma de la educación especial que se rige por los principios de la inclusión”. Además, muchos niños, niñas y adolescentes se ven obligados a realizar una “doble matriculación” para certificar su escolaridad, lo cual implica un doble esfuerzo absurdo para estudiantes y sus familias. Ver, por ejemplo, el </w:t>
      </w:r>
      <w:hyperlink r:id="rId30">
        <w:r w:rsidRPr="00180F28">
          <w:rPr>
            <w:color w:val="1155CC"/>
            <w:sz w:val="24"/>
            <w:szCs w:val="24"/>
            <w:u w:val="single"/>
            <w:lang w:val="es-ES_tradnl"/>
          </w:rPr>
          <w:t>Informe Sombra del “Grupo artículo 24 por la Educación Inclusiva”</w:t>
        </w:r>
      </w:hyperlink>
      <w:r w:rsidRPr="00180F28">
        <w:rPr>
          <w:sz w:val="24"/>
          <w:szCs w:val="24"/>
          <w:lang w:val="es-ES_tradnl"/>
        </w:rPr>
        <w:t>.</w:t>
      </w:r>
    </w:p>
    <w:p w14:paraId="000000AD" w14:textId="77777777" w:rsidR="00653E6F" w:rsidRPr="00180F28" w:rsidRDefault="00653E6F">
      <w:pPr>
        <w:jc w:val="both"/>
        <w:rPr>
          <w:sz w:val="24"/>
          <w:szCs w:val="24"/>
          <w:lang w:val="es-ES_tradnl"/>
        </w:rPr>
      </w:pPr>
    </w:p>
    <w:p w14:paraId="000000AE" w14:textId="77777777" w:rsidR="00653E6F" w:rsidRPr="00180F28" w:rsidRDefault="00000000">
      <w:pPr>
        <w:jc w:val="both"/>
        <w:rPr>
          <w:sz w:val="24"/>
          <w:szCs w:val="24"/>
          <w:lang w:val="es-ES_tradnl"/>
        </w:rPr>
      </w:pPr>
      <w:r w:rsidRPr="00180F28">
        <w:rPr>
          <w:sz w:val="24"/>
          <w:szCs w:val="24"/>
          <w:lang w:val="es-ES_tradnl"/>
        </w:rPr>
        <w:t xml:space="preserve">Para garantizar la educación inclusiva, se ha implementado un acompañante personal no docente, que suele ser personal del ámbito de salud (acompañante terapéutico, psicóloga, psicopedagoga, </w:t>
      </w:r>
      <w:proofErr w:type="spellStart"/>
      <w:r w:rsidRPr="00180F28">
        <w:rPr>
          <w:sz w:val="24"/>
          <w:szCs w:val="24"/>
          <w:lang w:val="es-ES_tradnl"/>
        </w:rPr>
        <w:t>etc</w:t>
      </w:r>
      <w:proofErr w:type="spellEnd"/>
      <w:r w:rsidRPr="00180F28">
        <w:rPr>
          <w:sz w:val="24"/>
          <w:szCs w:val="24"/>
          <w:lang w:val="es-ES_tradnl"/>
        </w:rPr>
        <w:t xml:space="preserve">), para trabajar de manera individualizada con el </w:t>
      </w:r>
      <w:r w:rsidRPr="00180F28">
        <w:rPr>
          <w:sz w:val="24"/>
          <w:szCs w:val="24"/>
          <w:lang w:val="es-ES_tradnl"/>
        </w:rPr>
        <w:lastRenderedPageBreak/>
        <w:t xml:space="preserve">estudiante. Esta modalidad segrega el proceso educativo del niño, niña o adolescente con discapacidad, constituyéndose incluso como una barrera social para la relación del estudiante con los compañeros. Lo que se requiere es que el maestro de apoyo no sea solo para un estudiante con discapacidad sino para todo el grupo para garantizar una educación inclusiva (duplas pedagógicas). </w:t>
      </w:r>
    </w:p>
    <w:p w14:paraId="000000AF" w14:textId="77777777" w:rsidR="00653E6F" w:rsidRPr="00180F28" w:rsidRDefault="00653E6F">
      <w:pPr>
        <w:jc w:val="both"/>
        <w:rPr>
          <w:sz w:val="24"/>
          <w:szCs w:val="24"/>
          <w:lang w:val="es-ES_tradnl"/>
        </w:rPr>
      </w:pPr>
    </w:p>
    <w:p w14:paraId="000000B0"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B1" w14:textId="77777777" w:rsidR="00653E6F" w:rsidRPr="00180F28" w:rsidRDefault="00653E6F">
      <w:pPr>
        <w:jc w:val="both"/>
        <w:rPr>
          <w:sz w:val="24"/>
          <w:szCs w:val="24"/>
          <w:lang w:val="es-ES_tradnl"/>
        </w:rPr>
      </w:pPr>
    </w:p>
    <w:p w14:paraId="000000B2" w14:textId="77777777" w:rsidR="00653E6F" w:rsidRPr="00180F28" w:rsidRDefault="00000000">
      <w:pPr>
        <w:numPr>
          <w:ilvl w:val="0"/>
          <w:numId w:val="13"/>
        </w:numPr>
        <w:jc w:val="both"/>
        <w:rPr>
          <w:sz w:val="24"/>
          <w:szCs w:val="24"/>
          <w:lang w:val="es-ES_tradnl"/>
        </w:rPr>
      </w:pPr>
      <w:r w:rsidRPr="00180F28">
        <w:rPr>
          <w:sz w:val="24"/>
          <w:szCs w:val="24"/>
          <w:lang w:val="es-ES_tradnl"/>
        </w:rPr>
        <w:t xml:space="preserve">Reglamentar la adecuación de todo ámbito educativo, para garantizar la educación inclusiva sin confundirla con educación segregada. </w:t>
      </w:r>
    </w:p>
    <w:p w14:paraId="000000B3" w14:textId="77777777" w:rsidR="00653E6F" w:rsidRPr="00180F28" w:rsidRDefault="00000000">
      <w:pPr>
        <w:numPr>
          <w:ilvl w:val="0"/>
          <w:numId w:val="13"/>
        </w:numPr>
        <w:jc w:val="both"/>
        <w:rPr>
          <w:sz w:val="24"/>
          <w:szCs w:val="24"/>
          <w:lang w:val="es-ES_tradnl"/>
        </w:rPr>
      </w:pPr>
      <w:r w:rsidRPr="00180F28">
        <w:rPr>
          <w:sz w:val="24"/>
          <w:szCs w:val="24"/>
          <w:lang w:val="es-ES_tradnl"/>
        </w:rPr>
        <w:t xml:space="preserve">Entregar kits con protectores auditivos, carpetas de pictogramas, diccionarios de pictogramas y señalética accesible para ámbitos educativos. </w:t>
      </w:r>
    </w:p>
    <w:p w14:paraId="000000B4" w14:textId="77777777" w:rsidR="00653E6F" w:rsidRPr="00180F28" w:rsidRDefault="00000000">
      <w:pPr>
        <w:numPr>
          <w:ilvl w:val="0"/>
          <w:numId w:val="13"/>
        </w:numPr>
        <w:jc w:val="both"/>
        <w:rPr>
          <w:sz w:val="24"/>
          <w:szCs w:val="24"/>
          <w:lang w:val="es-ES_tradnl"/>
        </w:rPr>
      </w:pPr>
      <w:r w:rsidRPr="00180F28">
        <w:rPr>
          <w:sz w:val="24"/>
          <w:szCs w:val="24"/>
          <w:lang w:val="es-ES_tradnl"/>
        </w:rPr>
        <w:t xml:space="preserve">Reglamentar implementación de duplas pedagógicas en todos los ámbitos educativos formales del estado cuando así se requiera para apoyar la inclusión en el aula. </w:t>
      </w:r>
    </w:p>
    <w:p w14:paraId="000000B5" w14:textId="77777777" w:rsidR="00653E6F" w:rsidRPr="00180F28" w:rsidRDefault="00000000">
      <w:pPr>
        <w:numPr>
          <w:ilvl w:val="0"/>
          <w:numId w:val="13"/>
        </w:numPr>
        <w:jc w:val="both"/>
        <w:rPr>
          <w:sz w:val="24"/>
          <w:szCs w:val="24"/>
          <w:lang w:val="es-ES_tradnl"/>
        </w:rPr>
      </w:pPr>
      <w:r w:rsidRPr="00180F28">
        <w:rPr>
          <w:sz w:val="24"/>
          <w:szCs w:val="24"/>
          <w:lang w:val="es-ES_tradnl"/>
        </w:rPr>
        <w:t>Adecuar los programas de las carreras vinculadas a la salud para que incorporen una perspectiva de discapacidad y derechos humanos.</w:t>
      </w:r>
    </w:p>
    <w:p w14:paraId="000000B6" w14:textId="77777777" w:rsidR="00653E6F" w:rsidRPr="00180F28" w:rsidRDefault="00653E6F">
      <w:pPr>
        <w:jc w:val="both"/>
        <w:rPr>
          <w:b/>
          <w:sz w:val="24"/>
          <w:szCs w:val="24"/>
          <w:lang w:val="es-ES_tradnl"/>
        </w:rPr>
      </w:pPr>
    </w:p>
    <w:p w14:paraId="000000B7" w14:textId="77777777" w:rsidR="00653E6F" w:rsidRPr="00180F28" w:rsidRDefault="00000000">
      <w:pPr>
        <w:jc w:val="both"/>
        <w:rPr>
          <w:b/>
          <w:sz w:val="28"/>
          <w:szCs w:val="28"/>
          <w:lang w:val="es-ES_tradnl"/>
        </w:rPr>
      </w:pPr>
      <w:r w:rsidRPr="00180F28">
        <w:rPr>
          <w:b/>
          <w:sz w:val="28"/>
          <w:szCs w:val="28"/>
          <w:lang w:val="es-ES_tradnl"/>
        </w:rPr>
        <w:t>Salud (art. 25)</w:t>
      </w:r>
    </w:p>
    <w:p w14:paraId="000000B8" w14:textId="77777777" w:rsidR="00653E6F" w:rsidRPr="00180F28" w:rsidRDefault="00653E6F">
      <w:pPr>
        <w:jc w:val="both"/>
        <w:rPr>
          <w:sz w:val="24"/>
          <w:szCs w:val="24"/>
          <w:lang w:val="es-ES_tradnl"/>
        </w:rPr>
      </w:pPr>
    </w:p>
    <w:p w14:paraId="000000B9" w14:textId="4FE50130" w:rsidR="00653E6F" w:rsidRPr="00180F28" w:rsidRDefault="00000000">
      <w:pPr>
        <w:jc w:val="both"/>
        <w:rPr>
          <w:sz w:val="24"/>
          <w:szCs w:val="24"/>
          <w:lang w:val="es-ES_tradnl"/>
        </w:rPr>
      </w:pPr>
      <w:r w:rsidRPr="00180F28">
        <w:rPr>
          <w:sz w:val="24"/>
          <w:szCs w:val="24"/>
          <w:lang w:val="es-ES_tradnl"/>
        </w:rPr>
        <w:t xml:space="preserve">Las reformas en salud mental (centros de salud mental, salud mental comunitaria, etc.) siguen con un paradigma biomédico. Sin cambiar el enfoque y la cultura del sistema de salud, se está llevando el modelo </w:t>
      </w:r>
      <w:proofErr w:type="spellStart"/>
      <w:r w:rsidRPr="00180F28">
        <w:rPr>
          <w:sz w:val="24"/>
          <w:szCs w:val="24"/>
          <w:lang w:val="es-ES_tradnl"/>
        </w:rPr>
        <w:t>manicomial</w:t>
      </w:r>
      <w:proofErr w:type="spellEnd"/>
      <w:r w:rsidRPr="00180F28">
        <w:rPr>
          <w:sz w:val="24"/>
          <w:szCs w:val="24"/>
          <w:lang w:val="es-ES_tradnl"/>
        </w:rPr>
        <w:t xml:space="preserve"> a la comunidad. Así, el estado argentino impone una política sanitaria contraria a los principios de la Ley Nacional de </w:t>
      </w:r>
      <w:r w:rsidR="00FE5D41" w:rsidRPr="00180F28">
        <w:rPr>
          <w:sz w:val="24"/>
          <w:szCs w:val="24"/>
          <w:lang w:val="es-ES_tradnl"/>
        </w:rPr>
        <w:t>S</w:t>
      </w:r>
      <w:r w:rsidRPr="00180F28">
        <w:rPr>
          <w:sz w:val="24"/>
          <w:szCs w:val="24"/>
          <w:lang w:val="es-ES_tradnl"/>
        </w:rPr>
        <w:t xml:space="preserve">alud </w:t>
      </w:r>
      <w:r w:rsidR="00FE5D41" w:rsidRPr="00180F28">
        <w:rPr>
          <w:sz w:val="24"/>
          <w:szCs w:val="24"/>
          <w:lang w:val="es-ES_tradnl"/>
        </w:rPr>
        <w:t>M</w:t>
      </w:r>
      <w:r w:rsidRPr="00180F28">
        <w:rPr>
          <w:sz w:val="24"/>
          <w:szCs w:val="24"/>
          <w:lang w:val="es-ES_tradnl"/>
        </w:rPr>
        <w:t xml:space="preserve">ental, sin evidencia científica sobre la efectividad de los psicofármacos. Por ejemplo, </w:t>
      </w:r>
      <w:hyperlink r:id="rId31">
        <w:r w:rsidRPr="00180F28">
          <w:rPr>
            <w:color w:val="1155CC"/>
            <w:sz w:val="24"/>
            <w:szCs w:val="24"/>
            <w:u w:val="single"/>
            <w:lang w:val="es-ES_tradnl"/>
          </w:rPr>
          <w:t>se acaban de incorporar en el botiquín Remediar psicofármacos para la atención en salud mental</w:t>
        </w:r>
      </w:hyperlink>
      <w:r w:rsidRPr="00180F28">
        <w:rPr>
          <w:sz w:val="24"/>
          <w:szCs w:val="24"/>
          <w:lang w:val="es-ES_tradnl"/>
        </w:rPr>
        <w:t xml:space="preserve">, varios de los cuales han sido cuestionados por el Relator Especial de Naciones Unidas sobre el derecho a la salud en su informe </w:t>
      </w:r>
      <w:hyperlink r:id="rId32">
        <w:r w:rsidRPr="00180F28">
          <w:rPr>
            <w:color w:val="1155CC"/>
            <w:sz w:val="24"/>
            <w:szCs w:val="24"/>
            <w:u w:val="single"/>
            <w:lang w:val="es-ES_tradnl"/>
          </w:rPr>
          <w:t>A/HRC/44/48</w:t>
        </w:r>
      </w:hyperlink>
      <w:r w:rsidRPr="00180F28">
        <w:rPr>
          <w:sz w:val="24"/>
          <w:szCs w:val="24"/>
          <w:lang w:val="es-ES_tradnl"/>
        </w:rPr>
        <w:t>, párrafos 36-43.</w:t>
      </w:r>
    </w:p>
    <w:p w14:paraId="000000BA" w14:textId="77777777" w:rsidR="00653E6F" w:rsidRPr="00180F28" w:rsidRDefault="00653E6F">
      <w:pPr>
        <w:jc w:val="both"/>
        <w:rPr>
          <w:sz w:val="24"/>
          <w:szCs w:val="24"/>
          <w:lang w:val="es-ES_tradnl"/>
        </w:rPr>
      </w:pPr>
    </w:p>
    <w:p w14:paraId="000000BB" w14:textId="77777777" w:rsidR="00653E6F" w:rsidRPr="00180F28" w:rsidRDefault="00000000">
      <w:pPr>
        <w:jc w:val="both"/>
        <w:rPr>
          <w:sz w:val="24"/>
          <w:szCs w:val="24"/>
          <w:lang w:val="es-ES_tradnl"/>
        </w:rPr>
      </w:pPr>
      <w:r w:rsidRPr="00180F28">
        <w:rPr>
          <w:sz w:val="24"/>
          <w:szCs w:val="24"/>
          <w:lang w:val="es-ES_tradnl"/>
        </w:rPr>
        <w:t xml:space="preserve">Además, no se respeta el consentimiento informado. La propia Ley de Derechos del Paciente, </w:t>
      </w:r>
      <w:hyperlink r:id="rId33">
        <w:r w:rsidRPr="00180F28">
          <w:rPr>
            <w:color w:val="1155CC"/>
            <w:sz w:val="24"/>
            <w:szCs w:val="24"/>
            <w:u w:val="single"/>
            <w:lang w:val="es-ES_tradnl"/>
          </w:rPr>
          <w:t>Ley 26529</w:t>
        </w:r>
      </w:hyperlink>
      <w:r w:rsidRPr="00180F28">
        <w:rPr>
          <w:sz w:val="24"/>
          <w:szCs w:val="24"/>
          <w:lang w:val="es-ES_tradnl"/>
        </w:rPr>
        <w:t xml:space="preserve">, señala que el consentimiento puede ser reemplazado por familiares o representantes legales “en el supuesto de incapacidad del paciente, o imposibilidad de brindar el consentimiento informado a causa de su estado físico o psíquico” (art. 6). Los médicos no explican de qué se trata el consentimiento informado, solo te lo dan para firmar. Tampoco detallan los riesgos a corto, mediano y largo plazo de las drogas psiquiátricas, incluyendo la muerte prematura. </w:t>
      </w:r>
    </w:p>
    <w:p w14:paraId="000000BC" w14:textId="77777777" w:rsidR="00653E6F" w:rsidRPr="00180F28" w:rsidRDefault="00653E6F">
      <w:pPr>
        <w:jc w:val="both"/>
        <w:rPr>
          <w:sz w:val="24"/>
          <w:szCs w:val="24"/>
          <w:lang w:val="es-ES_tradnl"/>
        </w:rPr>
      </w:pPr>
    </w:p>
    <w:p w14:paraId="000000BD" w14:textId="1F6B808E" w:rsidR="00653E6F" w:rsidRPr="00180F28" w:rsidRDefault="00000000">
      <w:pPr>
        <w:jc w:val="both"/>
        <w:rPr>
          <w:sz w:val="24"/>
          <w:szCs w:val="24"/>
          <w:lang w:val="es-ES_tradnl"/>
        </w:rPr>
      </w:pPr>
      <w:r w:rsidRPr="00180F28">
        <w:rPr>
          <w:color w:val="202124"/>
          <w:sz w:val="24"/>
          <w:szCs w:val="24"/>
          <w:lang w:val="es-ES_tradnl"/>
        </w:rPr>
        <w:t xml:space="preserve">El Consejo Consultivo Honorario en Salud Mental y Adicciones, creado en 2014 en el marco de la Ley Nacional de Salud Mental, que contó con la participación de personas </w:t>
      </w:r>
      <w:r w:rsidRPr="00180F28">
        <w:rPr>
          <w:color w:val="202124"/>
          <w:sz w:val="24"/>
          <w:szCs w:val="24"/>
          <w:lang w:val="es-ES_tradnl"/>
        </w:rPr>
        <w:lastRenderedPageBreak/>
        <w:t>con experiencia directa, realizó un proyecto de resolución para implementar</w:t>
      </w:r>
      <w:r w:rsidRPr="00180F28">
        <w:rPr>
          <w:sz w:val="24"/>
          <w:szCs w:val="24"/>
          <w:lang w:val="es-ES_tradnl"/>
        </w:rPr>
        <w:t xml:space="preserve"> “Grupos de apoyo mutuo en salud mental”, pero nunca se implementó.</w:t>
      </w:r>
    </w:p>
    <w:p w14:paraId="000000BE" w14:textId="77777777" w:rsidR="00653E6F" w:rsidRPr="00180F28" w:rsidRDefault="00653E6F">
      <w:pPr>
        <w:jc w:val="both"/>
        <w:rPr>
          <w:sz w:val="24"/>
          <w:szCs w:val="24"/>
          <w:lang w:val="es-ES_tradnl"/>
        </w:rPr>
      </w:pPr>
    </w:p>
    <w:p w14:paraId="000000BF" w14:textId="77777777" w:rsidR="00653E6F" w:rsidRPr="00180F28" w:rsidRDefault="00000000">
      <w:pPr>
        <w:jc w:val="both"/>
        <w:rPr>
          <w:sz w:val="24"/>
          <w:szCs w:val="24"/>
          <w:lang w:val="es-ES_tradnl"/>
        </w:rPr>
      </w:pPr>
      <w:r w:rsidRPr="00180F28">
        <w:rPr>
          <w:sz w:val="24"/>
          <w:szCs w:val="24"/>
          <w:lang w:val="es-ES_tradnl"/>
        </w:rPr>
        <w:t xml:space="preserve">Nos preocupa la existencia de </w:t>
      </w:r>
      <w:hyperlink r:id="rId34">
        <w:r w:rsidRPr="00180F28">
          <w:rPr>
            <w:color w:val="1155CC"/>
            <w:sz w:val="24"/>
            <w:szCs w:val="24"/>
            <w:u w:val="single"/>
            <w:lang w:val="es-ES_tradnl"/>
          </w:rPr>
          <w:t>Recomendaciones para la Red Integrada de Salud Mental con base en la Comunidad, para la Atención de las Urgencias en Salud Mental</w:t>
        </w:r>
      </w:hyperlink>
      <w:r w:rsidRPr="00180F28">
        <w:rPr>
          <w:sz w:val="24"/>
          <w:szCs w:val="24"/>
          <w:lang w:val="es-ES_tradnl"/>
        </w:rPr>
        <w:t xml:space="preserve"> (2019), que son contrarias a los derechos de las personas con discapacidad psicosocial en situación de crisis. Por ejemplo, las recomendaciones señalan respecto de las sujeciones: “De ser posible, contar con la ayuda de 4 o 5 personas: una por cada extremidad y otra para el control de la cabeza. Es recomendable que alguien coordine la intervención. Sujetar primero un brazo y la pierna contralateral, hasta sostener todas las extremidades, así como la cabeza y, según la intensidad del cuadro, también la cintura.” Esto es tortura. </w:t>
      </w:r>
    </w:p>
    <w:p w14:paraId="000000C0" w14:textId="77777777" w:rsidR="00653E6F" w:rsidRPr="00180F28" w:rsidRDefault="00653E6F">
      <w:pPr>
        <w:jc w:val="both"/>
        <w:rPr>
          <w:sz w:val="24"/>
          <w:szCs w:val="24"/>
          <w:lang w:val="es-ES_tradnl"/>
        </w:rPr>
      </w:pPr>
    </w:p>
    <w:p w14:paraId="000000C1"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C2" w14:textId="77777777" w:rsidR="00653E6F" w:rsidRPr="00180F28" w:rsidRDefault="00653E6F">
      <w:pPr>
        <w:jc w:val="both"/>
        <w:rPr>
          <w:sz w:val="24"/>
          <w:szCs w:val="24"/>
          <w:lang w:val="es-ES_tradnl"/>
        </w:rPr>
      </w:pPr>
    </w:p>
    <w:p w14:paraId="000000C3" w14:textId="77777777" w:rsidR="00653E6F" w:rsidRPr="00180F28" w:rsidRDefault="00000000">
      <w:pPr>
        <w:numPr>
          <w:ilvl w:val="0"/>
          <w:numId w:val="15"/>
        </w:numPr>
        <w:jc w:val="both"/>
        <w:rPr>
          <w:sz w:val="24"/>
          <w:szCs w:val="24"/>
          <w:lang w:val="es-ES_tradnl"/>
        </w:rPr>
      </w:pPr>
      <w:r w:rsidRPr="00180F28">
        <w:rPr>
          <w:sz w:val="24"/>
          <w:szCs w:val="24"/>
          <w:lang w:val="es-ES_tradnl"/>
        </w:rPr>
        <w:t xml:space="preserve">Incorporar la perspectiva de discapacidad en la investigación científica de </w:t>
      </w:r>
      <w:proofErr w:type="gramStart"/>
      <w:r w:rsidRPr="00180F28">
        <w:rPr>
          <w:sz w:val="24"/>
          <w:szCs w:val="24"/>
          <w:lang w:val="es-ES_tradnl"/>
        </w:rPr>
        <w:t>la  salud</w:t>
      </w:r>
      <w:proofErr w:type="gramEnd"/>
      <w:r w:rsidRPr="00180F28">
        <w:rPr>
          <w:sz w:val="24"/>
          <w:szCs w:val="24"/>
          <w:lang w:val="es-ES_tradnl"/>
        </w:rPr>
        <w:t xml:space="preserve"> pública y la privada, así como también en las prácticas de re-vinculación socio-comunitaria (en reemplazo de las prácticas rehabilitadoras bajo el paradigma biomédico).</w:t>
      </w:r>
    </w:p>
    <w:p w14:paraId="000000C4" w14:textId="77777777" w:rsidR="00653E6F" w:rsidRPr="00180F28" w:rsidRDefault="00000000">
      <w:pPr>
        <w:numPr>
          <w:ilvl w:val="0"/>
          <w:numId w:val="15"/>
        </w:numPr>
        <w:jc w:val="both"/>
        <w:rPr>
          <w:sz w:val="24"/>
          <w:szCs w:val="24"/>
          <w:lang w:val="es-ES_tradnl"/>
        </w:rPr>
      </w:pPr>
      <w:r w:rsidRPr="00180F28">
        <w:rPr>
          <w:sz w:val="24"/>
          <w:szCs w:val="24"/>
          <w:lang w:val="es-ES_tradnl"/>
        </w:rPr>
        <w:t xml:space="preserve">Hacer obligatoria la formación en perspectiva de discapacidad para todos los profesionales de la salud. </w:t>
      </w:r>
    </w:p>
    <w:p w14:paraId="000000C5" w14:textId="77777777" w:rsidR="00653E6F" w:rsidRPr="00180F28" w:rsidRDefault="00000000">
      <w:pPr>
        <w:numPr>
          <w:ilvl w:val="0"/>
          <w:numId w:val="15"/>
        </w:numPr>
        <w:jc w:val="both"/>
        <w:rPr>
          <w:sz w:val="24"/>
          <w:szCs w:val="24"/>
          <w:lang w:val="es-ES_tradnl"/>
        </w:rPr>
      </w:pPr>
      <w:r w:rsidRPr="00180F28">
        <w:rPr>
          <w:sz w:val="24"/>
          <w:szCs w:val="24"/>
          <w:lang w:val="es-ES_tradnl"/>
        </w:rPr>
        <w:t xml:space="preserve">Reglamentar prácticas y disciplinas como la psicología social, acompañante terapéutico, arteterapia y asistencia sexual con perspectiva de discapacidad. </w:t>
      </w:r>
    </w:p>
    <w:p w14:paraId="000000C6" w14:textId="77777777" w:rsidR="00653E6F" w:rsidRPr="00180F28" w:rsidRDefault="00000000">
      <w:pPr>
        <w:numPr>
          <w:ilvl w:val="0"/>
          <w:numId w:val="15"/>
        </w:numPr>
        <w:jc w:val="both"/>
        <w:rPr>
          <w:sz w:val="24"/>
          <w:szCs w:val="24"/>
          <w:lang w:val="es-ES_tradnl"/>
        </w:rPr>
      </w:pPr>
      <w:r w:rsidRPr="00180F28">
        <w:rPr>
          <w:sz w:val="24"/>
          <w:szCs w:val="24"/>
          <w:lang w:val="es-ES_tradnl"/>
        </w:rPr>
        <w:t xml:space="preserve">Implementar el proyecto de resolución “Grupos de apoyo mutuo en salud mental”, aprobado en 2015 por el </w:t>
      </w:r>
      <w:r w:rsidRPr="00180F28">
        <w:rPr>
          <w:color w:val="202124"/>
          <w:sz w:val="24"/>
          <w:szCs w:val="24"/>
          <w:lang w:val="es-ES_tradnl"/>
        </w:rPr>
        <w:t>Consejo Consultivo Honorario en Salud Mental y Adicciones.</w:t>
      </w:r>
    </w:p>
    <w:p w14:paraId="000000C7" w14:textId="77777777" w:rsidR="00653E6F" w:rsidRPr="00180F28" w:rsidRDefault="00000000">
      <w:pPr>
        <w:numPr>
          <w:ilvl w:val="0"/>
          <w:numId w:val="15"/>
        </w:numPr>
        <w:jc w:val="both"/>
        <w:rPr>
          <w:color w:val="202124"/>
          <w:sz w:val="24"/>
          <w:szCs w:val="24"/>
          <w:lang w:val="es-ES_tradnl"/>
        </w:rPr>
      </w:pPr>
      <w:r w:rsidRPr="00180F28">
        <w:rPr>
          <w:color w:val="202124"/>
          <w:sz w:val="24"/>
          <w:szCs w:val="24"/>
          <w:lang w:val="es-ES_tradnl"/>
        </w:rPr>
        <w:t xml:space="preserve">Disponer el respeto irrestricto del derecho al consentimiento informado de todas las personas con discapacidad y que se brinde información adecuada, accesible (incluyendo lectura fácil) y transparente sobre los riesgos a corto, mediano y largo plazo de las </w:t>
      </w:r>
      <w:r w:rsidRPr="00180F28">
        <w:rPr>
          <w:sz w:val="24"/>
          <w:szCs w:val="24"/>
          <w:lang w:val="es-ES_tradnl"/>
        </w:rPr>
        <w:t>drogas psiquiátricas y otras intervenciones de salud mental. Brindar información accesible para que las personas la puedan comprender incluso durante una situación de crisis, urgencia o emergencia psicosocial.</w:t>
      </w:r>
    </w:p>
    <w:p w14:paraId="000000C8" w14:textId="77777777" w:rsidR="00653E6F" w:rsidRPr="00180F28" w:rsidRDefault="00000000">
      <w:pPr>
        <w:numPr>
          <w:ilvl w:val="0"/>
          <w:numId w:val="15"/>
        </w:numPr>
        <w:jc w:val="both"/>
        <w:rPr>
          <w:sz w:val="24"/>
          <w:szCs w:val="24"/>
          <w:lang w:val="es-ES_tradnl"/>
        </w:rPr>
      </w:pPr>
      <w:r w:rsidRPr="00180F28">
        <w:rPr>
          <w:sz w:val="24"/>
          <w:szCs w:val="24"/>
          <w:lang w:val="es-ES_tradnl"/>
        </w:rPr>
        <w:t xml:space="preserve">Derogar las “Recomendaciones para la Red Integrada de Salud Mental con base en la Comunidad, para la Atención de las Urgencias en Salud Mental”. </w:t>
      </w:r>
    </w:p>
    <w:p w14:paraId="000000C9" w14:textId="77777777" w:rsidR="00653E6F" w:rsidRPr="00180F28" w:rsidRDefault="00000000">
      <w:pPr>
        <w:numPr>
          <w:ilvl w:val="0"/>
          <w:numId w:val="15"/>
        </w:numPr>
        <w:jc w:val="both"/>
        <w:rPr>
          <w:sz w:val="24"/>
          <w:szCs w:val="24"/>
          <w:lang w:val="es-ES_tradnl"/>
        </w:rPr>
      </w:pPr>
      <w:r w:rsidRPr="00180F28">
        <w:rPr>
          <w:sz w:val="24"/>
          <w:szCs w:val="24"/>
          <w:lang w:val="es-ES_tradnl"/>
        </w:rPr>
        <w:t>Crear dispositivos ambulatorios para la atención de situaciones de crisis, urgencia o emergencia, dirigidos y gestionados de forma autónoma por personas con experiencia directa y/o discapacidad psicosocial.</w:t>
      </w:r>
    </w:p>
    <w:p w14:paraId="000000CA" w14:textId="77777777" w:rsidR="00653E6F" w:rsidRPr="00180F28" w:rsidRDefault="00653E6F">
      <w:pPr>
        <w:jc w:val="both"/>
        <w:rPr>
          <w:sz w:val="24"/>
          <w:szCs w:val="24"/>
          <w:lang w:val="es-ES_tradnl"/>
        </w:rPr>
      </w:pPr>
    </w:p>
    <w:p w14:paraId="000000CB" w14:textId="77777777" w:rsidR="00653E6F" w:rsidRPr="00180F28" w:rsidRDefault="00000000">
      <w:pPr>
        <w:jc w:val="both"/>
        <w:rPr>
          <w:b/>
          <w:sz w:val="28"/>
          <w:szCs w:val="28"/>
          <w:lang w:val="es-ES_tradnl"/>
        </w:rPr>
      </w:pPr>
      <w:r w:rsidRPr="00180F28">
        <w:rPr>
          <w:b/>
          <w:sz w:val="28"/>
          <w:szCs w:val="28"/>
          <w:lang w:val="es-ES_tradnl"/>
        </w:rPr>
        <w:t>Trabajo (art. 27)</w:t>
      </w:r>
    </w:p>
    <w:p w14:paraId="000000CC" w14:textId="77777777" w:rsidR="00653E6F" w:rsidRPr="00180F28" w:rsidRDefault="00653E6F">
      <w:pPr>
        <w:jc w:val="both"/>
        <w:rPr>
          <w:b/>
          <w:sz w:val="28"/>
          <w:szCs w:val="28"/>
          <w:lang w:val="es-ES_tradnl"/>
        </w:rPr>
      </w:pPr>
    </w:p>
    <w:p w14:paraId="000000CD" w14:textId="77777777" w:rsidR="00653E6F" w:rsidRPr="00180F28" w:rsidRDefault="00000000">
      <w:pPr>
        <w:jc w:val="both"/>
        <w:rPr>
          <w:sz w:val="24"/>
          <w:szCs w:val="24"/>
          <w:lang w:val="es-ES_tradnl"/>
        </w:rPr>
      </w:pPr>
      <w:r w:rsidRPr="00180F28">
        <w:rPr>
          <w:sz w:val="24"/>
          <w:szCs w:val="24"/>
          <w:lang w:val="es-ES_tradnl"/>
        </w:rPr>
        <w:lastRenderedPageBreak/>
        <w:t xml:space="preserve">No hay ajustes razonables y apoyos para personas con discapacidad en el sector privado y el público. No hay información adecuada ni protocolos para adecuar los ambientes laborales para personas neurodivergentes. Se patologiza, por ejemplo, las formas de realizar una tarea o de habitar una oficina de las personas neurodivergentes. Falta información tan sencilla como puede ser la importancia de tener a disposición en el ámbito laboral, protectores auditivos para las personas neurodivergentes. Los protectores auditivos se pueden equiparar a las rampas para personas usuarias de sillas de ruedas. </w:t>
      </w:r>
    </w:p>
    <w:p w14:paraId="000000CE" w14:textId="77777777" w:rsidR="00653E6F" w:rsidRPr="00180F28" w:rsidRDefault="00653E6F">
      <w:pPr>
        <w:jc w:val="both"/>
        <w:rPr>
          <w:sz w:val="24"/>
          <w:szCs w:val="24"/>
          <w:lang w:val="es-ES_tradnl"/>
        </w:rPr>
      </w:pPr>
    </w:p>
    <w:p w14:paraId="000000CF" w14:textId="77777777" w:rsidR="00653E6F" w:rsidRPr="00180F28" w:rsidRDefault="00000000">
      <w:pPr>
        <w:jc w:val="both"/>
        <w:rPr>
          <w:sz w:val="24"/>
          <w:szCs w:val="24"/>
          <w:lang w:val="es-ES_tradnl"/>
        </w:rPr>
      </w:pPr>
      <w:r w:rsidRPr="00180F28">
        <w:rPr>
          <w:sz w:val="24"/>
          <w:szCs w:val="24"/>
          <w:lang w:val="es-ES_tradnl"/>
        </w:rPr>
        <w:t xml:space="preserve">Existía un cupo por discapacidad para el sector </w:t>
      </w:r>
      <w:proofErr w:type="gramStart"/>
      <w:r w:rsidRPr="00180F28">
        <w:rPr>
          <w:sz w:val="24"/>
          <w:szCs w:val="24"/>
          <w:lang w:val="es-ES_tradnl"/>
        </w:rPr>
        <w:t>privado</w:t>
      </w:r>
      <w:proofErr w:type="gramEnd"/>
      <w:r w:rsidRPr="00180F28">
        <w:rPr>
          <w:sz w:val="24"/>
          <w:szCs w:val="24"/>
          <w:lang w:val="es-ES_tradnl"/>
        </w:rPr>
        <w:t xml:space="preserve"> pero se eliminó en la última dictadura militar. </w:t>
      </w:r>
    </w:p>
    <w:p w14:paraId="000000D0" w14:textId="77777777" w:rsidR="00653E6F" w:rsidRPr="00180F28" w:rsidRDefault="00653E6F">
      <w:pPr>
        <w:jc w:val="both"/>
        <w:rPr>
          <w:sz w:val="24"/>
          <w:szCs w:val="24"/>
          <w:lang w:val="es-ES_tradnl"/>
        </w:rPr>
      </w:pPr>
    </w:p>
    <w:p w14:paraId="000000D1"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D2" w14:textId="77777777" w:rsidR="00653E6F" w:rsidRPr="00180F28" w:rsidRDefault="00653E6F">
      <w:pPr>
        <w:jc w:val="both"/>
        <w:rPr>
          <w:sz w:val="24"/>
          <w:szCs w:val="24"/>
          <w:lang w:val="es-ES_tradnl"/>
        </w:rPr>
      </w:pPr>
    </w:p>
    <w:p w14:paraId="000000D3" w14:textId="77777777" w:rsidR="00653E6F" w:rsidRPr="00180F28" w:rsidRDefault="00000000">
      <w:pPr>
        <w:numPr>
          <w:ilvl w:val="0"/>
          <w:numId w:val="4"/>
        </w:numPr>
        <w:jc w:val="both"/>
        <w:rPr>
          <w:sz w:val="24"/>
          <w:szCs w:val="24"/>
          <w:lang w:val="es-ES_tradnl"/>
        </w:rPr>
      </w:pPr>
      <w:r w:rsidRPr="00180F28">
        <w:rPr>
          <w:sz w:val="24"/>
          <w:szCs w:val="24"/>
          <w:lang w:val="es-ES_tradnl"/>
        </w:rPr>
        <w:t>Reglamentar la cuota de empleo por discapacidad en el sector privado.</w:t>
      </w:r>
    </w:p>
    <w:p w14:paraId="000000D4" w14:textId="77777777" w:rsidR="00653E6F" w:rsidRPr="00180F28" w:rsidRDefault="00000000">
      <w:pPr>
        <w:numPr>
          <w:ilvl w:val="0"/>
          <w:numId w:val="4"/>
        </w:numPr>
        <w:jc w:val="both"/>
        <w:rPr>
          <w:sz w:val="24"/>
          <w:szCs w:val="24"/>
          <w:lang w:val="es-ES_tradnl"/>
        </w:rPr>
      </w:pPr>
      <w:r w:rsidRPr="00180F28">
        <w:rPr>
          <w:sz w:val="24"/>
          <w:szCs w:val="24"/>
          <w:lang w:val="es-ES_tradnl"/>
        </w:rPr>
        <w:t xml:space="preserve">Reglamentar protocolos de apoyos y ajustes razonables para el empleo en el sector público y privado. </w:t>
      </w:r>
    </w:p>
    <w:p w14:paraId="000000D5" w14:textId="77777777" w:rsidR="00653E6F" w:rsidRPr="00180F28" w:rsidRDefault="00000000">
      <w:pPr>
        <w:numPr>
          <w:ilvl w:val="0"/>
          <w:numId w:val="4"/>
        </w:numPr>
        <w:jc w:val="both"/>
        <w:rPr>
          <w:sz w:val="24"/>
          <w:szCs w:val="24"/>
          <w:lang w:val="es-ES_tradnl"/>
        </w:rPr>
      </w:pPr>
      <w:r w:rsidRPr="00180F28">
        <w:rPr>
          <w:sz w:val="24"/>
          <w:szCs w:val="24"/>
          <w:lang w:val="es-ES_tradnl"/>
        </w:rPr>
        <w:t xml:space="preserve">Formación y capacitaciones para empleadores públicos y privados brindadas por personas con experiencia directa, incluyendo personas neurodivergentes y/o discapacidad psicosocial. </w:t>
      </w:r>
    </w:p>
    <w:p w14:paraId="000000D6" w14:textId="77777777" w:rsidR="00653E6F" w:rsidRPr="00180F28" w:rsidRDefault="00653E6F">
      <w:pPr>
        <w:jc w:val="both"/>
        <w:rPr>
          <w:b/>
          <w:sz w:val="28"/>
          <w:szCs w:val="28"/>
          <w:lang w:val="es-ES_tradnl"/>
        </w:rPr>
      </w:pPr>
    </w:p>
    <w:p w14:paraId="000000D7" w14:textId="77777777" w:rsidR="00653E6F" w:rsidRPr="00180F28" w:rsidRDefault="00000000">
      <w:pPr>
        <w:jc w:val="both"/>
        <w:rPr>
          <w:b/>
          <w:sz w:val="28"/>
          <w:szCs w:val="28"/>
          <w:lang w:val="es-ES_tradnl"/>
        </w:rPr>
      </w:pPr>
      <w:r w:rsidRPr="00180F28">
        <w:rPr>
          <w:b/>
          <w:sz w:val="28"/>
          <w:szCs w:val="28"/>
          <w:lang w:val="es-ES_tradnl"/>
        </w:rPr>
        <w:t>Nivel de vida adecuado y protección social (art. 28)</w:t>
      </w:r>
    </w:p>
    <w:p w14:paraId="000000D8" w14:textId="77777777" w:rsidR="00653E6F" w:rsidRPr="00180F28" w:rsidRDefault="00653E6F">
      <w:pPr>
        <w:jc w:val="both"/>
        <w:rPr>
          <w:b/>
          <w:sz w:val="28"/>
          <w:szCs w:val="28"/>
          <w:lang w:val="es-ES_tradnl"/>
        </w:rPr>
      </w:pPr>
    </w:p>
    <w:p w14:paraId="000000D9" w14:textId="77777777" w:rsidR="00653E6F" w:rsidRPr="00180F28" w:rsidRDefault="00000000">
      <w:pPr>
        <w:jc w:val="both"/>
        <w:rPr>
          <w:sz w:val="24"/>
          <w:szCs w:val="24"/>
          <w:lang w:val="es-ES_tradnl"/>
        </w:rPr>
      </w:pPr>
      <w:r w:rsidRPr="00180F28">
        <w:rPr>
          <w:sz w:val="24"/>
          <w:szCs w:val="24"/>
          <w:lang w:val="es-ES_tradnl"/>
        </w:rPr>
        <w:t xml:space="preserve">Nos preocupa que el proceso de certificación del Certificado Único de Discapacidad requiere la participación de un médico, un psicólogo y un trabajador social, lo que en el caso de las personas neurodivergentes y/o discapacidad psicosocial significa que siempre participará un médico psiquiatra. Esto es una barrera de acceso al certificado porque muchas personas de nuestro colectivo no se certifican porque no quieren un diagnóstico estigmatizante o etiqueta psiquiátrica que puede llevar a tratamientos crónicos o comprobadas restricciones en sus derechos. </w:t>
      </w:r>
    </w:p>
    <w:p w14:paraId="000000DA" w14:textId="77777777" w:rsidR="00653E6F" w:rsidRPr="00180F28" w:rsidRDefault="00653E6F">
      <w:pPr>
        <w:jc w:val="both"/>
        <w:rPr>
          <w:sz w:val="24"/>
          <w:szCs w:val="24"/>
          <w:lang w:val="es-ES_tradnl"/>
        </w:rPr>
      </w:pPr>
    </w:p>
    <w:p w14:paraId="000000DB" w14:textId="77777777" w:rsidR="00653E6F" w:rsidRPr="00180F28" w:rsidRDefault="00000000">
      <w:pPr>
        <w:jc w:val="both"/>
        <w:rPr>
          <w:sz w:val="24"/>
          <w:szCs w:val="24"/>
          <w:lang w:val="es-ES_tradnl"/>
        </w:rPr>
      </w:pPr>
      <w:r w:rsidRPr="00180F28">
        <w:rPr>
          <w:sz w:val="24"/>
          <w:szCs w:val="24"/>
          <w:lang w:val="es-ES_tradnl"/>
        </w:rPr>
        <w:t xml:space="preserve">La “pensión no contributiva por invalidez”, más allá de la terminología que debe ser actualizada, no es suficiente para asegurar un nivel de vida digno pues el monto de la pensión es la mitad de un salario mínimo vital y móvil, que no cubre los costos adicionales de vivir con una discapacidad. Además, la pensión no permite otro tipo de ingreso remunerado, lo cual disminuye las oportunidades de trabajo. </w:t>
      </w:r>
    </w:p>
    <w:p w14:paraId="000000DC" w14:textId="77777777" w:rsidR="00653E6F" w:rsidRPr="00180F28" w:rsidRDefault="00653E6F">
      <w:pPr>
        <w:jc w:val="both"/>
        <w:rPr>
          <w:sz w:val="24"/>
          <w:szCs w:val="24"/>
          <w:lang w:val="es-ES_tradnl"/>
        </w:rPr>
      </w:pPr>
    </w:p>
    <w:p w14:paraId="000000DD"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DE" w14:textId="77777777" w:rsidR="00653E6F" w:rsidRPr="00180F28" w:rsidRDefault="00653E6F">
      <w:pPr>
        <w:jc w:val="both"/>
        <w:rPr>
          <w:sz w:val="24"/>
          <w:szCs w:val="24"/>
          <w:lang w:val="es-ES_tradnl"/>
        </w:rPr>
      </w:pPr>
    </w:p>
    <w:p w14:paraId="000000DF" w14:textId="77777777" w:rsidR="00653E6F" w:rsidRPr="00180F28" w:rsidRDefault="00000000">
      <w:pPr>
        <w:numPr>
          <w:ilvl w:val="0"/>
          <w:numId w:val="16"/>
        </w:numPr>
        <w:jc w:val="both"/>
        <w:rPr>
          <w:sz w:val="24"/>
          <w:szCs w:val="24"/>
          <w:lang w:val="es-ES_tradnl"/>
        </w:rPr>
      </w:pPr>
      <w:r w:rsidRPr="00180F28">
        <w:rPr>
          <w:sz w:val="24"/>
          <w:szCs w:val="24"/>
          <w:lang w:val="es-ES_tradnl"/>
        </w:rPr>
        <w:lastRenderedPageBreak/>
        <w:t xml:space="preserve">Revisar el proceso de certificación de la discapacidad para cambiar el enfoque y, en lugar de certificar “deficiencias” y “discapacidades”, se certifique las necesidades de accesibilidad universal, apoyos y ajustes razonables de las personas. </w:t>
      </w:r>
    </w:p>
    <w:p w14:paraId="000000E0" w14:textId="77777777" w:rsidR="00653E6F" w:rsidRPr="00180F28" w:rsidRDefault="00000000">
      <w:pPr>
        <w:numPr>
          <w:ilvl w:val="0"/>
          <w:numId w:val="16"/>
        </w:numPr>
        <w:jc w:val="both"/>
        <w:rPr>
          <w:sz w:val="24"/>
          <w:szCs w:val="24"/>
          <w:lang w:val="es-ES_tradnl"/>
        </w:rPr>
      </w:pPr>
      <w:r w:rsidRPr="00180F28">
        <w:rPr>
          <w:sz w:val="24"/>
          <w:szCs w:val="24"/>
          <w:lang w:val="es-ES_tradnl"/>
        </w:rPr>
        <w:t>Reemplazar la junta interdisciplinaria evaluadora (médico, psicólogo, trabajador social), por una “junta de inclusión social” en la cual los profesionales de la salud nunca sean mayoría (por ejemplo, médico generalista, abogado, docente, economista y trabajador social)</w:t>
      </w:r>
    </w:p>
    <w:p w14:paraId="000000E1" w14:textId="77777777" w:rsidR="00653E6F" w:rsidRPr="00180F28" w:rsidRDefault="00000000">
      <w:pPr>
        <w:numPr>
          <w:ilvl w:val="0"/>
          <w:numId w:val="16"/>
        </w:numPr>
        <w:jc w:val="both"/>
        <w:rPr>
          <w:sz w:val="24"/>
          <w:szCs w:val="24"/>
          <w:lang w:val="es-ES_tradnl"/>
        </w:rPr>
      </w:pPr>
      <w:r w:rsidRPr="00180F28">
        <w:rPr>
          <w:sz w:val="24"/>
          <w:szCs w:val="24"/>
          <w:lang w:val="es-ES_tradnl"/>
        </w:rPr>
        <w:t xml:space="preserve">Reformar la “pensión no contributiva por invalidez” para que se cambie el nombre, se equipare el monto con un salario mínimo vital y móvil y se permita la percepción de otros ingresos. </w:t>
      </w:r>
    </w:p>
    <w:p w14:paraId="000000E2" w14:textId="77777777" w:rsidR="00653E6F" w:rsidRPr="00180F28" w:rsidRDefault="00653E6F">
      <w:pPr>
        <w:jc w:val="both"/>
        <w:rPr>
          <w:b/>
          <w:sz w:val="24"/>
          <w:szCs w:val="24"/>
          <w:lang w:val="es-ES_tradnl"/>
        </w:rPr>
      </w:pPr>
    </w:p>
    <w:p w14:paraId="000000E3" w14:textId="77777777" w:rsidR="00653E6F" w:rsidRPr="00180F28" w:rsidRDefault="00000000">
      <w:pPr>
        <w:spacing w:before="160" w:after="300"/>
        <w:ind w:right="600"/>
        <w:jc w:val="both"/>
        <w:rPr>
          <w:b/>
          <w:sz w:val="28"/>
          <w:szCs w:val="28"/>
          <w:lang w:val="es-ES_tradnl"/>
        </w:rPr>
      </w:pPr>
      <w:r w:rsidRPr="00180F28">
        <w:rPr>
          <w:b/>
          <w:sz w:val="28"/>
          <w:szCs w:val="28"/>
          <w:lang w:val="es-ES_tradnl"/>
        </w:rPr>
        <w:t>Participación en la vida cultural, las actividades recreativas, el esparcimiento y el deporte (Art. 30)</w:t>
      </w:r>
    </w:p>
    <w:p w14:paraId="000000E4" w14:textId="77777777" w:rsidR="00653E6F" w:rsidRPr="00180F28" w:rsidRDefault="00000000">
      <w:pPr>
        <w:spacing w:before="160" w:after="300"/>
        <w:ind w:right="600"/>
        <w:jc w:val="both"/>
        <w:rPr>
          <w:sz w:val="24"/>
          <w:szCs w:val="24"/>
          <w:lang w:val="es-ES_tradnl"/>
        </w:rPr>
      </w:pPr>
      <w:r w:rsidRPr="00180F28">
        <w:rPr>
          <w:sz w:val="24"/>
          <w:szCs w:val="24"/>
          <w:lang w:val="es-ES_tradnl"/>
        </w:rPr>
        <w:t xml:space="preserve">Nos preocupa que se mantiene una cultura excluyente de la diversidad y </w:t>
      </w:r>
      <w:proofErr w:type="gramStart"/>
      <w:r w:rsidRPr="00180F28">
        <w:rPr>
          <w:sz w:val="24"/>
          <w:szCs w:val="24"/>
          <w:lang w:val="es-ES_tradnl"/>
        </w:rPr>
        <w:t>la  neurodivergencia</w:t>
      </w:r>
      <w:proofErr w:type="gramEnd"/>
      <w:r w:rsidRPr="00180F28">
        <w:rPr>
          <w:sz w:val="24"/>
          <w:szCs w:val="24"/>
          <w:lang w:val="es-ES_tradnl"/>
        </w:rPr>
        <w:t xml:space="preserve">. El foco sigue estando en las deficiencias antes que en las barreras sociales que limitan la accesibilidad y la participación. Por eso, las personas neurodivergentes y/o en situación de discapacidad psicosocial resultan un grupo sub-representado y marginalizado en la cultura. </w:t>
      </w:r>
    </w:p>
    <w:p w14:paraId="000000E5" w14:textId="77777777" w:rsidR="00653E6F" w:rsidRPr="00180F28" w:rsidRDefault="00000000">
      <w:pPr>
        <w:spacing w:before="160" w:after="300"/>
        <w:ind w:right="600"/>
        <w:jc w:val="both"/>
        <w:rPr>
          <w:sz w:val="24"/>
          <w:szCs w:val="24"/>
          <w:lang w:val="es-ES_tradnl"/>
        </w:rPr>
      </w:pPr>
      <w:r w:rsidRPr="00180F28">
        <w:rPr>
          <w:sz w:val="24"/>
          <w:szCs w:val="24"/>
          <w:lang w:val="es-ES_tradnl"/>
        </w:rPr>
        <w:t xml:space="preserve">De ahí que las personas con discapacidad se mantengan segregadas en actividades culturales, recreativas y deportivas. Las personas con discapacidad transitan el arte, el deporte y la recreación en “guetos” por lo general agrupados por diagnóstico: salidas recreativas para personas autistas, deportes para usuarios de salud mental, funciones teatrales y audiovisuales “distendidas” exclusivamente para público neurodivergente. La promoción de este tipo de eventos no solo impide que las personas con discapacidad participen en igualdad de condiciones en la vida cultural, sino que también desinforma, refuerza estigmas y estereotipos pre-existentes sobre las personas con discapacidad. </w:t>
      </w:r>
    </w:p>
    <w:p w14:paraId="000000E6" w14:textId="77777777" w:rsidR="00653E6F" w:rsidRPr="00180F28" w:rsidRDefault="00000000">
      <w:pPr>
        <w:spacing w:before="160" w:after="300"/>
        <w:ind w:right="600"/>
        <w:jc w:val="both"/>
        <w:rPr>
          <w:sz w:val="24"/>
          <w:szCs w:val="24"/>
          <w:lang w:val="es-ES_tradnl"/>
        </w:rPr>
      </w:pPr>
      <w:r w:rsidRPr="00180F28">
        <w:rPr>
          <w:sz w:val="24"/>
          <w:szCs w:val="24"/>
          <w:lang w:val="es-ES_tradnl"/>
        </w:rPr>
        <w:t xml:space="preserve">Existe una enorme cantidad de artistas locos y neurodivergentes que no acceden a becas, concursos y/o trabajos, por encontrarse en situación de estigmatización, discriminación, exclusión y vulneración social. </w:t>
      </w:r>
    </w:p>
    <w:p w14:paraId="000000E7" w14:textId="77777777" w:rsidR="00653E6F" w:rsidRPr="00180F28" w:rsidRDefault="00000000">
      <w:pPr>
        <w:jc w:val="both"/>
        <w:rPr>
          <w:b/>
          <w:sz w:val="24"/>
          <w:szCs w:val="24"/>
          <w:lang w:val="es-ES_tradnl"/>
        </w:rPr>
      </w:pPr>
      <w:r w:rsidRPr="00180F28">
        <w:rPr>
          <w:b/>
          <w:sz w:val="24"/>
          <w:szCs w:val="24"/>
          <w:lang w:val="es-ES_tradnl"/>
        </w:rPr>
        <w:t>Recomendaciones que el Comité podría hacer:</w:t>
      </w:r>
    </w:p>
    <w:p w14:paraId="000000E8" w14:textId="77777777" w:rsidR="00653E6F" w:rsidRPr="00180F28" w:rsidRDefault="00653E6F">
      <w:pPr>
        <w:jc w:val="both"/>
        <w:rPr>
          <w:sz w:val="24"/>
          <w:szCs w:val="24"/>
          <w:lang w:val="es-ES_tradnl"/>
        </w:rPr>
      </w:pPr>
    </w:p>
    <w:p w14:paraId="000000E9" w14:textId="77777777" w:rsidR="00653E6F" w:rsidRPr="00180F28" w:rsidRDefault="00000000">
      <w:pPr>
        <w:numPr>
          <w:ilvl w:val="0"/>
          <w:numId w:val="7"/>
        </w:numPr>
        <w:spacing w:before="160"/>
        <w:ind w:right="600"/>
        <w:jc w:val="both"/>
        <w:rPr>
          <w:sz w:val="24"/>
          <w:szCs w:val="24"/>
          <w:lang w:val="es-ES_tradnl"/>
        </w:rPr>
      </w:pPr>
      <w:r w:rsidRPr="00180F28">
        <w:rPr>
          <w:sz w:val="24"/>
          <w:szCs w:val="24"/>
          <w:lang w:val="es-ES_tradnl"/>
        </w:rPr>
        <w:t xml:space="preserve">Desarrollar campañas de concientización sobre las barreras sociales que enfrentan las personas con discapacidad en la cultura, el arte, el deporte y </w:t>
      </w:r>
      <w:r w:rsidRPr="00180F28">
        <w:rPr>
          <w:sz w:val="24"/>
          <w:szCs w:val="24"/>
          <w:lang w:val="es-ES_tradnl"/>
        </w:rPr>
        <w:lastRenderedPageBreak/>
        <w:t>la recreación. Por ejemplo, implementar el día internacional de la lucha contra las barreras culturales que impiden la inclusión.</w:t>
      </w:r>
    </w:p>
    <w:p w14:paraId="000000EA" w14:textId="77777777" w:rsidR="00653E6F" w:rsidRPr="00180F28" w:rsidRDefault="00000000">
      <w:pPr>
        <w:numPr>
          <w:ilvl w:val="0"/>
          <w:numId w:val="7"/>
        </w:numPr>
        <w:ind w:right="600"/>
        <w:jc w:val="both"/>
        <w:rPr>
          <w:sz w:val="24"/>
          <w:szCs w:val="24"/>
          <w:lang w:val="es-ES_tradnl"/>
        </w:rPr>
      </w:pPr>
      <w:r w:rsidRPr="00180F28">
        <w:rPr>
          <w:sz w:val="24"/>
          <w:szCs w:val="24"/>
          <w:lang w:val="es-ES_tradnl"/>
        </w:rPr>
        <w:t>Desarrollar un programa específico para poner en valor y apoyar la existencia de las Culturas Sorda, Autista, Neurodivergente, Loca, o cualquier otra cultura emergente del amplio grupo sub-representado de personas con discapacidad.</w:t>
      </w:r>
    </w:p>
    <w:p w14:paraId="000000EB" w14:textId="77777777" w:rsidR="00653E6F" w:rsidRPr="00180F28" w:rsidRDefault="00000000">
      <w:pPr>
        <w:numPr>
          <w:ilvl w:val="0"/>
          <w:numId w:val="7"/>
        </w:numPr>
        <w:ind w:right="600"/>
        <w:jc w:val="both"/>
        <w:rPr>
          <w:sz w:val="24"/>
          <w:szCs w:val="24"/>
          <w:lang w:val="es-ES_tradnl"/>
        </w:rPr>
      </w:pPr>
      <w:r w:rsidRPr="00180F28">
        <w:rPr>
          <w:sz w:val="24"/>
          <w:szCs w:val="24"/>
          <w:lang w:val="es-ES_tradnl"/>
        </w:rPr>
        <w:t xml:space="preserve">Implementar concursos artísticos temáticos (por ejemplo, sobre barreras sociales, diversidad mental, diversidad corporal, </w:t>
      </w:r>
      <w:proofErr w:type="spellStart"/>
      <w:r w:rsidRPr="00180F28">
        <w:rPr>
          <w:sz w:val="24"/>
          <w:szCs w:val="24"/>
          <w:lang w:val="es-ES_tradnl"/>
        </w:rPr>
        <w:t>etc</w:t>
      </w:r>
      <w:proofErr w:type="spellEnd"/>
      <w:r w:rsidRPr="00180F28">
        <w:rPr>
          <w:sz w:val="24"/>
          <w:szCs w:val="24"/>
          <w:lang w:val="es-ES_tradnl"/>
        </w:rPr>
        <w:t xml:space="preserve">) que contemplen perspectiva de discapacidad, promoviendo la participación de las personas artistas con discapacidad. </w:t>
      </w:r>
    </w:p>
    <w:p w14:paraId="000000EC" w14:textId="77777777" w:rsidR="00653E6F" w:rsidRPr="00180F28" w:rsidRDefault="00000000">
      <w:pPr>
        <w:numPr>
          <w:ilvl w:val="0"/>
          <w:numId w:val="13"/>
        </w:numPr>
        <w:jc w:val="both"/>
        <w:rPr>
          <w:sz w:val="24"/>
          <w:szCs w:val="24"/>
          <w:lang w:val="es-ES_tradnl"/>
        </w:rPr>
      </w:pPr>
      <w:r w:rsidRPr="00180F28">
        <w:rPr>
          <w:sz w:val="24"/>
          <w:szCs w:val="24"/>
          <w:lang w:val="es-ES_tradnl"/>
        </w:rPr>
        <w:t xml:space="preserve">Implementar programas de apoyo económico, incluyendo becas de creación y formación, que beneficien a las personas artistas con discapacidad. </w:t>
      </w:r>
    </w:p>
    <w:p w14:paraId="000000ED" w14:textId="77777777" w:rsidR="00653E6F" w:rsidRPr="00007ABD" w:rsidRDefault="00653E6F">
      <w:pPr>
        <w:jc w:val="both"/>
        <w:rPr>
          <w:sz w:val="24"/>
          <w:szCs w:val="24"/>
          <w:lang w:val="es-ES_tradnl"/>
        </w:rPr>
      </w:pPr>
    </w:p>
    <w:p w14:paraId="000000EE" w14:textId="77777777" w:rsidR="00653E6F" w:rsidRPr="00007ABD" w:rsidRDefault="00653E6F">
      <w:pPr>
        <w:jc w:val="both"/>
        <w:rPr>
          <w:sz w:val="24"/>
          <w:szCs w:val="24"/>
          <w:lang w:val="es-ES_tradnl"/>
        </w:rPr>
      </w:pPr>
    </w:p>
    <w:p w14:paraId="000000EF" w14:textId="77777777" w:rsidR="00653E6F" w:rsidRPr="00007ABD" w:rsidRDefault="00653E6F">
      <w:pPr>
        <w:jc w:val="both"/>
        <w:rPr>
          <w:sz w:val="24"/>
          <w:szCs w:val="24"/>
          <w:lang w:val="es-ES_tradnl"/>
        </w:rPr>
      </w:pPr>
    </w:p>
    <w:sectPr w:rsidR="00653E6F" w:rsidRPr="00007AB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07C4A"/>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4B191C"/>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C673CA"/>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134896"/>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E96BF4"/>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592D59"/>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AD36E7"/>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2C56A1F"/>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511DD5"/>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B70DE1"/>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D056E5"/>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48334D5"/>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52623B5"/>
    <w:multiLevelType w:val="multilevel"/>
    <w:tmpl w:val="397CC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7D34C2F"/>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D232B1F"/>
    <w:multiLevelType w:val="multilevel"/>
    <w:tmpl w:val="F474A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2B0167D"/>
    <w:multiLevelType w:val="multilevel"/>
    <w:tmpl w:val="F1FC0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624787">
    <w:abstractNumId w:val="10"/>
  </w:num>
  <w:num w:numId="2" w16cid:durableId="879394448">
    <w:abstractNumId w:val="4"/>
  </w:num>
  <w:num w:numId="3" w16cid:durableId="940988550">
    <w:abstractNumId w:val="14"/>
  </w:num>
  <w:num w:numId="4" w16cid:durableId="475487881">
    <w:abstractNumId w:val="2"/>
  </w:num>
  <w:num w:numId="5" w16cid:durableId="981232571">
    <w:abstractNumId w:val="0"/>
  </w:num>
  <w:num w:numId="6" w16cid:durableId="125701393">
    <w:abstractNumId w:val="15"/>
  </w:num>
  <w:num w:numId="7" w16cid:durableId="1384057161">
    <w:abstractNumId w:val="5"/>
  </w:num>
  <w:num w:numId="8" w16cid:durableId="2133278718">
    <w:abstractNumId w:val="7"/>
  </w:num>
  <w:num w:numId="9" w16cid:durableId="343017432">
    <w:abstractNumId w:val="12"/>
  </w:num>
  <w:num w:numId="10" w16cid:durableId="1296564633">
    <w:abstractNumId w:val="13"/>
  </w:num>
  <w:num w:numId="11" w16cid:durableId="1484421519">
    <w:abstractNumId w:val="9"/>
  </w:num>
  <w:num w:numId="12" w16cid:durableId="373966484">
    <w:abstractNumId w:val="6"/>
  </w:num>
  <w:num w:numId="13" w16cid:durableId="419957858">
    <w:abstractNumId w:val="1"/>
  </w:num>
  <w:num w:numId="14" w16cid:durableId="986007704">
    <w:abstractNumId w:val="8"/>
  </w:num>
  <w:num w:numId="15" w16cid:durableId="1203983815">
    <w:abstractNumId w:val="11"/>
  </w:num>
  <w:num w:numId="16" w16cid:durableId="20849814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E6F"/>
    <w:rsid w:val="00007ABD"/>
    <w:rsid w:val="00180F28"/>
    <w:rsid w:val="00653E6F"/>
    <w:rsid w:val="00FE5D41"/>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0D1CECF1"/>
  <w15:docId w15:val="{E5F2F961-930B-9849-9D4C-551760184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180F2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tiemposur.com.ar/policiales/158221-incendio-en-el-centro-de-salud-mental-durante-la-madrugada" TargetMode="External"/><Relationship Id="rId18" Type="http://schemas.openxmlformats.org/officeDocument/2006/relationships/hyperlink" Target="https://www.pagina12.com.ar/357314-chano-charpentier-recibio-un-tiro-de-un-policia-en-el-abdome" TargetMode="External"/><Relationship Id="rId26" Type="http://schemas.openxmlformats.org/officeDocument/2006/relationships/hyperlink" Target="https://tn.com.ar/salud/noticias/2021/12/14/en-la-argentina-ya-se-hacen-psicocirugias-para-el-trastorno-obsesivo-compulsivo-toc-y-la-depresion-mayor/" TargetMode="External"/><Relationship Id="rId3" Type="http://schemas.openxmlformats.org/officeDocument/2006/relationships/settings" Target="settings.xml"/><Relationship Id="rId21" Type="http://schemas.openxmlformats.org/officeDocument/2006/relationships/hyperlink" Target="http://datos.jus.gob.ar/dataset/internos-del-servicio-penitenciario-federal-spf" TargetMode="External"/><Relationship Id="rId34" Type="http://schemas.openxmlformats.org/officeDocument/2006/relationships/hyperlink" Target="https://bancos.salud.gob.ar/sites/default/files/2020-01/0000001401cnt-atencion-de-las-urgencias-en-la-salud-mental-2019.pdf" TargetMode="External"/><Relationship Id="rId7" Type="http://schemas.openxmlformats.org/officeDocument/2006/relationships/hyperlink" Target="https://www.clarin.com/sociedad/muerte-hospital-borda-psicologo-psiquiatras-enfermeros-juicio-torturas-_0_R63wsj2duW.html" TargetMode="External"/><Relationship Id="rId12" Type="http://schemas.openxmlformats.org/officeDocument/2006/relationships/hyperlink" Target="https://www.cels.org.ar/web/2020/05/hospital-borda-cuando-la-vida-no-vale-nada/" TargetMode="External"/><Relationship Id="rId17" Type="http://schemas.openxmlformats.org/officeDocument/2006/relationships/hyperlink" Target="https://www.santafeplus.com/policiales-y-judiciales/muere-paciente-psiquiatrico-tras-ser-sedado-por-ataque-a-policia_a62f0fcf268758554c694ebf4" TargetMode="External"/><Relationship Id="rId25" Type="http://schemas.openxmlformats.org/officeDocument/2006/relationships/hyperlink" Target="https://pampin.com.ar/2018/02/07/psicocirugia/" TargetMode="External"/><Relationship Id="rId33" Type="http://schemas.openxmlformats.org/officeDocument/2006/relationships/hyperlink" Target="http://servicios.infoleg.gob.ar/infolegInternet/anexos/160000-164999/160432/texact.htm" TargetMode="External"/><Relationship Id="rId2" Type="http://schemas.openxmlformats.org/officeDocument/2006/relationships/styles" Target="styles.xml"/><Relationship Id="rId16" Type="http://schemas.openxmlformats.org/officeDocument/2006/relationships/hyperlink" Target="https://tn.com.ar/policiales/2023/01/17/investigan-mala-praxis-en-una-clinica-psiquiatrica-una-joven-recibio-calmantes-se-desplomo-y-murio/" TargetMode="External"/><Relationship Id="rId20" Type="http://schemas.openxmlformats.org/officeDocument/2006/relationships/hyperlink" Target="https://www.redaccion.com.ar/primer-censo-de-salud-mental-hay-12-mil-personas-internadas-y-el-60-no-firmo-un-consentimiento-para-su-internacion/" TargetMode="External"/><Relationship Id="rId29" Type="http://schemas.openxmlformats.org/officeDocument/2006/relationships/hyperlink" Target="https://www.facebook.com/AMMCBA/posts/777742486043785/" TargetMode="External"/><Relationship Id="rId1" Type="http://schemas.openxmlformats.org/officeDocument/2006/relationships/numbering" Target="numbering.xml"/><Relationship Id="rId6" Type="http://schemas.openxmlformats.org/officeDocument/2006/relationships/hyperlink" Target="mailto:laredesfera@gmail.com" TargetMode="External"/><Relationship Id="rId11" Type="http://schemas.openxmlformats.org/officeDocument/2006/relationships/hyperlink" Target="https://www.cels.org.ar/web/2021/12/hospital-borda-otra-muerte-por-desidia/" TargetMode="External"/><Relationship Id="rId24" Type="http://schemas.openxmlformats.org/officeDocument/2006/relationships/hyperlink" Target="https://www.notaalpie.com.ar/2021/12/09/psicocirugias-el-posadas-es-el-primer-hospital-publico-en-aplicarlas/" TargetMode="External"/><Relationship Id="rId32" Type="http://schemas.openxmlformats.org/officeDocument/2006/relationships/hyperlink" Target="https://documents-dds-ny.un.org/doc/UNDOC/GEN/G20/094/45/PDF/G2009445.pdf?OpenElement" TargetMode="External"/><Relationship Id="rId5" Type="http://schemas.openxmlformats.org/officeDocument/2006/relationships/hyperlink" Target="https://www.redesfera.org/" TargetMode="External"/><Relationship Id="rId15" Type="http://schemas.openxmlformats.org/officeDocument/2006/relationships/hyperlink" Target="https://www.rionegro.com.ar/horror-en-la-plata-una-clinica-reporto-la-muerte-natural-de-un-paciente-pero-lo-asesinaron-2040082/" TargetMode="External"/><Relationship Id="rId23" Type="http://schemas.openxmlformats.org/officeDocument/2006/relationships/hyperlink" Target="https://www.youtube.com/watch?v=Kyb8covvk_M&amp;ab_channel=CrimenyMisterio" TargetMode="External"/><Relationship Id="rId28" Type="http://schemas.openxmlformats.org/officeDocument/2006/relationships/hyperlink" Target="https://www.mpd.gov.ar/pdf/RE%20SE%20N%C2%B0%2017_14.pdf" TargetMode="External"/><Relationship Id="rId36" Type="http://schemas.openxmlformats.org/officeDocument/2006/relationships/theme" Target="theme/theme1.xml"/><Relationship Id="rId10" Type="http://schemas.openxmlformats.org/officeDocument/2006/relationships/hyperlink" Target="https://www.telam.com.ar/notas/202107/560525-incendio-hospital-regional-ushuaia-tierra-del-fuego.html" TargetMode="External"/><Relationship Id="rId19" Type="http://schemas.openxmlformats.org/officeDocument/2006/relationships/hyperlink" Target="https://www.argentina.gob.ar/noticias/se-firmo-un-acuerdo-de-solucion-amistosa-ante-la-cidh-por-el-caso-maria-del-carmen-senem-de" TargetMode="External"/><Relationship Id="rId31" Type="http://schemas.openxmlformats.org/officeDocument/2006/relationships/hyperlink" Target="https://www.argentina.gob.ar/noticias/por-primera-vez-se-incorporan-en-el-botiquin-remediar-psicofarmacos-para-la-atencion-en" TargetMode="External"/><Relationship Id="rId4" Type="http://schemas.openxmlformats.org/officeDocument/2006/relationships/webSettings" Target="webSettings.xml"/><Relationship Id="rId9" Type="http://schemas.openxmlformats.org/officeDocument/2006/relationships/hyperlink" Target="https://www.pagina12.com.ar/403566-clinica-no-habilitada-cuatro-personas-murieron-en-un-incendi" TargetMode="External"/><Relationship Id="rId14" Type="http://schemas.openxmlformats.org/officeDocument/2006/relationships/hyperlink" Target="https://www.tiemposur.com.ar/policiales/158221-incendio-en-el-centro-de-salud-mental-durante-la-madrugada" TargetMode="External"/><Relationship Id="rId22" Type="http://schemas.openxmlformats.org/officeDocument/2006/relationships/hyperlink" Target="https://www.lavoz.com.ar/sucesos/se-olvidaron-de-un-preso-hace-47-anos-que-esta-encerrado-por-lesiones-leves/" TargetMode="External"/><Relationship Id="rId27" Type="http://schemas.openxmlformats.org/officeDocument/2006/relationships/hyperlink" Target="https://www.todojujuy.com/salud/electroshock-asociaciones-medicas-favor-la-terapia-n49940" TargetMode="External"/><Relationship Id="rId30" Type="http://schemas.openxmlformats.org/officeDocument/2006/relationships/hyperlink" Target="https://grupoart24.org/documentos/informe-alternativo.pdf" TargetMode="External"/><Relationship Id="rId35" Type="http://schemas.openxmlformats.org/officeDocument/2006/relationships/fontTable" Target="fontTable.xml"/><Relationship Id="rId8" Type="http://schemas.openxmlformats.org/officeDocument/2006/relationships/hyperlink" Target="https://www.youtube.com/watch?v=tR5Q6v8GG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15</Pages>
  <Words>5662</Words>
  <Characters>29505</Characters>
  <Application>Microsoft Office Word</Application>
  <DocSecurity>0</DocSecurity>
  <Lines>627</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Alberto Vásquez</cp:lastModifiedBy>
  <cp:revision>3</cp:revision>
  <dcterms:created xsi:type="dcterms:W3CDTF">2023-02-13T15:48:00Z</dcterms:created>
  <dcterms:modified xsi:type="dcterms:W3CDTF">2023-02-13T17:21:00Z</dcterms:modified>
</cp:coreProperties>
</file>