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 xml:space="preserve">Shadow Report to the Committee on the Elimination of Discrimination </w:t>
      </w:r>
      <w:proofErr w:type="gramStart"/>
      <w:r w:rsidRPr="00B022BA">
        <w:rPr>
          <w:rFonts w:ascii="Times New Roman" w:eastAsia="Times New Roman" w:hAnsi="Times New Roman" w:cs="Times New Roman"/>
          <w:b/>
          <w:bCs/>
          <w:sz w:val="24"/>
          <w:szCs w:val="24"/>
          <w:lang w:val="en-US" w:bidi="ne-NP"/>
        </w:rPr>
        <w:t>Against</w:t>
      </w:r>
      <w:proofErr w:type="gramEnd"/>
      <w:r w:rsidRPr="00B022BA">
        <w:rPr>
          <w:rFonts w:ascii="Times New Roman" w:eastAsia="Times New Roman" w:hAnsi="Times New Roman" w:cs="Times New Roman"/>
          <w:b/>
          <w:bCs/>
          <w:sz w:val="24"/>
          <w:szCs w:val="24"/>
          <w:lang w:val="en-US" w:bidi="ne-NP"/>
        </w:rPr>
        <w:t xml:space="preserve"> Women (CEDAW)</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Subject:</w:t>
      </w:r>
      <w:r>
        <w:rPr>
          <w:rFonts w:ascii="Times New Roman" w:eastAsia="Times New Roman" w:hAnsi="Times New Roman" w:cs="Times New Roman"/>
          <w:sz w:val="24"/>
          <w:szCs w:val="24"/>
          <w:lang w:val="en-US" w:bidi="ne-NP"/>
        </w:rPr>
        <w:t xml:space="preserve"> Rights of </w:t>
      </w:r>
      <w:r w:rsidRPr="00B022BA">
        <w:rPr>
          <w:rFonts w:ascii="Times New Roman" w:eastAsia="Times New Roman" w:hAnsi="Times New Roman" w:cs="Times New Roman"/>
          <w:sz w:val="24"/>
          <w:szCs w:val="24"/>
          <w:lang w:val="en-US" w:bidi="ne-NP"/>
        </w:rPr>
        <w:t xml:space="preserve">Transgender, Intersex, </w:t>
      </w:r>
      <w:proofErr w:type="spellStart"/>
      <w:r w:rsidRPr="00B022BA">
        <w:rPr>
          <w:rFonts w:ascii="Times New Roman" w:eastAsia="Times New Roman" w:hAnsi="Times New Roman" w:cs="Times New Roman"/>
          <w:sz w:val="24"/>
          <w:szCs w:val="24"/>
          <w:lang w:val="en-US" w:bidi="ne-NP"/>
        </w:rPr>
        <w:t>Nonbinary</w:t>
      </w:r>
      <w:proofErr w:type="spellEnd"/>
      <w:r w:rsidRPr="00B022BA">
        <w:rPr>
          <w:rFonts w:ascii="Times New Roman" w:eastAsia="Times New Roman" w:hAnsi="Times New Roman" w:cs="Times New Roman"/>
          <w:sz w:val="24"/>
          <w:szCs w:val="24"/>
          <w:lang w:val="en-US" w:bidi="ne-NP"/>
        </w:rPr>
        <w:t>, and Gender-Diverse People in Nepal</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25"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Introduction</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 xml:space="preserve">This report is submitted to the Committee on the Elimination of Discrimination </w:t>
      </w:r>
      <w:proofErr w:type="gramStart"/>
      <w:r w:rsidRPr="00B022BA">
        <w:rPr>
          <w:rFonts w:ascii="Times New Roman" w:eastAsia="Times New Roman" w:hAnsi="Times New Roman" w:cs="Times New Roman"/>
          <w:sz w:val="24"/>
          <w:szCs w:val="24"/>
          <w:lang w:val="en-US" w:bidi="ne-NP"/>
        </w:rPr>
        <w:t>Against</w:t>
      </w:r>
      <w:proofErr w:type="gramEnd"/>
      <w:r w:rsidRPr="00B022BA">
        <w:rPr>
          <w:rFonts w:ascii="Times New Roman" w:eastAsia="Times New Roman" w:hAnsi="Times New Roman" w:cs="Times New Roman"/>
          <w:sz w:val="24"/>
          <w:szCs w:val="24"/>
          <w:lang w:val="en-US" w:bidi="ne-NP"/>
        </w:rPr>
        <w:t xml:space="preserve"> Women (CEDAW) to highlight systemic discrimination, harmful practices, and barri</w:t>
      </w:r>
      <w:r w:rsidR="002A2E9D">
        <w:rPr>
          <w:rFonts w:ascii="Times New Roman" w:eastAsia="Times New Roman" w:hAnsi="Times New Roman" w:cs="Times New Roman"/>
          <w:sz w:val="24"/>
          <w:szCs w:val="24"/>
          <w:lang w:val="en-US" w:bidi="ne-NP"/>
        </w:rPr>
        <w:t xml:space="preserve">ers faced by </w:t>
      </w:r>
      <w:r w:rsidRPr="00B022BA">
        <w:rPr>
          <w:rFonts w:ascii="Times New Roman" w:eastAsia="Times New Roman" w:hAnsi="Times New Roman" w:cs="Times New Roman"/>
          <w:sz w:val="24"/>
          <w:szCs w:val="24"/>
          <w:lang w:val="en-US" w:bidi="ne-NP"/>
        </w:rPr>
        <w:t xml:space="preserve">transgender, intersex, </w:t>
      </w:r>
      <w:proofErr w:type="spellStart"/>
      <w:r w:rsidRPr="00B022BA">
        <w:rPr>
          <w:rFonts w:ascii="Times New Roman" w:eastAsia="Times New Roman" w:hAnsi="Times New Roman" w:cs="Times New Roman"/>
          <w:sz w:val="24"/>
          <w:szCs w:val="24"/>
          <w:lang w:val="en-US" w:bidi="ne-NP"/>
        </w:rPr>
        <w:t>nonbi</w:t>
      </w:r>
      <w:r w:rsidR="002A2E9D">
        <w:rPr>
          <w:rFonts w:ascii="Times New Roman" w:eastAsia="Times New Roman" w:hAnsi="Times New Roman" w:cs="Times New Roman"/>
          <w:sz w:val="24"/>
          <w:szCs w:val="24"/>
          <w:lang w:val="en-US" w:bidi="ne-NP"/>
        </w:rPr>
        <w:t>nary</w:t>
      </w:r>
      <w:proofErr w:type="spellEnd"/>
      <w:r w:rsidR="002A2E9D">
        <w:rPr>
          <w:rFonts w:ascii="Times New Roman" w:eastAsia="Times New Roman" w:hAnsi="Times New Roman" w:cs="Times New Roman"/>
          <w:sz w:val="24"/>
          <w:szCs w:val="24"/>
          <w:lang w:val="en-US" w:bidi="ne-NP"/>
        </w:rPr>
        <w:t>, and gender-diverse</w:t>
      </w:r>
      <w:bookmarkStart w:id="0" w:name="_GoBack"/>
      <w:bookmarkEnd w:id="0"/>
      <w:r w:rsidRPr="00B022BA">
        <w:rPr>
          <w:rFonts w:ascii="Times New Roman" w:eastAsia="Times New Roman" w:hAnsi="Times New Roman" w:cs="Times New Roman"/>
          <w:sz w:val="24"/>
          <w:szCs w:val="24"/>
          <w:lang w:val="en-US" w:bidi="ne-NP"/>
        </w:rPr>
        <w:t xml:space="preserve"> people in Nepal. It focuses particularly on violations of the rights of transgender individuals in relation to legal gender recognition, access to healthcare, and protection from degrading treatment.</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26"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1. Legal Gender Recognition: Barriers and Violations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 xml:space="preserve">The Constitution of Nepal (Article 12) guarantees the right to citizenship based on gender identity, and amendments to the Citizenship Act (2006) affirm that gender identity should be reflected on citizenship certificates. Additionally, landmark Supreme Court decisions, such as </w:t>
      </w:r>
      <w:r w:rsidRPr="00B022BA">
        <w:rPr>
          <w:rFonts w:ascii="Times New Roman" w:eastAsia="Times New Roman" w:hAnsi="Times New Roman" w:cs="Times New Roman"/>
          <w:i/>
          <w:iCs/>
          <w:sz w:val="24"/>
          <w:szCs w:val="24"/>
          <w:lang w:val="en-US" w:bidi="ne-NP"/>
        </w:rPr>
        <w:t>Blue Diamond Society et al. v. Government of Nepal (NKP 2065)</w:t>
      </w:r>
      <w:r w:rsidRPr="00B022BA">
        <w:rPr>
          <w:rFonts w:ascii="Times New Roman" w:eastAsia="Times New Roman" w:hAnsi="Times New Roman" w:cs="Times New Roman"/>
          <w:sz w:val="24"/>
          <w:szCs w:val="24"/>
          <w:lang w:val="en-US" w:bidi="ne-NP"/>
        </w:rPr>
        <w:t>, have established the legal foundation for gender recognition.</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Despite these legal provisions, the Ministry of Home Affairs has halted name and gender marker changes on citizenship certificates, citing “biological and social ill consequences” and “opposition from people.” These claims are unsupported by evidence and contradict constitutional and legal guarantees.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The Ministry has mandated a discriminatory process for transgender individuals seeking gender recognition, requiring:</w:t>
      </w:r>
    </w:p>
    <w:p w:rsidR="00B022BA" w:rsidRPr="00B022BA" w:rsidRDefault="00B022BA" w:rsidP="00B022BA">
      <w:pPr>
        <w:numPr>
          <w:ilvl w:val="0"/>
          <w:numId w:val="1"/>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A medical certificate confirming “sex change surgery.”</w:t>
      </w:r>
    </w:p>
    <w:p w:rsidR="00B022BA" w:rsidRPr="00B022BA" w:rsidRDefault="00B022BA" w:rsidP="00B022BA">
      <w:pPr>
        <w:numPr>
          <w:ilvl w:val="0"/>
          <w:numId w:val="1"/>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Presentation of discharge documents and certificates from the hospital where the surgery was performed.</w:t>
      </w:r>
    </w:p>
    <w:p w:rsidR="00B022BA" w:rsidRPr="00B022BA" w:rsidRDefault="00B022BA" w:rsidP="00B022BA">
      <w:pPr>
        <w:numPr>
          <w:ilvl w:val="0"/>
          <w:numId w:val="1"/>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 xml:space="preserve">Medical examination at </w:t>
      </w:r>
      <w:proofErr w:type="spellStart"/>
      <w:r w:rsidRPr="00B022BA">
        <w:rPr>
          <w:rFonts w:ascii="Times New Roman" w:eastAsia="Times New Roman" w:hAnsi="Times New Roman" w:cs="Times New Roman"/>
          <w:sz w:val="24"/>
          <w:szCs w:val="24"/>
          <w:lang w:val="en-US" w:bidi="ne-NP"/>
        </w:rPr>
        <w:t>Bir</w:t>
      </w:r>
      <w:proofErr w:type="spellEnd"/>
      <w:r w:rsidRPr="00B022BA">
        <w:rPr>
          <w:rFonts w:ascii="Times New Roman" w:eastAsia="Times New Roman" w:hAnsi="Times New Roman" w:cs="Times New Roman"/>
          <w:sz w:val="24"/>
          <w:szCs w:val="24"/>
          <w:lang w:val="en-US" w:bidi="ne-NP"/>
        </w:rPr>
        <w:t xml:space="preserve"> Hospital in Kathmandu, conducted by a team of three (predominantly male) doctors.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The process involves invasive and degrading practices, including:</w:t>
      </w:r>
    </w:p>
    <w:p w:rsidR="00B022BA" w:rsidRPr="00B022BA" w:rsidRDefault="00B022BA" w:rsidP="00B022BA">
      <w:pPr>
        <w:numPr>
          <w:ilvl w:val="0"/>
          <w:numId w:val="2"/>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Trans women being subjected to painful and humiliating physical examinations, including insertion of fingers into the vagina to check depth and squeezing of nipples to assess sensitivity.</w:t>
      </w:r>
    </w:p>
    <w:p w:rsidR="00B022BA" w:rsidRPr="00B022BA" w:rsidRDefault="00B022BA" w:rsidP="00B022BA">
      <w:pPr>
        <w:numPr>
          <w:ilvl w:val="0"/>
          <w:numId w:val="2"/>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Requirement for individuals to strip fully naked during examinations.</w:t>
      </w:r>
    </w:p>
    <w:p w:rsidR="00B022BA" w:rsidRPr="00B022BA" w:rsidRDefault="00B022BA" w:rsidP="00B022BA">
      <w:pPr>
        <w:numPr>
          <w:ilvl w:val="0"/>
          <w:numId w:val="2"/>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lastRenderedPageBreak/>
        <w:t>Use of outdated and pseudoscientific diagnoses, such as “</w:t>
      </w:r>
      <w:proofErr w:type="spellStart"/>
      <w:r w:rsidRPr="00B022BA">
        <w:rPr>
          <w:rFonts w:ascii="Times New Roman" w:eastAsia="Times New Roman" w:hAnsi="Times New Roman" w:cs="Times New Roman"/>
          <w:sz w:val="24"/>
          <w:szCs w:val="24"/>
          <w:lang w:val="en-US" w:bidi="ne-NP"/>
        </w:rPr>
        <w:t>Transsexualism</w:t>
      </w:r>
      <w:proofErr w:type="spellEnd"/>
      <w:r w:rsidRPr="00B022BA">
        <w:rPr>
          <w:rFonts w:ascii="Times New Roman" w:eastAsia="Times New Roman" w:hAnsi="Times New Roman" w:cs="Times New Roman"/>
          <w:sz w:val="24"/>
          <w:szCs w:val="24"/>
          <w:lang w:val="en-US" w:bidi="ne-NP"/>
        </w:rPr>
        <w:t xml:space="preserve">,” “Gender </w:t>
      </w:r>
      <w:proofErr w:type="spellStart"/>
      <w:r w:rsidRPr="00B022BA">
        <w:rPr>
          <w:rFonts w:ascii="Times New Roman" w:eastAsia="Times New Roman" w:hAnsi="Times New Roman" w:cs="Times New Roman"/>
          <w:sz w:val="24"/>
          <w:szCs w:val="24"/>
          <w:lang w:val="en-US" w:bidi="ne-NP"/>
        </w:rPr>
        <w:t>Dysphoria</w:t>
      </w:r>
      <w:proofErr w:type="spellEnd"/>
      <w:r w:rsidRPr="00B022BA">
        <w:rPr>
          <w:rFonts w:ascii="Times New Roman" w:eastAsia="Times New Roman" w:hAnsi="Times New Roman" w:cs="Times New Roman"/>
          <w:sz w:val="24"/>
          <w:szCs w:val="24"/>
          <w:lang w:val="en-US" w:bidi="ne-NP"/>
        </w:rPr>
        <w:t>,” and “Gender Identity Disorder.”</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This process is inconsistent, degrading, and a violation of the dignity, privacy, and human rights of transgender individuals. Furthermore, individuals who cannot or choose not to undergo surgery are excluded from legal recognition entirely.</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27"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2. Impact on Transgender Individuals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Transgender people face immense challenges and delays in processing their documentation. Many are forced to file individual lawsuits to obtain a legal order for name and gender marker changes. These delays and bureaucratic hurdles perpetuate discrimination and marginalization, creating significant psychological, social, and financial burdens.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While the Ministry of Home Affairs claims to be conducting a study on the “ill consequences” of “sex change,” no details regarding the nature, scope, or timeline of this research have been disclosed. This lack of transparency raises concerns about the intent behind such studies and the Ministry’s commitment to upholding the rights of transgender people.</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28"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3. Harmful Practices in Healthcare</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proofErr w:type="spellStart"/>
      <w:r w:rsidRPr="00B022BA">
        <w:rPr>
          <w:rFonts w:ascii="Times New Roman" w:eastAsia="Times New Roman" w:hAnsi="Times New Roman" w:cs="Times New Roman"/>
          <w:sz w:val="24"/>
          <w:szCs w:val="24"/>
          <w:lang w:val="en-US" w:bidi="ne-NP"/>
        </w:rPr>
        <w:t>Bir</w:t>
      </w:r>
      <w:proofErr w:type="spellEnd"/>
      <w:r w:rsidRPr="00B022BA">
        <w:rPr>
          <w:rFonts w:ascii="Times New Roman" w:eastAsia="Times New Roman" w:hAnsi="Times New Roman" w:cs="Times New Roman"/>
          <w:sz w:val="24"/>
          <w:szCs w:val="24"/>
          <w:lang w:val="en-US" w:bidi="ne-NP"/>
        </w:rPr>
        <w:t xml:space="preserve"> Hospital, a state-run institution, perpetuates harmful practices by diagnosing transgender individuals with outdated and </w:t>
      </w:r>
      <w:proofErr w:type="spellStart"/>
      <w:r w:rsidRPr="00B022BA">
        <w:rPr>
          <w:rFonts w:ascii="Times New Roman" w:eastAsia="Times New Roman" w:hAnsi="Times New Roman" w:cs="Times New Roman"/>
          <w:sz w:val="24"/>
          <w:szCs w:val="24"/>
          <w:lang w:val="en-US" w:bidi="ne-NP"/>
        </w:rPr>
        <w:t>pathologizing</w:t>
      </w:r>
      <w:proofErr w:type="spellEnd"/>
      <w:r w:rsidRPr="00B022BA">
        <w:rPr>
          <w:rFonts w:ascii="Times New Roman" w:eastAsia="Times New Roman" w:hAnsi="Times New Roman" w:cs="Times New Roman"/>
          <w:sz w:val="24"/>
          <w:szCs w:val="24"/>
          <w:lang w:val="en-US" w:bidi="ne-NP"/>
        </w:rPr>
        <w:t xml:space="preserve"> terms, including “</w:t>
      </w:r>
      <w:proofErr w:type="spellStart"/>
      <w:r w:rsidRPr="00B022BA">
        <w:rPr>
          <w:rFonts w:ascii="Times New Roman" w:eastAsia="Times New Roman" w:hAnsi="Times New Roman" w:cs="Times New Roman"/>
          <w:sz w:val="24"/>
          <w:szCs w:val="24"/>
          <w:lang w:val="en-US" w:bidi="ne-NP"/>
        </w:rPr>
        <w:t>Transsexualism</w:t>
      </w:r>
      <w:proofErr w:type="spellEnd"/>
      <w:r w:rsidRPr="00B022BA">
        <w:rPr>
          <w:rFonts w:ascii="Times New Roman" w:eastAsia="Times New Roman" w:hAnsi="Times New Roman" w:cs="Times New Roman"/>
          <w:sz w:val="24"/>
          <w:szCs w:val="24"/>
          <w:lang w:val="en-US" w:bidi="ne-NP"/>
        </w:rPr>
        <w:t xml:space="preserve"> Disorder” and “Gender </w:t>
      </w:r>
      <w:proofErr w:type="spellStart"/>
      <w:r w:rsidRPr="00B022BA">
        <w:rPr>
          <w:rFonts w:ascii="Times New Roman" w:eastAsia="Times New Roman" w:hAnsi="Times New Roman" w:cs="Times New Roman"/>
          <w:sz w:val="24"/>
          <w:szCs w:val="24"/>
          <w:lang w:val="en-US" w:bidi="ne-NP"/>
        </w:rPr>
        <w:t>Dysphoria</w:t>
      </w:r>
      <w:proofErr w:type="spellEnd"/>
      <w:r w:rsidRPr="00B022BA">
        <w:rPr>
          <w:rFonts w:ascii="Times New Roman" w:eastAsia="Times New Roman" w:hAnsi="Times New Roman" w:cs="Times New Roman"/>
          <w:sz w:val="24"/>
          <w:szCs w:val="24"/>
          <w:lang w:val="en-US" w:bidi="ne-NP"/>
        </w:rPr>
        <w:t>.” These labels are no longer recognized as mental illnesses under the DSM-5 (Diagnostic and Statistical Manual of Mental Disorders) but continue to stigmatize transgender people as mentally ill rather than affirming their gender identity.</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Such practices not only violate international medical standards but also exacerbate societal stigma, leading to further discrimination and exclusion of transgender individuals from healthcare and other services.</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29"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4. Contributions of Queer Youth Group (QYG)</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Queer Youth Group (QYG) is a youth-led organization working for Sexual Orientation, Gender Identity, and Sex Characteristics (SOGIESC) rights in Nepal. Key initiatives include:</w:t>
      </w:r>
    </w:p>
    <w:p w:rsidR="00B022BA" w:rsidRPr="00B022BA" w:rsidRDefault="00B022BA" w:rsidP="00B022BA">
      <w:pPr>
        <w:numPr>
          <w:ilvl w:val="0"/>
          <w:numId w:val="3"/>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 xml:space="preserve">Developing SOGIESC-related resources in Nepali and Nepal </w:t>
      </w:r>
      <w:proofErr w:type="spellStart"/>
      <w:r w:rsidRPr="00B022BA">
        <w:rPr>
          <w:rFonts w:ascii="Times New Roman" w:eastAsia="Times New Roman" w:hAnsi="Times New Roman" w:cs="Times New Roman"/>
          <w:sz w:val="24"/>
          <w:szCs w:val="24"/>
          <w:lang w:val="en-US" w:bidi="ne-NP"/>
        </w:rPr>
        <w:t>Bhasa</w:t>
      </w:r>
      <w:proofErr w:type="spellEnd"/>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0"/>
          <w:numId w:val="3"/>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Expanding resource development in 10 major languages of Nepal.</w:t>
      </w:r>
    </w:p>
    <w:p w:rsidR="00B022BA" w:rsidRPr="00B022BA" w:rsidRDefault="00B022BA" w:rsidP="00B022BA">
      <w:pPr>
        <w:numPr>
          <w:ilvl w:val="0"/>
          <w:numId w:val="3"/>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Conducting over 17 workshops and publishing 4 booklets to raise awareness of SOGIESC issues.</w:t>
      </w:r>
    </w:p>
    <w:p w:rsidR="00B022BA" w:rsidRPr="00B022BA" w:rsidRDefault="00B022BA" w:rsidP="00B022BA">
      <w:pPr>
        <w:numPr>
          <w:ilvl w:val="0"/>
          <w:numId w:val="3"/>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lastRenderedPageBreak/>
        <w:t>Assisting transgender individuals in navigating legal and administrative processes for name and gender marker changes.</w:t>
      </w:r>
    </w:p>
    <w:p w:rsidR="00B022BA" w:rsidRPr="00B022BA" w:rsidRDefault="00B022BA" w:rsidP="00B022BA">
      <w:pPr>
        <w:numPr>
          <w:ilvl w:val="0"/>
          <w:numId w:val="3"/>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Filing five writ petitions at the Supreme Court of Nepal to challenge discriminatory laws and practices.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QYG’s work has advanced SOGIESC awareness and advocacy but remains constrained by systemic barriers and opposition from government authorities.</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30"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5. Recommendations</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To uphold the rights of LBTI+ individuals, the Committee is urged to recommend that the Government of Nepal:</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End Discriminatory Legal Gender Recognition Practices</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Eliminate the requirement for gender-affirming surgery for legal gender recognition.</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Simplify the process for name and gender marker changes, ensuring it is accessible, transparent, and respectful of individual dignity.</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Ensure Privacy and Dignity in Medical Examinations</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Cease invasive and degrading medical examinations for transgender individuals.</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 xml:space="preserve">Adopt international medical guidelines affirming transgender identities without </w:t>
      </w:r>
      <w:proofErr w:type="spellStart"/>
      <w:r w:rsidRPr="00B022BA">
        <w:rPr>
          <w:rFonts w:ascii="Times New Roman" w:eastAsia="Times New Roman" w:hAnsi="Times New Roman" w:cs="Times New Roman"/>
          <w:sz w:val="24"/>
          <w:szCs w:val="24"/>
          <w:lang w:val="en-US" w:bidi="ne-NP"/>
        </w:rPr>
        <w:t>pathologization</w:t>
      </w:r>
      <w:proofErr w:type="spellEnd"/>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Harmonize Domestic Laws with International Standards</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Amend the Citizenship Act to explicitly include provisions for self-determined gender identity.</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Ensure all government practices align with constitutional guarantees and Supreme Court rulings on gender identity.</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Address Discriminatory Healthcare Practices</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Train medical professionals on SOGIESC issues to eliminate outdated and harmful diagnoses.</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Ensure access to affirming and inclusive healthcare for transgender and gender-diverse individuals.</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Promote Awareness and Capacity Building</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Support organizations like QYG in their efforts to develop accessible SOGIESC resources and conduct educational initiatives.</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Protect the privacy and dignity of individuals undergoing legal and administrative processes.</w:t>
      </w:r>
    </w:p>
    <w:p w:rsidR="00B022BA" w:rsidRPr="00B022BA" w:rsidRDefault="00B022BA" w:rsidP="00B022BA">
      <w:pPr>
        <w:numPr>
          <w:ilvl w:val="0"/>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Monitor and Review Policies</w:t>
      </w:r>
      <w:r w:rsidRPr="00B022BA">
        <w:rPr>
          <w:rFonts w:ascii="Times New Roman" w:eastAsia="Times New Roman" w:hAnsi="Times New Roman" w:cs="Times New Roman"/>
          <w:sz w:val="24"/>
          <w:szCs w:val="24"/>
          <w:lang w:val="en-US" w:bidi="ne-NP"/>
        </w:rPr>
        <w:t>:</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Ensure transparency in government research on gender identity issues.</w:t>
      </w:r>
    </w:p>
    <w:p w:rsidR="00B022BA" w:rsidRPr="00B022BA" w:rsidRDefault="00B022BA" w:rsidP="00B022BA">
      <w:pPr>
        <w:numPr>
          <w:ilvl w:val="1"/>
          <w:numId w:val="4"/>
        </w:num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Include LBTI+ representatives in policymaking and implementation processes.</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31" style="width:0;height:1.5pt" o:hralign="center" o:hrstd="t" o:hr="t" fillcolor="#a0a0a0" stroked="f"/>
        </w:pict>
      </w:r>
    </w:p>
    <w:p w:rsidR="002A2E9D" w:rsidRDefault="002A2E9D" w:rsidP="00B022BA">
      <w:pPr>
        <w:spacing w:before="100" w:beforeAutospacing="1" w:after="100" w:afterAutospacing="1" w:line="240" w:lineRule="auto"/>
        <w:rPr>
          <w:rFonts w:ascii="Times New Roman" w:eastAsia="Times New Roman" w:hAnsi="Times New Roman" w:cs="Times New Roman"/>
          <w:b/>
          <w:bCs/>
          <w:sz w:val="24"/>
          <w:szCs w:val="24"/>
          <w:lang w:val="en-US" w:bidi="ne-NP"/>
        </w:rPr>
      </w:pP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lastRenderedPageBreak/>
        <w:t>Conclusion</w: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t>Nepal has made significant progress in recognizing the rights of LBTI+ individuals. However, systemic barriers, discriminatory practices, and harmful policies continue to hinder the realization of these rights. We urge the Committee to hold the Government of Nepal accountable for upholding its constitutional and international commitments to eliminate discrimination against LBTI+ people and ensure their full inclusion in society.</w:t>
      </w:r>
    </w:p>
    <w:p w:rsidR="00B022BA" w:rsidRPr="00B022BA" w:rsidRDefault="00B022BA" w:rsidP="00B022BA">
      <w:pPr>
        <w:spacing w:after="0"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sz w:val="24"/>
          <w:szCs w:val="24"/>
          <w:lang w:val="en-US" w:bidi="ne-NP"/>
        </w:rPr>
        <w:pict>
          <v:rect id="_x0000_i1032" style="width:0;height:1.5pt" o:hralign="center" o:hrstd="t" o:hr="t" fillcolor="#a0a0a0" stroked="f"/>
        </w:pict>
      </w:r>
    </w:p>
    <w:p w:rsidR="00B022BA" w:rsidRPr="00B022BA" w:rsidRDefault="00B022BA" w:rsidP="00B022BA">
      <w:pPr>
        <w:spacing w:before="100" w:beforeAutospacing="1" w:after="100" w:afterAutospacing="1" w:line="240" w:lineRule="auto"/>
        <w:rPr>
          <w:rFonts w:ascii="Times New Roman" w:eastAsia="Times New Roman" w:hAnsi="Times New Roman" w:cs="Times New Roman"/>
          <w:sz w:val="24"/>
          <w:szCs w:val="24"/>
          <w:lang w:val="en-US" w:bidi="ne-NP"/>
        </w:rPr>
      </w:pPr>
      <w:r w:rsidRPr="00B022BA">
        <w:rPr>
          <w:rFonts w:ascii="Times New Roman" w:eastAsia="Times New Roman" w:hAnsi="Times New Roman" w:cs="Times New Roman"/>
          <w:b/>
          <w:bCs/>
          <w:sz w:val="24"/>
          <w:szCs w:val="24"/>
          <w:lang w:val="en-US" w:bidi="ne-NP"/>
        </w:rPr>
        <w:t>Submitted by</w:t>
      </w:r>
      <w:proofErr w:type="gramStart"/>
      <w:r w:rsidRPr="00B022BA">
        <w:rPr>
          <w:rFonts w:ascii="Times New Roman" w:eastAsia="Times New Roman" w:hAnsi="Times New Roman" w:cs="Times New Roman"/>
          <w:b/>
          <w:bCs/>
          <w:sz w:val="24"/>
          <w:szCs w:val="24"/>
          <w:lang w:val="en-US" w:bidi="ne-NP"/>
        </w:rPr>
        <w:t>:</w:t>
      </w:r>
      <w:proofErr w:type="gramEnd"/>
      <w:r w:rsidRPr="00B022BA">
        <w:rPr>
          <w:rFonts w:ascii="Times New Roman" w:eastAsia="Times New Roman" w:hAnsi="Times New Roman" w:cs="Times New Roman"/>
          <w:sz w:val="24"/>
          <w:szCs w:val="24"/>
          <w:lang w:val="en-US" w:bidi="ne-NP"/>
        </w:rPr>
        <w:br/>
        <w:t>Queer Youth Group (QYG)</w:t>
      </w:r>
      <w:r w:rsidRPr="00B022BA">
        <w:rPr>
          <w:rFonts w:ascii="Times New Roman" w:eastAsia="Times New Roman" w:hAnsi="Times New Roman" w:cs="Times New Roman"/>
          <w:sz w:val="24"/>
          <w:szCs w:val="24"/>
          <w:lang w:val="en-US" w:bidi="ne-NP"/>
        </w:rPr>
        <w:br/>
        <w:t>January 2025</w:t>
      </w:r>
    </w:p>
    <w:p w:rsidR="006A638D" w:rsidRDefault="006A638D"/>
    <w:sectPr w:rsidR="006A63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9D4E4D"/>
    <w:multiLevelType w:val="multilevel"/>
    <w:tmpl w:val="33AC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B06F34"/>
    <w:multiLevelType w:val="multilevel"/>
    <w:tmpl w:val="CAE6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7B61E9"/>
    <w:multiLevelType w:val="multilevel"/>
    <w:tmpl w:val="E214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244E88"/>
    <w:multiLevelType w:val="multilevel"/>
    <w:tmpl w:val="0EB6A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2BA"/>
    <w:rsid w:val="002A2E9D"/>
    <w:rsid w:val="006A638D"/>
    <w:rsid w:val="00B022B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21D517-8203-48FC-B983-BC558AA5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22BA"/>
    <w:pPr>
      <w:spacing w:before="100" w:beforeAutospacing="1" w:after="100" w:afterAutospacing="1" w:line="240" w:lineRule="auto"/>
    </w:pPr>
    <w:rPr>
      <w:rFonts w:ascii="Times New Roman" w:eastAsia="Times New Roman" w:hAnsi="Times New Roman" w:cs="Times New Roman"/>
      <w:sz w:val="24"/>
      <w:szCs w:val="24"/>
      <w:lang w:val="en-US" w:bidi="ne-NP"/>
    </w:rPr>
  </w:style>
  <w:style w:type="character" w:styleId="Strong">
    <w:name w:val="Strong"/>
    <w:basedOn w:val="DefaultParagraphFont"/>
    <w:uiPriority w:val="22"/>
    <w:qFormat/>
    <w:rsid w:val="00B022BA"/>
    <w:rPr>
      <w:b/>
      <w:bCs/>
    </w:rPr>
  </w:style>
  <w:style w:type="character" w:styleId="Emphasis">
    <w:name w:val="Emphasis"/>
    <w:basedOn w:val="DefaultParagraphFont"/>
    <w:uiPriority w:val="20"/>
    <w:qFormat/>
    <w:rsid w:val="00B022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2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2025-01-09T08:22:00+00:00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4FEC4F-3966-4C15-856B-C67D066C6035}"/>
</file>

<file path=customXml/itemProps2.xml><?xml version="1.0" encoding="utf-8"?>
<ds:datastoreItem xmlns:ds="http://schemas.openxmlformats.org/officeDocument/2006/customXml" ds:itemID="{E7714F55-9DE0-4622-BB56-280143CAC8F9}"/>
</file>

<file path=customXml/itemProps3.xml><?xml version="1.0" encoding="utf-8"?>
<ds:datastoreItem xmlns:ds="http://schemas.openxmlformats.org/officeDocument/2006/customXml" ds:itemID="{18948B05-9551-4453-A612-2556D31727F4}"/>
</file>

<file path=docProps/app.xml><?xml version="1.0" encoding="utf-8"?>
<Properties xmlns="http://schemas.openxmlformats.org/officeDocument/2006/extended-properties" xmlns:vt="http://schemas.openxmlformats.org/officeDocument/2006/docPropsVTypes">
  <Template>Normal</Template>
  <TotalTime>4</TotalTime>
  <Pages>4</Pages>
  <Words>1011</Words>
  <Characters>5768</Characters>
  <Application>Microsoft Office Word</Application>
  <DocSecurity>0</DocSecurity>
  <Lines>48</Lines>
  <Paragraphs>13</Paragraphs>
  <ScaleCrop>false</ScaleCrop>
  <Company/>
  <LinksUpToDate>false</LinksUpToDate>
  <CharactersWithSpaces>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2025-01-06T12:34:00Z</dcterms:created>
  <dcterms:modified xsi:type="dcterms:W3CDTF">2025-01-06T12:38:00Z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