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9093C" w14:textId="77777777" w:rsidR="00D86DB1" w:rsidRPr="005B1F73" w:rsidRDefault="00D86DB1" w:rsidP="001C3065">
      <w:pPr>
        <w:spacing w:beforeLines="100" w:before="326" w:line="240" w:lineRule="auto"/>
        <w:rPr>
          <w:rFonts w:ascii="Times New Roman" w:hAnsi="Times New Roman" w:cs="Times New Roman"/>
          <w:b/>
          <w:bCs/>
          <w:color w:val="000000" w:themeColor="text1"/>
        </w:rPr>
      </w:pPr>
    </w:p>
    <w:p w14:paraId="54344519" w14:textId="3FC9E889" w:rsidR="00D86DB1" w:rsidRPr="005B1F73" w:rsidRDefault="00895B0D" w:rsidP="001C3065">
      <w:pPr>
        <w:spacing w:beforeLines="100" w:before="326" w:line="240" w:lineRule="auto"/>
        <w:jc w:val="center"/>
        <w:rPr>
          <w:rFonts w:ascii="Times New Roman" w:hAnsi="Times New Roman" w:cs="Times New Roman"/>
          <w:b/>
          <w:bCs/>
          <w:color w:val="000000" w:themeColor="text1"/>
        </w:rPr>
      </w:pPr>
      <w:r w:rsidRPr="005B1F73">
        <w:rPr>
          <w:rFonts w:ascii="Times New Roman" w:hAnsi="Times New Roman" w:cs="Times New Roman"/>
          <w:b/>
          <w:bCs/>
          <w:color w:val="000000" w:themeColor="text1"/>
        </w:rPr>
        <w:t>Submission to the</w:t>
      </w:r>
    </w:p>
    <w:p w14:paraId="744BA51F" w14:textId="77777777" w:rsidR="00D86DB1" w:rsidRPr="005B1F73" w:rsidRDefault="00000000" w:rsidP="001C3065">
      <w:pPr>
        <w:spacing w:beforeLines="100" w:before="326" w:line="240" w:lineRule="auto"/>
        <w:jc w:val="center"/>
        <w:rPr>
          <w:rFonts w:ascii="Times New Roman" w:hAnsi="Times New Roman" w:cs="Times New Roman"/>
          <w:b/>
          <w:bCs/>
          <w:color w:val="000000" w:themeColor="text1"/>
        </w:rPr>
      </w:pPr>
      <w:r w:rsidRPr="005B1F73">
        <w:rPr>
          <w:rFonts w:ascii="Times New Roman" w:hAnsi="Times New Roman" w:cs="Times New Roman"/>
          <w:b/>
          <w:bCs/>
          <w:color w:val="000000" w:themeColor="text1"/>
        </w:rPr>
        <w:t>85</w:t>
      </w:r>
      <w:r w:rsidRPr="005B1F73">
        <w:rPr>
          <w:rFonts w:ascii="Times New Roman" w:hAnsi="Times New Roman" w:cs="Times New Roman"/>
          <w:b/>
          <w:bCs/>
          <w:color w:val="000000" w:themeColor="text1"/>
          <w:vertAlign w:val="superscript"/>
        </w:rPr>
        <w:t>th</w:t>
      </w:r>
      <w:r w:rsidRPr="005B1F73">
        <w:rPr>
          <w:rFonts w:ascii="Times New Roman" w:hAnsi="Times New Roman" w:cs="Times New Roman"/>
          <w:b/>
          <w:bCs/>
          <w:color w:val="000000" w:themeColor="text1"/>
        </w:rPr>
        <w:t xml:space="preserve"> Session of Committee on the Elimination of Discrimination Against Women </w:t>
      </w:r>
    </w:p>
    <w:p w14:paraId="150A9CB0" w14:textId="77777777" w:rsidR="00D86DB1" w:rsidRPr="005B1F73" w:rsidRDefault="00000000" w:rsidP="001C3065">
      <w:pPr>
        <w:spacing w:beforeLines="100" w:before="326" w:line="240" w:lineRule="auto"/>
        <w:jc w:val="center"/>
        <w:rPr>
          <w:rFonts w:ascii="Times New Roman" w:hAnsi="Times New Roman" w:cs="Times New Roman"/>
          <w:b/>
          <w:bCs/>
          <w:color w:val="000000" w:themeColor="text1"/>
        </w:rPr>
      </w:pPr>
      <w:r w:rsidRPr="005B1F73">
        <w:rPr>
          <w:rFonts w:ascii="Times New Roman" w:hAnsi="Times New Roman" w:cs="Times New Roman"/>
          <w:b/>
          <w:bCs/>
          <w:color w:val="000000" w:themeColor="text1"/>
        </w:rPr>
        <w:t xml:space="preserve">for Consideration of the Ninth Periodic Report of </w:t>
      </w:r>
    </w:p>
    <w:p w14:paraId="5329BA51" w14:textId="77777777" w:rsidR="00D86DB1" w:rsidRPr="005B1F73" w:rsidRDefault="00000000" w:rsidP="001C3065">
      <w:pPr>
        <w:spacing w:beforeLines="100" w:before="326" w:line="240" w:lineRule="auto"/>
        <w:jc w:val="center"/>
        <w:rPr>
          <w:rFonts w:ascii="Times New Roman" w:hAnsi="Times New Roman" w:cs="Times New Roman"/>
          <w:b/>
          <w:bCs/>
          <w:color w:val="000000" w:themeColor="text1"/>
        </w:rPr>
      </w:pPr>
      <w:r w:rsidRPr="005B1F73">
        <w:rPr>
          <w:rFonts w:ascii="Times New Roman" w:hAnsi="Times New Roman" w:cs="Times New Roman"/>
          <w:b/>
          <w:bCs/>
          <w:color w:val="000000" w:themeColor="text1"/>
        </w:rPr>
        <w:t>the People’s Republic of China</w:t>
      </w:r>
    </w:p>
    <w:p w14:paraId="02DD9FFA" w14:textId="77777777" w:rsidR="00D86DB1" w:rsidRPr="005B1F73" w:rsidRDefault="00D86DB1" w:rsidP="001C3065">
      <w:pPr>
        <w:spacing w:beforeLines="100" w:before="326" w:line="240" w:lineRule="auto"/>
        <w:jc w:val="center"/>
        <w:rPr>
          <w:rFonts w:ascii="Times New Roman" w:hAnsi="Times New Roman" w:cs="Times New Roman"/>
          <w:b/>
          <w:bCs/>
          <w:color w:val="000000" w:themeColor="text1"/>
        </w:rPr>
      </w:pPr>
    </w:p>
    <w:p w14:paraId="0B4EF88A" w14:textId="46AC9F5A" w:rsidR="00D86DB1" w:rsidRPr="005B1F73" w:rsidRDefault="00000000" w:rsidP="001C3065">
      <w:pPr>
        <w:spacing w:beforeLines="100" w:before="326" w:line="240" w:lineRule="auto"/>
        <w:jc w:val="center"/>
        <w:rPr>
          <w:rFonts w:ascii="Times New Roman" w:hAnsi="Times New Roman" w:cs="Times New Roman"/>
          <w:b/>
          <w:color w:val="000000" w:themeColor="text1"/>
        </w:rPr>
      </w:pPr>
      <w:r w:rsidRPr="005B1F73">
        <w:rPr>
          <w:rFonts w:ascii="Times New Roman" w:hAnsi="Times New Roman" w:cs="Times New Roman"/>
          <w:b/>
          <w:bCs/>
          <w:color w:val="000000" w:themeColor="text1"/>
        </w:rPr>
        <w:t xml:space="preserve">Jointly submitted by </w:t>
      </w:r>
      <w:r w:rsidRPr="005B1F73">
        <w:rPr>
          <w:rFonts w:ascii="Times New Roman" w:hAnsi="Times New Roman" w:cs="Times New Roman"/>
          <w:b/>
          <w:color w:val="000000" w:themeColor="text1"/>
        </w:rPr>
        <w:t>Media Monitor for Women Network</w:t>
      </w:r>
    </w:p>
    <w:p w14:paraId="4FE858EF" w14:textId="77777777" w:rsidR="00D86DB1" w:rsidRPr="005B1F73" w:rsidRDefault="00000000" w:rsidP="001C3065">
      <w:pPr>
        <w:spacing w:beforeLines="100" w:before="326" w:line="240" w:lineRule="auto"/>
        <w:jc w:val="center"/>
        <w:rPr>
          <w:rFonts w:ascii="Times New Roman" w:hAnsi="Times New Roman" w:cs="Times New Roman"/>
          <w:b/>
          <w:bCs/>
          <w:color w:val="000000" w:themeColor="text1"/>
        </w:rPr>
      </w:pPr>
      <w:r w:rsidRPr="005B1F73">
        <w:rPr>
          <w:rFonts w:ascii="Times New Roman" w:hAnsi="Times New Roman" w:cs="Times New Roman"/>
          <w:b/>
          <w:bCs/>
          <w:color w:val="000000" w:themeColor="text1"/>
        </w:rPr>
        <w:t>Concern Group on Issues of Domestic Workers</w:t>
      </w:r>
    </w:p>
    <w:p w14:paraId="2491B8A1" w14:textId="051B6543" w:rsidR="00D86DB1" w:rsidRPr="005B1F73" w:rsidRDefault="00000000" w:rsidP="001C3065">
      <w:pPr>
        <w:spacing w:beforeLines="100" w:before="326" w:line="240" w:lineRule="auto"/>
        <w:jc w:val="center"/>
        <w:rPr>
          <w:rFonts w:ascii="Times New Roman" w:eastAsia="Arial" w:hAnsi="Times New Roman" w:cs="Times New Roman"/>
          <w:b/>
          <w:color w:val="000000" w:themeColor="text1"/>
          <w:lang w:eastAsia="zh-TW"/>
        </w:rPr>
      </w:pPr>
      <w:r w:rsidRPr="005B1F73">
        <w:rPr>
          <w:rFonts w:ascii="Times New Roman" w:eastAsia="Arial" w:hAnsi="Times New Roman" w:cs="Times New Roman"/>
          <w:b/>
          <w:color w:val="000000" w:themeColor="text1"/>
          <w:lang w:eastAsia="zh-TW"/>
        </w:rPr>
        <w:t>Friends of Worker Empowerment</w:t>
      </w:r>
      <w:r w:rsidR="00895B0D" w:rsidRPr="005B1F73">
        <w:rPr>
          <w:rStyle w:val="FootnoteReference"/>
          <w:rFonts w:cs="Times New Roman"/>
          <w:b/>
          <w:color w:val="000000" w:themeColor="text1"/>
          <w:sz w:val="24"/>
        </w:rPr>
        <w:footnoteReference w:id="1"/>
      </w:r>
    </w:p>
    <w:p w14:paraId="7A872DD9" w14:textId="77777777" w:rsidR="001C3065" w:rsidRPr="005B1F73" w:rsidRDefault="001C3065" w:rsidP="001C3065">
      <w:pPr>
        <w:spacing w:beforeLines="100" w:before="326" w:line="240" w:lineRule="auto"/>
        <w:jc w:val="center"/>
        <w:rPr>
          <w:rFonts w:ascii="Times New Roman" w:hAnsi="Times New Roman" w:cs="Times New Roman"/>
          <w:b/>
          <w:color w:val="000000" w:themeColor="text1"/>
        </w:rPr>
      </w:pPr>
    </w:p>
    <w:p w14:paraId="7CE6CB04" w14:textId="4C6A2ED7" w:rsidR="00D86DB1" w:rsidRPr="005B1F73" w:rsidRDefault="00000000" w:rsidP="001C3065">
      <w:pPr>
        <w:pStyle w:val="H23G"/>
        <w:spacing w:beforeLines="100" w:before="326" w:after="0" w:line="240" w:lineRule="auto"/>
        <w:rPr>
          <w:rFonts w:ascii="Times New Roman" w:hAnsi="Times New Roman" w:cs="Times New Roman"/>
          <w:color w:val="000000" w:themeColor="text1"/>
        </w:rPr>
      </w:pPr>
      <w:r w:rsidRPr="005B1F73">
        <w:rPr>
          <w:rFonts w:ascii="Times New Roman" w:hAnsi="Times New Roman" w:cs="Times New Roman"/>
          <w:color w:val="000000" w:themeColor="text1"/>
        </w:rPr>
        <w:t>Introduction</w:t>
      </w:r>
    </w:p>
    <w:p w14:paraId="3D074420" w14:textId="6C2937F1" w:rsidR="00D86DB1" w:rsidRPr="005B1F73" w:rsidRDefault="00000000" w:rsidP="001C3065">
      <w:pPr>
        <w:spacing w:beforeLines="100" w:before="326" w:line="240" w:lineRule="auto"/>
        <w:rPr>
          <w:rFonts w:ascii="Times New Roman" w:eastAsiaTheme="minorEastAsia" w:hAnsi="Times New Roman" w:cs="Times New Roman"/>
          <w:color w:val="000000" w:themeColor="text1"/>
        </w:rPr>
      </w:pPr>
      <w:r w:rsidRPr="005B1F73">
        <w:rPr>
          <w:rFonts w:ascii="Times New Roman" w:eastAsiaTheme="minorEastAsia" w:hAnsi="Times New Roman" w:cs="Times New Roman"/>
          <w:color w:val="000000" w:themeColor="text1"/>
        </w:rPr>
        <w:t xml:space="preserve">This report covers only Mainland China. It is ordered according to the articles in the </w:t>
      </w:r>
      <w:proofErr w:type="gramStart"/>
      <w:r w:rsidRPr="005B1F73">
        <w:rPr>
          <w:rFonts w:ascii="Times New Roman" w:eastAsiaTheme="minorEastAsia" w:hAnsi="Times New Roman" w:cs="Times New Roman"/>
          <w:color w:val="000000" w:themeColor="text1"/>
        </w:rPr>
        <w:t>CEDAW, and</w:t>
      </w:r>
      <w:proofErr w:type="gramEnd"/>
      <w:r w:rsidRPr="005B1F73">
        <w:rPr>
          <w:rFonts w:ascii="Times New Roman" w:eastAsiaTheme="minorEastAsia" w:hAnsi="Times New Roman" w:cs="Times New Roman"/>
          <w:color w:val="000000" w:themeColor="text1"/>
        </w:rPr>
        <w:t xml:space="preserve"> refer to the </w:t>
      </w:r>
      <w:r w:rsidRPr="005B1F73">
        <w:rPr>
          <w:rFonts w:ascii="Times New Roman" w:hAnsi="Times New Roman" w:cs="Times New Roman"/>
          <w:color w:val="000000" w:themeColor="text1"/>
        </w:rPr>
        <w:t>Ninth Periodic Report of the State Party (SP), List of issues and questions in relation to the ninth periodic report of China (Q)</w:t>
      </w:r>
      <w:r w:rsidR="0049217C" w:rsidRPr="005B1F73">
        <w:rPr>
          <w:rFonts w:ascii="Times New Roman" w:hAnsi="Times New Roman" w:cs="Times New Roman"/>
          <w:color w:val="000000" w:themeColor="text1"/>
        </w:rPr>
        <w:t>,</w:t>
      </w:r>
      <w:r w:rsidRPr="005B1F73">
        <w:rPr>
          <w:rFonts w:ascii="Times New Roman" w:hAnsi="Times New Roman" w:cs="Times New Roman"/>
          <w:color w:val="000000" w:themeColor="text1"/>
        </w:rPr>
        <w:t xml:space="preserve"> and Replies of China to the list of issues and questions in relation to its ninth periodic report (RQ), as well as the CEDAW Committee’s Concluding Observation in 2014 (CO).</w:t>
      </w:r>
    </w:p>
    <w:p w14:paraId="5ACD5A36" w14:textId="77777777" w:rsidR="00D86DB1" w:rsidRPr="005B1F73" w:rsidRDefault="00000000" w:rsidP="001C3065">
      <w:pPr>
        <w:spacing w:beforeLines="100" w:before="326" w:line="240" w:lineRule="auto"/>
        <w:rPr>
          <w:rFonts w:ascii="Times New Roman" w:eastAsiaTheme="minorEastAsia" w:hAnsi="Times New Roman" w:cs="Times New Roman"/>
          <w:color w:val="000000" w:themeColor="text1"/>
        </w:rPr>
      </w:pPr>
      <w:r w:rsidRPr="005B1F73">
        <w:rPr>
          <w:rFonts w:ascii="Times New Roman" w:hAnsi="Times New Roman" w:cs="Times New Roman"/>
          <w:color w:val="000000" w:themeColor="text1"/>
        </w:rPr>
        <w:t xml:space="preserve">Information without footnotes came from our frontliner colleagues. </w:t>
      </w:r>
    </w:p>
    <w:p w14:paraId="28E6620F" w14:textId="77777777" w:rsidR="00D86DB1" w:rsidRPr="005B1F73" w:rsidRDefault="00D86DB1" w:rsidP="001C3065">
      <w:pPr>
        <w:pStyle w:val="HChGC"/>
        <w:keepNext w:val="0"/>
        <w:keepLines w:val="0"/>
        <w:widowControl w:val="0"/>
        <w:spacing w:beforeLines="100" w:before="326" w:after="0" w:line="240" w:lineRule="auto"/>
        <w:ind w:leftChars="104" w:left="259" w:rightChars="-14" w:right="-34" w:hanging="9"/>
        <w:jc w:val="center"/>
        <w:rPr>
          <w:rFonts w:ascii="Times New Roman" w:eastAsia="FangSong" w:hAnsi="Times New Roman" w:cs="Times New Roman"/>
          <w:b/>
          <w:bCs/>
          <w:color w:val="000000" w:themeColor="text1"/>
          <w:sz w:val="24"/>
          <w:szCs w:val="24"/>
        </w:rPr>
        <w:sectPr w:rsidR="00D86DB1" w:rsidRPr="005B1F73">
          <w:footerReference w:type="default" r:id="rId9"/>
          <w:endnotePr>
            <w:numFmt w:val="decimal"/>
          </w:endnotePr>
          <w:pgSz w:w="11906" w:h="16838"/>
          <w:pgMar w:top="1699" w:right="1728" w:bottom="2016" w:left="1138" w:header="1138" w:footer="1699" w:gutter="0"/>
          <w:pgNumType w:fmt="numberInDash"/>
          <w:cols w:space="720"/>
          <w:docGrid w:type="lines" w:linePitch="326"/>
        </w:sectPr>
      </w:pPr>
    </w:p>
    <w:p w14:paraId="294C9060" w14:textId="77777777" w:rsidR="00D86DB1" w:rsidRPr="005B1F73" w:rsidRDefault="00000000" w:rsidP="001C3065">
      <w:pPr>
        <w:pStyle w:val="H23G"/>
        <w:spacing w:beforeLines="100" w:after="0" w:line="240" w:lineRule="auto"/>
        <w:rPr>
          <w:rFonts w:ascii="Times New Roman" w:hAnsi="Times New Roman" w:cs="Times New Roman"/>
          <w:color w:val="000000" w:themeColor="text1"/>
        </w:rPr>
      </w:pPr>
      <w:r w:rsidRPr="005B1F73">
        <w:rPr>
          <w:rFonts w:ascii="Times New Roman" w:hAnsi="Times New Roman" w:cs="Times New Roman"/>
          <w:color w:val="000000" w:themeColor="text1"/>
        </w:rPr>
        <w:lastRenderedPageBreak/>
        <w:t>PART I</w:t>
      </w:r>
    </w:p>
    <w:p w14:paraId="794B6BD1" w14:textId="77777777" w:rsidR="00D86DB1" w:rsidRPr="005B1F73" w:rsidRDefault="00000000" w:rsidP="001C3065">
      <w:pPr>
        <w:spacing w:beforeLines="100" w:before="240" w:line="240" w:lineRule="auto"/>
        <w:rPr>
          <w:rFonts w:ascii="Times New Roman" w:hAnsi="Times New Roman" w:cs="Times New Roman"/>
          <w:b/>
          <w:bCs/>
          <w:color w:val="000000" w:themeColor="text1"/>
        </w:rPr>
      </w:pPr>
      <w:r w:rsidRPr="005B1F73">
        <w:rPr>
          <w:rFonts w:ascii="Times New Roman" w:hAnsi="Times New Roman" w:cs="Times New Roman"/>
          <w:b/>
          <w:bCs/>
          <w:color w:val="000000" w:themeColor="text1"/>
        </w:rPr>
        <w:t>Women’s rights and gender equality in relation to the pandemic and recovery efforts</w:t>
      </w:r>
    </w:p>
    <w:p w14:paraId="5D7432ED" w14:textId="77777777" w:rsidR="00D86DB1" w:rsidRPr="005B1F73" w:rsidRDefault="00000000" w:rsidP="001C3065">
      <w:pPr>
        <w:spacing w:beforeLines="100" w:before="240" w:line="240" w:lineRule="auto"/>
        <w:rPr>
          <w:rFonts w:ascii="Times New Roman" w:hAnsi="Times New Roman" w:cs="Times New Roman"/>
          <w:b/>
          <w:bCs/>
          <w:color w:val="000000" w:themeColor="text1"/>
        </w:rPr>
      </w:pPr>
      <w:r w:rsidRPr="005B1F73">
        <w:rPr>
          <w:rFonts w:ascii="Times New Roman" w:hAnsi="Times New Roman" w:cs="Times New Roman"/>
          <w:b/>
          <w:bCs/>
          <w:color w:val="000000" w:themeColor="text1"/>
        </w:rPr>
        <w:t xml:space="preserve">(Q para 1, </w:t>
      </w:r>
      <w:r w:rsidRPr="005B1F73">
        <w:rPr>
          <w:rFonts w:ascii="Times New Roman" w:hAnsi="Times New Roman" w:cs="Times New Roman"/>
          <w:color w:val="000000" w:themeColor="text1"/>
        </w:rPr>
        <w:t>RQ paras 1-6)</w:t>
      </w:r>
    </w:p>
    <w:p w14:paraId="4DD28DA1" w14:textId="53E42BC3" w:rsidR="00D86DB1" w:rsidRPr="005B1F73" w:rsidRDefault="00000000" w:rsidP="004855B3">
      <w:pPr>
        <w:pStyle w:val="ListParagraph"/>
        <w:numPr>
          <w:ilvl w:val="0"/>
          <w:numId w:val="19"/>
        </w:numPr>
        <w:spacing w:beforeLines="100" w:before="240" w:line="240" w:lineRule="auto"/>
        <w:ind w:firstLineChars="0"/>
        <w:rPr>
          <w:rFonts w:ascii="Times New Roman" w:hAnsi="Times New Roman" w:cs="Times New Roman"/>
          <w:color w:val="000000" w:themeColor="text1"/>
        </w:rPr>
      </w:pPr>
      <w:r w:rsidRPr="005B1F73">
        <w:rPr>
          <w:rFonts w:ascii="Times New Roman" w:hAnsi="Times New Roman" w:cs="Times New Roman"/>
          <w:color w:val="000000" w:themeColor="text1"/>
        </w:rPr>
        <w:t xml:space="preserve">We noted the state party made efforts of protection of women’s health and rights and interests in public health and economic recovery. We are also concerned that women are still not in the center of recovery as a strategic priority for sustainable change. According to a </w:t>
      </w:r>
      <w:r w:rsidRPr="005B1F73">
        <w:rPr>
          <w:rFonts w:ascii="Times New Roman" w:hAnsi="Times New Roman" w:cs="Times New Roman"/>
          <w:color w:val="000000" w:themeColor="text1"/>
          <w:lang w:val="en-GB"/>
        </w:rPr>
        <w:t>survey conducted</w:t>
      </w:r>
      <w:r w:rsidRPr="005B1F73">
        <w:rPr>
          <w:rFonts w:ascii="Times New Roman" w:hAnsi="Times New Roman" w:cs="Times New Roman"/>
          <w:color w:val="000000" w:themeColor="text1"/>
        </w:rPr>
        <w:t xml:space="preserve"> by a women’s group </w:t>
      </w:r>
      <w:r w:rsidRPr="005B1F73">
        <w:rPr>
          <w:rFonts w:ascii="Times New Roman" w:hAnsi="Times New Roman" w:cs="Times New Roman"/>
          <w:color w:val="000000" w:themeColor="text1"/>
          <w:lang w:val="en-GB"/>
        </w:rPr>
        <w:t>in October 2020</w:t>
      </w:r>
      <w:r w:rsidRPr="005B1F73">
        <w:rPr>
          <w:rFonts w:ascii="Times New Roman" w:eastAsia="Calibri" w:hAnsi="Times New Roman" w:cs="Times New Roman"/>
          <w:color w:val="000000" w:themeColor="text1"/>
        </w:rPr>
        <w:t>,</w:t>
      </w:r>
      <w:r w:rsidRPr="005B1F73">
        <w:rPr>
          <w:rStyle w:val="FootnoteReference"/>
          <w:rFonts w:cs="Times New Roman"/>
          <w:color w:val="000000" w:themeColor="text1"/>
        </w:rPr>
        <w:footnoteReference w:id="2"/>
      </w:r>
      <w:r w:rsidRPr="005B1F73">
        <w:rPr>
          <w:rFonts w:ascii="Times New Roman" w:hAnsi="Times New Roman" w:cs="Times New Roman"/>
          <w:color w:val="000000" w:themeColor="text1"/>
        </w:rPr>
        <w:t xml:space="preserve"> since the COVID-19 pandemic, </w:t>
      </w:r>
      <w:r w:rsidRPr="005B1F73">
        <w:rPr>
          <w:rFonts w:ascii="Times New Roman" w:hAnsi="Times New Roman" w:cs="Times New Roman"/>
          <w:color w:val="000000" w:themeColor="text1"/>
          <w:lang w:val="en-GB"/>
        </w:rPr>
        <w:t xml:space="preserve">over 54% of </w:t>
      </w:r>
      <w:r w:rsidRPr="005B1F73">
        <w:rPr>
          <w:rFonts w:ascii="Times New Roman" w:eastAsia="Calibri" w:hAnsi="Times New Roman" w:cs="Times New Roman"/>
          <w:color w:val="000000" w:themeColor="text1"/>
        </w:rPr>
        <w:t xml:space="preserve">10511 </w:t>
      </w:r>
      <w:r w:rsidRPr="005B1F73">
        <w:rPr>
          <w:rFonts w:ascii="Times New Roman" w:hAnsi="Times New Roman" w:cs="Times New Roman"/>
          <w:color w:val="000000" w:themeColor="text1"/>
          <w:lang w:val="en-GB"/>
        </w:rPr>
        <w:t xml:space="preserve">cis-women and gender nonconforming </w:t>
      </w:r>
      <w:r w:rsidRPr="005B1F73">
        <w:rPr>
          <w:rFonts w:ascii="Times New Roman" w:eastAsia="Calibri" w:hAnsi="Times New Roman" w:cs="Times New Roman"/>
          <w:color w:val="000000" w:themeColor="text1"/>
        </w:rPr>
        <w:t>respondents from internet</w:t>
      </w:r>
      <w:r w:rsidRPr="005B1F73">
        <w:rPr>
          <w:rFonts w:ascii="Times New Roman" w:hAnsi="Times New Roman" w:cs="Times New Roman"/>
          <w:color w:val="000000" w:themeColor="text1"/>
          <w:lang w:val="en-GB"/>
        </w:rPr>
        <w:t xml:space="preserve"> saw reductions in their individual or family income; 37% -58% of women in different age groups had to increase their unpaid housework time. Of cis-women and gender nonconforming individuals, 27% encountered violence or assault </w:t>
      </w:r>
      <w:r w:rsidRPr="005B1F73">
        <w:rPr>
          <w:rFonts w:ascii="Times New Roman" w:hAnsi="Times New Roman" w:cs="Times New Roman"/>
          <w:color w:val="000000" w:themeColor="text1"/>
        </w:rPr>
        <w:t xml:space="preserve">(including </w:t>
      </w:r>
      <w:r w:rsidRPr="005B1F73">
        <w:rPr>
          <w:rFonts w:ascii="Times New Roman" w:hAnsi="Times New Roman" w:cs="Times New Roman"/>
          <w:color w:val="000000" w:themeColor="text1"/>
          <w:lang w:val="en-GB"/>
        </w:rPr>
        <w:t xml:space="preserve">verbal insults and physical attacks, economic and medical control, to sexual harassment and sexual assaults). Quarantine, travel restrictions and certain pandemic prevention measures made it more difficult for women who suffered from all forms of violence to get rid of them and seek effective support. Some </w:t>
      </w:r>
      <w:r w:rsidRPr="005B1F73">
        <w:rPr>
          <w:rFonts w:ascii="Times New Roman" w:hAnsi="Times New Roman" w:cs="Times New Roman"/>
          <w:color w:val="000000" w:themeColor="text1"/>
        </w:rPr>
        <w:t xml:space="preserve">groups of women, such as domestic workers who migrate from rural areas, </w:t>
      </w:r>
      <w:proofErr w:type="gramStart"/>
      <w:r w:rsidRPr="005B1F73">
        <w:rPr>
          <w:rFonts w:ascii="Times New Roman" w:hAnsi="Times New Roman" w:cs="Times New Roman"/>
          <w:color w:val="000000" w:themeColor="text1"/>
        </w:rPr>
        <w:t>have to</w:t>
      </w:r>
      <w:proofErr w:type="gramEnd"/>
      <w:r w:rsidRPr="005B1F73">
        <w:rPr>
          <w:rFonts w:ascii="Times New Roman" w:hAnsi="Times New Roman" w:cs="Times New Roman"/>
          <w:color w:val="000000" w:themeColor="text1"/>
        </w:rPr>
        <w:t xml:space="preserve"> work longer hours than before, and cannot reunite with their family members for longer period. </w:t>
      </w:r>
    </w:p>
    <w:p w14:paraId="3774E801" w14:textId="3E3DF896" w:rsidR="00D86DB1" w:rsidRPr="005B1F73" w:rsidRDefault="00000000" w:rsidP="004855B3">
      <w:pPr>
        <w:pStyle w:val="ListParagraph"/>
        <w:numPr>
          <w:ilvl w:val="0"/>
          <w:numId w:val="19"/>
        </w:numPr>
        <w:spacing w:beforeLines="100" w:before="240" w:line="240" w:lineRule="auto"/>
        <w:ind w:firstLineChars="0"/>
        <w:rPr>
          <w:rFonts w:ascii="Times New Roman" w:hAnsi="Times New Roman" w:cs="Times New Roman"/>
          <w:color w:val="000000" w:themeColor="text1"/>
        </w:rPr>
      </w:pPr>
      <w:r w:rsidRPr="005B1F73">
        <w:rPr>
          <w:rFonts w:ascii="Times New Roman" w:hAnsi="Times New Roman" w:cs="Times New Roman"/>
          <w:color w:val="000000" w:themeColor="text1"/>
        </w:rPr>
        <w:t>Some local authorities had proposed discriminatory initiatives to enterprises to encourage female workers to stay at home to take care of underage children</w:t>
      </w:r>
      <w:r w:rsidRPr="005B1F73">
        <w:rPr>
          <w:rStyle w:val="FootnoteReference"/>
          <w:rFonts w:cs="Times New Roman"/>
          <w:color w:val="000000" w:themeColor="text1"/>
          <w:sz w:val="24"/>
        </w:rPr>
        <w:footnoteReference w:id="3"/>
      </w:r>
      <w:r w:rsidRPr="005B1F73">
        <w:rPr>
          <w:rFonts w:ascii="Times New Roman" w:hAnsi="Times New Roman" w:cs="Times New Roman"/>
          <w:color w:val="000000" w:themeColor="text1"/>
        </w:rPr>
        <w:t>. In early 2023, local governments in many places reduce money from citizen’s personal medical insurance accounts to cover some deficits during COVID-19. Numbers and proportion of affected women were unknown as there has not been data available.</w:t>
      </w:r>
    </w:p>
    <w:p w14:paraId="4BA6C9AE" w14:textId="338CF10D" w:rsidR="00D86DB1" w:rsidRPr="005B1F73" w:rsidRDefault="00000000" w:rsidP="004855B3">
      <w:pPr>
        <w:pStyle w:val="ListParagraph"/>
        <w:numPr>
          <w:ilvl w:val="0"/>
          <w:numId w:val="19"/>
        </w:numPr>
        <w:spacing w:beforeLines="100" w:before="240" w:line="240" w:lineRule="auto"/>
        <w:ind w:firstLineChars="0"/>
        <w:rPr>
          <w:rFonts w:ascii="Times New Roman" w:hAnsi="Times New Roman" w:cs="Times New Roman"/>
          <w:color w:val="000000" w:themeColor="text1"/>
        </w:rPr>
      </w:pPr>
      <w:r w:rsidRPr="005B1F73">
        <w:rPr>
          <w:rFonts w:ascii="Times New Roman" w:hAnsi="Times New Roman" w:cs="Times New Roman"/>
          <w:color w:val="000000" w:themeColor="text1"/>
        </w:rPr>
        <w:t xml:space="preserve">Gender stereotypes and acts and languages trivializing women’s role for combating COVID-19 pandemic are seen in state-run media. </w:t>
      </w:r>
      <w:r w:rsidRPr="005B1F73">
        <w:rPr>
          <w:rFonts w:ascii="Times New Roman" w:hAnsi="Times New Roman" w:cs="Times New Roman"/>
          <w:color w:val="000000" w:themeColor="text1"/>
          <w:lang w:eastAsia="zh-TW"/>
        </w:rPr>
        <w:t>Women’s contributions for combatting COVID-19 were under</w:t>
      </w:r>
      <w:r w:rsidR="007A25A5" w:rsidRPr="005B1F73">
        <w:rPr>
          <w:rFonts w:ascii="Times New Roman" w:hAnsi="Times New Roman" w:cs="Times New Roman"/>
          <w:color w:val="000000" w:themeColor="text1"/>
          <w:lang w:eastAsia="zh-TW"/>
        </w:rPr>
        <w:t>-</w:t>
      </w:r>
      <w:r w:rsidRPr="005B1F73">
        <w:rPr>
          <w:rFonts w:ascii="Times New Roman" w:hAnsi="Times New Roman" w:cs="Times New Roman"/>
          <w:color w:val="000000" w:themeColor="text1"/>
          <w:lang w:eastAsia="zh-TW"/>
        </w:rPr>
        <w:t>reported by the news media in China.</w:t>
      </w:r>
      <w:r w:rsidRPr="005B1F73">
        <w:rPr>
          <w:rStyle w:val="FootnoteReference"/>
          <w:rFonts w:cs="Times New Roman"/>
          <w:color w:val="000000" w:themeColor="text1"/>
          <w:sz w:val="24"/>
          <w:lang w:eastAsia="zh-TW"/>
        </w:rPr>
        <w:footnoteReference w:id="4"/>
      </w:r>
      <w:r w:rsidRPr="005B1F73">
        <w:rPr>
          <w:rFonts w:ascii="Times New Roman" w:hAnsi="Times New Roman" w:cs="Times New Roman"/>
          <w:color w:val="000000" w:themeColor="text1"/>
          <w:lang w:val="en-GB" w:eastAsia="zh-TW"/>
        </w:rPr>
        <w:t xml:space="preserve"> </w:t>
      </w:r>
      <w:r w:rsidRPr="005B1F73">
        <w:rPr>
          <w:rFonts w:ascii="Times New Roman" w:hAnsi="Times New Roman" w:cs="Times New Roman"/>
          <w:color w:val="000000" w:themeColor="text1"/>
        </w:rPr>
        <w:t>Audiences were irritated by women's contributions being downplayed and discriminating remarks against women by a popular 7-parts TV drama aired in the privileged China Central Television in September 2020.</w:t>
      </w:r>
      <w:r w:rsidRPr="005B1F73">
        <w:rPr>
          <w:rStyle w:val="FootnoteReference"/>
          <w:rFonts w:cs="Times New Roman"/>
          <w:color w:val="000000" w:themeColor="text1"/>
          <w:sz w:val="24"/>
        </w:rPr>
        <w:footnoteReference w:id="5"/>
      </w:r>
      <w:r w:rsidRPr="005B1F73">
        <w:rPr>
          <w:rFonts w:ascii="Times New Roman" w:hAnsi="Times New Roman" w:cs="Times New Roman"/>
          <w:color w:val="000000" w:themeColor="text1"/>
        </w:rPr>
        <w:t xml:space="preserve"> The drama was said to be adopted from real stories, but it took blind eyes on reality: 28,000 women who made up to two-thirds among 42,000 medical professionals dispatched to Wuhan, the capital city of Hubei Province where the </w:t>
      </w:r>
      <w:r w:rsidR="007A25A5" w:rsidRPr="005B1F73">
        <w:rPr>
          <w:rFonts w:ascii="Times New Roman" w:hAnsi="Times New Roman" w:cs="Times New Roman"/>
          <w:color w:val="000000" w:themeColor="text1"/>
        </w:rPr>
        <w:t xml:space="preserve">COVID-19 </w:t>
      </w:r>
      <w:r w:rsidRPr="005B1F73">
        <w:rPr>
          <w:rFonts w:ascii="Times New Roman" w:hAnsi="Times New Roman" w:cs="Times New Roman"/>
          <w:color w:val="000000" w:themeColor="text1"/>
        </w:rPr>
        <w:t xml:space="preserve">broke out in Jan. 2020; </w:t>
      </w:r>
      <w:r w:rsidRPr="005B1F73">
        <w:rPr>
          <w:rStyle w:val="FootnoteReference"/>
          <w:rFonts w:cs="Times New Roman"/>
          <w:color w:val="000000" w:themeColor="text1"/>
          <w:sz w:val="24"/>
        </w:rPr>
        <w:footnoteReference w:id="6"/>
      </w:r>
      <w:r w:rsidRPr="005B1F73">
        <w:rPr>
          <w:rFonts w:ascii="Times New Roman" w:hAnsi="Times New Roman" w:cs="Times New Roman"/>
          <w:color w:val="000000" w:themeColor="text1"/>
        </w:rPr>
        <w:t xml:space="preserve"> </w:t>
      </w:r>
      <w:r w:rsidRPr="005B1F73">
        <w:rPr>
          <w:rStyle w:val="normaltextrun"/>
          <w:rFonts w:ascii="Times New Roman" w:hAnsi="Times New Roman" w:cs="Times New Roman"/>
          <w:color w:val="000000" w:themeColor="text1"/>
        </w:rPr>
        <w:t xml:space="preserve">Women also </w:t>
      </w:r>
      <w:r w:rsidRPr="005B1F73">
        <w:rPr>
          <w:rFonts w:ascii="Times New Roman" w:hAnsi="Times New Roman" w:cs="Times New Roman"/>
          <w:color w:val="000000" w:themeColor="text1"/>
        </w:rPr>
        <w:t xml:space="preserve">took the lead in urgent responses to COVID-19 such as advocating the extension of the </w:t>
      </w:r>
      <w:r w:rsidR="007A25A5" w:rsidRPr="005B1F73">
        <w:rPr>
          <w:rFonts w:ascii="Times New Roman" w:hAnsi="Times New Roman" w:cs="Times New Roman"/>
          <w:color w:val="000000" w:themeColor="text1"/>
        </w:rPr>
        <w:t xml:space="preserve">Lunar New Year </w:t>
      </w:r>
      <w:r w:rsidRPr="005B1F73">
        <w:rPr>
          <w:rFonts w:ascii="Times New Roman" w:hAnsi="Times New Roman" w:cs="Times New Roman"/>
          <w:color w:val="000000" w:themeColor="text1"/>
        </w:rPr>
        <w:t xml:space="preserve">Holiday to reduce the possibility of virus transmission, fundraising, donating, and transporting masks and other medical devices; and sending sanitation materials such as napkins to female medical </w:t>
      </w:r>
      <w:r w:rsidRPr="005B1F73">
        <w:rPr>
          <w:rFonts w:ascii="Times New Roman" w:hAnsi="Times New Roman" w:cs="Times New Roman"/>
          <w:color w:val="000000" w:themeColor="text1"/>
        </w:rPr>
        <w:lastRenderedPageBreak/>
        <w:t xml:space="preserve">professionals; they also kept cities </w:t>
      </w:r>
      <w:r w:rsidR="007A25A5" w:rsidRPr="005B1F73">
        <w:rPr>
          <w:rFonts w:ascii="Times New Roman" w:hAnsi="Times New Roman" w:cs="Times New Roman"/>
          <w:color w:val="000000" w:themeColor="text1"/>
        </w:rPr>
        <w:t xml:space="preserve">functioning </w:t>
      </w:r>
      <w:r w:rsidRPr="005B1F73">
        <w:rPr>
          <w:rFonts w:ascii="Times New Roman" w:hAnsi="Times New Roman" w:cs="Times New Roman"/>
          <w:color w:val="000000" w:themeColor="text1"/>
        </w:rPr>
        <w:t xml:space="preserve">by offering free rides for pregnant women to the hospital, basic service to communities, and other forms of volunteer work that people needed when local governments </w:t>
      </w:r>
      <w:r w:rsidR="007A25A5" w:rsidRPr="005B1F73">
        <w:rPr>
          <w:rFonts w:ascii="Times New Roman" w:hAnsi="Times New Roman" w:cs="Times New Roman"/>
          <w:color w:val="000000" w:themeColor="text1"/>
        </w:rPr>
        <w:t>malfunctioned</w:t>
      </w:r>
      <w:r w:rsidRPr="005B1F73">
        <w:rPr>
          <w:rFonts w:ascii="Times New Roman" w:hAnsi="Times New Roman" w:cs="Times New Roman"/>
          <w:color w:val="000000" w:themeColor="text1"/>
        </w:rPr>
        <w:t>.</w:t>
      </w:r>
      <w:r w:rsidRPr="005B1F73">
        <w:rPr>
          <w:rStyle w:val="FootnoteReference"/>
          <w:rFonts w:cs="Times New Roman"/>
          <w:color w:val="000000" w:themeColor="text1"/>
          <w:sz w:val="24"/>
        </w:rPr>
        <w:footnoteReference w:id="7"/>
      </w:r>
    </w:p>
    <w:p w14:paraId="6D276D26" w14:textId="497F8E58" w:rsidR="00D86DB1" w:rsidRPr="005B1F73" w:rsidRDefault="00000000" w:rsidP="004855B3">
      <w:pPr>
        <w:pStyle w:val="ListParagraph"/>
        <w:numPr>
          <w:ilvl w:val="0"/>
          <w:numId w:val="19"/>
        </w:numPr>
        <w:spacing w:beforeLines="100" w:before="240" w:line="240" w:lineRule="auto"/>
        <w:ind w:firstLineChars="0"/>
        <w:rPr>
          <w:rFonts w:ascii="Times New Roman" w:hAnsi="Times New Roman" w:cs="Times New Roman"/>
          <w:color w:val="000000" w:themeColor="text1"/>
        </w:rPr>
      </w:pPr>
      <w:r w:rsidRPr="005B1F73">
        <w:rPr>
          <w:rFonts w:ascii="Times New Roman" w:hAnsi="Times New Roman" w:cs="Times New Roman"/>
          <w:color w:val="000000" w:themeColor="text1"/>
        </w:rPr>
        <w:t xml:space="preserve">Advocates of women’s rights and LBGTQ have faced stricter crackdowns since the “White Paper Protests” against China’s </w:t>
      </w:r>
      <w:r w:rsidRPr="005B1F73">
        <w:rPr>
          <w:rFonts w:ascii="Times New Roman" w:hAnsi="Times New Roman" w:cs="Times New Roman" w:hint="eastAsia"/>
          <w:color w:val="000000" w:themeColor="text1"/>
        </w:rPr>
        <w:t>harsh</w:t>
      </w:r>
      <w:r w:rsidRPr="005B1F73">
        <w:rPr>
          <w:rFonts w:ascii="Times New Roman" w:hAnsi="Times New Roman" w:cs="Times New Roman"/>
          <w:color w:val="000000" w:themeColor="text1"/>
        </w:rPr>
        <w:t xml:space="preserve"> Zero-COVID policy in the end of November 2022 in major cities across China including Nanjing, Shanghai, Guangzhou, Beijing, </w:t>
      </w:r>
      <w:proofErr w:type="gramStart"/>
      <w:r w:rsidRPr="005B1F73">
        <w:rPr>
          <w:rFonts w:ascii="Times New Roman" w:hAnsi="Times New Roman" w:cs="Times New Roman"/>
          <w:color w:val="000000" w:themeColor="text1"/>
        </w:rPr>
        <w:t>Chengdu</w:t>
      </w:r>
      <w:proofErr w:type="gramEnd"/>
      <w:r w:rsidRPr="005B1F73">
        <w:rPr>
          <w:rFonts w:ascii="Times New Roman" w:hAnsi="Times New Roman" w:cs="Times New Roman"/>
          <w:color w:val="000000" w:themeColor="text1"/>
        </w:rPr>
        <w:t xml:space="preserve"> and others.</w:t>
      </w:r>
      <w:r w:rsidRPr="005B1F73">
        <w:rPr>
          <w:rStyle w:val="FootnoteReference"/>
          <w:rFonts w:cs="Times New Roman"/>
          <w:color w:val="000000" w:themeColor="text1"/>
        </w:rPr>
        <w:footnoteReference w:id="8"/>
      </w:r>
      <w:r w:rsidRPr="005B1F73">
        <w:rPr>
          <w:rFonts w:ascii="Times New Roman" w:hAnsi="Times New Roman" w:cs="Times New Roman"/>
          <w:color w:val="000000" w:themeColor="text1"/>
        </w:rPr>
        <w:t xml:space="preserve"> </w:t>
      </w:r>
      <w:r w:rsidR="0049217C" w:rsidRPr="005B1F73">
        <w:rPr>
          <w:rFonts w:ascii="Times New Roman" w:hAnsi="Times New Roman" w:cs="Times New Roman"/>
          <w:color w:val="000000" w:themeColor="text1"/>
        </w:rPr>
        <w:t>O</w:t>
      </w:r>
      <w:r w:rsidRPr="005B1F73">
        <w:rPr>
          <w:rFonts w:ascii="Times New Roman" w:hAnsi="Times New Roman" w:cs="Times New Roman"/>
          <w:color w:val="000000" w:themeColor="text1"/>
        </w:rPr>
        <w:t xml:space="preserve">ver 100 people were detained and </w:t>
      </w:r>
      <w:r w:rsidR="0049217C" w:rsidRPr="005B1F73">
        <w:rPr>
          <w:rFonts w:ascii="Times New Roman" w:hAnsi="Times New Roman" w:cs="Times New Roman"/>
          <w:color w:val="000000" w:themeColor="text1"/>
        </w:rPr>
        <w:t xml:space="preserve">at least </w:t>
      </w:r>
      <w:r w:rsidRPr="005B1F73">
        <w:rPr>
          <w:rFonts w:ascii="Times New Roman" w:hAnsi="Times New Roman" w:cs="Times New Roman"/>
          <w:color w:val="000000" w:themeColor="text1"/>
        </w:rPr>
        <w:t>several of women were later</w:t>
      </w:r>
      <w:r w:rsidR="00895B0D" w:rsidRPr="005B1F73">
        <w:rPr>
          <w:rFonts w:ascii="Times New Roman" w:hAnsi="Times New Roman" w:cs="Times New Roman"/>
          <w:color w:val="000000" w:themeColor="text1"/>
        </w:rPr>
        <w:t xml:space="preserve"> arrested</w:t>
      </w:r>
      <w:r w:rsidRPr="005B1F73">
        <w:rPr>
          <w:rFonts w:ascii="Times New Roman" w:hAnsi="Times New Roman" w:cs="Times New Roman"/>
          <w:color w:val="000000" w:themeColor="text1"/>
        </w:rPr>
        <w:t xml:space="preserve"> although the state party lift</w:t>
      </w:r>
      <w:r w:rsidR="00BF47A4" w:rsidRPr="005B1F73">
        <w:rPr>
          <w:rFonts w:ascii="Times New Roman" w:hAnsi="Times New Roman" w:cs="Times New Roman"/>
          <w:color w:val="000000" w:themeColor="text1"/>
          <w:lang w:eastAsia="zh-TW"/>
        </w:rPr>
        <w:t>ed</w:t>
      </w:r>
      <w:r w:rsidRPr="005B1F73">
        <w:rPr>
          <w:rFonts w:ascii="Times New Roman" w:hAnsi="Times New Roman" w:cs="Times New Roman"/>
          <w:color w:val="000000" w:themeColor="text1"/>
        </w:rPr>
        <w:t xml:space="preserve"> its Zero-COVID policy </w:t>
      </w:r>
      <w:r w:rsidR="007A25A5" w:rsidRPr="005B1F73">
        <w:rPr>
          <w:rFonts w:ascii="Times New Roman" w:hAnsi="Times New Roman" w:cs="Times New Roman"/>
          <w:color w:val="000000" w:themeColor="text1"/>
        </w:rPr>
        <w:t xml:space="preserve">soon </w:t>
      </w:r>
      <w:r w:rsidRPr="005B1F73">
        <w:rPr>
          <w:rFonts w:ascii="Times New Roman" w:hAnsi="Times New Roman" w:cs="Times New Roman"/>
          <w:color w:val="000000" w:themeColor="text1"/>
        </w:rPr>
        <w:t xml:space="preserve">after the </w:t>
      </w:r>
      <w:r w:rsidR="007A25A5" w:rsidRPr="005B1F73">
        <w:rPr>
          <w:rFonts w:ascii="Times New Roman" w:hAnsi="Times New Roman" w:cs="Times New Roman"/>
          <w:color w:val="000000" w:themeColor="text1"/>
        </w:rPr>
        <w:t>protests</w:t>
      </w:r>
      <w:r w:rsidRPr="005B1F73">
        <w:rPr>
          <w:rFonts w:ascii="Times New Roman" w:hAnsi="Times New Roman" w:cs="Times New Roman"/>
          <w:color w:val="000000" w:themeColor="text1"/>
        </w:rPr>
        <w:t>.</w:t>
      </w:r>
      <w:r w:rsidRPr="005B1F73">
        <w:rPr>
          <w:rStyle w:val="FootnoteReference"/>
          <w:rFonts w:cs="Times New Roman"/>
          <w:color w:val="000000" w:themeColor="text1"/>
        </w:rPr>
        <w:footnoteReference w:id="9"/>
      </w:r>
      <w:r w:rsidRPr="005B1F73">
        <w:rPr>
          <w:rFonts w:ascii="Times New Roman" w:hAnsi="Times New Roman" w:cs="Times New Roman"/>
          <w:color w:val="000000" w:themeColor="text1"/>
        </w:rPr>
        <w:t xml:space="preserve"> </w:t>
      </w:r>
    </w:p>
    <w:p w14:paraId="536AFD7D" w14:textId="77777777" w:rsidR="00D86DB1" w:rsidRPr="005B1F73" w:rsidRDefault="00000000" w:rsidP="001C3065">
      <w:pPr>
        <w:pStyle w:val="H23G"/>
        <w:spacing w:beforeLines="100" w:after="0" w:line="240" w:lineRule="auto"/>
        <w:rPr>
          <w:rFonts w:ascii="Times New Roman" w:hAnsi="Times New Roman" w:cs="Times New Roman"/>
          <w:color w:val="000000" w:themeColor="text1"/>
        </w:rPr>
      </w:pPr>
      <w:r w:rsidRPr="005B1F73">
        <w:rPr>
          <w:rFonts w:ascii="Times New Roman" w:hAnsi="Times New Roman" w:cs="Times New Roman"/>
          <w:color w:val="000000" w:themeColor="text1"/>
        </w:rPr>
        <w:t xml:space="preserve">Article 1 - Definition of discrimination in domestic law </w:t>
      </w:r>
    </w:p>
    <w:p w14:paraId="4A8B7BED" w14:textId="77777777" w:rsidR="00D86DB1" w:rsidRPr="005B1F73" w:rsidRDefault="00000000" w:rsidP="001C3065">
      <w:pPr>
        <w:spacing w:beforeLines="100" w:before="240" w:line="240" w:lineRule="auto"/>
        <w:rPr>
          <w:rFonts w:ascii="Times New Roman" w:hAnsi="Times New Roman" w:cs="Times New Roman"/>
          <w:color w:val="000000" w:themeColor="text1"/>
          <w:lang w:eastAsia="zh-TW"/>
        </w:rPr>
      </w:pPr>
      <w:r w:rsidRPr="005B1F73">
        <w:rPr>
          <w:rFonts w:ascii="Times New Roman" w:hAnsi="Times New Roman" w:cs="Times New Roman"/>
          <w:color w:val="000000" w:themeColor="text1"/>
        </w:rPr>
        <w:t>(SP paras. 16, 17, RQ para 7, CO paras. 12, 13)</w:t>
      </w:r>
    </w:p>
    <w:p w14:paraId="70C91A83" w14:textId="674DC5F2" w:rsidR="00D86DB1" w:rsidRPr="005B1F73" w:rsidRDefault="00000000" w:rsidP="001C3065">
      <w:pPr>
        <w:pStyle w:val="ListParagraph"/>
        <w:numPr>
          <w:ilvl w:val="0"/>
          <w:numId w:val="19"/>
        </w:numPr>
        <w:spacing w:beforeLines="100" w:before="240" w:line="240" w:lineRule="auto"/>
        <w:ind w:firstLineChars="0"/>
        <w:rPr>
          <w:rFonts w:ascii="Times New Roman" w:hAnsi="Times New Roman" w:cs="Times New Roman"/>
          <w:color w:val="000000" w:themeColor="text1"/>
          <w:u w:val="single"/>
        </w:rPr>
      </w:pPr>
      <w:r w:rsidRPr="005B1F73">
        <w:rPr>
          <w:rFonts w:ascii="Times New Roman" w:hAnsi="Times New Roman" w:cs="Times New Roman"/>
          <w:color w:val="000000" w:themeColor="text1"/>
          <w:u w:val="single"/>
        </w:rPr>
        <w:t xml:space="preserve">Progress: </w:t>
      </w:r>
      <w:r w:rsidRPr="005B1F73">
        <w:rPr>
          <w:rFonts w:ascii="Times New Roman" w:hAnsi="Times New Roman" w:cs="Times New Roman"/>
          <w:color w:val="000000" w:themeColor="text1"/>
        </w:rPr>
        <w:t xml:space="preserve">Revised the Law of the People’s Republic of China on the Protection of Rights and Interests of Women (the Women’s Law) in October 2022, with refined definition of discrimination. </w:t>
      </w:r>
    </w:p>
    <w:p w14:paraId="6E0AFC90" w14:textId="19C38350" w:rsidR="00D86DB1" w:rsidRPr="005B1F73" w:rsidRDefault="00000000" w:rsidP="004855B3">
      <w:pPr>
        <w:pStyle w:val="ListParagraph"/>
        <w:numPr>
          <w:ilvl w:val="0"/>
          <w:numId w:val="19"/>
        </w:numPr>
        <w:spacing w:beforeLines="100" w:before="240" w:line="240" w:lineRule="auto"/>
        <w:ind w:firstLineChars="0"/>
        <w:rPr>
          <w:rFonts w:ascii="Times New Roman" w:eastAsia="FangSong" w:hAnsi="Times New Roman" w:cs="Times New Roman"/>
          <w:bCs/>
          <w:color w:val="000000" w:themeColor="text1"/>
          <w:u w:val="single"/>
        </w:rPr>
      </w:pPr>
      <w:r w:rsidRPr="005B1F73">
        <w:rPr>
          <w:rFonts w:ascii="Times New Roman" w:eastAsia="FangSong" w:hAnsi="Times New Roman" w:cs="Times New Roman"/>
          <w:bCs/>
          <w:color w:val="000000" w:themeColor="text1"/>
          <w:u w:val="single"/>
        </w:rPr>
        <w:t>Gaps:</w:t>
      </w:r>
    </w:p>
    <w:p w14:paraId="36880C96" w14:textId="5CDE439B" w:rsidR="00D86DB1" w:rsidRPr="005B1F73" w:rsidRDefault="004855B3" w:rsidP="00F250D5">
      <w:pPr>
        <w:pStyle w:val="10"/>
        <w:numPr>
          <w:ilvl w:val="1"/>
          <w:numId w:val="20"/>
        </w:numPr>
        <w:spacing w:beforeLines="100" w:before="240" w:line="240" w:lineRule="auto"/>
        <w:ind w:firstLineChars="0"/>
        <w:contextualSpacing/>
        <w:rPr>
          <w:rFonts w:ascii="Times New Roman" w:hAnsi="Times New Roman" w:cs="Times New Roman"/>
          <w:color w:val="000000" w:themeColor="text1"/>
        </w:rPr>
      </w:pPr>
      <w:r w:rsidRPr="005B1F73">
        <w:rPr>
          <w:rFonts w:ascii="Times New Roman" w:hAnsi="Times New Roman" w:cs="Times New Roman"/>
          <w:color w:val="000000" w:themeColor="text1"/>
        </w:rPr>
        <w:t xml:space="preserve"> The definition of discrimination in the Women’s Law is still incomprehensive.</w:t>
      </w:r>
    </w:p>
    <w:p w14:paraId="1C579C1A" w14:textId="1CBE3F80" w:rsidR="00D86DB1" w:rsidRPr="005B1F73" w:rsidRDefault="00000000" w:rsidP="004855B3">
      <w:pPr>
        <w:pStyle w:val="10"/>
        <w:numPr>
          <w:ilvl w:val="1"/>
          <w:numId w:val="20"/>
        </w:numPr>
        <w:spacing w:beforeLines="100" w:before="240" w:line="240" w:lineRule="auto"/>
        <w:ind w:firstLineChars="0"/>
        <w:contextualSpacing/>
        <w:rPr>
          <w:rFonts w:ascii="Times New Roman" w:hAnsi="Times New Roman" w:cs="Times New Roman"/>
          <w:color w:val="000000" w:themeColor="text1"/>
        </w:rPr>
      </w:pPr>
      <w:r w:rsidRPr="005B1F73">
        <w:rPr>
          <w:rFonts w:ascii="Times New Roman" w:hAnsi="Times New Roman" w:cs="Times New Roman"/>
          <w:color w:val="000000" w:themeColor="text1"/>
        </w:rPr>
        <w:t>Article 59 of the Labor Law prohibits assigning female workers to work underground in mines, to work at the fourth level of physical labor intensity established by the State, and to other prohibited work, despite long-standing calls for its repeal.</w:t>
      </w:r>
    </w:p>
    <w:p w14:paraId="680C6177" w14:textId="417443BB" w:rsidR="00D86DB1" w:rsidRPr="005B1F73" w:rsidRDefault="00000000" w:rsidP="004855B3">
      <w:pPr>
        <w:pStyle w:val="10"/>
        <w:numPr>
          <w:ilvl w:val="1"/>
          <w:numId w:val="20"/>
        </w:numPr>
        <w:spacing w:beforeLines="100" w:before="240" w:line="240" w:lineRule="auto"/>
        <w:ind w:firstLineChars="0"/>
        <w:contextualSpacing/>
        <w:rPr>
          <w:rFonts w:ascii="Times New Roman" w:hAnsi="Times New Roman" w:cs="Times New Roman"/>
          <w:color w:val="000000" w:themeColor="text1"/>
        </w:rPr>
      </w:pPr>
      <w:r w:rsidRPr="005B1F73">
        <w:rPr>
          <w:rFonts w:ascii="Times New Roman" w:hAnsi="Times New Roman" w:cs="Times New Roman"/>
          <w:color w:val="000000" w:themeColor="text1"/>
        </w:rPr>
        <w:t xml:space="preserve">Age difference of retirement between men and women affected women’s equal rights to work, to participate in social security, and to enjoy pension.  </w:t>
      </w:r>
    </w:p>
    <w:p w14:paraId="3E041222" w14:textId="77777777" w:rsidR="00D86DB1" w:rsidRPr="005B1F73" w:rsidRDefault="00D86DB1" w:rsidP="001C3065">
      <w:pPr>
        <w:pStyle w:val="SingleTxtGC"/>
        <w:widowControl w:val="0"/>
        <w:spacing w:beforeLines="100" w:before="240" w:after="0" w:line="240" w:lineRule="auto"/>
        <w:ind w:leftChars="104" w:left="259" w:rightChars="-14" w:right="-34" w:hanging="9"/>
        <w:rPr>
          <w:rFonts w:ascii="Times New Roman" w:eastAsia="FangSong" w:hAnsi="Times New Roman" w:cs="Times New Roman"/>
          <w:color w:val="000000" w:themeColor="text1"/>
          <w:sz w:val="24"/>
          <w:szCs w:val="24"/>
          <w:lang w:eastAsia="zh-TW"/>
        </w:rPr>
      </w:pPr>
    </w:p>
    <w:p w14:paraId="3D387E84" w14:textId="77777777" w:rsidR="00D86DB1" w:rsidRPr="005B1F73" w:rsidRDefault="00000000" w:rsidP="001C3065">
      <w:pPr>
        <w:pStyle w:val="H23G"/>
        <w:spacing w:beforeLines="100" w:after="0" w:line="240" w:lineRule="auto"/>
        <w:rPr>
          <w:rFonts w:ascii="Times New Roman" w:hAnsi="Times New Roman" w:cs="Times New Roman"/>
          <w:color w:val="000000" w:themeColor="text1"/>
        </w:rPr>
      </w:pPr>
      <w:r w:rsidRPr="005B1F73">
        <w:rPr>
          <w:rFonts w:ascii="Times New Roman" w:hAnsi="Times New Roman" w:cs="Times New Roman"/>
          <w:color w:val="000000" w:themeColor="text1"/>
        </w:rPr>
        <w:t xml:space="preserve">Article 2 - Legal framework and legal status of the Convention </w:t>
      </w:r>
    </w:p>
    <w:p w14:paraId="3B5A5177" w14:textId="77777777" w:rsidR="00D86DB1" w:rsidRPr="005B1F73" w:rsidRDefault="00000000" w:rsidP="001C3065">
      <w:pPr>
        <w:spacing w:beforeLines="100" w:before="240" w:line="240" w:lineRule="auto"/>
        <w:rPr>
          <w:rFonts w:ascii="Times New Roman" w:hAnsi="Times New Roman" w:cs="Times New Roman"/>
          <w:b/>
          <w:bCs/>
          <w:color w:val="000000" w:themeColor="text1"/>
        </w:rPr>
      </w:pPr>
      <w:r w:rsidRPr="005B1F73">
        <w:rPr>
          <w:rFonts w:ascii="Times New Roman" w:hAnsi="Times New Roman" w:cs="Times New Roman"/>
          <w:color w:val="000000" w:themeColor="text1"/>
        </w:rPr>
        <w:t>(SP paras. 21-28, RQ paras 6-7, 25, CO paras. 10-11, 14-15, 18</w:t>
      </w:r>
      <w:r w:rsidRPr="005B1F73">
        <w:rPr>
          <w:rFonts w:ascii="Times New Roman" w:hAnsi="Times New Roman" w:cs="Times New Roman"/>
          <w:color w:val="000000" w:themeColor="text1"/>
          <w:lang w:eastAsia="zh-TW"/>
        </w:rPr>
        <w:t>-</w:t>
      </w:r>
      <w:r w:rsidRPr="005B1F73">
        <w:rPr>
          <w:rFonts w:ascii="Times New Roman" w:hAnsi="Times New Roman" w:cs="Times New Roman"/>
          <w:color w:val="000000" w:themeColor="text1"/>
        </w:rPr>
        <w:t>21)</w:t>
      </w:r>
    </w:p>
    <w:p w14:paraId="248B0478" w14:textId="4708D07C" w:rsidR="00D86DB1" w:rsidRPr="005B1F73" w:rsidRDefault="00000000" w:rsidP="004855B3">
      <w:pPr>
        <w:pStyle w:val="SingleTxtGC"/>
        <w:widowControl w:val="0"/>
        <w:numPr>
          <w:ilvl w:val="0"/>
          <w:numId w:val="19"/>
        </w:numPr>
        <w:spacing w:beforeLines="100" w:before="240" w:after="0" w:line="240" w:lineRule="auto"/>
        <w:ind w:rightChars="-14" w:right="-34"/>
        <w:rPr>
          <w:rFonts w:ascii="Times New Roman" w:hAnsi="Times New Roman" w:cs="Times New Roman"/>
          <w:color w:val="000000" w:themeColor="text1"/>
          <w:sz w:val="24"/>
          <w:szCs w:val="24"/>
          <w:u w:val="single"/>
        </w:rPr>
      </w:pPr>
      <w:r w:rsidRPr="005B1F73">
        <w:rPr>
          <w:rFonts w:ascii="Times New Roman" w:hAnsi="Times New Roman" w:cs="Times New Roman"/>
          <w:color w:val="000000" w:themeColor="text1"/>
          <w:sz w:val="24"/>
          <w:szCs w:val="24"/>
          <w:u w:val="single"/>
        </w:rPr>
        <w:t>Progress:</w:t>
      </w:r>
      <w:r w:rsidR="004855B3" w:rsidRPr="005B1F73">
        <w:rPr>
          <w:rFonts w:ascii="Times New Roman" w:hAnsi="Times New Roman" w:cs="Times New Roman"/>
          <w:color w:val="000000" w:themeColor="text1"/>
          <w:sz w:val="24"/>
          <w:szCs w:val="24"/>
          <w:u w:val="single"/>
        </w:rPr>
        <w:t xml:space="preserve"> </w:t>
      </w:r>
      <w:r w:rsidRPr="005B1F73">
        <w:rPr>
          <w:rFonts w:ascii="Times New Roman" w:eastAsia="FangSong" w:hAnsi="Times New Roman" w:cs="Times New Roman"/>
          <w:bCs/>
          <w:color w:val="000000" w:themeColor="text1"/>
          <w:sz w:val="24"/>
          <w:szCs w:val="24"/>
        </w:rPr>
        <w:t>Several laws newly adopted or revised include progress toward the principle of the Convention.</w:t>
      </w:r>
      <w:r w:rsidR="004855B3" w:rsidRPr="005B1F73">
        <w:rPr>
          <w:rFonts w:ascii="Times New Roman" w:eastAsia="FangSong" w:hAnsi="Times New Roman" w:cs="Times New Roman"/>
          <w:bCs/>
          <w:color w:val="000000" w:themeColor="text1"/>
          <w:sz w:val="24"/>
          <w:szCs w:val="24"/>
        </w:rPr>
        <w:t xml:space="preserve"> </w:t>
      </w:r>
      <w:r w:rsidRPr="005B1F73">
        <w:rPr>
          <w:rFonts w:ascii="Times New Roman" w:hAnsi="Times New Roman" w:cs="Times New Roman"/>
          <w:color w:val="000000" w:themeColor="text1"/>
          <w:sz w:val="24"/>
          <w:szCs w:val="24"/>
        </w:rPr>
        <w:t>Women have more chance of participation in legislation.</w:t>
      </w:r>
    </w:p>
    <w:p w14:paraId="676CAE5E" w14:textId="77777777" w:rsidR="008137E4" w:rsidRPr="005B1F73" w:rsidRDefault="00000000" w:rsidP="008137E4">
      <w:pPr>
        <w:pStyle w:val="SingleTxtGC"/>
        <w:widowControl w:val="0"/>
        <w:numPr>
          <w:ilvl w:val="0"/>
          <w:numId w:val="19"/>
        </w:numPr>
        <w:spacing w:beforeLines="100" w:before="240" w:after="0" w:line="240" w:lineRule="auto"/>
        <w:ind w:rightChars="-14" w:right="-34"/>
        <w:rPr>
          <w:rFonts w:ascii="Times New Roman" w:eastAsia="FangSong" w:hAnsi="Times New Roman" w:cs="Times New Roman"/>
          <w:bCs/>
          <w:color w:val="000000" w:themeColor="text1"/>
          <w:sz w:val="24"/>
          <w:szCs w:val="24"/>
          <w:u w:val="single"/>
        </w:rPr>
      </w:pPr>
      <w:r w:rsidRPr="005B1F73">
        <w:rPr>
          <w:rFonts w:ascii="Times New Roman" w:eastAsia="FangSong" w:hAnsi="Times New Roman" w:cs="Times New Roman"/>
          <w:bCs/>
          <w:color w:val="000000" w:themeColor="text1"/>
          <w:sz w:val="24"/>
          <w:szCs w:val="24"/>
          <w:u w:val="single"/>
        </w:rPr>
        <w:t>Gaps:</w:t>
      </w:r>
    </w:p>
    <w:p w14:paraId="00354D7B" w14:textId="77777777" w:rsidR="008137E4" w:rsidRPr="005B1F73" w:rsidRDefault="004855B3" w:rsidP="008137E4">
      <w:pPr>
        <w:pStyle w:val="SingleTxtGC"/>
        <w:widowControl w:val="0"/>
        <w:numPr>
          <w:ilvl w:val="1"/>
          <w:numId w:val="38"/>
        </w:numPr>
        <w:spacing w:beforeLines="100" w:before="240" w:after="0" w:line="240" w:lineRule="auto"/>
        <w:ind w:rightChars="-14" w:right="-34"/>
        <w:rPr>
          <w:rFonts w:ascii="Times New Roman" w:eastAsia="FangSong" w:hAnsi="Times New Roman" w:cs="Times New Roman"/>
          <w:bCs/>
          <w:color w:val="000000" w:themeColor="text1"/>
          <w:sz w:val="24"/>
          <w:szCs w:val="24"/>
          <w:u w:val="single"/>
        </w:rPr>
      </w:pPr>
      <w:r w:rsidRPr="005B1F73">
        <w:rPr>
          <w:rFonts w:ascii="Times New Roman" w:eastAsia="FangSong" w:hAnsi="Times New Roman" w:cs="Times New Roman"/>
          <w:bCs/>
          <w:color w:val="000000" w:themeColor="text1"/>
          <w:sz w:val="24"/>
          <w:szCs w:val="24"/>
        </w:rPr>
        <w:t xml:space="preserve">The revised Women’s Law does still not mention the Convention. In contrast, the Wildlife Protection Law of China (amended in 2016) provided that "The list of wild animals or their products whose trade is prohibited or restricted by international conventions concluded or participated in by the People's Republic of China shall be formulated, adjusted and published </w:t>
      </w:r>
      <w:r w:rsidRPr="005B1F73">
        <w:rPr>
          <w:rFonts w:ascii="Times New Roman" w:eastAsia="FangSong" w:hAnsi="Times New Roman" w:cs="Times New Roman"/>
          <w:bCs/>
          <w:color w:val="000000" w:themeColor="text1"/>
          <w:sz w:val="24"/>
          <w:szCs w:val="24"/>
        </w:rPr>
        <w:lastRenderedPageBreak/>
        <w:t>by the State Administration for Import and Export of Endangered Species (Article 35).</w:t>
      </w:r>
    </w:p>
    <w:p w14:paraId="22C7C81E" w14:textId="77777777" w:rsidR="008137E4" w:rsidRPr="005B1F73" w:rsidRDefault="00000000" w:rsidP="008137E4">
      <w:pPr>
        <w:pStyle w:val="SingleTxtGC"/>
        <w:widowControl w:val="0"/>
        <w:numPr>
          <w:ilvl w:val="1"/>
          <w:numId w:val="38"/>
        </w:numPr>
        <w:spacing w:beforeLines="100" w:before="240" w:after="0" w:line="240" w:lineRule="auto"/>
        <w:ind w:rightChars="-14" w:right="-34"/>
        <w:rPr>
          <w:rFonts w:ascii="Times New Roman" w:eastAsia="FangSong" w:hAnsi="Times New Roman" w:cs="Times New Roman"/>
          <w:bCs/>
          <w:color w:val="000000" w:themeColor="text1"/>
          <w:sz w:val="24"/>
          <w:szCs w:val="24"/>
          <w:u w:val="single"/>
        </w:rPr>
      </w:pPr>
      <w:r w:rsidRPr="005B1F73">
        <w:rPr>
          <w:rFonts w:ascii="Times New Roman" w:eastAsia="FangSong" w:hAnsi="Times New Roman" w:cs="Times New Roman"/>
          <w:bCs/>
          <w:color w:val="000000" w:themeColor="text1"/>
          <w:sz w:val="24"/>
          <w:szCs w:val="24"/>
        </w:rPr>
        <w:t>The courts do not cite the Convention in related cases although several women invoked the Convention.</w:t>
      </w:r>
      <w:r w:rsidRPr="005B1F73">
        <w:rPr>
          <w:rStyle w:val="FootnoteReference"/>
          <w:rFonts w:eastAsia="FangSong" w:cs="Times New Roman"/>
          <w:bCs/>
          <w:color w:val="000000" w:themeColor="text1"/>
          <w:sz w:val="24"/>
          <w:szCs w:val="24"/>
        </w:rPr>
        <w:footnoteReference w:id="10"/>
      </w:r>
      <w:r w:rsidRPr="005B1F73">
        <w:rPr>
          <w:rFonts w:ascii="Times New Roman" w:eastAsia="FangSong" w:hAnsi="Times New Roman" w:cs="Times New Roman"/>
          <w:bCs/>
          <w:color w:val="000000" w:themeColor="text1"/>
          <w:sz w:val="24"/>
          <w:szCs w:val="24"/>
        </w:rPr>
        <w:t xml:space="preserve"> </w:t>
      </w:r>
      <w:r w:rsidR="00005777" w:rsidRPr="005B1F73">
        <w:rPr>
          <w:rFonts w:ascii="Times New Roman" w:eastAsia="FangSong" w:hAnsi="Times New Roman" w:cs="Times New Roman"/>
          <w:bCs/>
          <w:color w:val="000000" w:themeColor="text1"/>
          <w:sz w:val="24"/>
          <w:szCs w:val="24"/>
        </w:rPr>
        <w:t>But the courts did sometimes cite other international conventions.</w:t>
      </w:r>
      <w:r w:rsidR="00005777" w:rsidRPr="005B1F73">
        <w:rPr>
          <w:rStyle w:val="FootnoteReference"/>
          <w:rFonts w:eastAsia="FangSong" w:cs="Times New Roman"/>
          <w:bCs/>
          <w:color w:val="000000" w:themeColor="text1"/>
          <w:sz w:val="24"/>
          <w:szCs w:val="24"/>
        </w:rPr>
        <w:footnoteReference w:id="11"/>
      </w:r>
      <w:r w:rsidR="00005777" w:rsidRPr="005B1F73">
        <w:rPr>
          <w:rFonts w:ascii="Times New Roman" w:eastAsia="FangSong" w:hAnsi="Times New Roman" w:cs="Times New Roman"/>
          <w:bCs/>
          <w:color w:val="000000" w:themeColor="text1"/>
          <w:sz w:val="24"/>
          <w:szCs w:val="24"/>
        </w:rPr>
        <w:t xml:space="preserve"> </w:t>
      </w:r>
      <w:r w:rsidRPr="005B1F73">
        <w:rPr>
          <w:rFonts w:ascii="Times New Roman" w:eastAsia="FangSong" w:hAnsi="Times New Roman" w:cs="Times New Roman"/>
          <w:bCs/>
          <w:color w:val="000000" w:themeColor="text1"/>
          <w:sz w:val="24"/>
          <w:szCs w:val="24"/>
        </w:rPr>
        <w:t xml:space="preserve">In addition, </w:t>
      </w:r>
      <w:r w:rsidR="007A25A5" w:rsidRPr="005B1F73">
        <w:rPr>
          <w:rFonts w:ascii="Times New Roman" w:eastAsia="FangSong" w:hAnsi="Times New Roman" w:cs="Times New Roman"/>
          <w:bCs/>
          <w:color w:val="000000" w:themeColor="text1"/>
          <w:sz w:val="24"/>
          <w:szCs w:val="24"/>
        </w:rPr>
        <w:t>one</w:t>
      </w:r>
      <w:r w:rsidRPr="005B1F73">
        <w:rPr>
          <w:rFonts w:ascii="Times New Roman" w:eastAsia="FangSong" w:hAnsi="Times New Roman" w:cs="Times New Roman"/>
          <w:bCs/>
          <w:color w:val="000000" w:themeColor="text1"/>
          <w:sz w:val="24"/>
          <w:szCs w:val="24"/>
        </w:rPr>
        <w:t xml:space="preserve"> court insisted in a </w:t>
      </w:r>
      <w:r w:rsidR="007A25A5" w:rsidRPr="005B1F73">
        <w:rPr>
          <w:rFonts w:ascii="Times New Roman" w:eastAsia="FangSong" w:hAnsi="Times New Roman" w:cs="Times New Roman"/>
          <w:bCs/>
          <w:color w:val="000000" w:themeColor="text1"/>
          <w:sz w:val="24"/>
          <w:szCs w:val="24"/>
        </w:rPr>
        <w:t xml:space="preserve">judgement of a </w:t>
      </w:r>
      <w:r w:rsidRPr="005B1F73">
        <w:rPr>
          <w:rFonts w:ascii="Times New Roman" w:eastAsia="FangSong" w:hAnsi="Times New Roman" w:cs="Times New Roman"/>
          <w:bCs/>
          <w:color w:val="000000" w:themeColor="text1"/>
          <w:sz w:val="24"/>
          <w:szCs w:val="24"/>
        </w:rPr>
        <w:t xml:space="preserve">case: </w:t>
      </w:r>
    </w:p>
    <w:p w14:paraId="5B7CD196" w14:textId="5E8155DC" w:rsidR="008137E4" w:rsidRPr="005B1F73" w:rsidRDefault="00000000" w:rsidP="008137E4">
      <w:pPr>
        <w:pStyle w:val="SingleTxtGC"/>
        <w:widowControl w:val="0"/>
        <w:spacing w:beforeLines="100" w:before="240" w:after="0" w:line="240" w:lineRule="auto"/>
        <w:ind w:left="964" w:rightChars="-14" w:right="-34"/>
        <w:rPr>
          <w:rFonts w:ascii="Times New Roman" w:eastAsia="FangSong" w:hAnsi="Times New Roman" w:cs="Times New Roman"/>
          <w:bCs/>
          <w:color w:val="000000" w:themeColor="text1"/>
          <w:sz w:val="24"/>
          <w:szCs w:val="24"/>
          <w:u w:val="single"/>
        </w:rPr>
      </w:pPr>
      <w:r w:rsidRPr="005B1F73">
        <w:rPr>
          <w:rFonts w:ascii="Times New Roman" w:eastAsia="FangSong" w:hAnsi="Times New Roman" w:cs="Times New Roman"/>
          <w:bCs/>
          <w:color w:val="000000" w:themeColor="text1"/>
          <w:sz w:val="24"/>
          <w:szCs w:val="24"/>
        </w:rPr>
        <w:t xml:space="preserve">the above-mentioned laws and regulations and the provisions of international conventions cannot constitute the basis for the </w:t>
      </w:r>
      <w:proofErr w:type="spellStart"/>
      <w:r w:rsidRPr="005B1F73">
        <w:rPr>
          <w:rFonts w:ascii="Times New Roman" w:eastAsia="FangSong" w:hAnsi="Times New Roman" w:cs="Times New Roman"/>
          <w:bCs/>
          <w:color w:val="000000" w:themeColor="text1"/>
          <w:sz w:val="24"/>
          <w:szCs w:val="24"/>
        </w:rPr>
        <w:t>Yiwu</w:t>
      </w:r>
      <w:proofErr w:type="spellEnd"/>
      <w:r w:rsidRPr="005B1F73">
        <w:rPr>
          <w:rFonts w:ascii="Times New Roman" w:eastAsia="FangSong" w:hAnsi="Times New Roman" w:cs="Times New Roman"/>
          <w:bCs/>
          <w:color w:val="000000" w:themeColor="text1"/>
          <w:sz w:val="24"/>
          <w:szCs w:val="24"/>
        </w:rPr>
        <w:t xml:space="preserve"> Municipal People's Government to perform the statutory duties of administrative management. The duties of county-level people's governments to protect women's legitimate rights and interests as stipulated in the "Law of the People's Republic of China on the Protection of Women's Rights and Interests" …… do not belong to administrative duties in the sense of the administrative law.</w:t>
      </w:r>
      <w:r w:rsidRPr="005B1F73">
        <w:rPr>
          <w:rStyle w:val="FootnoteReference"/>
          <w:rFonts w:eastAsia="FangSong" w:cs="Times New Roman"/>
          <w:bCs/>
          <w:color w:val="000000" w:themeColor="text1"/>
          <w:szCs w:val="24"/>
        </w:rPr>
        <w:footnoteReference w:id="12"/>
      </w:r>
    </w:p>
    <w:p w14:paraId="7455C92F" w14:textId="77777777" w:rsidR="008137E4" w:rsidRPr="005B1F73" w:rsidRDefault="00000000" w:rsidP="008137E4">
      <w:pPr>
        <w:pStyle w:val="SingleTxtGC"/>
        <w:widowControl w:val="0"/>
        <w:numPr>
          <w:ilvl w:val="1"/>
          <w:numId w:val="38"/>
        </w:numPr>
        <w:spacing w:beforeLines="100" w:before="240" w:after="0" w:line="240" w:lineRule="auto"/>
        <w:ind w:rightChars="-14" w:right="-34"/>
        <w:rPr>
          <w:rFonts w:ascii="Times New Roman" w:eastAsia="FangSong" w:hAnsi="Times New Roman" w:cs="Times New Roman"/>
          <w:bCs/>
          <w:color w:val="000000" w:themeColor="text1"/>
          <w:sz w:val="24"/>
          <w:szCs w:val="24"/>
          <w:u w:val="single"/>
        </w:rPr>
      </w:pPr>
      <w:r w:rsidRPr="005B1F73">
        <w:rPr>
          <w:rFonts w:ascii="Times New Roman" w:eastAsia="FangSong" w:hAnsi="Times New Roman" w:cs="Times New Roman"/>
          <w:bCs/>
          <w:color w:val="000000" w:themeColor="text1"/>
          <w:sz w:val="24"/>
          <w:szCs w:val="24"/>
        </w:rPr>
        <w:t xml:space="preserve">Lag of information disclosure, limited time and participating channels, and failure to consider well-articulated suggestions during the solicitation of public opinions in legislation and law amendments abound. </w:t>
      </w:r>
    </w:p>
    <w:p w14:paraId="1374DD61" w14:textId="77777777" w:rsidR="008137E4" w:rsidRPr="005B1F73" w:rsidRDefault="00000000" w:rsidP="008137E4">
      <w:pPr>
        <w:pStyle w:val="SingleTxtGC"/>
        <w:widowControl w:val="0"/>
        <w:numPr>
          <w:ilvl w:val="1"/>
          <w:numId w:val="38"/>
        </w:numPr>
        <w:spacing w:beforeLines="100" w:before="240" w:after="0" w:line="240" w:lineRule="auto"/>
        <w:ind w:rightChars="-14" w:right="-34"/>
        <w:rPr>
          <w:rFonts w:ascii="Times New Roman" w:eastAsia="FangSong" w:hAnsi="Times New Roman" w:cs="Times New Roman"/>
          <w:bCs/>
          <w:color w:val="000000" w:themeColor="text1"/>
          <w:sz w:val="24"/>
          <w:szCs w:val="24"/>
          <w:u w:val="single"/>
        </w:rPr>
      </w:pPr>
      <w:r w:rsidRPr="005B1F73">
        <w:rPr>
          <w:rFonts w:ascii="Times New Roman" w:eastAsia="FangSong" w:hAnsi="Times New Roman" w:cs="Times New Roman"/>
          <w:bCs/>
          <w:color w:val="000000" w:themeColor="text1"/>
          <w:sz w:val="24"/>
          <w:szCs w:val="24"/>
        </w:rPr>
        <w:t>Women constituted around 18% of the beneficiaries of legal aid during 2014-2019, and women’s number decreased from 367,000 in 2016 to 341000 in 2020.</w:t>
      </w:r>
      <w:r w:rsidRPr="005B1F73">
        <w:rPr>
          <w:rStyle w:val="FootnoteReference"/>
          <w:rFonts w:eastAsia="FangSong" w:cs="Times New Roman"/>
          <w:color w:val="000000" w:themeColor="text1"/>
          <w:sz w:val="24"/>
          <w:szCs w:val="24"/>
        </w:rPr>
        <w:footnoteReference w:id="13"/>
      </w:r>
      <w:r w:rsidRPr="005B1F73">
        <w:rPr>
          <w:rFonts w:ascii="Times New Roman" w:eastAsia="FangSong" w:hAnsi="Times New Roman" w:cs="Times New Roman"/>
          <w:bCs/>
          <w:color w:val="000000" w:themeColor="text1"/>
          <w:sz w:val="24"/>
          <w:szCs w:val="24"/>
        </w:rPr>
        <w:t xml:space="preserve"> There is no statistics in relation to women who receive legal aid for domestic violence and sexual harassment and sexual assault. Some serious cases of abuse did not receive legal services and legal aid.</w:t>
      </w:r>
      <w:r w:rsidRPr="005B1F73">
        <w:rPr>
          <w:rStyle w:val="FootnoteReference"/>
          <w:rFonts w:eastAsia="FangSong" w:cs="Times New Roman"/>
          <w:color w:val="000000" w:themeColor="text1"/>
          <w:sz w:val="24"/>
          <w:szCs w:val="24"/>
        </w:rPr>
        <w:footnoteReference w:id="14"/>
      </w:r>
    </w:p>
    <w:p w14:paraId="32768377" w14:textId="77777777" w:rsidR="008137E4" w:rsidRPr="005B1F73" w:rsidRDefault="00000000" w:rsidP="008137E4">
      <w:pPr>
        <w:pStyle w:val="SingleTxtGC"/>
        <w:widowControl w:val="0"/>
        <w:numPr>
          <w:ilvl w:val="1"/>
          <w:numId w:val="38"/>
        </w:numPr>
        <w:spacing w:beforeLines="100" w:before="240" w:after="0" w:line="240" w:lineRule="auto"/>
        <w:ind w:rightChars="-14" w:right="-34"/>
        <w:rPr>
          <w:rFonts w:ascii="Times New Roman" w:eastAsia="FangSong" w:hAnsi="Times New Roman" w:cs="Times New Roman"/>
          <w:bCs/>
          <w:color w:val="000000" w:themeColor="text1"/>
          <w:sz w:val="24"/>
          <w:szCs w:val="24"/>
          <w:u w:val="single"/>
        </w:rPr>
      </w:pPr>
      <w:r w:rsidRPr="005B1F73">
        <w:rPr>
          <w:rFonts w:ascii="Times New Roman" w:eastAsia="FangSong" w:hAnsi="Times New Roman" w:cs="Times New Roman"/>
          <w:bCs/>
          <w:color w:val="000000" w:themeColor="text1"/>
          <w:sz w:val="24"/>
          <w:szCs w:val="24"/>
          <w:lang w:eastAsia="zh-TW"/>
        </w:rPr>
        <w:t xml:space="preserve">Existing regulations about legal liability of responsible </w:t>
      </w:r>
      <w:r w:rsidRPr="005B1F73">
        <w:rPr>
          <w:rFonts w:ascii="Times New Roman" w:eastAsia="FangSong" w:hAnsi="Times New Roman" w:cs="Times New Roman"/>
          <w:bCs/>
          <w:color w:val="000000" w:themeColor="text1"/>
          <w:sz w:val="24"/>
          <w:szCs w:val="24"/>
        </w:rPr>
        <w:t>parties or authorities</w:t>
      </w:r>
      <w:r w:rsidRPr="005B1F73">
        <w:rPr>
          <w:rFonts w:ascii="Times New Roman" w:eastAsia="FangSong" w:hAnsi="Times New Roman" w:cs="Times New Roman"/>
          <w:bCs/>
          <w:color w:val="000000" w:themeColor="text1"/>
          <w:sz w:val="24"/>
          <w:szCs w:val="24"/>
          <w:lang w:eastAsia="zh-TW"/>
        </w:rPr>
        <w:t xml:space="preserve"> are too general and </w:t>
      </w:r>
      <w:r w:rsidRPr="005B1F73">
        <w:rPr>
          <w:rFonts w:ascii="Times New Roman" w:eastAsia="FangSong" w:hAnsi="Times New Roman" w:cs="Times New Roman" w:hint="eastAsia"/>
          <w:bCs/>
          <w:color w:val="000000" w:themeColor="text1"/>
          <w:sz w:val="24"/>
          <w:szCs w:val="24"/>
        </w:rPr>
        <w:t>hard</w:t>
      </w:r>
      <w:r w:rsidRPr="005B1F73">
        <w:rPr>
          <w:rFonts w:ascii="Times New Roman" w:eastAsia="FangSong" w:hAnsi="Times New Roman" w:cs="Times New Roman"/>
          <w:bCs/>
          <w:color w:val="000000" w:themeColor="text1"/>
          <w:sz w:val="24"/>
          <w:szCs w:val="24"/>
        </w:rPr>
        <w:t xml:space="preserve"> </w:t>
      </w:r>
      <w:r w:rsidRPr="005B1F73">
        <w:rPr>
          <w:rFonts w:ascii="Times New Roman" w:eastAsia="FangSong" w:hAnsi="Times New Roman" w:cs="Times New Roman" w:hint="eastAsia"/>
          <w:bCs/>
          <w:color w:val="000000" w:themeColor="text1"/>
          <w:sz w:val="24"/>
          <w:szCs w:val="24"/>
        </w:rPr>
        <w:t>to</w:t>
      </w:r>
      <w:r w:rsidRPr="005B1F73">
        <w:rPr>
          <w:rFonts w:ascii="Times New Roman" w:eastAsia="FangSong" w:hAnsi="Times New Roman" w:cs="Times New Roman"/>
          <w:bCs/>
          <w:color w:val="000000" w:themeColor="text1"/>
          <w:sz w:val="24"/>
          <w:szCs w:val="24"/>
        </w:rPr>
        <w:t xml:space="preserve"> hold involved parties accountable</w:t>
      </w:r>
      <w:r w:rsidRPr="005B1F73">
        <w:rPr>
          <w:rFonts w:ascii="Times New Roman" w:eastAsia="FangSong" w:hAnsi="Times New Roman" w:cs="Times New Roman"/>
          <w:bCs/>
          <w:color w:val="000000" w:themeColor="text1"/>
          <w:sz w:val="24"/>
          <w:szCs w:val="24"/>
          <w:lang w:eastAsia="zh-TW"/>
        </w:rPr>
        <w:t xml:space="preserve">.  </w:t>
      </w:r>
      <w:r w:rsidRPr="005B1F73">
        <w:rPr>
          <w:rFonts w:ascii="Times New Roman" w:hAnsi="Times New Roman" w:cs="Times New Roman"/>
          <w:color w:val="000000" w:themeColor="text1"/>
          <w:sz w:val="24"/>
          <w:szCs w:val="24"/>
        </w:rPr>
        <w:t>There are increasing reports of sexual humiliation</w:t>
      </w:r>
      <w:r w:rsidRPr="005B1F73">
        <w:rPr>
          <w:rFonts w:ascii="Times New Roman" w:hAnsi="Times New Roman" w:cs="Times New Roman"/>
          <w:color w:val="000000" w:themeColor="text1"/>
          <w:sz w:val="24"/>
          <w:szCs w:val="24"/>
          <w:lang w:eastAsia="zh-TW"/>
        </w:rPr>
        <w:t xml:space="preserve"> in </w:t>
      </w:r>
      <w:r w:rsidRPr="005B1F73">
        <w:rPr>
          <w:rFonts w:ascii="Times New Roman" w:hAnsi="Times New Roman" w:cs="Times New Roman"/>
          <w:color w:val="000000" w:themeColor="text1"/>
          <w:sz w:val="24"/>
          <w:szCs w:val="24"/>
        </w:rPr>
        <w:t>police stations and detention facilities.</w:t>
      </w:r>
      <w:r w:rsidRPr="005B1F73">
        <w:rPr>
          <w:rStyle w:val="FootnoteReference"/>
          <w:rFonts w:cs="Times New Roman"/>
          <w:color w:val="000000" w:themeColor="text1"/>
          <w:sz w:val="24"/>
          <w:szCs w:val="24"/>
        </w:rPr>
        <w:footnoteReference w:id="15"/>
      </w:r>
    </w:p>
    <w:p w14:paraId="63597187" w14:textId="43EB3C56" w:rsidR="00D86DB1" w:rsidRPr="005B1F73" w:rsidRDefault="00000000" w:rsidP="008137E4">
      <w:pPr>
        <w:pStyle w:val="SingleTxtGC"/>
        <w:widowControl w:val="0"/>
        <w:numPr>
          <w:ilvl w:val="1"/>
          <w:numId w:val="38"/>
        </w:numPr>
        <w:spacing w:beforeLines="100" w:before="240" w:after="0" w:line="240" w:lineRule="auto"/>
        <w:ind w:rightChars="-14" w:right="-34"/>
        <w:rPr>
          <w:rFonts w:ascii="Times New Roman" w:eastAsia="FangSong" w:hAnsi="Times New Roman" w:cs="Times New Roman"/>
          <w:bCs/>
          <w:color w:val="000000" w:themeColor="text1"/>
          <w:sz w:val="24"/>
          <w:szCs w:val="24"/>
          <w:u w:val="single"/>
        </w:rPr>
      </w:pPr>
      <w:r w:rsidRPr="005B1F73">
        <w:rPr>
          <w:rFonts w:ascii="Times New Roman" w:eastAsia="FangSong" w:hAnsi="Times New Roman" w:cs="Times New Roman"/>
          <w:bCs/>
          <w:color w:val="000000" w:themeColor="text1"/>
          <w:sz w:val="24"/>
          <w:szCs w:val="24"/>
          <w:lang w:eastAsia="zh-TW"/>
        </w:rPr>
        <w:t xml:space="preserve">The revised Women’s Law failed to deal with the </w:t>
      </w:r>
      <w:r w:rsidRPr="005B1F73">
        <w:rPr>
          <w:rFonts w:ascii="Times New Roman" w:eastAsia="FangSong" w:hAnsi="Times New Roman" w:cs="Times New Roman"/>
          <w:bCs/>
          <w:color w:val="000000" w:themeColor="text1"/>
          <w:sz w:val="24"/>
          <w:szCs w:val="24"/>
        </w:rPr>
        <w:t xml:space="preserve">harmful cultural practices, especially increasing gender gaps of child marriage, and the high prevalence of bride price. These issues also failed to be </w:t>
      </w:r>
      <w:r w:rsidRPr="005B1F73">
        <w:rPr>
          <w:rFonts w:ascii="Times New Roman" w:eastAsia="FangSong" w:hAnsi="Times New Roman" w:cs="Times New Roman"/>
          <w:bCs/>
          <w:color w:val="000000" w:themeColor="text1"/>
          <w:sz w:val="24"/>
          <w:szCs w:val="24"/>
          <w:lang w:eastAsia="zh-TW"/>
        </w:rPr>
        <w:t>addressed</w:t>
      </w:r>
      <w:r w:rsidRPr="005B1F73">
        <w:rPr>
          <w:rFonts w:ascii="Times New Roman" w:eastAsia="FangSong" w:hAnsi="Times New Roman" w:cs="Times New Roman"/>
          <w:bCs/>
          <w:color w:val="000000" w:themeColor="text1"/>
          <w:sz w:val="24"/>
          <w:szCs w:val="24"/>
        </w:rPr>
        <w:t xml:space="preserve"> by the current Program for the Development of Chinese Women (2021-2030) and National Human Rights Action Plan of China, and the national action plan for SDGs. </w:t>
      </w:r>
    </w:p>
    <w:p w14:paraId="79652148" w14:textId="77777777" w:rsidR="00D86DB1" w:rsidRPr="005B1F73" w:rsidRDefault="00000000" w:rsidP="001C3065">
      <w:pPr>
        <w:pStyle w:val="H23G"/>
        <w:spacing w:beforeLines="100" w:after="0" w:line="240" w:lineRule="auto"/>
        <w:rPr>
          <w:rFonts w:ascii="Times New Roman" w:hAnsi="Times New Roman" w:cs="Times New Roman"/>
          <w:color w:val="000000" w:themeColor="text1"/>
        </w:rPr>
      </w:pPr>
      <w:r w:rsidRPr="005B1F73">
        <w:rPr>
          <w:rFonts w:ascii="Times New Roman" w:hAnsi="Times New Roman" w:cs="Times New Roman"/>
          <w:color w:val="000000" w:themeColor="text1"/>
        </w:rPr>
        <w:lastRenderedPageBreak/>
        <w:t xml:space="preserve">Article 3 – Machinery for the advancement of women and data collection </w:t>
      </w:r>
    </w:p>
    <w:p w14:paraId="0FAAB259" w14:textId="163AD05C" w:rsidR="00D86DB1" w:rsidRPr="007A0C15" w:rsidRDefault="00000000" w:rsidP="001C3065">
      <w:pPr>
        <w:spacing w:beforeLines="100" w:before="240" w:line="240" w:lineRule="auto"/>
        <w:rPr>
          <w:rFonts w:ascii="Times New Roman" w:hAnsi="Times New Roman" w:cs="Times New Roman"/>
          <w:b/>
          <w:bCs/>
          <w:color w:val="000000" w:themeColor="text1"/>
          <w:lang w:val="fr-FR"/>
        </w:rPr>
      </w:pPr>
      <w:r w:rsidRPr="007A0C15">
        <w:rPr>
          <w:rFonts w:ascii="Times New Roman" w:hAnsi="Times New Roman" w:cs="Times New Roman"/>
          <w:color w:val="000000" w:themeColor="text1"/>
          <w:lang w:val="fr-FR"/>
        </w:rPr>
        <w:t>(SP paras. 29-34, RQ paras 9-12, 14-</w:t>
      </w:r>
      <w:proofErr w:type="gramStart"/>
      <w:r w:rsidRPr="007A0C15">
        <w:rPr>
          <w:rFonts w:ascii="Times New Roman" w:hAnsi="Times New Roman" w:cs="Times New Roman"/>
          <w:color w:val="000000" w:themeColor="text1"/>
          <w:lang w:val="fr-FR"/>
        </w:rPr>
        <w:t>15,  CO</w:t>
      </w:r>
      <w:proofErr w:type="gramEnd"/>
      <w:r w:rsidRPr="007A0C15">
        <w:rPr>
          <w:rFonts w:ascii="Times New Roman" w:hAnsi="Times New Roman" w:cs="Times New Roman"/>
          <w:color w:val="000000" w:themeColor="text1"/>
          <w:lang w:val="fr-FR"/>
        </w:rPr>
        <w:t xml:space="preserve"> paras., 18-21) </w:t>
      </w:r>
    </w:p>
    <w:p w14:paraId="31E0D463" w14:textId="63DA14F6" w:rsidR="00D86DB1" w:rsidRPr="005B1F73" w:rsidRDefault="00000000" w:rsidP="00F250D5">
      <w:pPr>
        <w:pStyle w:val="SingleTxtGC"/>
        <w:widowControl w:val="0"/>
        <w:numPr>
          <w:ilvl w:val="0"/>
          <w:numId w:val="19"/>
        </w:numPr>
        <w:spacing w:beforeLines="100" w:before="240" w:after="0" w:line="240" w:lineRule="auto"/>
        <w:ind w:rightChars="-14" w:right="-34"/>
        <w:rPr>
          <w:rFonts w:ascii="Times New Roman" w:hAnsi="Times New Roman" w:cs="Times New Roman"/>
          <w:color w:val="000000" w:themeColor="text1"/>
          <w:sz w:val="24"/>
          <w:szCs w:val="24"/>
          <w:u w:val="single"/>
        </w:rPr>
      </w:pPr>
      <w:r w:rsidRPr="005B1F73">
        <w:rPr>
          <w:rFonts w:ascii="Times New Roman" w:hAnsi="Times New Roman" w:cs="Times New Roman"/>
          <w:color w:val="000000" w:themeColor="text1"/>
          <w:sz w:val="24"/>
          <w:szCs w:val="24"/>
          <w:u w:val="single"/>
        </w:rPr>
        <w:t>Progress:</w:t>
      </w:r>
      <w:r w:rsidR="00F250D5" w:rsidRPr="005B1F73">
        <w:rPr>
          <w:rFonts w:ascii="Times New Roman" w:hAnsi="Times New Roman" w:cs="Times New Roman" w:hint="eastAsia"/>
          <w:color w:val="000000" w:themeColor="text1"/>
          <w:sz w:val="24"/>
          <w:szCs w:val="24"/>
          <w:u w:val="single"/>
        </w:rPr>
        <w:t xml:space="preserve"> </w:t>
      </w:r>
      <w:r w:rsidRPr="005B1F73">
        <w:rPr>
          <w:rFonts w:ascii="Times New Roman" w:eastAsia="FangSong" w:hAnsi="Times New Roman" w:cs="Times New Roman"/>
          <w:bCs/>
          <w:color w:val="000000" w:themeColor="text1"/>
          <w:sz w:val="24"/>
          <w:szCs w:val="24"/>
        </w:rPr>
        <w:t>Women have been consulted when drafting the current Program for the Development of Chinese Women (2021-2030).</w:t>
      </w:r>
    </w:p>
    <w:p w14:paraId="3F49CBE3" w14:textId="77777777" w:rsidR="00F250D5" w:rsidRPr="005B1F73" w:rsidRDefault="00000000" w:rsidP="00F250D5">
      <w:pPr>
        <w:pStyle w:val="SingleTxtGC"/>
        <w:widowControl w:val="0"/>
        <w:numPr>
          <w:ilvl w:val="0"/>
          <w:numId w:val="19"/>
        </w:numPr>
        <w:spacing w:beforeLines="100" w:before="240" w:after="0" w:line="240" w:lineRule="auto"/>
        <w:ind w:rightChars="-14" w:right="-34"/>
        <w:rPr>
          <w:rFonts w:ascii="Times New Roman" w:hAnsi="Times New Roman" w:cs="Times New Roman"/>
          <w:color w:val="000000" w:themeColor="text1"/>
          <w:sz w:val="24"/>
          <w:szCs w:val="24"/>
          <w:u w:val="single"/>
        </w:rPr>
      </w:pPr>
      <w:r w:rsidRPr="005B1F73">
        <w:rPr>
          <w:rFonts w:ascii="Times New Roman" w:hAnsi="Times New Roman" w:cs="Times New Roman"/>
          <w:color w:val="000000" w:themeColor="text1"/>
          <w:sz w:val="24"/>
          <w:szCs w:val="24"/>
          <w:u w:val="single"/>
        </w:rPr>
        <w:t>Gaps:</w:t>
      </w:r>
    </w:p>
    <w:p w14:paraId="3761F6B9" w14:textId="6CF03688" w:rsidR="00F250D5" w:rsidRPr="005B1F73" w:rsidRDefault="00F250D5" w:rsidP="00F250D5">
      <w:pPr>
        <w:pStyle w:val="SingleTxtGC"/>
        <w:widowControl w:val="0"/>
        <w:numPr>
          <w:ilvl w:val="1"/>
          <w:numId w:val="22"/>
        </w:numPr>
        <w:spacing w:beforeLines="100" w:before="240" w:after="0" w:line="240" w:lineRule="auto"/>
        <w:ind w:rightChars="-14" w:right="-34"/>
        <w:rPr>
          <w:rFonts w:ascii="Times New Roman" w:hAnsi="Times New Roman" w:cs="Times New Roman"/>
          <w:color w:val="000000" w:themeColor="text1"/>
          <w:sz w:val="24"/>
          <w:szCs w:val="24"/>
          <w:u w:val="single"/>
        </w:rPr>
      </w:pPr>
      <w:r w:rsidRPr="005B1F73">
        <w:rPr>
          <w:rFonts w:ascii="Times New Roman" w:eastAsia="FangSong" w:hAnsi="Times New Roman" w:cs="Times New Roman"/>
          <w:color w:val="000000" w:themeColor="text1"/>
          <w:sz w:val="24"/>
          <w:szCs w:val="24"/>
        </w:rPr>
        <w:t xml:space="preserve"> The</w:t>
      </w:r>
      <w:r w:rsidRPr="005B1F73">
        <w:rPr>
          <w:rFonts w:ascii="Times New Roman" w:hAnsi="Times New Roman" w:cs="Times New Roman"/>
          <w:color w:val="000000" w:themeColor="text1"/>
          <w:sz w:val="24"/>
          <w:szCs w:val="24"/>
        </w:rPr>
        <w:t xml:space="preserve"> National Working Committee on Children and Women under the State Council (NWCCW)</w:t>
      </w:r>
      <w:r w:rsidRPr="005B1F73">
        <w:rPr>
          <w:rFonts w:ascii="Times New Roman" w:eastAsia="FangSong" w:hAnsi="Times New Roman" w:cs="Times New Roman"/>
          <w:color w:val="000000" w:themeColor="text1"/>
          <w:sz w:val="24"/>
          <w:szCs w:val="24"/>
        </w:rPr>
        <w:t xml:space="preserve"> has not</w:t>
      </w:r>
      <w:r w:rsidRPr="005B1F73">
        <w:rPr>
          <w:rFonts w:ascii="Times New Roman" w:hAnsi="Times New Roman" w:cs="Times New Roman"/>
          <w:color w:val="000000" w:themeColor="text1"/>
          <w:sz w:val="24"/>
          <w:szCs w:val="24"/>
        </w:rPr>
        <w:t xml:space="preserve"> released any gender-impact assessments of laws and implement gender-equality policies yet. There are increasingly few cooperation activities between the NWCCW and UN Agencies in China, as well as civil society.</w:t>
      </w:r>
      <w:r w:rsidRPr="005B1F73">
        <w:rPr>
          <w:rFonts w:ascii="Times New Roman" w:eastAsia="FangSong" w:hAnsi="Times New Roman" w:cs="Times New Roman"/>
          <w:color w:val="000000" w:themeColor="text1"/>
          <w:sz w:val="24"/>
          <w:szCs w:val="24"/>
        </w:rPr>
        <w:t xml:space="preserve"> </w:t>
      </w:r>
    </w:p>
    <w:p w14:paraId="45D9BDF5" w14:textId="5CCFDCDB" w:rsidR="00F250D5" w:rsidRPr="005B1F73" w:rsidRDefault="00F250D5" w:rsidP="00F250D5">
      <w:pPr>
        <w:pStyle w:val="SingleTxtGC"/>
        <w:widowControl w:val="0"/>
        <w:numPr>
          <w:ilvl w:val="1"/>
          <w:numId w:val="22"/>
        </w:numPr>
        <w:spacing w:beforeLines="100" w:before="240" w:after="0" w:line="240" w:lineRule="auto"/>
        <w:ind w:rightChars="-14" w:right="-34"/>
        <w:rPr>
          <w:rFonts w:ascii="Times New Roman" w:hAnsi="Times New Roman" w:cs="Times New Roman"/>
          <w:color w:val="000000" w:themeColor="text1"/>
          <w:sz w:val="24"/>
          <w:szCs w:val="24"/>
          <w:u w:val="single"/>
        </w:rPr>
      </w:pPr>
      <w:r w:rsidRPr="005B1F73">
        <w:rPr>
          <w:rFonts w:ascii="Times New Roman" w:hAnsi="Times New Roman" w:cs="Times New Roman"/>
          <w:color w:val="000000" w:themeColor="text1"/>
          <w:sz w:val="24"/>
          <w:szCs w:val="24"/>
          <w:lang w:eastAsia="zh-TW"/>
        </w:rPr>
        <w:t xml:space="preserve"> The </w:t>
      </w:r>
      <w:r w:rsidRPr="005B1F73">
        <w:rPr>
          <w:rFonts w:ascii="Times New Roman" w:hAnsi="Times New Roman" w:cs="Times New Roman"/>
          <w:color w:val="000000" w:themeColor="text1"/>
          <w:sz w:val="24"/>
          <w:szCs w:val="24"/>
        </w:rPr>
        <w:t xml:space="preserve">Statistics Modernization Reform Plan during the 14th Five-Year Plan does not mention gender-responsive data disaggregated by sex, age, and disability. It only </w:t>
      </w:r>
      <w:r w:rsidR="00BF1814" w:rsidRPr="005B1F73">
        <w:rPr>
          <w:rFonts w:ascii="Times New Roman" w:hAnsi="Times New Roman" w:cs="Times New Roman"/>
          <w:color w:val="000000" w:themeColor="text1"/>
          <w:sz w:val="24"/>
          <w:szCs w:val="24"/>
        </w:rPr>
        <w:t>uses</w:t>
      </w:r>
      <w:r w:rsidRPr="005B1F73">
        <w:rPr>
          <w:rFonts w:ascii="Times New Roman" w:hAnsi="Times New Roman" w:cs="Times New Roman"/>
          <w:color w:val="000000" w:themeColor="text1"/>
          <w:sz w:val="24"/>
          <w:szCs w:val="24"/>
        </w:rPr>
        <w:t xml:space="preserve"> the </w:t>
      </w:r>
      <w:r w:rsidR="00BF1814" w:rsidRPr="005B1F73">
        <w:rPr>
          <w:rFonts w:ascii="Times New Roman" w:hAnsi="Times New Roman" w:cs="Times New Roman"/>
          <w:color w:val="000000" w:themeColor="text1"/>
          <w:sz w:val="24"/>
          <w:szCs w:val="24"/>
        </w:rPr>
        <w:t>expression</w:t>
      </w:r>
      <w:r w:rsidR="00005777" w:rsidRPr="005B1F73">
        <w:rPr>
          <w:rFonts w:ascii="Times New Roman" w:hAnsi="Times New Roman" w:cs="Times New Roman"/>
          <w:color w:val="000000" w:themeColor="text1"/>
          <w:sz w:val="24"/>
          <w:szCs w:val="24"/>
        </w:rPr>
        <w:t xml:space="preserve"> of</w:t>
      </w:r>
      <w:r w:rsidR="00BF1814" w:rsidRPr="005B1F73">
        <w:rPr>
          <w:rFonts w:ascii="Times New Roman" w:hAnsi="Times New Roman" w:cs="Times New Roman"/>
          <w:color w:val="000000" w:themeColor="text1"/>
          <w:sz w:val="24"/>
          <w:szCs w:val="24"/>
        </w:rPr>
        <w:t xml:space="preserve"> </w:t>
      </w:r>
      <w:r w:rsidRPr="005B1F73">
        <w:rPr>
          <w:rFonts w:ascii="Times New Roman" w:hAnsi="Times New Roman" w:cs="Times New Roman"/>
          <w:color w:val="000000" w:themeColor="text1"/>
          <w:sz w:val="24"/>
          <w:szCs w:val="24"/>
        </w:rPr>
        <w:t>“strengthening statistics on women and children”.</w:t>
      </w:r>
      <w:r w:rsidRPr="005B1F73">
        <w:rPr>
          <w:rStyle w:val="FootnoteReference"/>
          <w:rFonts w:eastAsia="FangSong" w:cs="Times New Roman"/>
          <w:color w:val="000000" w:themeColor="text1"/>
          <w:sz w:val="24"/>
          <w:szCs w:val="24"/>
        </w:rPr>
        <w:t xml:space="preserve"> </w:t>
      </w:r>
      <w:r w:rsidRPr="005B1F73">
        <w:rPr>
          <w:rStyle w:val="FootnoteReference"/>
          <w:rFonts w:eastAsia="FangSong" w:cs="Times New Roman"/>
          <w:color w:val="000000" w:themeColor="text1"/>
          <w:sz w:val="24"/>
          <w:szCs w:val="24"/>
        </w:rPr>
        <w:footnoteReference w:id="16"/>
      </w:r>
      <w:r w:rsidRPr="005B1F73">
        <w:rPr>
          <w:rFonts w:ascii="Times New Roman" w:eastAsia="FangSong" w:hAnsi="Times New Roman" w:cs="Times New Roman"/>
          <w:color w:val="000000" w:themeColor="text1"/>
          <w:sz w:val="24"/>
          <w:szCs w:val="24"/>
        </w:rPr>
        <w:t xml:space="preserve"> </w:t>
      </w:r>
    </w:p>
    <w:p w14:paraId="4996BA14" w14:textId="152E54E7" w:rsidR="00D86DB1" w:rsidRPr="005B1F73" w:rsidRDefault="00F250D5" w:rsidP="00F250D5">
      <w:pPr>
        <w:pStyle w:val="SingleTxtGC"/>
        <w:widowControl w:val="0"/>
        <w:numPr>
          <w:ilvl w:val="1"/>
          <w:numId w:val="22"/>
        </w:numPr>
        <w:spacing w:beforeLines="100" w:before="240" w:after="0" w:line="240" w:lineRule="auto"/>
        <w:ind w:rightChars="-14" w:right="-34"/>
        <w:rPr>
          <w:rFonts w:ascii="Times New Roman" w:hAnsi="Times New Roman" w:cs="Times New Roman"/>
          <w:color w:val="000000" w:themeColor="text1"/>
          <w:sz w:val="24"/>
          <w:szCs w:val="24"/>
          <w:u w:val="single"/>
        </w:rPr>
      </w:pPr>
      <w:r w:rsidRPr="005B1F73">
        <w:rPr>
          <w:rFonts w:ascii="Times New Roman" w:eastAsia="FangSong" w:hAnsi="Times New Roman" w:cs="Times New Roman"/>
          <w:color w:val="000000" w:themeColor="text1"/>
          <w:sz w:val="24"/>
          <w:szCs w:val="24"/>
        </w:rPr>
        <w:t xml:space="preserve"> The lack of availability and accessibility of gender-responsive data. </w:t>
      </w:r>
      <w:r w:rsidRPr="005B1F73">
        <w:rPr>
          <w:rFonts w:ascii="Times New Roman" w:hAnsi="Times New Roman" w:cs="Times New Roman"/>
          <w:color w:val="000000" w:themeColor="text1"/>
          <w:sz w:val="24"/>
          <w:szCs w:val="24"/>
          <w:lang w:val="en"/>
        </w:rPr>
        <w:t xml:space="preserve">The state party has only disclosure very limited and </w:t>
      </w:r>
      <w:r w:rsidRPr="005B1F73">
        <w:rPr>
          <w:rFonts w:ascii="Times New Roman" w:hAnsi="Times New Roman" w:cs="Times New Roman"/>
          <w:color w:val="000000" w:themeColor="text1"/>
          <w:sz w:val="24"/>
          <w:szCs w:val="24"/>
        </w:rPr>
        <w:t>fragmented</w:t>
      </w:r>
      <w:r w:rsidRPr="005B1F73">
        <w:rPr>
          <w:rFonts w:ascii="Times New Roman" w:hAnsi="Times New Roman" w:cs="Times New Roman"/>
          <w:color w:val="000000" w:themeColor="text1"/>
          <w:sz w:val="24"/>
          <w:szCs w:val="24"/>
          <w:lang w:val="en"/>
        </w:rPr>
        <w:t xml:space="preserve"> data from the 4</w:t>
      </w:r>
      <w:r w:rsidRPr="005B1F73">
        <w:rPr>
          <w:rFonts w:ascii="Times New Roman" w:hAnsi="Times New Roman" w:cs="Times New Roman"/>
          <w:color w:val="000000" w:themeColor="text1"/>
          <w:sz w:val="24"/>
          <w:szCs w:val="24"/>
          <w:vertAlign w:val="superscript"/>
          <w:lang w:val="en"/>
        </w:rPr>
        <w:t>th</w:t>
      </w:r>
      <w:r w:rsidRPr="005B1F73">
        <w:rPr>
          <w:rFonts w:ascii="Times New Roman" w:hAnsi="Times New Roman" w:cs="Times New Roman"/>
          <w:color w:val="000000" w:themeColor="text1"/>
          <w:sz w:val="24"/>
          <w:szCs w:val="24"/>
          <w:lang w:val="en"/>
        </w:rPr>
        <w:t xml:space="preserve"> national survey on women’s status </w:t>
      </w:r>
      <w:r w:rsidRPr="005B1F73">
        <w:rPr>
          <w:rFonts w:ascii="Times New Roman" w:eastAsia="FangSong" w:hAnsi="Times New Roman" w:cs="Times New Roman"/>
          <w:color w:val="000000" w:themeColor="text1"/>
          <w:sz w:val="24"/>
          <w:szCs w:val="24"/>
        </w:rPr>
        <w:t>at the end of 2021</w:t>
      </w:r>
      <w:r w:rsidRPr="005B1F73">
        <w:rPr>
          <w:rFonts w:ascii="Times New Roman" w:hAnsi="Times New Roman" w:cs="Times New Roman"/>
          <w:color w:val="000000" w:themeColor="text1"/>
          <w:sz w:val="24"/>
          <w:szCs w:val="24"/>
          <w:lang w:val="en"/>
        </w:rPr>
        <w:t xml:space="preserve">. For example, there is no data on gender-based violence, and </w:t>
      </w:r>
      <w:r w:rsidRPr="005B1F73">
        <w:rPr>
          <w:rFonts w:ascii="Times New Roman" w:hAnsi="Times New Roman" w:cs="Times New Roman"/>
          <w:color w:val="000000" w:themeColor="text1"/>
          <w:sz w:val="24"/>
          <w:szCs w:val="24"/>
        </w:rPr>
        <w:t xml:space="preserve">no </w:t>
      </w:r>
      <w:r w:rsidRPr="005B1F73">
        <w:rPr>
          <w:rFonts w:ascii="Times New Roman" w:eastAsia="FangSong" w:hAnsi="Times New Roman" w:cs="Times New Roman"/>
          <w:color w:val="000000" w:themeColor="text1"/>
          <w:sz w:val="24"/>
          <w:szCs w:val="24"/>
        </w:rPr>
        <w:t>disaggregated data on education opportunities, employment and income by age, sex, disabilities</w:t>
      </w:r>
      <w:r w:rsidRPr="005B1F73">
        <w:rPr>
          <w:rFonts w:ascii="Times New Roman" w:hAnsi="Times New Roman" w:cs="Times New Roman"/>
          <w:color w:val="000000" w:themeColor="text1"/>
          <w:sz w:val="24"/>
          <w:szCs w:val="24"/>
        </w:rPr>
        <w:t>.</w:t>
      </w:r>
    </w:p>
    <w:p w14:paraId="366D6D6E" w14:textId="2D58B273" w:rsidR="00D86DB1" w:rsidRPr="005B1F73" w:rsidRDefault="00000000" w:rsidP="001C3065">
      <w:pPr>
        <w:pStyle w:val="H23G"/>
        <w:spacing w:beforeLines="100" w:after="0" w:line="240" w:lineRule="auto"/>
        <w:rPr>
          <w:rFonts w:ascii="Times New Roman" w:hAnsi="Times New Roman" w:cs="Times New Roman"/>
          <w:bCs/>
          <w:color w:val="000000" w:themeColor="text1"/>
        </w:rPr>
      </w:pPr>
      <w:r w:rsidRPr="005B1F73">
        <w:rPr>
          <w:rFonts w:ascii="Times New Roman" w:hAnsi="Times New Roman" w:cs="Times New Roman"/>
          <w:bCs/>
          <w:color w:val="000000" w:themeColor="text1"/>
        </w:rPr>
        <w:t xml:space="preserve">Article 4 </w:t>
      </w:r>
      <w:r w:rsidRPr="005B1F73">
        <w:rPr>
          <w:rFonts w:ascii="Times New Roman" w:hAnsi="Times New Roman" w:cs="Times New Roman"/>
          <w:color w:val="000000" w:themeColor="text1"/>
        </w:rPr>
        <w:t>Temporary special measures</w:t>
      </w:r>
      <w:r w:rsidRPr="005B1F73">
        <w:rPr>
          <w:rFonts w:ascii="Times New Roman" w:hAnsi="Times New Roman" w:cs="Times New Roman"/>
          <w:bCs/>
          <w:color w:val="000000" w:themeColor="text1"/>
        </w:rPr>
        <w:t xml:space="preserve"> </w:t>
      </w:r>
    </w:p>
    <w:p w14:paraId="1F0BD879" w14:textId="77777777" w:rsidR="00D86DB1" w:rsidRPr="005B1F73" w:rsidRDefault="00000000" w:rsidP="001C3065">
      <w:pPr>
        <w:spacing w:beforeLines="100" w:before="240" w:line="240" w:lineRule="auto"/>
        <w:rPr>
          <w:rFonts w:ascii="Times New Roman" w:hAnsi="Times New Roman" w:cs="Times New Roman"/>
          <w:color w:val="000000" w:themeColor="text1"/>
        </w:rPr>
      </w:pPr>
      <w:r w:rsidRPr="005B1F73">
        <w:rPr>
          <w:rFonts w:ascii="Times New Roman" w:hAnsi="Times New Roman" w:cs="Times New Roman"/>
          <w:color w:val="000000" w:themeColor="text1"/>
          <w:u w:val="single"/>
        </w:rPr>
        <w:t xml:space="preserve">(SP para.36-38, </w:t>
      </w:r>
      <w:r w:rsidRPr="005B1F73">
        <w:rPr>
          <w:rFonts w:ascii="Times New Roman" w:hAnsi="Times New Roman" w:cs="Times New Roman"/>
          <w:color w:val="000000" w:themeColor="text1"/>
        </w:rPr>
        <w:t xml:space="preserve">RQ paras 16-17, </w:t>
      </w:r>
      <w:r w:rsidRPr="005B1F73">
        <w:rPr>
          <w:rFonts w:ascii="Times New Roman" w:hAnsi="Times New Roman" w:cs="Times New Roman"/>
          <w:color w:val="000000" w:themeColor="text1"/>
          <w:u w:val="single"/>
        </w:rPr>
        <w:t>CO para. 22</w:t>
      </w:r>
      <w:r w:rsidRPr="005B1F73">
        <w:rPr>
          <w:rFonts w:ascii="Times New Roman" w:hAnsi="Times New Roman" w:cs="Times New Roman"/>
          <w:color w:val="000000" w:themeColor="text1"/>
          <w:u w:val="single"/>
        </w:rPr>
        <w:t>，</w:t>
      </w:r>
      <w:r w:rsidRPr="005B1F73">
        <w:rPr>
          <w:rFonts w:ascii="Times New Roman" w:hAnsi="Times New Roman" w:cs="Times New Roman"/>
          <w:color w:val="000000" w:themeColor="text1"/>
          <w:u w:val="single"/>
        </w:rPr>
        <w:t>23)</w:t>
      </w:r>
    </w:p>
    <w:p w14:paraId="5C1AB12E" w14:textId="3792CAEE" w:rsidR="00D86DB1" w:rsidRPr="005B1F73" w:rsidRDefault="00000000" w:rsidP="00F250D5">
      <w:pPr>
        <w:pStyle w:val="SingleTxtGC"/>
        <w:widowControl w:val="0"/>
        <w:numPr>
          <w:ilvl w:val="0"/>
          <w:numId w:val="19"/>
        </w:numPr>
        <w:spacing w:beforeLines="100" w:before="240" w:after="0" w:line="240" w:lineRule="auto"/>
        <w:ind w:rightChars="-14" w:right="-34"/>
        <w:rPr>
          <w:rFonts w:ascii="Times New Roman" w:eastAsia="FangSong" w:hAnsi="Times New Roman" w:cs="Times New Roman"/>
          <w:color w:val="000000" w:themeColor="text1"/>
          <w:sz w:val="24"/>
          <w:szCs w:val="24"/>
        </w:rPr>
      </w:pPr>
      <w:r w:rsidRPr="005B1F73">
        <w:rPr>
          <w:rFonts w:ascii="Times New Roman" w:hAnsi="Times New Roman" w:cs="Times New Roman"/>
          <w:color w:val="000000" w:themeColor="text1"/>
          <w:sz w:val="24"/>
          <w:szCs w:val="24"/>
          <w:u w:val="single"/>
        </w:rPr>
        <w:t xml:space="preserve">Progress: </w:t>
      </w:r>
      <w:r w:rsidRPr="005B1F73">
        <w:rPr>
          <w:rFonts w:ascii="Times New Roman" w:eastAsia="FangSong" w:hAnsi="Times New Roman" w:cs="Times New Roman"/>
          <w:color w:val="000000" w:themeColor="text1"/>
          <w:sz w:val="24"/>
          <w:szCs w:val="24"/>
        </w:rPr>
        <w:t xml:space="preserve">The text on temporary special measures appeared once in the proposal for revising the Women’s Law. </w:t>
      </w:r>
    </w:p>
    <w:p w14:paraId="3C741C29" w14:textId="77777777" w:rsidR="00F250D5" w:rsidRPr="005B1F73" w:rsidRDefault="00000000" w:rsidP="00F250D5">
      <w:pPr>
        <w:pStyle w:val="SingleTxtGC"/>
        <w:widowControl w:val="0"/>
        <w:numPr>
          <w:ilvl w:val="0"/>
          <w:numId w:val="19"/>
        </w:numPr>
        <w:spacing w:beforeLines="100" w:before="240" w:after="0" w:line="240" w:lineRule="auto"/>
        <w:ind w:rightChars="-14" w:right="-34"/>
        <w:rPr>
          <w:rFonts w:ascii="Times New Roman" w:eastAsia="FangSong" w:hAnsi="Times New Roman" w:cs="Times New Roman"/>
          <w:color w:val="000000" w:themeColor="text1"/>
          <w:sz w:val="24"/>
          <w:szCs w:val="24"/>
          <w:u w:val="single"/>
        </w:rPr>
      </w:pPr>
      <w:r w:rsidRPr="005B1F73">
        <w:rPr>
          <w:rFonts w:ascii="Times New Roman" w:eastAsia="FangSong" w:hAnsi="Times New Roman" w:cs="Times New Roman"/>
          <w:color w:val="000000" w:themeColor="text1"/>
          <w:sz w:val="24"/>
          <w:szCs w:val="24"/>
          <w:u w:val="single"/>
        </w:rPr>
        <w:t xml:space="preserve">Gaps: </w:t>
      </w:r>
    </w:p>
    <w:p w14:paraId="7412B2AB" w14:textId="559538C7" w:rsidR="00D86DB1" w:rsidRPr="005B1F73" w:rsidRDefault="00F250D5" w:rsidP="00F250D5">
      <w:pPr>
        <w:pStyle w:val="SingleTxtGC"/>
        <w:widowControl w:val="0"/>
        <w:numPr>
          <w:ilvl w:val="1"/>
          <w:numId w:val="24"/>
        </w:numPr>
        <w:spacing w:beforeLines="100" w:before="240" w:after="0" w:line="240" w:lineRule="auto"/>
        <w:ind w:rightChars="-14" w:right="-34"/>
        <w:rPr>
          <w:rFonts w:ascii="Times New Roman" w:eastAsia="FangSong" w:hAnsi="Times New Roman" w:cs="Times New Roman"/>
          <w:color w:val="000000" w:themeColor="text1"/>
          <w:sz w:val="24"/>
          <w:szCs w:val="24"/>
          <w:u w:val="single"/>
        </w:rPr>
      </w:pPr>
      <w:r w:rsidRPr="005B1F73">
        <w:rPr>
          <w:rFonts w:ascii="Times New Roman" w:eastAsia="FangSong" w:hAnsi="Times New Roman" w:cs="Times New Roman"/>
          <w:color w:val="000000" w:themeColor="text1"/>
          <w:sz w:val="24"/>
          <w:szCs w:val="24"/>
        </w:rPr>
        <w:t xml:space="preserve"> The final text of the revision of the Women’s Law passed in 2022 failed to mention the temporary special measures.</w:t>
      </w:r>
    </w:p>
    <w:p w14:paraId="0C5D3C3E" w14:textId="3B5EF9CD" w:rsidR="00D86DB1" w:rsidRPr="005B1F73" w:rsidRDefault="00F250D5" w:rsidP="00F250D5">
      <w:pPr>
        <w:pStyle w:val="SingleTxtGC"/>
        <w:widowControl w:val="0"/>
        <w:numPr>
          <w:ilvl w:val="1"/>
          <w:numId w:val="24"/>
        </w:numPr>
        <w:spacing w:beforeLines="100" w:before="240" w:after="0" w:line="240" w:lineRule="auto"/>
        <w:ind w:rightChars="-14" w:right="-34"/>
        <w:rPr>
          <w:rFonts w:ascii="Times New Roman" w:eastAsia="FangSong" w:hAnsi="Times New Roman" w:cs="Times New Roman"/>
          <w:color w:val="000000" w:themeColor="text1"/>
          <w:sz w:val="24"/>
          <w:szCs w:val="24"/>
        </w:rPr>
      </w:pPr>
      <w:r w:rsidRPr="005B1F73">
        <w:rPr>
          <w:rFonts w:ascii="Times New Roman" w:eastAsia="FangSong" w:hAnsi="Times New Roman" w:cs="Times New Roman"/>
          <w:color w:val="000000" w:themeColor="text1"/>
          <w:sz w:val="24"/>
          <w:szCs w:val="24"/>
        </w:rPr>
        <w:t xml:space="preserve"> No real temporary specific measures such as quota or concrete goals and steps to be implemented.  The SP and RQ submitted to the Committee by the SP mentioned goals such as numbers, but they cannot be referred to as a temporary special measure promoted by the Committee.</w:t>
      </w:r>
    </w:p>
    <w:p w14:paraId="1EB50B25" w14:textId="26DEF9CB" w:rsidR="00D86DB1" w:rsidRPr="005B1F73" w:rsidRDefault="00F250D5" w:rsidP="00F250D5">
      <w:pPr>
        <w:pStyle w:val="10"/>
        <w:numPr>
          <w:ilvl w:val="1"/>
          <w:numId w:val="24"/>
        </w:numPr>
        <w:spacing w:beforeLines="100" w:before="240" w:line="240" w:lineRule="auto"/>
        <w:ind w:firstLineChars="0"/>
        <w:rPr>
          <w:rFonts w:ascii="Times New Roman" w:eastAsia="FangSong" w:hAnsi="Times New Roman" w:cs="Times New Roman"/>
          <w:color w:val="000000" w:themeColor="text1"/>
        </w:rPr>
      </w:pPr>
      <w:r w:rsidRPr="005B1F73">
        <w:rPr>
          <w:rFonts w:ascii="Times New Roman" w:eastAsia="FangSong" w:hAnsi="Times New Roman" w:cs="Times New Roman"/>
          <w:color w:val="000000" w:themeColor="text1"/>
        </w:rPr>
        <w:t xml:space="preserve"> The proportion of women among village committee members was 23.8% in </w:t>
      </w:r>
      <w:proofErr w:type="gramStart"/>
      <w:r w:rsidRPr="005B1F73">
        <w:rPr>
          <w:rFonts w:ascii="Times New Roman" w:eastAsia="FangSong" w:hAnsi="Times New Roman" w:cs="Times New Roman"/>
          <w:color w:val="000000" w:themeColor="text1"/>
        </w:rPr>
        <w:t>2019,  while</w:t>
      </w:r>
      <w:proofErr w:type="gramEnd"/>
      <w:r w:rsidRPr="005B1F73">
        <w:rPr>
          <w:rFonts w:ascii="Times New Roman" w:eastAsia="FangSong" w:hAnsi="Times New Roman" w:cs="Times New Roman"/>
          <w:color w:val="000000" w:themeColor="text1"/>
        </w:rPr>
        <w:t xml:space="preserve"> the government’s target is  "reaching more than 30%" by 2020. </w:t>
      </w:r>
      <w:r w:rsidR="00005777" w:rsidRPr="005B1F73">
        <w:rPr>
          <w:rFonts w:ascii="Times New Roman" w:eastAsia="FangSong" w:hAnsi="Times New Roman" w:cs="Times New Roman"/>
          <w:color w:val="000000" w:themeColor="text1"/>
        </w:rPr>
        <w:t>Nationally, t</w:t>
      </w:r>
      <w:r w:rsidRPr="005B1F73">
        <w:rPr>
          <w:rFonts w:ascii="Times New Roman" w:eastAsia="FangSong" w:hAnsi="Times New Roman" w:cs="Times New Roman"/>
          <w:color w:val="000000" w:themeColor="text1"/>
        </w:rPr>
        <w:t xml:space="preserve">he percentage of women </w:t>
      </w:r>
      <w:r w:rsidR="00005777" w:rsidRPr="005B1F73">
        <w:rPr>
          <w:rFonts w:ascii="Times New Roman" w:eastAsia="FangSong" w:hAnsi="Times New Roman" w:cs="Times New Roman"/>
          <w:color w:val="000000" w:themeColor="text1"/>
        </w:rPr>
        <w:t xml:space="preserve">chairperson of </w:t>
      </w:r>
      <w:r w:rsidRPr="005B1F73">
        <w:rPr>
          <w:rFonts w:ascii="Times New Roman" w:eastAsia="FangSong" w:hAnsi="Times New Roman" w:cs="Times New Roman"/>
          <w:color w:val="000000" w:themeColor="text1"/>
        </w:rPr>
        <w:t>village committee meet the target ahead of schedule, but half of the regions are still below the target.</w:t>
      </w:r>
      <w:r w:rsidRPr="005B1F73">
        <w:rPr>
          <w:rStyle w:val="FootnoteReference"/>
          <w:rFonts w:eastAsia="FangSong" w:cs="Times New Roman"/>
          <w:bCs/>
          <w:color w:val="000000" w:themeColor="text1"/>
          <w:sz w:val="24"/>
        </w:rPr>
        <w:t xml:space="preserve"> </w:t>
      </w:r>
      <w:r w:rsidRPr="005B1F73">
        <w:rPr>
          <w:rStyle w:val="FootnoteReference"/>
          <w:rFonts w:eastAsia="FangSong" w:cs="Times New Roman"/>
          <w:bCs/>
          <w:color w:val="000000" w:themeColor="text1"/>
          <w:sz w:val="24"/>
        </w:rPr>
        <w:footnoteReference w:id="17"/>
      </w:r>
    </w:p>
    <w:p w14:paraId="22794809" w14:textId="77777777" w:rsidR="00D86DB1" w:rsidRPr="005B1F73" w:rsidRDefault="00000000" w:rsidP="001C3065">
      <w:pPr>
        <w:pStyle w:val="H23G"/>
        <w:spacing w:beforeLines="100" w:after="0" w:line="240" w:lineRule="auto"/>
        <w:rPr>
          <w:rFonts w:ascii="Times New Roman" w:hAnsi="Times New Roman" w:cs="Times New Roman"/>
          <w:bCs/>
          <w:color w:val="000000" w:themeColor="text1"/>
        </w:rPr>
      </w:pPr>
      <w:r w:rsidRPr="005B1F73">
        <w:rPr>
          <w:rFonts w:ascii="Times New Roman" w:hAnsi="Times New Roman" w:cs="Times New Roman"/>
          <w:bCs/>
          <w:color w:val="000000" w:themeColor="text1"/>
          <w:u w:val="single"/>
        </w:rPr>
        <w:lastRenderedPageBreak/>
        <w:t xml:space="preserve">Article 5 – </w:t>
      </w:r>
      <w:r w:rsidRPr="005B1F73">
        <w:rPr>
          <w:rFonts w:ascii="Times New Roman" w:hAnsi="Times New Roman" w:cs="Times New Roman"/>
          <w:color w:val="000000" w:themeColor="text1"/>
        </w:rPr>
        <w:t xml:space="preserve">Stereotypes, harmful </w:t>
      </w:r>
      <w:proofErr w:type="gramStart"/>
      <w:r w:rsidRPr="005B1F73">
        <w:rPr>
          <w:rFonts w:ascii="Times New Roman" w:hAnsi="Times New Roman" w:cs="Times New Roman"/>
          <w:color w:val="000000" w:themeColor="text1"/>
        </w:rPr>
        <w:t>practices</w:t>
      </w:r>
      <w:proofErr w:type="gramEnd"/>
      <w:r w:rsidRPr="005B1F73">
        <w:rPr>
          <w:rFonts w:ascii="Times New Roman" w:hAnsi="Times New Roman" w:cs="Times New Roman"/>
          <w:color w:val="000000" w:themeColor="text1"/>
        </w:rPr>
        <w:t xml:space="preserve"> and violence against women</w:t>
      </w:r>
      <w:r w:rsidRPr="005B1F73">
        <w:rPr>
          <w:rFonts w:ascii="Times New Roman" w:hAnsi="Times New Roman" w:cs="Times New Roman"/>
          <w:bCs/>
          <w:color w:val="000000" w:themeColor="text1"/>
        </w:rPr>
        <w:t xml:space="preserve"> </w:t>
      </w:r>
    </w:p>
    <w:p w14:paraId="21CD5797" w14:textId="77777777" w:rsidR="00D86DB1" w:rsidRPr="005B1F73" w:rsidRDefault="00000000" w:rsidP="001C3065">
      <w:pPr>
        <w:spacing w:beforeLines="100" w:before="240" w:line="240" w:lineRule="auto"/>
        <w:rPr>
          <w:rFonts w:ascii="Times New Roman" w:hAnsi="Times New Roman" w:cs="Times New Roman"/>
          <w:color w:val="000000" w:themeColor="text1"/>
        </w:rPr>
      </w:pPr>
      <w:r w:rsidRPr="005B1F73">
        <w:rPr>
          <w:rFonts w:ascii="Times New Roman" w:hAnsi="Times New Roman" w:cs="Times New Roman"/>
          <w:color w:val="000000" w:themeColor="text1"/>
        </w:rPr>
        <w:t>(SP paras. 39-51</w:t>
      </w:r>
      <w:r w:rsidRPr="005B1F73">
        <w:rPr>
          <w:rFonts w:ascii="Times New Roman" w:eastAsia="Microsoft YaHei" w:hAnsi="Times New Roman" w:cs="Times New Roman"/>
          <w:color w:val="000000" w:themeColor="text1"/>
        </w:rPr>
        <w:t>，</w:t>
      </w:r>
      <w:r w:rsidRPr="005B1F73">
        <w:rPr>
          <w:rFonts w:ascii="Times New Roman" w:eastAsia="Microsoft YaHei" w:hAnsi="Times New Roman" w:cs="Times New Roman"/>
          <w:color w:val="000000" w:themeColor="text1"/>
        </w:rPr>
        <w:t xml:space="preserve">RQ </w:t>
      </w:r>
      <w:r w:rsidRPr="005B1F73">
        <w:rPr>
          <w:rFonts w:ascii="Times New Roman" w:hAnsi="Times New Roman" w:cs="Times New Roman"/>
          <w:color w:val="000000" w:themeColor="text1"/>
        </w:rPr>
        <w:t>paras</w:t>
      </w:r>
      <w:r w:rsidRPr="005B1F73">
        <w:rPr>
          <w:rFonts w:ascii="Times New Roman" w:eastAsia="Microsoft YaHei" w:hAnsi="Times New Roman" w:cs="Times New Roman"/>
          <w:color w:val="000000" w:themeColor="text1"/>
        </w:rPr>
        <w:t xml:space="preserve"> 18-25, </w:t>
      </w:r>
      <w:r w:rsidRPr="005B1F73">
        <w:rPr>
          <w:rFonts w:ascii="Times New Roman" w:hAnsi="Times New Roman" w:cs="Times New Roman"/>
          <w:color w:val="000000" w:themeColor="text1"/>
        </w:rPr>
        <w:t>CO paras., 24-27)</w:t>
      </w:r>
    </w:p>
    <w:p w14:paraId="5DA5F8EC" w14:textId="77777777" w:rsidR="00D86DB1" w:rsidRPr="005B1F73" w:rsidRDefault="00000000" w:rsidP="001C3065">
      <w:pPr>
        <w:pStyle w:val="H23GC"/>
        <w:spacing w:beforeLines="100" w:after="0" w:line="240" w:lineRule="auto"/>
        <w:rPr>
          <w:rFonts w:ascii="Times New Roman" w:hAnsi="Times New Roman" w:cs="Times New Roman"/>
          <w:b/>
          <w:bCs/>
          <w:color w:val="000000" w:themeColor="text1"/>
          <w:sz w:val="24"/>
          <w:szCs w:val="24"/>
        </w:rPr>
      </w:pPr>
      <w:r w:rsidRPr="005B1F73">
        <w:rPr>
          <w:rFonts w:ascii="Times New Roman" w:hAnsi="Times New Roman" w:cs="Times New Roman"/>
          <w:b/>
          <w:bCs/>
          <w:color w:val="000000" w:themeColor="text1"/>
          <w:sz w:val="24"/>
          <w:szCs w:val="24"/>
        </w:rPr>
        <w:t>Stereotypes and harmful practices</w:t>
      </w:r>
    </w:p>
    <w:p w14:paraId="434B50FF" w14:textId="17A38011" w:rsidR="00D86DB1" w:rsidRPr="005B1F73" w:rsidRDefault="00000000" w:rsidP="00F250D5">
      <w:pPr>
        <w:pStyle w:val="SingleTxtGC"/>
        <w:widowControl w:val="0"/>
        <w:numPr>
          <w:ilvl w:val="0"/>
          <w:numId w:val="19"/>
        </w:numPr>
        <w:spacing w:beforeLines="100" w:before="240" w:after="0" w:line="240" w:lineRule="auto"/>
        <w:ind w:rightChars="-14" w:right="-34"/>
        <w:rPr>
          <w:rFonts w:ascii="Times New Roman" w:eastAsia="FangSong" w:hAnsi="Times New Roman" w:cs="Times New Roman"/>
          <w:color w:val="000000" w:themeColor="text1"/>
          <w:sz w:val="24"/>
          <w:szCs w:val="24"/>
        </w:rPr>
      </w:pPr>
      <w:r w:rsidRPr="005B1F73">
        <w:rPr>
          <w:rFonts w:ascii="Times New Roman" w:hAnsi="Times New Roman" w:cs="Times New Roman"/>
          <w:color w:val="000000" w:themeColor="text1"/>
          <w:sz w:val="24"/>
          <w:szCs w:val="24"/>
          <w:u w:val="single"/>
        </w:rPr>
        <w:t xml:space="preserve">Progress: </w:t>
      </w:r>
    </w:p>
    <w:p w14:paraId="3B6F299E" w14:textId="21D2E325" w:rsidR="00D86DB1" w:rsidRPr="005B1F73" w:rsidRDefault="00F250D5" w:rsidP="00F250D5">
      <w:pPr>
        <w:pStyle w:val="SingleTxtGC"/>
        <w:numPr>
          <w:ilvl w:val="1"/>
          <w:numId w:val="25"/>
        </w:numPr>
        <w:spacing w:beforeLines="100" w:before="240" w:after="0" w:line="240" w:lineRule="auto"/>
        <w:rPr>
          <w:rFonts w:ascii="Times New Roman" w:eastAsia="FangSong" w:hAnsi="Times New Roman" w:cs="Times New Roman"/>
          <w:color w:val="000000" w:themeColor="text1"/>
          <w:sz w:val="24"/>
          <w:szCs w:val="24"/>
        </w:rPr>
      </w:pPr>
      <w:r w:rsidRPr="005B1F73">
        <w:rPr>
          <w:rFonts w:ascii="Times New Roman" w:hAnsi="Times New Roman" w:cs="Times New Roman"/>
          <w:color w:val="000000" w:themeColor="text1"/>
          <w:sz w:val="24"/>
          <w:szCs w:val="24"/>
        </w:rPr>
        <w:t xml:space="preserve"> A couple of provinces explored gender equality education to change the gender stereotypes in primary and secondary schools, due to promotion of </w:t>
      </w:r>
      <w:r w:rsidRPr="005B1F73">
        <w:rPr>
          <w:rFonts w:ascii="Times New Roman" w:eastAsia="FangSong" w:hAnsi="Times New Roman" w:cs="Times New Roman"/>
          <w:color w:val="000000" w:themeColor="text1"/>
          <w:sz w:val="24"/>
          <w:szCs w:val="24"/>
        </w:rPr>
        <w:t>t</w:t>
      </w:r>
      <w:r w:rsidRPr="005B1F73">
        <w:rPr>
          <w:rFonts w:ascii="Times New Roman" w:hAnsi="Times New Roman" w:cs="Times New Roman"/>
          <w:color w:val="000000" w:themeColor="text1"/>
          <w:sz w:val="24"/>
          <w:szCs w:val="24"/>
        </w:rPr>
        <w:t>he NWCCW</w:t>
      </w:r>
      <w:r w:rsidRPr="005B1F73">
        <w:rPr>
          <w:rFonts w:ascii="Times New Roman" w:eastAsia="FangSong" w:hAnsi="Times New Roman" w:cs="Times New Roman"/>
          <w:color w:val="000000" w:themeColor="text1"/>
          <w:sz w:val="24"/>
          <w:szCs w:val="24"/>
        </w:rPr>
        <w:t xml:space="preserve">. </w:t>
      </w:r>
      <w:r w:rsidRPr="005B1F73">
        <w:rPr>
          <w:rFonts w:ascii="Times New Roman" w:eastAsia="FangSong" w:hAnsi="Times New Roman" w:cs="Times New Roman"/>
          <w:i/>
          <w:iCs/>
          <w:color w:val="000000" w:themeColor="text1"/>
          <w:sz w:val="24"/>
          <w:szCs w:val="24"/>
        </w:rPr>
        <w:t xml:space="preserve">The </w:t>
      </w:r>
      <w:r w:rsidR="002B0E4E" w:rsidRPr="005B1F73">
        <w:rPr>
          <w:rFonts w:ascii="Times New Roman" w:eastAsia="FangSong" w:hAnsi="Times New Roman" w:cs="Times New Roman"/>
          <w:i/>
          <w:iCs/>
          <w:color w:val="000000" w:themeColor="text1"/>
          <w:sz w:val="24"/>
          <w:szCs w:val="24"/>
        </w:rPr>
        <w:t>R</w:t>
      </w:r>
      <w:r w:rsidRPr="005B1F73">
        <w:rPr>
          <w:rFonts w:ascii="Times New Roman" w:eastAsia="FangSong" w:hAnsi="Times New Roman" w:cs="Times New Roman"/>
          <w:i/>
          <w:iCs/>
          <w:color w:val="000000" w:themeColor="text1"/>
          <w:sz w:val="24"/>
          <w:szCs w:val="24"/>
        </w:rPr>
        <w:t xml:space="preserve">equirements for the </w:t>
      </w:r>
      <w:r w:rsidR="002B0E4E" w:rsidRPr="005B1F73">
        <w:rPr>
          <w:rFonts w:ascii="Times New Roman" w:eastAsia="FangSong" w:hAnsi="Times New Roman" w:cs="Times New Roman"/>
          <w:i/>
          <w:iCs/>
          <w:color w:val="000000" w:themeColor="text1"/>
          <w:sz w:val="24"/>
          <w:szCs w:val="24"/>
        </w:rPr>
        <w:t>D</w:t>
      </w:r>
      <w:r w:rsidRPr="005B1F73">
        <w:rPr>
          <w:rFonts w:ascii="Times New Roman" w:eastAsia="FangSong" w:hAnsi="Times New Roman" w:cs="Times New Roman"/>
          <w:i/>
          <w:iCs/>
          <w:color w:val="000000" w:themeColor="text1"/>
          <w:sz w:val="24"/>
          <w:szCs w:val="24"/>
        </w:rPr>
        <w:t xml:space="preserve">evelopment and </w:t>
      </w:r>
      <w:r w:rsidR="002B0E4E" w:rsidRPr="005B1F73">
        <w:rPr>
          <w:rFonts w:ascii="Times New Roman" w:eastAsia="FangSong" w:hAnsi="Times New Roman" w:cs="Times New Roman"/>
          <w:i/>
          <w:iCs/>
          <w:color w:val="000000" w:themeColor="text1"/>
          <w:sz w:val="24"/>
          <w:szCs w:val="24"/>
        </w:rPr>
        <w:t>R</w:t>
      </w:r>
      <w:r w:rsidRPr="005B1F73">
        <w:rPr>
          <w:rFonts w:ascii="Times New Roman" w:eastAsia="FangSong" w:hAnsi="Times New Roman" w:cs="Times New Roman"/>
          <w:i/>
          <w:iCs/>
          <w:color w:val="000000" w:themeColor="text1"/>
          <w:sz w:val="24"/>
          <w:szCs w:val="24"/>
        </w:rPr>
        <w:t xml:space="preserve">evision of </w:t>
      </w:r>
      <w:r w:rsidR="002B0E4E" w:rsidRPr="005B1F73">
        <w:rPr>
          <w:rFonts w:ascii="Times New Roman" w:eastAsia="FangSong" w:hAnsi="Times New Roman" w:cs="Times New Roman"/>
          <w:i/>
          <w:iCs/>
          <w:color w:val="000000" w:themeColor="text1"/>
          <w:sz w:val="24"/>
          <w:szCs w:val="24"/>
        </w:rPr>
        <w:t>P</w:t>
      </w:r>
      <w:r w:rsidRPr="005B1F73">
        <w:rPr>
          <w:rFonts w:ascii="Times New Roman" w:eastAsia="FangSong" w:hAnsi="Times New Roman" w:cs="Times New Roman"/>
          <w:i/>
          <w:iCs/>
          <w:color w:val="000000" w:themeColor="text1"/>
          <w:sz w:val="24"/>
          <w:szCs w:val="24"/>
        </w:rPr>
        <w:t xml:space="preserve">rimary and </w:t>
      </w:r>
      <w:r w:rsidR="002B0E4E" w:rsidRPr="005B1F73">
        <w:rPr>
          <w:rFonts w:ascii="Times New Roman" w:eastAsia="FangSong" w:hAnsi="Times New Roman" w:cs="Times New Roman"/>
          <w:i/>
          <w:iCs/>
          <w:color w:val="000000" w:themeColor="text1"/>
          <w:sz w:val="24"/>
          <w:szCs w:val="24"/>
        </w:rPr>
        <w:t>S</w:t>
      </w:r>
      <w:r w:rsidRPr="005B1F73">
        <w:rPr>
          <w:rFonts w:ascii="Times New Roman" w:eastAsia="FangSong" w:hAnsi="Times New Roman" w:cs="Times New Roman"/>
          <w:i/>
          <w:iCs/>
          <w:color w:val="000000" w:themeColor="text1"/>
          <w:sz w:val="24"/>
          <w:szCs w:val="24"/>
        </w:rPr>
        <w:t>econdary</w:t>
      </w:r>
      <w:r w:rsidR="00231614" w:rsidRPr="005B1F73">
        <w:rPr>
          <w:rFonts w:ascii="Times New Roman" w:eastAsia="FangSong" w:hAnsi="Times New Roman" w:cs="Times New Roman"/>
          <w:i/>
          <w:iCs/>
          <w:color w:val="000000" w:themeColor="text1"/>
          <w:sz w:val="24"/>
          <w:szCs w:val="24"/>
        </w:rPr>
        <w:t xml:space="preserve"> </w:t>
      </w:r>
      <w:r w:rsidR="002B0E4E" w:rsidRPr="005B1F73">
        <w:rPr>
          <w:rFonts w:ascii="Times New Roman" w:eastAsia="FangSong" w:hAnsi="Times New Roman" w:cs="Times New Roman"/>
          <w:i/>
          <w:iCs/>
          <w:color w:val="000000" w:themeColor="text1"/>
          <w:sz w:val="24"/>
          <w:szCs w:val="24"/>
        </w:rPr>
        <w:t>S</w:t>
      </w:r>
      <w:r w:rsidRPr="005B1F73">
        <w:rPr>
          <w:rFonts w:ascii="Times New Roman" w:eastAsia="FangSong" w:hAnsi="Times New Roman" w:cs="Times New Roman"/>
          <w:i/>
          <w:iCs/>
          <w:color w:val="000000" w:themeColor="text1"/>
          <w:sz w:val="24"/>
          <w:szCs w:val="24"/>
        </w:rPr>
        <w:t xml:space="preserve">chool </w:t>
      </w:r>
      <w:r w:rsidR="002B0E4E" w:rsidRPr="005B1F73">
        <w:rPr>
          <w:rFonts w:ascii="Times New Roman" w:eastAsia="FangSong" w:hAnsi="Times New Roman" w:cs="Times New Roman"/>
          <w:i/>
          <w:iCs/>
          <w:color w:val="000000" w:themeColor="text1"/>
          <w:sz w:val="24"/>
          <w:szCs w:val="24"/>
        </w:rPr>
        <w:t>T</w:t>
      </w:r>
      <w:r w:rsidRPr="005B1F73">
        <w:rPr>
          <w:rFonts w:ascii="Times New Roman" w:eastAsia="FangSong" w:hAnsi="Times New Roman" w:cs="Times New Roman"/>
          <w:i/>
          <w:iCs/>
          <w:color w:val="000000" w:themeColor="text1"/>
          <w:sz w:val="24"/>
          <w:szCs w:val="24"/>
        </w:rPr>
        <w:t>extbooks</w:t>
      </w:r>
      <w:r w:rsidRPr="005B1F73">
        <w:rPr>
          <w:rFonts w:ascii="Times New Roman" w:eastAsia="FangSong" w:hAnsi="Times New Roman" w:cs="Times New Roman"/>
          <w:color w:val="000000" w:themeColor="text1"/>
          <w:sz w:val="24"/>
          <w:szCs w:val="24"/>
        </w:rPr>
        <w:t>, released by the Ministry of Education in December 2019, stipulated in principle that there should be no gender discrimination</w:t>
      </w:r>
      <w:r w:rsidRPr="005B1F73">
        <w:rPr>
          <w:rStyle w:val="FootnoteReference"/>
          <w:rFonts w:eastAsia="FangSong" w:cs="Times New Roman"/>
          <w:color w:val="000000" w:themeColor="text1"/>
          <w:sz w:val="24"/>
          <w:szCs w:val="24"/>
        </w:rPr>
        <w:footnoteReference w:id="18"/>
      </w:r>
      <w:r w:rsidRPr="005B1F73">
        <w:rPr>
          <w:rFonts w:ascii="Times New Roman" w:eastAsia="FangSong" w:hAnsi="Times New Roman" w:cs="Times New Roman"/>
          <w:color w:val="000000" w:themeColor="text1"/>
          <w:sz w:val="24"/>
          <w:szCs w:val="24"/>
        </w:rPr>
        <w:t xml:space="preserve">.  </w:t>
      </w:r>
    </w:p>
    <w:p w14:paraId="41058B51" w14:textId="7A1B00A1" w:rsidR="00D86DB1" w:rsidRPr="005B1F73" w:rsidRDefault="00F250D5" w:rsidP="00F250D5">
      <w:pPr>
        <w:pStyle w:val="SingleTxtGC"/>
        <w:numPr>
          <w:ilvl w:val="1"/>
          <w:numId w:val="25"/>
        </w:numPr>
        <w:spacing w:beforeLines="100" w:before="240" w:after="0" w:line="240" w:lineRule="auto"/>
        <w:rPr>
          <w:rFonts w:ascii="Times New Roman" w:eastAsia="FangSong" w:hAnsi="Times New Roman" w:cs="Times New Roman"/>
          <w:color w:val="000000" w:themeColor="text1"/>
          <w:sz w:val="24"/>
          <w:szCs w:val="24"/>
        </w:rPr>
      </w:pPr>
      <w:r w:rsidRPr="005B1F73">
        <w:rPr>
          <w:rFonts w:ascii="Times New Roman" w:eastAsia="FangSong" w:hAnsi="Times New Roman" w:cs="Times New Roman"/>
          <w:color w:val="000000" w:themeColor="text1"/>
          <w:sz w:val="24"/>
          <w:szCs w:val="24"/>
        </w:rPr>
        <w:t xml:space="preserve"> Regarding sexual ration at the birth, 6 of 31 provinces had normal sex ratios, and the gender ratio had become normal for the second child with </w:t>
      </w:r>
      <w:r w:rsidRPr="005B1F73">
        <w:rPr>
          <w:rFonts w:ascii="Times New Roman" w:hAnsi="Times New Roman" w:cs="Times New Roman"/>
          <w:color w:val="000000" w:themeColor="text1"/>
          <w:sz w:val="24"/>
          <w:szCs w:val="24"/>
        </w:rPr>
        <w:t xml:space="preserve">106.78 in general and 104.87 in </w:t>
      </w:r>
      <w:r w:rsidRPr="005B1F73">
        <w:rPr>
          <w:rFonts w:ascii="Times New Roman" w:eastAsia="FangSong" w:hAnsi="Times New Roman" w:cs="Times New Roman"/>
          <w:color w:val="000000" w:themeColor="text1"/>
          <w:sz w:val="24"/>
          <w:szCs w:val="24"/>
        </w:rPr>
        <w:t xml:space="preserve">rural areas, according to the latest census conducted in 2020. </w:t>
      </w:r>
      <w:r w:rsidRPr="005B1F73">
        <w:rPr>
          <w:rStyle w:val="FootnoteReference"/>
          <w:rFonts w:eastAsia="FangSong" w:cs="Times New Roman"/>
          <w:color w:val="000000" w:themeColor="text1"/>
          <w:szCs w:val="24"/>
        </w:rPr>
        <w:footnoteReference w:id="19"/>
      </w:r>
    </w:p>
    <w:p w14:paraId="0CBE808A" w14:textId="6CD10AAA" w:rsidR="00D86DB1" w:rsidRPr="005B1F73" w:rsidRDefault="00000000" w:rsidP="00F250D5">
      <w:pPr>
        <w:pStyle w:val="SingleTxtGC"/>
        <w:numPr>
          <w:ilvl w:val="0"/>
          <w:numId w:val="19"/>
        </w:numPr>
        <w:spacing w:beforeLines="100" w:before="240" w:after="0" w:line="240" w:lineRule="auto"/>
        <w:rPr>
          <w:rFonts w:ascii="Times New Roman" w:eastAsia="FangSong" w:hAnsi="Times New Roman" w:cs="Times New Roman"/>
          <w:color w:val="000000" w:themeColor="text1"/>
          <w:sz w:val="24"/>
          <w:szCs w:val="24"/>
          <w:u w:val="single"/>
        </w:rPr>
      </w:pPr>
      <w:r w:rsidRPr="005B1F73">
        <w:rPr>
          <w:rFonts w:ascii="Times New Roman" w:eastAsia="FangSong" w:hAnsi="Times New Roman" w:cs="Times New Roman"/>
          <w:color w:val="000000" w:themeColor="text1"/>
          <w:sz w:val="24"/>
          <w:szCs w:val="24"/>
          <w:u w:val="single"/>
        </w:rPr>
        <w:t>Gaps:</w:t>
      </w:r>
    </w:p>
    <w:p w14:paraId="4D932DF8" w14:textId="35850DBE" w:rsidR="00F250D5" w:rsidRPr="005B1F73" w:rsidRDefault="00F250D5" w:rsidP="00F250D5">
      <w:pPr>
        <w:pStyle w:val="10"/>
        <w:numPr>
          <w:ilvl w:val="1"/>
          <w:numId w:val="26"/>
        </w:numPr>
        <w:spacing w:beforeLines="100" w:before="240" w:line="240" w:lineRule="auto"/>
        <w:ind w:firstLineChars="0"/>
        <w:rPr>
          <w:rFonts w:ascii="Times New Roman" w:eastAsia="冬青黑体简体中文 W3" w:hAnsi="Times New Roman" w:cs="Times New Roman"/>
          <w:color w:val="000000" w:themeColor="text1"/>
        </w:rPr>
      </w:pPr>
      <w:r w:rsidRPr="005B1F73">
        <w:rPr>
          <w:rFonts w:ascii="Times New Roman" w:hAnsi="Times New Roman" w:cs="Times New Roman"/>
          <w:color w:val="000000" w:themeColor="text1"/>
        </w:rPr>
        <w:t xml:space="preserve"> According </w:t>
      </w:r>
      <w:r w:rsidR="00231614" w:rsidRPr="005B1F73">
        <w:rPr>
          <w:rFonts w:ascii="Times New Roman" w:hAnsi="Times New Roman" w:cs="Times New Roman"/>
          <w:color w:val="000000" w:themeColor="text1"/>
        </w:rPr>
        <w:t xml:space="preserve">to </w:t>
      </w:r>
      <w:r w:rsidRPr="005B1F73">
        <w:rPr>
          <w:rFonts w:ascii="Times New Roman" w:hAnsi="Times New Roman" w:cs="Times New Roman"/>
          <w:color w:val="000000" w:themeColor="text1"/>
        </w:rPr>
        <w:t xml:space="preserve">the 2020 Global Media Monitor Project, 1.2 % of all news stories of Chinese media challenged gender stereotypes and 1.1% of all stories highlighted gender issues on the monitor day, </w:t>
      </w:r>
      <w:r w:rsidRPr="005B1F73">
        <w:rPr>
          <w:rStyle w:val="FootnoteReference"/>
          <w:rFonts w:cs="Times New Roman"/>
          <w:color w:val="000000" w:themeColor="text1"/>
        </w:rPr>
        <w:footnoteReference w:id="20"/>
      </w:r>
      <w:r w:rsidRPr="005B1F73">
        <w:rPr>
          <w:rFonts w:ascii="Times New Roman" w:hAnsi="Times New Roman" w:cs="Times New Roman"/>
          <w:color w:val="000000" w:themeColor="text1"/>
        </w:rPr>
        <w:t xml:space="preserve"> while globally it was 3% and 7%</w:t>
      </w:r>
      <w:r w:rsidRPr="005B1F73">
        <w:rPr>
          <w:rFonts w:ascii="Times New Roman" w:eastAsia="冬青黑体简体中文 W3" w:hAnsi="Times New Roman" w:cs="Times New Roman"/>
          <w:color w:val="000000" w:themeColor="text1"/>
        </w:rPr>
        <w:t xml:space="preserve">. </w:t>
      </w:r>
      <w:r w:rsidRPr="005B1F73">
        <w:rPr>
          <w:rFonts w:ascii="Times New Roman" w:hAnsi="Times New Roman" w:cs="Times New Roman"/>
          <w:color w:val="000000" w:themeColor="text1"/>
        </w:rPr>
        <w:t xml:space="preserve">Digital media in China presented slightly more stories challenging gender stereotypes than traditional media did (1.4% for digital and 0.9% for traditional). </w:t>
      </w:r>
    </w:p>
    <w:p w14:paraId="602C3899" w14:textId="246BA3F7" w:rsidR="00F250D5" w:rsidRPr="005B1F73" w:rsidRDefault="00F250D5" w:rsidP="00F250D5">
      <w:pPr>
        <w:pStyle w:val="10"/>
        <w:numPr>
          <w:ilvl w:val="1"/>
          <w:numId w:val="26"/>
        </w:numPr>
        <w:spacing w:beforeLines="100" w:before="240" w:line="240" w:lineRule="auto"/>
        <w:ind w:firstLineChars="0"/>
        <w:rPr>
          <w:rFonts w:ascii="Times New Roman" w:eastAsia="冬青黑体简体中文 W3" w:hAnsi="Times New Roman" w:cs="Times New Roman"/>
          <w:color w:val="000000" w:themeColor="text1"/>
        </w:rPr>
      </w:pPr>
      <w:r w:rsidRPr="005B1F73">
        <w:rPr>
          <w:rFonts w:ascii="Times New Roman" w:hAnsi="Times New Roman" w:cs="Times New Roman"/>
          <w:color w:val="000000" w:themeColor="text1"/>
        </w:rPr>
        <w:t xml:space="preserve"> </w:t>
      </w:r>
      <w:r w:rsidRPr="005B1F73">
        <w:rPr>
          <w:rFonts w:ascii="Times New Roman" w:eastAsia="FangSong" w:hAnsi="Times New Roman" w:cs="Times New Roman"/>
          <w:color w:val="000000" w:themeColor="text1"/>
        </w:rPr>
        <w:t>The</w:t>
      </w:r>
      <w:r w:rsidR="002B0E4E" w:rsidRPr="005B1F73">
        <w:rPr>
          <w:rFonts w:ascii="Times New Roman" w:eastAsia="FangSong" w:hAnsi="Times New Roman" w:cs="Times New Roman"/>
          <w:color w:val="000000" w:themeColor="text1"/>
        </w:rPr>
        <w:t xml:space="preserve"> </w:t>
      </w:r>
      <w:r w:rsidR="002B0E4E" w:rsidRPr="005B1F73">
        <w:rPr>
          <w:rFonts w:ascii="Times New Roman" w:eastAsia="FangSong" w:hAnsi="Times New Roman" w:cs="Times New Roman"/>
          <w:i/>
          <w:iCs/>
          <w:color w:val="000000" w:themeColor="text1"/>
        </w:rPr>
        <w:t>Requirements Development and Revision of Primary and Secondary</w:t>
      </w:r>
      <w:r w:rsidR="00231614" w:rsidRPr="005B1F73">
        <w:rPr>
          <w:rFonts w:ascii="Times New Roman" w:eastAsia="FangSong" w:hAnsi="Times New Roman" w:cs="Times New Roman"/>
          <w:i/>
          <w:iCs/>
          <w:color w:val="000000" w:themeColor="text1"/>
        </w:rPr>
        <w:t xml:space="preserve"> </w:t>
      </w:r>
      <w:r w:rsidR="002B0E4E" w:rsidRPr="005B1F73">
        <w:rPr>
          <w:rFonts w:ascii="Times New Roman" w:eastAsia="FangSong" w:hAnsi="Times New Roman" w:cs="Times New Roman"/>
          <w:i/>
          <w:iCs/>
          <w:color w:val="000000" w:themeColor="text1"/>
        </w:rPr>
        <w:t>School Textbooks</w:t>
      </w:r>
      <w:r w:rsidRPr="005B1F73">
        <w:rPr>
          <w:rFonts w:ascii="Times New Roman" w:eastAsia="FangSong" w:hAnsi="Times New Roman" w:cs="Times New Roman"/>
          <w:color w:val="000000" w:themeColor="text1"/>
        </w:rPr>
        <w:t xml:space="preserve"> have no explicit requirements for inclusive and non-violent education, and the prevalence of gender discrimination in textbooks across disciplines has not been addressed. Figures of men and boys in </w:t>
      </w:r>
      <w:r w:rsidRPr="005B1F73">
        <w:rPr>
          <w:rFonts w:ascii="Times New Roman" w:hAnsi="Times New Roman" w:cs="Times New Roman"/>
          <w:color w:val="000000" w:themeColor="text1"/>
        </w:rPr>
        <w:t>the textbooks are two to four times that of women and girls; as for the nature of appearance, women are mostly depicted as having family responsibilities, working in subordinating roles, and engaging in supporting positions or lower-end professions, while men’s roles are more diverse, involving all levels of society and undertaking more creative and exciting occupations, including managers and politicians.</w:t>
      </w:r>
      <w:r w:rsidRPr="005B1F73">
        <w:rPr>
          <w:rStyle w:val="FootnoteReference"/>
          <w:rFonts w:cs="Times New Roman"/>
          <w:bCs/>
          <w:color w:val="000000" w:themeColor="text1"/>
          <w:sz w:val="24"/>
        </w:rPr>
        <w:footnoteReference w:id="21"/>
      </w:r>
    </w:p>
    <w:p w14:paraId="4D0B51CF" w14:textId="64D01B2B" w:rsidR="00F250D5" w:rsidRPr="005B1F73" w:rsidRDefault="00F250D5" w:rsidP="00F250D5">
      <w:pPr>
        <w:pStyle w:val="10"/>
        <w:numPr>
          <w:ilvl w:val="1"/>
          <w:numId w:val="26"/>
        </w:numPr>
        <w:spacing w:beforeLines="100" w:before="240" w:line="240" w:lineRule="auto"/>
        <w:ind w:firstLineChars="0"/>
        <w:rPr>
          <w:rFonts w:ascii="Times New Roman" w:eastAsia="冬青黑体简体中文 W3" w:hAnsi="Times New Roman" w:cs="Times New Roman"/>
          <w:color w:val="000000" w:themeColor="text1"/>
        </w:rPr>
      </w:pPr>
      <w:r w:rsidRPr="005B1F73">
        <w:rPr>
          <w:rFonts w:ascii="Times New Roman" w:hAnsi="Times New Roman" w:cs="Times New Roman"/>
          <w:color w:val="000000" w:themeColor="text1"/>
        </w:rPr>
        <w:t xml:space="preserve"> </w:t>
      </w:r>
      <w:r w:rsidRPr="005B1F73">
        <w:rPr>
          <w:rFonts w:ascii="Times New Roman" w:eastAsia="FangSong" w:hAnsi="Times New Roman" w:cs="Times New Roman"/>
          <w:bCs/>
          <w:color w:val="000000" w:themeColor="text1"/>
        </w:rPr>
        <w:t>Bride price refund or partial refund from a man is usually supported if a woman wants to finish the relationship (marriage or cohabitation), according to</w:t>
      </w:r>
      <w:r w:rsidR="00655026" w:rsidRPr="005B1F73">
        <w:rPr>
          <w:rFonts w:ascii="Times New Roman" w:eastAsia="FangSong" w:hAnsi="Times New Roman" w:cs="Times New Roman"/>
          <w:bCs/>
          <w:color w:val="000000" w:themeColor="text1"/>
        </w:rPr>
        <w:t xml:space="preserve"> the</w:t>
      </w:r>
      <w:r w:rsidRPr="005B1F73">
        <w:rPr>
          <w:rFonts w:ascii="Times New Roman" w:eastAsia="FangSong" w:hAnsi="Times New Roman" w:cs="Times New Roman"/>
          <w:bCs/>
          <w:color w:val="000000" w:themeColor="text1"/>
        </w:rPr>
        <w:t xml:space="preserve"> searching results of about 50,000 court verdicts during 2015-2021. This can be saw as endorsement to the harmful practice which treat women as exchangeable items. </w:t>
      </w:r>
    </w:p>
    <w:p w14:paraId="2AC5E8FB" w14:textId="464E5B79" w:rsidR="00D86DB1" w:rsidRPr="005B1F73" w:rsidRDefault="00F250D5" w:rsidP="00F250D5">
      <w:pPr>
        <w:pStyle w:val="10"/>
        <w:numPr>
          <w:ilvl w:val="1"/>
          <w:numId w:val="26"/>
        </w:numPr>
        <w:spacing w:beforeLines="100" w:before="240" w:line="240" w:lineRule="auto"/>
        <w:ind w:firstLineChars="0"/>
        <w:rPr>
          <w:rFonts w:ascii="Times New Roman" w:eastAsia="冬青黑体简体中文 W3" w:hAnsi="Times New Roman" w:cs="Times New Roman"/>
          <w:color w:val="000000" w:themeColor="text1"/>
        </w:rPr>
      </w:pPr>
      <w:r w:rsidRPr="005B1F73">
        <w:rPr>
          <w:rFonts w:ascii="Times New Roman" w:eastAsia="冬青黑体简体中文 W3" w:hAnsi="Times New Roman" w:cs="Times New Roman"/>
          <w:color w:val="000000" w:themeColor="text1"/>
        </w:rPr>
        <w:lastRenderedPageBreak/>
        <w:t xml:space="preserve"> </w:t>
      </w:r>
      <w:r w:rsidRPr="005B1F73">
        <w:rPr>
          <w:rFonts w:ascii="Times New Roman" w:eastAsia="FangSong" w:hAnsi="Times New Roman" w:cs="Times New Roman"/>
          <w:color w:val="000000" w:themeColor="text1"/>
        </w:rPr>
        <w:t xml:space="preserve">The sexual ration at the birth is still abnormal among about a half of provinces. The national average is </w:t>
      </w:r>
      <w:r w:rsidRPr="005B1F73">
        <w:rPr>
          <w:rFonts w:ascii="Times New Roman" w:hAnsi="Times New Roman" w:cs="Times New Roman"/>
          <w:color w:val="000000" w:themeColor="text1"/>
        </w:rPr>
        <w:t xml:space="preserve">113.17 for </w:t>
      </w:r>
      <w:r w:rsidRPr="005B1F73">
        <w:rPr>
          <w:rFonts w:ascii="Times New Roman" w:eastAsia="FangSong" w:hAnsi="Times New Roman" w:cs="Times New Roman"/>
          <w:color w:val="000000" w:themeColor="text1"/>
        </w:rPr>
        <w:t>the first child, and 132.93</w:t>
      </w:r>
      <w:r w:rsidRPr="005B1F73">
        <w:rPr>
          <w:rFonts w:ascii="Times New Roman" w:hAnsi="Times New Roman" w:cs="Times New Roman"/>
          <w:color w:val="000000" w:themeColor="text1"/>
        </w:rPr>
        <w:t xml:space="preserve"> for the third child </w:t>
      </w:r>
      <w:r w:rsidRPr="005B1F73">
        <w:rPr>
          <w:rFonts w:ascii="Times New Roman" w:eastAsia="FangSong" w:hAnsi="Times New Roman" w:cs="Times New Roman"/>
          <w:color w:val="000000" w:themeColor="text1"/>
        </w:rPr>
        <w:t>according to the latest census conducted in 2020</w:t>
      </w:r>
      <w:r w:rsidRPr="005B1F73">
        <w:rPr>
          <w:rFonts w:ascii="Times New Roman" w:hAnsi="Times New Roman" w:cs="Times New Roman"/>
          <w:color w:val="000000" w:themeColor="text1"/>
        </w:rPr>
        <w:t>.</w:t>
      </w:r>
      <w:r w:rsidRPr="005B1F73">
        <w:rPr>
          <w:rStyle w:val="FootnoteReference"/>
          <w:rFonts w:eastAsia="FangSong" w:cs="Times New Roman"/>
          <w:color w:val="000000" w:themeColor="text1"/>
          <w:sz w:val="24"/>
        </w:rPr>
        <w:t xml:space="preserve"> </w:t>
      </w:r>
      <w:r w:rsidRPr="005B1F73">
        <w:rPr>
          <w:rStyle w:val="FootnoteReference"/>
          <w:rFonts w:eastAsia="FangSong" w:cs="Times New Roman"/>
          <w:color w:val="000000" w:themeColor="text1"/>
          <w:sz w:val="24"/>
        </w:rPr>
        <w:footnoteReference w:id="22"/>
      </w:r>
    </w:p>
    <w:p w14:paraId="61B8D266" w14:textId="53982645" w:rsidR="00CB13C0" w:rsidRPr="005B1F73" w:rsidRDefault="00CB13C0" w:rsidP="00F250D5">
      <w:pPr>
        <w:pStyle w:val="10"/>
        <w:numPr>
          <w:ilvl w:val="1"/>
          <w:numId w:val="26"/>
        </w:numPr>
        <w:spacing w:beforeLines="100" w:before="240" w:line="240" w:lineRule="auto"/>
        <w:ind w:firstLineChars="0"/>
        <w:rPr>
          <w:rFonts w:ascii="Times New Roman" w:eastAsia="冬青黑体简体中文 W3" w:hAnsi="Times New Roman" w:cs="Times New Roman"/>
          <w:color w:val="000000" w:themeColor="text1"/>
        </w:rPr>
      </w:pPr>
      <w:r w:rsidRPr="005B1F73">
        <w:rPr>
          <w:rFonts w:eastAsia="FangSong" w:cs="Times New Roman" w:hint="eastAsia"/>
          <w:color w:val="000000" w:themeColor="text1"/>
        </w:rPr>
        <w:t xml:space="preserve"> </w:t>
      </w:r>
      <w:r w:rsidRPr="005B1F73">
        <w:rPr>
          <w:rFonts w:ascii="Times New Roman" w:eastAsia="FangSong" w:hAnsi="Times New Roman" w:cs="Times New Roman"/>
          <w:color w:val="000000" w:themeColor="text1"/>
        </w:rPr>
        <w:t xml:space="preserve">The measures of promotion of the Third Child Policy have no stimulating scheme to </w:t>
      </w:r>
      <w:r w:rsidRPr="005B1F73">
        <w:rPr>
          <w:rFonts w:ascii="Times New Roman" w:eastAsia="FangSong" w:hAnsi="Times New Roman" w:cs="Times New Roman" w:hint="eastAsia"/>
          <w:color w:val="000000" w:themeColor="text1"/>
        </w:rPr>
        <w:t>reduce</w:t>
      </w:r>
      <w:r w:rsidRPr="005B1F73">
        <w:rPr>
          <w:rFonts w:ascii="Times New Roman" w:eastAsia="FangSong" w:hAnsi="Times New Roman" w:cs="Times New Roman"/>
          <w:color w:val="000000" w:themeColor="text1"/>
        </w:rPr>
        <w:t xml:space="preserve"> mother’s overheavy </w:t>
      </w:r>
      <w:r w:rsidRPr="005B1F73">
        <w:rPr>
          <w:rFonts w:ascii="Times New Roman" w:eastAsia="FangSong" w:hAnsi="Times New Roman" w:cs="Times New Roman" w:hint="eastAsia"/>
          <w:color w:val="000000" w:themeColor="text1"/>
        </w:rPr>
        <w:t>r</w:t>
      </w:r>
      <w:r w:rsidRPr="005B1F73">
        <w:rPr>
          <w:rFonts w:ascii="Times New Roman" w:eastAsia="FangSong" w:hAnsi="Times New Roman" w:cs="Times New Roman"/>
          <w:color w:val="000000" w:themeColor="text1"/>
        </w:rPr>
        <w:t xml:space="preserve">esponsibility and reform </w:t>
      </w:r>
      <w:r w:rsidRPr="005B1F73">
        <w:rPr>
          <w:rFonts w:ascii="Times New Roman" w:eastAsia="FangSong" w:hAnsi="Times New Roman" w:cs="Times New Roman" w:hint="eastAsia"/>
          <w:color w:val="000000" w:themeColor="text1"/>
        </w:rPr>
        <w:t>g</w:t>
      </w:r>
      <w:r w:rsidRPr="005B1F73">
        <w:rPr>
          <w:rFonts w:ascii="Times New Roman" w:eastAsia="FangSong" w:hAnsi="Times New Roman" w:cs="Times New Roman"/>
          <w:color w:val="000000" w:themeColor="text1"/>
        </w:rPr>
        <w:t xml:space="preserve">ender </w:t>
      </w:r>
      <w:r w:rsidRPr="005B1F73">
        <w:rPr>
          <w:rFonts w:ascii="Times New Roman" w:eastAsia="FangSong" w:hAnsi="Times New Roman" w:cs="Times New Roman" w:hint="eastAsia"/>
          <w:color w:val="000000" w:themeColor="text1"/>
        </w:rPr>
        <w:t>norms</w:t>
      </w:r>
      <w:r w:rsidRPr="005B1F73">
        <w:rPr>
          <w:rFonts w:ascii="Times New Roman" w:eastAsia="FangSong" w:hAnsi="Times New Roman" w:cs="Times New Roman"/>
          <w:color w:val="000000" w:themeColor="text1"/>
        </w:rPr>
        <w:t xml:space="preserve"> such as compulsory paternity leave.   </w:t>
      </w:r>
    </w:p>
    <w:p w14:paraId="0587A015" w14:textId="77777777" w:rsidR="00D86DB1" w:rsidRPr="005B1F73" w:rsidRDefault="00000000" w:rsidP="001C3065">
      <w:pPr>
        <w:pStyle w:val="H23GC"/>
        <w:spacing w:beforeLines="100" w:after="0" w:line="240" w:lineRule="auto"/>
        <w:rPr>
          <w:rFonts w:ascii="Times New Roman" w:hAnsi="Times New Roman" w:cs="Times New Roman"/>
          <w:b/>
          <w:bCs/>
          <w:color w:val="000000" w:themeColor="text1"/>
          <w:sz w:val="24"/>
          <w:szCs w:val="24"/>
        </w:rPr>
      </w:pPr>
      <w:r w:rsidRPr="005B1F73">
        <w:rPr>
          <w:rFonts w:ascii="Times New Roman" w:hAnsi="Times New Roman" w:cs="Times New Roman"/>
          <w:b/>
          <w:bCs/>
          <w:color w:val="000000" w:themeColor="text1"/>
          <w:sz w:val="24"/>
          <w:szCs w:val="24"/>
        </w:rPr>
        <w:t>Violence against women</w:t>
      </w:r>
    </w:p>
    <w:p w14:paraId="76ED900A" w14:textId="23920236" w:rsidR="00D86DB1" w:rsidRPr="005B1F73" w:rsidRDefault="00000000" w:rsidP="00F250D5">
      <w:pPr>
        <w:pStyle w:val="SingleTxtGC"/>
        <w:numPr>
          <w:ilvl w:val="0"/>
          <w:numId w:val="19"/>
        </w:numPr>
        <w:spacing w:beforeLines="100" w:before="240" w:after="0" w:line="240" w:lineRule="auto"/>
        <w:rPr>
          <w:rFonts w:ascii="Times New Roman" w:hAnsi="Times New Roman" w:cs="Times New Roman"/>
          <w:color w:val="000000" w:themeColor="text1"/>
          <w:sz w:val="24"/>
          <w:szCs w:val="24"/>
          <w:u w:val="single"/>
          <w:lang w:eastAsia="zh-TW"/>
        </w:rPr>
      </w:pPr>
      <w:r w:rsidRPr="005B1F73">
        <w:rPr>
          <w:rFonts w:ascii="Times New Roman" w:hAnsi="Times New Roman" w:cs="Times New Roman"/>
          <w:color w:val="000000" w:themeColor="text1"/>
          <w:sz w:val="24"/>
          <w:szCs w:val="24"/>
          <w:u w:val="single"/>
          <w:lang w:eastAsia="zh-TW"/>
        </w:rPr>
        <w:t>Progress:</w:t>
      </w:r>
      <w:r w:rsidR="00F250D5" w:rsidRPr="005B1F73">
        <w:rPr>
          <w:rFonts w:ascii="Times New Roman" w:hAnsi="Times New Roman" w:cs="Times New Roman" w:hint="eastAsia"/>
          <w:color w:val="000000" w:themeColor="text1"/>
          <w:sz w:val="24"/>
          <w:szCs w:val="24"/>
          <w:u w:val="single"/>
          <w:lang w:eastAsia="zh-TW"/>
        </w:rPr>
        <w:t xml:space="preserve"> </w:t>
      </w:r>
      <w:r w:rsidRPr="005B1F73">
        <w:rPr>
          <w:rFonts w:ascii="Times New Roman" w:hAnsi="Times New Roman" w:cs="Times New Roman"/>
          <w:color w:val="000000" w:themeColor="text1"/>
          <w:sz w:val="24"/>
          <w:szCs w:val="24"/>
        </w:rPr>
        <w:t>The Anti-Domestic Violence Law came into effect in March 2016</w:t>
      </w:r>
      <w:r w:rsidRPr="005B1F73">
        <w:rPr>
          <w:rFonts w:ascii="Times New Roman" w:eastAsiaTheme="minorEastAsia" w:hAnsi="Times New Roman" w:cs="Times New Roman"/>
          <w:color w:val="000000" w:themeColor="text1"/>
          <w:sz w:val="24"/>
          <w:szCs w:val="24"/>
        </w:rPr>
        <w:t>.</w:t>
      </w:r>
      <w:r w:rsidR="00F250D5" w:rsidRPr="005B1F73">
        <w:rPr>
          <w:rFonts w:ascii="Times New Roman" w:hAnsi="Times New Roman" w:cs="Times New Roman" w:hint="eastAsia"/>
          <w:color w:val="000000" w:themeColor="text1"/>
          <w:sz w:val="24"/>
          <w:szCs w:val="24"/>
          <w:u w:val="single"/>
          <w:lang w:eastAsia="zh-TW"/>
        </w:rPr>
        <w:t xml:space="preserve"> </w:t>
      </w:r>
      <w:r w:rsidRPr="005B1F73">
        <w:rPr>
          <w:rFonts w:ascii="Times New Roman" w:hAnsi="Times New Roman" w:cs="Times New Roman"/>
          <w:color w:val="000000" w:themeColor="text1"/>
          <w:sz w:val="24"/>
          <w:szCs w:val="24"/>
        </w:rPr>
        <w:t xml:space="preserve">Anti-sexual harassment provisions have been incorporated into the </w:t>
      </w:r>
      <w:r w:rsidRPr="005B1F73">
        <w:rPr>
          <w:rFonts w:ascii="Times New Roman" w:hAnsi="Times New Roman" w:cs="Times New Roman"/>
          <w:i/>
          <w:iCs/>
          <w:color w:val="000000" w:themeColor="text1"/>
          <w:sz w:val="24"/>
          <w:szCs w:val="24"/>
        </w:rPr>
        <w:t xml:space="preserve">Civil Code </w:t>
      </w:r>
      <w:r w:rsidRPr="005B1F73">
        <w:rPr>
          <w:rFonts w:ascii="Times New Roman" w:hAnsi="Times New Roman" w:cs="Times New Roman"/>
          <w:color w:val="000000" w:themeColor="text1"/>
          <w:sz w:val="24"/>
          <w:szCs w:val="24"/>
        </w:rPr>
        <w:t xml:space="preserve">in </w:t>
      </w:r>
      <w:proofErr w:type="gramStart"/>
      <w:r w:rsidRPr="005B1F73">
        <w:rPr>
          <w:rFonts w:ascii="Times New Roman" w:hAnsi="Times New Roman" w:cs="Times New Roman"/>
          <w:color w:val="000000" w:themeColor="text1"/>
          <w:sz w:val="24"/>
          <w:szCs w:val="24"/>
        </w:rPr>
        <w:t>2020</w:t>
      </w:r>
      <w:r w:rsidRPr="005B1F73">
        <w:rPr>
          <w:rFonts w:ascii="Times New Roman" w:hAnsi="Times New Roman" w:cs="Times New Roman"/>
          <w:i/>
          <w:iCs/>
          <w:color w:val="000000" w:themeColor="text1"/>
          <w:sz w:val="24"/>
          <w:szCs w:val="24"/>
        </w:rPr>
        <w:t>,</w:t>
      </w:r>
      <w:r w:rsidRPr="005B1F73">
        <w:rPr>
          <w:rFonts w:ascii="Times New Roman" w:hAnsi="Times New Roman" w:cs="Times New Roman"/>
          <w:color w:val="000000" w:themeColor="text1"/>
          <w:sz w:val="24"/>
          <w:szCs w:val="24"/>
        </w:rPr>
        <w:t xml:space="preserve"> and</w:t>
      </w:r>
      <w:proofErr w:type="gramEnd"/>
      <w:r w:rsidRPr="005B1F73">
        <w:rPr>
          <w:rFonts w:ascii="Times New Roman" w:hAnsi="Times New Roman" w:cs="Times New Roman"/>
          <w:color w:val="000000" w:themeColor="text1"/>
          <w:sz w:val="24"/>
          <w:szCs w:val="24"/>
        </w:rPr>
        <w:t xml:space="preserve"> enhanced in the revised Law on the Protection of Rights and Interests of Women (Women’s Law) in 2022. </w:t>
      </w:r>
      <w:r w:rsidRPr="005B1F73">
        <w:rPr>
          <w:rFonts w:ascii="Times New Roman" w:eastAsiaTheme="minorEastAsia" w:hAnsi="Times New Roman" w:cs="Times New Roman"/>
          <w:color w:val="000000" w:themeColor="text1"/>
          <w:sz w:val="24"/>
          <w:szCs w:val="24"/>
          <w:shd w:val="clear" w:color="auto" w:fill="FFFFFF"/>
        </w:rPr>
        <w:t xml:space="preserve">Better </w:t>
      </w:r>
      <w:r w:rsidRPr="005B1F73">
        <w:rPr>
          <w:rStyle w:val="y2iqfc"/>
          <w:rFonts w:ascii="Times New Roman" w:hAnsi="Times New Roman" w:cs="Times New Roman"/>
          <w:color w:val="000000" w:themeColor="text1"/>
          <w:sz w:val="24"/>
          <w:szCs w:val="24"/>
          <w:lang w:val="en"/>
        </w:rPr>
        <w:t>protecting women and girls</w:t>
      </w:r>
      <w:r w:rsidRPr="005B1F73">
        <w:rPr>
          <w:rFonts w:ascii="Times New Roman" w:eastAsiaTheme="minorEastAsia" w:hAnsi="Times New Roman" w:cs="Times New Roman"/>
          <w:color w:val="000000" w:themeColor="text1"/>
          <w:sz w:val="24"/>
          <w:szCs w:val="24"/>
          <w:shd w:val="clear" w:color="auto" w:fill="FFFFFF"/>
        </w:rPr>
        <w:t xml:space="preserve"> by amendment of the Criminal Law in 2015 and 2020</w:t>
      </w:r>
      <w:r w:rsidRPr="005B1F73">
        <w:rPr>
          <w:rStyle w:val="y2iqfc"/>
          <w:rFonts w:ascii="Times New Roman" w:hAnsi="Times New Roman" w:cs="Times New Roman"/>
          <w:color w:val="000000" w:themeColor="text1"/>
          <w:sz w:val="24"/>
          <w:szCs w:val="24"/>
          <w:lang w:val="en"/>
        </w:rPr>
        <w:t>.</w:t>
      </w:r>
      <w:r w:rsidRPr="005B1F73">
        <w:rPr>
          <w:rStyle w:val="a0"/>
          <w:rFonts w:ascii="Times New Roman" w:eastAsiaTheme="minorEastAsia" w:hAnsi="Times New Roman" w:cs="Times New Roman"/>
          <w:color w:val="000000" w:themeColor="text1"/>
          <w:sz w:val="24"/>
          <w:szCs w:val="24"/>
          <w:shd w:val="clear" w:color="auto" w:fill="FFFFFF"/>
        </w:rPr>
        <w:t xml:space="preserve"> </w:t>
      </w:r>
      <w:r w:rsidRPr="005B1F73">
        <w:rPr>
          <w:rStyle w:val="a0"/>
          <w:rFonts w:ascii="Times New Roman" w:eastAsiaTheme="minorEastAsia" w:hAnsi="Times New Roman" w:cs="Times New Roman"/>
          <w:color w:val="000000" w:themeColor="text1"/>
          <w:sz w:val="24"/>
          <w:szCs w:val="24"/>
          <w:shd w:val="clear" w:color="auto" w:fill="FFFFFF"/>
        </w:rPr>
        <w:footnoteReference w:id="23"/>
      </w:r>
      <w:r w:rsidRPr="005B1F73">
        <w:rPr>
          <w:rFonts w:ascii="Times New Roman" w:eastAsiaTheme="minorEastAsia" w:hAnsi="Times New Roman" w:cs="Times New Roman"/>
          <w:color w:val="000000" w:themeColor="text1"/>
          <w:sz w:val="24"/>
          <w:szCs w:val="24"/>
          <w:shd w:val="clear" w:color="auto" w:fill="FFFFFF"/>
        </w:rPr>
        <w:t xml:space="preserve"> </w:t>
      </w:r>
      <w:r w:rsidRPr="005B1F73">
        <w:rPr>
          <w:rStyle w:val="y2iqfc"/>
          <w:rFonts w:ascii="Times New Roman" w:hAnsi="Times New Roman" w:cs="Times New Roman"/>
          <w:color w:val="000000" w:themeColor="text1"/>
          <w:sz w:val="24"/>
          <w:szCs w:val="24"/>
          <w:lang w:val="en"/>
        </w:rPr>
        <w:t xml:space="preserve">  </w:t>
      </w:r>
    </w:p>
    <w:p w14:paraId="46CE3CC5" w14:textId="7CB0D241" w:rsidR="00D86DB1" w:rsidRPr="005B1F73" w:rsidRDefault="00000000" w:rsidP="00F250D5">
      <w:pPr>
        <w:pStyle w:val="SingleTxtGC"/>
        <w:widowControl w:val="0"/>
        <w:numPr>
          <w:ilvl w:val="0"/>
          <w:numId w:val="27"/>
        </w:numPr>
        <w:spacing w:beforeLines="100" w:before="240" w:after="0" w:line="240" w:lineRule="auto"/>
        <w:ind w:rightChars="-14" w:right="-34"/>
        <w:rPr>
          <w:rFonts w:ascii="Times New Roman" w:eastAsia="FangSong" w:hAnsi="Times New Roman" w:cs="Times New Roman"/>
          <w:color w:val="000000" w:themeColor="text1"/>
          <w:sz w:val="24"/>
          <w:szCs w:val="24"/>
          <w:u w:val="single"/>
          <w:lang w:val="fr-CH"/>
        </w:rPr>
      </w:pPr>
      <w:r w:rsidRPr="005B1F73">
        <w:rPr>
          <w:rStyle w:val="CommentReference"/>
          <w:rFonts w:ascii="Times New Roman" w:eastAsiaTheme="minorEastAsia" w:hAnsi="Times New Roman" w:cs="Times New Roman"/>
          <w:snapToGrid/>
          <w:color w:val="000000" w:themeColor="text1"/>
          <w:sz w:val="24"/>
          <w:szCs w:val="24"/>
          <w:u w:val="single"/>
          <w:lang w:val="fr-CH" w:eastAsia="en-US"/>
        </w:rPr>
        <w:t xml:space="preserve">Gaps : </w:t>
      </w:r>
    </w:p>
    <w:p w14:paraId="404A1E6E" w14:textId="476A1690" w:rsidR="00F250D5" w:rsidRPr="005B1F73" w:rsidRDefault="00F250D5" w:rsidP="00F250D5">
      <w:pPr>
        <w:pStyle w:val="SingleTxtGC"/>
        <w:widowControl w:val="0"/>
        <w:numPr>
          <w:ilvl w:val="1"/>
          <w:numId w:val="27"/>
        </w:numPr>
        <w:spacing w:beforeLines="100" w:before="240" w:after="0" w:line="240" w:lineRule="auto"/>
        <w:ind w:rightChars="-14" w:right="-34"/>
        <w:rPr>
          <w:rFonts w:ascii="Times New Roman" w:eastAsia="FangSong" w:hAnsi="Times New Roman" w:cs="Times New Roman"/>
          <w:color w:val="000000" w:themeColor="text1"/>
          <w:sz w:val="24"/>
          <w:szCs w:val="24"/>
          <w:lang w:val="fr-CH"/>
        </w:rPr>
      </w:pPr>
      <w:r w:rsidRPr="005B1F73">
        <w:rPr>
          <w:rFonts w:ascii="Times New Roman" w:eastAsia="FangSong" w:hAnsi="Times New Roman" w:cs="Times New Roman"/>
          <w:color w:val="000000" w:themeColor="text1"/>
          <w:sz w:val="24"/>
          <w:szCs w:val="24"/>
        </w:rPr>
        <w:t xml:space="preserve"> The Anti-Domestic Violence Law defines domestic violence in an incomprehensive and incomplete way, but it does not implicitly list sexual and financial forms.</w:t>
      </w:r>
      <w:r w:rsidRPr="005B1F73">
        <w:rPr>
          <w:rFonts w:ascii="Times New Roman" w:eastAsia="FangSong" w:hAnsi="Times New Roman" w:cs="Times New Roman"/>
          <w:color w:val="000000" w:themeColor="text1"/>
          <w:sz w:val="24"/>
          <w:szCs w:val="24"/>
          <w:lang w:val="fr-CH"/>
        </w:rPr>
        <w:t xml:space="preserve"> The inter-</w:t>
      </w:r>
      <w:proofErr w:type="spellStart"/>
      <w:r w:rsidRPr="005B1F73">
        <w:rPr>
          <w:rFonts w:ascii="Times New Roman" w:eastAsia="FangSong" w:hAnsi="Times New Roman" w:cs="Times New Roman"/>
          <w:color w:val="000000" w:themeColor="text1"/>
          <w:sz w:val="24"/>
          <w:szCs w:val="24"/>
          <w:lang w:val="fr-CH"/>
        </w:rPr>
        <w:t>department</w:t>
      </w:r>
      <w:proofErr w:type="spellEnd"/>
      <w:r w:rsidRPr="005B1F73">
        <w:rPr>
          <w:rFonts w:ascii="Times New Roman" w:eastAsia="FangSong" w:hAnsi="Times New Roman" w:cs="Times New Roman"/>
          <w:color w:val="000000" w:themeColor="text1"/>
          <w:sz w:val="24"/>
          <w:szCs w:val="24"/>
          <w:lang w:val="fr-CH"/>
        </w:rPr>
        <w:t xml:space="preserve"> </w:t>
      </w:r>
      <w:proofErr w:type="spellStart"/>
      <w:r w:rsidRPr="005B1F73">
        <w:rPr>
          <w:rFonts w:ascii="Times New Roman" w:eastAsia="FangSong" w:hAnsi="Times New Roman" w:cs="Times New Roman"/>
          <w:color w:val="000000" w:themeColor="text1"/>
          <w:sz w:val="24"/>
          <w:szCs w:val="24"/>
          <w:lang w:val="fr-CH"/>
        </w:rPr>
        <w:t>response</w:t>
      </w:r>
      <w:proofErr w:type="spellEnd"/>
      <w:r w:rsidRPr="005B1F73">
        <w:rPr>
          <w:rFonts w:ascii="Times New Roman" w:eastAsia="FangSong" w:hAnsi="Times New Roman" w:cs="Times New Roman"/>
          <w:color w:val="000000" w:themeColor="text1"/>
          <w:sz w:val="24"/>
          <w:szCs w:val="24"/>
          <w:lang w:val="fr-CH"/>
        </w:rPr>
        <w:t xml:space="preserve"> m</w:t>
      </w:r>
      <w:r w:rsidRPr="005B1F73">
        <w:rPr>
          <w:rFonts w:ascii="Times New Roman" w:eastAsia="FangSong" w:hAnsi="Times New Roman" w:cs="Times New Roman"/>
          <w:color w:val="000000" w:themeColor="text1"/>
          <w:sz w:val="24"/>
          <w:szCs w:val="24"/>
        </w:rPr>
        <w:t>e</w:t>
      </w:r>
      <w:proofErr w:type="spellStart"/>
      <w:r w:rsidRPr="005B1F73">
        <w:rPr>
          <w:rFonts w:ascii="Times New Roman" w:eastAsia="FangSong" w:hAnsi="Times New Roman" w:cs="Times New Roman"/>
          <w:color w:val="000000" w:themeColor="text1"/>
          <w:sz w:val="24"/>
          <w:szCs w:val="24"/>
          <w:lang w:val="fr-CH"/>
        </w:rPr>
        <w:t>chanism</w:t>
      </w:r>
      <w:proofErr w:type="spellEnd"/>
      <w:r w:rsidRPr="005B1F73">
        <w:rPr>
          <w:rFonts w:ascii="Times New Roman" w:eastAsia="FangSong" w:hAnsi="Times New Roman" w:cs="Times New Roman"/>
          <w:color w:val="000000" w:themeColor="text1"/>
          <w:sz w:val="24"/>
          <w:szCs w:val="24"/>
          <w:lang w:val="fr-CH"/>
        </w:rPr>
        <w:t xml:space="preserve"> </w:t>
      </w:r>
      <w:proofErr w:type="spellStart"/>
      <w:r w:rsidRPr="005B1F73">
        <w:rPr>
          <w:rFonts w:ascii="Times New Roman" w:eastAsia="FangSong" w:hAnsi="Times New Roman" w:cs="Times New Roman"/>
          <w:color w:val="000000" w:themeColor="text1"/>
          <w:sz w:val="24"/>
          <w:szCs w:val="24"/>
          <w:lang w:val="fr-CH"/>
        </w:rPr>
        <w:t>is</w:t>
      </w:r>
      <w:proofErr w:type="spellEnd"/>
      <w:r w:rsidRPr="005B1F73">
        <w:rPr>
          <w:rFonts w:ascii="Times New Roman" w:eastAsia="FangSong" w:hAnsi="Times New Roman" w:cs="Times New Roman"/>
          <w:color w:val="000000" w:themeColor="text1"/>
          <w:sz w:val="24"/>
          <w:szCs w:val="24"/>
          <w:lang w:val="fr-CH"/>
        </w:rPr>
        <w:t xml:space="preserve"> not </w:t>
      </w:r>
      <w:proofErr w:type="spellStart"/>
      <w:r w:rsidRPr="005B1F73">
        <w:rPr>
          <w:rFonts w:ascii="Times New Roman" w:eastAsia="FangSong" w:hAnsi="Times New Roman" w:cs="Times New Roman"/>
          <w:color w:val="000000" w:themeColor="text1"/>
          <w:sz w:val="24"/>
          <w:szCs w:val="24"/>
          <w:lang w:val="fr-CH"/>
        </w:rPr>
        <w:t>mentioned</w:t>
      </w:r>
      <w:proofErr w:type="spellEnd"/>
      <w:r w:rsidRPr="005B1F73">
        <w:rPr>
          <w:rFonts w:ascii="Times New Roman" w:eastAsia="FangSong" w:hAnsi="Times New Roman" w:cs="Times New Roman"/>
          <w:color w:val="000000" w:themeColor="text1"/>
          <w:sz w:val="24"/>
          <w:szCs w:val="24"/>
          <w:lang w:val="fr-CH"/>
        </w:rPr>
        <w:t xml:space="preserve"> in the </w:t>
      </w:r>
      <w:proofErr w:type="spellStart"/>
      <w:r w:rsidRPr="005B1F73">
        <w:rPr>
          <w:rFonts w:ascii="Times New Roman" w:eastAsia="FangSong" w:hAnsi="Times New Roman" w:cs="Times New Roman"/>
          <w:color w:val="000000" w:themeColor="text1"/>
          <w:sz w:val="24"/>
          <w:szCs w:val="24"/>
          <w:lang w:val="fr-CH"/>
        </w:rPr>
        <w:t>law</w:t>
      </w:r>
      <w:proofErr w:type="spellEnd"/>
      <w:r w:rsidRPr="005B1F73">
        <w:rPr>
          <w:rFonts w:ascii="Times New Roman" w:eastAsia="FangSong" w:hAnsi="Times New Roman" w:cs="Times New Roman"/>
          <w:color w:val="000000" w:themeColor="text1"/>
          <w:sz w:val="24"/>
          <w:szCs w:val="24"/>
          <w:lang w:val="fr-CH"/>
        </w:rPr>
        <w:t>.</w:t>
      </w:r>
    </w:p>
    <w:p w14:paraId="400246FB" w14:textId="4D175FA9" w:rsidR="00F250D5" w:rsidRPr="005B1F73" w:rsidRDefault="00F250D5" w:rsidP="00F250D5">
      <w:pPr>
        <w:pStyle w:val="SingleTxtGC"/>
        <w:widowControl w:val="0"/>
        <w:numPr>
          <w:ilvl w:val="1"/>
          <w:numId w:val="27"/>
        </w:numPr>
        <w:spacing w:beforeLines="100" w:before="240" w:after="0" w:line="240" w:lineRule="auto"/>
        <w:ind w:rightChars="-14" w:right="-34"/>
        <w:rPr>
          <w:rFonts w:ascii="Times New Roman" w:eastAsia="FangSong" w:hAnsi="Times New Roman" w:cs="Times New Roman"/>
          <w:color w:val="000000" w:themeColor="text1"/>
          <w:sz w:val="24"/>
          <w:szCs w:val="24"/>
          <w:lang w:val="fr-CH"/>
        </w:rPr>
      </w:pPr>
      <w:r w:rsidRPr="005B1F73">
        <w:rPr>
          <w:rFonts w:ascii="Times New Roman" w:eastAsia="FangSong" w:hAnsi="Times New Roman" w:cs="Times New Roman"/>
          <w:color w:val="000000" w:themeColor="text1"/>
          <w:sz w:val="24"/>
          <w:szCs w:val="24"/>
          <w:lang w:val="fr-CH"/>
        </w:rPr>
        <w:t xml:space="preserve"> Police </w:t>
      </w:r>
      <w:proofErr w:type="spellStart"/>
      <w:r w:rsidRPr="005B1F73">
        <w:rPr>
          <w:rFonts w:ascii="Times New Roman" w:eastAsia="FangSong" w:hAnsi="Times New Roman" w:cs="Times New Roman"/>
          <w:color w:val="000000" w:themeColor="text1"/>
          <w:sz w:val="24"/>
          <w:szCs w:val="24"/>
          <w:lang w:val="fr-CH"/>
        </w:rPr>
        <w:t>respon</w:t>
      </w:r>
      <w:r w:rsidR="00005777" w:rsidRPr="005B1F73">
        <w:rPr>
          <w:rFonts w:ascii="Times New Roman" w:eastAsia="FangSong" w:hAnsi="Times New Roman" w:cs="Times New Roman"/>
          <w:color w:val="000000" w:themeColor="text1"/>
          <w:sz w:val="24"/>
          <w:szCs w:val="24"/>
          <w:lang w:val="fr-CH"/>
        </w:rPr>
        <w:t>se</w:t>
      </w:r>
      <w:proofErr w:type="spellEnd"/>
      <w:r w:rsidRPr="005B1F73">
        <w:rPr>
          <w:rFonts w:ascii="Times New Roman" w:eastAsia="FangSong" w:hAnsi="Times New Roman" w:cs="Times New Roman"/>
          <w:color w:val="000000" w:themeColor="text1"/>
          <w:sz w:val="24"/>
          <w:szCs w:val="24"/>
          <w:lang w:val="fr-CH"/>
        </w:rPr>
        <w:t xml:space="preserve"> </w:t>
      </w:r>
      <w:r w:rsidR="00005777" w:rsidRPr="005B1F73">
        <w:rPr>
          <w:rFonts w:ascii="Times New Roman" w:eastAsia="FangSong" w:hAnsi="Times New Roman" w:cs="Times New Roman"/>
          <w:color w:val="000000" w:themeColor="text1"/>
          <w:sz w:val="24"/>
          <w:szCs w:val="24"/>
          <w:lang w:val="fr-CH"/>
        </w:rPr>
        <w:t xml:space="preserve">to </w:t>
      </w:r>
      <w:r w:rsidRPr="005B1F73">
        <w:rPr>
          <w:rFonts w:ascii="Times New Roman" w:eastAsia="FangSong" w:hAnsi="Times New Roman" w:cs="Times New Roman"/>
          <w:color w:val="000000" w:themeColor="text1"/>
          <w:sz w:val="24"/>
          <w:szCs w:val="24"/>
          <w:lang w:val="fr-CH"/>
        </w:rPr>
        <w:t>d</w:t>
      </w:r>
      <w:proofErr w:type="spellStart"/>
      <w:r w:rsidRPr="005B1F73">
        <w:rPr>
          <w:rFonts w:ascii="Times New Roman" w:eastAsia="FangSong" w:hAnsi="Times New Roman" w:cs="Times New Roman"/>
          <w:color w:val="000000" w:themeColor="text1"/>
          <w:sz w:val="24"/>
          <w:szCs w:val="24"/>
        </w:rPr>
        <w:t>omestic</w:t>
      </w:r>
      <w:proofErr w:type="spellEnd"/>
      <w:r w:rsidRPr="005B1F73">
        <w:rPr>
          <w:rFonts w:ascii="Times New Roman" w:eastAsia="FangSong" w:hAnsi="Times New Roman" w:cs="Times New Roman"/>
          <w:color w:val="000000" w:themeColor="text1"/>
          <w:sz w:val="24"/>
          <w:szCs w:val="24"/>
        </w:rPr>
        <w:t xml:space="preserve"> violence calls </w:t>
      </w:r>
      <w:r w:rsidR="00005777" w:rsidRPr="005B1F73">
        <w:rPr>
          <w:rFonts w:ascii="Times New Roman" w:eastAsia="FangSong" w:hAnsi="Times New Roman" w:cs="Times New Roman"/>
          <w:color w:val="000000" w:themeColor="text1"/>
          <w:sz w:val="24"/>
          <w:szCs w:val="24"/>
        </w:rPr>
        <w:t xml:space="preserve">are </w:t>
      </w:r>
      <w:r w:rsidRPr="005B1F73">
        <w:rPr>
          <w:rFonts w:ascii="Times New Roman" w:eastAsia="FangSong" w:hAnsi="Times New Roman" w:cs="Times New Roman"/>
          <w:color w:val="000000" w:themeColor="text1"/>
          <w:sz w:val="24"/>
          <w:szCs w:val="24"/>
        </w:rPr>
        <w:t xml:space="preserve">not always </w:t>
      </w:r>
      <w:r w:rsidR="00005777" w:rsidRPr="005B1F73">
        <w:rPr>
          <w:rFonts w:ascii="Times New Roman" w:eastAsia="FangSong" w:hAnsi="Times New Roman" w:cs="Times New Roman"/>
          <w:color w:val="000000" w:themeColor="text1"/>
          <w:sz w:val="24"/>
          <w:szCs w:val="24"/>
        </w:rPr>
        <w:t>properly</w:t>
      </w:r>
      <w:r w:rsidRPr="005B1F73">
        <w:rPr>
          <w:rFonts w:ascii="Times New Roman" w:eastAsia="FangSong" w:hAnsi="Times New Roman" w:cs="Times New Roman"/>
          <w:color w:val="000000" w:themeColor="text1"/>
          <w:sz w:val="24"/>
          <w:szCs w:val="24"/>
        </w:rPr>
        <w:t>, the same as caution statements and other treatments, nor referral to shelter services. The police manual developed by the Public Security Bureau of the Ministry of Public Security and the All-China Women's Federation under the United Nations Trust Project is not used inside the public security system.</w:t>
      </w:r>
      <w:r w:rsidRPr="005B1F73">
        <w:rPr>
          <w:rStyle w:val="FootnoteReference"/>
          <w:rFonts w:eastAsia="FangSong" w:cs="Times New Roman"/>
          <w:color w:val="000000" w:themeColor="text1"/>
          <w:sz w:val="24"/>
          <w:szCs w:val="24"/>
        </w:rPr>
        <w:t xml:space="preserve"> </w:t>
      </w:r>
      <w:r w:rsidRPr="005B1F73">
        <w:rPr>
          <w:rStyle w:val="FootnoteReference"/>
          <w:rFonts w:eastAsia="FangSong" w:cs="Times New Roman"/>
          <w:color w:val="000000" w:themeColor="text1"/>
          <w:sz w:val="24"/>
          <w:szCs w:val="24"/>
        </w:rPr>
        <w:footnoteReference w:id="24"/>
      </w:r>
      <w:r w:rsidRPr="005B1F73">
        <w:rPr>
          <w:rFonts w:ascii="Times New Roman" w:eastAsia="FangSong" w:hAnsi="Times New Roman" w:cs="Times New Roman"/>
          <w:color w:val="000000" w:themeColor="text1"/>
          <w:sz w:val="24"/>
          <w:szCs w:val="24"/>
        </w:rPr>
        <w:t xml:space="preserve"> </w:t>
      </w:r>
    </w:p>
    <w:p w14:paraId="20A71D7C" w14:textId="77777777" w:rsidR="00F250D5" w:rsidRPr="005B1F73" w:rsidRDefault="00F250D5" w:rsidP="00F250D5">
      <w:pPr>
        <w:pStyle w:val="SingleTxtGC"/>
        <w:widowControl w:val="0"/>
        <w:numPr>
          <w:ilvl w:val="1"/>
          <w:numId w:val="27"/>
        </w:numPr>
        <w:spacing w:beforeLines="100" w:before="240" w:after="0" w:line="240" w:lineRule="auto"/>
        <w:ind w:rightChars="-14" w:right="-34"/>
        <w:rPr>
          <w:rFonts w:ascii="Times New Roman" w:eastAsia="FangSong" w:hAnsi="Times New Roman" w:cs="Times New Roman"/>
          <w:color w:val="000000" w:themeColor="text1"/>
          <w:sz w:val="24"/>
          <w:szCs w:val="24"/>
          <w:lang w:val="fr-CH"/>
        </w:rPr>
      </w:pPr>
      <w:r w:rsidRPr="005B1F73">
        <w:rPr>
          <w:rFonts w:ascii="Times New Roman" w:eastAsia="FangSong" w:hAnsi="Times New Roman" w:cs="Times New Roman"/>
          <w:color w:val="000000" w:themeColor="text1"/>
          <w:sz w:val="24"/>
          <w:szCs w:val="24"/>
          <w:lang w:val="fr-CH"/>
        </w:rPr>
        <w:t xml:space="preserve"> </w:t>
      </w:r>
      <w:r w:rsidRPr="005B1F73">
        <w:rPr>
          <w:rFonts w:ascii="Times New Roman" w:eastAsia="FangSong" w:hAnsi="Times New Roman" w:cs="Times New Roman"/>
          <w:color w:val="000000" w:themeColor="text1"/>
          <w:sz w:val="24"/>
          <w:szCs w:val="24"/>
        </w:rPr>
        <w:t>There are no standard procedures such as “rape kit” for police to deal with sexual assault case. Women police officers has no significant role to play in sexual violence cases. Survivors always experience secondary harm if they report the case.</w:t>
      </w:r>
    </w:p>
    <w:p w14:paraId="3BF185B1" w14:textId="77777777" w:rsidR="00F250D5" w:rsidRPr="005B1F73" w:rsidRDefault="00F250D5" w:rsidP="00F250D5">
      <w:pPr>
        <w:pStyle w:val="SingleTxtGC"/>
        <w:widowControl w:val="0"/>
        <w:numPr>
          <w:ilvl w:val="1"/>
          <w:numId w:val="27"/>
        </w:numPr>
        <w:spacing w:beforeLines="100" w:before="240" w:after="0" w:line="240" w:lineRule="auto"/>
        <w:ind w:rightChars="-14" w:right="-34"/>
        <w:rPr>
          <w:rFonts w:ascii="Times New Roman" w:eastAsia="FangSong" w:hAnsi="Times New Roman" w:cs="Times New Roman"/>
          <w:color w:val="000000" w:themeColor="text1"/>
          <w:sz w:val="24"/>
          <w:szCs w:val="24"/>
          <w:lang w:val="fr-CH"/>
        </w:rPr>
      </w:pPr>
      <w:r w:rsidRPr="005B1F73">
        <w:rPr>
          <w:rFonts w:ascii="Times New Roman" w:eastAsia="FangSong" w:hAnsi="Times New Roman" w:cs="Times New Roman"/>
          <w:color w:val="000000" w:themeColor="text1"/>
          <w:sz w:val="24"/>
          <w:szCs w:val="24"/>
          <w:lang w:val="fr-CH"/>
        </w:rPr>
        <w:t xml:space="preserve"> </w:t>
      </w:r>
      <w:r w:rsidRPr="005B1F73">
        <w:rPr>
          <w:rFonts w:ascii="Times New Roman" w:eastAsia="FangSong" w:hAnsi="Times New Roman" w:cs="Times New Roman"/>
          <w:color w:val="000000" w:themeColor="text1"/>
          <w:sz w:val="24"/>
          <w:szCs w:val="24"/>
        </w:rPr>
        <w:t xml:space="preserve">The Judges and prosecutors lack awareness and understanding of gender-based violence when dealing with related cases. The courts are reluctant to issue protection orders, especially to order the perpetrator to move-out. </w:t>
      </w:r>
      <w:r w:rsidRPr="005B1F73">
        <w:rPr>
          <w:rStyle w:val="FootnoteReference"/>
          <w:rFonts w:eastAsia="FangSong" w:cs="Times New Roman"/>
          <w:color w:val="000000" w:themeColor="text1"/>
          <w:sz w:val="24"/>
          <w:szCs w:val="24"/>
        </w:rPr>
        <w:footnoteReference w:id="25"/>
      </w:r>
    </w:p>
    <w:p w14:paraId="32A8B81F" w14:textId="77777777" w:rsidR="00F250D5" w:rsidRPr="005B1F73" w:rsidRDefault="00F250D5" w:rsidP="00F250D5">
      <w:pPr>
        <w:pStyle w:val="SingleTxtGC"/>
        <w:widowControl w:val="0"/>
        <w:numPr>
          <w:ilvl w:val="1"/>
          <w:numId w:val="27"/>
        </w:numPr>
        <w:spacing w:beforeLines="100" w:before="240" w:after="0" w:line="240" w:lineRule="auto"/>
        <w:ind w:rightChars="-14" w:right="-34"/>
        <w:rPr>
          <w:rFonts w:ascii="Times New Roman" w:eastAsia="FangSong" w:hAnsi="Times New Roman" w:cs="Times New Roman"/>
          <w:color w:val="000000" w:themeColor="text1"/>
          <w:sz w:val="24"/>
          <w:szCs w:val="24"/>
          <w:lang w:val="fr-CH"/>
        </w:rPr>
      </w:pPr>
      <w:r w:rsidRPr="005B1F73">
        <w:rPr>
          <w:rFonts w:ascii="Times New Roman" w:eastAsia="FangSong" w:hAnsi="Times New Roman" w:cs="Times New Roman"/>
          <w:color w:val="000000" w:themeColor="text1"/>
          <w:sz w:val="24"/>
          <w:szCs w:val="24"/>
          <w:lang w:val="fr-CH"/>
        </w:rPr>
        <w:t xml:space="preserve"> </w:t>
      </w:r>
      <w:r w:rsidRPr="005B1F73">
        <w:rPr>
          <w:rFonts w:ascii="Times New Roman" w:eastAsiaTheme="minorEastAsia" w:hAnsi="Times New Roman" w:cs="Times New Roman"/>
          <w:color w:val="000000" w:themeColor="text1"/>
          <w:sz w:val="24"/>
          <w:szCs w:val="24"/>
        </w:rPr>
        <w:t xml:space="preserve">No data related budget of central government on domestic violence. Local governments rarely purchase services on domestic violence. According to accessible data, such projects only comprise from 1% to 7% of all the projects purchased; and the budget only takes up </w:t>
      </w:r>
      <w:r w:rsidRPr="005B1F73">
        <w:rPr>
          <w:rFonts w:ascii="Times New Roman" w:eastAsiaTheme="minorEastAsia" w:hAnsi="Times New Roman" w:cs="Times New Roman"/>
          <w:color w:val="000000" w:themeColor="text1"/>
          <w:sz w:val="24"/>
          <w:szCs w:val="24"/>
        </w:rPr>
        <w:lastRenderedPageBreak/>
        <w:t>between 1.6% and 9% of the total fund.</w:t>
      </w:r>
      <w:r w:rsidRPr="005B1F73">
        <w:rPr>
          <w:rStyle w:val="FootnoteReference"/>
          <w:rFonts w:eastAsiaTheme="minorEastAsia" w:cs="Times New Roman"/>
          <w:color w:val="000000" w:themeColor="text1"/>
          <w:sz w:val="24"/>
          <w:szCs w:val="24"/>
        </w:rPr>
        <w:footnoteReference w:id="26"/>
      </w:r>
    </w:p>
    <w:p w14:paraId="4F6C5D97" w14:textId="77777777" w:rsidR="00F250D5" w:rsidRPr="005B1F73" w:rsidRDefault="00F250D5" w:rsidP="00F250D5">
      <w:pPr>
        <w:pStyle w:val="SingleTxtGC"/>
        <w:widowControl w:val="0"/>
        <w:numPr>
          <w:ilvl w:val="1"/>
          <w:numId w:val="27"/>
        </w:numPr>
        <w:spacing w:beforeLines="100" w:before="240" w:after="0" w:line="240" w:lineRule="auto"/>
        <w:ind w:rightChars="-14" w:right="-34"/>
        <w:rPr>
          <w:rFonts w:ascii="Times New Roman" w:eastAsia="FangSong" w:hAnsi="Times New Roman" w:cs="Times New Roman"/>
          <w:color w:val="000000" w:themeColor="text1"/>
          <w:sz w:val="24"/>
          <w:szCs w:val="24"/>
          <w:lang w:val="fr-CH"/>
        </w:rPr>
      </w:pPr>
      <w:r w:rsidRPr="005B1F73">
        <w:rPr>
          <w:rFonts w:ascii="Times New Roman" w:eastAsiaTheme="minorEastAsia" w:hAnsi="Times New Roman" w:cs="Times New Roman"/>
          <w:color w:val="000000" w:themeColor="text1"/>
          <w:sz w:val="24"/>
          <w:szCs w:val="24"/>
          <w:lang w:val="fr-CH"/>
        </w:rPr>
        <w:t xml:space="preserve"> </w:t>
      </w:r>
      <w:r w:rsidRPr="005B1F73">
        <w:rPr>
          <w:rFonts w:ascii="Times New Roman" w:eastAsia="FangSong" w:hAnsi="Times New Roman" w:cs="Times New Roman"/>
          <w:color w:val="000000" w:themeColor="text1"/>
          <w:sz w:val="24"/>
          <w:szCs w:val="24"/>
        </w:rPr>
        <w:t xml:space="preserve">Regarding sexual harassment, the new Civil Code and Women’s law are not in line with the Committees’ General </w:t>
      </w:r>
      <w:r w:rsidRPr="005B1F73">
        <w:rPr>
          <w:rStyle w:val="acopre"/>
          <w:rFonts w:ascii="Times New Roman" w:hAnsi="Times New Roman" w:cs="Times New Roman"/>
          <w:color w:val="000000" w:themeColor="text1"/>
          <w:sz w:val="24"/>
          <w:szCs w:val="24"/>
        </w:rPr>
        <w:t xml:space="preserve">recommendation No. 19 and 35. For example, the Civil Code </w:t>
      </w:r>
      <w:r w:rsidRPr="005B1F73">
        <w:rPr>
          <w:rFonts w:ascii="Times New Roman" w:eastAsia="FangSong" w:hAnsi="Times New Roman" w:cs="Times New Roman"/>
          <w:color w:val="000000" w:themeColor="text1"/>
          <w:sz w:val="24"/>
          <w:szCs w:val="24"/>
        </w:rPr>
        <w:t>only requests  “</w:t>
      </w:r>
      <w:r w:rsidRPr="005B1F73">
        <w:rPr>
          <w:rFonts w:ascii="Times New Roman" w:hAnsi="Times New Roman" w:cs="Times New Roman"/>
          <w:color w:val="000000" w:themeColor="text1"/>
          <w:sz w:val="24"/>
          <w:szCs w:val="24"/>
        </w:rPr>
        <w:t xml:space="preserve">Organs, enterprises, schools and other entities shall take reasonable measures of prevention, acceptance of complaints, investigation and handling, so as to prevent and cease sexual harassment conducted by violators by making use of their powers and affiliation relationship”, rather than taking a holistic perspective to review sexual harassment as a gender power issue.  </w:t>
      </w:r>
    </w:p>
    <w:p w14:paraId="76956553" w14:textId="0B4F4798" w:rsidR="00D86DB1" w:rsidRPr="005B1F73" w:rsidRDefault="00F250D5" w:rsidP="00F250D5">
      <w:pPr>
        <w:pStyle w:val="SingleTxtGC"/>
        <w:widowControl w:val="0"/>
        <w:numPr>
          <w:ilvl w:val="1"/>
          <w:numId w:val="27"/>
        </w:numPr>
        <w:spacing w:beforeLines="100" w:before="240" w:after="0" w:line="240" w:lineRule="auto"/>
        <w:ind w:rightChars="-14" w:right="-34"/>
        <w:rPr>
          <w:rFonts w:ascii="Times New Roman" w:eastAsia="FangSong" w:hAnsi="Times New Roman" w:cs="Times New Roman"/>
          <w:color w:val="000000" w:themeColor="text1"/>
          <w:sz w:val="24"/>
          <w:szCs w:val="24"/>
          <w:lang w:val="fr-CH"/>
        </w:rPr>
      </w:pPr>
      <w:r w:rsidRPr="005B1F73">
        <w:rPr>
          <w:rFonts w:ascii="Times New Roman" w:eastAsia="FangSong" w:hAnsi="Times New Roman" w:cs="Times New Roman"/>
          <w:color w:val="000000" w:themeColor="text1"/>
          <w:sz w:val="24"/>
          <w:szCs w:val="24"/>
          <w:lang w:val="fr-CH"/>
        </w:rPr>
        <w:t xml:space="preserve"> </w:t>
      </w:r>
      <w:r w:rsidRPr="005B1F73">
        <w:rPr>
          <w:rFonts w:ascii="Times New Roman" w:hAnsi="Times New Roman" w:cs="Times New Roman"/>
          <w:color w:val="000000" w:themeColor="text1"/>
          <w:sz w:val="24"/>
          <w:szCs w:val="24"/>
          <w:lang w:val="fr-CH"/>
        </w:rPr>
        <w:t xml:space="preserve">Violence </w:t>
      </w:r>
      <w:proofErr w:type="spellStart"/>
      <w:r w:rsidRPr="005B1F73">
        <w:rPr>
          <w:rFonts w:ascii="Times New Roman" w:hAnsi="Times New Roman" w:cs="Times New Roman"/>
          <w:color w:val="000000" w:themeColor="text1"/>
          <w:sz w:val="24"/>
          <w:szCs w:val="24"/>
          <w:lang w:val="fr-CH"/>
        </w:rPr>
        <w:t>against</w:t>
      </w:r>
      <w:proofErr w:type="spellEnd"/>
      <w:r w:rsidRPr="005B1F73">
        <w:rPr>
          <w:rFonts w:ascii="Times New Roman" w:hAnsi="Times New Roman" w:cs="Times New Roman"/>
          <w:color w:val="000000" w:themeColor="text1"/>
          <w:sz w:val="24"/>
          <w:szCs w:val="24"/>
          <w:lang w:val="fr-CH"/>
        </w:rPr>
        <w:t xml:space="preserve"> </w:t>
      </w:r>
      <w:proofErr w:type="spellStart"/>
      <w:r w:rsidRPr="005B1F73">
        <w:rPr>
          <w:rFonts w:ascii="Times New Roman" w:hAnsi="Times New Roman" w:cs="Times New Roman"/>
          <w:color w:val="000000" w:themeColor="text1"/>
          <w:sz w:val="24"/>
          <w:szCs w:val="24"/>
          <w:lang w:val="fr-CH"/>
        </w:rPr>
        <w:t>women</w:t>
      </w:r>
      <w:proofErr w:type="spellEnd"/>
      <w:r w:rsidRPr="005B1F73">
        <w:rPr>
          <w:rFonts w:ascii="Times New Roman" w:hAnsi="Times New Roman" w:cs="Times New Roman"/>
          <w:color w:val="000000" w:themeColor="text1"/>
          <w:sz w:val="24"/>
          <w:szCs w:val="24"/>
          <w:lang w:val="fr-CH"/>
        </w:rPr>
        <w:t xml:space="preserve"> </w:t>
      </w:r>
      <w:proofErr w:type="spellStart"/>
      <w:r w:rsidRPr="005B1F73">
        <w:rPr>
          <w:rFonts w:ascii="Times New Roman" w:eastAsiaTheme="minorEastAsia" w:hAnsi="Times New Roman" w:cs="Times New Roman"/>
          <w:color w:val="000000" w:themeColor="text1"/>
          <w:sz w:val="24"/>
          <w:szCs w:val="24"/>
          <w:lang w:val="fr-CH"/>
        </w:rPr>
        <w:t>conducted</w:t>
      </w:r>
      <w:proofErr w:type="spellEnd"/>
      <w:r w:rsidRPr="005B1F73">
        <w:rPr>
          <w:rFonts w:ascii="Times New Roman" w:eastAsiaTheme="minorEastAsia" w:hAnsi="Times New Roman" w:cs="Times New Roman"/>
          <w:color w:val="000000" w:themeColor="text1"/>
          <w:sz w:val="24"/>
          <w:szCs w:val="24"/>
          <w:lang w:val="fr-CH"/>
        </w:rPr>
        <w:t xml:space="preserve"> by </w:t>
      </w:r>
      <w:r w:rsidRPr="005B1F73">
        <w:rPr>
          <w:rFonts w:ascii="Times New Roman" w:hAnsi="Times New Roman" w:cs="Times New Roman"/>
          <w:color w:val="000000" w:themeColor="text1"/>
          <w:sz w:val="24"/>
          <w:szCs w:val="24"/>
          <w:lang w:val="fr-CH"/>
        </w:rPr>
        <w:t xml:space="preserve">agents of state </w:t>
      </w:r>
      <w:proofErr w:type="spellStart"/>
      <w:r w:rsidRPr="005B1F73">
        <w:rPr>
          <w:rFonts w:ascii="Times New Roman" w:hAnsi="Times New Roman" w:cs="Times New Roman"/>
          <w:color w:val="000000" w:themeColor="text1"/>
          <w:sz w:val="24"/>
          <w:szCs w:val="24"/>
          <w:lang w:val="fr-CH"/>
        </w:rPr>
        <w:t>authority</w:t>
      </w:r>
      <w:proofErr w:type="spellEnd"/>
      <w:r w:rsidRPr="005B1F73">
        <w:rPr>
          <w:rFonts w:ascii="Times New Roman" w:hAnsi="Times New Roman" w:cs="Times New Roman"/>
          <w:color w:val="000000" w:themeColor="text1"/>
          <w:sz w:val="24"/>
          <w:szCs w:val="24"/>
          <w:lang w:val="fr-CH"/>
        </w:rPr>
        <w:t xml:space="preserve">. A </w:t>
      </w:r>
      <w:proofErr w:type="spellStart"/>
      <w:r w:rsidRPr="005B1F73">
        <w:rPr>
          <w:rFonts w:ascii="Times New Roman" w:hAnsi="Times New Roman" w:cs="Times New Roman"/>
          <w:color w:val="000000" w:themeColor="text1"/>
          <w:sz w:val="24"/>
          <w:szCs w:val="24"/>
          <w:lang w:val="fr-CH"/>
        </w:rPr>
        <w:t>women</w:t>
      </w:r>
      <w:proofErr w:type="spellEnd"/>
      <w:r w:rsidRPr="005B1F73">
        <w:rPr>
          <w:rFonts w:ascii="Times New Roman" w:hAnsi="Times New Roman" w:cs="Times New Roman"/>
          <w:color w:val="000000" w:themeColor="text1"/>
          <w:sz w:val="24"/>
          <w:szCs w:val="24"/>
          <w:lang w:val="fr-CH"/>
        </w:rPr>
        <w:t xml:space="preserve"> </w:t>
      </w:r>
      <w:proofErr w:type="spellStart"/>
      <w:r w:rsidRPr="005B1F73">
        <w:rPr>
          <w:rFonts w:ascii="Times New Roman" w:eastAsiaTheme="minorEastAsia" w:hAnsi="Times New Roman" w:cs="Times New Roman"/>
          <w:color w:val="000000" w:themeColor="text1"/>
          <w:sz w:val="24"/>
          <w:szCs w:val="24"/>
          <w:lang w:val="fr-CH"/>
        </w:rPr>
        <w:t>survivor</w:t>
      </w:r>
      <w:proofErr w:type="spellEnd"/>
      <w:r w:rsidRPr="005B1F73">
        <w:rPr>
          <w:rFonts w:ascii="Times New Roman" w:eastAsiaTheme="minorEastAsia" w:hAnsi="Times New Roman" w:cs="Times New Roman"/>
          <w:color w:val="000000" w:themeColor="text1"/>
          <w:sz w:val="24"/>
          <w:szCs w:val="24"/>
          <w:lang w:val="fr-CH"/>
        </w:rPr>
        <w:t xml:space="preserve"> </w:t>
      </w:r>
      <w:proofErr w:type="spellStart"/>
      <w:r w:rsidRPr="005B1F73">
        <w:rPr>
          <w:rFonts w:ascii="Times New Roman" w:eastAsiaTheme="minorEastAsia" w:hAnsi="Times New Roman" w:cs="Times New Roman"/>
          <w:color w:val="000000" w:themeColor="text1"/>
          <w:sz w:val="24"/>
          <w:szCs w:val="24"/>
          <w:lang w:val="fr-CH"/>
        </w:rPr>
        <w:t>was</w:t>
      </w:r>
      <w:proofErr w:type="spellEnd"/>
      <w:r w:rsidRPr="005B1F73">
        <w:rPr>
          <w:rFonts w:ascii="Times New Roman" w:eastAsiaTheme="minorEastAsia" w:hAnsi="Times New Roman" w:cs="Times New Roman"/>
          <w:color w:val="000000" w:themeColor="text1"/>
          <w:sz w:val="24"/>
          <w:szCs w:val="24"/>
          <w:lang w:val="fr-CH"/>
        </w:rPr>
        <w:t xml:space="preserve"> sent to mental </w:t>
      </w:r>
      <w:proofErr w:type="spellStart"/>
      <w:r w:rsidRPr="005B1F73">
        <w:rPr>
          <w:rFonts w:ascii="Times New Roman" w:eastAsiaTheme="minorEastAsia" w:hAnsi="Times New Roman" w:cs="Times New Roman"/>
          <w:color w:val="000000" w:themeColor="text1"/>
          <w:sz w:val="24"/>
          <w:szCs w:val="24"/>
          <w:lang w:val="fr-CH"/>
        </w:rPr>
        <w:t>hospital</w:t>
      </w:r>
      <w:proofErr w:type="spellEnd"/>
      <w:r w:rsidRPr="005B1F73">
        <w:rPr>
          <w:rFonts w:ascii="Times New Roman" w:eastAsiaTheme="minorEastAsia" w:hAnsi="Times New Roman" w:cs="Times New Roman"/>
          <w:color w:val="000000" w:themeColor="text1"/>
          <w:sz w:val="24"/>
          <w:szCs w:val="24"/>
          <w:lang w:val="fr-CH"/>
        </w:rPr>
        <w:t xml:space="preserve"> </w:t>
      </w:r>
      <w:proofErr w:type="spellStart"/>
      <w:r w:rsidRPr="005B1F73">
        <w:rPr>
          <w:rFonts w:ascii="Times New Roman" w:eastAsiaTheme="minorEastAsia" w:hAnsi="Times New Roman" w:cs="Times New Roman"/>
          <w:color w:val="000000" w:themeColor="text1"/>
          <w:sz w:val="24"/>
          <w:szCs w:val="24"/>
          <w:lang w:val="fr-CH"/>
        </w:rPr>
        <w:t>after</w:t>
      </w:r>
      <w:proofErr w:type="spellEnd"/>
      <w:r w:rsidRPr="005B1F73">
        <w:rPr>
          <w:rFonts w:ascii="Times New Roman" w:eastAsiaTheme="minorEastAsia" w:hAnsi="Times New Roman" w:cs="Times New Roman"/>
          <w:color w:val="000000" w:themeColor="text1"/>
          <w:sz w:val="24"/>
          <w:szCs w:val="24"/>
          <w:lang w:val="fr-CH"/>
        </w:rPr>
        <w:t xml:space="preserve"> </w:t>
      </w:r>
      <w:proofErr w:type="spellStart"/>
      <w:r w:rsidRPr="005B1F73">
        <w:rPr>
          <w:rFonts w:ascii="Times New Roman" w:eastAsiaTheme="minorEastAsia" w:hAnsi="Times New Roman" w:cs="Times New Roman"/>
          <w:color w:val="000000" w:themeColor="text1"/>
          <w:sz w:val="24"/>
          <w:szCs w:val="24"/>
          <w:lang w:val="fr-CH"/>
        </w:rPr>
        <w:t>reporting</w:t>
      </w:r>
      <w:proofErr w:type="spellEnd"/>
      <w:r w:rsidRPr="005B1F73">
        <w:rPr>
          <w:rFonts w:ascii="Times New Roman" w:eastAsiaTheme="minorEastAsia" w:hAnsi="Times New Roman" w:cs="Times New Roman"/>
          <w:color w:val="000000" w:themeColor="text1"/>
          <w:sz w:val="24"/>
          <w:szCs w:val="24"/>
          <w:lang w:val="fr-CH"/>
        </w:rPr>
        <w:t xml:space="preserve"> </w:t>
      </w:r>
      <w:proofErr w:type="spellStart"/>
      <w:r w:rsidRPr="005B1F73">
        <w:rPr>
          <w:rFonts w:ascii="Times New Roman" w:eastAsiaTheme="minorEastAsia" w:hAnsi="Times New Roman" w:cs="Times New Roman"/>
          <w:color w:val="000000" w:themeColor="text1"/>
          <w:sz w:val="24"/>
          <w:szCs w:val="24"/>
          <w:lang w:val="fr-CH"/>
        </w:rPr>
        <w:t>sexual</w:t>
      </w:r>
      <w:proofErr w:type="spellEnd"/>
      <w:r w:rsidRPr="005B1F73">
        <w:rPr>
          <w:rFonts w:ascii="Times New Roman" w:eastAsiaTheme="minorEastAsia" w:hAnsi="Times New Roman" w:cs="Times New Roman"/>
          <w:color w:val="000000" w:themeColor="text1"/>
          <w:sz w:val="24"/>
          <w:szCs w:val="24"/>
          <w:lang w:val="fr-CH"/>
        </w:rPr>
        <w:t xml:space="preserve"> </w:t>
      </w:r>
      <w:proofErr w:type="spellStart"/>
      <w:r w:rsidRPr="005B1F73">
        <w:rPr>
          <w:rFonts w:ascii="Times New Roman" w:eastAsiaTheme="minorEastAsia" w:hAnsi="Times New Roman" w:cs="Times New Roman"/>
          <w:color w:val="000000" w:themeColor="text1"/>
          <w:sz w:val="24"/>
          <w:szCs w:val="24"/>
          <w:lang w:val="fr-CH"/>
        </w:rPr>
        <w:t>harassed</w:t>
      </w:r>
      <w:proofErr w:type="spellEnd"/>
      <w:r w:rsidRPr="005B1F73">
        <w:rPr>
          <w:rFonts w:ascii="Times New Roman" w:eastAsiaTheme="minorEastAsia" w:hAnsi="Times New Roman" w:cs="Times New Roman"/>
          <w:color w:val="000000" w:themeColor="text1"/>
          <w:sz w:val="24"/>
          <w:szCs w:val="24"/>
          <w:lang w:val="fr-CH"/>
        </w:rPr>
        <w:t xml:space="preserve"> by </w:t>
      </w:r>
      <w:r w:rsidRPr="005B1F73">
        <w:rPr>
          <w:rFonts w:ascii="Times New Roman" w:hAnsi="Times New Roman" w:cs="Times New Roman"/>
          <w:color w:val="000000" w:themeColor="text1"/>
          <w:sz w:val="24"/>
          <w:szCs w:val="24"/>
          <w:lang w:val="fr-CH"/>
        </w:rPr>
        <w:t xml:space="preserve">police or </w:t>
      </w:r>
      <w:proofErr w:type="spellStart"/>
      <w:r w:rsidRPr="005B1F73">
        <w:rPr>
          <w:rFonts w:ascii="Times New Roman" w:hAnsi="Times New Roman" w:cs="Times New Roman"/>
          <w:color w:val="000000" w:themeColor="text1"/>
          <w:sz w:val="24"/>
          <w:szCs w:val="24"/>
          <w:lang w:val="fr-CH"/>
        </w:rPr>
        <w:t>auxiliary</w:t>
      </w:r>
      <w:proofErr w:type="spellEnd"/>
      <w:r w:rsidRPr="005B1F73">
        <w:rPr>
          <w:rFonts w:ascii="Times New Roman" w:hAnsi="Times New Roman" w:cs="Times New Roman"/>
          <w:color w:val="000000" w:themeColor="text1"/>
          <w:sz w:val="24"/>
          <w:szCs w:val="24"/>
          <w:lang w:val="fr-CH"/>
        </w:rPr>
        <w:t xml:space="preserve"> police </w:t>
      </w:r>
      <w:proofErr w:type="spellStart"/>
      <w:r w:rsidRPr="005B1F73">
        <w:rPr>
          <w:rFonts w:ascii="Times New Roman" w:hAnsi="Times New Roman" w:cs="Times New Roman"/>
          <w:color w:val="000000" w:themeColor="text1"/>
          <w:sz w:val="24"/>
          <w:szCs w:val="24"/>
          <w:lang w:val="fr-CH"/>
        </w:rPr>
        <w:t>officers</w:t>
      </w:r>
      <w:proofErr w:type="spellEnd"/>
      <w:r w:rsidRPr="005B1F73">
        <w:rPr>
          <w:rFonts w:ascii="Times New Roman" w:hAnsi="Times New Roman" w:cs="Times New Roman"/>
          <w:color w:val="000000" w:themeColor="text1"/>
          <w:sz w:val="24"/>
          <w:szCs w:val="24"/>
          <w:lang w:val="fr-CH"/>
        </w:rPr>
        <w:t>.</w:t>
      </w:r>
      <w:r w:rsidRPr="005B1F73">
        <w:rPr>
          <w:rStyle w:val="FootnoteReference"/>
          <w:rFonts w:cs="Times New Roman"/>
          <w:color w:val="000000" w:themeColor="text1"/>
          <w:sz w:val="24"/>
          <w:szCs w:val="24"/>
        </w:rPr>
        <w:t xml:space="preserve"> </w:t>
      </w:r>
      <w:r w:rsidRPr="005B1F73">
        <w:rPr>
          <w:rStyle w:val="FootnoteReference"/>
          <w:rFonts w:cs="Times New Roman"/>
          <w:color w:val="000000" w:themeColor="text1"/>
          <w:sz w:val="24"/>
          <w:szCs w:val="24"/>
        </w:rPr>
        <w:footnoteReference w:id="27"/>
      </w:r>
    </w:p>
    <w:p w14:paraId="7C5F6B98" w14:textId="77777777" w:rsidR="00D86DB1" w:rsidRPr="005B1F73" w:rsidRDefault="00D86DB1" w:rsidP="001C3065">
      <w:pPr>
        <w:pStyle w:val="SingleTxtGC"/>
        <w:widowControl w:val="0"/>
        <w:spacing w:beforeLines="100" w:before="240" w:after="0" w:line="240" w:lineRule="auto"/>
        <w:ind w:left="0" w:rightChars="-14" w:right="-34"/>
        <w:rPr>
          <w:rFonts w:ascii="Times New Roman" w:eastAsia="FangSong" w:hAnsi="Times New Roman" w:cs="Times New Roman"/>
          <w:color w:val="000000" w:themeColor="text1"/>
          <w:sz w:val="24"/>
          <w:szCs w:val="24"/>
          <w:lang w:val="fr-CH"/>
        </w:rPr>
      </w:pPr>
    </w:p>
    <w:p w14:paraId="73AFA6F1" w14:textId="14BDA8F8" w:rsidR="00D86DB1" w:rsidRPr="005B1F73" w:rsidRDefault="00000000" w:rsidP="001C3065">
      <w:pPr>
        <w:pStyle w:val="H23G"/>
        <w:spacing w:beforeLines="100" w:after="0" w:line="240" w:lineRule="auto"/>
        <w:rPr>
          <w:rFonts w:ascii="Times New Roman" w:hAnsi="Times New Roman" w:cs="Times New Roman"/>
          <w:color w:val="000000" w:themeColor="text1"/>
        </w:rPr>
      </w:pPr>
      <w:r w:rsidRPr="005B1F73">
        <w:rPr>
          <w:rFonts w:ascii="Times New Roman" w:hAnsi="Times New Roman" w:cs="Times New Roman"/>
          <w:bCs/>
          <w:color w:val="000000" w:themeColor="text1"/>
          <w:u w:val="single"/>
        </w:rPr>
        <w:t xml:space="preserve">Article </w:t>
      </w:r>
      <w:proofErr w:type="gramStart"/>
      <w:r w:rsidRPr="005B1F73">
        <w:rPr>
          <w:rFonts w:ascii="Times New Roman" w:hAnsi="Times New Roman" w:cs="Times New Roman"/>
          <w:bCs/>
          <w:color w:val="000000" w:themeColor="text1"/>
          <w:u w:val="single"/>
        </w:rPr>
        <w:t>6  -</w:t>
      </w:r>
      <w:proofErr w:type="gramEnd"/>
      <w:r w:rsidRPr="005B1F73">
        <w:rPr>
          <w:rFonts w:ascii="Times New Roman" w:hAnsi="Times New Roman" w:cs="Times New Roman"/>
          <w:bCs/>
          <w:color w:val="000000" w:themeColor="text1"/>
          <w:u w:val="single"/>
        </w:rPr>
        <w:t xml:space="preserve"> T</w:t>
      </w:r>
      <w:r w:rsidRPr="005B1F73">
        <w:rPr>
          <w:rFonts w:ascii="Times New Roman" w:hAnsi="Times New Roman" w:cs="Times New Roman"/>
          <w:color w:val="000000" w:themeColor="text1"/>
        </w:rPr>
        <w:t xml:space="preserve">rafficking </w:t>
      </w:r>
    </w:p>
    <w:p w14:paraId="34A46E27" w14:textId="77777777" w:rsidR="00D86DB1" w:rsidRPr="005B1F73" w:rsidRDefault="00000000" w:rsidP="001C3065">
      <w:pPr>
        <w:pStyle w:val="SingleTxtGC"/>
        <w:widowControl w:val="0"/>
        <w:spacing w:beforeLines="100" w:before="240" w:after="0" w:line="240" w:lineRule="auto"/>
        <w:ind w:left="0" w:rightChars="-14" w:right="-34"/>
        <w:rPr>
          <w:rFonts w:ascii="Times New Roman" w:eastAsia="FangSong" w:hAnsi="Times New Roman" w:cs="Times New Roman"/>
          <w:color w:val="000000" w:themeColor="text1"/>
          <w:sz w:val="24"/>
          <w:szCs w:val="24"/>
        </w:rPr>
      </w:pPr>
      <w:r w:rsidRPr="005B1F73">
        <w:rPr>
          <w:rFonts w:ascii="Times New Roman" w:hAnsi="Times New Roman" w:cs="Times New Roman"/>
          <w:color w:val="000000" w:themeColor="text1"/>
          <w:sz w:val="24"/>
          <w:szCs w:val="24"/>
        </w:rPr>
        <w:t xml:space="preserve"> (SR. paras 52-58, RQ paras 27-30 CO. paras. 28, 29)</w:t>
      </w:r>
    </w:p>
    <w:p w14:paraId="232298B9" w14:textId="77777777" w:rsidR="00D86DB1" w:rsidRPr="005B1F73" w:rsidRDefault="00D86DB1" w:rsidP="006C1D78">
      <w:pPr>
        <w:pStyle w:val="H1GC"/>
        <w:keepNext w:val="0"/>
        <w:keepLines w:val="0"/>
        <w:widowControl w:val="0"/>
        <w:tabs>
          <w:tab w:val="clear" w:pos="851"/>
          <w:tab w:val="left" w:pos="1134"/>
          <w:tab w:val="left" w:pos="1565"/>
          <w:tab w:val="left" w:pos="1996"/>
          <w:tab w:val="left" w:pos="2427"/>
        </w:tabs>
        <w:spacing w:beforeLines="100" w:before="240" w:after="0" w:line="240" w:lineRule="auto"/>
        <w:ind w:leftChars="10" w:left="1158" w:rightChars="-14" w:right="-34"/>
        <w:rPr>
          <w:rFonts w:ascii="Times New Roman" w:hAnsi="Times New Roman" w:cs="Times New Roman"/>
          <w:bCs/>
          <w:color w:val="000000" w:themeColor="text1"/>
          <w:szCs w:val="24"/>
          <w:u w:val="single"/>
          <w:lang w:eastAsia="zh-TW"/>
        </w:rPr>
      </w:pPr>
    </w:p>
    <w:p w14:paraId="5B6AB41A" w14:textId="45415C88" w:rsidR="00D86DB1" w:rsidRPr="005B1F73" w:rsidRDefault="00000000" w:rsidP="006C1D78">
      <w:pPr>
        <w:pStyle w:val="H1GC"/>
        <w:keepNext w:val="0"/>
        <w:keepLines w:val="0"/>
        <w:widowControl w:val="0"/>
        <w:numPr>
          <w:ilvl w:val="0"/>
          <w:numId w:val="28"/>
        </w:numPr>
        <w:tabs>
          <w:tab w:val="clear" w:pos="851"/>
          <w:tab w:val="left" w:pos="1134"/>
          <w:tab w:val="left" w:pos="1565"/>
          <w:tab w:val="left" w:pos="1996"/>
          <w:tab w:val="left" w:pos="2427"/>
        </w:tabs>
        <w:spacing w:beforeLines="100" w:before="240" w:after="0" w:line="240" w:lineRule="auto"/>
        <w:ind w:rightChars="-14" w:right="-34"/>
        <w:rPr>
          <w:rFonts w:ascii="Times New Roman" w:eastAsia="FangSong" w:hAnsi="Times New Roman" w:cs="Times New Roman"/>
          <w:bCs/>
          <w:color w:val="000000" w:themeColor="text1"/>
          <w:szCs w:val="24"/>
          <w:u w:val="single"/>
        </w:rPr>
      </w:pPr>
      <w:r w:rsidRPr="005B1F73">
        <w:rPr>
          <w:rFonts w:ascii="Times New Roman" w:hAnsi="Times New Roman" w:cs="Times New Roman"/>
          <w:bCs/>
          <w:color w:val="000000" w:themeColor="text1"/>
          <w:szCs w:val="24"/>
          <w:u w:val="single"/>
        </w:rPr>
        <w:t>Progress</w:t>
      </w:r>
      <w:r w:rsidRPr="005B1F73">
        <w:rPr>
          <w:rFonts w:ascii="Times New Roman" w:eastAsia="FangSong" w:hAnsi="Times New Roman" w:cs="Times New Roman"/>
          <w:bCs/>
          <w:color w:val="000000" w:themeColor="text1"/>
          <w:szCs w:val="24"/>
          <w:u w:val="single"/>
        </w:rPr>
        <w:t>:</w:t>
      </w:r>
      <w:r w:rsidR="006C1D78" w:rsidRPr="005B1F73">
        <w:rPr>
          <w:rFonts w:ascii="Times New Roman" w:eastAsia="FangSong" w:hAnsi="Times New Roman" w:cs="Times New Roman"/>
          <w:bCs/>
          <w:color w:val="000000" w:themeColor="text1"/>
          <w:szCs w:val="24"/>
          <w:u w:val="single"/>
        </w:rPr>
        <w:t xml:space="preserve"> </w:t>
      </w:r>
      <w:r w:rsidRPr="005B1F73">
        <w:rPr>
          <w:rFonts w:ascii="Times New Roman" w:eastAsiaTheme="minorEastAsia" w:hAnsi="Times New Roman" w:cs="Times New Roman"/>
          <w:i/>
          <w:iCs/>
          <w:color w:val="000000" w:themeColor="text1"/>
          <w:szCs w:val="24"/>
          <w:shd w:val="clear" w:color="auto" w:fill="FFFFFF"/>
        </w:rPr>
        <w:t>The Criminal Law Amendment (IX)</w:t>
      </w:r>
      <w:r w:rsidRPr="005B1F73">
        <w:rPr>
          <w:rStyle w:val="a0"/>
          <w:rFonts w:ascii="Times New Roman" w:eastAsiaTheme="minorEastAsia" w:hAnsi="Times New Roman" w:cs="Times New Roman"/>
          <w:color w:val="000000" w:themeColor="text1"/>
          <w:szCs w:val="24"/>
          <w:shd w:val="clear" w:color="auto" w:fill="FFFFFF"/>
        </w:rPr>
        <w:footnoteReference w:id="28"/>
      </w:r>
      <w:r w:rsidRPr="005B1F73">
        <w:rPr>
          <w:rFonts w:ascii="Times New Roman" w:eastAsiaTheme="minorEastAsia" w:hAnsi="Times New Roman" w:cs="Times New Roman"/>
          <w:color w:val="000000" w:themeColor="text1"/>
          <w:szCs w:val="24"/>
          <w:shd w:val="clear" w:color="auto" w:fill="FFFFFF"/>
        </w:rPr>
        <w:t xml:space="preserve">, passed in 2015, </w:t>
      </w:r>
      <w:r w:rsidRPr="005B1F73">
        <w:rPr>
          <w:rFonts w:ascii="Times New Roman" w:hAnsi="Times New Roman" w:cs="Times New Roman"/>
          <w:color w:val="000000" w:themeColor="text1"/>
          <w:szCs w:val="24"/>
        </w:rPr>
        <w:t>confirms the criminal liability of buyers of women</w:t>
      </w:r>
      <w:r w:rsidRPr="005B1F73">
        <w:rPr>
          <w:rFonts w:ascii="Times New Roman" w:eastAsiaTheme="minorEastAsia" w:hAnsi="Times New Roman" w:cs="Times New Roman"/>
          <w:color w:val="000000" w:themeColor="text1"/>
          <w:szCs w:val="24"/>
          <w:shd w:val="clear" w:color="auto" w:fill="FFFFFF"/>
        </w:rPr>
        <w:t xml:space="preserve"> and children in human trafficking</w:t>
      </w:r>
      <w:r w:rsidRPr="005B1F73">
        <w:rPr>
          <w:rStyle w:val="a0"/>
          <w:rFonts w:ascii="Times New Roman" w:eastAsiaTheme="minorEastAsia" w:hAnsi="Times New Roman" w:cs="Times New Roman"/>
          <w:color w:val="000000" w:themeColor="text1"/>
          <w:szCs w:val="24"/>
          <w:shd w:val="clear" w:color="auto" w:fill="FFFFFF"/>
        </w:rPr>
        <w:footnoteReference w:id="29"/>
      </w:r>
      <w:r w:rsidRPr="005B1F73">
        <w:rPr>
          <w:rFonts w:ascii="Times New Roman" w:eastAsiaTheme="minorEastAsia" w:hAnsi="Times New Roman" w:cs="Times New Roman"/>
          <w:color w:val="000000" w:themeColor="text1"/>
          <w:szCs w:val="24"/>
          <w:shd w:val="clear" w:color="auto" w:fill="FFFFFF"/>
        </w:rPr>
        <w:t xml:space="preserve">. </w:t>
      </w:r>
      <w:r w:rsidRPr="005B1F73">
        <w:rPr>
          <w:rStyle w:val="y2iqfc"/>
          <w:rFonts w:ascii="Times New Roman" w:hAnsi="Times New Roman" w:cs="Times New Roman"/>
          <w:color w:val="000000" w:themeColor="text1"/>
          <w:szCs w:val="24"/>
          <w:lang w:val="en"/>
        </w:rPr>
        <w:t xml:space="preserve">Stronger and more comprehensive provisions have been added in the revised Women’s Law in 2022. </w:t>
      </w:r>
    </w:p>
    <w:p w14:paraId="278C368B" w14:textId="6E46725C" w:rsidR="00D86DB1" w:rsidRPr="005B1F73" w:rsidRDefault="00000000" w:rsidP="006C1D78">
      <w:pPr>
        <w:pStyle w:val="SingleTxtGC"/>
        <w:widowControl w:val="0"/>
        <w:numPr>
          <w:ilvl w:val="0"/>
          <w:numId w:val="28"/>
        </w:numPr>
        <w:spacing w:beforeLines="100" w:before="240" w:after="0" w:line="240" w:lineRule="auto"/>
        <w:ind w:rightChars="-14" w:right="-34"/>
        <w:rPr>
          <w:rFonts w:ascii="Times New Roman" w:eastAsia="FangSong" w:hAnsi="Times New Roman" w:cs="Times New Roman"/>
          <w:color w:val="000000" w:themeColor="text1"/>
          <w:sz w:val="24"/>
          <w:szCs w:val="24"/>
          <w:u w:val="single"/>
        </w:rPr>
      </w:pPr>
      <w:proofErr w:type="gramStart"/>
      <w:r w:rsidRPr="005B1F73">
        <w:rPr>
          <w:rStyle w:val="CommentReference"/>
          <w:rFonts w:ascii="Times New Roman" w:eastAsiaTheme="minorEastAsia" w:hAnsi="Times New Roman" w:cs="Times New Roman"/>
          <w:snapToGrid/>
          <w:color w:val="000000" w:themeColor="text1"/>
          <w:sz w:val="24"/>
          <w:szCs w:val="24"/>
          <w:u w:val="single"/>
          <w:lang w:val="fr-CH" w:eastAsia="en-US"/>
        </w:rPr>
        <w:t>Gaps:</w:t>
      </w:r>
      <w:proofErr w:type="gramEnd"/>
    </w:p>
    <w:p w14:paraId="5D78A7C1" w14:textId="77777777" w:rsidR="006C1D78" w:rsidRPr="005B1F73" w:rsidRDefault="00000000" w:rsidP="006C1D78">
      <w:pPr>
        <w:pStyle w:val="SingleTxtGC"/>
        <w:widowControl w:val="0"/>
        <w:numPr>
          <w:ilvl w:val="1"/>
          <w:numId w:val="28"/>
        </w:numPr>
        <w:spacing w:beforeLines="100" w:before="240" w:after="0" w:line="240" w:lineRule="auto"/>
        <w:ind w:rightChars="-14" w:right="-34"/>
        <w:rPr>
          <w:rFonts w:ascii="Times New Roman" w:eastAsia="FangSong" w:hAnsi="Times New Roman" w:cs="Times New Roman"/>
          <w:color w:val="000000" w:themeColor="text1"/>
          <w:sz w:val="24"/>
          <w:szCs w:val="24"/>
        </w:rPr>
      </w:pPr>
      <w:r w:rsidRPr="005B1F73">
        <w:rPr>
          <w:rFonts w:ascii="Times New Roman" w:eastAsia="FangSong" w:hAnsi="Times New Roman" w:cs="Times New Roman"/>
          <w:color w:val="000000" w:themeColor="text1"/>
          <w:sz w:val="24"/>
          <w:szCs w:val="24"/>
        </w:rPr>
        <w:t>A considerable number of human trafficking buyers have been exonerated from prosecution and exempted from criminal liability</w:t>
      </w:r>
      <w:r w:rsidRPr="005B1F73">
        <w:rPr>
          <w:rStyle w:val="FootnoteReference"/>
          <w:rFonts w:eastAsia="FangSong" w:cs="Times New Roman"/>
          <w:color w:val="000000" w:themeColor="text1"/>
          <w:sz w:val="24"/>
          <w:szCs w:val="24"/>
        </w:rPr>
        <w:footnoteReference w:id="30"/>
      </w:r>
      <w:r w:rsidRPr="005B1F73">
        <w:rPr>
          <w:rFonts w:ascii="Times New Roman" w:eastAsia="FangSong" w:hAnsi="Times New Roman" w:cs="Times New Roman"/>
          <w:color w:val="000000" w:themeColor="text1"/>
          <w:sz w:val="24"/>
          <w:szCs w:val="24"/>
        </w:rPr>
        <w:t>, or given suspended sentences</w:t>
      </w:r>
      <w:r w:rsidRPr="005B1F73">
        <w:rPr>
          <w:rStyle w:val="FootnoteReference"/>
          <w:rFonts w:eastAsia="FangSong" w:cs="Times New Roman"/>
          <w:color w:val="000000" w:themeColor="text1"/>
          <w:sz w:val="24"/>
          <w:szCs w:val="24"/>
        </w:rPr>
        <w:footnoteReference w:id="31"/>
      </w:r>
      <w:r w:rsidRPr="005B1F73">
        <w:rPr>
          <w:rFonts w:ascii="Times New Roman" w:eastAsia="FangSong" w:hAnsi="Times New Roman" w:cs="Times New Roman"/>
          <w:color w:val="000000" w:themeColor="text1"/>
          <w:sz w:val="24"/>
          <w:szCs w:val="24"/>
          <w:lang w:val="en-GB"/>
        </w:rPr>
        <w:t>.</w:t>
      </w:r>
    </w:p>
    <w:p w14:paraId="6FBCEAF1" w14:textId="4038892C" w:rsidR="006C1D78" w:rsidRPr="005B1F73" w:rsidRDefault="006C1D78" w:rsidP="006C1D78">
      <w:pPr>
        <w:pStyle w:val="SingleTxtGC"/>
        <w:widowControl w:val="0"/>
        <w:numPr>
          <w:ilvl w:val="1"/>
          <w:numId w:val="28"/>
        </w:numPr>
        <w:spacing w:beforeLines="100" w:before="240" w:after="0" w:line="240" w:lineRule="auto"/>
        <w:ind w:rightChars="-14" w:right="-34"/>
        <w:rPr>
          <w:rFonts w:ascii="Times New Roman" w:eastAsia="FangSong" w:hAnsi="Times New Roman" w:cs="Times New Roman"/>
          <w:color w:val="000000" w:themeColor="text1"/>
          <w:sz w:val="24"/>
          <w:szCs w:val="24"/>
        </w:rPr>
      </w:pPr>
      <w:r w:rsidRPr="005B1F73">
        <w:rPr>
          <w:rFonts w:ascii="Times New Roman" w:eastAsia="FangSong" w:hAnsi="Times New Roman" w:cs="Times New Roman"/>
          <w:color w:val="000000" w:themeColor="text1"/>
          <w:sz w:val="24"/>
          <w:szCs w:val="24"/>
        </w:rPr>
        <w:t xml:space="preserve"> </w:t>
      </w:r>
      <w:r w:rsidRPr="005B1F73">
        <w:rPr>
          <w:rFonts w:ascii="Times New Roman" w:eastAsia="FangSong" w:hAnsi="Times New Roman" w:cs="Times New Roman"/>
          <w:color w:val="000000" w:themeColor="text1"/>
          <w:sz w:val="24"/>
          <w:szCs w:val="24"/>
          <w:lang w:val="en-GB"/>
        </w:rPr>
        <w:t>No data about</w:t>
      </w:r>
      <w:r w:rsidRPr="005B1F73">
        <w:rPr>
          <w:rFonts w:ascii="Times New Roman" w:eastAsia="FangSong" w:hAnsi="Times New Roman" w:cs="Times New Roman"/>
          <w:color w:val="000000" w:themeColor="text1"/>
          <w:sz w:val="24"/>
          <w:szCs w:val="24"/>
        </w:rPr>
        <w:t xml:space="preserve"> how many </w:t>
      </w:r>
      <w:r w:rsidR="009D517A" w:rsidRPr="005B1F73">
        <w:rPr>
          <w:rFonts w:ascii="Times New Roman" w:eastAsia="FangSong" w:hAnsi="Times New Roman" w:cs="Times New Roman"/>
          <w:color w:val="000000" w:themeColor="text1"/>
          <w:sz w:val="24"/>
          <w:szCs w:val="24"/>
        </w:rPr>
        <w:t xml:space="preserve">are </w:t>
      </w:r>
      <w:r w:rsidRPr="005B1F73">
        <w:rPr>
          <w:rFonts w:ascii="Times New Roman" w:eastAsia="FangSong" w:hAnsi="Times New Roman" w:cs="Times New Roman"/>
          <w:color w:val="000000" w:themeColor="text1"/>
          <w:sz w:val="24"/>
          <w:szCs w:val="24"/>
        </w:rPr>
        <w:t xml:space="preserve">girls in all number of trafficking cases and trafficked children. </w:t>
      </w:r>
    </w:p>
    <w:p w14:paraId="078F32A3" w14:textId="3D8E0D2C" w:rsidR="00D86DB1" w:rsidRPr="005B1F73" w:rsidRDefault="006C1D78" w:rsidP="006C1D78">
      <w:pPr>
        <w:pStyle w:val="SingleTxtGC"/>
        <w:widowControl w:val="0"/>
        <w:numPr>
          <w:ilvl w:val="1"/>
          <w:numId w:val="28"/>
        </w:numPr>
        <w:spacing w:beforeLines="100" w:before="240" w:after="0" w:line="240" w:lineRule="auto"/>
        <w:ind w:rightChars="-14" w:right="-34"/>
        <w:rPr>
          <w:rFonts w:ascii="Times New Roman" w:eastAsia="FangSong" w:hAnsi="Times New Roman" w:cs="Times New Roman"/>
          <w:color w:val="000000" w:themeColor="text1"/>
          <w:sz w:val="24"/>
          <w:szCs w:val="24"/>
        </w:rPr>
      </w:pPr>
      <w:r w:rsidRPr="005B1F73">
        <w:rPr>
          <w:rFonts w:ascii="Times New Roman" w:eastAsia="FangSong" w:hAnsi="Times New Roman" w:cs="Times New Roman"/>
          <w:color w:val="000000" w:themeColor="text1"/>
          <w:sz w:val="24"/>
          <w:szCs w:val="24"/>
        </w:rPr>
        <w:t xml:space="preserve"> Lack comprehensive support service to women and girls who survived from trafficking. Trafficked women who return to home on their own are difficult to prove their experience for </w:t>
      </w:r>
      <w:r w:rsidRPr="005B1F73">
        <w:rPr>
          <w:rFonts w:ascii="Times New Roman" w:eastAsia="FangSong" w:hAnsi="Times New Roman" w:cs="Times New Roman"/>
          <w:color w:val="000000" w:themeColor="text1"/>
          <w:sz w:val="24"/>
          <w:szCs w:val="24"/>
        </w:rPr>
        <w:lastRenderedPageBreak/>
        <w:t xml:space="preserve">resume their household registration (Hukou). </w:t>
      </w:r>
      <w:r w:rsidRPr="005B1F73">
        <w:rPr>
          <w:rStyle w:val="FootnoteReference"/>
          <w:rFonts w:eastAsia="FangSong" w:cs="Times New Roman"/>
          <w:color w:val="000000" w:themeColor="text1"/>
          <w:szCs w:val="24"/>
        </w:rPr>
        <w:footnoteReference w:id="32"/>
      </w:r>
    </w:p>
    <w:p w14:paraId="6E0D0D5E" w14:textId="62DC930D" w:rsidR="00D86DB1" w:rsidRPr="005B1F73" w:rsidRDefault="00000000" w:rsidP="001C3065">
      <w:pPr>
        <w:pStyle w:val="H23G"/>
        <w:spacing w:beforeLines="100" w:after="0" w:line="240" w:lineRule="auto"/>
        <w:rPr>
          <w:rFonts w:ascii="Times New Roman" w:hAnsi="Times New Roman" w:cs="Times New Roman"/>
          <w:color w:val="000000" w:themeColor="text1"/>
        </w:rPr>
      </w:pPr>
      <w:r w:rsidRPr="005B1F73">
        <w:rPr>
          <w:rFonts w:ascii="Times New Roman" w:hAnsi="Times New Roman" w:cs="Times New Roman"/>
          <w:color w:val="000000" w:themeColor="text1"/>
        </w:rPr>
        <w:t>PART II</w:t>
      </w:r>
    </w:p>
    <w:p w14:paraId="05C6D340" w14:textId="77777777" w:rsidR="00D86DB1" w:rsidRPr="005B1F73" w:rsidRDefault="00000000" w:rsidP="001C3065">
      <w:pPr>
        <w:pStyle w:val="H23G"/>
        <w:spacing w:beforeLines="100" w:line="240" w:lineRule="auto"/>
        <w:rPr>
          <w:rFonts w:ascii="Times New Roman" w:hAnsi="Times New Roman" w:cs="Times New Roman"/>
          <w:color w:val="000000" w:themeColor="text1"/>
        </w:rPr>
      </w:pPr>
      <w:r w:rsidRPr="005B1F73">
        <w:rPr>
          <w:rFonts w:ascii="Times New Roman" w:hAnsi="Times New Roman" w:cs="Times New Roman"/>
          <w:color w:val="000000" w:themeColor="text1"/>
        </w:rPr>
        <w:t>Articles 7-</w:t>
      </w:r>
      <w:proofErr w:type="gramStart"/>
      <w:r w:rsidRPr="005B1F73">
        <w:rPr>
          <w:rFonts w:ascii="Times New Roman" w:hAnsi="Times New Roman" w:cs="Times New Roman"/>
          <w:color w:val="000000" w:themeColor="text1"/>
        </w:rPr>
        <w:t>9  -</w:t>
      </w:r>
      <w:proofErr w:type="gramEnd"/>
      <w:r w:rsidRPr="005B1F73">
        <w:rPr>
          <w:rFonts w:ascii="Times New Roman" w:hAnsi="Times New Roman" w:cs="Times New Roman"/>
          <w:color w:val="000000" w:themeColor="text1"/>
        </w:rPr>
        <w:t xml:space="preserve"> Women’s participation in political &amp; public life </w:t>
      </w:r>
    </w:p>
    <w:p w14:paraId="37A2FAB8" w14:textId="724ED6CF" w:rsidR="00D86DB1" w:rsidRPr="005B1F73" w:rsidRDefault="00000000" w:rsidP="001C3065">
      <w:pPr>
        <w:spacing w:beforeLines="100" w:before="240" w:line="240" w:lineRule="auto"/>
        <w:ind w:leftChars="100" w:left="240"/>
        <w:rPr>
          <w:rFonts w:ascii="Times New Roman" w:hAnsi="Times New Roman" w:cs="Times New Roman"/>
          <w:color w:val="000000" w:themeColor="text1"/>
        </w:rPr>
      </w:pPr>
      <w:r w:rsidRPr="005B1F73">
        <w:rPr>
          <w:rFonts w:ascii="Times New Roman" w:hAnsi="Times New Roman" w:cs="Times New Roman"/>
          <w:color w:val="000000" w:themeColor="text1"/>
        </w:rPr>
        <w:t xml:space="preserve"> (SP paras.59-68, RQ paras</w:t>
      </w:r>
      <w:r w:rsidR="00BC55CD" w:rsidRPr="005B1F73">
        <w:rPr>
          <w:rFonts w:ascii="Times New Roman" w:hAnsi="Times New Roman" w:cs="Times New Roman"/>
          <w:color w:val="000000" w:themeColor="text1"/>
        </w:rPr>
        <w:t>.</w:t>
      </w:r>
      <w:r w:rsidRPr="005B1F73">
        <w:rPr>
          <w:rFonts w:ascii="Times New Roman" w:hAnsi="Times New Roman" w:cs="Times New Roman"/>
          <w:color w:val="000000" w:themeColor="text1"/>
        </w:rPr>
        <w:t xml:space="preserve"> 32-33 CO paras. 30,31)</w:t>
      </w:r>
    </w:p>
    <w:p w14:paraId="7E024CCA" w14:textId="00120EB3" w:rsidR="00D86DB1" w:rsidRPr="005B1F73" w:rsidRDefault="00000000" w:rsidP="006C1D78">
      <w:pPr>
        <w:pStyle w:val="SingleTxtGC"/>
        <w:widowControl w:val="0"/>
        <w:numPr>
          <w:ilvl w:val="0"/>
          <w:numId w:val="28"/>
        </w:numPr>
        <w:spacing w:beforeLines="100" w:before="240" w:after="0" w:line="240" w:lineRule="auto"/>
        <w:ind w:rightChars="-14" w:right="-34"/>
        <w:rPr>
          <w:rFonts w:ascii="Times New Roman" w:eastAsia="FangSong" w:hAnsi="Times New Roman" w:cs="Times New Roman"/>
          <w:color w:val="000000" w:themeColor="text1"/>
          <w:sz w:val="24"/>
          <w:szCs w:val="24"/>
        </w:rPr>
      </w:pPr>
      <w:r w:rsidRPr="005B1F73">
        <w:rPr>
          <w:rFonts w:ascii="Times New Roman" w:hAnsi="Times New Roman" w:cs="Times New Roman"/>
          <w:color w:val="000000" w:themeColor="text1"/>
          <w:sz w:val="24"/>
          <w:szCs w:val="24"/>
          <w:u w:val="single"/>
        </w:rPr>
        <w:t xml:space="preserve">Progress: </w:t>
      </w:r>
    </w:p>
    <w:p w14:paraId="3948DC91" w14:textId="3FA722E0" w:rsidR="00D86DB1" w:rsidRPr="005B1F73" w:rsidRDefault="00000000" w:rsidP="006C1D78">
      <w:pPr>
        <w:pStyle w:val="SingleTxtGC"/>
        <w:widowControl w:val="0"/>
        <w:numPr>
          <w:ilvl w:val="1"/>
          <w:numId w:val="28"/>
        </w:numPr>
        <w:spacing w:beforeLines="100" w:before="240" w:after="0" w:line="240" w:lineRule="auto"/>
        <w:ind w:rightChars="-14" w:right="-34"/>
        <w:rPr>
          <w:rFonts w:ascii="Times New Roman" w:eastAsia="FangSong" w:hAnsi="Times New Roman" w:cs="Times New Roman"/>
          <w:color w:val="000000" w:themeColor="text1"/>
          <w:sz w:val="24"/>
          <w:szCs w:val="24"/>
        </w:rPr>
      </w:pPr>
      <w:r w:rsidRPr="005B1F73">
        <w:rPr>
          <w:rFonts w:ascii="Times New Roman" w:eastAsia="FangSong" w:hAnsi="Times New Roman" w:cs="Times New Roman"/>
          <w:color w:val="000000" w:themeColor="text1"/>
          <w:sz w:val="24"/>
          <w:szCs w:val="24"/>
        </w:rPr>
        <w:t>Currently, women representatives account for 44% of the whole ethnic minority representatives in the 14</w:t>
      </w:r>
      <w:r w:rsidRPr="005B1F73">
        <w:rPr>
          <w:rFonts w:ascii="Times New Roman" w:eastAsia="FangSong" w:hAnsi="Times New Roman" w:cs="Times New Roman"/>
          <w:color w:val="000000" w:themeColor="text1"/>
          <w:sz w:val="24"/>
          <w:szCs w:val="24"/>
          <w:vertAlign w:val="superscript"/>
        </w:rPr>
        <w:t>th</w:t>
      </w:r>
      <w:r w:rsidRPr="005B1F73">
        <w:rPr>
          <w:rFonts w:ascii="Times New Roman" w:eastAsia="FangSong" w:hAnsi="Times New Roman" w:cs="Times New Roman"/>
          <w:color w:val="000000" w:themeColor="text1"/>
          <w:sz w:val="24"/>
          <w:szCs w:val="24"/>
        </w:rPr>
        <w:t xml:space="preserve"> NPC and 39% of the CPPCC, higher than before.</w:t>
      </w:r>
    </w:p>
    <w:p w14:paraId="27EB93ED" w14:textId="77777777" w:rsidR="006C1D78" w:rsidRPr="005B1F73" w:rsidRDefault="00000000" w:rsidP="006C1D78">
      <w:pPr>
        <w:pStyle w:val="SingleTxtGC"/>
        <w:widowControl w:val="0"/>
        <w:numPr>
          <w:ilvl w:val="1"/>
          <w:numId w:val="28"/>
        </w:numPr>
        <w:spacing w:beforeLines="100" w:before="240" w:after="0" w:line="240" w:lineRule="auto"/>
        <w:ind w:rightChars="-14" w:right="-34"/>
        <w:rPr>
          <w:rFonts w:ascii="Times New Roman" w:eastAsia="FangSong" w:hAnsi="Times New Roman" w:cs="Times New Roman"/>
          <w:color w:val="000000" w:themeColor="text1"/>
          <w:sz w:val="24"/>
          <w:szCs w:val="24"/>
        </w:rPr>
      </w:pPr>
      <w:r w:rsidRPr="005B1F73">
        <w:rPr>
          <w:rFonts w:ascii="Times New Roman" w:eastAsia="FangSong" w:hAnsi="Times New Roman" w:cs="Times New Roman"/>
          <w:color w:val="000000" w:themeColor="text1"/>
          <w:sz w:val="24"/>
          <w:szCs w:val="24"/>
        </w:rPr>
        <w:t>The percentage of disabled women in National and Local People’s Congresses increased.</w:t>
      </w:r>
    </w:p>
    <w:p w14:paraId="028B0B25" w14:textId="4AD90F94" w:rsidR="00D86DB1" w:rsidRPr="005B1F73" w:rsidRDefault="006C1D78" w:rsidP="006C1D78">
      <w:pPr>
        <w:pStyle w:val="SingleTxtGC"/>
        <w:widowControl w:val="0"/>
        <w:numPr>
          <w:ilvl w:val="1"/>
          <w:numId w:val="28"/>
        </w:numPr>
        <w:spacing w:beforeLines="100" w:before="240" w:after="0" w:line="240" w:lineRule="auto"/>
        <w:ind w:rightChars="-14" w:right="-34"/>
        <w:rPr>
          <w:rFonts w:ascii="Times New Roman" w:eastAsia="FangSong" w:hAnsi="Times New Roman" w:cs="Times New Roman"/>
          <w:color w:val="000000" w:themeColor="text1"/>
          <w:sz w:val="24"/>
          <w:szCs w:val="24"/>
        </w:rPr>
      </w:pPr>
      <w:r w:rsidRPr="005B1F73">
        <w:rPr>
          <w:rFonts w:ascii="Times New Roman" w:eastAsia="FangSong" w:hAnsi="Times New Roman" w:cs="Times New Roman"/>
          <w:color w:val="000000" w:themeColor="text1"/>
          <w:sz w:val="24"/>
          <w:szCs w:val="24"/>
        </w:rPr>
        <w:t xml:space="preserve"> </w:t>
      </w:r>
      <w:r w:rsidRPr="005B1F73">
        <w:rPr>
          <w:rFonts w:ascii="Times New Roman" w:hAnsi="Times New Roman" w:cs="Times New Roman"/>
          <w:color w:val="000000" w:themeColor="text1"/>
          <w:sz w:val="25"/>
          <w:szCs w:val="25"/>
        </w:rPr>
        <w:t>The men preference in the national civil service recruitment examination (</w:t>
      </w:r>
      <w:r w:rsidRPr="005B1F73">
        <w:rPr>
          <w:rFonts w:ascii="Times New Roman" w:hAnsi="Times New Roman" w:cs="Times New Roman"/>
          <w:color w:val="000000" w:themeColor="text1"/>
          <w:sz w:val="24"/>
          <w:szCs w:val="24"/>
        </w:rPr>
        <w:t>国家公务员招录考试</w:t>
      </w:r>
      <w:r w:rsidRPr="005B1F73">
        <w:rPr>
          <w:rFonts w:ascii="Times New Roman" w:hAnsi="Times New Roman" w:cs="Times New Roman"/>
          <w:color w:val="000000" w:themeColor="text1"/>
          <w:sz w:val="25"/>
          <w:szCs w:val="25"/>
        </w:rPr>
        <w:t>) reduce remarkably in 2021-2023. Job positions for or prefer men were 1-2 time more than prefer women and 8-10 time more than women in 2017-2020.</w:t>
      </w:r>
      <w:r w:rsidRPr="005B1F73">
        <w:rPr>
          <w:rStyle w:val="FootnoteReference"/>
          <w:rFonts w:cs="Times New Roman"/>
          <w:color w:val="000000" w:themeColor="text1"/>
          <w:szCs w:val="25"/>
        </w:rPr>
        <w:footnoteReference w:id="33"/>
      </w:r>
    </w:p>
    <w:p w14:paraId="010FF4E5" w14:textId="74091EBA" w:rsidR="00D86DB1" w:rsidRPr="005B1F73" w:rsidRDefault="00000000" w:rsidP="006C1D78">
      <w:pPr>
        <w:pStyle w:val="SingleTxtGC"/>
        <w:widowControl w:val="0"/>
        <w:numPr>
          <w:ilvl w:val="0"/>
          <w:numId w:val="28"/>
        </w:numPr>
        <w:spacing w:beforeLines="100" w:before="240" w:after="0" w:line="240" w:lineRule="auto"/>
        <w:ind w:rightChars="-14" w:right="-34"/>
        <w:rPr>
          <w:rFonts w:ascii="Times New Roman" w:eastAsia="FangSong" w:hAnsi="Times New Roman" w:cs="Times New Roman"/>
          <w:color w:val="000000" w:themeColor="text1"/>
          <w:sz w:val="24"/>
          <w:szCs w:val="24"/>
          <w:u w:val="single"/>
        </w:rPr>
      </w:pPr>
      <w:r w:rsidRPr="005B1F73">
        <w:rPr>
          <w:rFonts w:ascii="Times New Roman" w:eastAsia="FangSong" w:hAnsi="Times New Roman" w:cs="Times New Roman"/>
          <w:color w:val="000000" w:themeColor="text1"/>
          <w:sz w:val="24"/>
          <w:szCs w:val="24"/>
          <w:u w:val="single"/>
        </w:rPr>
        <w:t>Gaps:</w:t>
      </w:r>
    </w:p>
    <w:p w14:paraId="5C32A6CB" w14:textId="12CCB74E" w:rsidR="00D86DB1" w:rsidRPr="005B1F73" w:rsidRDefault="00000000" w:rsidP="006C1D78">
      <w:pPr>
        <w:pStyle w:val="10"/>
        <w:numPr>
          <w:ilvl w:val="1"/>
          <w:numId w:val="28"/>
        </w:numPr>
        <w:spacing w:beforeLines="100" w:before="240" w:line="240" w:lineRule="auto"/>
        <w:ind w:firstLineChars="0"/>
        <w:rPr>
          <w:rFonts w:ascii="Times New Roman" w:hAnsi="Times New Roman" w:cs="Times New Roman"/>
          <w:color w:val="000000" w:themeColor="text1"/>
          <w:sz w:val="25"/>
          <w:szCs w:val="25"/>
        </w:rPr>
      </w:pPr>
      <w:r w:rsidRPr="005B1F73">
        <w:rPr>
          <w:rFonts w:ascii="Times New Roman" w:hAnsi="Times New Roman" w:cs="Times New Roman"/>
          <w:color w:val="000000" w:themeColor="text1"/>
          <w:sz w:val="25"/>
          <w:szCs w:val="25"/>
        </w:rPr>
        <w:t xml:space="preserve">In the central level, there is no women among the top leaders </w:t>
      </w:r>
      <w:r w:rsidRPr="005B1F73">
        <w:rPr>
          <w:rFonts w:ascii="Times New Roman" w:hAnsi="Times New Roman" w:cs="Times New Roman"/>
          <w:color w:val="000000" w:themeColor="text1"/>
        </w:rPr>
        <w:t>(</w:t>
      </w:r>
      <w:r w:rsidRPr="005B1F73">
        <w:rPr>
          <w:rFonts w:ascii="Times New Roman" w:hAnsi="Times New Roman" w:cs="Times New Roman"/>
          <w:color w:val="000000" w:themeColor="text1"/>
        </w:rPr>
        <w:t>正职领导</w:t>
      </w:r>
      <w:r w:rsidRPr="005B1F73">
        <w:rPr>
          <w:rFonts w:ascii="Times New Roman" w:hAnsi="Times New Roman" w:cs="Times New Roman"/>
          <w:color w:val="000000" w:themeColor="text1"/>
        </w:rPr>
        <w:t>)</w:t>
      </w:r>
      <w:r w:rsidRPr="005B1F73">
        <w:rPr>
          <w:rFonts w:ascii="Times New Roman" w:hAnsi="Times New Roman" w:cs="Times New Roman"/>
          <w:color w:val="000000" w:themeColor="text1"/>
          <w:sz w:val="25"/>
          <w:szCs w:val="25"/>
        </w:rPr>
        <w:t xml:space="preserve">. There is only one woman among 14 vice </w:t>
      </w:r>
      <w:r w:rsidR="003722EF" w:rsidRPr="005B1F73">
        <w:rPr>
          <w:rFonts w:ascii="Times New Roman" w:hAnsi="Times New Roman" w:cs="Times New Roman"/>
          <w:color w:val="000000" w:themeColor="text1"/>
          <w:sz w:val="25"/>
          <w:szCs w:val="25"/>
        </w:rPr>
        <w:t>chairpersons</w:t>
      </w:r>
      <w:r w:rsidRPr="005B1F73">
        <w:rPr>
          <w:rFonts w:ascii="Times New Roman" w:hAnsi="Times New Roman" w:cs="Times New Roman"/>
          <w:color w:val="000000" w:themeColor="text1"/>
          <w:sz w:val="25"/>
          <w:szCs w:val="25"/>
        </w:rPr>
        <w:t xml:space="preserve"> of the standing committee of the National People’s Congress (NPC) since 2013, less than the previous.  Only 2 women (less than 8%) among all 26 ministers while the global share of women cabinet ministers is 22.8% in 2023.</w:t>
      </w:r>
      <w:r w:rsidRPr="005B1F73">
        <w:rPr>
          <w:rStyle w:val="FootnoteReference"/>
          <w:rFonts w:cs="Times New Roman"/>
          <w:color w:val="000000" w:themeColor="text1"/>
          <w:szCs w:val="25"/>
        </w:rPr>
        <w:footnoteReference w:id="34"/>
      </w:r>
      <w:r w:rsidRPr="005B1F73">
        <w:rPr>
          <w:rFonts w:ascii="Times New Roman" w:hAnsi="Times New Roman" w:cs="Times New Roman"/>
          <w:color w:val="000000" w:themeColor="text1"/>
          <w:sz w:val="25"/>
          <w:szCs w:val="25"/>
        </w:rPr>
        <w:t xml:space="preserve">   </w:t>
      </w:r>
    </w:p>
    <w:p w14:paraId="09D5EE56" w14:textId="0705E44B" w:rsidR="00D86DB1" w:rsidRPr="005B1F73" w:rsidRDefault="006C1D78" w:rsidP="006C1D78">
      <w:pPr>
        <w:pStyle w:val="10"/>
        <w:numPr>
          <w:ilvl w:val="1"/>
          <w:numId w:val="28"/>
        </w:numPr>
        <w:spacing w:beforeLines="100" w:before="240" w:line="240" w:lineRule="auto"/>
        <w:ind w:firstLineChars="0"/>
        <w:rPr>
          <w:rFonts w:ascii="Times New Roman" w:hAnsi="Times New Roman" w:cs="Times New Roman"/>
          <w:color w:val="000000" w:themeColor="text1"/>
        </w:rPr>
      </w:pPr>
      <w:r w:rsidRPr="005B1F73">
        <w:rPr>
          <w:rFonts w:ascii="Times New Roman" w:hAnsi="Times New Roman" w:cs="Times New Roman"/>
          <w:color w:val="000000" w:themeColor="text1"/>
        </w:rPr>
        <w:t xml:space="preserve"> Locally, women account for only  6.5%, 8.4% and 10.6% of the top leaders (</w:t>
      </w:r>
      <w:r w:rsidRPr="005B1F73">
        <w:rPr>
          <w:rFonts w:ascii="Times New Roman" w:hAnsi="Times New Roman" w:cs="Times New Roman"/>
          <w:color w:val="000000" w:themeColor="text1"/>
        </w:rPr>
        <w:t>正职领导</w:t>
      </w:r>
      <w:r w:rsidRPr="005B1F73">
        <w:rPr>
          <w:rFonts w:ascii="Times New Roman" w:hAnsi="Times New Roman" w:cs="Times New Roman"/>
          <w:color w:val="000000" w:themeColor="text1"/>
        </w:rPr>
        <w:t>)  at the provincial, city/prefecture and county levels in 2021. At the same time, women are absent from near 30% of provincial leadership.</w:t>
      </w:r>
      <w:r w:rsidRPr="005B1F73">
        <w:rPr>
          <w:rStyle w:val="FootnoteReference"/>
          <w:rFonts w:cs="Times New Roman"/>
          <w:color w:val="000000" w:themeColor="text1"/>
        </w:rPr>
        <w:footnoteReference w:id="35"/>
      </w:r>
    </w:p>
    <w:p w14:paraId="61F915C0" w14:textId="6EF20BA9" w:rsidR="00D86DB1" w:rsidRPr="005B1F73" w:rsidRDefault="00000000" w:rsidP="006C1D78">
      <w:pPr>
        <w:pStyle w:val="10"/>
        <w:numPr>
          <w:ilvl w:val="1"/>
          <w:numId w:val="28"/>
        </w:numPr>
        <w:spacing w:beforeLines="100" w:before="240" w:line="240" w:lineRule="auto"/>
        <w:ind w:firstLineChars="0"/>
        <w:rPr>
          <w:rFonts w:ascii="Times New Roman" w:hAnsi="Times New Roman" w:cs="Times New Roman"/>
          <w:color w:val="000000" w:themeColor="text1"/>
          <w:sz w:val="25"/>
          <w:szCs w:val="25"/>
        </w:rPr>
      </w:pPr>
      <w:r w:rsidRPr="005B1F73">
        <w:rPr>
          <w:rFonts w:ascii="Times New Roman" w:hAnsi="Times New Roman" w:cs="Times New Roman"/>
          <w:color w:val="000000" w:themeColor="text1"/>
          <w:sz w:val="25"/>
          <w:szCs w:val="25"/>
        </w:rPr>
        <w:t>The national civil service recruitment examinations still have gender restrictions for one fifth departments’ job posts and about 40% or more than half of the candidates face to gender requirements, according to the non-governmental monitoring report in 2022 and 2023.</w:t>
      </w:r>
    </w:p>
    <w:p w14:paraId="2BC4447D" w14:textId="77777777" w:rsidR="00D86DB1" w:rsidRPr="005B1F73" w:rsidRDefault="00000000" w:rsidP="001C3065">
      <w:pPr>
        <w:pStyle w:val="H23"/>
        <w:tabs>
          <w:tab w:val="clear" w:pos="1267"/>
          <w:tab w:val="left" w:pos="180"/>
        </w:tabs>
        <w:spacing w:beforeLines="100" w:before="240" w:line="240" w:lineRule="auto"/>
        <w:ind w:leftChars="100" w:left="240" w:right="-180" w:firstLine="0"/>
        <w:rPr>
          <w:color w:val="000000" w:themeColor="text1"/>
          <w:sz w:val="24"/>
          <w:szCs w:val="24"/>
          <w:u w:val="single"/>
          <w:lang w:val="en-US"/>
        </w:rPr>
      </w:pPr>
      <w:r w:rsidRPr="005B1F73">
        <w:rPr>
          <w:color w:val="000000" w:themeColor="text1"/>
          <w:sz w:val="24"/>
          <w:szCs w:val="24"/>
          <w:u w:val="single"/>
          <w:lang w:val="en-US" w:eastAsia="zh-CN"/>
        </w:rPr>
        <w:t xml:space="preserve">  </w:t>
      </w:r>
      <w:r w:rsidRPr="005B1F73">
        <w:rPr>
          <w:color w:val="000000" w:themeColor="text1"/>
          <w:sz w:val="24"/>
          <w:szCs w:val="24"/>
          <w:u w:val="single"/>
        </w:rPr>
        <w:t>Human rights defenders (HRDs) and NGOs</w:t>
      </w:r>
      <w:r w:rsidRPr="005B1F73">
        <w:rPr>
          <w:color w:val="000000" w:themeColor="text1"/>
          <w:sz w:val="24"/>
          <w:szCs w:val="24"/>
        </w:rPr>
        <w:t xml:space="preserve"> </w:t>
      </w:r>
    </w:p>
    <w:p w14:paraId="209140C0" w14:textId="2D738172" w:rsidR="00D86DB1" w:rsidRPr="005B1F73" w:rsidRDefault="00000000" w:rsidP="001C3065">
      <w:pPr>
        <w:spacing w:beforeLines="100" w:before="240" w:line="240" w:lineRule="auto"/>
        <w:rPr>
          <w:rFonts w:ascii="Times New Roman" w:hAnsi="Times New Roman" w:cs="Times New Roman"/>
          <w:color w:val="000000" w:themeColor="text1"/>
        </w:rPr>
      </w:pPr>
      <w:r w:rsidRPr="005B1F73">
        <w:rPr>
          <w:rFonts w:ascii="Times New Roman" w:hAnsi="Times New Roman" w:cs="Times New Roman"/>
          <w:color w:val="000000" w:themeColor="text1"/>
        </w:rPr>
        <w:t>(SP paras. 69-71, RQ paras.37-38, CO paras. 32, 33)</w:t>
      </w:r>
    </w:p>
    <w:p w14:paraId="73E23C01" w14:textId="097B9483" w:rsidR="00D86DB1" w:rsidRPr="005B1F73" w:rsidRDefault="00000000" w:rsidP="006C1D78">
      <w:pPr>
        <w:pStyle w:val="SingleTxtGC"/>
        <w:widowControl w:val="0"/>
        <w:numPr>
          <w:ilvl w:val="0"/>
          <w:numId w:val="28"/>
        </w:numPr>
        <w:spacing w:beforeLines="100" w:before="240" w:after="0" w:line="240" w:lineRule="auto"/>
        <w:ind w:rightChars="-14" w:right="-34"/>
        <w:rPr>
          <w:rFonts w:ascii="Times New Roman" w:eastAsia="FangSong" w:hAnsi="Times New Roman" w:cs="Times New Roman"/>
          <w:b/>
          <w:color w:val="000000" w:themeColor="text1"/>
          <w:sz w:val="24"/>
          <w:szCs w:val="24"/>
          <w:u w:val="single"/>
        </w:rPr>
      </w:pPr>
      <w:r w:rsidRPr="005B1F73">
        <w:rPr>
          <w:rFonts w:ascii="Times New Roman" w:hAnsi="Times New Roman" w:cs="Times New Roman"/>
          <w:color w:val="000000" w:themeColor="text1"/>
          <w:sz w:val="24"/>
          <w:szCs w:val="24"/>
          <w:u w:val="single"/>
        </w:rPr>
        <w:t>Progres</w:t>
      </w:r>
      <w:r w:rsidRPr="005B1F73">
        <w:rPr>
          <w:rFonts w:ascii="Times New Roman" w:hAnsi="Times New Roman" w:cs="Times New Roman"/>
          <w:color w:val="000000" w:themeColor="text1"/>
          <w:sz w:val="24"/>
          <w:szCs w:val="24"/>
          <w:u w:val="single"/>
          <w:lang w:eastAsia="zh-TW"/>
        </w:rPr>
        <w:t>s</w:t>
      </w:r>
      <w:r w:rsidRPr="005B1F73">
        <w:rPr>
          <w:rFonts w:ascii="Times New Roman" w:hAnsi="Times New Roman" w:cs="Times New Roman"/>
          <w:color w:val="000000" w:themeColor="text1"/>
          <w:sz w:val="24"/>
          <w:szCs w:val="24"/>
          <w:u w:val="single"/>
        </w:rPr>
        <w:t>：</w:t>
      </w:r>
      <w:r w:rsidRPr="005B1F73">
        <w:rPr>
          <w:rFonts w:ascii="Times New Roman" w:eastAsiaTheme="minorEastAsia" w:hAnsi="Times New Roman" w:cs="Times New Roman"/>
          <w:color w:val="000000" w:themeColor="text1"/>
          <w:sz w:val="24"/>
          <w:szCs w:val="24"/>
        </w:rPr>
        <w:t xml:space="preserve">The role of women’s organizations other than the All-China Women’s Federation has been acknowledged in the revised Women’s Law. The role of social organizations (NGOs) has </w:t>
      </w:r>
      <w:r w:rsidRPr="005B1F73">
        <w:rPr>
          <w:rFonts w:ascii="Times New Roman" w:eastAsiaTheme="minorEastAsia" w:hAnsi="Times New Roman" w:cs="Times New Roman"/>
          <w:color w:val="000000" w:themeColor="text1"/>
          <w:sz w:val="24"/>
          <w:szCs w:val="24"/>
        </w:rPr>
        <w:lastRenderedPageBreak/>
        <w:t>been acknowledged in the Anti-Domestic Violence Law.</w:t>
      </w:r>
    </w:p>
    <w:p w14:paraId="4924EEE5" w14:textId="7898D706" w:rsidR="00D86DB1" w:rsidRPr="005B1F73" w:rsidRDefault="00000000" w:rsidP="006C1D78">
      <w:pPr>
        <w:pStyle w:val="SingleTxtGC"/>
        <w:widowControl w:val="0"/>
        <w:numPr>
          <w:ilvl w:val="0"/>
          <w:numId w:val="28"/>
        </w:numPr>
        <w:spacing w:beforeLines="100" w:before="240" w:after="0" w:line="240" w:lineRule="auto"/>
        <w:ind w:rightChars="-14" w:right="-34"/>
        <w:rPr>
          <w:rFonts w:ascii="Times New Roman" w:eastAsia="FangSong" w:hAnsi="Times New Roman" w:cs="Times New Roman"/>
          <w:color w:val="000000" w:themeColor="text1"/>
          <w:sz w:val="24"/>
          <w:szCs w:val="24"/>
          <w:u w:val="single"/>
        </w:rPr>
      </w:pPr>
      <w:r w:rsidRPr="005B1F73">
        <w:rPr>
          <w:rFonts w:ascii="Times New Roman" w:eastAsia="FangSong" w:hAnsi="Times New Roman" w:cs="Times New Roman"/>
          <w:color w:val="000000" w:themeColor="text1"/>
          <w:sz w:val="24"/>
          <w:szCs w:val="24"/>
          <w:u w:val="single"/>
        </w:rPr>
        <w:t xml:space="preserve">Gaps: </w:t>
      </w:r>
    </w:p>
    <w:p w14:paraId="28ED9CD6" w14:textId="3D6EE95A" w:rsidR="00D86DB1" w:rsidRPr="005B1F73" w:rsidRDefault="00000000" w:rsidP="006C1D78">
      <w:pPr>
        <w:pStyle w:val="10"/>
        <w:numPr>
          <w:ilvl w:val="1"/>
          <w:numId w:val="29"/>
        </w:numPr>
        <w:spacing w:beforeLines="100" w:before="240" w:line="240" w:lineRule="auto"/>
        <w:ind w:firstLineChars="0"/>
        <w:rPr>
          <w:rFonts w:ascii="Times New Roman" w:eastAsiaTheme="minorEastAsia" w:hAnsi="Times New Roman" w:cs="Times New Roman"/>
          <w:color w:val="000000" w:themeColor="text1"/>
        </w:rPr>
      </w:pPr>
      <w:r w:rsidRPr="005B1F73">
        <w:rPr>
          <w:rFonts w:ascii="Times New Roman" w:eastAsiaTheme="minorEastAsia" w:hAnsi="Times New Roman" w:cs="Times New Roman"/>
          <w:snapToGrid w:val="0"/>
          <w:color w:val="000000" w:themeColor="text1"/>
        </w:rPr>
        <w:t xml:space="preserve">NGOs working for equal rights of women in all diversity still face difficulties to register as non-profit organizations, and lack of </w:t>
      </w:r>
      <w:r w:rsidRPr="005B1F73">
        <w:rPr>
          <w:rFonts w:ascii="Times New Roman" w:eastAsiaTheme="minorEastAsia" w:hAnsi="Times New Roman" w:cs="Times New Roman"/>
          <w:snapToGrid w:val="0"/>
          <w:color w:val="000000" w:themeColor="text1"/>
          <w:lang w:eastAsia="zh-TW"/>
        </w:rPr>
        <w:t>enabling and safe environment.</w:t>
      </w:r>
      <w:r w:rsidRPr="005B1F73">
        <w:rPr>
          <w:rStyle w:val="FootnoteReference"/>
          <w:rFonts w:cs="Times New Roman"/>
          <w:color w:val="000000" w:themeColor="text1"/>
          <w:sz w:val="24"/>
          <w:lang w:val="en-US"/>
        </w:rPr>
        <w:t xml:space="preserve"> </w:t>
      </w:r>
      <w:r w:rsidRPr="005B1F73">
        <w:rPr>
          <w:rStyle w:val="FootnoteReference"/>
          <w:rFonts w:cs="Times New Roman"/>
          <w:color w:val="000000" w:themeColor="text1"/>
          <w:sz w:val="24"/>
          <w:lang w:val="en-US"/>
        </w:rPr>
        <w:footnoteReference w:id="36"/>
      </w:r>
      <w:r w:rsidRPr="005B1F73">
        <w:rPr>
          <w:rFonts w:ascii="Times New Roman" w:eastAsiaTheme="minorEastAsia" w:hAnsi="Times New Roman" w:cs="Times New Roman"/>
          <w:snapToGrid w:val="0"/>
          <w:color w:val="000000" w:themeColor="text1"/>
        </w:rPr>
        <w:t xml:space="preserve"> </w:t>
      </w:r>
    </w:p>
    <w:p w14:paraId="15DBBA48" w14:textId="4D359364" w:rsidR="00D86DB1" w:rsidRPr="005B1F73" w:rsidRDefault="006C1D78" w:rsidP="006C1D78">
      <w:pPr>
        <w:pStyle w:val="10"/>
        <w:numPr>
          <w:ilvl w:val="1"/>
          <w:numId w:val="30"/>
        </w:numPr>
        <w:spacing w:beforeLines="100" w:before="240" w:line="240" w:lineRule="auto"/>
        <w:ind w:firstLineChars="0"/>
        <w:rPr>
          <w:rFonts w:ascii="Times New Roman" w:eastAsiaTheme="minorEastAsia" w:hAnsi="Times New Roman" w:cs="Times New Roman"/>
          <w:color w:val="000000" w:themeColor="text1"/>
        </w:rPr>
      </w:pPr>
      <w:r w:rsidRPr="005B1F73">
        <w:rPr>
          <w:rFonts w:ascii="Times New Roman" w:eastAsiaTheme="minorEastAsia" w:hAnsi="Times New Roman" w:cs="Times New Roman"/>
          <w:color w:val="000000" w:themeColor="text1"/>
        </w:rPr>
        <w:t xml:space="preserve"> Women’s rights advocates and NGO workers are harassed or prohibited to organize, or participant related events, or speak about some specific issues such as gender-based violence, even </w:t>
      </w:r>
      <w:r w:rsidRPr="005B1F73">
        <w:rPr>
          <w:rFonts w:ascii="Times New Roman" w:eastAsiaTheme="minorEastAsia" w:hAnsi="Times New Roman" w:cs="Times New Roman"/>
          <w:snapToGrid w:val="0"/>
          <w:color w:val="000000" w:themeColor="text1"/>
        </w:rPr>
        <w:t xml:space="preserve">cooperation with </w:t>
      </w:r>
      <w:r w:rsidRPr="005B1F73">
        <w:rPr>
          <w:rFonts w:ascii="Times New Roman" w:eastAsiaTheme="minorEastAsia" w:hAnsi="Times New Roman" w:cs="Times New Roman"/>
          <w:color w:val="000000" w:themeColor="text1"/>
        </w:rPr>
        <w:t xml:space="preserve">UN. Social media of NGOs and women’s rights advocates </w:t>
      </w:r>
      <w:r w:rsidRPr="005B1F73">
        <w:rPr>
          <w:rFonts w:ascii="Times New Roman" w:hAnsi="Times New Roman" w:cs="Times New Roman"/>
          <w:color w:val="000000" w:themeColor="text1"/>
        </w:rPr>
        <w:t>often encounter posts deleted, account suspended or account ban, or other kinds of censorship</w:t>
      </w:r>
      <w:r w:rsidRPr="005B1F73">
        <w:rPr>
          <w:rFonts w:ascii="Times New Roman" w:eastAsiaTheme="minorEastAsia" w:hAnsi="Times New Roman" w:cs="Times New Roman"/>
          <w:color w:val="000000" w:themeColor="text1"/>
        </w:rPr>
        <w:t>.</w:t>
      </w:r>
      <w:r w:rsidRPr="005B1F73">
        <w:rPr>
          <w:rFonts w:ascii="Times New Roman" w:hAnsi="Times New Roman" w:cs="Times New Roman"/>
          <w:color w:val="000000" w:themeColor="text1"/>
        </w:rPr>
        <w:t xml:space="preserve"> </w:t>
      </w:r>
    </w:p>
    <w:p w14:paraId="5A7C3960" w14:textId="3FBF5B48" w:rsidR="00D86DB1" w:rsidRPr="005B1F73" w:rsidRDefault="006C1D78" w:rsidP="006C1D78">
      <w:pPr>
        <w:pStyle w:val="SingleTxtGC"/>
        <w:widowControl w:val="0"/>
        <w:numPr>
          <w:ilvl w:val="1"/>
          <w:numId w:val="30"/>
        </w:numPr>
        <w:spacing w:after="0" w:line="276" w:lineRule="auto"/>
        <w:ind w:rightChars="-14" w:right="-34"/>
        <w:rPr>
          <w:rFonts w:ascii="Times New Roman" w:eastAsia="FangSong" w:hAnsi="Times New Roman" w:cs="Times New Roman"/>
          <w:color w:val="000000" w:themeColor="text1"/>
          <w:sz w:val="24"/>
          <w:szCs w:val="24"/>
          <w:u w:val="single"/>
          <w:lang w:val="fr-CH"/>
        </w:rPr>
      </w:pPr>
      <w:r w:rsidRPr="005B1F73">
        <w:rPr>
          <w:rFonts w:ascii="Times New Roman" w:eastAsiaTheme="minorEastAsia" w:hAnsi="Times New Roman" w:cs="Times New Roman"/>
          <w:color w:val="000000" w:themeColor="text1"/>
          <w:sz w:val="24"/>
          <w:szCs w:val="24"/>
          <w:lang w:val="fr-CH"/>
        </w:rPr>
        <w:t xml:space="preserve"> </w:t>
      </w:r>
      <w:proofErr w:type="spellStart"/>
      <w:r w:rsidR="00064E9E" w:rsidRPr="005B1F73">
        <w:rPr>
          <w:rFonts w:ascii="Times New Roman" w:eastAsiaTheme="minorEastAsia" w:hAnsi="Times New Roman" w:cs="Times New Roman" w:hint="eastAsia"/>
          <w:color w:val="000000" w:themeColor="text1"/>
          <w:sz w:val="24"/>
          <w:szCs w:val="24"/>
          <w:lang w:val="fr-CH"/>
        </w:rPr>
        <w:t>Increasing</w:t>
      </w:r>
      <w:proofErr w:type="spellEnd"/>
      <w:r w:rsidR="00064E9E" w:rsidRPr="005B1F73">
        <w:rPr>
          <w:rFonts w:ascii="Times New Roman" w:eastAsiaTheme="minorEastAsia" w:hAnsi="Times New Roman" w:cs="Times New Roman"/>
          <w:color w:val="000000" w:themeColor="text1"/>
          <w:sz w:val="24"/>
          <w:szCs w:val="24"/>
          <w:lang w:val="fr-CH"/>
        </w:rPr>
        <w:t xml:space="preserve"> </w:t>
      </w:r>
      <w:r w:rsidR="00064E9E" w:rsidRPr="005B1F73">
        <w:rPr>
          <w:rFonts w:ascii="Times New Roman" w:eastAsiaTheme="minorEastAsia" w:hAnsi="Times New Roman" w:cs="Times New Roman" w:hint="eastAsia"/>
          <w:color w:val="000000" w:themeColor="text1"/>
          <w:sz w:val="24"/>
          <w:szCs w:val="24"/>
          <w:lang w:val="fr-CH"/>
        </w:rPr>
        <w:t>v</w:t>
      </w:r>
      <w:r w:rsidR="00192C78" w:rsidRPr="005B1F73">
        <w:rPr>
          <w:rFonts w:ascii="Times New Roman" w:eastAsiaTheme="minorEastAsia" w:hAnsi="Times New Roman" w:cs="Times New Roman"/>
          <w:color w:val="000000" w:themeColor="text1"/>
          <w:sz w:val="24"/>
          <w:szCs w:val="24"/>
          <w:lang w:val="fr-CH"/>
        </w:rPr>
        <w:t xml:space="preserve">iolence </w:t>
      </w:r>
      <w:proofErr w:type="spellStart"/>
      <w:r w:rsidR="00192C78" w:rsidRPr="005B1F73">
        <w:rPr>
          <w:rFonts w:ascii="Times New Roman" w:eastAsiaTheme="minorEastAsia" w:hAnsi="Times New Roman" w:cs="Times New Roman"/>
          <w:color w:val="000000" w:themeColor="text1"/>
          <w:sz w:val="24"/>
          <w:szCs w:val="24"/>
          <w:lang w:val="fr-CH"/>
        </w:rPr>
        <w:t>against</w:t>
      </w:r>
      <w:proofErr w:type="spellEnd"/>
      <w:r w:rsidR="00192C78" w:rsidRPr="005B1F73">
        <w:rPr>
          <w:rFonts w:ascii="Times New Roman" w:eastAsiaTheme="minorEastAsia" w:hAnsi="Times New Roman" w:cs="Times New Roman"/>
          <w:color w:val="000000" w:themeColor="text1"/>
          <w:sz w:val="24"/>
          <w:szCs w:val="24"/>
          <w:lang w:val="fr-CH"/>
        </w:rPr>
        <w:t xml:space="preserve"> </w:t>
      </w:r>
      <w:proofErr w:type="spellStart"/>
      <w:r w:rsidR="00192C78" w:rsidRPr="005B1F73">
        <w:rPr>
          <w:rFonts w:ascii="Times New Roman" w:eastAsiaTheme="minorEastAsia" w:hAnsi="Times New Roman" w:cs="Times New Roman"/>
          <w:color w:val="000000" w:themeColor="text1"/>
          <w:sz w:val="24"/>
          <w:szCs w:val="24"/>
          <w:lang w:val="fr-CH"/>
        </w:rPr>
        <w:t>women</w:t>
      </w:r>
      <w:proofErr w:type="spellEnd"/>
      <w:r w:rsidR="00192C78" w:rsidRPr="005B1F73">
        <w:rPr>
          <w:rFonts w:ascii="Times New Roman" w:eastAsiaTheme="minorEastAsia" w:hAnsi="Times New Roman" w:cs="Times New Roman"/>
          <w:color w:val="000000" w:themeColor="text1"/>
          <w:sz w:val="24"/>
          <w:szCs w:val="24"/>
          <w:lang w:val="fr-CH"/>
        </w:rPr>
        <w:t xml:space="preserve"> </w:t>
      </w:r>
      <w:proofErr w:type="spellStart"/>
      <w:r w:rsidR="00192C78" w:rsidRPr="005B1F73">
        <w:rPr>
          <w:rFonts w:ascii="Times New Roman" w:eastAsiaTheme="minorEastAsia" w:hAnsi="Times New Roman" w:cs="Times New Roman"/>
          <w:color w:val="000000" w:themeColor="text1"/>
          <w:sz w:val="24"/>
          <w:szCs w:val="24"/>
          <w:lang w:val="fr-CH"/>
        </w:rPr>
        <w:t>human</w:t>
      </w:r>
      <w:proofErr w:type="spellEnd"/>
      <w:r w:rsidR="00192C78" w:rsidRPr="005B1F73">
        <w:rPr>
          <w:rFonts w:ascii="Times New Roman" w:eastAsiaTheme="minorEastAsia" w:hAnsi="Times New Roman" w:cs="Times New Roman"/>
          <w:color w:val="000000" w:themeColor="text1"/>
          <w:sz w:val="24"/>
          <w:szCs w:val="24"/>
          <w:lang w:val="fr-CH"/>
        </w:rPr>
        <w:t xml:space="preserve"> </w:t>
      </w:r>
      <w:proofErr w:type="spellStart"/>
      <w:r w:rsidR="00192C78" w:rsidRPr="005B1F73">
        <w:rPr>
          <w:rFonts w:ascii="Times New Roman" w:eastAsiaTheme="minorEastAsia" w:hAnsi="Times New Roman" w:cs="Times New Roman"/>
          <w:color w:val="000000" w:themeColor="text1"/>
          <w:sz w:val="24"/>
          <w:szCs w:val="24"/>
          <w:lang w:val="fr-CH"/>
        </w:rPr>
        <w:t>rights</w:t>
      </w:r>
      <w:proofErr w:type="spellEnd"/>
      <w:r w:rsidR="00192C78" w:rsidRPr="005B1F73">
        <w:rPr>
          <w:rFonts w:ascii="Times New Roman" w:eastAsiaTheme="minorEastAsia" w:hAnsi="Times New Roman" w:cs="Times New Roman"/>
          <w:color w:val="000000" w:themeColor="text1"/>
          <w:sz w:val="24"/>
          <w:szCs w:val="24"/>
          <w:lang w:val="fr-CH"/>
        </w:rPr>
        <w:t xml:space="preserve"> defenders,</w:t>
      </w:r>
      <w:r w:rsidR="00064E9E" w:rsidRPr="005B1F73">
        <w:rPr>
          <w:rFonts w:ascii="Times New Roman" w:eastAsiaTheme="minorEastAsia" w:hAnsi="Times New Roman" w:cs="Times New Roman"/>
          <w:color w:val="000000" w:themeColor="text1"/>
          <w:sz w:val="24"/>
          <w:szCs w:val="24"/>
          <w:lang w:val="fr-CH"/>
        </w:rPr>
        <w:t xml:space="preserve"> </w:t>
      </w:r>
      <w:proofErr w:type="spellStart"/>
      <w:r w:rsidR="00192C78" w:rsidRPr="005B1F73">
        <w:rPr>
          <w:rFonts w:ascii="Times New Roman" w:eastAsiaTheme="minorEastAsia" w:hAnsi="Times New Roman" w:cs="Times New Roman"/>
          <w:color w:val="000000" w:themeColor="text1"/>
          <w:sz w:val="24"/>
          <w:szCs w:val="24"/>
          <w:lang w:val="fr-CH"/>
        </w:rPr>
        <w:t>including</w:t>
      </w:r>
      <w:proofErr w:type="spellEnd"/>
      <w:r w:rsidR="00192C78" w:rsidRPr="005B1F73">
        <w:rPr>
          <w:rFonts w:ascii="Times New Roman" w:eastAsiaTheme="minorEastAsia" w:hAnsi="Times New Roman" w:cs="Times New Roman"/>
          <w:color w:val="000000" w:themeColor="text1"/>
          <w:sz w:val="24"/>
          <w:szCs w:val="24"/>
          <w:lang w:val="fr-CH"/>
        </w:rPr>
        <w:t xml:space="preserve"> </w:t>
      </w:r>
      <w:proofErr w:type="spellStart"/>
      <w:r w:rsidR="00192C78" w:rsidRPr="005B1F73">
        <w:rPr>
          <w:rFonts w:ascii="Times New Roman" w:eastAsiaTheme="minorEastAsia" w:hAnsi="Times New Roman" w:cs="Times New Roman"/>
          <w:color w:val="000000" w:themeColor="text1"/>
          <w:sz w:val="24"/>
          <w:szCs w:val="24"/>
          <w:lang w:val="fr-CH"/>
        </w:rPr>
        <w:t>forced</w:t>
      </w:r>
      <w:proofErr w:type="spellEnd"/>
      <w:r w:rsidR="00192C78" w:rsidRPr="005B1F73">
        <w:rPr>
          <w:rFonts w:ascii="Times New Roman" w:eastAsiaTheme="minorEastAsia" w:hAnsi="Times New Roman" w:cs="Times New Roman"/>
          <w:color w:val="000000" w:themeColor="text1"/>
          <w:sz w:val="24"/>
          <w:szCs w:val="24"/>
          <w:lang w:val="fr-CH"/>
        </w:rPr>
        <w:t xml:space="preserve"> admission to mental </w:t>
      </w:r>
      <w:proofErr w:type="spellStart"/>
      <w:r w:rsidR="00192C78" w:rsidRPr="005B1F73">
        <w:rPr>
          <w:rFonts w:ascii="Times New Roman" w:eastAsiaTheme="minorEastAsia" w:hAnsi="Times New Roman" w:cs="Times New Roman"/>
          <w:color w:val="000000" w:themeColor="text1"/>
          <w:sz w:val="24"/>
          <w:szCs w:val="24"/>
          <w:lang w:val="fr-CH"/>
        </w:rPr>
        <w:t>hospitals</w:t>
      </w:r>
      <w:proofErr w:type="spellEnd"/>
      <w:r w:rsidR="00192C78" w:rsidRPr="005B1F73">
        <w:rPr>
          <w:rFonts w:ascii="Times New Roman" w:eastAsiaTheme="minorEastAsia" w:hAnsi="Times New Roman" w:cs="Times New Roman"/>
          <w:color w:val="000000" w:themeColor="text1"/>
          <w:sz w:val="24"/>
          <w:szCs w:val="24"/>
          <w:lang w:val="fr-CH"/>
        </w:rPr>
        <w:t xml:space="preserve">, </w:t>
      </w:r>
      <w:r w:rsidR="00192C78" w:rsidRPr="005B1F73">
        <w:rPr>
          <w:rStyle w:val="FootnoteReference"/>
          <w:rFonts w:eastAsiaTheme="minorEastAsia" w:cs="Times New Roman"/>
          <w:color w:val="000000" w:themeColor="text1"/>
          <w:szCs w:val="24"/>
        </w:rPr>
        <w:footnoteReference w:id="37"/>
      </w:r>
      <w:proofErr w:type="spellStart"/>
      <w:r w:rsidR="00192C78" w:rsidRPr="005B1F73">
        <w:rPr>
          <w:rFonts w:ascii="Times New Roman" w:eastAsiaTheme="minorEastAsia" w:hAnsi="Times New Roman" w:cs="Times New Roman"/>
          <w:color w:val="000000" w:themeColor="text1"/>
          <w:sz w:val="24"/>
          <w:szCs w:val="24"/>
          <w:lang w:val="fr-CH"/>
        </w:rPr>
        <w:t>forced</w:t>
      </w:r>
      <w:proofErr w:type="spellEnd"/>
      <w:r w:rsidR="00192C78" w:rsidRPr="005B1F73">
        <w:rPr>
          <w:rFonts w:ascii="Times New Roman" w:eastAsiaTheme="minorEastAsia" w:hAnsi="Times New Roman" w:cs="Times New Roman"/>
          <w:color w:val="000000" w:themeColor="text1"/>
          <w:sz w:val="24"/>
          <w:szCs w:val="24"/>
          <w:lang w:val="fr-CH"/>
        </w:rPr>
        <w:t xml:space="preserve"> </w:t>
      </w:r>
      <w:proofErr w:type="spellStart"/>
      <w:r w:rsidR="00192C78" w:rsidRPr="005B1F73">
        <w:rPr>
          <w:rFonts w:ascii="Times New Roman" w:eastAsiaTheme="minorEastAsia" w:hAnsi="Times New Roman" w:cs="Times New Roman"/>
          <w:color w:val="000000" w:themeColor="text1"/>
          <w:sz w:val="24"/>
          <w:szCs w:val="24"/>
          <w:lang w:val="fr-CH"/>
        </w:rPr>
        <w:t>disappearance</w:t>
      </w:r>
      <w:proofErr w:type="spellEnd"/>
      <w:r w:rsidR="00192C78" w:rsidRPr="005B1F73">
        <w:rPr>
          <w:rFonts w:ascii="Times New Roman" w:eastAsiaTheme="minorEastAsia" w:hAnsi="Times New Roman" w:cs="Times New Roman"/>
          <w:color w:val="000000" w:themeColor="text1"/>
          <w:sz w:val="24"/>
          <w:szCs w:val="24"/>
          <w:lang w:val="fr-CH"/>
        </w:rPr>
        <w:t xml:space="preserve">, </w:t>
      </w:r>
      <w:proofErr w:type="spellStart"/>
      <w:r w:rsidR="00192C78" w:rsidRPr="005B1F73">
        <w:rPr>
          <w:rFonts w:ascii="Times New Roman" w:eastAsiaTheme="minorEastAsia" w:hAnsi="Times New Roman" w:cs="Times New Roman"/>
          <w:color w:val="000000" w:themeColor="text1"/>
          <w:sz w:val="24"/>
          <w:szCs w:val="24"/>
          <w:lang w:val="fr-CH"/>
        </w:rPr>
        <w:t>arbitrary</w:t>
      </w:r>
      <w:proofErr w:type="spellEnd"/>
      <w:r w:rsidR="00192C78" w:rsidRPr="005B1F73">
        <w:rPr>
          <w:rFonts w:ascii="Times New Roman" w:eastAsiaTheme="minorEastAsia" w:hAnsi="Times New Roman" w:cs="Times New Roman"/>
          <w:color w:val="000000" w:themeColor="text1"/>
          <w:sz w:val="24"/>
          <w:szCs w:val="24"/>
          <w:lang w:val="fr-CH"/>
        </w:rPr>
        <w:t xml:space="preserve"> </w:t>
      </w:r>
      <w:proofErr w:type="spellStart"/>
      <w:r w:rsidR="00192C78" w:rsidRPr="005B1F73">
        <w:rPr>
          <w:rFonts w:ascii="Times New Roman" w:eastAsiaTheme="minorEastAsia" w:hAnsi="Times New Roman" w:cs="Times New Roman"/>
          <w:color w:val="000000" w:themeColor="text1"/>
          <w:sz w:val="24"/>
          <w:szCs w:val="24"/>
          <w:lang w:val="fr-CH"/>
        </w:rPr>
        <w:t>detention</w:t>
      </w:r>
      <w:proofErr w:type="spellEnd"/>
      <w:r w:rsidR="00192C78" w:rsidRPr="005B1F73">
        <w:rPr>
          <w:rFonts w:ascii="Times New Roman" w:eastAsiaTheme="minorEastAsia" w:hAnsi="Times New Roman" w:cs="Times New Roman"/>
          <w:color w:val="000000" w:themeColor="text1"/>
          <w:sz w:val="24"/>
          <w:szCs w:val="24"/>
          <w:lang w:val="fr-CH"/>
        </w:rPr>
        <w:t>,</w:t>
      </w:r>
      <w:r w:rsidR="00192C78" w:rsidRPr="005B1F73">
        <w:rPr>
          <w:rStyle w:val="FootnoteReference"/>
          <w:rFonts w:eastAsiaTheme="minorEastAsia" w:cs="Times New Roman"/>
          <w:color w:val="000000" w:themeColor="text1"/>
          <w:szCs w:val="24"/>
        </w:rPr>
        <w:footnoteReference w:id="38"/>
      </w:r>
      <w:r w:rsidR="00192C78" w:rsidRPr="005B1F73">
        <w:rPr>
          <w:rFonts w:ascii="Times New Roman" w:eastAsiaTheme="minorEastAsia" w:hAnsi="Times New Roman" w:cs="Times New Roman"/>
          <w:color w:val="000000" w:themeColor="text1"/>
          <w:sz w:val="24"/>
          <w:szCs w:val="24"/>
          <w:lang w:val="fr-CH"/>
        </w:rPr>
        <w:t xml:space="preserve"> </w:t>
      </w:r>
      <w:proofErr w:type="spellStart"/>
      <w:r w:rsidR="00192C78" w:rsidRPr="005B1F73">
        <w:rPr>
          <w:rFonts w:ascii="Times New Roman" w:eastAsiaTheme="minorEastAsia" w:hAnsi="Times New Roman" w:cs="Times New Roman"/>
          <w:color w:val="000000" w:themeColor="text1"/>
          <w:sz w:val="24"/>
          <w:szCs w:val="24"/>
          <w:lang w:val="fr-CH"/>
        </w:rPr>
        <w:t>prosecution</w:t>
      </w:r>
      <w:proofErr w:type="spellEnd"/>
      <w:r w:rsidR="00192C78" w:rsidRPr="005B1F73">
        <w:rPr>
          <w:rStyle w:val="FootnoteReference"/>
          <w:rFonts w:eastAsiaTheme="minorEastAsia" w:cs="Times New Roman"/>
          <w:color w:val="000000" w:themeColor="text1"/>
          <w:szCs w:val="24"/>
        </w:rPr>
        <w:footnoteReference w:id="39"/>
      </w:r>
      <w:r w:rsidR="00192C78" w:rsidRPr="005B1F73">
        <w:rPr>
          <w:rFonts w:ascii="Times New Roman" w:eastAsiaTheme="minorEastAsia" w:hAnsi="Times New Roman" w:cs="Times New Roman"/>
          <w:color w:val="000000" w:themeColor="text1"/>
          <w:sz w:val="24"/>
          <w:szCs w:val="24"/>
          <w:lang w:val="fr-CH"/>
        </w:rPr>
        <w:t xml:space="preserve"> </w:t>
      </w:r>
      <w:r w:rsidR="00192C78" w:rsidRPr="005B1F73">
        <w:rPr>
          <w:rFonts w:ascii="Times New Roman" w:eastAsiaTheme="minorEastAsia" w:hAnsi="Times New Roman" w:cs="Times New Roman"/>
          <w:color w:val="000000" w:themeColor="text1"/>
          <w:sz w:val="24"/>
          <w:szCs w:val="24"/>
        </w:rPr>
        <w:t>and conviction, forced dismissing lawyer representation.</w:t>
      </w:r>
      <w:r w:rsidR="00192C78" w:rsidRPr="005B1F73">
        <w:rPr>
          <w:rStyle w:val="FootnoteReference"/>
          <w:rFonts w:eastAsiaTheme="minorEastAsia" w:cs="Times New Roman"/>
          <w:color w:val="000000" w:themeColor="text1"/>
          <w:szCs w:val="24"/>
        </w:rPr>
        <w:footnoteReference w:id="40"/>
      </w:r>
    </w:p>
    <w:p w14:paraId="4AD185C7" w14:textId="7B9E39CF" w:rsidR="00D86DB1" w:rsidRPr="005B1F73" w:rsidRDefault="00000000" w:rsidP="001C3065">
      <w:pPr>
        <w:pStyle w:val="H23G"/>
        <w:spacing w:beforeLines="100" w:after="0" w:line="240" w:lineRule="auto"/>
        <w:rPr>
          <w:rFonts w:ascii="Times New Roman" w:hAnsi="Times New Roman" w:cs="Times New Roman"/>
          <w:color w:val="000000" w:themeColor="text1"/>
        </w:rPr>
      </w:pPr>
      <w:r w:rsidRPr="005B1F73">
        <w:rPr>
          <w:rFonts w:ascii="Times New Roman" w:hAnsi="Times New Roman" w:cs="Times New Roman"/>
          <w:color w:val="000000" w:themeColor="text1"/>
        </w:rPr>
        <w:t>PART III</w:t>
      </w:r>
    </w:p>
    <w:p w14:paraId="6305FAF5" w14:textId="4B07EC03" w:rsidR="00D86DB1" w:rsidRPr="005B1F73" w:rsidRDefault="00000000" w:rsidP="001C3065">
      <w:pPr>
        <w:pStyle w:val="H23G"/>
        <w:spacing w:beforeLines="100" w:line="240" w:lineRule="auto"/>
        <w:rPr>
          <w:rFonts w:ascii="Times New Roman" w:hAnsi="Times New Roman" w:cs="Times New Roman"/>
          <w:color w:val="000000" w:themeColor="text1"/>
        </w:rPr>
      </w:pPr>
      <w:r w:rsidRPr="005B1F73">
        <w:rPr>
          <w:rFonts w:ascii="Times New Roman" w:hAnsi="Times New Roman" w:cs="Times New Roman"/>
          <w:color w:val="000000" w:themeColor="text1"/>
        </w:rPr>
        <w:t>Article 10-Education</w:t>
      </w:r>
    </w:p>
    <w:p w14:paraId="777976C5" w14:textId="3ACBA2E1" w:rsidR="00D86DB1" w:rsidRPr="005B1F73" w:rsidRDefault="00000000" w:rsidP="001C3065">
      <w:pPr>
        <w:spacing w:beforeLines="100" w:before="240" w:line="240" w:lineRule="auto"/>
        <w:rPr>
          <w:rFonts w:ascii="Times New Roman" w:hAnsi="Times New Roman" w:cs="Times New Roman"/>
          <w:color w:val="000000" w:themeColor="text1"/>
        </w:rPr>
      </w:pPr>
      <w:r w:rsidRPr="005B1F73">
        <w:rPr>
          <w:rFonts w:ascii="Times New Roman" w:hAnsi="Times New Roman" w:cs="Times New Roman"/>
          <w:color w:val="000000" w:themeColor="text1"/>
        </w:rPr>
        <w:t>(SP para</w:t>
      </w:r>
      <w:r w:rsidR="00BC55CD" w:rsidRPr="005B1F73">
        <w:rPr>
          <w:rFonts w:ascii="Times New Roman" w:hAnsi="Times New Roman" w:cs="Times New Roman"/>
          <w:color w:val="000000" w:themeColor="text1"/>
        </w:rPr>
        <w:t>s.</w:t>
      </w:r>
      <w:r w:rsidRPr="005B1F73">
        <w:rPr>
          <w:rFonts w:ascii="Times New Roman" w:hAnsi="Times New Roman" w:cs="Times New Roman"/>
          <w:color w:val="000000" w:themeColor="text1"/>
        </w:rPr>
        <w:t xml:space="preserve"> 72-83, RQ para</w:t>
      </w:r>
      <w:r w:rsidR="00BC55CD" w:rsidRPr="005B1F73">
        <w:rPr>
          <w:rFonts w:ascii="Times New Roman" w:hAnsi="Times New Roman" w:cs="Times New Roman"/>
          <w:color w:val="000000" w:themeColor="text1"/>
        </w:rPr>
        <w:t xml:space="preserve">s. </w:t>
      </w:r>
      <w:r w:rsidRPr="005B1F73">
        <w:rPr>
          <w:rFonts w:ascii="Times New Roman" w:hAnsi="Times New Roman" w:cs="Times New Roman"/>
          <w:color w:val="000000" w:themeColor="text1"/>
        </w:rPr>
        <w:t>39-46 CO para</w:t>
      </w:r>
      <w:r w:rsidR="00BC55CD" w:rsidRPr="005B1F73">
        <w:rPr>
          <w:rFonts w:ascii="Times New Roman" w:hAnsi="Times New Roman" w:cs="Times New Roman"/>
          <w:color w:val="000000" w:themeColor="text1"/>
        </w:rPr>
        <w:t>s.</w:t>
      </w:r>
      <w:r w:rsidRPr="005B1F73">
        <w:rPr>
          <w:rFonts w:ascii="Times New Roman" w:hAnsi="Times New Roman" w:cs="Times New Roman"/>
          <w:color w:val="000000" w:themeColor="text1"/>
        </w:rPr>
        <w:t xml:space="preserve"> 34, 35)</w:t>
      </w:r>
    </w:p>
    <w:p w14:paraId="06183FC2" w14:textId="2795AB0E" w:rsidR="00D86DB1" w:rsidRPr="005B1F73" w:rsidRDefault="00000000" w:rsidP="00D533E8">
      <w:pPr>
        <w:pStyle w:val="SingleTxtGC"/>
        <w:widowControl w:val="0"/>
        <w:numPr>
          <w:ilvl w:val="0"/>
          <w:numId w:val="29"/>
        </w:numPr>
        <w:spacing w:beforeLines="100" w:before="240" w:after="0" w:line="240" w:lineRule="auto"/>
        <w:ind w:rightChars="-14" w:right="-34"/>
        <w:rPr>
          <w:rFonts w:ascii="Times New Roman" w:eastAsia="FangSong" w:hAnsi="Times New Roman" w:cs="Times New Roman"/>
          <w:b/>
          <w:color w:val="000000" w:themeColor="text1"/>
          <w:sz w:val="24"/>
          <w:szCs w:val="24"/>
          <w:u w:val="single"/>
        </w:rPr>
      </w:pPr>
      <w:r w:rsidRPr="005B1F73">
        <w:rPr>
          <w:rFonts w:ascii="Times New Roman" w:hAnsi="Times New Roman" w:cs="Times New Roman"/>
          <w:color w:val="000000" w:themeColor="text1"/>
          <w:sz w:val="24"/>
          <w:szCs w:val="24"/>
          <w:u w:val="single"/>
        </w:rPr>
        <w:t>Progres</w:t>
      </w:r>
      <w:r w:rsidRPr="005B1F73">
        <w:rPr>
          <w:rFonts w:ascii="Times New Roman" w:hAnsi="Times New Roman" w:cs="Times New Roman"/>
          <w:color w:val="000000" w:themeColor="text1"/>
          <w:sz w:val="24"/>
          <w:szCs w:val="24"/>
          <w:u w:val="single"/>
          <w:lang w:eastAsia="zh-TW"/>
        </w:rPr>
        <w:t>s</w:t>
      </w:r>
      <w:r w:rsidR="00D533E8" w:rsidRPr="005B1F73">
        <w:rPr>
          <w:rFonts w:ascii="Times New Roman" w:hAnsi="Times New Roman" w:cs="Times New Roman" w:hint="eastAsia"/>
          <w:color w:val="000000" w:themeColor="text1"/>
          <w:sz w:val="24"/>
          <w:szCs w:val="24"/>
        </w:rPr>
        <w:t>:</w:t>
      </w:r>
      <w:r w:rsidR="00D533E8" w:rsidRPr="005B1F73">
        <w:rPr>
          <w:rFonts w:ascii="Times New Roman" w:hAnsi="Times New Roman" w:cs="Times New Roman"/>
          <w:color w:val="000000" w:themeColor="text1"/>
          <w:sz w:val="24"/>
          <w:szCs w:val="24"/>
        </w:rPr>
        <w:t xml:space="preserve"> </w:t>
      </w:r>
      <w:r w:rsidRPr="005B1F73">
        <w:rPr>
          <w:rFonts w:ascii="Times New Roman" w:eastAsiaTheme="minorEastAsia" w:hAnsi="Times New Roman" w:cs="Times New Roman"/>
          <w:color w:val="000000" w:themeColor="text1"/>
          <w:sz w:val="24"/>
          <w:szCs w:val="24"/>
        </w:rPr>
        <w:t>Women remain in about a half of students in all levels of education.</w:t>
      </w:r>
    </w:p>
    <w:p w14:paraId="36249A6B" w14:textId="3544C4AD" w:rsidR="00D533E8" w:rsidRPr="005B1F73" w:rsidRDefault="00000000" w:rsidP="00D533E8">
      <w:pPr>
        <w:pStyle w:val="SingleTxtGC"/>
        <w:widowControl w:val="0"/>
        <w:numPr>
          <w:ilvl w:val="0"/>
          <w:numId w:val="29"/>
        </w:numPr>
        <w:spacing w:beforeLines="100" w:before="240" w:after="0" w:line="240" w:lineRule="auto"/>
        <w:ind w:rightChars="-14" w:right="-34"/>
        <w:rPr>
          <w:rFonts w:ascii="Times New Roman" w:eastAsia="FangSong" w:hAnsi="Times New Roman" w:cs="Times New Roman"/>
          <w:color w:val="000000" w:themeColor="text1"/>
          <w:sz w:val="24"/>
          <w:szCs w:val="24"/>
          <w:u w:val="single"/>
        </w:rPr>
      </w:pPr>
      <w:r w:rsidRPr="005B1F73">
        <w:rPr>
          <w:rFonts w:ascii="Times New Roman" w:eastAsia="FangSong" w:hAnsi="Times New Roman" w:cs="Times New Roman"/>
          <w:color w:val="000000" w:themeColor="text1"/>
          <w:sz w:val="24"/>
          <w:szCs w:val="24"/>
          <w:u w:val="single"/>
        </w:rPr>
        <w:t xml:space="preserve">Gaps: </w:t>
      </w:r>
    </w:p>
    <w:p w14:paraId="16186E32" w14:textId="77777777" w:rsidR="00D533E8" w:rsidRPr="005B1F73" w:rsidRDefault="00000000" w:rsidP="00D533E8">
      <w:pPr>
        <w:pStyle w:val="SingleTxtGC"/>
        <w:widowControl w:val="0"/>
        <w:numPr>
          <w:ilvl w:val="1"/>
          <w:numId w:val="31"/>
        </w:numPr>
        <w:spacing w:beforeLines="100" w:before="240" w:after="0" w:line="240" w:lineRule="auto"/>
        <w:ind w:rightChars="-14" w:right="-34"/>
        <w:rPr>
          <w:rFonts w:ascii="Times New Roman" w:eastAsia="FangSong" w:hAnsi="Times New Roman" w:cs="Times New Roman"/>
          <w:color w:val="000000" w:themeColor="text1"/>
          <w:sz w:val="24"/>
          <w:szCs w:val="24"/>
          <w:u w:val="single"/>
        </w:rPr>
      </w:pPr>
      <w:r w:rsidRPr="005B1F73">
        <w:rPr>
          <w:rFonts w:ascii="Times New Roman" w:hAnsi="Times New Roman" w:cs="Times New Roman"/>
          <w:color w:val="000000" w:themeColor="text1"/>
          <w:sz w:val="24"/>
          <w:szCs w:val="24"/>
        </w:rPr>
        <w:t>Women and g</w:t>
      </w:r>
      <w:proofErr w:type="spellStart"/>
      <w:r w:rsidRPr="005B1F73">
        <w:rPr>
          <w:rFonts w:ascii="Times New Roman" w:hAnsi="Times New Roman" w:cs="Times New Roman"/>
          <w:color w:val="000000" w:themeColor="text1"/>
          <w:sz w:val="24"/>
          <w:szCs w:val="24"/>
          <w:lang w:val="en"/>
        </w:rPr>
        <w:t>irls</w:t>
      </w:r>
      <w:proofErr w:type="spellEnd"/>
      <w:r w:rsidRPr="005B1F73">
        <w:rPr>
          <w:rFonts w:ascii="Times New Roman" w:hAnsi="Times New Roman" w:cs="Times New Roman"/>
          <w:color w:val="000000" w:themeColor="text1"/>
          <w:sz w:val="24"/>
          <w:szCs w:val="24"/>
          <w:lang w:val="en"/>
        </w:rPr>
        <w:t xml:space="preserve"> with disabilities are still lagging. </w:t>
      </w:r>
      <w:r w:rsidRPr="005B1F73">
        <w:rPr>
          <w:rFonts w:ascii="Times New Roman" w:hAnsi="Times New Roman" w:cs="Times New Roman"/>
          <w:color w:val="000000" w:themeColor="text1"/>
          <w:sz w:val="24"/>
          <w:szCs w:val="24"/>
        </w:rPr>
        <w:t xml:space="preserve">Article 36 of the Women’s Law may affect the right to education for </w:t>
      </w:r>
      <w:r w:rsidRPr="005B1F73">
        <w:rPr>
          <w:rFonts w:ascii="Times New Roman" w:hAnsi="Times New Roman" w:cs="Times New Roman"/>
          <w:color w:val="000000" w:themeColor="text1"/>
          <w:sz w:val="24"/>
          <w:szCs w:val="24"/>
          <w:lang w:val="en"/>
        </w:rPr>
        <w:t xml:space="preserve">disabled girls. It puts the responsibility of the state second to the parents for </w:t>
      </w:r>
      <w:proofErr w:type="spellStart"/>
      <w:r w:rsidRPr="005B1F73">
        <w:rPr>
          <w:rFonts w:ascii="Times New Roman" w:hAnsi="Times New Roman" w:cs="Times New Roman"/>
          <w:color w:val="000000" w:themeColor="text1"/>
          <w:sz w:val="24"/>
          <w:szCs w:val="24"/>
          <w:lang w:val="en"/>
        </w:rPr>
        <w:t>ensur</w:t>
      </w:r>
      <w:r w:rsidRPr="005B1F73">
        <w:rPr>
          <w:rFonts w:ascii="Times New Roman" w:hAnsi="Times New Roman" w:cs="Times New Roman"/>
          <w:color w:val="000000" w:themeColor="text1"/>
          <w:sz w:val="24"/>
          <w:szCs w:val="24"/>
        </w:rPr>
        <w:t>ing</w:t>
      </w:r>
      <w:proofErr w:type="spellEnd"/>
      <w:r w:rsidRPr="005B1F73">
        <w:rPr>
          <w:rFonts w:ascii="Times New Roman" w:hAnsi="Times New Roman" w:cs="Times New Roman"/>
          <w:color w:val="000000" w:themeColor="text1"/>
          <w:sz w:val="24"/>
          <w:szCs w:val="24"/>
          <w:lang w:val="en"/>
        </w:rPr>
        <w:t xml:space="preserve"> school-age girls to finish compulsory education, and it seems that there are legitimate reasons for not sending female minors to school. Among the students receiving special education, women accounted for less than 37% in 2020,</w:t>
      </w:r>
      <w:r w:rsidRPr="005B1F73">
        <w:rPr>
          <w:rStyle w:val="FootnoteReference"/>
          <w:rFonts w:cs="Times New Roman"/>
          <w:color w:val="000000" w:themeColor="text1"/>
          <w:sz w:val="24"/>
          <w:szCs w:val="24"/>
        </w:rPr>
        <w:t xml:space="preserve"> </w:t>
      </w:r>
      <w:r w:rsidRPr="005B1F73">
        <w:rPr>
          <w:rStyle w:val="FootnoteReference"/>
          <w:rFonts w:cs="Times New Roman"/>
          <w:color w:val="000000" w:themeColor="text1"/>
          <w:sz w:val="24"/>
          <w:szCs w:val="24"/>
        </w:rPr>
        <w:footnoteReference w:id="41"/>
      </w:r>
      <w:r w:rsidRPr="005B1F73">
        <w:rPr>
          <w:rFonts w:ascii="Times New Roman" w:hAnsi="Times New Roman" w:cs="Times New Roman"/>
          <w:color w:val="000000" w:themeColor="text1"/>
          <w:sz w:val="24"/>
          <w:szCs w:val="24"/>
          <w:lang w:val="en"/>
        </w:rPr>
        <w:t xml:space="preserve"> the highest province was Tibet (46%), and the lowest province is Guangdong (32%).</w:t>
      </w:r>
      <w:r w:rsidRPr="005B1F73">
        <w:rPr>
          <w:rStyle w:val="FootnoteReference"/>
          <w:rFonts w:cs="Times New Roman"/>
          <w:color w:val="000000" w:themeColor="text1"/>
          <w:sz w:val="24"/>
          <w:szCs w:val="24"/>
        </w:rPr>
        <w:footnoteReference w:id="42"/>
      </w:r>
      <w:r w:rsidRPr="005B1F73">
        <w:rPr>
          <w:rFonts w:ascii="Times New Roman" w:hAnsi="Times New Roman" w:cs="Times New Roman"/>
          <w:color w:val="000000" w:themeColor="text1"/>
          <w:sz w:val="24"/>
          <w:szCs w:val="24"/>
          <w:lang w:val="en"/>
        </w:rPr>
        <w:t xml:space="preserve"> However, there is no further gender and disability disaggregated data at the national and provincial level to show the completion of compulsory education and other education for disabled girls.</w:t>
      </w:r>
      <w:r w:rsidRPr="005B1F73">
        <w:rPr>
          <w:rFonts w:ascii="Times New Roman" w:hAnsi="Times New Roman" w:cs="Times New Roman"/>
          <w:color w:val="000000" w:themeColor="text1"/>
          <w:sz w:val="24"/>
          <w:szCs w:val="24"/>
        </w:rPr>
        <w:t xml:space="preserve"> </w:t>
      </w:r>
    </w:p>
    <w:p w14:paraId="5266F47D" w14:textId="1B5458D2" w:rsidR="00D86DB1" w:rsidRPr="005B1F73" w:rsidRDefault="00D533E8" w:rsidP="00D533E8">
      <w:pPr>
        <w:pStyle w:val="SingleTxtGC"/>
        <w:widowControl w:val="0"/>
        <w:numPr>
          <w:ilvl w:val="1"/>
          <w:numId w:val="31"/>
        </w:numPr>
        <w:spacing w:beforeLines="100" w:before="240" w:after="0" w:line="240" w:lineRule="auto"/>
        <w:ind w:rightChars="-14" w:right="-34"/>
        <w:rPr>
          <w:rFonts w:ascii="Times New Roman" w:eastAsia="FangSong" w:hAnsi="Times New Roman" w:cs="Times New Roman"/>
          <w:color w:val="000000" w:themeColor="text1"/>
          <w:sz w:val="24"/>
          <w:szCs w:val="24"/>
          <w:u w:val="single"/>
        </w:rPr>
      </w:pPr>
      <w:r w:rsidRPr="005B1F73">
        <w:rPr>
          <w:rFonts w:ascii="Times New Roman" w:eastAsia="FangSong" w:hAnsi="Times New Roman" w:cs="Times New Roman"/>
          <w:color w:val="000000" w:themeColor="text1"/>
          <w:sz w:val="24"/>
          <w:szCs w:val="24"/>
        </w:rPr>
        <w:t xml:space="preserve"> </w:t>
      </w:r>
      <w:r w:rsidRPr="005B1F73">
        <w:rPr>
          <w:rFonts w:ascii="Times New Roman" w:hAnsi="Times New Roman" w:cs="Times New Roman"/>
          <w:color w:val="000000" w:themeColor="text1"/>
          <w:sz w:val="24"/>
          <w:szCs w:val="24"/>
        </w:rPr>
        <w:t xml:space="preserve">There are less and less </w:t>
      </w:r>
      <w:r w:rsidR="0093055A" w:rsidRPr="005B1F73">
        <w:rPr>
          <w:rFonts w:ascii="Times New Roman" w:hAnsi="Times New Roman" w:cs="Times New Roman"/>
          <w:color w:val="000000" w:themeColor="text1"/>
          <w:sz w:val="24"/>
          <w:szCs w:val="24"/>
        </w:rPr>
        <w:t xml:space="preserve">information </w:t>
      </w:r>
      <w:r w:rsidRPr="005B1F73">
        <w:rPr>
          <w:rFonts w:ascii="Times New Roman" w:hAnsi="Times New Roman" w:cs="Times New Roman"/>
          <w:color w:val="000000" w:themeColor="text1"/>
          <w:sz w:val="24"/>
          <w:szCs w:val="24"/>
        </w:rPr>
        <w:t xml:space="preserve">to monitor discrimination against women in university </w:t>
      </w:r>
      <w:r w:rsidRPr="005B1F73">
        <w:rPr>
          <w:rFonts w:ascii="Times New Roman" w:hAnsi="Times New Roman" w:cs="Times New Roman"/>
          <w:color w:val="000000" w:themeColor="text1"/>
          <w:sz w:val="24"/>
          <w:szCs w:val="24"/>
        </w:rPr>
        <w:lastRenderedPageBreak/>
        <w:t>enrollment. Scattered reports show some universities still exclude women from certain majors in 2022.</w:t>
      </w:r>
      <w:r w:rsidRPr="005B1F73">
        <w:rPr>
          <w:rStyle w:val="FootnoteReference"/>
          <w:rFonts w:cs="Times New Roman"/>
          <w:color w:val="000000" w:themeColor="text1"/>
          <w:sz w:val="24"/>
          <w:szCs w:val="24"/>
        </w:rPr>
        <w:footnoteReference w:id="43"/>
      </w:r>
      <w:r w:rsidRPr="005B1F73">
        <w:rPr>
          <w:rFonts w:ascii="Times New Roman" w:hAnsi="Times New Roman" w:cs="Times New Roman"/>
          <w:color w:val="000000" w:themeColor="text1"/>
          <w:sz w:val="24"/>
          <w:szCs w:val="24"/>
        </w:rPr>
        <w:t xml:space="preserve"> No official data on gender distribution in majors of universities, but women students concentrated in majors in human</w:t>
      </w:r>
      <w:r w:rsidR="001D51D3" w:rsidRPr="005B1F73">
        <w:rPr>
          <w:rFonts w:ascii="Times New Roman" w:hAnsi="Times New Roman" w:cs="Times New Roman"/>
          <w:color w:val="000000" w:themeColor="text1"/>
          <w:sz w:val="24"/>
          <w:szCs w:val="24"/>
        </w:rPr>
        <w:t>ities</w:t>
      </w:r>
      <w:r w:rsidRPr="005B1F73">
        <w:rPr>
          <w:rFonts w:ascii="Times New Roman" w:hAnsi="Times New Roman" w:cs="Times New Roman"/>
          <w:color w:val="000000" w:themeColor="text1"/>
          <w:sz w:val="24"/>
          <w:szCs w:val="24"/>
        </w:rPr>
        <w:t xml:space="preserve"> and social sciences, and most privileged universities which famous for their science and technology departments are still dominated with male students.</w:t>
      </w:r>
      <w:r w:rsidRPr="005B1F73">
        <w:rPr>
          <w:rStyle w:val="FootnoteReference"/>
          <w:rFonts w:cs="Times New Roman"/>
          <w:color w:val="000000" w:themeColor="text1"/>
          <w:sz w:val="24"/>
          <w:szCs w:val="24"/>
        </w:rPr>
        <w:footnoteReference w:id="44"/>
      </w:r>
    </w:p>
    <w:p w14:paraId="7897A2F6" w14:textId="09F61898" w:rsidR="00D86DB1" w:rsidRPr="005B1F73" w:rsidRDefault="00000000" w:rsidP="001C3065">
      <w:pPr>
        <w:pStyle w:val="H23G"/>
        <w:spacing w:beforeLines="100" w:line="240" w:lineRule="auto"/>
        <w:rPr>
          <w:rFonts w:ascii="Times New Roman" w:hAnsi="Times New Roman" w:cs="Times New Roman"/>
          <w:color w:val="000000" w:themeColor="text1"/>
        </w:rPr>
      </w:pPr>
      <w:r w:rsidRPr="005B1F73">
        <w:rPr>
          <w:rFonts w:ascii="Times New Roman" w:hAnsi="Times New Roman" w:cs="Times New Roman"/>
          <w:color w:val="000000" w:themeColor="text1"/>
        </w:rPr>
        <w:t xml:space="preserve">Article 11 – Employment  </w:t>
      </w:r>
    </w:p>
    <w:p w14:paraId="6C53A3A3" w14:textId="48097FB2" w:rsidR="00D86DB1" w:rsidRPr="005B1F73" w:rsidRDefault="00000000" w:rsidP="001C3065">
      <w:pPr>
        <w:spacing w:beforeLines="100" w:before="240" w:line="240" w:lineRule="auto"/>
        <w:rPr>
          <w:rFonts w:ascii="Times New Roman" w:hAnsi="Times New Roman" w:cs="Times New Roman"/>
          <w:b/>
          <w:bCs/>
          <w:color w:val="000000" w:themeColor="text1"/>
        </w:rPr>
      </w:pPr>
      <w:r w:rsidRPr="005B1F73">
        <w:rPr>
          <w:rFonts w:ascii="Times New Roman" w:hAnsi="Times New Roman" w:cs="Times New Roman"/>
          <w:color w:val="000000" w:themeColor="text1"/>
        </w:rPr>
        <w:t>(SP para</w:t>
      </w:r>
      <w:r w:rsidR="00BC55CD" w:rsidRPr="005B1F73">
        <w:rPr>
          <w:rFonts w:ascii="Times New Roman" w:hAnsi="Times New Roman" w:cs="Times New Roman"/>
          <w:color w:val="000000" w:themeColor="text1"/>
        </w:rPr>
        <w:t>s.</w:t>
      </w:r>
      <w:r w:rsidRPr="005B1F73">
        <w:rPr>
          <w:rFonts w:ascii="Times New Roman" w:hAnsi="Times New Roman" w:cs="Times New Roman"/>
          <w:color w:val="000000" w:themeColor="text1"/>
        </w:rPr>
        <w:t xml:space="preserve"> 84-93, RQ para</w:t>
      </w:r>
      <w:r w:rsidR="00BC55CD" w:rsidRPr="005B1F73">
        <w:rPr>
          <w:rFonts w:ascii="Times New Roman" w:hAnsi="Times New Roman" w:cs="Times New Roman"/>
          <w:color w:val="000000" w:themeColor="text1"/>
        </w:rPr>
        <w:t>s.</w:t>
      </w:r>
      <w:r w:rsidRPr="005B1F73">
        <w:rPr>
          <w:rFonts w:ascii="Times New Roman" w:hAnsi="Times New Roman" w:cs="Times New Roman"/>
          <w:color w:val="000000" w:themeColor="text1"/>
        </w:rPr>
        <w:t xml:space="preserve"> 48-56, CO para</w:t>
      </w:r>
      <w:r w:rsidR="00BC55CD" w:rsidRPr="005B1F73">
        <w:rPr>
          <w:rFonts w:ascii="Times New Roman" w:hAnsi="Times New Roman" w:cs="Times New Roman"/>
          <w:color w:val="000000" w:themeColor="text1"/>
        </w:rPr>
        <w:t>s.</w:t>
      </w:r>
      <w:r w:rsidRPr="005B1F73">
        <w:rPr>
          <w:rFonts w:ascii="Times New Roman" w:hAnsi="Times New Roman" w:cs="Times New Roman"/>
          <w:color w:val="000000" w:themeColor="text1"/>
        </w:rPr>
        <w:t xml:space="preserve"> 36, 37)</w:t>
      </w:r>
    </w:p>
    <w:p w14:paraId="393BDCD6" w14:textId="2AD967AA" w:rsidR="00D86DB1" w:rsidRPr="005B1F73" w:rsidRDefault="00000000" w:rsidP="00D533E8">
      <w:pPr>
        <w:pStyle w:val="SingleTxtGC"/>
        <w:widowControl w:val="0"/>
        <w:numPr>
          <w:ilvl w:val="0"/>
          <w:numId w:val="29"/>
        </w:numPr>
        <w:spacing w:beforeLines="100" w:before="240" w:after="0" w:line="240" w:lineRule="auto"/>
        <w:ind w:rightChars="-14" w:right="-34"/>
        <w:rPr>
          <w:rFonts w:ascii="Times New Roman" w:eastAsia="FangSong" w:hAnsi="Times New Roman" w:cs="Times New Roman"/>
          <w:b/>
          <w:color w:val="000000" w:themeColor="text1"/>
          <w:sz w:val="24"/>
          <w:szCs w:val="24"/>
        </w:rPr>
      </w:pPr>
      <w:r w:rsidRPr="005B1F73">
        <w:rPr>
          <w:rFonts w:ascii="Times New Roman" w:hAnsi="Times New Roman" w:cs="Times New Roman"/>
          <w:color w:val="000000" w:themeColor="text1"/>
          <w:sz w:val="24"/>
          <w:szCs w:val="24"/>
          <w:u w:val="single"/>
        </w:rPr>
        <w:t>Progress</w:t>
      </w:r>
      <w:r w:rsidRPr="005B1F73">
        <w:rPr>
          <w:rFonts w:ascii="Times New Roman" w:hAnsi="Times New Roman" w:cs="Times New Roman"/>
          <w:color w:val="000000" w:themeColor="text1"/>
          <w:sz w:val="24"/>
          <w:szCs w:val="24"/>
        </w:rPr>
        <w:t>：</w:t>
      </w:r>
      <w:r w:rsidRPr="005B1F73">
        <w:rPr>
          <w:rFonts w:ascii="Times New Roman" w:eastAsia="FangSong" w:hAnsi="Times New Roman" w:cs="Times New Roman"/>
          <w:bCs/>
          <w:color w:val="000000" w:themeColor="text1"/>
          <w:sz w:val="24"/>
          <w:szCs w:val="24"/>
        </w:rPr>
        <w:t>More policies and measures are issued to promote women’s employment.</w:t>
      </w:r>
      <w:r w:rsidR="00D533E8" w:rsidRPr="005B1F73">
        <w:rPr>
          <w:rFonts w:ascii="Times New Roman" w:eastAsia="FangSong" w:hAnsi="Times New Roman" w:cs="Times New Roman"/>
          <w:bCs/>
          <w:color w:val="000000" w:themeColor="text1"/>
          <w:sz w:val="24"/>
          <w:szCs w:val="24"/>
        </w:rPr>
        <w:t xml:space="preserve"> </w:t>
      </w:r>
      <w:r w:rsidRPr="005B1F73">
        <w:rPr>
          <w:rFonts w:ascii="Times New Roman" w:eastAsia="FangSong" w:hAnsi="Times New Roman" w:cs="Times New Roman"/>
          <w:bCs/>
          <w:color w:val="000000" w:themeColor="text1"/>
          <w:sz w:val="24"/>
          <w:szCs w:val="24"/>
        </w:rPr>
        <w:t xml:space="preserve">Some employers entitled senior professional women to retire at the same age as men. </w:t>
      </w:r>
    </w:p>
    <w:p w14:paraId="67781228" w14:textId="4802C78D" w:rsidR="00D86DB1" w:rsidRPr="005B1F73" w:rsidRDefault="00000000" w:rsidP="00D533E8">
      <w:pPr>
        <w:pStyle w:val="SingleTxtGC"/>
        <w:widowControl w:val="0"/>
        <w:numPr>
          <w:ilvl w:val="0"/>
          <w:numId w:val="29"/>
        </w:numPr>
        <w:spacing w:beforeLines="100" w:before="240" w:after="0" w:line="240" w:lineRule="auto"/>
        <w:ind w:rightChars="-14" w:right="-34"/>
        <w:rPr>
          <w:rFonts w:ascii="Times New Roman" w:eastAsia="FangSong" w:hAnsi="Times New Roman" w:cs="Times New Roman"/>
          <w:bCs/>
          <w:color w:val="000000" w:themeColor="text1"/>
          <w:sz w:val="24"/>
          <w:szCs w:val="24"/>
          <w:u w:val="single"/>
        </w:rPr>
      </w:pPr>
      <w:r w:rsidRPr="005B1F73">
        <w:rPr>
          <w:rFonts w:ascii="Times New Roman" w:eastAsia="FangSong" w:hAnsi="Times New Roman" w:cs="Times New Roman"/>
          <w:bCs/>
          <w:color w:val="000000" w:themeColor="text1"/>
          <w:sz w:val="24"/>
          <w:szCs w:val="24"/>
          <w:u w:val="single"/>
        </w:rPr>
        <w:t xml:space="preserve">Gaps: </w:t>
      </w:r>
    </w:p>
    <w:p w14:paraId="045D6C1D" w14:textId="411A291B" w:rsidR="00D86DB1" w:rsidRPr="005B1F73" w:rsidRDefault="00A82C75" w:rsidP="00D533E8">
      <w:pPr>
        <w:pStyle w:val="10"/>
        <w:numPr>
          <w:ilvl w:val="1"/>
          <w:numId w:val="32"/>
        </w:numPr>
        <w:spacing w:beforeLines="100" w:before="240" w:line="240" w:lineRule="auto"/>
        <w:ind w:firstLineChars="0"/>
        <w:contextualSpacing/>
        <w:rPr>
          <w:rFonts w:ascii="Times New Roman" w:hAnsi="Times New Roman" w:cs="Times New Roman"/>
          <w:color w:val="000000" w:themeColor="text1"/>
        </w:rPr>
      </w:pPr>
      <w:r w:rsidRPr="005B1F73">
        <w:rPr>
          <w:rFonts w:ascii="Times New Roman" w:hAnsi="Times New Roman" w:cs="Times New Roman"/>
          <w:color w:val="000000" w:themeColor="text1"/>
        </w:rPr>
        <w:t xml:space="preserve"> Women over the current legal retirement age (50 for women manual labor/workers and 55 for professional women) are not treated as “workers”, couldn’t sign labor contracts with employers and enroll in most important social security schemes, such as pension and occupational injuries insurance. Domestic workers faced multiple forms of discrimination (refer to the para. 34 of this </w:t>
      </w:r>
      <w:proofErr w:type="gramStart"/>
      <w:r w:rsidRPr="005B1F73">
        <w:rPr>
          <w:rFonts w:ascii="Times New Roman" w:hAnsi="Times New Roman" w:cs="Times New Roman"/>
          <w:color w:val="000000" w:themeColor="text1"/>
        </w:rPr>
        <w:t>report )</w:t>
      </w:r>
      <w:proofErr w:type="gramEnd"/>
      <w:r w:rsidRPr="005B1F73">
        <w:rPr>
          <w:rFonts w:ascii="Times New Roman" w:hAnsi="Times New Roman" w:cs="Times New Roman"/>
          <w:color w:val="000000" w:themeColor="text1"/>
        </w:rPr>
        <w:t xml:space="preserve"> </w:t>
      </w:r>
    </w:p>
    <w:p w14:paraId="0F095760" w14:textId="07AE5EB0" w:rsidR="00D86DB1" w:rsidRPr="005B1F73" w:rsidRDefault="00D533E8" w:rsidP="00D533E8">
      <w:pPr>
        <w:pStyle w:val="SingleTxtGC"/>
        <w:widowControl w:val="0"/>
        <w:numPr>
          <w:ilvl w:val="1"/>
          <w:numId w:val="32"/>
        </w:numPr>
        <w:spacing w:beforeLines="100" w:before="240" w:after="0" w:line="240" w:lineRule="auto"/>
        <w:ind w:rightChars="-14" w:right="-34"/>
        <w:rPr>
          <w:rFonts w:ascii="Times New Roman" w:eastAsia="FangSong" w:hAnsi="Times New Roman" w:cs="Times New Roman"/>
          <w:color w:val="000000" w:themeColor="text1"/>
          <w:sz w:val="24"/>
          <w:szCs w:val="24"/>
        </w:rPr>
      </w:pPr>
      <w:r w:rsidRPr="005B1F73">
        <w:rPr>
          <w:rFonts w:ascii="Times New Roman" w:eastAsia="FangSong" w:hAnsi="Times New Roman" w:cs="Times New Roman"/>
          <w:color w:val="000000" w:themeColor="text1"/>
          <w:sz w:val="24"/>
          <w:szCs w:val="24"/>
        </w:rPr>
        <w:t xml:space="preserve"> Pension gaps may discriminate against women indirectly. Pension hierarchy system creates about three times income differences among pensioners holding the same professional qualifications. Retirees from “society” get least pension, and retirees from “(state own) company” is less than retirees from governmental and public work units. </w:t>
      </w:r>
    </w:p>
    <w:p w14:paraId="7469B23F" w14:textId="65118C71" w:rsidR="00D86DB1" w:rsidRPr="005B1F73" w:rsidRDefault="00D533E8" w:rsidP="00D533E8">
      <w:pPr>
        <w:pStyle w:val="10"/>
        <w:widowControl w:val="0"/>
        <w:numPr>
          <w:ilvl w:val="1"/>
          <w:numId w:val="32"/>
        </w:numPr>
        <w:suppressAutoHyphens/>
        <w:spacing w:beforeLines="100" w:before="240" w:line="240" w:lineRule="auto"/>
        <w:ind w:firstLineChars="0"/>
        <w:rPr>
          <w:rStyle w:val="HeaderChar"/>
          <w:b w:val="0"/>
          <w:color w:val="000000" w:themeColor="text1"/>
          <w:sz w:val="24"/>
          <w:szCs w:val="24"/>
        </w:rPr>
      </w:pPr>
      <w:r w:rsidRPr="005B1F73">
        <w:rPr>
          <w:rFonts w:ascii="Times New Roman" w:hAnsi="Times New Roman" w:cs="Times New Roman"/>
          <w:color w:val="000000" w:themeColor="text1"/>
        </w:rPr>
        <w:t xml:space="preserve"> </w:t>
      </w:r>
      <w:r w:rsidRPr="005B1F73">
        <w:rPr>
          <w:rFonts w:ascii="Times New Roman" w:hAnsi="Times New Roman" w:cs="Times New Roman"/>
          <w:color w:val="000000" w:themeColor="text1"/>
          <w:lang w:val="en"/>
        </w:rPr>
        <w:t xml:space="preserve">Women with disabilities are only around 30% of employed disabled persons in 2019, </w:t>
      </w:r>
      <w:r w:rsidRPr="005B1F73">
        <w:rPr>
          <w:rFonts w:ascii="Times New Roman" w:hAnsi="Times New Roman" w:cs="Times New Roman"/>
          <w:color w:val="000000" w:themeColor="text1"/>
        </w:rPr>
        <w:t>down</w:t>
      </w:r>
      <w:r w:rsidRPr="005B1F73">
        <w:rPr>
          <w:rFonts w:ascii="Times New Roman" w:hAnsi="Times New Roman" w:cs="Times New Roman"/>
          <w:color w:val="000000" w:themeColor="text1"/>
          <w:lang w:val="en"/>
        </w:rPr>
        <w:t xml:space="preserve"> from 31.5% in 2017.</w:t>
      </w:r>
      <w:r w:rsidRPr="005B1F73">
        <w:rPr>
          <w:rStyle w:val="HeaderChar"/>
          <w:rFonts w:eastAsia="FangSong"/>
          <w:b w:val="0"/>
          <w:bCs/>
          <w:color w:val="000000" w:themeColor="text1"/>
          <w:sz w:val="24"/>
          <w:szCs w:val="24"/>
        </w:rPr>
        <w:t xml:space="preserve"> </w:t>
      </w:r>
      <w:r w:rsidRPr="005B1F73">
        <w:rPr>
          <w:rStyle w:val="FootnoteReference"/>
          <w:rFonts w:eastAsia="FangSong" w:cs="Times New Roman"/>
          <w:color w:val="000000" w:themeColor="text1"/>
          <w:sz w:val="24"/>
        </w:rPr>
        <w:footnoteReference w:id="45"/>
      </w:r>
    </w:p>
    <w:p w14:paraId="04333561" w14:textId="252400ED" w:rsidR="00D86DB1" w:rsidRPr="005B1F73" w:rsidRDefault="00D533E8" w:rsidP="00D533E8">
      <w:pPr>
        <w:pStyle w:val="10"/>
        <w:widowControl w:val="0"/>
        <w:numPr>
          <w:ilvl w:val="1"/>
          <w:numId w:val="32"/>
        </w:numPr>
        <w:suppressAutoHyphens/>
        <w:spacing w:beforeLines="100" w:before="240" w:line="240" w:lineRule="auto"/>
        <w:ind w:firstLineChars="0"/>
        <w:rPr>
          <w:rFonts w:ascii="Times New Roman" w:hAnsi="Times New Roman" w:cs="Times New Roman"/>
          <w:color w:val="000000" w:themeColor="text1"/>
          <w:lang w:val="en"/>
        </w:rPr>
      </w:pPr>
      <w:r w:rsidRPr="005B1F73">
        <w:rPr>
          <w:rFonts w:ascii="Times New Roman" w:hAnsi="Times New Roman" w:cs="Times New Roman"/>
          <w:color w:val="000000" w:themeColor="text1"/>
          <w:lang w:val="en"/>
        </w:rPr>
        <w:t xml:space="preserve"> No </w:t>
      </w:r>
      <w:r w:rsidR="0093055A" w:rsidRPr="005B1F73">
        <w:rPr>
          <w:rFonts w:ascii="Times New Roman" w:hAnsi="Times New Roman" w:cs="Times New Roman"/>
          <w:color w:val="000000" w:themeColor="text1"/>
          <w:lang w:val="en"/>
        </w:rPr>
        <w:t xml:space="preserve">updated </w:t>
      </w:r>
      <w:r w:rsidRPr="005B1F73">
        <w:rPr>
          <w:rFonts w:ascii="Times New Roman" w:hAnsi="Times New Roman" w:cs="Times New Roman"/>
          <w:color w:val="000000" w:themeColor="text1"/>
          <w:lang w:val="en"/>
        </w:rPr>
        <w:t xml:space="preserve">official data on gender pay gap. According to a report released in 2020, nearly 60% of industries saw an expansion in the gender pay gap. The gender pay gap continues to widen with experience, with a 36.4% difference in 15 years of service. </w:t>
      </w:r>
      <w:r w:rsidRPr="005B1F73">
        <w:rPr>
          <w:rStyle w:val="FootnoteReference"/>
          <w:rFonts w:cs="Times New Roman"/>
          <w:color w:val="000000" w:themeColor="text1"/>
          <w:sz w:val="24"/>
        </w:rPr>
        <w:footnoteReference w:id="46"/>
      </w:r>
    </w:p>
    <w:p w14:paraId="25503B63" w14:textId="23A7B8E4" w:rsidR="00D86DB1" w:rsidRPr="005B1F73" w:rsidRDefault="00000000" w:rsidP="001C3065">
      <w:pPr>
        <w:pStyle w:val="H23G"/>
        <w:spacing w:beforeLines="100" w:line="240" w:lineRule="auto"/>
        <w:rPr>
          <w:rFonts w:ascii="Times New Roman" w:hAnsi="Times New Roman" w:cs="Times New Roman"/>
          <w:color w:val="000000" w:themeColor="text1"/>
        </w:rPr>
      </w:pPr>
      <w:r w:rsidRPr="005B1F73">
        <w:rPr>
          <w:rFonts w:ascii="Times New Roman" w:hAnsi="Times New Roman" w:cs="Times New Roman"/>
          <w:color w:val="000000" w:themeColor="text1"/>
        </w:rPr>
        <w:t xml:space="preserve">Article 12- Health </w:t>
      </w:r>
    </w:p>
    <w:p w14:paraId="1203009C" w14:textId="0C5E9DAB" w:rsidR="00D86DB1" w:rsidRPr="005B1F73" w:rsidRDefault="00000000" w:rsidP="001C3065">
      <w:pPr>
        <w:spacing w:beforeLines="100" w:before="240" w:line="240" w:lineRule="auto"/>
        <w:rPr>
          <w:rFonts w:ascii="Times New Roman" w:hAnsi="Times New Roman" w:cs="Times New Roman"/>
          <w:color w:val="000000" w:themeColor="text1"/>
        </w:rPr>
      </w:pPr>
      <w:r w:rsidRPr="005B1F73">
        <w:rPr>
          <w:rFonts w:ascii="Times New Roman" w:hAnsi="Times New Roman" w:cs="Times New Roman"/>
          <w:color w:val="000000" w:themeColor="text1"/>
        </w:rPr>
        <w:t>(SP para</w:t>
      </w:r>
      <w:r w:rsidR="00BC55CD" w:rsidRPr="005B1F73">
        <w:rPr>
          <w:rFonts w:ascii="Times New Roman" w:hAnsi="Times New Roman" w:cs="Times New Roman"/>
          <w:color w:val="000000" w:themeColor="text1"/>
        </w:rPr>
        <w:t>s.</w:t>
      </w:r>
      <w:r w:rsidRPr="005B1F73">
        <w:rPr>
          <w:rFonts w:ascii="Times New Roman" w:hAnsi="Times New Roman" w:cs="Times New Roman"/>
          <w:color w:val="000000" w:themeColor="text1"/>
        </w:rPr>
        <w:t xml:space="preserve"> 98, RQ para</w:t>
      </w:r>
      <w:r w:rsidR="00BC55CD" w:rsidRPr="005B1F73">
        <w:rPr>
          <w:rFonts w:ascii="Times New Roman" w:hAnsi="Times New Roman" w:cs="Times New Roman"/>
          <w:color w:val="000000" w:themeColor="text1"/>
        </w:rPr>
        <w:t>s.</w:t>
      </w:r>
      <w:r w:rsidRPr="005B1F73">
        <w:rPr>
          <w:rFonts w:ascii="Times New Roman" w:hAnsi="Times New Roman" w:cs="Times New Roman"/>
          <w:color w:val="000000" w:themeColor="text1"/>
        </w:rPr>
        <w:t xml:space="preserve"> 61, CO para</w:t>
      </w:r>
      <w:r w:rsidR="00BC55CD" w:rsidRPr="005B1F73">
        <w:rPr>
          <w:rFonts w:ascii="Times New Roman" w:hAnsi="Times New Roman" w:cs="Times New Roman"/>
          <w:color w:val="000000" w:themeColor="text1"/>
        </w:rPr>
        <w:t>s.</w:t>
      </w:r>
      <w:r w:rsidRPr="005B1F73">
        <w:rPr>
          <w:rFonts w:ascii="Times New Roman" w:hAnsi="Times New Roman" w:cs="Times New Roman"/>
          <w:color w:val="000000" w:themeColor="text1"/>
        </w:rPr>
        <w:t xml:space="preserve"> 38- 39)</w:t>
      </w:r>
    </w:p>
    <w:p w14:paraId="7AF583E8" w14:textId="4B104C2C" w:rsidR="00D86DB1" w:rsidRPr="005B1F73" w:rsidRDefault="00000000" w:rsidP="00D533E8">
      <w:pPr>
        <w:pStyle w:val="ListParagraph"/>
        <w:numPr>
          <w:ilvl w:val="0"/>
          <w:numId w:val="29"/>
        </w:numPr>
        <w:spacing w:beforeLines="100" w:before="240" w:line="240" w:lineRule="auto"/>
        <w:ind w:firstLineChars="0"/>
        <w:rPr>
          <w:rFonts w:ascii="Times New Roman" w:hAnsi="Times New Roman" w:cs="Times New Roman"/>
          <w:color w:val="000000" w:themeColor="text1"/>
          <w:u w:val="single"/>
        </w:rPr>
      </w:pPr>
      <w:r w:rsidRPr="005B1F73">
        <w:rPr>
          <w:rFonts w:ascii="Times New Roman" w:hAnsi="Times New Roman" w:cs="Times New Roman"/>
          <w:color w:val="000000" w:themeColor="text1"/>
          <w:u w:val="single"/>
        </w:rPr>
        <w:lastRenderedPageBreak/>
        <w:t>Progress:</w:t>
      </w:r>
      <w:r w:rsidR="00D533E8" w:rsidRPr="005B1F73">
        <w:rPr>
          <w:rFonts w:ascii="Times New Roman" w:hAnsi="Times New Roman" w:cs="Times New Roman"/>
          <w:color w:val="000000" w:themeColor="text1"/>
          <w:u w:val="single"/>
        </w:rPr>
        <w:t xml:space="preserve"> </w:t>
      </w:r>
      <w:r w:rsidRPr="005B1F73">
        <w:rPr>
          <w:rFonts w:ascii="Times New Roman" w:hAnsi="Times New Roman" w:cs="Times New Roman"/>
          <w:color w:val="000000" w:themeColor="text1"/>
        </w:rPr>
        <w:t>Removing barriers in registering children of women who are unmarried or violate the family planning policy.</w:t>
      </w:r>
      <w:r w:rsidR="00D533E8" w:rsidRPr="005B1F73">
        <w:rPr>
          <w:rFonts w:ascii="Times New Roman" w:hAnsi="Times New Roman" w:cs="Times New Roman"/>
          <w:color w:val="000000" w:themeColor="text1"/>
        </w:rPr>
        <w:t xml:space="preserve"> </w:t>
      </w:r>
      <w:r w:rsidRPr="005B1F73">
        <w:rPr>
          <w:rFonts w:ascii="Times New Roman" w:hAnsi="Times New Roman" w:cs="Times New Roman"/>
          <w:color w:val="000000" w:themeColor="text1"/>
        </w:rPr>
        <w:t xml:space="preserve">The </w:t>
      </w:r>
      <w:r w:rsidRPr="005B1F73">
        <w:rPr>
          <w:rFonts w:ascii="Times New Roman" w:hAnsi="Times New Roman" w:cs="Times New Roman"/>
          <w:color w:val="000000" w:themeColor="text1"/>
          <w:lang w:val="en"/>
        </w:rPr>
        <w:t xml:space="preserve">Medicine of HIV treatment and basic live subsidies are ensured by </w:t>
      </w:r>
      <w:r w:rsidRPr="005B1F73">
        <w:rPr>
          <w:rFonts w:ascii="Times New Roman" w:hAnsi="Times New Roman" w:cs="Times New Roman"/>
          <w:color w:val="000000" w:themeColor="text1"/>
        </w:rPr>
        <w:t xml:space="preserve">the </w:t>
      </w:r>
      <w:r w:rsidRPr="005B1F73">
        <w:rPr>
          <w:rFonts w:ascii="Times New Roman" w:hAnsi="Times New Roman" w:cs="Times New Roman"/>
          <w:color w:val="000000" w:themeColor="text1"/>
          <w:lang w:val="en"/>
        </w:rPr>
        <w:t>“Program of Four Exemptions and One Assistance.”</w:t>
      </w:r>
    </w:p>
    <w:p w14:paraId="0364A6D0" w14:textId="77777777" w:rsidR="00D533E8" w:rsidRPr="005B1F73" w:rsidRDefault="00000000" w:rsidP="00D533E8">
      <w:pPr>
        <w:pStyle w:val="ListParagraph"/>
        <w:numPr>
          <w:ilvl w:val="0"/>
          <w:numId w:val="33"/>
        </w:numPr>
        <w:spacing w:beforeLines="100" w:before="240" w:line="240" w:lineRule="auto"/>
        <w:ind w:firstLineChars="0"/>
        <w:rPr>
          <w:rFonts w:ascii="Times New Roman" w:eastAsia="FangSong" w:hAnsi="Times New Roman" w:cs="Times New Roman"/>
          <w:bCs/>
          <w:color w:val="000000" w:themeColor="text1"/>
          <w:u w:val="single"/>
        </w:rPr>
      </w:pPr>
      <w:r w:rsidRPr="005B1F73">
        <w:rPr>
          <w:rFonts w:ascii="Times New Roman" w:eastAsia="FangSong" w:hAnsi="Times New Roman" w:cs="Times New Roman"/>
          <w:bCs/>
          <w:color w:val="000000" w:themeColor="text1"/>
          <w:u w:val="single"/>
        </w:rPr>
        <w:t>Gaps:</w:t>
      </w:r>
    </w:p>
    <w:p w14:paraId="3067CA83" w14:textId="77777777" w:rsidR="00D533E8" w:rsidRPr="005B1F73" w:rsidRDefault="00D533E8" w:rsidP="00D533E8">
      <w:pPr>
        <w:pStyle w:val="ListParagraph"/>
        <w:numPr>
          <w:ilvl w:val="1"/>
          <w:numId w:val="33"/>
        </w:numPr>
        <w:spacing w:beforeLines="100" w:before="240" w:line="240" w:lineRule="auto"/>
        <w:ind w:firstLineChars="0"/>
        <w:rPr>
          <w:rFonts w:ascii="Times New Roman" w:eastAsia="FangSong" w:hAnsi="Times New Roman" w:cs="Times New Roman"/>
          <w:bCs/>
          <w:color w:val="000000" w:themeColor="text1"/>
          <w:u w:val="single"/>
        </w:rPr>
      </w:pPr>
      <w:r w:rsidRPr="005B1F73">
        <w:rPr>
          <w:rFonts w:ascii="Times New Roman" w:eastAsiaTheme="minorHAnsi" w:hAnsi="Times New Roman" w:cs="Times New Roman"/>
          <w:color w:val="000000" w:themeColor="text1"/>
          <w:lang w:eastAsia="zh-TW"/>
        </w:rPr>
        <w:t xml:space="preserve"> Countless women have been victimized by the strict and violent Family Planning Policy from late 1970s to 2010s. The rights of two groups of them need to be paid special attention to. One group including women who suffer from torment, gynecology illness and other chronical health issues due to imposed reproductive surgery </w:t>
      </w:r>
      <w:r w:rsidRPr="005B1F73">
        <w:rPr>
          <w:rFonts w:ascii="Times New Roman" w:eastAsiaTheme="minorHAnsi" w:hAnsi="Times New Roman" w:cs="Times New Roman"/>
          <w:color w:val="000000" w:themeColor="text1"/>
        </w:rPr>
        <w:t xml:space="preserve">many </w:t>
      </w:r>
      <w:r w:rsidRPr="005B1F73">
        <w:rPr>
          <w:rFonts w:ascii="Times New Roman" w:eastAsiaTheme="minorHAnsi" w:hAnsi="Times New Roman" w:cs="Times New Roman"/>
          <w:color w:val="000000" w:themeColor="text1"/>
          <w:lang w:eastAsia="zh-TW"/>
        </w:rPr>
        <w:t xml:space="preserve">of which are of poor quality, including forced abortion in late period of the “extra-policy fetus". Most of these women live in rural area and </w:t>
      </w:r>
      <w:r w:rsidRPr="005B1F73">
        <w:rPr>
          <w:rFonts w:ascii="Times New Roman" w:eastAsiaTheme="minorHAnsi" w:hAnsi="Times New Roman" w:cs="Times New Roman"/>
          <w:color w:val="000000" w:themeColor="text1"/>
        </w:rPr>
        <w:t>are</w:t>
      </w:r>
      <w:r w:rsidRPr="005B1F73">
        <w:rPr>
          <w:rFonts w:ascii="Times New Roman" w:eastAsiaTheme="minorHAnsi" w:hAnsi="Times New Roman" w:cs="Times New Roman"/>
          <w:color w:val="000000" w:themeColor="text1"/>
          <w:lang w:eastAsia="zh-TW"/>
        </w:rPr>
        <w:t xml:space="preserve"> enter</w:t>
      </w:r>
      <w:r w:rsidRPr="005B1F73">
        <w:rPr>
          <w:rFonts w:ascii="Times New Roman" w:eastAsiaTheme="minorHAnsi" w:hAnsi="Times New Roman" w:cs="Times New Roman"/>
          <w:color w:val="000000" w:themeColor="text1"/>
        </w:rPr>
        <w:t>ing</w:t>
      </w:r>
      <w:r w:rsidRPr="005B1F73">
        <w:rPr>
          <w:rFonts w:ascii="Times New Roman" w:eastAsiaTheme="minorHAnsi" w:hAnsi="Times New Roman" w:cs="Times New Roman"/>
          <w:color w:val="000000" w:themeColor="text1"/>
          <w:lang w:eastAsia="zh-TW"/>
        </w:rPr>
        <w:t xml:space="preserve"> their late middle age or over 60s. Another group including women </w:t>
      </w:r>
      <w:r w:rsidRPr="005B1F73">
        <w:rPr>
          <w:rFonts w:ascii="Times New Roman" w:eastAsiaTheme="minorHAnsi" w:hAnsi="Times New Roman" w:cs="Times New Roman"/>
          <w:color w:val="000000" w:themeColor="text1"/>
        </w:rPr>
        <w:t xml:space="preserve">who </w:t>
      </w:r>
      <w:r w:rsidRPr="005B1F73">
        <w:rPr>
          <w:rFonts w:ascii="Times New Roman" w:eastAsiaTheme="minorHAnsi" w:hAnsi="Times New Roman" w:cs="Times New Roman"/>
          <w:color w:val="000000" w:themeColor="text1"/>
          <w:lang w:eastAsia="zh-TW"/>
        </w:rPr>
        <w:t xml:space="preserve">are forced to be childless if they are married to a partner who had already have two or more children during the one-child policy period. These women are highly susceptible to domestic violence and other hardships in their life. But they have been excluded from the so called “families who follow the family planning policy”, thus they are never entitled to any financial benefit and social help from the government or their employers.  </w:t>
      </w:r>
    </w:p>
    <w:p w14:paraId="06060E4C" w14:textId="746CD2A0" w:rsidR="00D86DB1" w:rsidRPr="005B1F73" w:rsidRDefault="00D533E8" w:rsidP="00D533E8">
      <w:pPr>
        <w:pStyle w:val="ListParagraph"/>
        <w:numPr>
          <w:ilvl w:val="1"/>
          <w:numId w:val="33"/>
        </w:numPr>
        <w:spacing w:beforeLines="100" w:before="240" w:line="240" w:lineRule="auto"/>
        <w:ind w:firstLineChars="0"/>
        <w:rPr>
          <w:rFonts w:ascii="Times New Roman" w:eastAsia="FangSong" w:hAnsi="Times New Roman" w:cs="Times New Roman"/>
          <w:bCs/>
          <w:color w:val="000000" w:themeColor="text1"/>
          <w:u w:val="single"/>
        </w:rPr>
      </w:pPr>
      <w:r w:rsidRPr="005B1F73">
        <w:rPr>
          <w:rFonts w:ascii="Times New Roman" w:eastAsiaTheme="minorHAnsi" w:hAnsi="Times New Roman" w:cs="Times New Roman"/>
          <w:color w:val="000000" w:themeColor="text1"/>
          <w:lang w:eastAsia="zh-TW"/>
        </w:rPr>
        <w:t xml:space="preserve"> </w:t>
      </w:r>
      <w:r w:rsidRPr="005B1F73">
        <w:rPr>
          <w:rFonts w:ascii="Times New Roman" w:hAnsi="Times New Roman" w:cs="Times New Roman"/>
          <w:color w:val="000000" w:themeColor="text1"/>
          <w:lang w:val="en-GB"/>
        </w:rPr>
        <w:t>Lack of implementation of reproductive health protection policies</w:t>
      </w:r>
      <w:r w:rsidRPr="005B1F73">
        <w:rPr>
          <w:rFonts w:ascii="Times New Roman" w:hAnsi="Times New Roman" w:cs="Times New Roman"/>
          <w:color w:val="000000" w:themeColor="text1"/>
        </w:rPr>
        <w:t>.</w:t>
      </w:r>
      <w:r w:rsidRPr="005B1F73">
        <w:rPr>
          <w:rFonts w:ascii="Times New Roman" w:hAnsi="Times New Roman" w:cs="Times New Roman"/>
          <w:color w:val="000000" w:themeColor="text1"/>
          <w:lang w:val="en-GB"/>
        </w:rPr>
        <w:t xml:space="preserve"> </w:t>
      </w:r>
      <w:r w:rsidRPr="005B1F73">
        <w:rPr>
          <w:rFonts w:ascii="Times New Roman" w:hAnsi="Times New Roman" w:cs="Times New Roman"/>
          <w:color w:val="000000" w:themeColor="text1"/>
          <w:lang w:val="en"/>
        </w:rPr>
        <w:t xml:space="preserve">About 70% </w:t>
      </w:r>
      <w:r w:rsidRPr="005B1F73">
        <w:rPr>
          <w:rFonts w:ascii="Times New Roman" w:hAnsi="Times New Roman" w:cs="Times New Roman"/>
          <w:color w:val="000000" w:themeColor="text1"/>
        </w:rPr>
        <w:t xml:space="preserve">of </w:t>
      </w:r>
      <w:r w:rsidRPr="005B1F73">
        <w:rPr>
          <w:rFonts w:ascii="Times New Roman" w:hAnsi="Times New Roman" w:cs="Times New Roman"/>
          <w:color w:val="000000" w:themeColor="text1"/>
          <w:lang w:val="en"/>
        </w:rPr>
        <w:t xml:space="preserve">enterprises have implemented the "Special </w:t>
      </w:r>
      <w:r w:rsidR="00CB1D9B" w:rsidRPr="005B1F73">
        <w:rPr>
          <w:rFonts w:ascii="Times New Roman" w:hAnsi="Times New Roman" w:cs="Times New Roman" w:hint="eastAsia"/>
          <w:color w:val="000000" w:themeColor="text1"/>
          <w:lang w:val="en"/>
        </w:rPr>
        <w:t>Provisions</w:t>
      </w:r>
      <w:r w:rsidRPr="005B1F73">
        <w:rPr>
          <w:rFonts w:ascii="Times New Roman" w:hAnsi="Times New Roman" w:cs="Times New Roman"/>
          <w:color w:val="000000" w:themeColor="text1"/>
          <w:lang w:val="en"/>
        </w:rPr>
        <w:t xml:space="preserve"> </w:t>
      </w:r>
      <w:r w:rsidR="00CB1D9B" w:rsidRPr="005B1F73">
        <w:rPr>
          <w:rFonts w:ascii="Times New Roman" w:hAnsi="Times New Roman" w:cs="Times New Roman" w:hint="eastAsia"/>
          <w:color w:val="000000" w:themeColor="text1"/>
          <w:lang w:val="en"/>
        </w:rPr>
        <w:t>for</w:t>
      </w:r>
      <w:r w:rsidRPr="005B1F73">
        <w:rPr>
          <w:rFonts w:ascii="Times New Roman" w:hAnsi="Times New Roman" w:cs="Times New Roman"/>
          <w:color w:val="000000" w:themeColor="text1"/>
          <w:lang w:val="en"/>
        </w:rPr>
        <w:t xml:space="preserve"> the </w:t>
      </w:r>
      <w:r w:rsidR="00CB1D9B" w:rsidRPr="005B1F73">
        <w:rPr>
          <w:rFonts w:ascii="Times New Roman" w:hAnsi="Times New Roman" w:cs="Times New Roman" w:hint="eastAsia"/>
          <w:color w:val="000000" w:themeColor="text1"/>
          <w:lang w:val="en"/>
        </w:rPr>
        <w:t>Work</w:t>
      </w:r>
      <w:r w:rsidRPr="005B1F73">
        <w:rPr>
          <w:rFonts w:ascii="Times New Roman" w:hAnsi="Times New Roman" w:cs="Times New Roman"/>
          <w:color w:val="000000" w:themeColor="text1"/>
          <w:lang w:val="en"/>
        </w:rPr>
        <w:t xml:space="preserve"> Protection of Female </w:t>
      </w:r>
      <w:proofErr w:type="spellStart"/>
      <w:r w:rsidR="00CB1D9B" w:rsidRPr="005B1F73">
        <w:rPr>
          <w:rFonts w:ascii="Times New Roman" w:hAnsi="Times New Roman" w:cs="Times New Roman" w:hint="eastAsia"/>
          <w:color w:val="000000" w:themeColor="text1"/>
          <w:lang w:val="en"/>
        </w:rPr>
        <w:t>Employees</w:t>
      </w:r>
      <w:r w:rsidRPr="005B1F73">
        <w:rPr>
          <w:rFonts w:ascii="Times New Roman" w:hAnsi="Times New Roman" w:cs="Times New Roman"/>
          <w:color w:val="000000" w:themeColor="text1"/>
          <w:lang w:val="en"/>
        </w:rPr>
        <w:t>s"in</w:t>
      </w:r>
      <w:proofErr w:type="spellEnd"/>
      <w:r w:rsidRPr="005B1F73">
        <w:rPr>
          <w:rFonts w:ascii="Times New Roman" w:hAnsi="Times New Roman" w:cs="Times New Roman"/>
          <w:color w:val="000000" w:themeColor="text1"/>
          <w:lang w:val="en"/>
        </w:rPr>
        <w:t xml:space="preserve"> 20</w:t>
      </w:r>
      <w:r w:rsidR="00CB1D9B" w:rsidRPr="005B1F73">
        <w:rPr>
          <w:rFonts w:ascii="Times New Roman" w:hAnsi="Times New Roman" w:cs="Times New Roman"/>
          <w:color w:val="000000" w:themeColor="text1"/>
          <w:lang w:val="en"/>
        </w:rPr>
        <w:t>19</w:t>
      </w:r>
      <w:r w:rsidR="0093055A" w:rsidRPr="005B1F73">
        <w:rPr>
          <w:rFonts w:ascii="Times New Roman" w:hAnsi="Times New Roman" w:cs="Times New Roman"/>
          <w:color w:val="000000" w:themeColor="text1"/>
          <w:lang w:eastAsia="zh-TW"/>
        </w:rPr>
        <w:t>, down from 74% in 2015</w:t>
      </w:r>
      <w:r w:rsidRPr="005B1F73">
        <w:rPr>
          <w:rFonts w:ascii="Times New Roman" w:hAnsi="Times New Roman" w:cs="Times New Roman"/>
          <w:color w:val="000000" w:themeColor="text1"/>
          <w:lang w:val="en"/>
        </w:rPr>
        <w:t>.</w:t>
      </w:r>
      <w:r w:rsidRPr="005B1F73">
        <w:rPr>
          <w:rStyle w:val="FootnoteReference"/>
          <w:rFonts w:eastAsia="FangSong" w:cs="Times New Roman"/>
          <w:color w:val="000000" w:themeColor="text1"/>
          <w:sz w:val="24"/>
        </w:rPr>
        <w:footnoteReference w:id="47"/>
      </w:r>
      <w:r w:rsidRPr="005B1F73">
        <w:rPr>
          <w:rFonts w:ascii="Times New Roman" w:hAnsi="Times New Roman" w:cs="Times New Roman"/>
          <w:color w:val="000000" w:themeColor="text1"/>
          <w:lang w:val="en"/>
        </w:rPr>
        <w:t xml:space="preserve"> </w:t>
      </w:r>
      <w:r w:rsidRPr="005B1F73">
        <w:rPr>
          <w:rFonts w:ascii="Times New Roman" w:hAnsi="Times New Roman" w:cs="Times New Roman"/>
          <w:color w:val="000000" w:themeColor="text1"/>
        </w:rPr>
        <w:t>In 2018, a survey</w:t>
      </w:r>
      <w:r w:rsidRPr="005B1F73">
        <w:rPr>
          <w:rStyle w:val="FootnoteReference"/>
          <w:rFonts w:cs="Times New Roman"/>
          <w:color w:val="000000" w:themeColor="text1"/>
          <w:sz w:val="24"/>
        </w:rPr>
        <w:footnoteReference w:id="48"/>
      </w:r>
      <w:r w:rsidRPr="005B1F73">
        <w:rPr>
          <w:rFonts w:ascii="Times New Roman" w:hAnsi="Times New Roman" w:cs="Times New Roman"/>
          <w:color w:val="000000" w:themeColor="text1"/>
        </w:rPr>
        <w:t xml:space="preserve"> found that 66.67% of female workers were exposed to occupational hazards (including heavy metals, benzene chemicals, noise, and biological hazards), contributing to their worrying reproductive health status.</w:t>
      </w:r>
      <w:r w:rsidRPr="005B1F73">
        <w:rPr>
          <w:rFonts w:ascii="Times New Roman" w:hAnsi="Times New Roman" w:cs="Times New Roman"/>
          <w:color w:val="000000" w:themeColor="text1"/>
          <w:lang w:val="en-GB"/>
        </w:rPr>
        <w:t xml:space="preserve"> </w:t>
      </w:r>
      <w:r w:rsidRPr="005B1F73">
        <w:rPr>
          <w:rFonts w:ascii="Times New Roman" w:hAnsi="Times New Roman" w:cs="Times New Roman"/>
          <w:color w:val="000000" w:themeColor="text1"/>
        </w:rPr>
        <w:t>Another survey</w:t>
      </w:r>
      <w:r w:rsidRPr="005B1F73">
        <w:rPr>
          <w:rStyle w:val="FootnoteReference"/>
          <w:rFonts w:cs="Times New Roman"/>
          <w:color w:val="000000" w:themeColor="text1"/>
          <w:sz w:val="24"/>
        </w:rPr>
        <w:footnoteReference w:id="49"/>
      </w:r>
      <w:r w:rsidRPr="005B1F73">
        <w:rPr>
          <w:rFonts w:ascii="Times New Roman" w:hAnsi="Times New Roman" w:cs="Times New Roman"/>
          <w:color w:val="000000" w:themeColor="text1"/>
        </w:rPr>
        <w:t xml:space="preserve"> has revealed that over 50% of female workers in China have reproductive-related diseases. Their prevalence rates in the petrochemical industry, metallurgical industry, and electronic industries are 51.1%, 42.5%, and 32.6% respectively.</w:t>
      </w:r>
      <w:r w:rsidRPr="005B1F73">
        <w:rPr>
          <w:rFonts w:ascii="Times New Roman" w:hAnsi="Times New Roman" w:cs="Times New Roman"/>
          <w:color w:val="000000" w:themeColor="text1"/>
          <w:lang w:val="en-GB"/>
        </w:rPr>
        <w:t xml:space="preserve"> </w:t>
      </w:r>
      <w:r w:rsidRPr="005B1F73">
        <w:rPr>
          <w:rFonts w:ascii="Times New Roman" w:hAnsi="Times New Roman" w:cs="Times New Roman"/>
          <w:color w:val="000000" w:themeColor="text1"/>
        </w:rPr>
        <w:t>It is common that female workers in China do not have labor contracts with their employers. Among those who have, specific labor protections by law for women specified are often not included in the labor contract or are ambiguous</w:t>
      </w:r>
      <w:r w:rsidRPr="005B1F73">
        <w:rPr>
          <w:rStyle w:val="FootnoteReference"/>
          <w:rFonts w:cs="Times New Roman"/>
          <w:color w:val="000000" w:themeColor="text1"/>
          <w:sz w:val="24"/>
        </w:rPr>
        <w:footnoteReference w:id="50"/>
      </w:r>
      <w:r w:rsidRPr="005B1F73">
        <w:rPr>
          <w:rFonts w:ascii="Times New Roman" w:hAnsi="Times New Roman" w:cs="Times New Roman"/>
          <w:color w:val="000000" w:themeColor="text1"/>
        </w:rPr>
        <w:t>. In addition, female workers also have more chances to be dismissed during pregnancy, childbirth, and breastfeeding.</w:t>
      </w:r>
    </w:p>
    <w:p w14:paraId="3C7D116B" w14:textId="6ED462C7" w:rsidR="00D86DB1" w:rsidRPr="005B1F73" w:rsidRDefault="00D533E8" w:rsidP="00D533E8">
      <w:pPr>
        <w:pStyle w:val="10"/>
        <w:numPr>
          <w:ilvl w:val="1"/>
          <w:numId w:val="33"/>
        </w:numPr>
        <w:spacing w:beforeLines="100" w:before="240" w:line="240" w:lineRule="auto"/>
        <w:ind w:firstLineChars="0"/>
        <w:rPr>
          <w:rFonts w:ascii="Times New Roman" w:eastAsia="FangSong" w:hAnsi="Times New Roman" w:cs="Times New Roman"/>
          <w:bCs/>
          <w:color w:val="000000" w:themeColor="text1"/>
        </w:rPr>
      </w:pPr>
      <w:r w:rsidRPr="005B1F73">
        <w:rPr>
          <w:rFonts w:ascii="Times New Roman" w:hAnsi="Times New Roman" w:cs="Times New Roman"/>
          <w:color w:val="000000" w:themeColor="text1"/>
        </w:rPr>
        <w:t xml:space="preserve"> The occupational health supervision department is responsible for the supervision and inspection of the implementation of laws and regulations related to occupational hazards. They rarely conduct supervision and inspection on issues related to reproductive health. On the other hand, the labor administrative department, has the statutory power to inspect labor safety, but pays little attention to the reproductive health of female workers. Most importantly, there is no third-party agency in China that is responsible for monitoring the implementation of the laws and regulations concerning reproductive health protection. </w:t>
      </w:r>
    </w:p>
    <w:p w14:paraId="25121C86" w14:textId="1DD0D051" w:rsidR="00D86DB1" w:rsidRPr="005B1F73" w:rsidRDefault="00D533E8" w:rsidP="00D533E8">
      <w:pPr>
        <w:pStyle w:val="10"/>
        <w:numPr>
          <w:ilvl w:val="1"/>
          <w:numId w:val="33"/>
        </w:numPr>
        <w:spacing w:beforeLines="100" w:before="240" w:line="240" w:lineRule="auto"/>
        <w:ind w:firstLineChars="0"/>
        <w:rPr>
          <w:rFonts w:ascii="Times New Roman" w:eastAsia="FangSong" w:hAnsi="Times New Roman" w:cs="Times New Roman"/>
          <w:bCs/>
          <w:color w:val="000000" w:themeColor="text1"/>
        </w:rPr>
      </w:pPr>
      <w:r w:rsidRPr="005B1F73">
        <w:rPr>
          <w:rFonts w:ascii="Times New Roman" w:eastAsia="FangSong" w:hAnsi="Times New Roman" w:cs="Times New Roman"/>
          <w:bCs/>
          <w:color w:val="000000" w:themeColor="text1"/>
        </w:rPr>
        <w:lastRenderedPageBreak/>
        <w:t xml:space="preserve"> Reproductive health hazards are still not included in the occupational disease diagnosis and work injury compensation system. Although many studies suggest that exposure to chemicals at workplace would cause detrimental consequences for female workers and their offspring, the substantive reproductive health hazards are not included in the current legal and regulatory system in China. For instance, the diagnostic criteria for chronic benzene poisoning would not consider the indexes related to reproductive health factors. </w:t>
      </w:r>
      <w:r w:rsidRPr="005B1F73">
        <w:rPr>
          <w:rStyle w:val="FootnoteReference"/>
          <w:rFonts w:cs="Times New Roman"/>
          <w:color w:val="000000" w:themeColor="text1"/>
          <w:sz w:val="24"/>
        </w:rPr>
        <w:footnoteReference w:id="51"/>
      </w:r>
      <w:r w:rsidRPr="005B1F73">
        <w:rPr>
          <w:rFonts w:ascii="Times New Roman" w:eastAsia="FangSong" w:hAnsi="Times New Roman" w:cs="Times New Roman"/>
          <w:bCs/>
          <w:color w:val="000000" w:themeColor="text1"/>
        </w:rPr>
        <w:t>So, women workers who suffer reproductive health-related poisoning would not get any compensation under such existing diagnostic criteria mainly from blood test.</w:t>
      </w:r>
    </w:p>
    <w:p w14:paraId="77953861" w14:textId="45E68673" w:rsidR="00D86DB1" w:rsidRPr="005B1F73" w:rsidRDefault="00D533E8" w:rsidP="00D533E8">
      <w:pPr>
        <w:pStyle w:val="10"/>
        <w:numPr>
          <w:ilvl w:val="1"/>
          <w:numId w:val="33"/>
        </w:numPr>
        <w:spacing w:beforeLines="100" w:before="240" w:line="240" w:lineRule="auto"/>
        <w:ind w:firstLineChars="0"/>
        <w:rPr>
          <w:rFonts w:ascii="Times New Roman" w:eastAsia="FangSong" w:hAnsi="Times New Roman" w:cs="Times New Roman"/>
          <w:bCs/>
          <w:color w:val="000000" w:themeColor="text1"/>
        </w:rPr>
      </w:pPr>
      <w:r w:rsidRPr="005B1F73">
        <w:rPr>
          <w:rFonts w:ascii="Times New Roman" w:eastAsia="FangSong" w:hAnsi="Times New Roman" w:cs="Times New Roman"/>
          <w:bCs/>
          <w:color w:val="000000" w:themeColor="text1"/>
        </w:rPr>
        <w:t xml:space="preserve"> More data </w:t>
      </w:r>
      <w:r w:rsidR="006D5687" w:rsidRPr="005B1F73">
        <w:rPr>
          <w:rFonts w:ascii="Times New Roman" w:eastAsia="FangSong" w:hAnsi="Times New Roman" w:cs="Times New Roman"/>
          <w:bCs/>
          <w:color w:val="000000" w:themeColor="text1"/>
        </w:rPr>
        <w:t xml:space="preserve">are </w:t>
      </w:r>
      <w:r w:rsidRPr="005B1F73">
        <w:rPr>
          <w:rFonts w:ascii="Times New Roman" w:eastAsia="FangSong" w:hAnsi="Times New Roman" w:cs="Times New Roman"/>
          <w:bCs/>
          <w:color w:val="000000" w:themeColor="text1"/>
        </w:rPr>
        <w:t>required for understand</w:t>
      </w:r>
      <w:r w:rsidR="006D5687" w:rsidRPr="005B1F73">
        <w:rPr>
          <w:rFonts w:ascii="Times New Roman" w:eastAsia="FangSong" w:hAnsi="Times New Roman" w:cs="Times New Roman"/>
          <w:bCs/>
          <w:color w:val="000000" w:themeColor="text1"/>
        </w:rPr>
        <w:t>ing</w:t>
      </w:r>
      <w:r w:rsidRPr="005B1F73">
        <w:rPr>
          <w:rFonts w:ascii="Times New Roman" w:eastAsia="FangSong" w:hAnsi="Times New Roman" w:cs="Times New Roman"/>
          <w:bCs/>
          <w:color w:val="000000" w:themeColor="text1"/>
        </w:rPr>
        <w:t xml:space="preserve"> </w:t>
      </w:r>
      <w:r w:rsidR="008137E4" w:rsidRPr="005B1F73">
        <w:rPr>
          <w:rFonts w:ascii="Times New Roman" w:eastAsia="FangSong" w:hAnsi="Times New Roman" w:cs="Times New Roman" w:hint="eastAsia"/>
          <w:bCs/>
          <w:color w:val="000000" w:themeColor="text1"/>
        </w:rPr>
        <w:t>how</w:t>
      </w:r>
      <w:r w:rsidR="006D5687" w:rsidRPr="005B1F73">
        <w:rPr>
          <w:rFonts w:ascii="Times New Roman" w:eastAsia="FangSong" w:hAnsi="Times New Roman" w:cs="Times New Roman"/>
          <w:bCs/>
          <w:color w:val="000000" w:themeColor="text1"/>
        </w:rPr>
        <w:t xml:space="preserve"> </w:t>
      </w:r>
      <w:r w:rsidRPr="005B1F73">
        <w:rPr>
          <w:rFonts w:ascii="Times New Roman" w:eastAsia="FangSong" w:hAnsi="Times New Roman" w:cs="Times New Roman"/>
          <w:bCs/>
          <w:color w:val="000000" w:themeColor="text1"/>
        </w:rPr>
        <w:t xml:space="preserve">women </w:t>
      </w:r>
      <w:r w:rsidR="008137E4" w:rsidRPr="005B1F73">
        <w:rPr>
          <w:rFonts w:ascii="Times New Roman" w:eastAsia="FangSong" w:hAnsi="Times New Roman" w:cs="Times New Roman" w:hint="eastAsia"/>
          <w:bCs/>
          <w:color w:val="000000" w:themeColor="text1"/>
        </w:rPr>
        <w:t>are</w:t>
      </w:r>
      <w:r w:rsidR="008137E4" w:rsidRPr="005B1F73">
        <w:rPr>
          <w:rFonts w:ascii="Times New Roman" w:eastAsia="FangSong" w:hAnsi="Times New Roman" w:cs="Times New Roman"/>
          <w:bCs/>
          <w:color w:val="000000" w:themeColor="text1"/>
        </w:rPr>
        <w:t xml:space="preserve"> </w:t>
      </w:r>
      <w:r w:rsidRPr="005B1F73">
        <w:rPr>
          <w:rFonts w:ascii="Times New Roman" w:eastAsia="FangSong" w:hAnsi="Times New Roman" w:cs="Times New Roman"/>
          <w:bCs/>
          <w:color w:val="000000" w:themeColor="text1"/>
        </w:rPr>
        <w:t>affected by sexually transmitted disease,</w:t>
      </w:r>
      <w:r w:rsidRPr="005B1F73">
        <w:rPr>
          <w:rFonts w:ascii="Times New Roman" w:eastAsia="FangSong" w:hAnsi="Times New Roman" w:cs="Times New Roman" w:hint="eastAsia"/>
          <w:bCs/>
          <w:color w:val="000000" w:themeColor="text1"/>
        </w:rPr>
        <w:t xml:space="preserve"> including</w:t>
      </w:r>
      <w:r w:rsidRPr="005B1F73">
        <w:rPr>
          <w:rFonts w:ascii="Times New Roman" w:eastAsia="FangSong" w:hAnsi="Times New Roman" w:cs="Times New Roman"/>
          <w:bCs/>
          <w:color w:val="000000" w:themeColor="text1"/>
        </w:rPr>
        <w:t xml:space="preserve"> HIV/AIDS. Many places report more women over 50 years old among n</w:t>
      </w:r>
      <w:r w:rsidRPr="005B1F73">
        <w:rPr>
          <w:rFonts w:ascii="Times New Roman" w:eastAsia="FangSong" w:hAnsi="Times New Roman" w:cs="Times New Roman" w:hint="eastAsia"/>
          <w:bCs/>
          <w:color w:val="000000" w:themeColor="text1"/>
        </w:rPr>
        <w:t>ew</w:t>
      </w:r>
      <w:r w:rsidRPr="005B1F73">
        <w:rPr>
          <w:rFonts w:ascii="Times New Roman" w:eastAsia="FangSong" w:hAnsi="Times New Roman" w:cs="Times New Roman"/>
          <w:bCs/>
          <w:color w:val="000000" w:themeColor="text1"/>
        </w:rPr>
        <w:t xml:space="preserve"> case of </w:t>
      </w:r>
      <w:r w:rsidRPr="005B1F73">
        <w:rPr>
          <w:rFonts w:ascii="Times New Roman" w:eastAsia="FangSong" w:hAnsi="Times New Roman" w:cs="Times New Roman" w:hint="eastAsia"/>
          <w:bCs/>
          <w:color w:val="000000" w:themeColor="text1"/>
        </w:rPr>
        <w:t>HIV</w:t>
      </w:r>
      <w:r w:rsidRPr="005B1F73">
        <w:rPr>
          <w:rFonts w:ascii="Times New Roman" w:eastAsia="FangSong" w:hAnsi="Times New Roman" w:cs="Times New Roman"/>
          <w:bCs/>
          <w:color w:val="000000" w:themeColor="text1"/>
        </w:rPr>
        <w:t xml:space="preserve">/AIDs, most such women affected through their partners or other noncommercial sex. </w:t>
      </w:r>
      <w:r w:rsidRPr="005B1F73">
        <w:rPr>
          <w:rStyle w:val="FootnoteReference"/>
          <w:rFonts w:eastAsia="FangSong" w:cs="Times New Roman"/>
          <w:bCs/>
          <w:color w:val="000000" w:themeColor="text1"/>
        </w:rPr>
        <w:footnoteReference w:id="52"/>
      </w:r>
      <w:r w:rsidRPr="005B1F73">
        <w:rPr>
          <w:rFonts w:ascii="Times New Roman" w:eastAsia="FangSong" w:hAnsi="Times New Roman" w:cs="Times New Roman"/>
          <w:bCs/>
          <w:color w:val="000000" w:themeColor="text1"/>
        </w:rPr>
        <w:t xml:space="preserve"> </w:t>
      </w:r>
    </w:p>
    <w:p w14:paraId="32A0D980" w14:textId="0DD92F20" w:rsidR="00D86DB1" w:rsidRPr="005B1F73" w:rsidRDefault="00000000" w:rsidP="001C3065">
      <w:pPr>
        <w:pStyle w:val="H23G"/>
        <w:spacing w:beforeLines="100" w:after="0" w:line="240" w:lineRule="auto"/>
        <w:rPr>
          <w:rFonts w:ascii="Times New Roman" w:hAnsi="Times New Roman" w:cs="Times New Roman"/>
          <w:color w:val="000000" w:themeColor="text1"/>
        </w:rPr>
      </w:pPr>
      <w:r w:rsidRPr="005B1F73">
        <w:rPr>
          <w:rFonts w:ascii="Times New Roman" w:hAnsi="Times New Roman" w:cs="Times New Roman"/>
          <w:color w:val="000000" w:themeColor="text1"/>
        </w:rPr>
        <w:t>Article 14 – Rural women</w:t>
      </w:r>
    </w:p>
    <w:p w14:paraId="1BC0030F" w14:textId="21E3BFDD" w:rsidR="00D86DB1" w:rsidRPr="005B1F73" w:rsidRDefault="00000000" w:rsidP="001C3065">
      <w:pPr>
        <w:spacing w:beforeLines="100" w:before="240" w:line="240" w:lineRule="auto"/>
        <w:rPr>
          <w:rFonts w:ascii="Times New Roman" w:hAnsi="Times New Roman" w:cs="Times New Roman"/>
          <w:color w:val="000000" w:themeColor="text1"/>
        </w:rPr>
      </w:pPr>
      <w:r w:rsidRPr="005B1F73">
        <w:rPr>
          <w:rFonts w:ascii="Times New Roman" w:hAnsi="Times New Roman" w:cs="Times New Roman"/>
          <w:color w:val="000000" w:themeColor="text1"/>
        </w:rPr>
        <w:t>(SP para</w:t>
      </w:r>
      <w:r w:rsidR="00BC55CD" w:rsidRPr="005B1F73">
        <w:rPr>
          <w:rFonts w:ascii="Times New Roman" w:hAnsi="Times New Roman" w:cs="Times New Roman"/>
          <w:color w:val="000000" w:themeColor="text1"/>
        </w:rPr>
        <w:t>s.</w:t>
      </w:r>
      <w:r w:rsidRPr="005B1F73">
        <w:rPr>
          <w:rFonts w:ascii="Times New Roman" w:hAnsi="Times New Roman" w:cs="Times New Roman"/>
          <w:color w:val="000000" w:themeColor="text1"/>
        </w:rPr>
        <w:t xml:space="preserve"> 113-121, RQ para</w:t>
      </w:r>
      <w:r w:rsidR="0013415C" w:rsidRPr="005B1F73">
        <w:rPr>
          <w:rFonts w:ascii="Times New Roman" w:hAnsi="Times New Roman" w:cs="Times New Roman"/>
          <w:color w:val="000000" w:themeColor="text1"/>
        </w:rPr>
        <w:t>s.</w:t>
      </w:r>
      <w:r w:rsidRPr="005B1F73">
        <w:rPr>
          <w:rFonts w:ascii="Times New Roman" w:hAnsi="Times New Roman" w:cs="Times New Roman"/>
          <w:color w:val="000000" w:themeColor="text1"/>
        </w:rPr>
        <w:t xml:space="preserve"> 62-64, CO para</w:t>
      </w:r>
      <w:r w:rsidR="0013415C" w:rsidRPr="005B1F73">
        <w:rPr>
          <w:rFonts w:ascii="Times New Roman" w:hAnsi="Times New Roman" w:cs="Times New Roman"/>
          <w:color w:val="000000" w:themeColor="text1"/>
        </w:rPr>
        <w:t>s.</w:t>
      </w:r>
      <w:r w:rsidRPr="005B1F73">
        <w:rPr>
          <w:rFonts w:ascii="Times New Roman" w:hAnsi="Times New Roman" w:cs="Times New Roman"/>
          <w:color w:val="000000" w:themeColor="text1"/>
        </w:rPr>
        <w:t xml:space="preserve"> 15 (a) &amp; 42, 43, &amp;45)</w:t>
      </w:r>
    </w:p>
    <w:p w14:paraId="59F2C9E7" w14:textId="4E8997C9" w:rsidR="00D86DB1" w:rsidRPr="005B1F73" w:rsidRDefault="00000000" w:rsidP="00D533E8">
      <w:pPr>
        <w:pStyle w:val="ListParagraph"/>
        <w:numPr>
          <w:ilvl w:val="0"/>
          <w:numId w:val="33"/>
        </w:numPr>
        <w:spacing w:beforeLines="100" w:before="240" w:line="240" w:lineRule="auto"/>
        <w:ind w:firstLineChars="0"/>
        <w:rPr>
          <w:rFonts w:ascii="Times New Roman" w:hAnsi="Times New Roman" w:cs="Times New Roman"/>
          <w:color w:val="000000" w:themeColor="text1"/>
        </w:rPr>
      </w:pPr>
      <w:r w:rsidRPr="005B1F73">
        <w:rPr>
          <w:rFonts w:ascii="Times New Roman" w:hAnsi="Times New Roman" w:cs="Times New Roman"/>
          <w:color w:val="000000" w:themeColor="text1"/>
          <w:u w:val="single"/>
        </w:rPr>
        <w:t>Progress:</w:t>
      </w:r>
      <w:r w:rsidR="00D533E8" w:rsidRPr="005B1F73">
        <w:rPr>
          <w:rFonts w:ascii="Times New Roman" w:hAnsi="Times New Roman" w:cs="Times New Roman"/>
          <w:color w:val="000000" w:themeColor="text1"/>
          <w:u w:val="single"/>
        </w:rPr>
        <w:t xml:space="preserve"> </w:t>
      </w:r>
      <w:r w:rsidRPr="005B1F73">
        <w:rPr>
          <w:rFonts w:ascii="Times New Roman" w:eastAsiaTheme="minorEastAsia" w:hAnsi="Times New Roman" w:cs="Times New Roman"/>
          <w:color w:val="000000" w:themeColor="text1"/>
        </w:rPr>
        <w:t>More policies emphasize rural women’s rights.</w:t>
      </w:r>
    </w:p>
    <w:p w14:paraId="52388EE4" w14:textId="7EA06B66" w:rsidR="00D86DB1" w:rsidRPr="005B1F73" w:rsidRDefault="00000000" w:rsidP="00D533E8">
      <w:pPr>
        <w:pStyle w:val="ListParagraph"/>
        <w:numPr>
          <w:ilvl w:val="0"/>
          <w:numId w:val="33"/>
        </w:numPr>
        <w:spacing w:beforeLines="100" w:before="240" w:line="240" w:lineRule="auto"/>
        <w:ind w:firstLineChars="0"/>
        <w:rPr>
          <w:rFonts w:ascii="Times New Roman" w:eastAsia="FangSong" w:hAnsi="Times New Roman" w:cs="Times New Roman"/>
          <w:bCs/>
          <w:color w:val="000000" w:themeColor="text1"/>
          <w:u w:val="single"/>
        </w:rPr>
      </w:pPr>
      <w:r w:rsidRPr="005B1F73">
        <w:rPr>
          <w:rFonts w:ascii="Times New Roman" w:eastAsia="FangSong" w:hAnsi="Times New Roman" w:cs="Times New Roman"/>
          <w:bCs/>
          <w:color w:val="000000" w:themeColor="text1"/>
          <w:u w:val="single"/>
        </w:rPr>
        <w:t>Gaps:</w:t>
      </w:r>
    </w:p>
    <w:p w14:paraId="5248B7B9" w14:textId="77777777" w:rsidR="00D533E8" w:rsidRPr="005B1F73" w:rsidRDefault="00D533E8" w:rsidP="00D533E8">
      <w:pPr>
        <w:pStyle w:val="10"/>
        <w:widowControl w:val="0"/>
        <w:numPr>
          <w:ilvl w:val="1"/>
          <w:numId w:val="33"/>
        </w:numPr>
        <w:suppressAutoHyphens/>
        <w:spacing w:beforeLines="100" w:before="240" w:line="240" w:lineRule="auto"/>
        <w:ind w:firstLineChars="0"/>
        <w:rPr>
          <w:rFonts w:ascii="Times New Roman" w:hAnsi="Times New Roman" w:cs="Times New Roman"/>
          <w:color w:val="000000" w:themeColor="text1"/>
          <w:lang w:val="en-GB"/>
        </w:rPr>
      </w:pPr>
      <w:r w:rsidRPr="005B1F73">
        <w:rPr>
          <w:rFonts w:ascii="Times New Roman" w:hAnsi="Times New Roman" w:cs="Times New Roman"/>
          <w:color w:val="000000" w:themeColor="text1"/>
          <w:lang w:val="en-GB"/>
        </w:rPr>
        <w:t xml:space="preserve"> Low proportion of rural women have pension. The number in Beijing was 75.71% in 2016 while overall proportion of men with pension insurance in Beijing (91.86%).</w:t>
      </w:r>
      <w:r w:rsidRPr="005B1F73">
        <w:rPr>
          <w:rStyle w:val="FootnoteReference"/>
          <w:rFonts w:cs="Times New Roman"/>
          <w:color w:val="000000" w:themeColor="text1"/>
          <w:sz w:val="24"/>
        </w:rPr>
        <w:footnoteReference w:id="53"/>
      </w:r>
    </w:p>
    <w:p w14:paraId="67B7AEFC" w14:textId="74AC87DB" w:rsidR="00D533E8" w:rsidRPr="005B1F73" w:rsidRDefault="00D533E8" w:rsidP="00D533E8">
      <w:pPr>
        <w:pStyle w:val="10"/>
        <w:widowControl w:val="0"/>
        <w:numPr>
          <w:ilvl w:val="1"/>
          <w:numId w:val="33"/>
        </w:numPr>
        <w:suppressAutoHyphens/>
        <w:spacing w:beforeLines="100" w:before="240" w:line="240" w:lineRule="auto"/>
        <w:ind w:firstLineChars="0"/>
        <w:rPr>
          <w:rFonts w:ascii="Times New Roman" w:hAnsi="Times New Roman" w:cs="Times New Roman"/>
          <w:color w:val="000000" w:themeColor="text1"/>
          <w:lang w:val="en-GB"/>
        </w:rPr>
      </w:pPr>
      <w:r w:rsidRPr="005B1F73">
        <w:rPr>
          <w:rFonts w:ascii="Times New Roman" w:hAnsi="Times New Roman" w:cs="Times New Roman"/>
          <w:color w:val="000000" w:themeColor="text1"/>
          <w:lang w:val="en-GB"/>
        </w:rPr>
        <w:t xml:space="preserve"> Decreasing number of women benefit from government assistance. The proportion of women among rural recipients of special hardship assistance and support declined from 21.7% in 2010 to 10.7% </w:t>
      </w:r>
      <w:r w:rsidR="006D5687" w:rsidRPr="005B1F73">
        <w:rPr>
          <w:rFonts w:ascii="Times New Roman" w:hAnsi="Times New Roman" w:cs="Times New Roman"/>
          <w:color w:val="000000" w:themeColor="text1"/>
          <w:lang w:val="en-GB" w:eastAsia="zh-TW"/>
        </w:rPr>
        <w:t>in</w:t>
      </w:r>
      <w:r w:rsidR="006D5687" w:rsidRPr="005B1F73">
        <w:rPr>
          <w:rFonts w:ascii="Times New Roman" w:hAnsi="Times New Roman" w:cs="Times New Roman"/>
          <w:color w:val="000000" w:themeColor="text1"/>
          <w:lang w:val="en-GB"/>
        </w:rPr>
        <w:t xml:space="preserve"> 2019 </w:t>
      </w:r>
      <w:r w:rsidRPr="005B1F73">
        <w:rPr>
          <w:rFonts w:ascii="Times New Roman" w:hAnsi="Times New Roman" w:cs="Times New Roman"/>
          <w:color w:val="000000" w:themeColor="text1"/>
          <w:lang w:val="en-GB"/>
        </w:rPr>
        <w:t xml:space="preserve">for </w:t>
      </w:r>
      <w:r w:rsidRPr="005B1F73">
        <w:rPr>
          <w:rFonts w:ascii="Times New Roman" w:hAnsi="Times New Roman" w:cs="Times New Roman"/>
          <w:color w:val="000000" w:themeColor="text1"/>
          <w:lang w:val="en-GB" w:eastAsia="zh-TW"/>
        </w:rPr>
        <w:t>unknown</w:t>
      </w:r>
      <w:r w:rsidRPr="005B1F73">
        <w:rPr>
          <w:rFonts w:ascii="Times New Roman" w:hAnsi="Times New Roman" w:cs="Times New Roman"/>
          <w:color w:val="000000" w:themeColor="text1"/>
          <w:lang w:val="en-GB"/>
        </w:rPr>
        <w:t xml:space="preserve"> reason</w:t>
      </w:r>
      <w:r w:rsidRPr="005B1F73">
        <w:rPr>
          <w:rFonts w:ascii="Times New Roman" w:hAnsi="Times New Roman" w:cs="Times New Roman"/>
          <w:color w:val="000000" w:themeColor="text1"/>
        </w:rPr>
        <w:t>.</w:t>
      </w:r>
      <w:r w:rsidRPr="005B1F73">
        <w:rPr>
          <w:rStyle w:val="FootnoteReference"/>
          <w:rFonts w:cs="Times New Roman"/>
          <w:color w:val="000000" w:themeColor="text1"/>
          <w:sz w:val="24"/>
        </w:rPr>
        <w:footnoteReference w:id="54"/>
      </w:r>
    </w:p>
    <w:p w14:paraId="51AA247E" w14:textId="79B9F03F" w:rsidR="00D86DB1" w:rsidRPr="005B1F73" w:rsidRDefault="00D533E8" w:rsidP="00D533E8">
      <w:pPr>
        <w:pStyle w:val="10"/>
        <w:widowControl w:val="0"/>
        <w:numPr>
          <w:ilvl w:val="1"/>
          <w:numId w:val="33"/>
        </w:numPr>
        <w:suppressAutoHyphens/>
        <w:spacing w:beforeLines="100" w:before="240" w:line="240" w:lineRule="auto"/>
        <w:ind w:firstLineChars="0"/>
        <w:rPr>
          <w:rFonts w:ascii="Times New Roman" w:hAnsi="Times New Roman" w:cs="Times New Roman"/>
          <w:color w:val="000000" w:themeColor="text1"/>
          <w:lang w:val="en-GB"/>
        </w:rPr>
      </w:pPr>
      <w:r w:rsidRPr="005B1F73">
        <w:rPr>
          <w:rFonts w:ascii="Times New Roman" w:hAnsi="Times New Roman" w:cs="Times New Roman"/>
          <w:color w:val="000000" w:themeColor="text1"/>
          <w:lang w:val="en-GB"/>
        </w:rPr>
        <w:t xml:space="preserve"> 30% and </w:t>
      </w:r>
      <w:r w:rsidRPr="005B1F73">
        <w:rPr>
          <w:rFonts w:ascii="Times New Roman" w:hAnsi="Times New Roman" w:cs="Times New Roman"/>
          <w:color w:val="000000" w:themeColor="text1"/>
        </w:rPr>
        <w:t xml:space="preserve">80% of rural women have not been registered into the Certificate of Land </w:t>
      </w:r>
      <w:r w:rsidR="005C6B4C" w:rsidRPr="005B1F73">
        <w:rPr>
          <w:rFonts w:ascii="Times New Roman" w:hAnsi="Times New Roman" w:cs="Times New Roman" w:hint="eastAsia"/>
          <w:color w:val="000000" w:themeColor="text1"/>
        </w:rPr>
        <w:t>C</w:t>
      </w:r>
      <w:r w:rsidRPr="005B1F73">
        <w:rPr>
          <w:rFonts w:ascii="Times New Roman" w:hAnsi="Times New Roman" w:cs="Times New Roman"/>
          <w:color w:val="000000" w:themeColor="text1"/>
        </w:rPr>
        <w:t xml:space="preserve">ontract </w:t>
      </w:r>
      <w:r w:rsidR="005C6B4C" w:rsidRPr="005B1F73">
        <w:rPr>
          <w:rFonts w:ascii="Times New Roman" w:hAnsi="Times New Roman" w:cs="Times New Roman" w:hint="eastAsia"/>
          <w:color w:val="000000" w:themeColor="text1"/>
        </w:rPr>
        <w:t>M</w:t>
      </w:r>
      <w:r w:rsidRPr="005B1F73">
        <w:rPr>
          <w:rFonts w:ascii="Times New Roman" w:hAnsi="Times New Roman" w:cs="Times New Roman"/>
          <w:color w:val="000000" w:themeColor="text1"/>
        </w:rPr>
        <w:t>anagement (</w:t>
      </w:r>
      <w:r w:rsidRPr="005B1F73">
        <w:rPr>
          <w:rFonts w:ascii="Times New Roman" w:hAnsi="Times New Roman" w:cs="Times New Roman"/>
          <w:color w:val="000000" w:themeColor="text1"/>
        </w:rPr>
        <w:t>土地承包经营权证</w:t>
      </w:r>
      <w:r w:rsidRPr="005B1F73">
        <w:rPr>
          <w:rFonts w:ascii="Times New Roman" w:hAnsi="Times New Roman" w:cs="Times New Roman"/>
          <w:color w:val="000000" w:themeColor="text1"/>
        </w:rPr>
        <w:t>) and Certificate of Homestead Use(</w:t>
      </w:r>
      <w:r w:rsidRPr="005B1F73">
        <w:rPr>
          <w:rFonts w:ascii="Times New Roman" w:hAnsi="Times New Roman" w:cs="Times New Roman"/>
          <w:color w:val="000000" w:themeColor="text1"/>
        </w:rPr>
        <w:t>宅基地使用权证</w:t>
      </w:r>
      <w:r w:rsidRPr="005B1F73">
        <w:rPr>
          <w:rFonts w:ascii="Times New Roman" w:hAnsi="Times New Roman" w:cs="Times New Roman"/>
          <w:color w:val="000000" w:themeColor="text1"/>
        </w:rPr>
        <w:t>) respectively.</w:t>
      </w:r>
      <w:r w:rsidRPr="005B1F73">
        <w:rPr>
          <w:rStyle w:val="FootnoteReference"/>
          <w:rFonts w:cs="Times New Roman"/>
          <w:color w:val="000000" w:themeColor="text1"/>
          <w:sz w:val="24"/>
        </w:rPr>
        <w:footnoteReference w:id="55"/>
      </w:r>
      <w:r w:rsidRPr="005B1F73">
        <w:rPr>
          <w:rFonts w:ascii="Times New Roman" w:hAnsi="Times New Roman" w:cs="Times New Roman"/>
          <w:color w:val="000000" w:themeColor="text1"/>
        </w:rPr>
        <w:t xml:space="preserve"> </w:t>
      </w:r>
      <w:r w:rsidR="005C6B4C" w:rsidRPr="005B1F73">
        <w:rPr>
          <w:rFonts w:ascii="Times New Roman" w:hAnsi="Times New Roman" w:cs="Times New Roman"/>
          <w:color w:val="000000" w:themeColor="text1"/>
        </w:rPr>
        <w:t xml:space="preserve">The way of allocating land tenure is male-centered and prevent </w:t>
      </w:r>
      <w:r w:rsidRPr="005B1F73">
        <w:rPr>
          <w:rFonts w:ascii="Times New Roman" w:hAnsi="Times New Roman" w:cs="Times New Roman" w:hint="eastAsia"/>
          <w:color w:val="000000" w:themeColor="text1"/>
        </w:rPr>
        <w:t>w</w:t>
      </w:r>
      <w:r w:rsidRPr="005B1F73">
        <w:rPr>
          <w:rFonts w:ascii="Times New Roman" w:hAnsi="Times New Roman" w:cs="Times New Roman"/>
          <w:color w:val="000000" w:themeColor="text1"/>
        </w:rPr>
        <w:t xml:space="preserve">omen </w:t>
      </w:r>
      <w:r w:rsidR="005C6B4C" w:rsidRPr="005B1F73">
        <w:rPr>
          <w:rFonts w:ascii="Times New Roman" w:hAnsi="Times New Roman" w:cs="Times New Roman"/>
          <w:color w:val="000000" w:themeColor="text1"/>
        </w:rPr>
        <w:t xml:space="preserve">to get </w:t>
      </w:r>
      <w:r w:rsidR="006A1004" w:rsidRPr="005B1F73">
        <w:rPr>
          <w:rFonts w:ascii="Times New Roman" w:hAnsi="Times New Roman" w:cs="Times New Roman"/>
          <w:color w:val="000000" w:themeColor="text1"/>
        </w:rPr>
        <w:t xml:space="preserve">a </w:t>
      </w:r>
      <w:r w:rsidR="00316181" w:rsidRPr="005B1F73">
        <w:rPr>
          <w:rFonts w:ascii="Times New Roman" w:hAnsi="Times New Roman" w:cs="Times New Roman"/>
          <w:color w:val="000000" w:themeColor="text1"/>
        </w:rPr>
        <w:t>piece of</w:t>
      </w:r>
      <w:r w:rsidR="006A1004" w:rsidRPr="005B1F73">
        <w:rPr>
          <w:rFonts w:ascii="Times New Roman" w:hAnsi="Times New Roman" w:cs="Times New Roman"/>
          <w:color w:val="000000" w:themeColor="text1"/>
        </w:rPr>
        <w:t xml:space="preserve"> land to build</w:t>
      </w:r>
      <w:r w:rsidR="00316181" w:rsidRPr="005B1F73">
        <w:rPr>
          <w:rFonts w:ascii="Times New Roman" w:hAnsi="Times New Roman" w:cs="Times New Roman"/>
          <w:color w:val="000000" w:themeColor="text1"/>
        </w:rPr>
        <w:t xml:space="preserve"> her own </w:t>
      </w:r>
      <w:r w:rsidR="006D5687" w:rsidRPr="005B1F73">
        <w:rPr>
          <w:rFonts w:ascii="Times New Roman" w:hAnsi="Times New Roman" w:cs="Times New Roman"/>
          <w:color w:val="000000" w:themeColor="text1"/>
        </w:rPr>
        <w:t>house</w:t>
      </w:r>
      <w:r w:rsidRPr="005B1F73">
        <w:rPr>
          <w:rFonts w:ascii="Times New Roman" w:hAnsi="Times New Roman" w:cs="Times New Roman"/>
          <w:color w:val="000000" w:themeColor="text1"/>
        </w:rPr>
        <w:t>.</w:t>
      </w:r>
      <w:r w:rsidRPr="005B1F73">
        <w:rPr>
          <w:rStyle w:val="FootnoteReference"/>
          <w:rFonts w:eastAsiaTheme="minorHAnsi" w:cs="Times New Roman"/>
          <w:color w:val="000000" w:themeColor="text1"/>
          <w:sz w:val="24"/>
        </w:rPr>
        <w:t xml:space="preserve"> </w:t>
      </w:r>
      <w:r w:rsidRPr="005B1F73">
        <w:rPr>
          <w:rStyle w:val="FootnoteReference"/>
          <w:rFonts w:eastAsiaTheme="minorHAnsi" w:cs="Times New Roman"/>
          <w:color w:val="000000" w:themeColor="text1"/>
          <w:sz w:val="24"/>
        </w:rPr>
        <w:footnoteReference w:id="56"/>
      </w:r>
    </w:p>
    <w:p w14:paraId="0746CFD7" w14:textId="77777777" w:rsidR="00D86DB1" w:rsidRPr="005B1F73" w:rsidRDefault="00000000" w:rsidP="001C3065">
      <w:pPr>
        <w:pStyle w:val="H23G"/>
        <w:spacing w:beforeLines="100" w:after="0" w:line="240" w:lineRule="auto"/>
        <w:rPr>
          <w:rFonts w:ascii="Times New Roman" w:eastAsia="FangSong" w:hAnsi="Times New Roman" w:cs="Times New Roman"/>
          <w:color w:val="000000" w:themeColor="text1"/>
          <w:spacing w:val="4"/>
        </w:rPr>
      </w:pPr>
      <w:r w:rsidRPr="005B1F73">
        <w:rPr>
          <w:rFonts w:ascii="Times New Roman" w:hAnsi="Times New Roman" w:cs="Times New Roman"/>
          <w:color w:val="000000" w:themeColor="text1"/>
        </w:rPr>
        <w:lastRenderedPageBreak/>
        <w:t>PART IV</w:t>
      </w:r>
    </w:p>
    <w:p w14:paraId="42A02B52" w14:textId="6D4288BC" w:rsidR="00D86DB1" w:rsidRPr="005B1F73" w:rsidRDefault="00000000" w:rsidP="001C3065">
      <w:pPr>
        <w:pStyle w:val="H23G"/>
        <w:spacing w:beforeLines="100" w:after="0" w:line="240" w:lineRule="auto"/>
        <w:rPr>
          <w:rFonts w:ascii="Times New Roman" w:hAnsi="Times New Roman" w:cs="Times New Roman"/>
          <w:color w:val="000000" w:themeColor="text1"/>
        </w:rPr>
      </w:pPr>
      <w:r w:rsidRPr="005B1F73">
        <w:rPr>
          <w:rFonts w:ascii="Times New Roman" w:hAnsi="Times New Roman" w:cs="Times New Roman"/>
          <w:color w:val="000000" w:themeColor="text1"/>
        </w:rPr>
        <w:t xml:space="preserve">Article 15 and 16– Women’s rights to Sign Contract, Choose </w:t>
      </w:r>
      <w:proofErr w:type="gramStart"/>
      <w:r w:rsidRPr="005B1F73">
        <w:rPr>
          <w:rFonts w:ascii="Times New Roman" w:hAnsi="Times New Roman" w:cs="Times New Roman"/>
          <w:color w:val="000000" w:themeColor="text1"/>
        </w:rPr>
        <w:t>Residence,  Marriage</w:t>
      </w:r>
      <w:proofErr w:type="gramEnd"/>
      <w:r w:rsidRPr="005B1F73">
        <w:rPr>
          <w:rFonts w:ascii="Times New Roman" w:hAnsi="Times New Roman" w:cs="Times New Roman"/>
          <w:color w:val="000000" w:themeColor="text1"/>
        </w:rPr>
        <w:t xml:space="preserve"> and property</w:t>
      </w:r>
    </w:p>
    <w:p w14:paraId="510DE246" w14:textId="2855B0E0" w:rsidR="00D86DB1" w:rsidRPr="005B1F73" w:rsidRDefault="00000000" w:rsidP="001C3065">
      <w:pPr>
        <w:spacing w:beforeLines="100" w:before="240" w:line="240" w:lineRule="auto"/>
        <w:rPr>
          <w:rFonts w:ascii="Times New Roman" w:hAnsi="Times New Roman" w:cs="Times New Roman"/>
          <w:color w:val="000000" w:themeColor="text1"/>
        </w:rPr>
      </w:pPr>
      <w:r w:rsidRPr="005B1F73">
        <w:rPr>
          <w:rFonts w:ascii="Times New Roman" w:hAnsi="Times New Roman" w:cs="Times New Roman"/>
          <w:color w:val="000000" w:themeColor="text1"/>
        </w:rPr>
        <w:t xml:space="preserve"> (SP para</w:t>
      </w:r>
      <w:r w:rsidR="0013415C" w:rsidRPr="005B1F73">
        <w:rPr>
          <w:rFonts w:ascii="Times New Roman" w:hAnsi="Times New Roman" w:cs="Times New Roman"/>
          <w:color w:val="000000" w:themeColor="text1"/>
        </w:rPr>
        <w:t>s.</w:t>
      </w:r>
      <w:r w:rsidRPr="005B1F73">
        <w:rPr>
          <w:rFonts w:ascii="Times New Roman" w:hAnsi="Times New Roman" w:cs="Times New Roman"/>
          <w:color w:val="000000" w:themeColor="text1"/>
        </w:rPr>
        <w:t xml:space="preserve"> 122-126, RQ paras</w:t>
      </w:r>
      <w:r w:rsidR="0013415C" w:rsidRPr="005B1F73">
        <w:rPr>
          <w:rFonts w:ascii="Times New Roman" w:hAnsi="Times New Roman" w:cs="Times New Roman"/>
          <w:color w:val="000000" w:themeColor="text1"/>
        </w:rPr>
        <w:t xml:space="preserve">. </w:t>
      </w:r>
      <w:r w:rsidRPr="005B1F73">
        <w:rPr>
          <w:rFonts w:ascii="Times New Roman" w:hAnsi="Times New Roman" w:cs="Times New Roman"/>
          <w:color w:val="000000" w:themeColor="text1"/>
        </w:rPr>
        <w:t>CO para</w:t>
      </w:r>
      <w:r w:rsidR="0013415C" w:rsidRPr="005B1F73">
        <w:rPr>
          <w:rFonts w:ascii="Times New Roman" w:hAnsi="Times New Roman" w:cs="Times New Roman"/>
          <w:color w:val="000000" w:themeColor="text1"/>
        </w:rPr>
        <w:t>s.</w:t>
      </w:r>
      <w:r w:rsidRPr="005B1F73">
        <w:rPr>
          <w:rFonts w:ascii="Times New Roman" w:hAnsi="Times New Roman" w:cs="Times New Roman"/>
          <w:color w:val="000000" w:themeColor="text1"/>
        </w:rPr>
        <w:t xml:space="preserve"> 44- 45)</w:t>
      </w:r>
    </w:p>
    <w:p w14:paraId="543C1F0A" w14:textId="1FA5C0FC" w:rsidR="00D86DB1" w:rsidRPr="005B1F73" w:rsidRDefault="00000000" w:rsidP="00D533E8">
      <w:pPr>
        <w:pStyle w:val="ListParagraph"/>
        <w:numPr>
          <w:ilvl w:val="0"/>
          <w:numId w:val="33"/>
        </w:numPr>
        <w:spacing w:beforeLines="100" w:before="240" w:line="240" w:lineRule="auto"/>
        <w:ind w:firstLineChars="0"/>
        <w:rPr>
          <w:rFonts w:ascii="Times New Roman" w:hAnsi="Times New Roman" w:cs="Times New Roman"/>
          <w:color w:val="000000" w:themeColor="text1"/>
        </w:rPr>
      </w:pPr>
      <w:r w:rsidRPr="005B1F73">
        <w:rPr>
          <w:rFonts w:ascii="Times New Roman" w:hAnsi="Times New Roman" w:cs="Times New Roman"/>
          <w:color w:val="000000" w:themeColor="text1"/>
          <w:u w:val="single"/>
        </w:rPr>
        <w:t>Progress:</w:t>
      </w:r>
      <w:r w:rsidR="00D533E8" w:rsidRPr="005B1F73">
        <w:rPr>
          <w:rFonts w:ascii="Times New Roman" w:hAnsi="Times New Roman" w:cs="Times New Roman"/>
          <w:color w:val="000000" w:themeColor="text1"/>
          <w:u w:val="single"/>
        </w:rPr>
        <w:t xml:space="preserve"> </w:t>
      </w:r>
      <w:r w:rsidRPr="005B1F73">
        <w:rPr>
          <w:rFonts w:ascii="Times New Roman" w:eastAsia="FangSong" w:hAnsi="Times New Roman" w:cs="Times New Roman"/>
          <w:color w:val="000000" w:themeColor="text1"/>
          <w:spacing w:val="4"/>
        </w:rPr>
        <w:t>New Civil Code has many positive points for women’s equal rig</w:t>
      </w:r>
      <w:r w:rsidRPr="005B1F73">
        <w:rPr>
          <w:rFonts w:ascii="Times New Roman" w:eastAsia="FangSong" w:hAnsi="Times New Roman" w:cs="Times New Roman" w:hint="eastAsia"/>
          <w:color w:val="000000" w:themeColor="text1"/>
          <w:spacing w:val="4"/>
        </w:rPr>
        <w:t>hts</w:t>
      </w:r>
      <w:r w:rsidRPr="005B1F73">
        <w:rPr>
          <w:rFonts w:ascii="Times New Roman" w:hAnsi="Times New Roman" w:cs="Times New Roman"/>
          <w:color w:val="000000" w:themeColor="text1"/>
        </w:rPr>
        <w:t xml:space="preserve"> </w:t>
      </w:r>
      <w:r w:rsidRPr="005B1F73">
        <w:rPr>
          <w:rFonts w:ascii="Times New Roman" w:eastAsia="FangSong" w:hAnsi="Times New Roman" w:cs="Times New Roman"/>
          <w:color w:val="000000" w:themeColor="text1"/>
          <w:spacing w:val="4"/>
        </w:rPr>
        <w:t xml:space="preserve"> </w:t>
      </w:r>
    </w:p>
    <w:p w14:paraId="1B0AD1FA" w14:textId="77777777" w:rsidR="00D533E8" w:rsidRPr="005B1F73" w:rsidRDefault="00D533E8" w:rsidP="00D533E8">
      <w:pPr>
        <w:pStyle w:val="SingleTxtGC"/>
        <w:widowControl w:val="0"/>
        <w:spacing w:beforeLines="100" w:before="240" w:after="0" w:line="240" w:lineRule="auto"/>
        <w:ind w:left="0" w:rightChars="-14" w:right="-34"/>
        <w:rPr>
          <w:rFonts w:ascii="Times New Roman" w:eastAsia="FangSong" w:hAnsi="Times New Roman" w:cs="Times New Roman"/>
          <w:bCs/>
          <w:color w:val="000000" w:themeColor="text1"/>
          <w:sz w:val="24"/>
          <w:szCs w:val="24"/>
        </w:rPr>
      </w:pPr>
      <w:r w:rsidRPr="005B1F73">
        <w:rPr>
          <w:rFonts w:ascii="Times New Roman" w:eastAsia="FangSong" w:hAnsi="Times New Roman" w:cs="Times New Roman"/>
          <w:bCs/>
          <w:color w:val="000000" w:themeColor="text1"/>
          <w:sz w:val="24"/>
          <w:szCs w:val="24"/>
          <w:u w:val="single"/>
        </w:rPr>
        <w:t xml:space="preserve">32. Gaps: </w:t>
      </w:r>
    </w:p>
    <w:p w14:paraId="0F4E91EB" w14:textId="2BD1FA7B" w:rsidR="00D533E8" w:rsidRPr="005B1F73" w:rsidRDefault="00D533E8" w:rsidP="00D533E8">
      <w:pPr>
        <w:pStyle w:val="SingleTxtGC"/>
        <w:widowControl w:val="0"/>
        <w:numPr>
          <w:ilvl w:val="1"/>
          <w:numId w:val="34"/>
        </w:numPr>
        <w:tabs>
          <w:tab w:val="clear" w:pos="1134"/>
          <w:tab w:val="left" w:pos="540"/>
        </w:tabs>
        <w:spacing w:beforeLines="100" w:before="240" w:after="0" w:line="240" w:lineRule="auto"/>
        <w:ind w:rightChars="-14" w:right="-34"/>
        <w:rPr>
          <w:rFonts w:ascii="Times New Roman" w:eastAsia="FangSong" w:hAnsi="Times New Roman" w:cs="Times New Roman"/>
          <w:bCs/>
          <w:color w:val="000000" w:themeColor="text1"/>
          <w:sz w:val="24"/>
          <w:szCs w:val="24"/>
        </w:rPr>
      </w:pPr>
      <w:r w:rsidRPr="005B1F73">
        <w:rPr>
          <w:rFonts w:ascii="Times New Roman" w:eastAsia="FangSong" w:hAnsi="Times New Roman" w:cs="Times New Roman"/>
          <w:bCs/>
          <w:color w:val="000000" w:themeColor="text1"/>
          <w:sz w:val="24"/>
          <w:szCs w:val="24"/>
        </w:rPr>
        <w:t xml:space="preserve"> The SP only recognizes marriage registered in government. Thus women, mainly underaged women and older women who have not lived in a legal marriage cannot claim their rights when their relationship ended by manmade reason or their partners’ death.</w:t>
      </w:r>
    </w:p>
    <w:p w14:paraId="35708CFA" w14:textId="7AB86393" w:rsidR="00D533E8" w:rsidRPr="005B1F73" w:rsidRDefault="00D533E8" w:rsidP="00D533E8">
      <w:pPr>
        <w:pStyle w:val="SingleTxtGC"/>
        <w:widowControl w:val="0"/>
        <w:numPr>
          <w:ilvl w:val="1"/>
          <w:numId w:val="34"/>
        </w:numPr>
        <w:tabs>
          <w:tab w:val="clear" w:pos="1134"/>
          <w:tab w:val="left" w:pos="540"/>
        </w:tabs>
        <w:spacing w:beforeLines="100" w:before="240" w:after="0" w:line="240" w:lineRule="auto"/>
        <w:ind w:rightChars="-14" w:right="-34"/>
        <w:rPr>
          <w:rFonts w:ascii="Times New Roman" w:eastAsia="FangSong" w:hAnsi="Times New Roman" w:cs="Times New Roman"/>
          <w:bCs/>
          <w:color w:val="000000" w:themeColor="text1"/>
          <w:sz w:val="24"/>
          <w:szCs w:val="24"/>
        </w:rPr>
      </w:pPr>
      <w:r w:rsidRPr="005B1F73">
        <w:rPr>
          <w:rFonts w:ascii="Times New Roman" w:eastAsia="FangSong" w:hAnsi="Times New Roman" w:cs="Times New Roman"/>
          <w:bCs/>
          <w:color w:val="000000" w:themeColor="text1"/>
          <w:sz w:val="24"/>
          <w:szCs w:val="24"/>
        </w:rPr>
        <w:t xml:space="preserve"> H</w:t>
      </w:r>
      <w:r w:rsidRPr="005B1F73">
        <w:rPr>
          <w:rFonts w:ascii="Times New Roman" w:eastAsia="FangSong" w:hAnsi="Times New Roman" w:cs="Times New Roman"/>
          <w:bCs/>
          <w:color w:val="000000" w:themeColor="text1"/>
          <w:sz w:val="24"/>
          <w:szCs w:val="24"/>
          <w:lang w:eastAsia="zh-TW"/>
        </w:rPr>
        <w:t>ukou/</w:t>
      </w:r>
      <w:r w:rsidR="008137E4" w:rsidRPr="005B1F73">
        <w:rPr>
          <w:rFonts w:ascii="Times New Roman" w:eastAsia="FangSong" w:hAnsi="Times New Roman" w:cs="Times New Roman"/>
          <w:bCs/>
          <w:color w:val="000000" w:themeColor="text1"/>
          <w:sz w:val="24"/>
          <w:szCs w:val="24"/>
          <w:lang w:eastAsia="zh-TW"/>
        </w:rPr>
        <w:t xml:space="preserve"> </w:t>
      </w:r>
      <w:r w:rsidRPr="005B1F73">
        <w:rPr>
          <w:rFonts w:ascii="Times New Roman" w:eastAsia="FangSong" w:hAnsi="Times New Roman" w:cs="Times New Roman"/>
          <w:bCs/>
          <w:color w:val="000000" w:themeColor="text1"/>
          <w:sz w:val="24"/>
          <w:szCs w:val="24"/>
        </w:rPr>
        <w:t xml:space="preserve">“Household Registration” </w:t>
      </w:r>
      <w:r w:rsidRPr="005B1F73">
        <w:rPr>
          <w:rFonts w:ascii="Times New Roman" w:eastAsia="FangSong" w:hAnsi="Times New Roman" w:cs="Times New Roman"/>
          <w:bCs/>
          <w:color w:val="000000" w:themeColor="text1"/>
          <w:sz w:val="24"/>
          <w:szCs w:val="24"/>
          <w:lang w:eastAsia="zh-TW"/>
        </w:rPr>
        <w:t xml:space="preserve">system still affects women in many ways. </w:t>
      </w:r>
      <w:r w:rsidRPr="005B1F73">
        <w:rPr>
          <w:rFonts w:ascii="Times New Roman" w:eastAsia="FangSong" w:hAnsi="Times New Roman" w:cs="Times New Roman"/>
          <w:bCs/>
          <w:color w:val="000000" w:themeColor="text1"/>
          <w:sz w:val="24"/>
          <w:szCs w:val="24"/>
        </w:rPr>
        <w:t>Marriage registration must still be done at the original place of Hukou</w:t>
      </w:r>
      <w:proofErr w:type="gramStart"/>
      <w:r w:rsidRPr="005B1F73">
        <w:rPr>
          <w:rFonts w:ascii="Times New Roman" w:eastAsia="FangSong" w:hAnsi="Times New Roman" w:cs="Times New Roman"/>
          <w:bCs/>
          <w:color w:val="000000" w:themeColor="text1"/>
          <w:sz w:val="24"/>
          <w:szCs w:val="24"/>
        </w:rPr>
        <w:t>/“</w:t>
      </w:r>
      <w:proofErr w:type="gramEnd"/>
      <w:r w:rsidRPr="005B1F73">
        <w:rPr>
          <w:rFonts w:ascii="Times New Roman" w:eastAsia="FangSong" w:hAnsi="Times New Roman" w:cs="Times New Roman"/>
          <w:bCs/>
          <w:color w:val="000000" w:themeColor="text1"/>
          <w:sz w:val="24"/>
          <w:szCs w:val="24"/>
        </w:rPr>
        <w:t xml:space="preserve">Household Registration”, causing great inconvenience for many people who </w:t>
      </w:r>
      <w:r w:rsidR="004479F9" w:rsidRPr="005B1F73">
        <w:rPr>
          <w:rFonts w:ascii="Times New Roman" w:eastAsia="FangSong" w:hAnsi="Times New Roman" w:cs="Times New Roman" w:hint="eastAsia"/>
          <w:bCs/>
          <w:color w:val="000000" w:themeColor="text1"/>
          <w:sz w:val="24"/>
          <w:szCs w:val="24"/>
        </w:rPr>
        <w:t>fa</w:t>
      </w:r>
      <w:r w:rsidR="004479F9" w:rsidRPr="005B1F73">
        <w:rPr>
          <w:rFonts w:ascii="Times New Roman" w:eastAsia="FangSong" w:hAnsi="Times New Roman" w:cs="Times New Roman"/>
          <w:bCs/>
          <w:color w:val="000000" w:themeColor="text1"/>
          <w:sz w:val="24"/>
          <w:szCs w:val="24"/>
        </w:rPr>
        <w:t xml:space="preserve">r away from </w:t>
      </w:r>
      <w:r w:rsidRPr="005B1F73">
        <w:rPr>
          <w:rFonts w:ascii="Times New Roman" w:eastAsia="FangSong" w:hAnsi="Times New Roman" w:cs="Times New Roman"/>
          <w:bCs/>
          <w:color w:val="000000" w:themeColor="text1"/>
          <w:sz w:val="24"/>
          <w:szCs w:val="24"/>
        </w:rPr>
        <w:t xml:space="preserve"> their hometown to register marriages and divorces. Migrant women often cannot send their children to public school due to Hukou-related restrictions, especially if they encounter domestic violence and the Hukou certification is controlled by their husband.  It is an unspoken rule that after marriage the couple resides primarily with the family of the male partner</w:t>
      </w:r>
      <w:r w:rsidRPr="005B1F73">
        <w:rPr>
          <w:rStyle w:val="FootnoteReference"/>
          <w:rFonts w:cs="Times New Roman"/>
          <w:color w:val="000000" w:themeColor="text1"/>
          <w:sz w:val="24"/>
        </w:rPr>
        <w:footnoteReference w:id="57"/>
      </w:r>
      <w:r w:rsidRPr="005B1F73">
        <w:rPr>
          <w:rFonts w:ascii="Times New Roman" w:eastAsia="FangSong" w:hAnsi="Times New Roman" w:cs="Times New Roman"/>
          <w:bCs/>
          <w:color w:val="000000" w:themeColor="text1"/>
          <w:sz w:val="24"/>
          <w:szCs w:val="24"/>
        </w:rPr>
        <w:t xml:space="preserve">, as well as </w:t>
      </w:r>
      <w:r w:rsidRPr="005B1F73">
        <w:rPr>
          <w:rFonts w:ascii="Times New Roman" w:eastAsia="FangSong" w:hAnsi="Times New Roman" w:cs="Times New Roman"/>
          <w:color w:val="000000" w:themeColor="text1"/>
          <w:sz w:val="24"/>
          <w:szCs w:val="24"/>
        </w:rPr>
        <w:t>birth certification is not issued if the new baby does not follow the father’s surname.</w:t>
      </w:r>
    </w:p>
    <w:p w14:paraId="6E32095C" w14:textId="2C848B36" w:rsidR="00D533E8" w:rsidRPr="005B1F73" w:rsidRDefault="00D533E8" w:rsidP="00D533E8">
      <w:pPr>
        <w:pStyle w:val="SingleTxtGC"/>
        <w:widowControl w:val="0"/>
        <w:numPr>
          <w:ilvl w:val="1"/>
          <w:numId w:val="34"/>
        </w:numPr>
        <w:tabs>
          <w:tab w:val="clear" w:pos="1134"/>
          <w:tab w:val="left" w:pos="540"/>
        </w:tabs>
        <w:spacing w:beforeLines="100" w:before="240" w:after="0" w:line="240" w:lineRule="auto"/>
        <w:ind w:rightChars="-14" w:right="-34"/>
        <w:rPr>
          <w:rFonts w:ascii="Times New Roman" w:eastAsia="FangSong" w:hAnsi="Times New Roman" w:cs="Times New Roman"/>
          <w:bCs/>
          <w:color w:val="000000" w:themeColor="text1"/>
          <w:sz w:val="24"/>
          <w:szCs w:val="24"/>
        </w:rPr>
      </w:pPr>
      <w:r w:rsidRPr="005B1F73">
        <w:rPr>
          <w:rFonts w:ascii="Times New Roman" w:eastAsia="FangSong" w:hAnsi="Times New Roman" w:cs="Times New Roman"/>
          <w:color w:val="000000" w:themeColor="text1"/>
          <w:sz w:val="24"/>
          <w:szCs w:val="24"/>
        </w:rPr>
        <w:t xml:space="preserve"> Women’s rights to divorce affected by the </w:t>
      </w:r>
      <w:r w:rsidR="008141EB" w:rsidRPr="005B1F73">
        <w:rPr>
          <w:rFonts w:ascii="Times New Roman" w:eastAsia="FangSong" w:hAnsi="Times New Roman" w:cs="Times New Roman"/>
          <w:color w:val="000000" w:themeColor="text1"/>
          <w:sz w:val="24"/>
          <w:szCs w:val="24"/>
        </w:rPr>
        <w:t>“</w:t>
      </w:r>
      <w:r w:rsidRPr="005B1F73">
        <w:rPr>
          <w:rFonts w:ascii="Times New Roman" w:eastAsia="FangSong" w:hAnsi="Times New Roman" w:cs="Times New Roman"/>
          <w:color w:val="000000" w:themeColor="text1"/>
          <w:sz w:val="24"/>
          <w:szCs w:val="24"/>
        </w:rPr>
        <w:t xml:space="preserve">divorce cooling off” period imposed by the </w:t>
      </w:r>
      <w:r w:rsidRPr="005B1F73">
        <w:rPr>
          <w:rFonts w:ascii="Times New Roman" w:eastAsia="FangSong" w:hAnsi="Times New Roman" w:cs="Times New Roman"/>
          <w:i/>
          <w:iCs/>
          <w:color w:val="000000" w:themeColor="text1"/>
          <w:sz w:val="24"/>
          <w:szCs w:val="24"/>
        </w:rPr>
        <w:t xml:space="preserve">Civil Code, </w:t>
      </w:r>
      <w:r w:rsidRPr="005B1F73">
        <w:rPr>
          <w:rFonts w:ascii="Times New Roman" w:eastAsia="FangSong" w:hAnsi="Times New Roman" w:cs="Times New Roman"/>
          <w:color w:val="000000" w:themeColor="text1"/>
          <w:sz w:val="24"/>
          <w:szCs w:val="24"/>
        </w:rPr>
        <w:t>and the practice of mandatory mediation for a litigated divorce as about 70% divorce lawsuit initiated by women.</w:t>
      </w:r>
      <w:r w:rsidRPr="005B1F73">
        <w:rPr>
          <w:rStyle w:val="FootnoteReference"/>
          <w:rFonts w:eastAsia="FangSong" w:cs="Times New Roman"/>
          <w:color w:val="000000" w:themeColor="text1"/>
          <w:szCs w:val="24"/>
        </w:rPr>
        <w:footnoteReference w:id="58"/>
      </w:r>
      <w:r w:rsidRPr="005B1F73">
        <w:rPr>
          <w:rFonts w:ascii="Times New Roman" w:hAnsi="Times New Roman" w:cs="Times New Roman"/>
          <w:color w:val="000000" w:themeColor="text1"/>
          <w:sz w:val="24"/>
          <w:szCs w:val="24"/>
        </w:rPr>
        <w:t xml:space="preserve"> </w:t>
      </w:r>
      <w:r w:rsidR="006F29A0" w:rsidRPr="005B1F73">
        <w:rPr>
          <w:rFonts w:ascii="Times New Roman" w:hAnsi="Times New Roman" w:cs="Times New Roman"/>
          <w:color w:val="000000" w:themeColor="text1"/>
          <w:sz w:val="24"/>
          <w:szCs w:val="24"/>
        </w:rPr>
        <w:t xml:space="preserve">No </w:t>
      </w:r>
      <w:r w:rsidRPr="005B1F73">
        <w:rPr>
          <w:rFonts w:ascii="Times New Roman" w:hAnsi="Times New Roman" w:cs="Times New Roman"/>
          <w:color w:val="000000" w:themeColor="text1"/>
          <w:sz w:val="24"/>
          <w:szCs w:val="24"/>
        </w:rPr>
        <w:t xml:space="preserve">information about the current gender gaps of property ownership. Only given statistics are more women having house/apartment under their own name in 2020 compared with 2010. </w:t>
      </w:r>
    </w:p>
    <w:p w14:paraId="1036A9AA" w14:textId="77777777" w:rsidR="00D86DB1" w:rsidRPr="005B1F73" w:rsidRDefault="00000000" w:rsidP="001C3065">
      <w:pPr>
        <w:pStyle w:val="H23G"/>
        <w:spacing w:beforeLines="100" w:line="240" w:lineRule="auto"/>
        <w:rPr>
          <w:rFonts w:ascii="Times New Roman" w:eastAsia="Microsoft YaHei" w:hAnsi="Times New Roman" w:cs="Times New Roman"/>
          <w:color w:val="000000" w:themeColor="text1"/>
          <w:lang w:eastAsia="zh-TW"/>
        </w:rPr>
      </w:pPr>
      <w:r w:rsidRPr="005B1F73">
        <w:rPr>
          <w:rFonts w:ascii="Times New Roman" w:hAnsi="Times New Roman" w:cs="Times New Roman"/>
          <w:color w:val="000000" w:themeColor="text1"/>
        </w:rPr>
        <w:t xml:space="preserve">Multiple forms of discrimination </w:t>
      </w:r>
    </w:p>
    <w:p w14:paraId="1C178CFE" w14:textId="61C7DE3C" w:rsidR="00D86DB1" w:rsidRPr="005B1F73" w:rsidRDefault="00000000" w:rsidP="001C3065">
      <w:pPr>
        <w:spacing w:beforeLines="100" w:before="240" w:line="240" w:lineRule="auto"/>
        <w:rPr>
          <w:rFonts w:ascii="Times New Roman" w:hAnsi="Times New Roman" w:cs="Times New Roman"/>
          <w:color w:val="000000" w:themeColor="text1"/>
          <w:lang w:eastAsia="zh-TW"/>
        </w:rPr>
      </w:pPr>
      <w:r w:rsidRPr="005B1F73">
        <w:rPr>
          <w:rFonts w:ascii="Times New Roman" w:hAnsi="Times New Roman" w:cs="Times New Roman"/>
          <w:color w:val="000000" w:themeColor="text1"/>
        </w:rPr>
        <w:t xml:space="preserve">(RQ </w:t>
      </w:r>
      <w:r w:rsidR="0013415C" w:rsidRPr="005B1F73">
        <w:rPr>
          <w:rFonts w:ascii="Times New Roman" w:hAnsi="Times New Roman" w:cs="Times New Roman"/>
          <w:color w:val="000000" w:themeColor="text1"/>
        </w:rPr>
        <w:t xml:space="preserve">pars. </w:t>
      </w:r>
      <w:r w:rsidRPr="005B1F73">
        <w:rPr>
          <w:rFonts w:ascii="Times New Roman" w:hAnsi="Times New Roman" w:cs="Times New Roman"/>
          <w:color w:val="000000" w:themeColor="text1"/>
        </w:rPr>
        <w:t xml:space="preserve">65-66, CO </w:t>
      </w:r>
      <w:proofErr w:type="spellStart"/>
      <w:r w:rsidRPr="005B1F73">
        <w:rPr>
          <w:rFonts w:ascii="Times New Roman" w:hAnsi="Times New Roman" w:cs="Times New Roman"/>
          <w:color w:val="000000" w:themeColor="text1"/>
        </w:rPr>
        <w:t>paras</w:t>
      </w:r>
      <w:r w:rsidR="0013415C" w:rsidRPr="005B1F73">
        <w:rPr>
          <w:rFonts w:ascii="Times New Roman" w:hAnsi="Times New Roman" w:cs="Times New Roman"/>
          <w:color w:val="000000" w:themeColor="text1"/>
        </w:rPr>
        <w:t>s</w:t>
      </w:r>
      <w:proofErr w:type="spellEnd"/>
      <w:r w:rsidR="0013415C" w:rsidRPr="005B1F73">
        <w:rPr>
          <w:rFonts w:ascii="Times New Roman" w:hAnsi="Times New Roman" w:cs="Times New Roman"/>
          <w:color w:val="000000" w:themeColor="text1"/>
        </w:rPr>
        <w:t>.</w:t>
      </w:r>
      <w:r w:rsidRPr="005B1F73">
        <w:rPr>
          <w:rFonts w:ascii="Times New Roman" w:hAnsi="Times New Roman" w:cs="Times New Roman"/>
          <w:color w:val="000000" w:themeColor="text1"/>
        </w:rPr>
        <w:t xml:space="preserve"> 46, 47)</w:t>
      </w:r>
    </w:p>
    <w:p w14:paraId="533C2C25" w14:textId="77777777" w:rsidR="004721CE" w:rsidRPr="005B1F73" w:rsidRDefault="00000000" w:rsidP="004721CE">
      <w:pPr>
        <w:pStyle w:val="10"/>
        <w:widowControl w:val="0"/>
        <w:numPr>
          <w:ilvl w:val="0"/>
          <w:numId w:val="36"/>
        </w:numPr>
        <w:suppressAutoHyphens/>
        <w:spacing w:beforeLines="100" w:before="240" w:line="240" w:lineRule="auto"/>
        <w:ind w:firstLineChars="0"/>
        <w:rPr>
          <w:rFonts w:ascii="Times New Roman" w:hAnsi="Times New Roman" w:cs="Times New Roman"/>
          <w:color w:val="000000" w:themeColor="text1"/>
          <w:lang w:val="en"/>
        </w:rPr>
      </w:pPr>
      <w:r w:rsidRPr="005B1F73">
        <w:rPr>
          <w:rFonts w:ascii="Times New Roman" w:eastAsia="Arial Unicode MS" w:hAnsi="Times New Roman" w:cs="Times New Roman"/>
          <w:color w:val="000000" w:themeColor="text1"/>
        </w:rPr>
        <w:t xml:space="preserve">Policies may shape </w:t>
      </w:r>
      <w:r w:rsidRPr="005B1F73">
        <w:rPr>
          <w:rFonts w:ascii="Times New Roman" w:hAnsi="Times New Roman" w:cs="Times New Roman"/>
          <w:color w:val="000000" w:themeColor="text1"/>
        </w:rPr>
        <w:t>multiple forms of discrimination against</w:t>
      </w:r>
      <w:r w:rsidRPr="005B1F73">
        <w:rPr>
          <w:rFonts w:ascii="Times New Roman" w:eastAsia="Arial Unicode MS" w:hAnsi="Times New Roman" w:cs="Times New Roman"/>
          <w:color w:val="000000" w:themeColor="text1"/>
        </w:rPr>
        <w:t xml:space="preserve"> women with intersectional disadvantages </w:t>
      </w:r>
      <w:r w:rsidRPr="005B1F73">
        <w:rPr>
          <w:rFonts w:ascii="Times New Roman" w:hAnsi="Times New Roman" w:cs="Times New Roman"/>
          <w:bCs/>
          <w:color w:val="000000" w:themeColor="text1"/>
        </w:rPr>
        <w:t xml:space="preserve">such as migrant women, LBTQ women, women living with HIV/AIDs, ethnic and religious minority women, and women with disabilities. </w:t>
      </w:r>
    </w:p>
    <w:p w14:paraId="6ACFB5A2" w14:textId="17E2828A" w:rsidR="00D86DB1" w:rsidRPr="005B1F73" w:rsidRDefault="00000000" w:rsidP="004721CE">
      <w:pPr>
        <w:pStyle w:val="10"/>
        <w:widowControl w:val="0"/>
        <w:numPr>
          <w:ilvl w:val="0"/>
          <w:numId w:val="36"/>
        </w:numPr>
        <w:suppressAutoHyphens/>
        <w:spacing w:beforeLines="100" w:before="240" w:line="240" w:lineRule="auto"/>
        <w:ind w:firstLineChars="0"/>
        <w:rPr>
          <w:rFonts w:ascii="Times New Roman" w:hAnsi="Times New Roman" w:cs="Times New Roman"/>
          <w:color w:val="000000" w:themeColor="text1"/>
          <w:lang w:val="en"/>
        </w:rPr>
      </w:pPr>
      <w:r w:rsidRPr="005B1F73">
        <w:rPr>
          <w:rFonts w:ascii="Times New Roman" w:hAnsi="Times New Roman" w:cs="Times New Roman"/>
          <w:b/>
          <w:bCs/>
          <w:color w:val="000000" w:themeColor="text1"/>
          <w:szCs w:val="21"/>
        </w:rPr>
        <w:t>D</w:t>
      </w:r>
      <w:proofErr w:type="spellStart"/>
      <w:r w:rsidRPr="005B1F73">
        <w:rPr>
          <w:rFonts w:ascii="Times New Roman" w:hAnsi="Times New Roman" w:cs="Times New Roman"/>
          <w:b/>
          <w:bCs/>
          <w:color w:val="000000" w:themeColor="text1"/>
          <w:lang w:val="en"/>
        </w:rPr>
        <w:t>omes</w:t>
      </w:r>
      <w:proofErr w:type="spellEnd"/>
      <w:r w:rsidRPr="005B1F73">
        <w:rPr>
          <w:rFonts w:ascii="Times New Roman" w:hAnsi="Times New Roman" w:cs="Times New Roman"/>
          <w:b/>
          <w:bCs/>
          <w:color w:val="000000" w:themeColor="text1"/>
        </w:rPr>
        <w:t>tic workers</w:t>
      </w:r>
      <w:r w:rsidRPr="005B1F73">
        <w:rPr>
          <w:rFonts w:ascii="Times New Roman" w:hAnsi="Times New Roman" w:cs="Times New Roman"/>
          <w:color w:val="000000" w:themeColor="text1"/>
        </w:rPr>
        <w:t xml:space="preserve"> (most of them are women</w:t>
      </w:r>
      <w:r w:rsidR="00915CB2" w:rsidRPr="005B1F73">
        <w:rPr>
          <w:rFonts w:ascii="Times New Roman" w:hAnsi="Times New Roman" w:cs="Times New Roman"/>
          <w:color w:val="000000" w:themeColor="text1"/>
        </w:rPr>
        <w:t xml:space="preserve"> migrant from less developed area of the country, and with rural Hukou/household registration</w:t>
      </w:r>
      <w:r w:rsidRPr="005B1F73">
        <w:rPr>
          <w:rFonts w:ascii="Times New Roman" w:hAnsi="Times New Roman" w:cs="Times New Roman"/>
          <w:color w:val="000000" w:themeColor="text1"/>
        </w:rPr>
        <w:t xml:space="preserve">) </w:t>
      </w:r>
      <w:r w:rsidRPr="005B1F73">
        <w:rPr>
          <w:rFonts w:ascii="Times New Roman" w:hAnsi="Times New Roman" w:cs="Times New Roman"/>
          <w:color w:val="000000" w:themeColor="text1"/>
          <w:lang w:val="en"/>
        </w:rPr>
        <w:t xml:space="preserve">have not yet </w:t>
      </w:r>
      <w:proofErr w:type="spellStart"/>
      <w:r w:rsidRPr="005B1F73">
        <w:rPr>
          <w:rFonts w:ascii="Times New Roman" w:hAnsi="Times New Roman" w:cs="Times New Roman"/>
          <w:color w:val="000000" w:themeColor="text1"/>
          <w:lang w:val="en"/>
        </w:rPr>
        <w:t>be</w:t>
      </w:r>
      <w:r w:rsidRPr="005B1F73">
        <w:rPr>
          <w:rFonts w:ascii="Times New Roman" w:hAnsi="Times New Roman" w:cs="Times New Roman"/>
          <w:color w:val="000000" w:themeColor="text1"/>
        </w:rPr>
        <w:t>en</w:t>
      </w:r>
      <w:proofErr w:type="spellEnd"/>
      <w:r w:rsidRPr="005B1F73">
        <w:rPr>
          <w:rFonts w:ascii="Times New Roman" w:hAnsi="Times New Roman" w:cs="Times New Roman"/>
          <w:color w:val="000000" w:themeColor="text1"/>
          <w:lang w:val="en"/>
        </w:rPr>
        <w:t xml:space="preserve"> treat</w:t>
      </w:r>
      <w:r w:rsidRPr="005B1F73">
        <w:rPr>
          <w:rFonts w:ascii="Times New Roman" w:hAnsi="Times New Roman" w:cs="Times New Roman"/>
          <w:color w:val="000000" w:themeColor="text1"/>
        </w:rPr>
        <w:t>ed</w:t>
      </w:r>
      <w:r w:rsidRPr="005B1F73">
        <w:rPr>
          <w:rFonts w:ascii="Times New Roman" w:hAnsi="Times New Roman" w:cs="Times New Roman"/>
          <w:color w:val="000000" w:themeColor="text1"/>
          <w:lang w:val="en"/>
        </w:rPr>
        <w:t xml:space="preserve"> as “workers” in </w:t>
      </w:r>
      <w:r w:rsidRPr="005B1F73">
        <w:rPr>
          <w:rFonts w:ascii="Times New Roman" w:hAnsi="Times New Roman" w:cs="Times New Roman"/>
          <w:color w:val="000000" w:themeColor="text1"/>
        </w:rPr>
        <w:t xml:space="preserve">a </w:t>
      </w:r>
      <w:r w:rsidRPr="005B1F73">
        <w:rPr>
          <w:rFonts w:ascii="Times New Roman" w:hAnsi="Times New Roman" w:cs="Times New Roman"/>
          <w:color w:val="000000" w:themeColor="text1"/>
          <w:lang w:val="en"/>
        </w:rPr>
        <w:t xml:space="preserve">legal sense. The current Labor Law (promulgated in 1994) does not include the relationship between a domestic worker and the family that employs her.  Article 2 of the Explanation on Several Articles of the Labor Law formulated by the Ministry of Labor at that time clearly stipulated that Labor Law is not applicable to “domestic nannies”.  Therefore, except for a very small number of domestic workers having signed labor contracts with </w:t>
      </w:r>
      <w:r w:rsidRPr="005B1F73">
        <w:rPr>
          <w:rFonts w:ascii="Times New Roman" w:hAnsi="Times New Roman" w:cs="Times New Roman"/>
          <w:color w:val="000000" w:themeColor="text1"/>
        </w:rPr>
        <w:t>employee-based domestic service companies (</w:t>
      </w:r>
      <w:r w:rsidRPr="005B1F73">
        <w:rPr>
          <w:rFonts w:ascii="Times New Roman" w:hAnsi="Times New Roman" w:cs="Times New Roman"/>
          <w:color w:val="000000" w:themeColor="text1"/>
        </w:rPr>
        <w:t>员工制家政企业</w:t>
      </w:r>
      <w:r w:rsidRPr="005B1F73">
        <w:rPr>
          <w:rFonts w:ascii="Times New Roman" w:hAnsi="Times New Roman" w:cs="Times New Roman"/>
          <w:color w:val="000000" w:themeColor="text1"/>
        </w:rPr>
        <w:t>),</w:t>
      </w:r>
      <w:r w:rsidRPr="005B1F73">
        <w:rPr>
          <w:rFonts w:ascii="Times New Roman" w:hAnsi="Times New Roman" w:cs="Times New Roman"/>
          <w:color w:val="000000" w:themeColor="text1"/>
          <w:lang w:val="en"/>
        </w:rPr>
        <w:t xml:space="preserve"> most of them cannot enroll into social security </w:t>
      </w:r>
      <w:r w:rsidRPr="005B1F73">
        <w:rPr>
          <w:rFonts w:ascii="Times New Roman" w:hAnsi="Times New Roman" w:cs="Times New Roman"/>
          <w:color w:val="000000" w:themeColor="text1"/>
        </w:rPr>
        <w:t xml:space="preserve">schemes such as pension and occupational injuries insurance, as well as join any trade union, or form </w:t>
      </w:r>
      <w:r w:rsidRPr="005B1F73">
        <w:rPr>
          <w:rFonts w:ascii="Times New Roman" w:hAnsi="Times New Roman" w:cs="Times New Roman"/>
          <w:color w:val="000000" w:themeColor="text1"/>
        </w:rPr>
        <w:lastRenderedPageBreak/>
        <w:t xml:space="preserve">their own trade unions. For example, </w:t>
      </w:r>
      <w:proofErr w:type="spellStart"/>
      <w:r w:rsidRPr="005B1F73">
        <w:rPr>
          <w:rFonts w:ascii="Times New Roman" w:hAnsi="Times New Roman" w:cs="Times New Roman"/>
          <w:color w:val="000000" w:themeColor="text1"/>
        </w:rPr>
        <w:t>i</w:t>
      </w:r>
      <w:proofErr w:type="spellEnd"/>
      <w:r w:rsidRPr="005B1F73">
        <w:rPr>
          <w:rFonts w:ascii="Times New Roman" w:hAnsi="Times New Roman" w:cs="Times New Roman"/>
          <w:color w:val="000000" w:themeColor="text1"/>
          <w:lang w:val="en"/>
        </w:rPr>
        <w:t>n</w:t>
      </w:r>
      <w:r w:rsidRPr="005B1F73">
        <w:rPr>
          <w:rFonts w:ascii="Times New Roman" w:hAnsi="Times New Roman" w:cs="Times New Roman"/>
          <w:color w:val="000000" w:themeColor="text1"/>
        </w:rPr>
        <w:t xml:space="preserve"> </w:t>
      </w:r>
      <w:r w:rsidRPr="005B1F73">
        <w:rPr>
          <w:rFonts w:ascii="Times New Roman" w:hAnsi="Times New Roman" w:cs="Times New Roman"/>
          <w:color w:val="000000" w:themeColor="text1"/>
          <w:lang w:val="en"/>
        </w:rPr>
        <w:t xml:space="preserve">Beijing, the coverage of work-related injury insurance is only 11.5% and unemployment insurance 5%. In addition, for those luckily have labor contract and join social security, if they </w:t>
      </w:r>
      <w:r w:rsidRPr="005B1F73">
        <w:rPr>
          <w:rFonts w:ascii="Times New Roman" w:hAnsi="Times New Roman" w:cs="Times New Roman"/>
          <w:color w:val="000000" w:themeColor="text1"/>
        </w:rPr>
        <w:t>exceed the legal working age (50 years old for female workers), they are no longer regarded as “workers” and hence fall under the category of being “ineligible to sign labor contracts" according to the "Opinions of the General Office of the State Council on Enhancing the Quality and Capacity of the Domestic Service Industry</w:t>
      </w:r>
      <w:r w:rsidR="007425DD" w:rsidRPr="005B1F73">
        <w:rPr>
          <w:rFonts w:ascii="Times New Roman" w:hAnsi="Times New Roman" w:cs="Times New Roman"/>
          <w:color w:val="000000" w:themeColor="text1"/>
        </w:rPr>
        <w:t xml:space="preserve"> </w:t>
      </w:r>
      <w:proofErr w:type="gramStart"/>
      <w:r w:rsidR="007425DD" w:rsidRPr="005B1F73">
        <w:rPr>
          <w:rFonts w:ascii="Times New Roman" w:hAnsi="Times New Roman" w:cs="Times New Roman"/>
          <w:color w:val="000000" w:themeColor="text1"/>
        </w:rPr>
        <w:t xml:space="preserve">in </w:t>
      </w:r>
      <w:r w:rsidRPr="005B1F73">
        <w:rPr>
          <w:rFonts w:ascii="Times New Roman" w:hAnsi="Times New Roman" w:cs="Times New Roman"/>
          <w:color w:val="000000" w:themeColor="text1"/>
        </w:rPr>
        <w:t xml:space="preserve"> 2019</w:t>
      </w:r>
      <w:proofErr w:type="gramEnd"/>
      <w:r w:rsidRPr="005B1F73">
        <w:rPr>
          <w:rFonts w:ascii="Times New Roman" w:hAnsi="Times New Roman" w:cs="Times New Roman"/>
          <w:color w:val="000000" w:themeColor="text1"/>
        </w:rPr>
        <w:t>. Therefore, the age limit on the status of workers has provided a legitimate reason to decline the signing of a labor contract with the lucky small number of domestic workers, so they cannot continue to participate in insurance plans that workers are entitled to enjoy</w:t>
      </w:r>
      <w:r w:rsidRPr="005B1F73">
        <w:rPr>
          <w:rStyle w:val="a1"/>
          <w:rFonts w:ascii="Times New Roman" w:hAnsi="Times New Roman" w:cs="Times New Roman"/>
          <w:color w:val="000000" w:themeColor="text1"/>
        </w:rPr>
        <w:footnoteReference w:id="59"/>
      </w:r>
      <w:r w:rsidRPr="005B1F73">
        <w:rPr>
          <w:rFonts w:ascii="Times New Roman" w:hAnsi="Times New Roman" w:cs="Times New Roman"/>
          <w:color w:val="000000" w:themeColor="text1"/>
        </w:rPr>
        <w:t xml:space="preserve">.  </w:t>
      </w:r>
    </w:p>
    <w:p w14:paraId="0369DAD9" w14:textId="7E95DED9" w:rsidR="00D86DB1" w:rsidRPr="005B1F73" w:rsidRDefault="00000000" w:rsidP="004721CE">
      <w:pPr>
        <w:pStyle w:val="10"/>
        <w:numPr>
          <w:ilvl w:val="0"/>
          <w:numId w:val="36"/>
        </w:numPr>
        <w:autoSpaceDE w:val="0"/>
        <w:autoSpaceDN w:val="0"/>
        <w:adjustRightInd w:val="0"/>
        <w:spacing w:beforeLines="100" w:before="240" w:line="240" w:lineRule="auto"/>
        <w:ind w:firstLineChars="0"/>
        <w:jc w:val="both"/>
        <w:rPr>
          <w:rFonts w:ascii="Times New Roman" w:eastAsia="Arial Unicode MS" w:hAnsi="Times New Roman" w:cs="Times New Roman"/>
          <w:color w:val="000000" w:themeColor="text1"/>
        </w:rPr>
      </w:pPr>
      <w:r w:rsidRPr="005B1F73">
        <w:rPr>
          <w:rFonts w:ascii="Times New Roman" w:eastAsia="Arial Unicode MS" w:hAnsi="Times New Roman" w:cs="Times New Roman"/>
          <w:color w:val="000000" w:themeColor="text1"/>
        </w:rPr>
        <w:t xml:space="preserve">The “2017 Chinese Transgender Population General Survey Report” released by Beijing LGBT Center on November 23, suggests that out of 1,640 respondents </w:t>
      </w:r>
      <w:r w:rsidRPr="005B1F73">
        <w:rPr>
          <w:rFonts w:ascii="Times New Roman" w:eastAsia="Arial Unicode MS" w:hAnsi="Times New Roman" w:cs="Times New Roman"/>
          <w:iCs/>
          <w:color w:val="000000" w:themeColor="text1"/>
        </w:rPr>
        <w:t xml:space="preserve">whose guardians are parents, </w:t>
      </w:r>
      <w:r w:rsidRPr="005B1F73">
        <w:rPr>
          <w:rFonts w:ascii="Times New Roman" w:eastAsia="Arial Unicode MS" w:hAnsi="Times New Roman" w:cs="Times New Roman"/>
          <w:color w:val="000000" w:themeColor="text1"/>
        </w:rPr>
        <w:t xml:space="preserve">only six have never been subjected to any violence by their families of origin. Among them, transgender women are more likely to experience violence from their families of origin, especially with high frequency and in extreme forms. </w:t>
      </w:r>
      <w:r w:rsidRPr="005B1F73">
        <w:rPr>
          <w:rStyle w:val="FootnoteReference"/>
          <w:rFonts w:eastAsia="Arial Unicode MS" w:cs="Times New Roman"/>
          <w:color w:val="000000" w:themeColor="text1"/>
          <w:sz w:val="24"/>
        </w:rPr>
        <w:footnoteReference w:id="60"/>
      </w:r>
    </w:p>
    <w:p w14:paraId="284F081E" w14:textId="0E57ACE8" w:rsidR="00D86DB1" w:rsidRPr="005B1F73" w:rsidRDefault="00000000" w:rsidP="004721CE">
      <w:pPr>
        <w:pStyle w:val="10"/>
        <w:numPr>
          <w:ilvl w:val="0"/>
          <w:numId w:val="36"/>
        </w:numPr>
        <w:autoSpaceDE w:val="0"/>
        <w:autoSpaceDN w:val="0"/>
        <w:adjustRightInd w:val="0"/>
        <w:spacing w:beforeLines="100" w:before="240" w:line="240" w:lineRule="auto"/>
        <w:ind w:firstLineChars="0"/>
        <w:jc w:val="both"/>
        <w:rPr>
          <w:rFonts w:ascii="Times New Roman" w:eastAsia="FangSong" w:hAnsi="Times New Roman" w:cs="Times New Roman"/>
          <w:color w:val="000000" w:themeColor="text1"/>
        </w:rPr>
      </w:pPr>
      <w:r w:rsidRPr="005B1F73">
        <w:rPr>
          <w:rFonts w:ascii="Times New Roman" w:eastAsia="Arial Unicode MS" w:hAnsi="Times New Roman" w:cs="Times New Roman"/>
          <w:color w:val="000000" w:themeColor="text1"/>
        </w:rPr>
        <w:t>48% of the respondents living with HIV/AIDs suggested that they experienced employment discrimination</w:t>
      </w:r>
      <w:r w:rsidR="004721CE" w:rsidRPr="005B1F73">
        <w:rPr>
          <w:rFonts w:ascii="Times New Roman" w:eastAsia="Arial Unicode MS" w:hAnsi="Times New Roman" w:cs="Times New Roman"/>
          <w:color w:val="000000" w:themeColor="text1"/>
        </w:rPr>
        <w:t xml:space="preserve">, according to a survey conducted by the Women's Network against AIDS-China </w:t>
      </w:r>
      <w:r w:rsidR="004721CE" w:rsidRPr="005B1F73">
        <w:rPr>
          <w:rFonts w:ascii="Times New Roman" w:eastAsia="Arial Unicode MS" w:hAnsi="Times New Roman" w:cs="Times New Roman"/>
          <w:color w:val="000000" w:themeColor="text1"/>
          <w:lang w:eastAsia="zh-TW"/>
        </w:rPr>
        <w:t>(WNAC) in 2021</w:t>
      </w:r>
      <w:r w:rsidRPr="005B1F73">
        <w:rPr>
          <w:rFonts w:ascii="Times New Roman" w:eastAsia="Arial Unicode MS" w:hAnsi="Times New Roman" w:cs="Times New Roman"/>
          <w:color w:val="000000" w:themeColor="text1"/>
        </w:rPr>
        <w:t xml:space="preserve">. After employers learned about their HIV status, fewer than 10% respondents remain in their original position while nearly half of them quit their job, and 38.5% of them were suspended from position or requested to resign. The respondents in Liangshan Yi ethnic area of Sichuan Province are more likely to encounter situations including being forced to rotate positions, dismissal, and refusal on employment due to infection. The proportion of respondents without pension insurance in Liangshan prefecture, where most respondents belong to Yi ethnic minority is 74%, which is more than double of that statistics of respondents in Chengdu (29%), the capital city of the province. </w:t>
      </w:r>
    </w:p>
    <w:p w14:paraId="7AF7350C" w14:textId="77777777" w:rsidR="00D86DB1" w:rsidRPr="005B1F73" w:rsidRDefault="00000000" w:rsidP="001C3065">
      <w:pPr>
        <w:pStyle w:val="H23G"/>
        <w:spacing w:beforeLines="100" w:after="0" w:line="240" w:lineRule="auto"/>
        <w:rPr>
          <w:rFonts w:ascii="Times New Roman" w:hAnsi="Times New Roman" w:cs="Times New Roman"/>
          <w:color w:val="000000" w:themeColor="text1"/>
        </w:rPr>
      </w:pPr>
      <w:r w:rsidRPr="005B1F73">
        <w:rPr>
          <w:rFonts w:ascii="Times New Roman" w:hAnsi="Times New Roman" w:cs="Times New Roman"/>
          <w:color w:val="000000" w:themeColor="text1"/>
        </w:rPr>
        <w:t xml:space="preserve">Women in detention </w:t>
      </w:r>
    </w:p>
    <w:p w14:paraId="78BAF881" w14:textId="37C8B53E" w:rsidR="00D86DB1" w:rsidRPr="005B1F73" w:rsidRDefault="00000000" w:rsidP="001C3065">
      <w:pPr>
        <w:spacing w:beforeLines="100" w:before="240" w:line="240" w:lineRule="auto"/>
        <w:rPr>
          <w:rFonts w:ascii="Times New Roman" w:hAnsi="Times New Roman" w:cs="Times New Roman"/>
          <w:color w:val="000000" w:themeColor="text1"/>
        </w:rPr>
      </w:pPr>
      <w:r w:rsidRPr="005B1F73">
        <w:rPr>
          <w:rFonts w:ascii="Times New Roman" w:hAnsi="Times New Roman" w:cs="Times New Roman"/>
          <w:color w:val="000000" w:themeColor="text1"/>
        </w:rPr>
        <w:t xml:space="preserve"> (RQ para</w:t>
      </w:r>
      <w:r w:rsidR="0013415C" w:rsidRPr="005B1F73">
        <w:rPr>
          <w:rFonts w:ascii="Times New Roman" w:hAnsi="Times New Roman" w:cs="Times New Roman"/>
          <w:color w:val="000000" w:themeColor="text1"/>
        </w:rPr>
        <w:t>s.</w:t>
      </w:r>
      <w:r w:rsidRPr="005B1F73">
        <w:rPr>
          <w:rFonts w:ascii="Times New Roman" w:hAnsi="Times New Roman" w:cs="Times New Roman"/>
          <w:color w:val="000000" w:themeColor="text1"/>
        </w:rPr>
        <w:t xml:space="preserve"> 69-71, CO para</w:t>
      </w:r>
      <w:r w:rsidR="0013415C" w:rsidRPr="005B1F73">
        <w:rPr>
          <w:rFonts w:ascii="Times New Roman" w:hAnsi="Times New Roman" w:cs="Times New Roman"/>
          <w:color w:val="000000" w:themeColor="text1"/>
        </w:rPr>
        <w:t>s.</w:t>
      </w:r>
      <w:r w:rsidRPr="005B1F73">
        <w:rPr>
          <w:rFonts w:ascii="Times New Roman" w:hAnsi="Times New Roman" w:cs="Times New Roman"/>
          <w:color w:val="000000" w:themeColor="text1"/>
        </w:rPr>
        <w:t xml:space="preserve"> 48, 49)</w:t>
      </w:r>
    </w:p>
    <w:p w14:paraId="37DC637A" w14:textId="6E530F01" w:rsidR="00D86DB1" w:rsidRPr="005B1F73" w:rsidRDefault="00000000" w:rsidP="004721CE">
      <w:pPr>
        <w:pStyle w:val="10"/>
        <w:numPr>
          <w:ilvl w:val="0"/>
          <w:numId w:val="36"/>
        </w:numPr>
        <w:spacing w:beforeLines="100" w:before="240" w:line="240" w:lineRule="auto"/>
        <w:ind w:firstLineChars="0"/>
        <w:rPr>
          <w:rFonts w:ascii="Times New Roman" w:hAnsi="Times New Roman" w:cs="Times New Roman"/>
          <w:color w:val="000000" w:themeColor="text1"/>
        </w:rPr>
      </w:pPr>
      <w:r w:rsidRPr="005B1F73">
        <w:rPr>
          <w:rFonts w:ascii="Times New Roman" w:hAnsi="Times New Roman" w:cs="Times New Roman"/>
          <w:color w:val="000000" w:themeColor="text1"/>
          <w:lang w:eastAsia="zh-TW"/>
        </w:rPr>
        <w:t xml:space="preserve">Both the numbers and compositions of </w:t>
      </w:r>
      <w:r w:rsidRPr="005B1F73">
        <w:rPr>
          <w:rFonts w:ascii="Times New Roman" w:hAnsi="Times New Roman" w:cs="Times New Roman"/>
          <w:color w:val="000000" w:themeColor="text1"/>
        </w:rPr>
        <w:t>women</w:t>
      </w:r>
      <w:r w:rsidRPr="005B1F73">
        <w:rPr>
          <w:rFonts w:ascii="Times New Roman" w:hAnsi="Times New Roman" w:cs="Times New Roman"/>
          <w:color w:val="000000" w:themeColor="text1"/>
          <w:lang w:eastAsia="zh-TW"/>
        </w:rPr>
        <w:t xml:space="preserve"> in detention are increasing.</w:t>
      </w:r>
      <w:r w:rsidRPr="005B1F73">
        <w:rPr>
          <w:rFonts w:ascii="Times New Roman" w:hAnsi="Times New Roman" w:cs="Times New Roman"/>
          <w:color w:val="000000" w:themeColor="text1"/>
        </w:rPr>
        <w:t xml:space="preserve"> 145,000 Women who account for 8.6% of persons in detention or serving sentences in 2018, the latest available data, increased from 71,000 person (4.6%) in 2003, and 110,000 person (6.8%) in 2016</w:t>
      </w:r>
      <w:r w:rsidRPr="005B1F73">
        <w:rPr>
          <w:rStyle w:val="FootnoteReference"/>
          <w:rFonts w:cs="Times New Roman"/>
          <w:color w:val="000000" w:themeColor="text1"/>
          <w:sz w:val="24"/>
        </w:rPr>
        <w:footnoteReference w:id="61"/>
      </w:r>
      <w:r w:rsidRPr="005B1F73">
        <w:rPr>
          <w:rFonts w:ascii="Times New Roman" w:hAnsi="Times New Roman" w:cs="Times New Roman"/>
          <w:color w:val="000000" w:themeColor="text1"/>
          <w:lang w:val="en-GB"/>
        </w:rPr>
        <w:t>.</w:t>
      </w:r>
    </w:p>
    <w:p w14:paraId="7FE8AA15" w14:textId="510C6608" w:rsidR="00D86DB1" w:rsidRPr="005B1F73" w:rsidRDefault="00000000" w:rsidP="004721CE">
      <w:pPr>
        <w:pStyle w:val="10"/>
        <w:numPr>
          <w:ilvl w:val="0"/>
          <w:numId w:val="36"/>
        </w:numPr>
        <w:spacing w:beforeLines="100" w:before="240" w:line="240" w:lineRule="auto"/>
        <w:ind w:firstLineChars="0"/>
        <w:rPr>
          <w:rFonts w:ascii="Times New Roman" w:hAnsi="Times New Roman" w:cs="Times New Roman"/>
          <w:color w:val="000000" w:themeColor="text1"/>
        </w:rPr>
      </w:pPr>
      <w:r w:rsidRPr="005B1F73">
        <w:rPr>
          <w:rFonts w:ascii="Times New Roman" w:hAnsi="Times New Roman" w:cs="Times New Roman"/>
          <w:color w:val="000000" w:themeColor="text1"/>
        </w:rPr>
        <w:t xml:space="preserve">The law now has more names of </w:t>
      </w:r>
      <w:r w:rsidR="00565BD2" w:rsidRPr="005B1F73">
        <w:rPr>
          <w:rFonts w:ascii="Times New Roman" w:hAnsi="Times New Roman" w:cs="Times New Roman"/>
          <w:color w:val="000000" w:themeColor="text1"/>
        </w:rPr>
        <w:t>drug-</w:t>
      </w:r>
      <w:r w:rsidRPr="005B1F73">
        <w:rPr>
          <w:rFonts w:ascii="Times New Roman" w:hAnsi="Times New Roman" w:cs="Times New Roman"/>
          <w:color w:val="000000" w:themeColor="text1"/>
        </w:rPr>
        <w:t xml:space="preserve">related </w:t>
      </w:r>
      <w:r w:rsidR="008137E4" w:rsidRPr="005B1F73">
        <w:rPr>
          <w:rFonts w:ascii="Times New Roman" w:hAnsi="Times New Roman" w:cs="Times New Roman"/>
          <w:color w:val="000000" w:themeColor="text1"/>
        </w:rPr>
        <w:t>crimes,</w:t>
      </w:r>
      <w:r w:rsidRPr="005B1F73">
        <w:rPr>
          <w:rFonts w:ascii="Times New Roman" w:hAnsi="Times New Roman" w:cs="Times New Roman"/>
          <w:color w:val="000000" w:themeColor="text1"/>
        </w:rPr>
        <w:t xml:space="preserve"> and more women are in </w:t>
      </w:r>
      <w:r w:rsidRPr="005B1F73">
        <w:rPr>
          <w:rFonts w:ascii="Times New Roman" w:hAnsi="Times New Roman" w:cs="Times New Roman"/>
          <w:bCs/>
          <w:color w:val="000000" w:themeColor="text1"/>
        </w:rPr>
        <w:t>overcrowding prisons for th</w:t>
      </w:r>
      <w:r w:rsidR="008137E4" w:rsidRPr="005B1F73">
        <w:rPr>
          <w:rFonts w:ascii="Times New Roman" w:hAnsi="Times New Roman" w:cs="Times New Roman"/>
          <w:bCs/>
          <w:color w:val="000000" w:themeColor="text1"/>
        </w:rPr>
        <w:t>ese</w:t>
      </w:r>
      <w:r w:rsidRPr="005B1F73">
        <w:rPr>
          <w:rFonts w:ascii="Times New Roman" w:hAnsi="Times New Roman" w:cs="Times New Roman"/>
          <w:bCs/>
          <w:color w:val="000000" w:themeColor="text1"/>
        </w:rPr>
        <w:t xml:space="preserve"> </w:t>
      </w:r>
      <w:r w:rsidR="008137E4" w:rsidRPr="005B1F73">
        <w:rPr>
          <w:rFonts w:ascii="Times New Roman" w:hAnsi="Times New Roman" w:cs="Times New Roman"/>
          <w:color w:val="000000" w:themeColor="text1"/>
        </w:rPr>
        <w:t>crimes</w:t>
      </w:r>
      <w:r w:rsidRPr="005B1F73">
        <w:rPr>
          <w:rFonts w:ascii="Times New Roman" w:hAnsi="Times New Roman" w:cs="Times New Roman"/>
          <w:color w:val="000000" w:themeColor="text1"/>
        </w:rPr>
        <w:t xml:space="preserve">. Over 15,000-16,000 women convicted for </w:t>
      </w:r>
      <w:r w:rsidR="00565BD2" w:rsidRPr="005B1F73">
        <w:rPr>
          <w:rFonts w:ascii="Times New Roman" w:hAnsi="Times New Roman" w:cs="Times New Roman"/>
          <w:color w:val="000000" w:themeColor="text1"/>
        </w:rPr>
        <w:t>drug-</w:t>
      </w:r>
      <w:r w:rsidRPr="005B1F73">
        <w:rPr>
          <w:rFonts w:ascii="Times New Roman" w:hAnsi="Times New Roman" w:cs="Times New Roman"/>
          <w:color w:val="000000" w:themeColor="text1"/>
        </w:rPr>
        <w:t xml:space="preserve">related crimes each </w:t>
      </w:r>
      <w:r w:rsidRPr="005B1F73">
        <w:rPr>
          <w:rFonts w:ascii="Times New Roman" w:hAnsi="Times New Roman" w:cs="Times New Roman"/>
          <w:color w:val="000000" w:themeColor="text1"/>
        </w:rPr>
        <w:lastRenderedPageBreak/>
        <w:t xml:space="preserve">year during 2017-2019. </w:t>
      </w:r>
      <w:r w:rsidRPr="005B1F73">
        <w:rPr>
          <w:rStyle w:val="FootnoteReference"/>
          <w:rFonts w:cs="Times New Roman"/>
          <w:color w:val="000000" w:themeColor="text1"/>
        </w:rPr>
        <w:footnoteReference w:id="62"/>
      </w:r>
      <w:r w:rsidRPr="005B1F73">
        <w:rPr>
          <w:rFonts w:ascii="Times New Roman" w:hAnsi="Times New Roman" w:cs="Times New Roman"/>
          <w:color w:val="000000" w:themeColor="text1"/>
        </w:rPr>
        <w:t xml:space="preserve"> It made up 60% percent of all women inmates in 2018 from about 50% in 2014 and 30% in 2010 in a provincial women prison. </w:t>
      </w:r>
      <w:r w:rsidRPr="005B1F73">
        <w:rPr>
          <w:rStyle w:val="FootnoteReference"/>
          <w:rFonts w:cs="Times New Roman"/>
          <w:color w:val="000000" w:themeColor="text1"/>
        </w:rPr>
        <w:footnoteReference w:id="63"/>
      </w:r>
    </w:p>
    <w:p w14:paraId="3A95ACF5" w14:textId="0B062FFF" w:rsidR="00D86DB1" w:rsidRPr="005B1F73" w:rsidRDefault="00000000" w:rsidP="004721CE">
      <w:pPr>
        <w:pStyle w:val="10"/>
        <w:numPr>
          <w:ilvl w:val="0"/>
          <w:numId w:val="36"/>
        </w:numPr>
        <w:spacing w:beforeLines="100" w:before="240" w:line="240" w:lineRule="auto"/>
        <w:ind w:firstLineChars="0"/>
        <w:rPr>
          <w:rFonts w:ascii="Times New Roman" w:hAnsi="Times New Roman" w:cs="Times New Roman"/>
          <w:color w:val="000000" w:themeColor="text1"/>
        </w:rPr>
      </w:pPr>
      <w:r w:rsidRPr="005B1F73">
        <w:rPr>
          <w:rFonts w:ascii="Times New Roman" w:hAnsi="Times New Roman" w:cs="Times New Roman"/>
          <w:color w:val="000000" w:themeColor="text1"/>
        </w:rPr>
        <w:t>Women were increasingly convicted for religious related activities. In 2019, 3446 women were convicted with “crime of organization and participation of superstitious sects and cults” (spiritual beliefs and religious which beyond the state’s sponsored religion can be fall into this category).</w:t>
      </w:r>
      <w:r w:rsidRPr="005B1F73">
        <w:rPr>
          <w:rStyle w:val="FootnoteReference"/>
          <w:rFonts w:cs="Times New Roman"/>
          <w:color w:val="000000" w:themeColor="text1"/>
          <w:sz w:val="24"/>
        </w:rPr>
        <w:footnoteReference w:id="64"/>
      </w:r>
      <w:r w:rsidRPr="005B1F73">
        <w:rPr>
          <w:rFonts w:ascii="Times New Roman" w:hAnsi="Times New Roman" w:cs="Times New Roman"/>
          <w:color w:val="000000" w:themeColor="text1"/>
        </w:rPr>
        <w:t xml:space="preserve">  The number of women was 948 in 2014, and 1966 in 2018, women’s composition was about 47%-55%.</w:t>
      </w:r>
      <w:r w:rsidRPr="005B1F73">
        <w:rPr>
          <w:rStyle w:val="FootnoteReference"/>
          <w:rFonts w:cs="Times New Roman"/>
          <w:color w:val="000000" w:themeColor="text1"/>
        </w:rPr>
        <w:footnoteReference w:id="65"/>
      </w:r>
    </w:p>
    <w:p w14:paraId="28D8524A" w14:textId="03865D14" w:rsidR="00D86DB1" w:rsidRPr="005B1F73" w:rsidRDefault="004721CE" w:rsidP="004721CE">
      <w:pPr>
        <w:pStyle w:val="10"/>
        <w:numPr>
          <w:ilvl w:val="0"/>
          <w:numId w:val="36"/>
        </w:numPr>
        <w:spacing w:beforeLines="100" w:before="240" w:line="240" w:lineRule="auto"/>
        <w:ind w:firstLineChars="0"/>
        <w:rPr>
          <w:rFonts w:ascii="Times New Roman" w:eastAsia="Times New Roman" w:hAnsi="Times New Roman" w:cs="Times New Roman"/>
          <w:color w:val="000000" w:themeColor="text1"/>
        </w:rPr>
      </w:pPr>
      <w:r w:rsidRPr="005B1F73">
        <w:rPr>
          <w:rFonts w:ascii="Times New Roman" w:hAnsi="Times New Roman" w:cs="Times New Roman"/>
          <w:color w:val="000000" w:themeColor="text1"/>
        </w:rPr>
        <w:t xml:space="preserve">Over 55% </w:t>
      </w:r>
      <w:r w:rsidRPr="005B1F73">
        <w:rPr>
          <w:rFonts w:ascii="Times New Roman" w:hAnsi="Times New Roman" w:cs="Times New Roman"/>
          <w:color w:val="000000" w:themeColor="text1"/>
          <w:lang w:eastAsia="zh-TW"/>
        </w:rPr>
        <w:t xml:space="preserve">detainees were sentenced over 10 years, and near 30% of detainees were given life sentence and death reprieve, while less than 25% received original sentences below 5 years, according to information </w:t>
      </w:r>
      <w:r w:rsidRPr="005B1F73">
        <w:rPr>
          <w:rFonts w:ascii="Times New Roman" w:hAnsi="Times New Roman" w:cs="Times New Roman"/>
          <w:color w:val="000000" w:themeColor="text1"/>
        </w:rPr>
        <w:t>of a provincial women prison</w:t>
      </w:r>
      <w:r w:rsidRPr="005B1F73">
        <w:rPr>
          <w:rFonts w:ascii="Times New Roman" w:hAnsi="Times New Roman" w:cs="Times New Roman"/>
          <w:color w:val="000000" w:themeColor="text1"/>
          <w:lang w:eastAsia="zh-TW"/>
        </w:rPr>
        <w:t>.</w:t>
      </w:r>
      <w:r w:rsidRPr="005B1F73">
        <w:rPr>
          <w:rStyle w:val="FootnoteReference"/>
          <w:rFonts w:cs="Times New Roman"/>
          <w:color w:val="000000" w:themeColor="text1"/>
          <w:lang w:eastAsia="zh-TW"/>
        </w:rPr>
        <w:footnoteReference w:id="66"/>
      </w:r>
      <w:r w:rsidRPr="005B1F73">
        <w:rPr>
          <w:rFonts w:ascii="Times New Roman" w:hAnsi="Times New Roman" w:cs="Times New Roman"/>
          <w:color w:val="000000" w:themeColor="text1"/>
          <w:lang w:eastAsia="zh-TW"/>
        </w:rPr>
        <w:t xml:space="preserve"> </w:t>
      </w:r>
    </w:p>
    <w:p w14:paraId="46EA2720" w14:textId="3D50D4C5" w:rsidR="00D86DB1" w:rsidRPr="005B1F73" w:rsidRDefault="001C3065" w:rsidP="001C3065">
      <w:pPr>
        <w:pStyle w:val="10"/>
        <w:spacing w:beforeLines="100" w:before="240" w:line="240" w:lineRule="auto"/>
        <w:ind w:left="360" w:firstLineChars="0" w:firstLine="0"/>
        <w:rPr>
          <w:rFonts w:ascii="Times New Roman" w:hAnsi="Times New Roman" w:cs="Times New Roman"/>
          <w:bCs/>
          <w:color w:val="000000" w:themeColor="text1"/>
        </w:rPr>
      </w:pPr>
      <w:r w:rsidRPr="005B1F73">
        <w:rPr>
          <w:rFonts w:ascii="Times New Roman" w:hAnsi="Times New Roman" w:cs="Times New Roman"/>
          <w:bCs/>
          <w:noProof/>
          <w:color w:val="000000" w:themeColor="text1"/>
        </w:rPr>
        <mc:AlternateContent>
          <mc:Choice Requires="wps">
            <w:drawing>
              <wp:anchor distT="0" distB="0" distL="114300" distR="114300" simplePos="0" relativeHeight="251659264" behindDoc="0" locked="0" layoutInCell="1" allowOverlap="1" wp14:anchorId="17063080" wp14:editId="5D078B5C">
                <wp:simplePos x="0" y="0"/>
                <wp:positionH relativeFrom="column">
                  <wp:posOffset>5104765</wp:posOffset>
                </wp:positionH>
                <wp:positionV relativeFrom="paragraph">
                  <wp:posOffset>344170</wp:posOffset>
                </wp:positionV>
                <wp:extent cx="1050290" cy="1356188"/>
                <wp:effectExtent l="0" t="0" r="16510" b="15875"/>
                <wp:wrapNone/>
                <wp:docPr id="3" name="文本框 3"/>
                <wp:cNvGraphicFramePr/>
                <a:graphic xmlns:a="http://schemas.openxmlformats.org/drawingml/2006/main">
                  <a:graphicData uri="http://schemas.microsoft.com/office/word/2010/wordprocessingShape">
                    <wps:wsp>
                      <wps:cNvSpPr txBox="1"/>
                      <wps:spPr>
                        <a:xfrm>
                          <a:off x="0" y="0"/>
                          <a:ext cx="1050290" cy="1356188"/>
                        </a:xfrm>
                        <a:prstGeom prst="rect">
                          <a:avLst/>
                        </a:prstGeom>
                        <a:solidFill>
                          <a:schemeClr val="lt1"/>
                        </a:solidFill>
                        <a:ln w="6350">
                          <a:solidFill>
                            <a:prstClr val="black"/>
                          </a:solidFill>
                        </a:ln>
                      </wps:spPr>
                      <wps:txbx>
                        <w:txbxContent>
                          <w:p w14:paraId="723D349C" w14:textId="77777777" w:rsidR="00D86DB1" w:rsidRDefault="00000000">
                            <w:pPr>
                              <w:spacing w:after="160" w:line="240" w:lineRule="auto"/>
                              <w:rPr>
                                <w:rFonts w:ascii="Times New Roman" w:hAnsi="Times New Roman" w:cs="Times New Roman"/>
                                <w:sz w:val="18"/>
                                <w:szCs w:val="18"/>
                              </w:rPr>
                            </w:pPr>
                            <w:r>
                              <w:rPr>
                                <w:rFonts w:ascii="Times New Roman" w:hAnsi="Times New Roman" w:cs="Times New Roman"/>
                                <w:sz w:val="18"/>
                                <w:szCs w:val="18"/>
                              </w:rPr>
                              <w:t>5- years</w:t>
                            </w:r>
                          </w:p>
                          <w:p w14:paraId="31184254" w14:textId="77777777" w:rsidR="00D86DB1" w:rsidRDefault="00000000">
                            <w:pPr>
                              <w:spacing w:after="160" w:line="240" w:lineRule="auto"/>
                              <w:rPr>
                                <w:rFonts w:ascii="Times New Roman" w:hAnsi="Times New Roman" w:cs="Times New Roman"/>
                                <w:sz w:val="18"/>
                                <w:szCs w:val="18"/>
                              </w:rPr>
                            </w:pPr>
                            <w:r>
                              <w:rPr>
                                <w:rFonts w:ascii="Times New Roman" w:hAnsi="Times New Roman" w:cs="Times New Roman"/>
                                <w:sz w:val="18"/>
                                <w:szCs w:val="18"/>
                              </w:rPr>
                              <w:t>5-10 years</w:t>
                            </w:r>
                          </w:p>
                          <w:p w14:paraId="0AB55B86" w14:textId="77777777" w:rsidR="00D86DB1" w:rsidRDefault="00000000">
                            <w:pPr>
                              <w:spacing w:after="160" w:line="240" w:lineRule="auto"/>
                              <w:rPr>
                                <w:rFonts w:ascii="Times New Roman" w:hAnsi="Times New Roman" w:cs="Times New Roman"/>
                                <w:sz w:val="18"/>
                                <w:szCs w:val="18"/>
                              </w:rPr>
                            </w:pPr>
                            <w:r>
                              <w:rPr>
                                <w:rFonts w:ascii="Times New Roman" w:hAnsi="Times New Roman" w:cs="Times New Roman" w:hint="eastAsia"/>
                                <w:sz w:val="18"/>
                                <w:szCs w:val="18"/>
                              </w:rPr>
                              <w:t>1</w:t>
                            </w:r>
                            <w:r>
                              <w:rPr>
                                <w:rFonts w:ascii="Times New Roman" w:hAnsi="Times New Roman" w:cs="Times New Roman"/>
                                <w:sz w:val="18"/>
                                <w:szCs w:val="18"/>
                              </w:rPr>
                              <w:t>0-15 years</w:t>
                            </w:r>
                          </w:p>
                          <w:p w14:paraId="6A84D056" w14:textId="77777777" w:rsidR="00D86DB1" w:rsidRDefault="00000000">
                            <w:pPr>
                              <w:spacing w:after="160" w:line="240" w:lineRule="auto"/>
                              <w:rPr>
                                <w:rFonts w:ascii="Times New Roman" w:hAnsi="Times New Roman" w:cs="Times New Roman"/>
                                <w:sz w:val="18"/>
                                <w:szCs w:val="18"/>
                              </w:rPr>
                            </w:pPr>
                            <w:r>
                              <w:rPr>
                                <w:rFonts w:ascii="Times New Roman" w:hAnsi="Times New Roman" w:cs="Times New Roman" w:hint="eastAsia"/>
                                <w:sz w:val="18"/>
                                <w:szCs w:val="18"/>
                              </w:rPr>
                              <w:t>1</w:t>
                            </w:r>
                            <w:r>
                              <w:rPr>
                                <w:rFonts w:ascii="Times New Roman" w:hAnsi="Times New Roman" w:cs="Times New Roman"/>
                                <w:sz w:val="18"/>
                                <w:szCs w:val="18"/>
                              </w:rPr>
                              <w:t>5+ years</w:t>
                            </w:r>
                          </w:p>
                          <w:p w14:paraId="043956FA" w14:textId="77777777" w:rsidR="00D86DB1" w:rsidRDefault="00000000">
                            <w:pPr>
                              <w:spacing w:after="160" w:line="240" w:lineRule="auto"/>
                              <w:rPr>
                                <w:rFonts w:ascii="Times New Roman" w:hAnsi="Times New Roman" w:cs="Times New Roman"/>
                                <w:sz w:val="18"/>
                                <w:szCs w:val="18"/>
                                <w:lang w:eastAsia="zh-TW"/>
                              </w:rPr>
                            </w:pPr>
                            <w:r>
                              <w:rPr>
                                <w:rFonts w:ascii="Times New Roman" w:hAnsi="Times New Roman" w:cs="Times New Roman"/>
                                <w:sz w:val="18"/>
                                <w:szCs w:val="18"/>
                                <w:lang w:eastAsia="zh-TW"/>
                              </w:rPr>
                              <w:t>life sentence and death reprieve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V relativeFrom="margin">
                  <wp14:pctHeight>0</wp14:pctHeight>
                </wp14:sizeRelV>
              </wp:anchor>
            </w:drawing>
          </mc:Choice>
          <mc:Fallback xmlns:w16du="http://schemas.microsoft.com/office/word/2023/wordml/word16du">
            <w:pict>
              <v:shapetype w14:anchorId="17063080" id="_x0000_t202" coordsize="21600,21600" o:spt="202" path="m,l,21600r21600,l21600,xe">
                <v:stroke joinstyle="miter"/>
                <v:path gradientshapeok="t" o:connecttype="rect"/>
              </v:shapetype>
              <v:shape id="文本框 3" o:spid="_x0000_s1026" type="#_x0000_t202" style="position:absolute;left:0;text-align:left;margin-left:401.95pt;margin-top:27.1pt;width:82.7pt;height:106.8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" fillcolor="white [3201]" strokeweight=".5pt">
                <v:textbox>
                  <w:txbxContent>
                    <w:p w14:paraId="723D349C" w14:textId="77777777" w:rsidR="00D86DB1" w:rsidRDefault="00000000">
                      <w:pPr>
                        <w:spacing w:after="160" w:line="240" w:lineRule="auto"/>
                        <w:rPr>
                          <w:rFonts w:ascii="Times New Roman" w:hAnsi="Times New Roman" w:cs="Times New Roman"/>
                          <w:sz w:val="18"/>
                          <w:szCs w:val="18"/>
                        </w:rPr>
                      </w:pPr>
                      <w:r>
                        <w:rPr>
                          <w:rFonts w:ascii="Times New Roman" w:hAnsi="Times New Roman" w:cs="Times New Roman"/>
                          <w:sz w:val="18"/>
                          <w:szCs w:val="18"/>
                        </w:rPr>
                        <w:t>5- years</w:t>
                      </w:r>
                    </w:p>
                    <w:p w14:paraId="31184254" w14:textId="77777777" w:rsidR="00D86DB1" w:rsidRDefault="00000000">
                      <w:pPr>
                        <w:spacing w:after="160" w:line="240" w:lineRule="auto"/>
                        <w:rPr>
                          <w:rFonts w:ascii="Times New Roman" w:hAnsi="Times New Roman" w:cs="Times New Roman"/>
                          <w:sz w:val="18"/>
                          <w:szCs w:val="18"/>
                        </w:rPr>
                      </w:pPr>
                      <w:r>
                        <w:rPr>
                          <w:rFonts w:ascii="Times New Roman" w:hAnsi="Times New Roman" w:cs="Times New Roman"/>
                          <w:sz w:val="18"/>
                          <w:szCs w:val="18"/>
                        </w:rPr>
                        <w:t>5-10 years</w:t>
                      </w:r>
                    </w:p>
                    <w:p w14:paraId="0AB55B86" w14:textId="77777777" w:rsidR="00D86DB1" w:rsidRDefault="00000000">
                      <w:pPr>
                        <w:spacing w:after="160" w:line="240" w:lineRule="auto"/>
                        <w:rPr>
                          <w:rFonts w:ascii="Times New Roman" w:hAnsi="Times New Roman" w:cs="Times New Roman"/>
                          <w:sz w:val="18"/>
                          <w:szCs w:val="18"/>
                        </w:rPr>
                      </w:pPr>
                      <w:r>
                        <w:rPr>
                          <w:rFonts w:ascii="Times New Roman" w:hAnsi="Times New Roman" w:cs="Times New Roman" w:hint="eastAsia"/>
                          <w:sz w:val="18"/>
                          <w:szCs w:val="18"/>
                        </w:rPr>
                        <w:t>1</w:t>
                      </w:r>
                      <w:r>
                        <w:rPr>
                          <w:rFonts w:ascii="Times New Roman" w:hAnsi="Times New Roman" w:cs="Times New Roman"/>
                          <w:sz w:val="18"/>
                          <w:szCs w:val="18"/>
                        </w:rPr>
                        <w:t>0-15 years</w:t>
                      </w:r>
                    </w:p>
                    <w:p w14:paraId="6A84D056" w14:textId="77777777" w:rsidR="00D86DB1" w:rsidRDefault="00000000">
                      <w:pPr>
                        <w:spacing w:after="160" w:line="240" w:lineRule="auto"/>
                        <w:rPr>
                          <w:rFonts w:ascii="Times New Roman" w:hAnsi="Times New Roman" w:cs="Times New Roman"/>
                          <w:sz w:val="18"/>
                          <w:szCs w:val="18"/>
                        </w:rPr>
                      </w:pPr>
                      <w:r>
                        <w:rPr>
                          <w:rFonts w:ascii="Times New Roman" w:hAnsi="Times New Roman" w:cs="Times New Roman" w:hint="eastAsia"/>
                          <w:sz w:val="18"/>
                          <w:szCs w:val="18"/>
                        </w:rPr>
                        <w:t>1</w:t>
                      </w:r>
                      <w:r>
                        <w:rPr>
                          <w:rFonts w:ascii="Times New Roman" w:hAnsi="Times New Roman" w:cs="Times New Roman"/>
                          <w:sz w:val="18"/>
                          <w:szCs w:val="18"/>
                        </w:rPr>
                        <w:t>5+ years</w:t>
                      </w:r>
                    </w:p>
                    <w:p w14:paraId="043956FA" w14:textId="77777777" w:rsidR="00D86DB1" w:rsidRDefault="00000000">
                      <w:pPr>
                        <w:spacing w:after="160" w:line="240" w:lineRule="auto"/>
                        <w:rPr>
                          <w:rFonts w:ascii="Times New Roman" w:hAnsi="Times New Roman" w:cs="Times New Roman"/>
                          <w:sz w:val="18"/>
                          <w:szCs w:val="18"/>
                          <w:lang w:eastAsia="zh-TW"/>
                        </w:rPr>
                      </w:pPr>
                      <w:r>
                        <w:rPr>
                          <w:rFonts w:ascii="Times New Roman" w:hAnsi="Times New Roman" w:cs="Times New Roman"/>
                          <w:sz w:val="18"/>
                          <w:szCs w:val="18"/>
                          <w:lang w:eastAsia="zh-TW"/>
                        </w:rPr>
                        <w:t>life sentence and death reprieve</w:t>
                      </w:r>
                    </w:p>
                  </w:txbxContent>
                </v:textbox>
              </v:shape>
            </w:pict>
          </mc:Fallback>
        </mc:AlternateContent>
      </w:r>
      <w:r w:rsidRPr="005B1F73">
        <w:rPr>
          <w:rFonts w:ascii="Times New Roman" w:hAnsi="Times New Roman" w:cs="Times New Roman"/>
          <w:bCs/>
          <w:noProof/>
          <w:color w:val="000000" w:themeColor="text1"/>
        </w:rPr>
        <mc:AlternateContent>
          <mc:Choice Requires="wps">
            <w:drawing>
              <wp:anchor distT="0" distB="0" distL="114300" distR="114300" simplePos="0" relativeHeight="251660288" behindDoc="0" locked="0" layoutInCell="1" allowOverlap="1" wp14:anchorId="100E6656" wp14:editId="3C0ABD95">
                <wp:simplePos x="0" y="0"/>
                <wp:positionH relativeFrom="column">
                  <wp:posOffset>320675</wp:posOffset>
                </wp:positionH>
                <wp:positionV relativeFrom="paragraph">
                  <wp:posOffset>1718310</wp:posOffset>
                </wp:positionV>
                <wp:extent cx="5567680" cy="226060"/>
                <wp:effectExtent l="0" t="0" r="7620" b="15240"/>
                <wp:wrapNone/>
                <wp:docPr id="4" name="文本框 4"/>
                <wp:cNvGraphicFramePr/>
                <a:graphic xmlns:a="http://schemas.openxmlformats.org/drawingml/2006/main">
                  <a:graphicData uri="http://schemas.microsoft.com/office/word/2010/wordprocessingShape">
                    <wps:wsp>
                      <wps:cNvSpPr txBox="1"/>
                      <wps:spPr>
                        <a:xfrm>
                          <a:off x="0" y="0"/>
                          <a:ext cx="5567680" cy="226337"/>
                        </a:xfrm>
                        <a:prstGeom prst="rect">
                          <a:avLst/>
                        </a:prstGeom>
                        <a:solidFill>
                          <a:schemeClr val="lt1"/>
                        </a:solidFill>
                        <a:ln w="6350">
                          <a:solidFill>
                            <a:prstClr val="black"/>
                          </a:solidFill>
                        </a:ln>
                      </wps:spPr>
                      <wps:txbx>
                        <w:txbxContent>
                          <w:p w14:paraId="51ECB0E9" w14:textId="77777777" w:rsidR="00D86DB1" w:rsidRDefault="00000000">
                            <w:pPr>
                              <w:rPr>
                                <w:sz w:val="18"/>
                                <w:szCs w:val="18"/>
                              </w:rPr>
                            </w:pPr>
                            <w:r>
                              <w:rPr>
                                <w:sz w:val="18"/>
                                <w:szCs w:val="18"/>
                              </w:rPr>
                              <w:t>The composition of the original sentences of female detainees in a province in 1999-2019</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xmlns:w16du="http://schemas.microsoft.com/office/word/2023/wordml/word16du">
            <w:pict>
              <v:shape w14:anchorId="100E6656" id="文本框 4" o:spid="_x0000_s1027" type="#_x0000_t202" style="position:absolute;left:0;text-align:left;margin-left:25.25pt;margin-top:135.3pt;width:438.4pt;height:17.8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" fillcolor="white [3201]" strokeweight=".5pt">
                <v:textbox>
                  <w:txbxContent>
                    <w:p w14:paraId="51ECB0E9" w14:textId="77777777" w:rsidR="00D86DB1" w:rsidRDefault="00000000">
                      <w:pPr>
                        <w:rPr>
                          <w:sz w:val="18"/>
                          <w:szCs w:val="18"/>
                        </w:rPr>
                      </w:pPr>
                      <w:r>
                        <w:rPr>
                          <w:sz w:val="18"/>
                          <w:szCs w:val="18"/>
                        </w:rPr>
                        <w:t>The composition of the original sentences of female detainees in a province in 1999-2019</w:t>
                      </w:r>
                    </w:p>
                  </w:txbxContent>
                </v:textbox>
              </v:shape>
            </w:pict>
          </mc:Fallback>
        </mc:AlternateContent>
      </w:r>
      <w:r w:rsidRPr="005B1F73">
        <w:rPr>
          <w:rFonts w:ascii="Times New Roman" w:hAnsi="Times New Roman" w:cs="Times New Roman"/>
          <w:bCs/>
          <w:noProof/>
          <w:color w:val="000000" w:themeColor="text1"/>
        </w:rPr>
        <w:drawing>
          <wp:inline distT="0" distB="0" distL="0" distR="0" wp14:anchorId="285B9FC4" wp14:editId="5E0CF9CB">
            <wp:extent cx="5612765" cy="1837690"/>
            <wp:effectExtent l="0" t="0" r="635" b="381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616413" cy="1839116"/>
                    </a:xfrm>
                    <a:prstGeom prst="rect">
                      <a:avLst/>
                    </a:prstGeom>
                  </pic:spPr>
                </pic:pic>
              </a:graphicData>
            </a:graphic>
          </wp:inline>
        </w:drawing>
      </w:r>
    </w:p>
    <w:p w14:paraId="0709FC33" w14:textId="77777777" w:rsidR="004721CE" w:rsidRPr="005B1F73" w:rsidRDefault="004721CE" w:rsidP="001C3065">
      <w:pPr>
        <w:pStyle w:val="10"/>
        <w:spacing w:beforeLines="100" w:before="240" w:line="240" w:lineRule="auto"/>
        <w:ind w:left="360" w:firstLineChars="0" w:firstLine="0"/>
        <w:rPr>
          <w:rFonts w:ascii="Times New Roman" w:hAnsi="Times New Roman" w:cs="Times New Roman"/>
          <w:bCs/>
          <w:color w:val="000000" w:themeColor="text1"/>
        </w:rPr>
      </w:pPr>
    </w:p>
    <w:p w14:paraId="61D3BB7B" w14:textId="5E70A5F8" w:rsidR="004721CE" w:rsidRPr="005B1F73" w:rsidRDefault="004C5F55" w:rsidP="004721CE">
      <w:pPr>
        <w:pStyle w:val="10"/>
        <w:numPr>
          <w:ilvl w:val="0"/>
          <w:numId w:val="36"/>
        </w:numPr>
        <w:spacing w:beforeLines="100" w:before="240" w:line="240" w:lineRule="auto"/>
        <w:ind w:firstLineChars="0"/>
        <w:rPr>
          <w:rFonts w:ascii="Times New Roman" w:hAnsi="Times New Roman" w:cs="Times New Roman"/>
          <w:bCs/>
          <w:color w:val="000000" w:themeColor="text1"/>
          <w:lang w:val="en-GB"/>
        </w:rPr>
      </w:pPr>
      <w:r w:rsidRPr="005B1F73">
        <w:rPr>
          <w:rFonts w:ascii="Times New Roman" w:hAnsi="Times New Roman" w:cs="Times New Roman"/>
          <w:color w:val="000000" w:themeColor="text1"/>
        </w:rPr>
        <w:t xml:space="preserve">Women </w:t>
      </w:r>
      <w:r w:rsidR="004721CE" w:rsidRPr="005B1F73">
        <w:rPr>
          <w:rFonts w:ascii="Times New Roman" w:hAnsi="Times New Roman" w:cs="Times New Roman"/>
          <w:color w:val="000000" w:themeColor="text1"/>
        </w:rPr>
        <w:t>call</w:t>
      </w:r>
      <w:r w:rsidRPr="005B1F73">
        <w:rPr>
          <w:rFonts w:ascii="Times New Roman" w:hAnsi="Times New Roman" w:cs="Times New Roman"/>
          <w:color w:val="000000" w:themeColor="text1"/>
        </w:rPr>
        <w:t>ed</w:t>
      </w:r>
      <w:r w:rsidR="004721CE" w:rsidRPr="005B1F73">
        <w:rPr>
          <w:rFonts w:ascii="Times New Roman" w:hAnsi="Times New Roman" w:cs="Times New Roman"/>
          <w:color w:val="000000" w:themeColor="text1"/>
        </w:rPr>
        <w:t xml:space="preserve"> for </w:t>
      </w:r>
      <w:r w:rsidR="004721CE" w:rsidRPr="005B1F73">
        <w:rPr>
          <w:rFonts w:ascii="Times New Roman" w:hAnsi="Times New Roman" w:cs="Times New Roman"/>
          <w:bCs/>
          <w:color w:val="000000" w:themeColor="text1"/>
        </w:rPr>
        <w:t xml:space="preserve">non-custodial measures for women offenders and when </w:t>
      </w:r>
      <w:r w:rsidR="004721CE" w:rsidRPr="005B1F73">
        <w:rPr>
          <w:rFonts w:ascii="Times New Roman" w:eastAsia="Times New Roman" w:hAnsi="Times New Roman" w:cs="Times New Roman"/>
          <w:color w:val="000000" w:themeColor="text1"/>
        </w:rPr>
        <w:t>amnesty is granted, consideration will be given to include women who have spent years in prison for resisting gender-based violence and who do not threaten public safety.</w:t>
      </w:r>
      <w:r w:rsidR="004721CE" w:rsidRPr="005B1F73">
        <w:rPr>
          <w:rStyle w:val="FootnoteReference"/>
          <w:rFonts w:cs="Times New Roman"/>
          <w:bCs/>
          <w:color w:val="000000" w:themeColor="text1"/>
        </w:rPr>
        <w:footnoteReference w:id="67"/>
      </w:r>
    </w:p>
    <w:sectPr w:rsidR="004721CE" w:rsidRPr="005B1F73">
      <w:headerReference w:type="even" r:id="rId11"/>
      <w:headerReference w:type="default" r:id="rId12"/>
      <w:footerReference w:type="even" r:id="rId13"/>
      <w:footerReference w:type="default" r:id="rId14"/>
      <w:footerReference w:type="first" r:id="rId15"/>
      <w:endnotePr>
        <w:numFmt w:val="decimal"/>
      </w:endnotePr>
      <w:pgSz w:w="11906" w:h="16838"/>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E3DC9D" w14:textId="77777777" w:rsidR="005F7746" w:rsidRDefault="005F7746">
      <w:pPr>
        <w:spacing w:after="0" w:line="240" w:lineRule="auto"/>
      </w:pPr>
      <w:r>
        <w:separator/>
      </w:r>
    </w:p>
  </w:endnote>
  <w:endnote w:type="continuationSeparator" w:id="0">
    <w:p w14:paraId="4C4364BD" w14:textId="77777777" w:rsidR="005F7746" w:rsidRDefault="005F77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FangSong">
    <w:altName w:val="仿宋"/>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altName w:val="微软雅黑"/>
    <w:panose1 w:val="020B0503020204020204"/>
    <w:charset w:val="86"/>
    <w:family w:val="swiss"/>
    <w:pitch w:val="variable"/>
    <w:sig w:usb0="80000287" w:usb1="2ACF3C50" w:usb2="00000016" w:usb3="00000000" w:csb0="0004001F" w:csb1="00000000"/>
  </w:font>
  <w:font w:name="冬青黑体简体中文 W3">
    <w:charset w:val="80"/>
    <w:family w:val="swiss"/>
    <w:pitch w:val="variable"/>
    <w:sig w:usb0="A00002BF" w:usb1="1ACF7CFA" w:usb2="00000016" w:usb3="00000000" w:csb0="0006000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758BD" w14:textId="77777777" w:rsidR="00D86DB1" w:rsidRDefault="00000000">
    <w:pPr>
      <w:pStyle w:val="Footer"/>
      <w:tabs>
        <w:tab w:val="left" w:pos="5460"/>
        <w:tab w:val="right" w:pos="9639"/>
      </w:tabs>
      <w:rPr>
        <w:rFonts w:eastAsia="SimSun"/>
      </w:rPr>
    </w:pPr>
    <w:r>
      <w:rPr>
        <w:noProof/>
        <w:lang w:eastAsia="en-GB"/>
      </w:rPr>
      <mc:AlternateContent>
        <mc:Choice Requires="wps">
          <w:drawing>
            <wp:anchor distT="0" distB="0" distL="114300" distR="114300" simplePos="0" relativeHeight="251662336" behindDoc="0" locked="0" layoutInCell="1" allowOverlap="1" wp14:anchorId="32D7C78D" wp14:editId="1B0F27CB">
              <wp:simplePos x="0" y="0"/>
              <wp:positionH relativeFrom="margin">
                <wp:align>center</wp:align>
              </wp:positionH>
              <wp:positionV relativeFrom="paragraph">
                <wp:posOffset>0</wp:posOffset>
              </wp:positionV>
              <wp:extent cx="179705" cy="2032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203200"/>
                      </a:xfrm>
                      <a:prstGeom prst="rect">
                        <a:avLst/>
                      </a:prstGeom>
                      <a:noFill/>
                      <a:ln>
                        <a:noFill/>
                      </a:ln>
                    </wps:spPr>
                    <wps:txbx>
                      <w:txbxContent>
                        <w:p w14:paraId="6382B854" w14:textId="77777777" w:rsidR="00D86DB1" w:rsidRDefault="00000000">
                          <w:pPr>
                            <w:tabs>
                              <w:tab w:val="left" w:pos="431"/>
                            </w:tabs>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- 5 -</w:t>
                          </w:r>
                          <w:r>
                            <w:rPr>
                              <w:rFonts w:hint="eastAsia"/>
                              <w:sz w:val="18"/>
                            </w:rPr>
                            <w:fldChar w:fldCharType="end"/>
                          </w:r>
                        </w:p>
                      </w:txbxContent>
                    </wps:txbx>
                    <wps:bodyPr rot="0" vert="horz" wrap="none" lIns="0" tIns="0" rIns="0" bIns="0" anchor="t" anchorCtr="0" upright="1">
                      <a:spAutoFit/>
                    </wps:bodyPr>
                  </wps:wsp>
                </a:graphicData>
              </a:graphic>
            </wp:anchor>
          </w:drawing>
        </mc:Choice>
        <mc:Fallback xmlns:w16du="http://schemas.microsoft.com/office/word/2023/wordml/word16du">
          <w:pict>
            <v:shapetype w14:anchorId="32D7C78D" id="_x0000_t202" coordsize="21600,21600" o:spt="202" path="m,l,21600r21600,l21600,xe">
              <v:stroke joinstyle="miter"/>
              <v:path gradientshapeok="t" o:connecttype="rect"/>
            </v:shapetype>
            <v:shape id="Text Box 1" o:spid="_x0000_s1028" type="#_x0000_t202" style="position:absolute;margin-left:0;margin-top:0;width:14.15pt;height:16pt;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" filled="f" stroked="f">
              <v:textbox style="mso-fit-shape-to-text:t" inset="0,0,0,0">
                <w:txbxContent>
                  <w:p w14:paraId="6382B854" w14:textId="77777777" w:rsidR="00D86DB1" w:rsidRDefault="00000000">
                    <w:pPr>
                      <w:tabs>
                        <w:tab w:val="left" w:pos="431"/>
                      </w:tabs>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- 5 -</w:t>
                    </w:r>
                    <w:r>
                      <w:rPr>
                        <w:rFonts w:hint="eastAsia"/>
                        <w:sz w:val="18"/>
                      </w:rP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9CDD6" w14:textId="1A4D027A" w:rsidR="00D86DB1" w:rsidRDefault="00000000" w:rsidP="0049217C">
    <w:pPr>
      <w:pStyle w:val="Footer"/>
      <w:tabs>
        <w:tab w:val="right" w:pos="9639"/>
      </w:tabs>
    </w:pPr>
    <w:r>
      <w:rPr>
        <w:b/>
        <w:sz w:val="18"/>
      </w:rPr>
      <w:fldChar w:fldCharType="begin"/>
    </w:r>
    <w:r>
      <w:rPr>
        <w:b/>
        <w:sz w:val="18"/>
      </w:rPr>
      <w:instrText xml:space="preserve"> PAGE  \* MERGEFORMAT </w:instrText>
    </w:r>
    <w:r>
      <w:rPr>
        <w:b/>
        <w:sz w:val="18"/>
      </w:rPr>
      <w:fldChar w:fldCharType="separate"/>
    </w:r>
    <w:r>
      <w:rPr>
        <w:b/>
        <w:sz w:val="18"/>
      </w:rPr>
      <w:t>20</w:t>
    </w:r>
    <w:r>
      <w:rPr>
        <w:b/>
        <w:sz w:val="18"/>
      </w:rPr>
      <w:fldChar w:fldCharType="end"/>
    </w:r>
  </w:p>
  <w:p w14:paraId="223A5167" w14:textId="77777777" w:rsidR="00D86DB1" w:rsidRDefault="00D86DB1"/>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F6B39" w14:textId="287A0909" w:rsidR="00D86DB1" w:rsidRPr="0049217C" w:rsidRDefault="00000000" w:rsidP="0049217C">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sz w:val="18"/>
      </w:rPr>
      <w:t>21</w:t>
    </w:r>
    <w:r>
      <w:rPr>
        <w:b/>
        <w:sz w:val="18"/>
      </w:rPr>
      <w:fldChar w:fldCharType="end"/>
    </w:r>
  </w:p>
  <w:p w14:paraId="18A1499E" w14:textId="77777777" w:rsidR="00D86DB1" w:rsidRDefault="00D86DB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42CEE" w14:textId="77777777" w:rsidR="00D86DB1" w:rsidRDefault="00000000">
    <w:pPr>
      <w:pStyle w:val="Footer"/>
      <w:spacing w:before="120"/>
      <w:rPr>
        <w:sz w:val="20"/>
        <w:lang w:val="fr-FR" w:eastAsia="fr-FR"/>
      </w:rPr>
    </w:pPr>
    <w:r>
      <w:rPr>
        <w:noProof/>
        <w:lang w:eastAsia="en-GB"/>
      </w:rPr>
      <w:drawing>
        <wp:anchor distT="0" distB="0" distL="114300" distR="114300" simplePos="0" relativeHeight="251658240" behindDoc="0" locked="1" layoutInCell="1" allowOverlap="1" wp14:anchorId="2F7659BC" wp14:editId="6A5D439B">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7"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930275" cy="230505"/>
                  </a:xfrm>
                  <a:prstGeom prst="rect">
                    <a:avLst/>
                  </a:prstGeom>
                  <a:noFill/>
                  <a:ln>
                    <a:noFill/>
                  </a:ln>
                </pic:spPr>
              </pic:pic>
            </a:graphicData>
          </a:graphic>
        </wp:anchor>
      </w:drawing>
    </w:r>
  </w:p>
  <w:p w14:paraId="672C7FC6" w14:textId="77777777" w:rsidR="00D86DB1" w:rsidRDefault="00D86D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6438FA" w14:textId="77777777" w:rsidR="005F7746" w:rsidRDefault="005F7746">
      <w:pPr>
        <w:spacing w:after="0" w:line="240" w:lineRule="auto"/>
      </w:pPr>
      <w:r>
        <w:separator/>
      </w:r>
    </w:p>
  </w:footnote>
  <w:footnote w:type="continuationSeparator" w:id="0">
    <w:p w14:paraId="4B8C4D24" w14:textId="77777777" w:rsidR="005F7746" w:rsidRDefault="005F7746">
      <w:pPr>
        <w:spacing w:after="0" w:line="240" w:lineRule="auto"/>
      </w:pPr>
      <w:r>
        <w:continuationSeparator/>
      </w:r>
    </w:p>
  </w:footnote>
  <w:footnote w:id="1">
    <w:p w14:paraId="6CE2BF17" w14:textId="77777777" w:rsidR="00895B0D" w:rsidRDefault="00895B0D" w:rsidP="00895B0D">
      <w:pPr>
        <w:pStyle w:val="FootnoteText"/>
        <w:ind w:left="0" w:right="0" w:firstLine="0"/>
        <w:rPr>
          <w:rFonts w:ascii="Times New Roman" w:eastAsiaTheme="majorEastAsia" w:hAnsi="Times New Roman" w:cs="Times New Roman"/>
          <w:szCs w:val="18"/>
        </w:rPr>
      </w:pPr>
      <w:r>
        <w:rPr>
          <w:rStyle w:val="FootnoteReference"/>
          <w:rFonts w:eastAsiaTheme="majorEastAsia" w:cs="Times New Roman"/>
          <w:sz w:val="20"/>
          <w:szCs w:val="20"/>
        </w:rPr>
        <w:footnoteRef/>
      </w:r>
      <w:r>
        <w:rPr>
          <w:rFonts w:ascii="Times New Roman" w:eastAsiaTheme="majorEastAsia" w:hAnsi="Times New Roman" w:cs="Times New Roman"/>
          <w:sz w:val="20"/>
          <w:szCs w:val="20"/>
        </w:rPr>
        <w:t xml:space="preserve"> </w:t>
      </w:r>
      <w:r>
        <w:rPr>
          <w:rFonts w:ascii="Times New Roman" w:eastAsiaTheme="majorEastAsia" w:hAnsi="Times New Roman" w:cs="Times New Roman"/>
          <w:szCs w:val="18"/>
        </w:rPr>
        <w:tab/>
      </w:r>
      <w:r>
        <w:rPr>
          <w:rFonts w:ascii="Times New Roman" w:eastAsiaTheme="majorEastAsia" w:hAnsi="Times New Roman" w:cs="Times New Roman"/>
          <w:b/>
          <w:bCs/>
          <w:szCs w:val="18"/>
        </w:rPr>
        <w:t>Media Monitor for Women Network</w:t>
      </w:r>
      <w:r>
        <w:rPr>
          <w:rFonts w:ascii="Times New Roman" w:eastAsiaTheme="majorEastAsia" w:hAnsi="Times New Roman" w:cs="Times New Roman"/>
          <w:szCs w:val="18"/>
        </w:rPr>
        <w:t xml:space="preserve"> is a non-governmental initiative based</w:t>
      </w:r>
      <w:r>
        <w:rPr>
          <w:rFonts w:ascii="Times New Roman" w:eastAsiaTheme="majorEastAsia" w:hAnsi="Times New Roman" w:cs="Times New Roman"/>
          <w:szCs w:val="18"/>
          <w:lang w:eastAsia="zh-TW"/>
        </w:rPr>
        <w:t xml:space="preserve"> in Beijing since 1996, had </w:t>
      </w:r>
      <w:r>
        <w:rPr>
          <w:rFonts w:ascii="Times New Roman" w:eastAsiaTheme="majorEastAsia" w:hAnsi="Times New Roman" w:cs="Times New Roman"/>
          <w:szCs w:val="18"/>
        </w:rPr>
        <w:t xml:space="preserve">submitted information to CEDAW Committee in 2014 and 2021, on review of the 7-8 periodic report and the List of Issues on the Ninth Periodic Report of China, solely and jointly respectively. </w:t>
      </w:r>
    </w:p>
    <w:p w14:paraId="51C9D149" w14:textId="77777777" w:rsidR="00895B0D" w:rsidRDefault="00895B0D" w:rsidP="00895B0D">
      <w:pPr>
        <w:pStyle w:val="FootnoteText"/>
        <w:ind w:left="0" w:right="0" w:firstLine="0"/>
        <w:rPr>
          <w:rFonts w:ascii="Times New Roman" w:eastAsiaTheme="majorEastAsia" w:hAnsi="Times New Roman" w:cs="Times New Roman"/>
          <w:szCs w:val="18"/>
        </w:rPr>
      </w:pPr>
      <w:r>
        <w:rPr>
          <w:rFonts w:ascii="Times New Roman" w:eastAsiaTheme="majorEastAsia" w:hAnsi="Times New Roman" w:cs="Times New Roman"/>
          <w:b/>
          <w:bCs/>
          <w:szCs w:val="18"/>
        </w:rPr>
        <w:t>Concern Group on Issues of Domestic Workers</w:t>
      </w:r>
      <w:r>
        <w:rPr>
          <w:rFonts w:ascii="Times New Roman" w:eastAsiaTheme="majorEastAsia" w:hAnsi="Times New Roman" w:cs="Times New Roman"/>
          <w:szCs w:val="18"/>
        </w:rPr>
        <w:t xml:space="preserve"> composed by women who dedicated to this community.</w:t>
      </w:r>
    </w:p>
    <w:p w14:paraId="466EC824" w14:textId="77777777" w:rsidR="00895B0D" w:rsidRDefault="00895B0D" w:rsidP="00895B0D">
      <w:pPr>
        <w:pStyle w:val="FootnoteText"/>
        <w:ind w:left="0" w:right="0" w:firstLine="0"/>
        <w:rPr>
          <w:rFonts w:ascii="Times New Roman" w:eastAsia="Microsoft YaHei" w:hAnsi="Times New Roman" w:cs="Times New Roman"/>
          <w:szCs w:val="18"/>
          <w:lang w:eastAsia="zh-TW"/>
        </w:rPr>
      </w:pPr>
      <w:r>
        <w:rPr>
          <w:rFonts w:ascii="Times New Roman" w:eastAsia="Arial" w:hAnsi="Times New Roman" w:cs="Times New Roman"/>
          <w:b/>
          <w:lang w:eastAsia="zh-TW"/>
        </w:rPr>
        <w:t xml:space="preserve">Friends of Worker Empowerment </w:t>
      </w:r>
      <w:r>
        <w:rPr>
          <w:rFonts w:ascii="Times New Roman" w:eastAsia="Arial" w:hAnsi="Times New Roman" w:cs="Times New Roman"/>
          <w:lang w:eastAsia="zh-TW"/>
        </w:rPr>
        <w:t>is a network of researchers and activists aims to provide research information related to workers welfare and promote workers’ empowerment</w:t>
      </w:r>
      <w:r>
        <w:rPr>
          <w:rFonts w:ascii="Times New Roman" w:eastAsia="Microsoft YaHei" w:hAnsi="Times New Roman" w:cs="Times New Roman"/>
          <w:lang w:eastAsia="zh-TW"/>
        </w:rPr>
        <w:t>.</w:t>
      </w:r>
    </w:p>
  </w:footnote>
  <w:footnote w:id="2">
    <w:p w14:paraId="3B4B96E6" w14:textId="54AD71C6" w:rsidR="00D86DB1" w:rsidRDefault="00000000">
      <w:pPr>
        <w:rPr>
          <w:rFonts w:ascii="Times New Roman" w:eastAsia="Calibri" w:hAnsi="Times New Roman" w:cs="Times New Roman"/>
          <w:color w:val="000000"/>
          <w:sz w:val="18"/>
          <w:szCs w:val="18"/>
        </w:rPr>
      </w:pPr>
      <w:r>
        <w:rPr>
          <w:rStyle w:val="FootnoteReference"/>
          <w:rFonts w:cs="Times New Roman"/>
        </w:rPr>
        <w:footnoteRef/>
      </w:r>
      <w:r>
        <w:rPr>
          <w:rFonts w:ascii="Times New Roman" w:hAnsi="Times New Roman" w:cs="Times New Roman"/>
        </w:rPr>
        <w:t xml:space="preserve"> </w:t>
      </w:r>
      <w:r>
        <w:rPr>
          <w:rFonts w:ascii="Times New Roman" w:eastAsia="Calibri" w:hAnsi="Times New Roman" w:cs="Times New Roman"/>
          <w:color w:val="000000"/>
          <w:sz w:val="18"/>
          <w:szCs w:val="18"/>
        </w:rPr>
        <w:t>He Yuan, Ren Yi, “Living Status of Women in China”, Jan 14</w:t>
      </w:r>
      <w:r>
        <w:rPr>
          <w:rFonts w:ascii="Times New Roman" w:eastAsia="Calibri" w:hAnsi="Times New Roman" w:cs="Times New Roman"/>
          <w:color w:val="000000"/>
          <w:sz w:val="18"/>
          <w:szCs w:val="18"/>
          <w:vertAlign w:val="superscript"/>
        </w:rPr>
        <w:t>th</w:t>
      </w:r>
      <w:proofErr w:type="gramStart"/>
      <w:r>
        <w:rPr>
          <w:rFonts w:ascii="Times New Roman" w:eastAsia="Calibri" w:hAnsi="Times New Roman" w:cs="Times New Roman"/>
          <w:color w:val="000000"/>
          <w:sz w:val="18"/>
          <w:szCs w:val="18"/>
        </w:rPr>
        <w:t xml:space="preserve"> 2021</w:t>
      </w:r>
      <w:proofErr w:type="gramEnd"/>
      <w:r>
        <w:rPr>
          <w:rFonts w:ascii="Times New Roman" w:eastAsia="Calibri" w:hAnsi="Times New Roman" w:cs="Times New Roman"/>
          <w:color w:val="000000"/>
          <w:sz w:val="18"/>
          <w:szCs w:val="18"/>
        </w:rPr>
        <w:t xml:space="preserve">. The original webpage had been censored. The whole report can be </w:t>
      </w:r>
      <w:r w:rsidRPr="00032378">
        <w:rPr>
          <w:rFonts w:ascii="Times New Roman" w:eastAsia="Calibri" w:hAnsi="Times New Roman" w:cs="Times New Roman"/>
          <w:color w:val="000000"/>
          <w:sz w:val="18"/>
          <w:szCs w:val="18"/>
        </w:rPr>
        <w:t>download</w:t>
      </w:r>
      <w:r w:rsidR="00E1209F" w:rsidRPr="00032378">
        <w:rPr>
          <w:rFonts w:ascii="Times New Roman" w:eastAsia="Calibri" w:hAnsi="Times New Roman" w:cs="Times New Roman"/>
          <w:color w:val="000000"/>
          <w:sz w:val="18"/>
          <w:szCs w:val="18"/>
          <w:lang w:eastAsia="zh-TW"/>
        </w:rPr>
        <w:t>ed</w:t>
      </w:r>
      <w:r>
        <w:rPr>
          <w:rFonts w:ascii="Times New Roman" w:eastAsia="Calibri" w:hAnsi="Times New Roman" w:cs="Times New Roman"/>
          <w:color w:val="000000"/>
          <w:sz w:val="18"/>
          <w:szCs w:val="18"/>
        </w:rPr>
        <w:t xml:space="preserve"> at the end https://freewechat.com/a/MzI5MDEwNzMwMQ==/2247488733/1</w:t>
      </w:r>
    </w:p>
  </w:footnote>
  <w:footnote w:id="3">
    <w:p w14:paraId="5DE8C341" w14:textId="77777777" w:rsidR="00D86DB1" w:rsidRDefault="00000000">
      <w:pPr>
        <w:pStyle w:val="FootnoteText"/>
        <w:ind w:left="0" w:right="0" w:firstLine="0"/>
        <w:rPr>
          <w:rFonts w:ascii="Times New Roman" w:eastAsiaTheme="majorEastAsia" w:hAnsi="Times New Roman" w:cs="Times New Roman"/>
          <w:szCs w:val="18"/>
        </w:rPr>
      </w:pPr>
      <w:r>
        <w:rPr>
          <w:rStyle w:val="FootnoteReference"/>
          <w:rFonts w:eastAsiaTheme="majorEastAsia" w:cs="Times New Roman"/>
          <w:szCs w:val="18"/>
        </w:rPr>
        <w:footnoteRef/>
      </w:r>
      <w:r>
        <w:rPr>
          <w:rFonts w:ascii="Times New Roman" w:eastAsiaTheme="majorEastAsia" w:hAnsi="Times New Roman" w:cs="Times New Roman"/>
          <w:szCs w:val="18"/>
        </w:rPr>
        <w:t xml:space="preserve"> Liang Wen: </w:t>
      </w:r>
      <w:proofErr w:type="spellStart"/>
      <w:r>
        <w:rPr>
          <w:rFonts w:ascii="Times New Roman" w:eastAsiaTheme="majorEastAsia" w:hAnsi="Times New Roman" w:cs="Times New Roman"/>
          <w:szCs w:val="18"/>
        </w:rPr>
        <w:t>Dazhong</w:t>
      </w:r>
      <w:proofErr w:type="spellEnd"/>
      <w:r>
        <w:rPr>
          <w:rFonts w:ascii="Times New Roman" w:eastAsiaTheme="majorEastAsia" w:hAnsi="Times New Roman" w:cs="Times New Roman"/>
          <w:szCs w:val="18"/>
        </w:rPr>
        <w:t xml:space="preserve"> Web.  Feb. 17, 2020, see </w:t>
      </w:r>
      <w:r>
        <w:rPr>
          <w:rFonts w:ascii="Times New Roman" w:eastAsiaTheme="majorEastAsia" w:hAnsi="Times New Roman" w:cs="Times New Roman"/>
          <w:iCs/>
          <w:szCs w:val="18"/>
        </w:rPr>
        <w:t>https://finance.sina.com.cn/china/gncj/2020-02-18/doc-iimxxstf2371167.shtml;</w:t>
      </w:r>
      <w:r>
        <w:rPr>
          <w:rFonts w:ascii="Times New Roman" w:eastAsiaTheme="majorEastAsia" w:hAnsi="Times New Roman" w:cs="Times New Roman"/>
          <w:szCs w:val="18"/>
        </w:rPr>
        <w:t xml:space="preserve"> Suzhou Daily, March 31, 2020</w:t>
      </w:r>
      <w:r>
        <w:rPr>
          <w:rFonts w:ascii="Times New Roman" w:eastAsiaTheme="majorEastAsia" w:hAnsi="Times New Roman" w:cs="Times New Roman"/>
          <w:szCs w:val="18"/>
        </w:rPr>
        <w:t>：</w:t>
      </w:r>
      <w:r>
        <w:rPr>
          <w:rFonts w:ascii="Times New Roman" w:eastAsiaTheme="majorEastAsia" w:hAnsi="Times New Roman" w:cs="Times New Roman"/>
          <w:szCs w:val="18"/>
        </w:rPr>
        <w:t>http://www.suzhou.gov.cn/szsrmzf/szyw/202003/ce4e2bd7b9f64368a01b2ecbe025ff54.shtml</w:t>
      </w:r>
    </w:p>
  </w:footnote>
  <w:footnote w:id="4">
    <w:p w14:paraId="45977C50" w14:textId="77777777" w:rsidR="00D86DB1" w:rsidRDefault="00000000">
      <w:pPr>
        <w:pStyle w:val="FootnoteText"/>
        <w:rPr>
          <w:rFonts w:ascii="Times New Roman" w:hAnsi="Times New Roman" w:cs="Times New Roman"/>
        </w:rPr>
      </w:pPr>
      <w:r>
        <w:rPr>
          <w:rStyle w:val="FootnoteReference"/>
          <w:rFonts w:cs="Times New Roman"/>
        </w:rPr>
        <w:footnoteRef/>
      </w:r>
      <w:r>
        <w:rPr>
          <w:rFonts w:ascii="Times New Roman" w:hAnsi="Times New Roman" w:cs="Times New Roman"/>
        </w:rPr>
        <w:t xml:space="preserve"> </w:t>
      </w:r>
      <w:hyperlink r:id="rId1" w:tgtFrame="_blank" w:history="1">
        <w:r>
          <w:rPr>
            <w:rStyle w:val="Hyperlink"/>
            <w:rFonts w:ascii="Times New Roman" w:hAnsi="Times New Roman" w:cs="Times New Roman"/>
          </w:rPr>
          <w:t>https://whomakesthenews.org/gmmp-2020-final-reports/</w:t>
        </w:r>
      </w:hyperlink>
    </w:p>
  </w:footnote>
  <w:footnote w:id="5">
    <w:p w14:paraId="5F88F1E3" w14:textId="77777777" w:rsidR="00D86DB1" w:rsidRDefault="00000000">
      <w:pPr>
        <w:pStyle w:val="FootnoteText"/>
        <w:ind w:left="0" w:firstLine="0"/>
        <w:rPr>
          <w:rFonts w:ascii="Times New Roman" w:eastAsia="Microsoft YaHei" w:hAnsi="Times New Roman" w:cs="Times New Roman"/>
          <w:szCs w:val="18"/>
        </w:rPr>
      </w:pPr>
      <w:r>
        <w:rPr>
          <w:rStyle w:val="FootnoteReference"/>
          <w:rFonts w:cs="Times New Roman"/>
          <w:szCs w:val="18"/>
        </w:rPr>
        <w:footnoteRef/>
      </w:r>
      <w:r>
        <w:rPr>
          <w:rFonts w:ascii="Times New Roman" w:hAnsi="Times New Roman" w:cs="Times New Roman"/>
          <w:szCs w:val="18"/>
        </w:rPr>
        <w:t xml:space="preserve"> </w:t>
      </w:r>
      <w:hyperlink r:id="rId2" w:history="1">
        <w:r>
          <w:rPr>
            <w:rStyle w:val="Hyperlink"/>
            <w:rFonts w:ascii="Times New Roman" w:hAnsi="Times New Roman" w:cs="Times New Roman"/>
            <w:szCs w:val="18"/>
          </w:rPr>
          <w:t>https://zhuanlan.zhihu.com/p/389188101</w:t>
        </w:r>
      </w:hyperlink>
      <w:r>
        <w:rPr>
          <w:rFonts w:ascii="Times New Roman" w:eastAsia="Microsoft YaHei" w:hAnsi="Times New Roman" w:cs="Times New Roman"/>
          <w:szCs w:val="18"/>
        </w:rPr>
        <w:t xml:space="preserve">, </w:t>
      </w:r>
      <w:r>
        <w:rPr>
          <w:rFonts w:ascii="Times New Roman" w:eastAsia="Calibri" w:hAnsi="Times New Roman" w:cs="Times New Roman"/>
          <w:color w:val="000000"/>
          <w:szCs w:val="18"/>
        </w:rPr>
        <w:t>He Yuan, Ren Yi, “Living Status of Women in China”, Jan 14</w:t>
      </w:r>
      <w:r>
        <w:rPr>
          <w:rFonts w:ascii="Times New Roman" w:eastAsia="Calibri" w:hAnsi="Times New Roman" w:cs="Times New Roman"/>
          <w:color w:val="000000"/>
          <w:szCs w:val="18"/>
          <w:vertAlign w:val="superscript"/>
        </w:rPr>
        <w:t>th</w:t>
      </w:r>
      <w:proofErr w:type="gramStart"/>
      <w:r>
        <w:rPr>
          <w:rFonts w:ascii="Times New Roman" w:eastAsia="Calibri" w:hAnsi="Times New Roman" w:cs="Times New Roman"/>
          <w:color w:val="000000"/>
          <w:szCs w:val="18"/>
        </w:rPr>
        <w:t xml:space="preserve"> 2021</w:t>
      </w:r>
      <w:proofErr w:type="gramEnd"/>
      <w:r>
        <w:rPr>
          <w:rFonts w:ascii="Times New Roman" w:eastAsia="Calibri" w:hAnsi="Times New Roman" w:cs="Times New Roman"/>
          <w:color w:val="000000"/>
          <w:szCs w:val="18"/>
        </w:rPr>
        <w:t xml:space="preserve">. The original webpage had been censored. The whole report can be </w:t>
      </w:r>
      <w:proofErr w:type="gramStart"/>
      <w:r>
        <w:rPr>
          <w:rFonts w:ascii="Times New Roman" w:eastAsia="Calibri" w:hAnsi="Times New Roman" w:cs="Times New Roman"/>
          <w:color w:val="000000"/>
          <w:szCs w:val="18"/>
        </w:rPr>
        <w:t>down load</w:t>
      </w:r>
      <w:proofErr w:type="gramEnd"/>
      <w:r>
        <w:rPr>
          <w:rFonts w:ascii="Times New Roman" w:eastAsia="Calibri" w:hAnsi="Times New Roman" w:cs="Times New Roman"/>
          <w:color w:val="000000"/>
          <w:szCs w:val="18"/>
        </w:rPr>
        <w:t xml:space="preserve"> at the end https://freewechat.com/a/MzI5MDEwNzMwMQ==/2247488733/1</w:t>
      </w:r>
    </w:p>
  </w:footnote>
  <w:footnote w:id="6">
    <w:p w14:paraId="23B46FBA" w14:textId="77777777" w:rsidR="00D86DB1" w:rsidRDefault="00000000">
      <w:pPr>
        <w:pStyle w:val="FootnoteText"/>
        <w:rPr>
          <w:rFonts w:ascii="Times New Roman" w:hAnsi="Times New Roman" w:cs="Times New Roman"/>
          <w:szCs w:val="18"/>
        </w:rPr>
      </w:pPr>
      <w:r>
        <w:rPr>
          <w:rStyle w:val="FootnoteReference"/>
          <w:rFonts w:cs="Times New Roman"/>
          <w:szCs w:val="18"/>
        </w:rPr>
        <w:footnoteRef/>
      </w:r>
      <w:r>
        <w:rPr>
          <w:rFonts w:ascii="Times New Roman" w:hAnsi="Times New Roman" w:cs="Times New Roman"/>
          <w:szCs w:val="18"/>
        </w:rPr>
        <w:t xml:space="preserve"> http://www.nhc.gov.cn/xcs/s3574/202003/a54a40ae28764f3581f36cc31204433c.shtml</w:t>
      </w:r>
    </w:p>
  </w:footnote>
  <w:footnote w:id="7">
    <w:p w14:paraId="5C2EF960" w14:textId="77777777" w:rsidR="00D86DB1" w:rsidRDefault="00000000">
      <w:pPr>
        <w:pStyle w:val="FootnoteText"/>
        <w:ind w:left="0" w:firstLine="0"/>
        <w:rPr>
          <w:rFonts w:ascii="Times New Roman" w:hAnsi="Times New Roman" w:cs="Times New Roman"/>
        </w:rPr>
      </w:pPr>
      <w:r>
        <w:rPr>
          <w:rStyle w:val="FootnoteReference"/>
          <w:rFonts w:cs="Times New Roman"/>
        </w:rPr>
        <w:footnoteRef/>
      </w:r>
      <w:r>
        <w:rPr>
          <w:rFonts w:ascii="Times New Roman" w:hAnsi="Times New Roman" w:cs="Times New Roman"/>
        </w:rPr>
        <w:t xml:space="preserve"> 2020 Second Quarter Report on Civil Society Organizations</w:t>
      </w:r>
      <w:r>
        <w:rPr>
          <w:rFonts w:ascii="Times New Roman" w:eastAsia="Microsoft YaHei" w:hAnsi="Times New Roman" w:cs="Times New Roman"/>
        </w:rPr>
        <w:t>，</w:t>
      </w:r>
      <w:r>
        <w:rPr>
          <w:rFonts w:ascii="Times New Roman" w:eastAsia="Microsoft YaHei" w:hAnsi="Times New Roman" w:cs="Times New Roman"/>
        </w:rPr>
        <w:t xml:space="preserve"> </w:t>
      </w:r>
      <w:r>
        <w:rPr>
          <w:rFonts w:ascii="Times New Roman" w:hAnsi="Times New Roman" w:cs="Times New Roman"/>
        </w:rPr>
        <w:t>https://us16.campaign-archive.com/?u=25a37fe1a77daadd18c1f1df5&amp;id=ee84c4be39</w:t>
      </w:r>
    </w:p>
  </w:footnote>
  <w:footnote w:id="8">
    <w:p w14:paraId="1121CAAB" w14:textId="77777777" w:rsidR="00D86DB1" w:rsidRDefault="00000000">
      <w:pPr>
        <w:pStyle w:val="FootnoteText"/>
        <w:ind w:left="0" w:firstLine="0"/>
        <w:rPr>
          <w:rFonts w:ascii="Times New Roman" w:hAnsi="Times New Roman" w:cs="Times New Roman"/>
        </w:rPr>
      </w:pPr>
      <w:r>
        <w:rPr>
          <w:rStyle w:val="FootnoteReference"/>
          <w:rFonts w:cs="Times New Roman"/>
        </w:rPr>
        <w:footnoteRef/>
      </w:r>
      <w:r>
        <w:rPr>
          <w:rFonts w:ascii="Times New Roman" w:hAnsi="Times New Roman" w:cs="Times New Roman"/>
        </w:rPr>
        <w:t xml:space="preserve"> https://asia.nikkei.com/Editor-s-Picks/China-up-close/Analysis-China-s-female-protesters-break-nation-free-from-zero-COVID</w:t>
      </w:r>
    </w:p>
  </w:footnote>
  <w:footnote w:id="9">
    <w:p w14:paraId="5868C016" w14:textId="77777777" w:rsidR="00D86DB1" w:rsidRDefault="00000000">
      <w:pPr>
        <w:pStyle w:val="FootnoteText"/>
        <w:ind w:left="0" w:firstLine="0"/>
        <w:rPr>
          <w:rFonts w:ascii="Times New Roman" w:hAnsi="Times New Roman" w:cs="Times New Roman"/>
        </w:rPr>
      </w:pPr>
      <w:r>
        <w:rPr>
          <w:rStyle w:val="FootnoteReference"/>
          <w:rFonts w:cs="Times New Roman"/>
        </w:rPr>
        <w:footnoteRef/>
      </w:r>
      <w:r>
        <w:rPr>
          <w:rFonts w:ascii="Times New Roman" w:hAnsi="Times New Roman" w:cs="Times New Roman"/>
        </w:rPr>
        <w:t xml:space="preserve"> China: Arrest of youngsters, who took part in white paper protests, continues. Read more At: </w:t>
      </w:r>
      <w:hyperlink r:id="rId3" w:history="1">
        <w:r>
          <w:rPr>
            <w:rStyle w:val="Hyperlink"/>
            <w:rFonts w:ascii="Times New Roman" w:hAnsi="Times New Roman" w:cs="Times New Roman"/>
          </w:rPr>
          <w:t>https://www.aninews.in/news/world/asia/china-arrest-of-youngsters-who-took-part-in-white-paper-protests-continues20230305174859/</w:t>
        </w:r>
      </w:hyperlink>
      <w:r>
        <w:rPr>
          <w:rFonts w:ascii="Times New Roman" w:hAnsi="Times New Roman" w:cs="Times New Roman"/>
        </w:rPr>
        <w:t>; https://www.bbc.com/news/world-asia-china-64592333</w:t>
      </w:r>
    </w:p>
  </w:footnote>
  <w:footnote w:id="10">
    <w:p w14:paraId="459DEE26" w14:textId="77777777" w:rsidR="00D86DB1" w:rsidRDefault="00000000">
      <w:pPr>
        <w:pStyle w:val="FootnoteText"/>
        <w:spacing w:line="240" w:lineRule="auto"/>
        <w:ind w:left="0" w:firstLine="0"/>
        <w:rPr>
          <w:rFonts w:ascii="Times New Roman" w:eastAsiaTheme="majorEastAsia" w:hAnsi="Times New Roman" w:cs="Times New Roman"/>
          <w:szCs w:val="18"/>
        </w:rPr>
      </w:pPr>
      <w:r>
        <w:rPr>
          <w:rStyle w:val="FootnoteReference"/>
          <w:rFonts w:eastAsiaTheme="majorEastAsia" w:cs="Times New Roman"/>
          <w:szCs w:val="18"/>
        </w:rPr>
        <w:footnoteRef/>
      </w:r>
      <w:r>
        <w:rPr>
          <w:rFonts w:ascii="Times New Roman" w:eastAsiaTheme="majorEastAsia" w:hAnsi="Times New Roman" w:cs="Times New Roman"/>
          <w:szCs w:val="18"/>
        </w:rPr>
        <w:t xml:space="preserve"> Case of Guan Xin: 2021</w:t>
      </w:r>
      <w:r>
        <w:rPr>
          <w:rFonts w:ascii="Times New Roman" w:eastAsiaTheme="majorEastAsia" w:hAnsi="Times New Roman" w:cs="Times New Roman"/>
          <w:szCs w:val="18"/>
        </w:rPr>
        <w:t>）</w:t>
      </w:r>
      <w:r>
        <w:rPr>
          <w:rFonts w:eastAsia="SimSun" w:cs="Times New Roman"/>
          <w:szCs w:val="18"/>
        </w:rPr>
        <w:t>京03民终6702号</w:t>
      </w:r>
      <w:r>
        <w:rPr>
          <w:rFonts w:eastAsia="SimSun" w:cs="Times New Roman" w:hint="eastAsia"/>
          <w:szCs w:val="18"/>
        </w:rPr>
        <w:t xml:space="preserve">， </w:t>
      </w:r>
      <w:r>
        <w:rPr>
          <w:rStyle w:val="text-ellipsis"/>
          <w:rFonts w:eastAsia="SimSun" w:cs="Microsoft YaHei" w:hint="eastAsia"/>
        </w:rPr>
        <w:t>（</w:t>
      </w:r>
      <w:r>
        <w:rPr>
          <w:rStyle w:val="text-ellipsis"/>
          <w:rFonts w:eastAsia="SimSun"/>
        </w:rPr>
        <w:t>2019</w:t>
      </w:r>
      <w:r>
        <w:rPr>
          <w:rStyle w:val="text-ellipsis"/>
          <w:rFonts w:eastAsia="SimSun" w:cs="Microsoft YaHei" w:hint="eastAsia"/>
        </w:rPr>
        <w:t>）京</w:t>
      </w:r>
      <w:r>
        <w:rPr>
          <w:rStyle w:val="text-ellipsis"/>
          <w:rFonts w:eastAsia="SimSun"/>
        </w:rPr>
        <w:t>0105</w:t>
      </w:r>
      <w:r>
        <w:rPr>
          <w:rStyle w:val="text-ellipsis"/>
          <w:rFonts w:eastAsia="SimSun" w:cs="Microsoft YaHei" w:hint="eastAsia"/>
        </w:rPr>
        <w:t>民初</w:t>
      </w:r>
      <w:r>
        <w:rPr>
          <w:rStyle w:val="text-ellipsis"/>
          <w:rFonts w:eastAsia="SimSun"/>
        </w:rPr>
        <w:t>3496</w:t>
      </w:r>
      <w:r>
        <w:rPr>
          <w:rFonts w:eastAsia="SimSun" w:cs="Times New Roman" w:hint="eastAsia"/>
          <w:szCs w:val="18"/>
        </w:rPr>
        <w:t>;</w:t>
      </w:r>
      <w:r>
        <w:rPr>
          <w:rFonts w:ascii="Times New Roman" w:eastAsiaTheme="majorEastAsia" w:hAnsi="Times New Roman" w:cs="Times New Roman"/>
          <w:szCs w:val="18"/>
        </w:rPr>
        <w:t xml:space="preserve"> </w:t>
      </w:r>
      <w:r>
        <w:rPr>
          <w:rFonts w:ascii="Times New Roman" w:eastAsiaTheme="majorEastAsia" w:hAnsi="Times New Roman" w:cs="Times New Roman" w:hint="eastAsia"/>
          <w:szCs w:val="18"/>
        </w:rPr>
        <w:t>C</w:t>
      </w:r>
      <w:r>
        <w:rPr>
          <w:rFonts w:ascii="Times New Roman" w:eastAsiaTheme="majorEastAsia" w:hAnsi="Times New Roman" w:cs="Times New Roman"/>
          <w:szCs w:val="18"/>
        </w:rPr>
        <w:t xml:space="preserve">ase of Ye </w:t>
      </w:r>
      <w:proofErr w:type="spellStart"/>
      <w:r>
        <w:rPr>
          <w:rFonts w:ascii="Times New Roman" w:eastAsiaTheme="majorEastAsia" w:hAnsi="Times New Roman" w:cs="Times New Roman"/>
          <w:szCs w:val="18"/>
        </w:rPr>
        <w:t>Xueqing</w:t>
      </w:r>
      <w:proofErr w:type="spellEnd"/>
      <w:r>
        <w:rPr>
          <w:rFonts w:ascii="Times New Roman" w:eastAsiaTheme="majorEastAsia" w:hAnsi="Times New Roman" w:cs="Times New Roman"/>
          <w:szCs w:val="18"/>
        </w:rPr>
        <w:t>, from 2015-2016:</w:t>
      </w:r>
      <w:r>
        <w:rPr>
          <w:rFonts w:ascii="Times New Roman" w:eastAsiaTheme="majorEastAsia" w:hAnsi="Times New Roman" w:cs="Times New Roman"/>
          <w:szCs w:val="18"/>
        </w:rPr>
        <w:t>（</w:t>
      </w:r>
      <w:r>
        <w:rPr>
          <w:rFonts w:ascii="Times New Roman" w:eastAsiaTheme="majorEastAsia" w:hAnsi="Times New Roman" w:cs="Times New Roman"/>
          <w:szCs w:val="18"/>
        </w:rPr>
        <w:t>2015</w:t>
      </w:r>
      <w:r>
        <w:rPr>
          <w:rFonts w:ascii="Times New Roman" w:eastAsiaTheme="majorEastAsia" w:hAnsi="Times New Roman" w:cs="Times New Roman"/>
          <w:szCs w:val="18"/>
        </w:rPr>
        <w:t>）浙金行初字第</w:t>
      </w:r>
      <w:r>
        <w:rPr>
          <w:rFonts w:ascii="Times New Roman" w:eastAsiaTheme="majorEastAsia" w:hAnsi="Times New Roman" w:cs="Times New Roman"/>
          <w:szCs w:val="18"/>
        </w:rPr>
        <w:t>27</w:t>
      </w:r>
      <w:r>
        <w:rPr>
          <w:rFonts w:ascii="Times New Roman" w:eastAsiaTheme="majorEastAsia" w:hAnsi="Times New Roman" w:cs="Times New Roman"/>
          <w:szCs w:val="18"/>
        </w:rPr>
        <w:t>号</w:t>
      </w:r>
      <w:r>
        <w:rPr>
          <w:rFonts w:ascii="Times New Roman" w:eastAsiaTheme="majorEastAsia" w:hAnsi="Times New Roman" w:cs="Times New Roman" w:hint="eastAsia"/>
          <w:szCs w:val="18"/>
        </w:rPr>
        <w:t>,</w:t>
      </w:r>
      <w:r>
        <w:rPr>
          <w:rFonts w:ascii="Times New Roman" w:eastAsiaTheme="majorEastAsia" w:hAnsi="Times New Roman" w:cs="Times New Roman"/>
          <w:szCs w:val="18"/>
        </w:rPr>
        <w:t>（</w:t>
      </w:r>
      <w:r>
        <w:rPr>
          <w:rFonts w:ascii="Times New Roman" w:eastAsiaTheme="majorEastAsia" w:hAnsi="Times New Roman" w:cs="Times New Roman"/>
          <w:szCs w:val="18"/>
        </w:rPr>
        <w:t>2015</w:t>
      </w:r>
      <w:r>
        <w:rPr>
          <w:rFonts w:ascii="Times New Roman" w:eastAsiaTheme="majorEastAsia" w:hAnsi="Times New Roman" w:cs="Times New Roman"/>
          <w:szCs w:val="18"/>
        </w:rPr>
        <w:t>）浙金行初字第</w:t>
      </w:r>
      <w:r>
        <w:rPr>
          <w:rFonts w:ascii="Times New Roman" w:eastAsiaTheme="majorEastAsia" w:hAnsi="Times New Roman" w:cs="Times New Roman"/>
          <w:szCs w:val="18"/>
        </w:rPr>
        <w:t>26</w:t>
      </w:r>
      <w:r>
        <w:rPr>
          <w:rFonts w:ascii="Times New Roman" w:eastAsiaTheme="majorEastAsia" w:hAnsi="Times New Roman" w:cs="Times New Roman"/>
          <w:szCs w:val="18"/>
        </w:rPr>
        <w:t>号</w:t>
      </w:r>
      <w:r>
        <w:rPr>
          <w:rFonts w:ascii="Times New Roman" w:eastAsiaTheme="majorEastAsia" w:hAnsi="Times New Roman" w:cs="Times New Roman" w:hint="eastAsia"/>
          <w:szCs w:val="18"/>
        </w:rPr>
        <w:t>,</w:t>
      </w:r>
      <w:r>
        <w:rPr>
          <w:rFonts w:ascii="Times New Roman" w:eastAsiaTheme="majorEastAsia" w:hAnsi="Times New Roman" w:cs="Times New Roman"/>
          <w:szCs w:val="18"/>
        </w:rPr>
        <w:t>（</w:t>
      </w:r>
      <w:r>
        <w:rPr>
          <w:rFonts w:ascii="Times New Roman" w:eastAsiaTheme="majorEastAsia" w:hAnsi="Times New Roman" w:cs="Times New Roman"/>
          <w:szCs w:val="18"/>
        </w:rPr>
        <w:t>2016</w:t>
      </w:r>
      <w:r>
        <w:rPr>
          <w:rFonts w:ascii="Times New Roman" w:eastAsiaTheme="majorEastAsia" w:hAnsi="Times New Roman" w:cs="Times New Roman"/>
          <w:szCs w:val="18"/>
        </w:rPr>
        <w:t>）浙行终</w:t>
      </w:r>
      <w:r>
        <w:rPr>
          <w:rFonts w:ascii="Times New Roman" w:eastAsiaTheme="majorEastAsia" w:hAnsi="Times New Roman" w:cs="Times New Roman"/>
          <w:szCs w:val="18"/>
        </w:rPr>
        <w:t>1129</w:t>
      </w:r>
      <w:r>
        <w:rPr>
          <w:rFonts w:ascii="Times New Roman" w:eastAsiaTheme="majorEastAsia" w:hAnsi="Times New Roman" w:cs="Times New Roman"/>
          <w:szCs w:val="18"/>
        </w:rPr>
        <w:t>号</w:t>
      </w:r>
      <w:r>
        <w:rPr>
          <w:rFonts w:ascii="Times New Roman" w:eastAsiaTheme="majorEastAsia" w:hAnsi="Times New Roman" w:cs="Times New Roman"/>
          <w:szCs w:val="18"/>
        </w:rPr>
        <w:t>, and</w:t>
      </w:r>
      <w:r>
        <w:rPr>
          <w:rFonts w:ascii="Times New Roman" w:eastAsiaTheme="majorEastAsia" w:hAnsi="Times New Roman" w:cs="Times New Roman"/>
          <w:szCs w:val="18"/>
        </w:rPr>
        <w:t>（</w:t>
      </w:r>
      <w:r>
        <w:rPr>
          <w:rFonts w:ascii="Times New Roman" w:eastAsiaTheme="majorEastAsia" w:hAnsi="Times New Roman" w:cs="Times New Roman"/>
          <w:szCs w:val="18"/>
        </w:rPr>
        <w:t>2016</w:t>
      </w:r>
      <w:r>
        <w:rPr>
          <w:rFonts w:ascii="Times New Roman" w:eastAsiaTheme="majorEastAsia" w:hAnsi="Times New Roman" w:cs="Times New Roman"/>
          <w:szCs w:val="18"/>
        </w:rPr>
        <w:t>）浙行申</w:t>
      </w:r>
      <w:r>
        <w:rPr>
          <w:rFonts w:ascii="Times New Roman" w:eastAsiaTheme="majorEastAsia" w:hAnsi="Times New Roman" w:cs="Times New Roman"/>
          <w:szCs w:val="18"/>
        </w:rPr>
        <w:t>834</w:t>
      </w:r>
      <w:r>
        <w:rPr>
          <w:rFonts w:ascii="Times New Roman" w:eastAsiaTheme="majorEastAsia" w:hAnsi="Times New Roman" w:cs="Times New Roman"/>
          <w:szCs w:val="18"/>
        </w:rPr>
        <w:t>号</w:t>
      </w:r>
      <w:r>
        <w:rPr>
          <w:rFonts w:ascii="Times New Roman" w:eastAsiaTheme="majorEastAsia" w:hAnsi="Times New Roman" w:cs="Times New Roman" w:hint="eastAsia"/>
        </w:rPr>
        <w:t>；</w:t>
      </w:r>
      <w:r>
        <w:rPr>
          <w:rFonts w:ascii="Times New Roman" w:eastAsiaTheme="majorEastAsia" w:hAnsi="Times New Roman" w:cs="Times New Roman"/>
        </w:rPr>
        <w:t>case of Jiang</w:t>
      </w:r>
      <w:r>
        <w:rPr>
          <w:rFonts w:ascii="Times New Roman" w:eastAsiaTheme="majorEastAsia" w:hAnsi="Times New Roman" w:cs="Times New Roman"/>
          <w:szCs w:val="18"/>
        </w:rPr>
        <w:t xml:space="preserve"> Lili,</w:t>
      </w:r>
      <w:r>
        <w:rPr>
          <w:rFonts w:ascii="Times New Roman" w:eastAsiaTheme="majorEastAsia" w:hAnsi="Times New Roman" w:cs="Times New Roman"/>
        </w:rPr>
        <w:t xml:space="preserve"> </w:t>
      </w:r>
      <w:r>
        <w:rPr>
          <w:rFonts w:ascii="Times New Roman" w:eastAsiaTheme="majorEastAsia" w:hAnsi="Times New Roman" w:cs="Times New Roman"/>
        </w:rPr>
        <w:t>（</w:t>
      </w:r>
      <w:r>
        <w:rPr>
          <w:rFonts w:ascii="Times New Roman" w:eastAsiaTheme="majorEastAsia" w:hAnsi="Times New Roman" w:cs="Times New Roman"/>
        </w:rPr>
        <w:t>2014</w:t>
      </w:r>
      <w:r>
        <w:rPr>
          <w:rFonts w:ascii="Times New Roman" w:eastAsiaTheme="majorEastAsia" w:hAnsi="Times New Roman" w:cs="Times New Roman"/>
        </w:rPr>
        <w:t>）三中民终字第</w:t>
      </w:r>
      <w:r>
        <w:rPr>
          <w:rFonts w:ascii="Times New Roman" w:eastAsiaTheme="majorEastAsia" w:hAnsi="Times New Roman" w:cs="Times New Roman"/>
        </w:rPr>
        <w:t>03516</w:t>
      </w:r>
      <w:r>
        <w:rPr>
          <w:rFonts w:ascii="Times New Roman" w:eastAsiaTheme="majorEastAsia" w:hAnsi="Times New Roman" w:cs="Times New Roman"/>
        </w:rPr>
        <w:t>号</w:t>
      </w:r>
      <w:r>
        <w:rPr>
          <w:rFonts w:ascii="Times New Roman" w:eastAsiaTheme="majorEastAsia" w:hAnsi="Times New Roman" w:cs="Times New Roman"/>
        </w:rPr>
        <w:t xml:space="preserve">   </w:t>
      </w:r>
    </w:p>
  </w:footnote>
  <w:footnote w:id="11">
    <w:p w14:paraId="77AD3B97" w14:textId="77777777" w:rsidR="00005777" w:rsidRDefault="00005777" w:rsidP="00005777">
      <w:pPr>
        <w:pStyle w:val="FootnoteText"/>
        <w:spacing w:line="240" w:lineRule="auto"/>
        <w:ind w:left="0" w:right="0" w:firstLine="0"/>
        <w:rPr>
          <w:rFonts w:ascii="Times New Roman" w:eastAsiaTheme="majorEastAsia" w:hAnsi="Times New Roman" w:cs="Times New Roman"/>
          <w:szCs w:val="18"/>
        </w:rPr>
      </w:pPr>
      <w:r>
        <w:rPr>
          <w:rStyle w:val="FootnoteReference"/>
          <w:rFonts w:eastAsiaTheme="majorEastAsia" w:cs="Times New Roman"/>
          <w:szCs w:val="18"/>
        </w:rPr>
        <w:footnoteRef/>
      </w:r>
      <w:r>
        <w:rPr>
          <w:rFonts w:ascii="Times New Roman" w:eastAsiaTheme="majorEastAsia" w:hAnsi="Times New Roman" w:cs="Times New Roman"/>
          <w:szCs w:val="18"/>
        </w:rPr>
        <w:t>（</w:t>
      </w:r>
      <w:r>
        <w:rPr>
          <w:rFonts w:ascii="Times New Roman" w:eastAsiaTheme="majorEastAsia" w:hAnsi="Times New Roman" w:cs="Times New Roman"/>
          <w:szCs w:val="18"/>
        </w:rPr>
        <w:t>2017</w:t>
      </w:r>
      <w:r>
        <w:rPr>
          <w:rFonts w:ascii="Times New Roman" w:eastAsiaTheme="majorEastAsia" w:hAnsi="Times New Roman" w:cs="Times New Roman"/>
          <w:szCs w:val="18"/>
        </w:rPr>
        <w:t>）最高法民申</w:t>
      </w:r>
      <w:r>
        <w:rPr>
          <w:rFonts w:ascii="Times New Roman" w:eastAsiaTheme="majorEastAsia" w:hAnsi="Times New Roman" w:cs="Times New Roman"/>
          <w:szCs w:val="18"/>
        </w:rPr>
        <w:t>3059</w:t>
      </w:r>
      <w:r>
        <w:rPr>
          <w:rFonts w:ascii="Times New Roman" w:eastAsiaTheme="majorEastAsia" w:hAnsi="Times New Roman" w:cs="Times New Roman"/>
          <w:szCs w:val="18"/>
        </w:rPr>
        <w:t>号</w:t>
      </w:r>
      <w:r>
        <w:rPr>
          <w:rFonts w:ascii="Times New Roman" w:eastAsiaTheme="majorEastAsia" w:hAnsi="Times New Roman" w:cs="Times New Roman"/>
          <w:szCs w:val="18"/>
        </w:rPr>
        <w:t xml:space="preserve">: </w:t>
      </w:r>
      <w:r>
        <w:rPr>
          <w:rFonts w:ascii="Times New Roman" w:eastAsiaTheme="majorEastAsia" w:hAnsi="Times New Roman" w:cs="Times New Roman"/>
          <w:szCs w:val="18"/>
        </w:rPr>
        <w:t>对于该规定中</w:t>
      </w:r>
      <w:r>
        <w:rPr>
          <w:rFonts w:ascii="Times New Roman" w:eastAsiaTheme="majorEastAsia" w:hAnsi="Times New Roman" w:cs="Times New Roman"/>
          <w:szCs w:val="18"/>
        </w:rPr>
        <w:t>“</w:t>
      </w:r>
      <w:r>
        <w:rPr>
          <w:rFonts w:ascii="Times New Roman" w:eastAsiaTheme="majorEastAsia" w:hAnsi="Times New Roman" w:cs="Times New Roman"/>
          <w:szCs w:val="18"/>
        </w:rPr>
        <w:t>销售</w:t>
      </w:r>
      <w:r>
        <w:rPr>
          <w:rFonts w:ascii="Times New Roman" w:eastAsiaTheme="majorEastAsia" w:hAnsi="Times New Roman" w:cs="Times New Roman"/>
          <w:szCs w:val="18"/>
        </w:rPr>
        <w:t>”</w:t>
      </w:r>
      <w:r>
        <w:rPr>
          <w:rFonts w:ascii="Times New Roman" w:eastAsiaTheme="majorEastAsia" w:hAnsi="Times New Roman" w:cs="Times New Roman"/>
          <w:szCs w:val="18"/>
        </w:rPr>
        <w:t>一词的含义，应该结合我国已经加入的《国际植物新品种保护公约》</w:t>
      </w:r>
      <w:r>
        <w:rPr>
          <w:rFonts w:ascii="Times New Roman" w:eastAsiaTheme="majorEastAsia" w:hAnsi="Times New Roman" w:cs="Times New Roman"/>
          <w:szCs w:val="18"/>
        </w:rPr>
        <w:t>(1978</w:t>
      </w:r>
      <w:r>
        <w:rPr>
          <w:rFonts w:ascii="Times New Roman" w:eastAsiaTheme="majorEastAsia" w:hAnsi="Times New Roman" w:cs="Times New Roman"/>
          <w:szCs w:val="18"/>
        </w:rPr>
        <w:t>年文本</w:t>
      </w:r>
      <w:r>
        <w:rPr>
          <w:rFonts w:ascii="Times New Roman" w:eastAsiaTheme="majorEastAsia" w:hAnsi="Times New Roman" w:cs="Times New Roman"/>
          <w:szCs w:val="18"/>
        </w:rPr>
        <w:t>)</w:t>
      </w:r>
      <w:r>
        <w:rPr>
          <w:rFonts w:ascii="Times New Roman" w:eastAsiaTheme="majorEastAsia" w:hAnsi="Times New Roman" w:cs="Times New Roman"/>
          <w:szCs w:val="18"/>
        </w:rPr>
        <w:t>中的相关规定予以理解，使得对国内法的解释与我国加入的国际公约保持协调</w:t>
      </w:r>
      <w:r>
        <w:rPr>
          <w:rFonts w:ascii="Times New Roman" w:eastAsiaTheme="majorEastAsia" w:hAnsi="Times New Roman" w:cs="Times New Roman" w:hint="eastAsia"/>
          <w:szCs w:val="18"/>
        </w:rPr>
        <w:t>。</w:t>
      </w:r>
      <w:r>
        <w:rPr>
          <w:rFonts w:ascii="Times New Roman" w:eastAsiaTheme="majorEastAsia" w:hAnsi="Times New Roman" w:cs="Times New Roman"/>
          <w:szCs w:val="18"/>
        </w:rPr>
        <w:t xml:space="preserve">Other cases included </w:t>
      </w:r>
      <w:r>
        <w:rPr>
          <w:rFonts w:ascii="Times New Roman" w:eastAsiaTheme="majorEastAsia" w:hAnsi="Times New Roman" w:cs="Times New Roman" w:hint="eastAsia"/>
          <w:szCs w:val="18"/>
        </w:rPr>
        <w:t xml:space="preserve"> </w:t>
      </w:r>
      <w:r>
        <w:rPr>
          <w:rFonts w:ascii="Times New Roman" w:eastAsiaTheme="majorEastAsia" w:hAnsi="Times New Roman" w:cs="Times New Roman"/>
          <w:szCs w:val="18"/>
        </w:rPr>
        <w:t>(</w:t>
      </w:r>
      <w:r>
        <w:rPr>
          <w:rStyle w:val="text-ellipsis"/>
        </w:rPr>
        <w:t>2016</w:t>
      </w:r>
      <w:r>
        <w:rPr>
          <w:rStyle w:val="text-ellipsis"/>
          <w:rFonts w:ascii="Microsoft YaHei" w:eastAsia="Microsoft YaHei" w:hAnsi="Microsoft YaHei" w:cs="Microsoft YaHei" w:hint="eastAsia"/>
        </w:rPr>
        <w:t>）</w:t>
      </w:r>
      <w:r>
        <w:rPr>
          <w:rStyle w:val="text-ellipsis"/>
          <w:rFonts w:eastAsia="SimSun" w:cs="Microsoft YaHei" w:hint="eastAsia"/>
        </w:rPr>
        <w:t>最高法民再</w:t>
      </w:r>
      <w:r>
        <w:rPr>
          <w:rStyle w:val="text-ellipsis"/>
          <w:rFonts w:eastAsia="SimSun"/>
        </w:rPr>
        <w:t>339</w:t>
      </w:r>
      <w:r>
        <w:rPr>
          <w:rStyle w:val="text-ellipsis"/>
          <w:rFonts w:eastAsia="SimSun" w:cs="Microsoft YaHei" w:hint="eastAsia"/>
        </w:rPr>
        <w:t>号.</w:t>
      </w:r>
      <w:r>
        <w:rPr>
          <w:rStyle w:val="text-ellipsis"/>
          <w:rFonts w:eastAsia="SimSun" w:cs="Microsoft YaHei"/>
        </w:rPr>
        <w:t xml:space="preserve"> </w:t>
      </w:r>
      <w:r>
        <w:rPr>
          <w:rFonts w:ascii="Times New Roman" w:eastAsiaTheme="majorEastAsia" w:hAnsi="Times New Roman" w:cs="Times New Roman" w:hint="eastAsia"/>
          <w:szCs w:val="18"/>
        </w:rPr>
        <w:t>（</w:t>
      </w:r>
      <w:r>
        <w:rPr>
          <w:rFonts w:ascii="Times New Roman" w:eastAsiaTheme="majorEastAsia" w:hAnsi="Times New Roman" w:cs="Times New Roman"/>
          <w:szCs w:val="18"/>
        </w:rPr>
        <w:t>2012</w:t>
      </w:r>
      <w:r>
        <w:rPr>
          <w:rFonts w:ascii="Times New Roman" w:eastAsiaTheme="majorEastAsia" w:hAnsi="Times New Roman" w:cs="Times New Roman"/>
          <w:szCs w:val="18"/>
        </w:rPr>
        <w:t>）饶中民三初字第</w:t>
      </w:r>
      <w:r>
        <w:rPr>
          <w:rFonts w:ascii="Times New Roman" w:eastAsiaTheme="majorEastAsia" w:hAnsi="Times New Roman" w:cs="Times New Roman"/>
          <w:szCs w:val="18"/>
        </w:rPr>
        <w:t>13</w:t>
      </w:r>
      <w:r>
        <w:rPr>
          <w:rFonts w:ascii="Times New Roman" w:eastAsiaTheme="majorEastAsia" w:hAnsi="Times New Roman" w:cs="Times New Roman"/>
          <w:szCs w:val="18"/>
        </w:rPr>
        <w:t>号</w:t>
      </w:r>
      <w:r>
        <w:rPr>
          <w:rFonts w:ascii="Times New Roman" w:eastAsiaTheme="majorEastAsia" w:hAnsi="Times New Roman" w:cs="Times New Roman" w:hint="eastAsia"/>
          <w:szCs w:val="18"/>
        </w:rPr>
        <w:t>判决写道：</w:t>
      </w:r>
      <w:r>
        <w:rPr>
          <w:rFonts w:ascii="Times New Roman" w:eastAsiaTheme="majorEastAsia" w:hAnsi="Times New Roman" w:cs="Times New Roman"/>
          <w:szCs w:val="18"/>
        </w:rPr>
        <w:t>因两国均是《联合国国际货物销售合同公约》缔约国，根据国际公约优于国内法的原则，双方因货物买卖合同引起的纠纷，应优先适用该公约的调整。</w:t>
      </w:r>
    </w:p>
  </w:footnote>
  <w:footnote w:id="12">
    <w:p w14:paraId="56C5FFB2" w14:textId="77777777" w:rsidR="00D86DB1" w:rsidRDefault="00000000">
      <w:pPr>
        <w:pStyle w:val="FootnoteText"/>
      </w:pPr>
      <w:r>
        <w:rPr>
          <w:rStyle w:val="FootnoteReference"/>
        </w:rPr>
        <w:footnoteRef/>
      </w:r>
      <w:r>
        <w:t xml:space="preserve"> </w:t>
      </w:r>
      <w:r>
        <w:rPr>
          <w:rFonts w:ascii="Times New Roman" w:eastAsiaTheme="majorEastAsia" w:hAnsi="Times New Roman" w:cs="Times New Roman"/>
          <w:szCs w:val="18"/>
        </w:rPr>
        <w:t>（</w:t>
      </w:r>
      <w:r>
        <w:rPr>
          <w:rFonts w:ascii="Times New Roman" w:eastAsiaTheme="majorEastAsia" w:hAnsi="Times New Roman" w:cs="Times New Roman"/>
          <w:szCs w:val="18"/>
        </w:rPr>
        <w:t>2016</w:t>
      </w:r>
      <w:r>
        <w:rPr>
          <w:rFonts w:ascii="Times New Roman" w:eastAsiaTheme="majorEastAsia" w:hAnsi="Times New Roman" w:cs="Times New Roman"/>
          <w:szCs w:val="18"/>
        </w:rPr>
        <w:t>）浙行终</w:t>
      </w:r>
      <w:r>
        <w:rPr>
          <w:rFonts w:ascii="Times New Roman" w:eastAsiaTheme="majorEastAsia" w:hAnsi="Times New Roman" w:cs="Times New Roman"/>
          <w:szCs w:val="18"/>
        </w:rPr>
        <w:t>1129</w:t>
      </w:r>
      <w:r>
        <w:rPr>
          <w:rFonts w:ascii="Times New Roman" w:eastAsiaTheme="majorEastAsia" w:hAnsi="Times New Roman" w:cs="Times New Roman"/>
          <w:szCs w:val="18"/>
        </w:rPr>
        <w:t>号</w:t>
      </w:r>
      <w:r>
        <w:rPr>
          <w:rFonts w:ascii="Times New Roman" w:eastAsiaTheme="majorEastAsia" w:hAnsi="Times New Roman" w:cs="Times New Roman" w:hint="eastAsia"/>
          <w:szCs w:val="18"/>
        </w:rPr>
        <w:t>,</w:t>
      </w:r>
      <w:r>
        <w:rPr>
          <w:rFonts w:ascii="Times New Roman" w:eastAsiaTheme="majorEastAsia" w:hAnsi="Times New Roman" w:cs="Times New Roman"/>
          <w:szCs w:val="18"/>
        </w:rPr>
        <w:t xml:space="preserve"> and</w:t>
      </w:r>
      <w:r>
        <w:rPr>
          <w:rFonts w:ascii="Times New Roman" w:eastAsiaTheme="majorEastAsia" w:hAnsi="Times New Roman" w:cs="Times New Roman"/>
          <w:szCs w:val="18"/>
        </w:rPr>
        <w:t>（</w:t>
      </w:r>
      <w:r>
        <w:rPr>
          <w:rFonts w:ascii="Times New Roman" w:eastAsiaTheme="majorEastAsia" w:hAnsi="Times New Roman" w:cs="Times New Roman"/>
          <w:szCs w:val="18"/>
        </w:rPr>
        <w:t>2016</w:t>
      </w:r>
      <w:r>
        <w:rPr>
          <w:rFonts w:ascii="Times New Roman" w:eastAsiaTheme="majorEastAsia" w:hAnsi="Times New Roman" w:cs="Times New Roman"/>
          <w:szCs w:val="18"/>
        </w:rPr>
        <w:t>）浙行申</w:t>
      </w:r>
      <w:r>
        <w:rPr>
          <w:rFonts w:ascii="Times New Roman" w:eastAsiaTheme="majorEastAsia" w:hAnsi="Times New Roman" w:cs="Times New Roman"/>
          <w:szCs w:val="18"/>
        </w:rPr>
        <w:t>834</w:t>
      </w:r>
      <w:r>
        <w:rPr>
          <w:rFonts w:ascii="Times New Roman" w:eastAsiaTheme="majorEastAsia" w:hAnsi="Times New Roman" w:cs="Times New Roman"/>
          <w:szCs w:val="18"/>
        </w:rPr>
        <w:t>号</w:t>
      </w:r>
    </w:p>
  </w:footnote>
  <w:footnote w:id="13">
    <w:p w14:paraId="6676E744" w14:textId="77777777" w:rsidR="00D86DB1" w:rsidRDefault="00000000">
      <w:pPr>
        <w:pStyle w:val="NormalWeb"/>
        <w:rPr>
          <w:rFonts w:ascii="Times New Roman" w:eastAsiaTheme="majorEastAsia" w:hAnsi="Times New Roman" w:cs="Times New Roman"/>
          <w:sz w:val="18"/>
          <w:szCs w:val="18"/>
        </w:rPr>
      </w:pPr>
      <w:r>
        <w:rPr>
          <w:rStyle w:val="FootnoteReference"/>
          <w:rFonts w:eastAsiaTheme="majorEastAsia" w:cs="Times New Roman"/>
          <w:szCs w:val="18"/>
        </w:rPr>
        <w:footnoteRef/>
      </w:r>
      <w:r>
        <w:rPr>
          <w:rFonts w:ascii="Times New Roman" w:eastAsiaTheme="majorEastAsia" w:hAnsi="Times New Roman" w:cs="Times New Roman"/>
          <w:sz w:val="18"/>
          <w:szCs w:val="18"/>
        </w:rPr>
        <w:t xml:space="preserve">  </w:t>
      </w:r>
      <w:r>
        <w:rPr>
          <w:rFonts w:ascii="Times New Roman" w:eastAsiaTheme="majorEastAsia" w:hAnsi="Times New Roman" w:cs="Times New Roman"/>
          <w:i/>
          <w:sz w:val="18"/>
          <w:szCs w:val="18"/>
        </w:rPr>
        <w:t>Women and Men in China Facts and Figure (</w:t>
      </w:r>
      <w:r>
        <w:rPr>
          <w:rFonts w:ascii="Times New Roman" w:eastAsiaTheme="majorEastAsia" w:hAnsi="Times New Roman" w:cs="Times New Roman"/>
          <w:sz w:val="18"/>
          <w:szCs w:val="18"/>
        </w:rPr>
        <w:t>2019)</w:t>
      </w:r>
      <w:r>
        <w:rPr>
          <w:rFonts w:ascii="Times New Roman" w:eastAsiaTheme="majorEastAsia" w:hAnsi="Times New Roman" w:cs="Times New Roman"/>
          <w:sz w:val="18"/>
          <w:szCs w:val="18"/>
        </w:rPr>
        <w:t>，</w:t>
      </w:r>
      <w:r>
        <w:rPr>
          <w:rFonts w:ascii="Times New Roman" w:eastAsiaTheme="majorEastAsia" w:hAnsi="Times New Roman" w:cs="Times New Roman"/>
          <w:sz w:val="18"/>
          <w:szCs w:val="18"/>
        </w:rPr>
        <w:t>2019</w:t>
      </w:r>
      <w:r>
        <w:rPr>
          <w:rFonts w:ascii="Times New Roman" w:eastAsiaTheme="majorEastAsia" w:hAnsi="Times New Roman" w:cs="Times New Roman"/>
          <w:sz w:val="18"/>
          <w:szCs w:val="18"/>
        </w:rPr>
        <w:t>年，</w:t>
      </w:r>
      <w:r>
        <w:rPr>
          <w:rFonts w:ascii="Times New Roman" w:eastAsiaTheme="majorEastAsia" w:hAnsi="Times New Roman" w:cs="Times New Roman"/>
          <w:sz w:val="18"/>
          <w:szCs w:val="18"/>
        </w:rPr>
        <w:t>156</w:t>
      </w:r>
      <w:r>
        <w:rPr>
          <w:rFonts w:ascii="Times New Roman" w:eastAsiaTheme="majorEastAsia" w:hAnsi="Times New Roman" w:cs="Times New Roman"/>
          <w:sz w:val="18"/>
          <w:szCs w:val="18"/>
        </w:rPr>
        <w:t>页</w:t>
      </w:r>
      <w:r>
        <w:rPr>
          <w:rFonts w:ascii="Times New Roman" w:eastAsiaTheme="majorEastAsia" w:hAnsi="Times New Roman" w:cs="Times New Roman"/>
          <w:sz w:val="18"/>
          <w:szCs w:val="18"/>
        </w:rPr>
        <w:t xml:space="preserve">,  </w:t>
      </w:r>
      <w:r>
        <w:rPr>
          <w:rFonts w:ascii="Times New Roman" w:eastAsiaTheme="majorEastAsia" w:hAnsi="Times New Roman" w:cs="Times New Roman"/>
          <w:sz w:val="18"/>
          <w:szCs w:val="18"/>
        </w:rPr>
        <w:t>妇女发展纲要终期评估，</w:t>
      </w:r>
      <w:r>
        <w:rPr>
          <w:rFonts w:ascii="Times New Roman" w:eastAsiaTheme="majorEastAsia" w:hAnsi="Times New Roman" w:cs="Times New Roman"/>
          <w:sz w:val="18"/>
          <w:szCs w:val="18"/>
        </w:rPr>
        <w:t>http://www.stats.gov.cn/xxgk/sjfb/zxfb2020/202112/t20211221_1825526.html.</w:t>
      </w:r>
    </w:p>
  </w:footnote>
  <w:footnote w:id="14">
    <w:p w14:paraId="7A93068C" w14:textId="77777777" w:rsidR="00D86DB1" w:rsidRPr="007A0C15" w:rsidRDefault="00000000">
      <w:pPr>
        <w:pStyle w:val="Heading2"/>
        <w:spacing w:after="210"/>
        <w:rPr>
          <w:rFonts w:ascii="Times New Roman" w:eastAsiaTheme="majorEastAsia" w:hAnsi="Times New Roman" w:cs="Times New Roman"/>
          <w:color w:val="333333"/>
          <w:spacing w:val="8"/>
          <w:sz w:val="18"/>
          <w:szCs w:val="18"/>
          <w:lang w:val="en-GB"/>
        </w:rPr>
      </w:pPr>
      <w:r>
        <w:rPr>
          <w:rStyle w:val="FootnoteReference"/>
          <w:rFonts w:eastAsiaTheme="majorEastAsia" w:cs="Times New Roman"/>
          <w:szCs w:val="18"/>
        </w:rPr>
        <w:footnoteRef/>
      </w:r>
      <w:r w:rsidRPr="007A0C15">
        <w:rPr>
          <w:rFonts w:ascii="Times New Roman" w:eastAsiaTheme="majorEastAsia" w:hAnsi="Times New Roman" w:cs="Times New Roman"/>
          <w:sz w:val="18"/>
          <w:szCs w:val="18"/>
          <w:lang w:val="en-GB"/>
        </w:rPr>
        <w:t xml:space="preserve">  </w:t>
      </w:r>
      <w:r w:rsidRPr="007A0C15">
        <w:rPr>
          <w:rFonts w:ascii="Times New Roman" w:eastAsiaTheme="majorEastAsia" w:hAnsi="Times New Roman" w:cs="Times New Roman" w:hint="eastAsia"/>
          <w:sz w:val="18"/>
          <w:szCs w:val="18"/>
          <w:lang w:val="en-GB"/>
        </w:rPr>
        <w:t>The</w:t>
      </w:r>
      <w:r w:rsidRPr="007A0C15">
        <w:rPr>
          <w:rFonts w:ascii="Times New Roman" w:eastAsiaTheme="majorEastAsia" w:hAnsi="Times New Roman" w:cs="Times New Roman"/>
          <w:sz w:val="18"/>
          <w:szCs w:val="18"/>
          <w:lang w:val="en-GB"/>
        </w:rPr>
        <w:t xml:space="preserve"> </w:t>
      </w:r>
      <w:r>
        <w:rPr>
          <w:rFonts w:ascii="Times New Roman" w:eastAsiaTheme="majorEastAsia" w:hAnsi="Times New Roman" w:cs="Times New Roman"/>
          <w:sz w:val="18"/>
          <w:szCs w:val="18"/>
          <w:lang w:val="en-US"/>
        </w:rPr>
        <w:t>case and its verdict</w:t>
      </w:r>
      <w:r w:rsidRPr="007A0C15">
        <w:rPr>
          <w:rFonts w:ascii="Times New Roman" w:eastAsiaTheme="majorEastAsia" w:hAnsi="Times New Roman" w:cs="Times New Roman"/>
          <w:color w:val="333333"/>
          <w:spacing w:val="8"/>
          <w:sz w:val="18"/>
          <w:szCs w:val="18"/>
          <w:lang w:val="en-GB"/>
        </w:rPr>
        <w:t xml:space="preserve">: </w:t>
      </w:r>
      <w:r w:rsidRPr="007A0C15">
        <w:rPr>
          <w:rFonts w:ascii="Times New Roman" w:eastAsiaTheme="majorEastAsia" w:hAnsi="Times New Roman" w:cs="Times New Roman"/>
          <w:sz w:val="18"/>
          <w:szCs w:val="18"/>
          <w:lang w:val="en-GB"/>
        </w:rPr>
        <w:t>https://mp.weixin.qq.com/s/7HUdcJ59WSM6RJklRPNpoA</w:t>
      </w:r>
    </w:p>
  </w:footnote>
  <w:footnote w:id="15">
    <w:p w14:paraId="756F29CF" w14:textId="77777777" w:rsidR="00D86DB1" w:rsidRDefault="00000000">
      <w:pPr>
        <w:pStyle w:val="FootnoteText"/>
        <w:spacing w:line="240" w:lineRule="auto"/>
        <w:ind w:left="0" w:right="0" w:firstLine="0"/>
        <w:rPr>
          <w:rFonts w:ascii="Times New Roman" w:eastAsiaTheme="majorEastAsia" w:hAnsi="Times New Roman" w:cs="Times New Roman"/>
          <w:szCs w:val="18"/>
          <w:lang w:val="fr-CH"/>
        </w:rPr>
      </w:pPr>
      <w:r>
        <w:rPr>
          <w:rStyle w:val="FootnoteReference"/>
          <w:rFonts w:eastAsiaTheme="majorEastAsia" w:cs="Times New Roman"/>
          <w:szCs w:val="18"/>
        </w:rPr>
        <w:footnoteRef/>
      </w:r>
      <w:r>
        <w:rPr>
          <w:rFonts w:ascii="Times New Roman" w:eastAsiaTheme="majorEastAsia" w:hAnsi="Times New Roman" w:cs="Times New Roman"/>
          <w:szCs w:val="18"/>
          <w:lang w:val="fr-CH"/>
        </w:rPr>
        <w:t xml:space="preserve"> https://www.sixthtone.com/news/1003034/lawyer-allegedly-choked%2C-strip-searched-by-guangzhou-police</w:t>
      </w:r>
    </w:p>
  </w:footnote>
  <w:footnote w:id="16">
    <w:p w14:paraId="44A3DB44" w14:textId="77777777" w:rsidR="00D86DB1" w:rsidRDefault="00000000">
      <w:pPr>
        <w:pStyle w:val="FootnoteText"/>
        <w:rPr>
          <w:rFonts w:ascii="Times New Roman" w:hAnsi="Times New Roman" w:cs="Times New Roman"/>
          <w:lang w:val="fr-CH"/>
        </w:rPr>
      </w:pPr>
      <w:r>
        <w:rPr>
          <w:rStyle w:val="FootnoteReference"/>
          <w:rFonts w:cs="Times New Roman"/>
        </w:rPr>
        <w:footnoteRef/>
      </w:r>
      <w:r>
        <w:rPr>
          <w:rFonts w:eastAsia="SimSun" w:cs="Times New Roman"/>
          <w:lang w:val="fr-CH"/>
        </w:rPr>
        <w:t xml:space="preserve"> “十四五”时期统计现代化改革规划 </w:t>
      </w:r>
      <w:r>
        <w:rPr>
          <w:rFonts w:ascii="Times New Roman" w:hAnsi="Times New Roman" w:cs="Times New Roman"/>
          <w:lang w:val="fr-CH"/>
        </w:rPr>
        <w:t>http://www.gov.cn/xinwen/2021-12/22/content_5663953.htm</w:t>
      </w:r>
    </w:p>
  </w:footnote>
  <w:footnote w:id="17">
    <w:p w14:paraId="5D1F9D4A" w14:textId="77777777" w:rsidR="00D86DB1" w:rsidRDefault="00000000">
      <w:pPr>
        <w:pStyle w:val="FootnoteText"/>
        <w:ind w:left="0" w:right="0" w:firstLine="0"/>
        <w:rPr>
          <w:rFonts w:ascii="Times New Roman" w:eastAsiaTheme="majorEastAsia" w:hAnsi="Times New Roman" w:cs="Times New Roman"/>
          <w:color w:val="000000" w:themeColor="text1"/>
        </w:rPr>
      </w:pPr>
      <w:r>
        <w:rPr>
          <w:rStyle w:val="FootnoteReference"/>
          <w:rFonts w:eastAsiaTheme="majorEastAsia" w:cs="Times New Roman"/>
          <w:color w:val="000000" w:themeColor="text1"/>
        </w:rPr>
        <w:footnoteRef/>
      </w:r>
      <w:r>
        <w:rPr>
          <w:rFonts w:ascii="Times New Roman" w:eastAsiaTheme="majorEastAsia" w:hAnsi="Times New Roman" w:cs="Times New Roman"/>
          <w:color w:val="000000" w:themeColor="text1"/>
        </w:rPr>
        <w:t xml:space="preserve"> </w:t>
      </w:r>
      <w:r>
        <w:rPr>
          <w:rFonts w:ascii="Times New Roman" w:eastAsiaTheme="majorEastAsia" w:hAnsi="Times New Roman" w:cs="Times New Roman"/>
          <w:color w:val="000000" w:themeColor="text1"/>
        </w:rPr>
        <w:t>国家统计局：</w:t>
      </w:r>
      <w:r>
        <w:rPr>
          <w:rFonts w:ascii="Times New Roman" w:eastAsiaTheme="majorEastAsia" w:hAnsi="Times New Roman" w:cs="Times New Roman"/>
          <w:color w:val="000000" w:themeColor="text1"/>
        </w:rPr>
        <w:t>2019</w:t>
      </w:r>
      <w:r>
        <w:rPr>
          <w:rFonts w:ascii="Times New Roman" w:eastAsiaTheme="majorEastAsia" w:hAnsi="Times New Roman" w:cs="Times New Roman"/>
          <w:color w:val="000000" w:themeColor="text1"/>
        </w:rPr>
        <w:t>年《中国妇女发展纲要（</w:t>
      </w:r>
      <w:r>
        <w:rPr>
          <w:rFonts w:ascii="Times New Roman" w:eastAsiaTheme="majorEastAsia" w:hAnsi="Times New Roman" w:cs="Times New Roman"/>
          <w:color w:val="000000" w:themeColor="text1"/>
        </w:rPr>
        <w:t>2011—2020</w:t>
      </w:r>
      <w:r>
        <w:rPr>
          <w:rFonts w:ascii="Times New Roman" w:eastAsiaTheme="majorEastAsia" w:hAnsi="Times New Roman" w:cs="Times New Roman"/>
          <w:color w:val="000000" w:themeColor="text1"/>
        </w:rPr>
        <w:t>年）》统计监测报告，</w:t>
      </w:r>
      <w:r>
        <w:rPr>
          <w:rFonts w:ascii="Times New Roman" w:eastAsiaTheme="majorEastAsia" w:hAnsi="Times New Roman" w:cs="Times New Roman"/>
          <w:color w:val="000000" w:themeColor="text1"/>
        </w:rPr>
        <w:t xml:space="preserve"> 2020</w:t>
      </w:r>
      <w:r>
        <w:rPr>
          <w:rFonts w:ascii="Times New Roman" w:eastAsiaTheme="majorEastAsia" w:hAnsi="Times New Roman" w:cs="Times New Roman"/>
          <w:color w:val="000000" w:themeColor="text1"/>
        </w:rPr>
        <w:t>年</w:t>
      </w:r>
      <w:r>
        <w:rPr>
          <w:rFonts w:ascii="Times New Roman" w:eastAsiaTheme="majorEastAsia" w:hAnsi="Times New Roman" w:cs="Times New Roman"/>
          <w:color w:val="000000" w:themeColor="text1"/>
        </w:rPr>
        <w:t>12</w:t>
      </w:r>
      <w:r>
        <w:rPr>
          <w:rFonts w:ascii="Times New Roman" w:eastAsiaTheme="majorEastAsia" w:hAnsi="Times New Roman" w:cs="Times New Roman"/>
          <w:color w:val="000000" w:themeColor="text1"/>
        </w:rPr>
        <w:t>月，</w:t>
      </w:r>
      <w:r>
        <w:rPr>
          <w:rFonts w:ascii="Times New Roman" w:eastAsiaTheme="majorEastAsia" w:hAnsi="Times New Roman" w:cs="Times New Roman"/>
          <w:color w:val="000000" w:themeColor="text1"/>
        </w:rPr>
        <w:t>http://www.stats.gov.cn/tjsj/zxfb/202012/t20201218_1810126.html</w:t>
      </w:r>
    </w:p>
  </w:footnote>
  <w:footnote w:id="18">
    <w:p w14:paraId="20E1F4B4" w14:textId="77777777" w:rsidR="00D86DB1" w:rsidRDefault="00000000">
      <w:pPr>
        <w:rPr>
          <w:rFonts w:ascii="Times New Roman" w:eastAsiaTheme="majorEastAsia" w:hAnsi="Times New Roman" w:cs="Times New Roman"/>
          <w:sz w:val="18"/>
          <w:szCs w:val="18"/>
          <w:lang w:val="fr-CH"/>
        </w:rPr>
      </w:pPr>
      <w:r>
        <w:rPr>
          <w:rStyle w:val="FootnoteReference"/>
          <w:rFonts w:eastAsiaTheme="majorEastAsia" w:cs="Times New Roman"/>
          <w:szCs w:val="18"/>
        </w:rPr>
        <w:footnoteRef/>
      </w:r>
      <w:r>
        <w:rPr>
          <w:rFonts w:ascii="Times New Roman" w:eastAsiaTheme="majorEastAsia" w:hAnsi="Times New Roman" w:cs="Times New Roman"/>
          <w:sz w:val="18"/>
          <w:szCs w:val="18"/>
          <w:lang w:val="fr-CH"/>
        </w:rPr>
        <w:t xml:space="preserve"> Ministry of Education, http://www.moe.gov.cn/srcsite/A26/moe_714/202001/t20200107_414578.html</w:t>
      </w:r>
    </w:p>
  </w:footnote>
  <w:footnote w:id="19">
    <w:p w14:paraId="1775688C" w14:textId="77777777" w:rsidR="00D86DB1" w:rsidRDefault="00000000">
      <w:pPr>
        <w:pStyle w:val="FootnoteText"/>
        <w:rPr>
          <w:rFonts w:ascii="Times New Roman" w:hAnsi="Times New Roman" w:cs="Times New Roman"/>
          <w:lang w:val="fr-CH"/>
        </w:rPr>
      </w:pPr>
      <w:r>
        <w:rPr>
          <w:rStyle w:val="FootnoteReference"/>
          <w:rFonts w:cs="Times New Roman"/>
        </w:rPr>
        <w:footnoteRef/>
      </w:r>
      <w:r>
        <w:rPr>
          <w:rFonts w:ascii="Times New Roman" w:hAnsi="Times New Roman" w:cs="Times New Roman"/>
          <w:lang w:val="fr-CH"/>
        </w:rPr>
        <w:t xml:space="preserve"> http://guoqing.china.com.cn/2022-10/13/content_78463167.htm</w:t>
      </w:r>
    </w:p>
  </w:footnote>
  <w:footnote w:id="20">
    <w:p w14:paraId="0E387D75" w14:textId="77777777" w:rsidR="00D86DB1" w:rsidRDefault="00000000">
      <w:pPr>
        <w:pStyle w:val="FootnoteText"/>
        <w:rPr>
          <w:rFonts w:ascii="Times New Roman" w:hAnsi="Times New Roman" w:cs="Times New Roman"/>
          <w:lang w:val="fr-CH"/>
        </w:rPr>
      </w:pPr>
      <w:r>
        <w:rPr>
          <w:rStyle w:val="FootnoteReference"/>
          <w:rFonts w:cs="Times New Roman"/>
        </w:rPr>
        <w:footnoteRef/>
      </w:r>
      <w:r>
        <w:rPr>
          <w:rFonts w:ascii="Times New Roman" w:hAnsi="Times New Roman" w:cs="Times New Roman"/>
          <w:lang w:val="fr-CH"/>
        </w:rPr>
        <w:t xml:space="preserve"> </w:t>
      </w:r>
      <w:hyperlink r:id="rId4" w:tgtFrame="_blank" w:history="1">
        <w:r>
          <w:rPr>
            <w:rStyle w:val="Hyperlink"/>
            <w:rFonts w:ascii="Times New Roman" w:hAnsi="Times New Roman" w:cs="Times New Roman"/>
            <w:lang w:val="fr-CH"/>
          </w:rPr>
          <w:t>https://whomakesthenews.org/gmmp-2020-final-reports/</w:t>
        </w:r>
      </w:hyperlink>
      <w:r>
        <w:rPr>
          <w:rFonts w:ascii="Times New Roman" w:hAnsi="Times New Roman" w:cs="Times New Roman"/>
          <w:lang w:val="fr-CH"/>
        </w:rPr>
        <w:t xml:space="preserve">, </w:t>
      </w:r>
    </w:p>
  </w:footnote>
  <w:footnote w:id="21">
    <w:p w14:paraId="2831A6A1" w14:textId="77777777" w:rsidR="00D86DB1" w:rsidRDefault="00000000">
      <w:pPr>
        <w:pStyle w:val="FootnoteText"/>
        <w:spacing w:line="240" w:lineRule="auto"/>
        <w:ind w:left="0" w:right="0" w:firstLine="0"/>
        <w:rPr>
          <w:rFonts w:ascii="Times New Roman" w:eastAsiaTheme="majorEastAsia" w:hAnsi="Times New Roman" w:cs="Times New Roman"/>
          <w:szCs w:val="18"/>
        </w:rPr>
      </w:pPr>
      <w:r>
        <w:rPr>
          <w:rStyle w:val="FootnoteReference"/>
          <w:rFonts w:eastAsiaTheme="majorEastAsia" w:cs="Times New Roman"/>
          <w:szCs w:val="18"/>
        </w:rPr>
        <w:footnoteRef/>
      </w:r>
      <w:r>
        <w:rPr>
          <w:rStyle w:val="FootnoteReference"/>
          <w:rFonts w:eastAsiaTheme="majorEastAsia" w:cs="Times New Roman"/>
          <w:szCs w:val="18"/>
        </w:rPr>
        <w:t xml:space="preserve"> </w:t>
      </w:r>
      <w:r>
        <w:rPr>
          <w:rFonts w:ascii="Times New Roman" w:eastAsiaTheme="majorEastAsia" w:hAnsi="Times New Roman" w:cs="Times New Roman"/>
          <w:szCs w:val="18"/>
        </w:rPr>
        <w:t xml:space="preserve">Huang </w:t>
      </w:r>
      <w:proofErr w:type="spellStart"/>
      <w:r>
        <w:rPr>
          <w:rFonts w:ascii="Times New Roman" w:eastAsiaTheme="majorEastAsia" w:hAnsi="Times New Roman" w:cs="Times New Roman"/>
          <w:szCs w:val="18"/>
        </w:rPr>
        <w:t>Xianzheng</w:t>
      </w:r>
      <w:proofErr w:type="spellEnd"/>
      <w:r>
        <w:rPr>
          <w:rFonts w:ascii="Times New Roman" w:eastAsiaTheme="majorEastAsia" w:hAnsi="Times New Roman" w:cs="Times New Roman"/>
          <w:szCs w:val="18"/>
        </w:rPr>
        <w:t xml:space="preserve">, </w:t>
      </w:r>
      <w:r>
        <w:rPr>
          <w:rFonts w:ascii="Times New Roman" w:eastAsiaTheme="majorEastAsia" w:hAnsi="Times New Roman" w:cs="Times New Roman"/>
          <w:i/>
          <w:iCs/>
          <w:szCs w:val="18"/>
        </w:rPr>
        <w:t>Analysis of Gender Education in Primary School Chinese Textbooks</w:t>
      </w:r>
      <w:r>
        <w:rPr>
          <w:rFonts w:ascii="Times New Roman" w:eastAsiaTheme="majorEastAsia" w:hAnsi="Times New Roman" w:cs="Times New Roman"/>
          <w:szCs w:val="18"/>
        </w:rPr>
        <w:t>, Education and Teaching Research, Vol 31 No.4, April 2017</w:t>
      </w:r>
    </w:p>
  </w:footnote>
  <w:footnote w:id="22">
    <w:p w14:paraId="13D24003" w14:textId="77777777" w:rsidR="00D86DB1" w:rsidRDefault="00000000">
      <w:pPr>
        <w:pStyle w:val="FootnoteText"/>
        <w:rPr>
          <w:rFonts w:ascii="Times New Roman" w:hAnsi="Times New Roman" w:cs="Times New Roman"/>
          <w:lang w:val="fr-CH"/>
        </w:rPr>
      </w:pPr>
      <w:r>
        <w:rPr>
          <w:rStyle w:val="FootnoteReference"/>
        </w:rPr>
        <w:footnoteRef/>
      </w:r>
      <w:r>
        <w:rPr>
          <w:lang w:val="fr-CH"/>
        </w:rPr>
        <w:t xml:space="preserve"> </w:t>
      </w:r>
      <w:r>
        <w:rPr>
          <w:rFonts w:ascii="Times New Roman" w:hAnsi="Times New Roman" w:cs="Times New Roman"/>
          <w:lang w:val="fr-CH"/>
        </w:rPr>
        <w:t>http://guoqing.china.com.cn/2022-10/13/content_78463167.htm</w:t>
      </w:r>
    </w:p>
  </w:footnote>
  <w:footnote w:id="23">
    <w:p w14:paraId="03EE7E8C" w14:textId="77777777" w:rsidR="00D86DB1" w:rsidRDefault="00000000">
      <w:pPr>
        <w:pStyle w:val="NormalWeb"/>
        <w:shd w:val="clear" w:color="auto" w:fill="FAFAFA"/>
        <w:spacing w:beforeAutospacing="0" w:after="150" w:afterAutospacing="0"/>
        <w:rPr>
          <w:rFonts w:ascii="Times New Roman" w:eastAsiaTheme="majorEastAsia" w:hAnsi="Times New Roman" w:cs="Times New Roman"/>
          <w:sz w:val="18"/>
          <w:szCs w:val="18"/>
        </w:rPr>
      </w:pPr>
      <w:r>
        <w:rPr>
          <w:rStyle w:val="FootnoteReference"/>
          <w:rFonts w:eastAsiaTheme="majorEastAsia" w:cs="Times New Roman"/>
          <w:sz w:val="20"/>
          <w:szCs w:val="20"/>
        </w:rPr>
        <w:footnoteRef/>
      </w:r>
      <w:r>
        <w:rPr>
          <w:rStyle w:val="FootnoteReference"/>
          <w:rFonts w:eastAsiaTheme="majorEastAsia" w:cs="Times New Roman"/>
          <w:sz w:val="20"/>
          <w:szCs w:val="20"/>
        </w:rPr>
        <w:t xml:space="preserve"> </w:t>
      </w:r>
      <w:r>
        <w:rPr>
          <w:rFonts w:ascii="Times New Roman" w:eastAsiaTheme="majorEastAsia" w:hAnsi="Times New Roman" w:cs="Times New Roman"/>
          <w:sz w:val="20"/>
          <w:szCs w:val="20"/>
        </w:rPr>
        <w:t>B</w:t>
      </w:r>
      <w:r>
        <w:rPr>
          <w:rFonts w:ascii="Times New Roman" w:eastAsiaTheme="majorEastAsia" w:hAnsi="Times New Roman" w:cs="Times New Roman"/>
          <w:sz w:val="18"/>
        </w:rPr>
        <w:t xml:space="preserve">efore the 2015 amendment, in the Criminal Law (1997) the crime of “sex with an underage prostitute” (Article 360) was separated from “rape (an underage girl)” (Article 236), with lenient sentence for the former charge. </w:t>
      </w:r>
      <w:r>
        <w:rPr>
          <w:rFonts w:ascii="Times New Roman" w:eastAsiaTheme="minorEastAsia" w:hAnsi="Times New Roman" w:cs="Times New Roman"/>
          <w:i/>
          <w:iCs/>
          <w:color w:val="000000" w:themeColor="text1"/>
          <w:sz w:val="18"/>
          <w:szCs w:val="18"/>
          <w:shd w:val="clear" w:color="auto" w:fill="FFFFFF"/>
        </w:rPr>
        <w:t>The Criminal Law Amendment (XI, 2020)</w:t>
      </w:r>
      <w:r>
        <w:rPr>
          <w:rFonts w:ascii="Times New Roman" w:eastAsiaTheme="minorEastAsia" w:hAnsi="Times New Roman" w:cs="Times New Roman"/>
          <w:color w:val="000000" w:themeColor="text1"/>
          <w:sz w:val="18"/>
          <w:szCs w:val="18"/>
          <w:shd w:val="clear" w:color="auto" w:fill="FFFFFF"/>
        </w:rPr>
        <w:t xml:space="preserve"> added the new crime of “</w:t>
      </w:r>
      <w:r>
        <w:rPr>
          <w:rStyle w:val="y2iqfc"/>
          <w:rFonts w:ascii="Times New Roman" w:hAnsi="Times New Roman" w:cs="Times New Roman"/>
          <w:sz w:val="18"/>
          <w:szCs w:val="18"/>
        </w:rPr>
        <w:t>s</w:t>
      </w:r>
      <w:proofErr w:type="spellStart"/>
      <w:r>
        <w:rPr>
          <w:rStyle w:val="y2iqfc"/>
          <w:rFonts w:ascii="Times New Roman" w:hAnsi="Times New Roman" w:cs="Times New Roman"/>
          <w:sz w:val="18"/>
          <w:szCs w:val="18"/>
          <w:lang w:val="en"/>
        </w:rPr>
        <w:t>exual</w:t>
      </w:r>
      <w:proofErr w:type="spellEnd"/>
      <w:r>
        <w:rPr>
          <w:rStyle w:val="y2iqfc"/>
          <w:rFonts w:ascii="Times New Roman" w:hAnsi="Times New Roman" w:cs="Times New Roman"/>
          <w:sz w:val="18"/>
          <w:szCs w:val="18"/>
          <w:lang w:val="en"/>
        </w:rPr>
        <w:t xml:space="preserve"> assault</w:t>
      </w:r>
      <w:r>
        <w:rPr>
          <w:rFonts w:ascii="Times New Roman" w:hAnsi="Times New Roman" w:cs="Times New Roman"/>
          <w:color w:val="000000" w:themeColor="text1"/>
          <w:sz w:val="18"/>
          <w:szCs w:val="18"/>
          <w:lang w:eastAsia="zh-TW"/>
        </w:rPr>
        <w:t xml:space="preserve"> by </w:t>
      </w:r>
      <w:r>
        <w:rPr>
          <w:rStyle w:val="y2iqfc"/>
          <w:rFonts w:ascii="Times New Roman" w:hAnsi="Times New Roman" w:cs="Times New Roman"/>
          <w:sz w:val="18"/>
          <w:szCs w:val="18"/>
        </w:rPr>
        <w:t>p</w:t>
      </w:r>
      <w:proofErr w:type="spellStart"/>
      <w:r>
        <w:rPr>
          <w:rStyle w:val="y2iqfc"/>
          <w:rFonts w:ascii="Times New Roman" w:hAnsi="Times New Roman" w:cs="Times New Roman"/>
          <w:sz w:val="18"/>
          <w:szCs w:val="18"/>
          <w:lang w:val="en"/>
        </w:rPr>
        <w:t>ersonal</w:t>
      </w:r>
      <w:proofErr w:type="spellEnd"/>
      <w:r>
        <w:rPr>
          <w:rStyle w:val="y2iqfc"/>
          <w:rFonts w:ascii="Times New Roman" w:hAnsi="Times New Roman" w:cs="Times New Roman"/>
          <w:sz w:val="18"/>
          <w:szCs w:val="18"/>
          <w:lang w:val="en"/>
        </w:rPr>
        <w:t xml:space="preserve"> with duty of care”.</w:t>
      </w:r>
    </w:p>
  </w:footnote>
  <w:footnote w:id="24">
    <w:p w14:paraId="6F7970F6" w14:textId="77777777" w:rsidR="00D86DB1" w:rsidRPr="007A0C15" w:rsidRDefault="00000000">
      <w:pPr>
        <w:pStyle w:val="FootnoteText"/>
        <w:spacing w:line="240" w:lineRule="auto"/>
        <w:ind w:left="0" w:right="0" w:firstLine="0"/>
        <w:rPr>
          <w:rFonts w:ascii="Times New Roman" w:eastAsiaTheme="majorEastAsia" w:hAnsi="Times New Roman" w:cs="Times New Roman"/>
          <w:szCs w:val="18"/>
          <w:lang w:val="en-GB"/>
        </w:rPr>
      </w:pPr>
      <w:r>
        <w:rPr>
          <w:rStyle w:val="FootnoteReference"/>
          <w:rFonts w:eastAsiaTheme="majorEastAsia" w:cs="Times New Roman"/>
        </w:rPr>
        <w:footnoteRef/>
      </w:r>
      <w:r w:rsidRPr="007A0C15">
        <w:rPr>
          <w:rFonts w:ascii="Times New Roman" w:eastAsiaTheme="majorEastAsia" w:hAnsi="Times New Roman" w:cs="Times New Roman"/>
          <w:lang w:val="en-GB"/>
        </w:rPr>
        <w:t xml:space="preserve">  </w:t>
      </w:r>
      <w:r>
        <w:rPr>
          <w:rFonts w:ascii="Times New Roman" w:eastAsiaTheme="majorEastAsia" w:hAnsi="Times New Roman" w:cs="Times New Roman"/>
          <w:szCs w:val="18"/>
        </w:rPr>
        <w:t xml:space="preserve">The handbook can be found at </w:t>
      </w:r>
      <w:r w:rsidRPr="007A0C15">
        <w:rPr>
          <w:rFonts w:ascii="Times New Roman" w:eastAsiaTheme="majorEastAsia" w:hAnsi="Times New Roman" w:cs="Times New Roman"/>
          <w:szCs w:val="18"/>
          <w:lang w:val="en-GB"/>
        </w:rPr>
        <w:t>https://cnlgbtdata.com/files/uploads/2019/04/10866845526.pdf</w:t>
      </w:r>
    </w:p>
  </w:footnote>
  <w:footnote w:id="25">
    <w:p w14:paraId="20EF7EBC" w14:textId="77777777" w:rsidR="00D86DB1" w:rsidRDefault="00000000">
      <w:pPr>
        <w:pStyle w:val="FootnoteText"/>
        <w:ind w:left="0" w:right="0" w:firstLine="0"/>
        <w:rPr>
          <w:rFonts w:ascii="Times New Roman" w:hAnsi="Times New Roman" w:cs="Times New Roman"/>
        </w:rPr>
      </w:pPr>
      <w:r>
        <w:rPr>
          <w:rStyle w:val="FootnoteReference"/>
          <w:rFonts w:cs="Times New Roman"/>
        </w:rPr>
        <w:footnoteRef/>
      </w:r>
      <w:r>
        <w:rPr>
          <w:rFonts w:ascii="Times New Roman" w:hAnsi="Times New Roman" w:cs="Times New Roman"/>
        </w:rPr>
        <w:t xml:space="preserve">  Equality (written by Xia Tian &amp;Feng Yuan):  </w:t>
      </w:r>
      <w:r>
        <w:rPr>
          <w:rFonts w:ascii="Times New Roman" w:hAnsi="Times New Roman" w:cs="Times New Roman"/>
          <w:i/>
        </w:rPr>
        <w:t>Four-Year Monitoring Report on the Implementation of the Anti-Domestic Violence Law of the People’s Republic of China</w:t>
      </w:r>
      <w:r>
        <w:rPr>
          <w:rFonts w:ascii="Times New Roman" w:hAnsi="Times New Roman" w:cs="Times New Roman"/>
        </w:rPr>
        <w:t xml:space="preserve">, Beijing Equality (2020), </w:t>
      </w:r>
      <w:hyperlink r:id="rId5">
        <w:r>
          <w:rPr>
            <w:rStyle w:val="Internet"/>
            <w:rFonts w:ascii="Times New Roman" w:hAnsi="Times New Roman" w:cs="Times New Roman"/>
          </w:rPr>
          <w:t>http://www.equality-beijing.org/newinfo.aspx?id=80</w:t>
        </w:r>
      </w:hyperlink>
    </w:p>
  </w:footnote>
  <w:footnote w:id="26">
    <w:p w14:paraId="1EDDC565" w14:textId="77777777" w:rsidR="00D86DB1" w:rsidRDefault="00000000">
      <w:pPr>
        <w:pStyle w:val="FootnoteText"/>
        <w:ind w:left="0" w:right="0" w:firstLine="0"/>
        <w:rPr>
          <w:rFonts w:ascii="Times New Roman" w:eastAsiaTheme="majorEastAsia" w:hAnsi="Times New Roman" w:cs="Times New Roman"/>
        </w:rPr>
      </w:pPr>
      <w:r>
        <w:rPr>
          <w:rStyle w:val="FootnoteReference"/>
          <w:rFonts w:eastAsiaTheme="majorEastAsia" w:cs="Times New Roman"/>
        </w:rPr>
        <w:footnoteRef/>
      </w:r>
      <w:r>
        <w:rPr>
          <w:rFonts w:ascii="Times New Roman" w:eastAsiaTheme="majorEastAsia" w:hAnsi="Times New Roman" w:cs="Times New Roman"/>
        </w:rPr>
        <w:t xml:space="preserve"> </w:t>
      </w:r>
      <w:hyperlink r:id="rId6" w:history="1">
        <w:r>
          <w:rPr>
            <w:rFonts w:ascii="Times New Roman" w:eastAsiaTheme="majorEastAsia" w:hAnsi="Times New Roman" w:cs="Times New Roman"/>
            <w:color w:val="0000FF"/>
            <w:u w:val="single" w:color="0000FF"/>
          </w:rPr>
          <w:t>http://zfxx.ningbo.gov.cn/art/2017/3/24/art_2452_961405.html</w:t>
        </w:r>
      </w:hyperlink>
      <w:r>
        <w:rPr>
          <w:rFonts w:ascii="Times New Roman" w:eastAsiaTheme="majorEastAsia" w:hAnsi="Times New Roman" w:cs="Times New Roman"/>
          <w:color w:val="0000FF"/>
          <w:u w:val="single" w:color="0000FF"/>
        </w:rPr>
        <w:t>;</w:t>
      </w:r>
      <w:r>
        <w:rPr>
          <w:rStyle w:val="Hyperlink0"/>
          <w:rFonts w:ascii="Times New Roman" w:eastAsiaTheme="majorEastAsia" w:hAnsi="Times New Roman" w:cs="Times New Roman"/>
        </w:rPr>
        <w:t xml:space="preserve"> </w:t>
      </w:r>
      <w:hyperlink r:id="rId7" w:history="1">
        <w:r>
          <w:rPr>
            <w:rFonts w:ascii="Times New Roman" w:eastAsiaTheme="majorEastAsia" w:hAnsi="Times New Roman" w:cs="Times New Roman"/>
            <w:color w:val="0000FF"/>
            <w:u w:val="single" w:color="0000FF"/>
          </w:rPr>
          <w:t>http://www.shzgh.org/renda/08women/zxgg/u1ai6123543.html</w:t>
        </w:r>
      </w:hyperlink>
      <w:r>
        <w:rPr>
          <w:rFonts w:ascii="Times New Roman" w:eastAsiaTheme="majorEastAsia" w:hAnsi="Times New Roman" w:cs="Times New Roman"/>
          <w:color w:val="0000FF"/>
          <w:u w:val="single" w:color="0000FF"/>
        </w:rPr>
        <w:t>;</w:t>
      </w:r>
      <w:r>
        <w:rPr>
          <w:rFonts w:ascii="Times New Roman" w:eastAsiaTheme="majorEastAsia" w:hAnsi="Times New Roman" w:cs="Times New Roman"/>
        </w:rPr>
        <w:t xml:space="preserve"> </w:t>
      </w:r>
      <w:hyperlink r:id="rId8" w:history="1">
        <w:r>
          <w:rPr>
            <w:rStyle w:val="Hyperlink"/>
            <w:rFonts w:ascii="Times New Roman" w:eastAsiaTheme="majorEastAsia" w:hAnsi="Times New Roman" w:cs="Times New Roman"/>
          </w:rPr>
          <w:t>http://wb.sznews.com/PC/content/201707/11/c112528.html</w:t>
        </w:r>
      </w:hyperlink>
      <w:r>
        <w:rPr>
          <w:rFonts w:ascii="Times New Roman" w:eastAsiaTheme="majorEastAsia" w:hAnsi="Times New Roman" w:cs="Times New Roman"/>
          <w:color w:val="0000FF"/>
          <w:u w:val="single" w:color="0000FF"/>
        </w:rPr>
        <w:t xml:space="preserve">,  More information can be finding on the website of Equality, a Beijing based NGO focus on violence against women: </w:t>
      </w:r>
      <w:r>
        <w:rPr>
          <w:rFonts w:ascii="Times New Roman" w:eastAsiaTheme="majorEastAsia" w:hAnsi="Times New Roman" w:cs="Times New Roman"/>
        </w:rPr>
        <w:t xml:space="preserve"> </w:t>
      </w:r>
      <w:hyperlink r:id="rId9">
        <w:r>
          <w:rPr>
            <w:rStyle w:val="Internet"/>
            <w:rFonts w:ascii="Times New Roman" w:eastAsiaTheme="majorEastAsia" w:hAnsi="Times New Roman" w:cs="Times New Roman"/>
          </w:rPr>
          <w:t>http://www.equality-beijing.org/</w:t>
        </w:r>
      </w:hyperlink>
      <w:r>
        <w:rPr>
          <w:rFonts w:ascii="Times New Roman" w:eastAsiaTheme="majorEastAsia" w:hAnsi="Times New Roman" w:cs="Times New Roman"/>
          <w:lang w:val="en-GB"/>
        </w:rPr>
        <w:t xml:space="preserve"> </w:t>
      </w:r>
    </w:p>
  </w:footnote>
  <w:footnote w:id="27">
    <w:p w14:paraId="3CEA7807" w14:textId="77777777" w:rsidR="00D86DB1" w:rsidRDefault="00000000">
      <w:pPr>
        <w:pStyle w:val="FootnoteText"/>
        <w:ind w:left="0" w:right="0" w:firstLine="0"/>
      </w:pPr>
      <w:r>
        <w:rPr>
          <w:rStyle w:val="FootnoteReference"/>
          <w:rFonts w:cs="Times New Roman"/>
        </w:rPr>
        <w:footnoteRef/>
      </w:r>
      <w:r>
        <w:rPr>
          <w:rFonts w:ascii="Times New Roman" w:hAnsi="Times New Roman" w:cs="Times New Roman"/>
          <w:lang w:val="en-GB"/>
        </w:rPr>
        <w:t xml:space="preserve"> More detailed information in </w:t>
      </w:r>
      <w:r>
        <w:rPr>
          <w:rFonts w:ascii="Times New Roman" w:hAnsi="Times New Roman" w:cs="Times New Roman"/>
        </w:rPr>
        <w:t>Chinese</w:t>
      </w:r>
      <w:r>
        <w:rPr>
          <w:rFonts w:ascii="Microsoft YaHei" w:eastAsia="Microsoft YaHei" w:hAnsi="Microsoft YaHei" w:cs="Microsoft YaHei" w:hint="eastAsia"/>
        </w:rPr>
        <w:t>：</w:t>
      </w:r>
      <w:r>
        <w:rPr>
          <w:rFonts w:ascii="Times New Roman" w:hAnsi="Times New Roman" w:cs="Times New Roman"/>
        </w:rPr>
        <w:t>https://mp.weixin.qq.com/s?__biz=MzkyOTMwNzQ4OA==&amp;mid=2247486635&amp;idx=1&amp;sn=9601b7e9f255285c57cd072243e5c8ba&amp;chksm=c20ac2a4f57d4bb2efc44cda5bd6658b263a5266172c1e459bb67bb918b0c51b7ce603c4ab1d&amp;mpshare=1&amp;scene=1&amp;srcid=1225kPlMlLbFiygKAAU7qNE6&amp;sharer_sharetime=1671946129672&amp;sharer_shareid=2801b0e0585a2c99824556a878dc77f8#rd</w:t>
      </w:r>
    </w:p>
  </w:footnote>
  <w:footnote w:id="28">
    <w:p w14:paraId="0A0B7133" w14:textId="77777777" w:rsidR="00D86DB1" w:rsidRDefault="00000000">
      <w:pPr>
        <w:pStyle w:val="FootnoteText"/>
        <w:rPr>
          <w:rFonts w:ascii="Times New Roman" w:eastAsiaTheme="majorEastAsia" w:hAnsi="Times New Roman" w:cs="Times New Roman"/>
        </w:rPr>
      </w:pPr>
      <w:r>
        <w:rPr>
          <w:rStyle w:val="FootnoteReference"/>
          <w:rFonts w:eastAsiaTheme="majorEastAsia" w:cs="Times New Roman"/>
        </w:rPr>
        <w:footnoteRef/>
      </w:r>
      <w:r>
        <w:rPr>
          <w:rStyle w:val="FootnoteCharacters"/>
          <w:rFonts w:ascii="Times New Roman" w:eastAsiaTheme="majorEastAsia" w:hAnsi="Times New Roman" w:cs="Times New Roman"/>
        </w:rPr>
        <w:t xml:space="preserve"> </w:t>
      </w:r>
      <w:r>
        <w:rPr>
          <w:rFonts w:ascii="Times New Roman" w:eastAsiaTheme="majorEastAsia" w:hAnsi="Times New Roman" w:cs="Times New Roman"/>
          <w:i/>
          <w:iCs/>
        </w:rPr>
        <w:t>See</w:t>
      </w:r>
      <w:r>
        <w:rPr>
          <w:rFonts w:ascii="Times New Roman" w:eastAsiaTheme="majorEastAsia" w:hAnsi="Times New Roman" w:cs="Times New Roman"/>
        </w:rPr>
        <w:t xml:space="preserve"> </w:t>
      </w:r>
      <w:hyperlink r:id="rId10">
        <w:r>
          <w:rPr>
            <w:rStyle w:val="Internet"/>
            <w:rFonts w:ascii="Times New Roman" w:eastAsiaTheme="majorEastAsia" w:hAnsi="Times New Roman" w:cs="Times New Roman"/>
          </w:rPr>
          <w:t>https://www.spp.gov.cn/spp/fl/201802/t20180205_364562.shtml</w:t>
        </w:r>
      </w:hyperlink>
    </w:p>
  </w:footnote>
  <w:footnote w:id="29">
    <w:p w14:paraId="74025E08" w14:textId="77777777" w:rsidR="00D86DB1" w:rsidRDefault="00000000">
      <w:pPr>
        <w:pStyle w:val="FootnoteText"/>
        <w:ind w:left="0" w:firstLine="0"/>
        <w:rPr>
          <w:rFonts w:ascii="Times New Roman" w:eastAsiaTheme="majorEastAsia" w:hAnsi="Times New Roman" w:cs="Times New Roman"/>
        </w:rPr>
      </w:pPr>
      <w:r>
        <w:rPr>
          <w:rStyle w:val="FootnoteReference"/>
          <w:rFonts w:eastAsiaTheme="majorEastAsia" w:cs="Times New Roman"/>
        </w:rPr>
        <w:footnoteRef/>
      </w:r>
      <w:r>
        <w:rPr>
          <w:rStyle w:val="FootnoteCharacters"/>
          <w:rFonts w:ascii="Times New Roman" w:eastAsiaTheme="majorEastAsia" w:hAnsi="Times New Roman" w:cs="Times New Roman"/>
        </w:rPr>
        <w:t xml:space="preserve"> </w:t>
      </w:r>
      <w:r>
        <w:rPr>
          <w:rFonts w:ascii="Times New Roman" w:eastAsiaTheme="majorEastAsia" w:hAnsi="Times New Roman" w:cs="Times New Roman"/>
        </w:rPr>
        <w:t xml:space="preserve"> Before the Amendment, buyers of women and children in human trafficking may be exempted from criminal responsibility if they do not “obstruct the woman from returning to her original place of residence according to her will” or “maltreat the child or obstruct his or her rescue”. The stipulation of “exemption from criminal responsibility”</w:t>
      </w:r>
      <w:r>
        <w:rPr>
          <w:rFonts w:ascii="Times New Roman" w:eastAsiaTheme="majorEastAsia" w:hAnsi="Times New Roman" w:cs="Times New Roman" w:hint="eastAsia"/>
        </w:rPr>
        <w:t xml:space="preserve"> </w:t>
      </w:r>
      <w:r>
        <w:rPr>
          <w:rFonts w:ascii="Times New Roman" w:eastAsiaTheme="majorEastAsia" w:hAnsi="Times New Roman" w:cs="Times New Roman"/>
        </w:rPr>
        <w:t>was replaced by “imposition of a lenient sentence”.</w:t>
      </w:r>
    </w:p>
  </w:footnote>
  <w:footnote w:id="30">
    <w:p w14:paraId="19DE5511" w14:textId="77777777" w:rsidR="00D86DB1" w:rsidRDefault="00000000">
      <w:pPr>
        <w:widowControl w:val="0"/>
        <w:autoSpaceDE w:val="0"/>
        <w:autoSpaceDN w:val="0"/>
        <w:adjustRightInd w:val="0"/>
        <w:rPr>
          <w:rFonts w:ascii="Times New Roman" w:eastAsiaTheme="majorEastAsia" w:hAnsi="Times New Roman" w:cs="Times New Roman"/>
          <w:color w:val="000000" w:themeColor="text1"/>
          <w:sz w:val="18"/>
          <w:szCs w:val="18"/>
          <w:lang w:val="fr-CH"/>
        </w:rPr>
      </w:pPr>
      <w:r>
        <w:rPr>
          <w:rStyle w:val="FootnoteReference"/>
          <w:rFonts w:eastAsiaTheme="majorEastAsia" w:cs="Times New Roman"/>
          <w:color w:val="000000" w:themeColor="text1"/>
          <w:szCs w:val="18"/>
        </w:rPr>
        <w:footnoteRef/>
      </w:r>
      <w:r>
        <w:rPr>
          <w:rFonts w:ascii="Times New Roman" w:eastAsiaTheme="majorEastAsia" w:hAnsi="Times New Roman" w:cs="Times New Roman"/>
          <w:color w:val="000000" w:themeColor="text1"/>
          <w:sz w:val="18"/>
          <w:szCs w:val="18"/>
        </w:rPr>
        <w:t xml:space="preserve"> For example of</w:t>
      </w:r>
      <w:r>
        <w:rPr>
          <w:rFonts w:ascii="Times New Roman" w:eastAsiaTheme="majorEastAsia" w:hAnsi="Times New Roman" w:cs="Times New Roman" w:hint="eastAsia"/>
          <w:color w:val="000000" w:themeColor="text1"/>
          <w:sz w:val="18"/>
          <w:szCs w:val="18"/>
          <w:lang w:val="fr-CH"/>
        </w:rPr>
        <w:t>（</w:t>
      </w:r>
      <w:r>
        <w:rPr>
          <w:rFonts w:ascii="Times New Roman" w:eastAsiaTheme="majorEastAsia" w:hAnsi="Times New Roman" w:cs="Times New Roman"/>
          <w:color w:val="000000" w:themeColor="text1"/>
          <w:sz w:val="18"/>
          <w:szCs w:val="18"/>
          <w:lang w:val="fr-CH"/>
        </w:rPr>
        <w:t>2017</w:t>
      </w:r>
      <w:r>
        <w:rPr>
          <w:rFonts w:ascii="Times New Roman" w:eastAsiaTheme="majorEastAsia" w:hAnsi="Times New Roman" w:cs="Times New Roman" w:hint="eastAsia"/>
          <w:color w:val="000000" w:themeColor="text1"/>
          <w:sz w:val="18"/>
          <w:szCs w:val="18"/>
          <w:lang w:val="fr-CH"/>
        </w:rPr>
        <w:t>）</w:t>
      </w:r>
      <w:r>
        <w:rPr>
          <w:rFonts w:ascii="Times New Roman" w:eastAsiaTheme="majorEastAsia" w:hAnsi="Times New Roman" w:cs="Times New Roman" w:hint="eastAsia"/>
          <w:color w:val="000000" w:themeColor="text1"/>
          <w:sz w:val="18"/>
          <w:szCs w:val="18"/>
        </w:rPr>
        <w:t>陕</w:t>
      </w:r>
      <w:r>
        <w:rPr>
          <w:rFonts w:ascii="Times New Roman" w:eastAsiaTheme="majorEastAsia" w:hAnsi="Times New Roman" w:cs="Times New Roman"/>
          <w:color w:val="000000" w:themeColor="text1"/>
          <w:sz w:val="18"/>
          <w:szCs w:val="18"/>
          <w:lang w:val="fr-CH"/>
        </w:rPr>
        <w:t>03</w:t>
      </w:r>
      <w:r>
        <w:rPr>
          <w:rFonts w:ascii="Times New Roman" w:eastAsiaTheme="majorEastAsia" w:hAnsi="Times New Roman" w:cs="Times New Roman" w:hint="eastAsia"/>
          <w:color w:val="000000" w:themeColor="text1"/>
          <w:sz w:val="18"/>
          <w:szCs w:val="18"/>
        </w:rPr>
        <w:t>刑初</w:t>
      </w:r>
      <w:r>
        <w:rPr>
          <w:rFonts w:ascii="Times New Roman" w:eastAsiaTheme="majorEastAsia" w:hAnsi="Times New Roman" w:cs="Times New Roman"/>
          <w:color w:val="000000" w:themeColor="text1"/>
          <w:sz w:val="18"/>
          <w:szCs w:val="18"/>
          <w:lang w:val="fr-CH"/>
        </w:rPr>
        <w:t>16</w:t>
      </w:r>
      <w:r>
        <w:rPr>
          <w:rFonts w:ascii="Times New Roman" w:eastAsiaTheme="majorEastAsia" w:hAnsi="Times New Roman" w:cs="Times New Roman" w:hint="eastAsia"/>
          <w:color w:val="000000" w:themeColor="text1"/>
          <w:sz w:val="18"/>
          <w:szCs w:val="18"/>
        </w:rPr>
        <w:t>号</w:t>
      </w:r>
    </w:p>
  </w:footnote>
  <w:footnote w:id="31">
    <w:p w14:paraId="01721FE8" w14:textId="77777777" w:rsidR="00D86DB1" w:rsidRDefault="00000000">
      <w:pPr>
        <w:pStyle w:val="FootnoteText"/>
        <w:spacing w:line="240" w:lineRule="auto"/>
        <w:ind w:left="0" w:right="0" w:firstLine="0"/>
        <w:rPr>
          <w:rFonts w:ascii="Times New Roman" w:eastAsiaTheme="majorEastAsia" w:hAnsi="Times New Roman" w:cs="Times New Roman"/>
          <w:color w:val="000000" w:themeColor="text1"/>
          <w:szCs w:val="18"/>
          <w:lang w:val="fr-CH"/>
        </w:rPr>
      </w:pPr>
      <w:r>
        <w:rPr>
          <w:rStyle w:val="FootnoteReference"/>
          <w:rFonts w:eastAsiaTheme="majorEastAsia" w:cs="Times New Roman"/>
          <w:color w:val="000000" w:themeColor="text1"/>
          <w:szCs w:val="18"/>
        </w:rPr>
        <w:footnoteRef/>
      </w:r>
      <w:r>
        <w:rPr>
          <w:rFonts w:ascii="Times New Roman" w:eastAsiaTheme="majorEastAsia" w:hAnsi="Times New Roman" w:cs="Times New Roman"/>
          <w:color w:val="000000" w:themeColor="text1"/>
          <w:szCs w:val="18"/>
          <w:lang w:val="fr-CH"/>
        </w:rPr>
        <w:t xml:space="preserve"> </w:t>
      </w:r>
      <w:r>
        <w:rPr>
          <w:rFonts w:ascii="Times New Roman" w:eastAsiaTheme="majorEastAsia" w:hAnsi="Times New Roman" w:cs="Times New Roman"/>
          <w:color w:val="000000" w:themeColor="text1"/>
          <w:szCs w:val="18"/>
        </w:rPr>
        <w:t>For example of</w:t>
      </w:r>
      <w:r>
        <w:rPr>
          <w:rFonts w:ascii="Times New Roman" w:eastAsiaTheme="majorEastAsia" w:hAnsi="Times New Roman" w:cs="Times New Roman" w:hint="eastAsia"/>
          <w:color w:val="000000" w:themeColor="text1"/>
          <w:szCs w:val="18"/>
          <w:lang w:val="fr-CH"/>
        </w:rPr>
        <w:t xml:space="preserve"> (</w:t>
      </w:r>
      <w:r>
        <w:rPr>
          <w:rFonts w:ascii="Times New Roman" w:eastAsiaTheme="majorEastAsia" w:hAnsi="Times New Roman" w:cs="Times New Roman"/>
          <w:color w:val="000000" w:themeColor="text1"/>
          <w:szCs w:val="18"/>
          <w:lang w:val="fr-CH"/>
        </w:rPr>
        <w:t>2019</w:t>
      </w:r>
      <w:r>
        <w:rPr>
          <w:rFonts w:ascii="Times New Roman" w:eastAsiaTheme="majorEastAsia" w:hAnsi="Times New Roman" w:cs="Times New Roman" w:hint="eastAsia"/>
          <w:color w:val="000000" w:themeColor="text1"/>
          <w:szCs w:val="18"/>
          <w:lang w:val="fr-CH"/>
        </w:rPr>
        <w:t>）</w:t>
      </w:r>
      <w:r>
        <w:rPr>
          <w:rFonts w:ascii="Times New Roman" w:eastAsiaTheme="majorEastAsia" w:hAnsi="Times New Roman" w:cs="Times New Roman" w:hint="eastAsia"/>
          <w:color w:val="000000" w:themeColor="text1"/>
          <w:szCs w:val="18"/>
        </w:rPr>
        <w:t>皖</w:t>
      </w:r>
      <w:r>
        <w:rPr>
          <w:rFonts w:ascii="Times New Roman" w:eastAsiaTheme="majorEastAsia" w:hAnsi="Times New Roman" w:cs="Times New Roman"/>
          <w:color w:val="000000" w:themeColor="text1"/>
          <w:szCs w:val="18"/>
          <w:lang w:val="fr-CH"/>
        </w:rPr>
        <w:t>0103</w:t>
      </w:r>
      <w:r>
        <w:rPr>
          <w:rFonts w:ascii="Times New Roman" w:eastAsiaTheme="majorEastAsia" w:hAnsi="Times New Roman" w:cs="Times New Roman" w:hint="eastAsia"/>
          <w:color w:val="000000" w:themeColor="text1"/>
          <w:szCs w:val="18"/>
        </w:rPr>
        <w:t>刑初</w:t>
      </w:r>
      <w:r>
        <w:rPr>
          <w:rFonts w:ascii="Times New Roman" w:eastAsiaTheme="majorEastAsia" w:hAnsi="Times New Roman" w:cs="Times New Roman"/>
          <w:color w:val="000000" w:themeColor="text1"/>
          <w:szCs w:val="18"/>
          <w:lang w:val="fr-CH"/>
        </w:rPr>
        <w:t>669</w:t>
      </w:r>
      <w:r>
        <w:rPr>
          <w:rFonts w:ascii="Times New Roman" w:eastAsiaTheme="majorEastAsia" w:hAnsi="Times New Roman" w:cs="Times New Roman" w:hint="eastAsia"/>
          <w:color w:val="000000" w:themeColor="text1"/>
          <w:szCs w:val="18"/>
        </w:rPr>
        <w:t>号</w:t>
      </w:r>
    </w:p>
  </w:footnote>
  <w:footnote w:id="32">
    <w:p w14:paraId="123EB9A3" w14:textId="77777777" w:rsidR="00D86DB1" w:rsidRDefault="00000000">
      <w:pPr>
        <w:pStyle w:val="FootnoteText"/>
        <w:ind w:left="0" w:firstLine="0"/>
        <w:rPr>
          <w:lang w:val="fr-CH"/>
        </w:rPr>
      </w:pPr>
      <w:r>
        <w:rPr>
          <w:rStyle w:val="FootnoteReference"/>
        </w:rPr>
        <w:footnoteRef/>
      </w:r>
      <w:r>
        <w:rPr>
          <w:lang w:val="fr-CH"/>
        </w:rPr>
        <w:t xml:space="preserve"> </w:t>
      </w:r>
      <w:r>
        <w:rPr>
          <w:rFonts w:ascii="Times New Roman" w:hAnsi="Times New Roman" w:cs="Times New Roman"/>
          <w:lang w:val="fr-CH"/>
        </w:rPr>
        <w:t xml:space="preserve">The </w:t>
      </w:r>
      <w:proofErr w:type="spellStart"/>
      <w:r>
        <w:rPr>
          <w:rFonts w:ascii="Times New Roman" w:hAnsi="Times New Roman" w:cs="Times New Roman"/>
          <w:lang w:val="fr-CH"/>
        </w:rPr>
        <w:t>latest</w:t>
      </w:r>
      <w:proofErr w:type="spellEnd"/>
      <w:r>
        <w:rPr>
          <w:rFonts w:ascii="Times New Roman" w:hAnsi="Times New Roman" w:cs="Times New Roman"/>
          <w:lang w:val="fr-CH"/>
        </w:rPr>
        <w:t xml:space="preserve"> </w:t>
      </w:r>
      <w:proofErr w:type="spellStart"/>
      <w:r>
        <w:rPr>
          <w:rFonts w:ascii="Times New Roman" w:hAnsi="Times New Roman" w:cs="Times New Roman"/>
          <w:lang w:val="fr-CH"/>
        </w:rPr>
        <w:t>example</w:t>
      </w:r>
      <w:proofErr w:type="spellEnd"/>
      <w:r>
        <w:rPr>
          <w:rFonts w:ascii="Times New Roman" w:hAnsi="Times New Roman" w:cs="Times New Roman"/>
          <w:lang w:val="fr-CH"/>
        </w:rPr>
        <w:t xml:space="preserve"> can </w:t>
      </w:r>
      <w:proofErr w:type="spellStart"/>
      <w:r>
        <w:rPr>
          <w:rFonts w:ascii="Times New Roman" w:hAnsi="Times New Roman" w:cs="Times New Roman"/>
          <w:lang w:val="fr-CH"/>
        </w:rPr>
        <w:t>bee</w:t>
      </w:r>
      <w:proofErr w:type="spellEnd"/>
      <w:r>
        <w:rPr>
          <w:rFonts w:ascii="Times New Roman" w:hAnsi="Times New Roman" w:cs="Times New Roman"/>
          <w:lang w:val="fr-CH"/>
        </w:rPr>
        <w:t xml:space="preserve"> </w:t>
      </w:r>
      <w:proofErr w:type="spellStart"/>
      <w:r>
        <w:rPr>
          <w:rFonts w:ascii="Times New Roman" w:hAnsi="Times New Roman" w:cs="Times New Roman"/>
          <w:lang w:val="fr-CH"/>
        </w:rPr>
        <w:t>seen</w:t>
      </w:r>
      <w:proofErr w:type="spellEnd"/>
      <w:r>
        <w:rPr>
          <w:rFonts w:ascii="Times New Roman" w:hAnsi="Times New Roman" w:cs="Times New Roman"/>
          <w:lang w:val="fr-CH"/>
        </w:rPr>
        <w:t xml:space="preserve"> at:</w:t>
      </w:r>
      <w:r>
        <w:rPr>
          <w:rFonts w:ascii="Times New Roman" w:eastAsia="SimSun" w:hAnsi="Times New Roman" w:cs="Times New Roman"/>
          <w:lang w:val="fr-CH"/>
        </w:rPr>
        <w:t xml:space="preserve"> </w:t>
      </w:r>
      <w:r>
        <w:rPr>
          <w:rFonts w:ascii="Times New Roman" w:eastAsia="SimSun" w:hAnsi="Times New Roman" w:cs="Times New Roman"/>
          <w:lang w:val="fr-CH"/>
        </w:rPr>
        <w:t>被拐</w:t>
      </w:r>
      <w:r>
        <w:rPr>
          <w:rFonts w:ascii="Times New Roman" w:eastAsia="SimSun" w:hAnsi="Times New Roman" w:cs="Times New Roman"/>
          <w:lang w:val="fr-CH"/>
        </w:rPr>
        <w:t>34</w:t>
      </w:r>
      <w:r>
        <w:rPr>
          <w:rFonts w:ascii="Times New Roman" w:eastAsia="SimSun" w:hAnsi="Times New Roman" w:cs="Times New Roman"/>
          <w:lang w:val="fr-CH"/>
        </w:rPr>
        <w:t>年后，</w:t>
      </w:r>
      <w:r>
        <w:rPr>
          <w:rFonts w:ascii="Times New Roman" w:eastAsia="SimSun" w:hAnsi="Times New Roman" w:cs="Times New Roman"/>
          <w:lang w:val="fr-CH"/>
        </w:rPr>
        <w:t>“</w:t>
      </w:r>
      <w:r>
        <w:rPr>
          <w:rFonts w:ascii="Times New Roman" w:eastAsia="SimSun" w:hAnsi="Times New Roman" w:cs="Times New Roman"/>
          <w:lang w:val="fr-CH"/>
        </w:rPr>
        <w:t>罗立芬</w:t>
      </w:r>
      <w:r>
        <w:rPr>
          <w:rFonts w:ascii="Times New Roman" w:eastAsia="SimSun" w:hAnsi="Times New Roman" w:cs="Times New Roman"/>
          <w:lang w:val="fr-CH"/>
        </w:rPr>
        <w:t>”</w:t>
      </w:r>
      <w:r>
        <w:rPr>
          <w:rFonts w:ascii="Times New Roman" w:eastAsia="SimSun" w:hAnsi="Times New Roman" w:cs="Times New Roman"/>
          <w:lang w:val="fr-CH"/>
        </w:rPr>
        <w:t>想重新成为</w:t>
      </w:r>
      <w:r>
        <w:rPr>
          <w:rFonts w:ascii="Times New Roman" w:eastAsia="SimSun" w:hAnsi="Times New Roman" w:cs="Times New Roman"/>
          <w:lang w:val="fr-CH"/>
        </w:rPr>
        <w:t>“</w:t>
      </w:r>
      <w:r>
        <w:rPr>
          <w:rFonts w:ascii="Times New Roman" w:eastAsia="SimSun" w:hAnsi="Times New Roman" w:cs="Times New Roman"/>
          <w:lang w:val="fr-CH"/>
        </w:rPr>
        <w:t>汪祥慧</w:t>
      </w:r>
      <w:r>
        <w:rPr>
          <w:rFonts w:ascii="Times New Roman" w:eastAsia="SimSun" w:hAnsi="Times New Roman" w:cs="Times New Roman"/>
          <w:lang w:val="fr-CH"/>
        </w:rPr>
        <w:t>”</w:t>
      </w:r>
      <w:r>
        <w:rPr>
          <w:rFonts w:ascii="Times New Roman" w:eastAsia="SimSun" w:hAnsi="Times New Roman" w:cs="Times New Roman"/>
          <w:lang w:val="fr-CH"/>
        </w:rPr>
        <w:t>，</w:t>
      </w:r>
      <w:r>
        <w:rPr>
          <w:rFonts w:ascii="Times New Roman" w:eastAsia="SimSun" w:hAnsi="Times New Roman" w:cs="Times New Roman"/>
          <w:lang w:val="fr-CH"/>
        </w:rPr>
        <w:t>2023</w:t>
      </w:r>
      <w:r>
        <w:rPr>
          <w:rFonts w:ascii="Times New Roman" w:eastAsia="SimSun" w:hAnsi="Times New Roman" w:cs="Times New Roman"/>
          <w:lang w:val="fr-CH"/>
        </w:rPr>
        <w:t>年</w:t>
      </w:r>
      <w:r>
        <w:rPr>
          <w:rFonts w:ascii="Times New Roman" w:eastAsia="SimSun" w:hAnsi="Times New Roman" w:cs="Times New Roman"/>
          <w:lang w:val="fr-CH"/>
        </w:rPr>
        <w:t>02</w:t>
      </w:r>
      <w:r>
        <w:rPr>
          <w:rFonts w:ascii="Times New Roman" w:eastAsia="SimSun" w:hAnsi="Times New Roman" w:cs="Times New Roman"/>
          <w:lang w:val="fr-CH"/>
        </w:rPr>
        <w:t>月</w:t>
      </w:r>
      <w:r>
        <w:rPr>
          <w:rFonts w:ascii="Times New Roman" w:eastAsia="SimSun" w:hAnsi="Times New Roman" w:cs="Times New Roman"/>
          <w:lang w:val="fr-CH"/>
        </w:rPr>
        <w:t>14</w:t>
      </w:r>
      <w:r>
        <w:rPr>
          <w:rFonts w:ascii="Times New Roman" w:eastAsia="SimSun" w:hAnsi="Times New Roman" w:cs="Times New Roman"/>
          <w:lang w:val="fr-CH"/>
        </w:rPr>
        <w:t>日</w:t>
      </w:r>
      <w:r>
        <w:rPr>
          <w:rFonts w:ascii="Times New Roman" w:eastAsia="Microsoft YaHei" w:hAnsi="Times New Roman" w:cs="Times New Roman"/>
          <w:lang w:val="fr-CH"/>
        </w:rPr>
        <w:t>，</w:t>
      </w:r>
      <w:r>
        <w:rPr>
          <w:rFonts w:ascii="Times New Roman" w:hAnsi="Times New Roman" w:cs="Times New Roman"/>
          <w:lang w:val="fr-CH"/>
        </w:rPr>
        <w:t>https://www.163.com/dy/article/HTI3JMLP0512BN99.html</w:t>
      </w:r>
    </w:p>
  </w:footnote>
  <w:footnote w:id="33">
    <w:p w14:paraId="0B645818" w14:textId="75ACC759" w:rsidR="00D86DB1" w:rsidRDefault="00000000">
      <w:pPr>
        <w:pStyle w:val="FootnoteText"/>
        <w:ind w:left="0" w:firstLine="0"/>
        <w:rPr>
          <w:lang w:val="fr-CH"/>
        </w:rPr>
      </w:pPr>
      <w:r>
        <w:rPr>
          <w:rStyle w:val="FootnoteReference"/>
        </w:rPr>
        <w:footnoteRef/>
      </w:r>
      <w:r>
        <w:rPr>
          <w:lang w:val="fr-CH"/>
        </w:rPr>
        <w:t xml:space="preserve"> </w:t>
      </w:r>
      <w:r>
        <w:rPr>
          <w:rFonts w:ascii="Times New Roman" w:hAnsi="Times New Roman" w:cs="Times New Roman"/>
          <w:szCs w:val="18"/>
          <w:lang w:val="fr-CH"/>
        </w:rPr>
        <w:t xml:space="preserve">The monitoring reports on </w:t>
      </w:r>
      <w:r>
        <w:rPr>
          <w:rFonts w:ascii="Times New Roman" w:eastAsia="Microsoft YaHei" w:hAnsi="Times New Roman" w:cs="Times New Roman"/>
          <w:szCs w:val="18"/>
          <w:lang w:val="fr-CH"/>
        </w:rPr>
        <w:t xml:space="preserve"> the </w:t>
      </w:r>
      <w:r>
        <w:rPr>
          <w:rFonts w:ascii="Times New Roman" w:hAnsi="Times New Roman" w:cs="Times New Roman"/>
          <w:color w:val="7030A0"/>
          <w:szCs w:val="18"/>
          <w:lang w:val="fr-CH"/>
        </w:rPr>
        <w:t xml:space="preserve">national civil service </w:t>
      </w:r>
      <w:proofErr w:type="spellStart"/>
      <w:r>
        <w:rPr>
          <w:rFonts w:ascii="Times New Roman" w:hAnsi="Times New Roman" w:cs="Times New Roman"/>
          <w:color w:val="7030A0"/>
          <w:szCs w:val="18"/>
          <w:lang w:val="fr-CH"/>
        </w:rPr>
        <w:t>recruitment</w:t>
      </w:r>
      <w:proofErr w:type="spellEnd"/>
      <w:r>
        <w:rPr>
          <w:rFonts w:ascii="Times New Roman" w:hAnsi="Times New Roman" w:cs="Times New Roman"/>
          <w:color w:val="7030A0"/>
          <w:szCs w:val="18"/>
          <w:lang w:val="fr-CH"/>
        </w:rPr>
        <w:t xml:space="preserve"> </w:t>
      </w:r>
      <w:proofErr w:type="spellStart"/>
      <w:r>
        <w:rPr>
          <w:rFonts w:ascii="Times New Roman" w:hAnsi="Times New Roman" w:cs="Times New Roman"/>
          <w:color w:val="7030A0"/>
          <w:szCs w:val="18"/>
          <w:lang w:val="fr-CH"/>
        </w:rPr>
        <w:t>examination</w:t>
      </w:r>
      <w:proofErr w:type="spellEnd"/>
      <w:r>
        <w:rPr>
          <w:rFonts w:ascii="Times New Roman" w:hAnsi="Times New Roman" w:cs="Times New Roman"/>
          <w:szCs w:val="18"/>
          <w:lang w:val="fr-CH"/>
        </w:rPr>
        <w:t xml:space="preserve"> </w:t>
      </w:r>
      <w:proofErr w:type="spellStart"/>
      <w:r>
        <w:rPr>
          <w:rFonts w:ascii="Times New Roman" w:hAnsi="Times New Roman" w:cs="Times New Roman"/>
          <w:szCs w:val="18"/>
          <w:lang w:val="fr-CH"/>
        </w:rPr>
        <w:t>in</w:t>
      </w:r>
      <w:proofErr w:type="spellEnd"/>
      <w:r>
        <w:rPr>
          <w:rFonts w:ascii="Times New Roman" w:hAnsi="Times New Roman" w:cs="Times New Roman"/>
          <w:szCs w:val="18"/>
          <w:lang w:val="fr-CH"/>
        </w:rPr>
        <w:t xml:space="preserve"> 2017-2023 by a non-</w:t>
      </w:r>
      <w:proofErr w:type="spellStart"/>
      <w:r>
        <w:rPr>
          <w:rFonts w:ascii="Times New Roman" w:hAnsi="Times New Roman" w:cs="Times New Roman"/>
          <w:szCs w:val="18"/>
          <w:lang w:val="fr-CH"/>
        </w:rPr>
        <w:t>gover</w:t>
      </w:r>
      <w:r w:rsidR="005B1F73">
        <w:rPr>
          <w:rFonts w:ascii="Times New Roman" w:hAnsi="Times New Roman" w:cs="Times New Roman"/>
          <w:szCs w:val="18"/>
          <w:lang w:val="fr-CH"/>
        </w:rPr>
        <w:t>n</w:t>
      </w:r>
      <w:r>
        <w:rPr>
          <w:rFonts w:ascii="Times New Roman" w:hAnsi="Times New Roman" w:cs="Times New Roman"/>
          <w:szCs w:val="18"/>
          <w:lang w:val="fr-CH"/>
        </w:rPr>
        <w:t>mental</w:t>
      </w:r>
      <w:proofErr w:type="spellEnd"/>
      <w:r>
        <w:rPr>
          <w:rFonts w:ascii="Times New Roman" w:hAnsi="Times New Roman" w:cs="Times New Roman"/>
          <w:szCs w:val="18"/>
          <w:lang w:val="fr-CH"/>
        </w:rPr>
        <w:t xml:space="preserve"> group </w:t>
      </w:r>
      <w:proofErr w:type="spellStart"/>
      <w:r>
        <w:rPr>
          <w:rFonts w:ascii="Times New Roman" w:hAnsi="Times New Roman" w:cs="Times New Roman"/>
          <w:szCs w:val="18"/>
          <w:lang w:val="fr-CH"/>
        </w:rPr>
        <w:t>called</w:t>
      </w:r>
      <w:proofErr w:type="spellEnd"/>
      <w:r>
        <w:rPr>
          <w:rFonts w:ascii="Times New Roman" w:hAnsi="Times New Roman" w:cs="Times New Roman"/>
          <w:szCs w:val="18"/>
          <w:lang w:val="fr-CH"/>
        </w:rPr>
        <w:t xml:space="preserve"> </w:t>
      </w:r>
      <w:proofErr w:type="spellStart"/>
      <w:r>
        <w:rPr>
          <w:rFonts w:ascii="Times New Roman" w:hAnsi="Times New Roman" w:cs="Times New Roman"/>
          <w:szCs w:val="18"/>
          <w:lang w:val="fr-CH"/>
        </w:rPr>
        <w:t>Jiuye</w:t>
      </w:r>
      <w:proofErr w:type="spellEnd"/>
      <w:r>
        <w:rPr>
          <w:rFonts w:ascii="Times New Roman" w:hAnsi="Times New Roman" w:cs="Times New Roman"/>
          <w:szCs w:val="18"/>
          <w:lang w:val="fr-CH"/>
        </w:rPr>
        <w:t xml:space="preserve"> </w:t>
      </w:r>
      <w:proofErr w:type="spellStart"/>
      <w:r>
        <w:rPr>
          <w:rFonts w:ascii="Times New Roman" w:hAnsi="Times New Roman" w:cs="Times New Roman"/>
          <w:szCs w:val="18"/>
          <w:lang w:val="fr-CH"/>
        </w:rPr>
        <w:t>Xingbie</w:t>
      </w:r>
      <w:proofErr w:type="spellEnd"/>
      <w:r>
        <w:rPr>
          <w:rFonts w:ascii="Times New Roman" w:hAnsi="Times New Roman" w:cs="Times New Roman"/>
          <w:szCs w:val="18"/>
          <w:lang w:val="fr-CH"/>
        </w:rPr>
        <w:t xml:space="preserve"> </w:t>
      </w:r>
      <w:proofErr w:type="spellStart"/>
      <w:r>
        <w:rPr>
          <w:rFonts w:ascii="Times New Roman" w:hAnsi="Times New Roman" w:cs="Times New Roman"/>
          <w:szCs w:val="18"/>
          <w:lang w:val="fr-CH"/>
        </w:rPr>
        <w:t>Qishi</w:t>
      </w:r>
      <w:proofErr w:type="spellEnd"/>
      <w:r>
        <w:rPr>
          <w:rFonts w:ascii="Times New Roman" w:hAnsi="Times New Roman" w:cs="Times New Roman"/>
          <w:szCs w:val="18"/>
          <w:lang w:val="fr-CH"/>
        </w:rPr>
        <w:t xml:space="preserve"> </w:t>
      </w:r>
      <w:proofErr w:type="spellStart"/>
      <w:r>
        <w:rPr>
          <w:rFonts w:ascii="Times New Roman" w:hAnsi="Times New Roman" w:cs="Times New Roman"/>
          <w:szCs w:val="18"/>
          <w:lang w:val="fr-CH"/>
        </w:rPr>
        <w:t>Jiancha</w:t>
      </w:r>
      <w:proofErr w:type="spellEnd"/>
      <w:r>
        <w:rPr>
          <w:rFonts w:ascii="Times New Roman" w:hAnsi="Times New Roman" w:cs="Times New Roman"/>
          <w:szCs w:val="18"/>
          <w:lang w:val="fr-CH"/>
        </w:rPr>
        <w:t xml:space="preserve"> </w:t>
      </w:r>
      <w:proofErr w:type="spellStart"/>
      <w:r>
        <w:rPr>
          <w:rFonts w:ascii="Times New Roman" w:hAnsi="Times New Roman" w:cs="Times New Roman"/>
          <w:szCs w:val="18"/>
          <w:lang w:val="fr-CH"/>
        </w:rPr>
        <w:t>Dadui</w:t>
      </w:r>
      <w:proofErr w:type="spellEnd"/>
      <w:r>
        <w:rPr>
          <w:rFonts w:ascii="Times New Roman" w:hAnsi="Times New Roman" w:cs="Times New Roman"/>
          <w:szCs w:val="18"/>
          <w:lang w:val="fr-CH"/>
        </w:rPr>
        <w:t xml:space="preserve"> </w:t>
      </w:r>
      <w:r>
        <w:rPr>
          <w:rFonts w:eastAsia="SimSun" w:cs="Times New Roman"/>
          <w:szCs w:val="18"/>
          <w:lang w:val="fr-CH"/>
        </w:rPr>
        <w:t>( 就业性别歧视监察大队)</w:t>
      </w:r>
    </w:p>
  </w:footnote>
  <w:footnote w:id="34">
    <w:p w14:paraId="23944056" w14:textId="77777777" w:rsidR="00D86DB1" w:rsidRDefault="00000000">
      <w:pPr>
        <w:pStyle w:val="FootnoteText"/>
        <w:rPr>
          <w:lang w:val="fr-CH"/>
        </w:rPr>
      </w:pPr>
      <w:r>
        <w:rPr>
          <w:rStyle w:val="FootnoteReference"/>
        </w:rPr>
        <w:footnoteRef/>
      </w:r>
      <w:r>
        <w:rPr>
          <w:lang w:val="fr-CH"/>
        </w:rPr>
        <w:t xml:space="preserve"> </w:t>
      </w:r>
      <w:r>
        <w:rPr>
          <w:rFonts w:ascii="Times New Roman" w:hAnsi="Times New Roman" w:cs="Times New Roman"/>
          <w:lang w:val="fr-CH"/>
        </w:rPr>
        <w:t>https://www.ipu.org/resources/publications/infographics/2023-03/women-in-politics-2023</w:t>
      </w:r>
    </w:p>
  </w:footnote>
  <w:footnote w:id="35">
    <w:p w14:paraId="0974FA80" w14:textId="77777777" w:rsidR="00D86DB1" w:rsidRPr="00756C92" w:rsidRDefault="00000000">
      <w:pPr>
        <w:pStyle w:val="FootnoteText"/>
        <w:rPr>
          <w:rFonts w:ascii="Times New Roman" w:hAnsi="Times New Roman" w:cs="Times New Roman"/>
        </w:rPr>
      </w:pPr>
      <w:r w:rsidRPr="00756C92">
        <w:rPr>
          <w:rStyle w:val="FootnoteReference"/>
          <w:rFonts w:cs="Times New Roman"/>
        </w:rPr>
        <w:footnoteRef/>
      </w:r>
      <w:r w:rsidRPr="00756C92">
        <w:rPr>
          <w:rFonts w:ascii="Times New Roman" w:hAnsi="Times New Roman" w:cs="Times New Roman"/>
        </w:rPr>
        <w:t xml:space="preserve"> </w:t>
      </w:r>
      <w:r w:rsidRPr="00756C92">
        <w:rPr>
          <w:rFonts w:ascii="Times New Roman" w:eastAsia="SimSun" w:hAnsi="Times New Roman" w:cs="Times New Roman"/>
        </w:rPr>
        <w:t>国家统计局：</w:t>
      </w:r>
      <w:r w:rsidRPr="00756C92">
        <w:rPr>
          <w:rFonts w:ascii="Times New Roman" w:eastAsia="SimSun" w:hAnsi="Times New Roman" w:cs="Times New Roman"/>
        </w:rPr>
        <w:t>2021</w:t>
      </w:r>
      <w:r w:rsidRPr="00756C92">
        <w:rPr>
          <w:rFonts w:ascii="Times New Roman" w:eastAsia="SimSun" w:hAnsi="Times New Roman" w:cs="Times New Roman"/>
        </w:rPr>
        <w:t>年《中国妇女发展纲要（</w:t>
      </w:r>
      <w:r w:rsidRPr="00756C92">
        <w:rPr>
          <w:rFonts w:ascii="Times New Roman" w:eastAsia="SimSun" w:hAnsi="Times New Roman" w:cs="Times New Roman"/>
        </w:rPr>
        <w:t>2021—2030</w:t>
      </w:r>
      <w:r w:rsidRPr="00756C92">
        <w:rPr>
          <w:rFonts w:ascii="Times New Roman" w:eastAsia="SimSun" w:hAnsi="Times New Roman" w:cs="Times New Roman"/>
        </w:rPr>
        <w:t>年）》统计监测报告</w:t>
      </w:r>
    </w:p>
  </w:footnote>
  <w:footnote w:id="36">
    <w:p w14:paraId="67BAB4C3" w14:textId="77777777" w:rsidR="00D86DB1" w:rsidRPr="00756C92" w:rsidRDefault="00000000">
      <w:pPr>
        <w:pStyle w:val="FootnoteText"/>
        <w:ind w:left="0" w:right="0" w:firstLine="0"/>
        <w:rPr>
          <w:rFonts w:ascii="Times New Roman" w:eastAsiaTheme="majorEastAsia" w:hAnsi="Times New Roman" w:cs="Times New Roman"/>
        </w:rPr>
      </w:pPr>
      <w:r w:rsidRPr="00756C92">
        <w:rPr>
          <w:rStyle w:val="FootnoteReference"/>
          <w:rFonts w:eastAsiaTheme="majorEastAsia" w:cs="Times New Roman"/>
        </w:rPr>
        <w:footnoteRef/>
      </w:r>
      <w:r w:rsidRPr="00756C92">
        <w:rPr>
          <w:rFonts w:ascii="Times New Roman" w:eastAsiaTheme="majorEastAsia" w:hAnsi="Times New Roman" w:cs="Times New Roman"/>
        </w:rPr>
        <w:t xml:space="preserve">  </w:t>
      </w:r>
      <w:r w:rsidRPr="00756C92">
        <w:rPr>
          <w:rFonts w:ascii="Times New Roman" w:eastAsiaTheme="majorEastAsia" w:hAnsi="Times New Roman" w:cs="Times New Roman"/>
        </w:rPr>
        <w:t>李庆，公益时报，</w:t>
      </w:r>
      <w:r w:rsidRPr="00756C92">
        <w:rPr>
          <w:rFonts w:ascii="Times New Roman" w:eastAsiaTheme="majorEastAsia" w:hAnsi="Times New Roman" w:cs="Times New Roman"/>
        </w:rPr>
        <w:t>2019-12-09</w:t>
      </w:r>
      <w:r w:rsidRPr="00756C92">
        <w:rPr>
          <w:rFonts w:ascii="Times New Roman" w:eastAsiaTheme="majorEastAsia" w:hAnsi="Times New Roman" w:cs="Times New Roman"/>
        </w:rPr>
        <w:t>，</w:t>
      </w:r>
      <w:r w:rsidRPr="00756C92">
        <w:rPr>
          <w:rFonts w:ascii="Times New Roman" w:eastAsiaTheme="majorEastAsia" w:hAnsi="Times New Roman" w:cs="Times New Roman"/>
        </w:rPr>
        <w:t>http://www.gongyishibao.com/html/gongyizixun/17836.html</w:t>
      </w:r>
    </w:p>
  </w:footnote>
  <w:footnote w:id="37">
    <w:p w14:paraId="7B0B9C50" w14:textId="77777777" w:rsidR="00192C78" w:rsidRPr="00756C92" w:rsidRDefault="00192C78" w:rsidP="00192C78">
      <w:pPr>
        <w:pStyle w:val="FootnoteText"/>
        <w:rPr>
          <w:rFonts w:ascii="Times New Roman" w:hAnsi="Times New Roman" w:cs="Times New Roman"/>
        </w:rPr>
      </w:pPr>
      <w:r w:rsidRPr="00756C92">
        <w:rPr>
          <w:rStyle w:val="FootnoteReference"/>
          <w:rFonts w:cs="Times New Roman"/>
        </w:rPr>
        <w:footnoteRef/>
      </w:r>
      <w:r w:rsidRPr="00756C92">
        <w:rPr>
          <w:rFonts w:ascii="Times New Roman" w:hAnsi="Times New Roman" w:cs="Times New Roman"/>
        </w:rPr>
        <w:t xml:space="preserve"> https://www.rfa.org/mandarin/yataibaodao/renquanfazhi/ql2-12202021095854.html</w:t>
      </w:r>
    </w:p>
  </w:footnote>
  <w:footnote w:id="38">
    <w:p w14:paraId="0778B1BC" w14:textId="3CACAE57" w:rsidR="00192C78" w:rsidRPr="00571724" w:rsidRDefault="00192C78" w:rsidP="00192C78">
      <w:pPr>
        <w:pStyle w:val="FootnoteText"/>
        <w:ind w:left="0" w:firstLine="0"/>
        <w:rPr>
          <w:rFonts w:ascii="Microsoft YaHei" w:eastAsia="Microsoft YaHei" w:hAnsi="Microsoft YaHei" w:cs="Microsoft YaHei"/>
        </w:rPr>
      </w:pPr>
      <w:r w:rsidRPr="00756C92">
        <w:rPr>
          <w:rStyle w:val="FootnoteReference"/>
          <w:rFonts w:cs="Times New Roman"/>
        </w:rPr>
        <w:footnoteRef/>
      </w:r>
      <w:r w:rsidRPr="00756C92">
        <w:rPr>
          <w:rFonts w:ascii="Times New Roman" w:hAnsi="Times New Roman" w:cs="Times New Roman"/>
        </w:rPr>
        <w:t xml:space="preserve"> </w:t>
      </w:r>
      <w:r w:rsidR="00571724">
        <w:rPr>
          <w:rFonts w:ascii="Times New Roman" w:hAnsi="Times New Roman" w:cs="Times New Roman"/>
        </w:rPr>
        <w:t xml:space="preserve">Case of Huang </w:t>
      </w:r>
      <w:proofErr w:type="spellStart"/>
      <w:r w:rsidR="00571724">
        <w:rPr>
          <w:rFonts w:ascii="Times New Roman" w:hAnsi="Times New Roman" w:cs="Times New Roman"/>
        </w:rPr>
        <w:t>Xueqin</w:t>
      </w:r>
      <w:proofErr w:type="spellEnd"/>
      <w:r w:rsidR="00571724">
        <w:rPr>
          <w:rFonts w:ascii="Times New Roman" w:hAnsi="Times New Roman" w:cs="Times New Roman"/>
        </w:rPr>
        <w:t xml:space="preserve">: </w:t>
      </w:r>
      <w:hyperlink r:id="rId11" w:history="1">
        <w:r w:rsidR="00571724" w:rsidRPr="00CC6C98">
          <w:rPr>
            <w:rStyle w:val="Hyperlink"/>
            <w:rFonts w:ascii="Times New Roman" w:hAnsi="Times New Roman" w:cs="Times New Roman"/>
          </w:rPr>
          <w:t>https://rsf.org/en/china-rsf-urges-release-ailling-investigative-journalist-huang-xueqin-detained-over-500-days</w:t>
        </w:r>
      </w:hyperlink>
      <w:r w:rsidR="00571724">
        <w:rPr>
          <w:rFonts w:ascii="Times New Roman" w:hAnsi="Times New Roman" w:cs="Times New Roman"/>
        </w:rPr>
        <w:t xml:space="preserve"> and </w:t>
      </w:r>
      <w:r w:rsidR="00571724" w:rsidRPr="00756C92">
        <w:rPr>
          <w:rFonts w:ascii="Times New Roman" w:hAnsi="Times New Roman" w:cs="Times New Roman"/>
        </w:rPr>
        <w:t>https://www.aninews.in/news/world/asia/china-arrest-of-youngsters-who-took-part-in-white-paper-protests-continues20230305174859/</w:t>
      </w:r>
    </w:p>
  </w:footnote>
  <w:footnote w:id="39">
    <w:p w14:paraId="3C4738C3" w14:textId="6829ADE6" w:rsidR="00192C78" w:rsidRPr="00756C92" w:rsidRDefault="00192C78" w:rsidP="00192C78">
      <w:pPr>
        <w:pStyle w:val="FootnoteText"/>
        <w:ind w:left="0" w:firstLine="0"/>
        <w:rPr>
          <w:rFonts w:ascii="Times New Roman" w:hAnsi="Times New Roman" w:cs="Times New Roman"/>
        </w:rPr>
      </w:pPr>
      <w:r w:rsidRPr="00756C92">
        <w:rPr>
          <w:rStyle w:val="FootnoteReference"/>
          <w:rFonts w:cs="Times New Roman"/>
        </w:rPr>
        <w:footnoteRef/>
      </w:r>
      <w:r w:rsidRPr="00756C92">
        <w:rPr>
          <w:rFonts w:ascii="Times New Roman" w:hAnsi="Times New Roman" w:cs="Times New Roman"/>
        </w:rPr>
        <w:t xml:space="preserve"> </w:t>
      </w:r>
      <w:r w:rsidR="00571724">
        <w:rPr>
          <w:rFonts w:ascii="Times New Roman" w:hAnsi="Times New Roman" w:cs="Times New Roman"/>
        </w:rPr>
        <w:t xml:space="preserve">case of Li </w:t>
      </w:r>
      <w:proofErr w:type="spellStart"/>
      <w:r w:rsidR="00571724">
        <w:rPr>
          <w:rFonts w:ascii="Times New Roman" w:hAnsi="Times New Roman" w:cs="Times New Roman"/>
        </w:rPr>
        <w:t>Qiaochu</w:t>
      </w:r>
      <w:proofErr w:type="spellEnd"/>
      <w:r w:rsidR="00571724">
        <w:rPr>
          <w:rFonts w:ascii="Times New Roman" w:hAnsi="Times New Roman" w:cs="Times New Roman"/>
        </w:rPr>
        <w:t xml:space="preserve">: </w:t>
      </w:r>
      <w:proofErr w:type="gramStart"/>
      <w:r w:rsidR="00571724" w:rsidRPr="00571724">
        <w:rPr>
          <w:rFonts w:ascii="Times New Roman" w:hAnsi="Times New Roman" w:cs="Times New Roman"/>
        </w:rPr>
        <w:t>https://ngocn2.org/article/2021-05-04-the-life-themes-of-activist-li-qiaochu/</w:t>
      </w:r>
      <w:r w:rsidR="00571724">
        <w:rPr>
          <w:rFonts w:ascii="Microsoft YaHei" w:eastAsia="Microsoft YaHei" w:hAnsi="Microsoft YaHei" w:cs="Microsoft YaHei"/>
        </w:rPr>
        <w:t>;</w:t>
      </w:r>
      <w:proofErr w:type="gramEnd"/>
      <w:r w:rsidR="00571724">
        <w:rPr>
          <w:rFonts w:ascii="Microsoft YaHei" w:eastAsia="Microsoft YaHei" w:hAnsi="Microsoft YaHei" w:cs="Microsoft YaHei"/>
        </w:rPr>
        <w:t xml:space="preserve"> </w:t>
      </w:r>
    </w:p>
  </w:footnote>
  <w:footnote w:id="40">
    <w:p w14:paraId="135964EA" w14:textId="77777777" w:rsidR="00192C78" w:rsidRDefault="00192C78" w:rsidP="00192C78">
      <w:pPr>
        <w:pStyle w:val="FootnoteText"/>
        <w:ind w:left="0" w:firstLine="0"/>
        <w:rPr>
          <w:rFonts w:ascii="Times New Roman" w:hAnsi="Times New Roman" w:cs="Times New Roman"/>
          <w:szCs w:val="18"/>
        </w:rPr>
      </w:pPr>
      <w:r w:rsidRPr="00756C92">
        <w:rPr>
          <w:rStyle w:val="FootnoteReference"/>
          <w:rFonts w:cs="Times New Roman"/>
          <w:szCs w:val="18"/>
        </w:rPr>
        <w:footnoteRef/>
      </w:r>
      <w:r w:rsidRPr="00756C92">
        <w:rPr>
          <w:rFonts w:ascii="Times New Roman" w:hAnsi="Times New Roman" w:cs="Times New Roman"/>
          <w:szCs w:val="18"/>
        </w:rPr>
        <w:t xml:space="preserve"> Cao </w:t>
      </w:r>
      <w:proofErr w:type="spellStart"/>
      <w:r w:rsidRPr="00756C92">
        <w:rPr>
          <w:rFonts w:ascii="Times New Roman" w:hAnsi="Times New Roman" w:cs="Times New Roman"/>
          <w:szCs w:val="18"/>
        </w:rPr>
        <w:t>Zhixin</w:t>
      </w:r>
      <w:proofErr w:type="spellEnd"/>
      <w:r w:rsidRPr="00756C92">
        <w:rPr>
          <w:rFonts w:ascii="Times New Roman" w:hAnsi="Times New Roman" w:cs="Times New Roman"/>
          <w:szCs w:val="18"/>
        </w:rPr>
        <w:t xml:space="preserve">, one of arrested the White Paper Protesters wrote a letter to terminate her lawyer on March 29, 2023. </w:t>
      </w:r>
      <w:hyperlink r:id="rId12" w:history="1">
        <w:r w:rsidRPr="00756C92">
          <w:rPr>
            <w:rStyle w:val="Hyperlink"/>
            <w:rFonts w:ascii="Times New Roman" w:hAnsi="Times New Roman" w:cs="Times New Roman"/>
            <w:szCs w:val="18"/>
          </w:rPr>
          <w:t>https://twitter.com/yangzhanqing/status/1641989551055855617</w:t>
        </w:r>
      </w:hyperlink>
      <w:r w:rsidRPr="00756C92">
        <w:rPr>
          <w:rFonts w:ascii="Times New Roman" w:hAnsi="Times New Roman" w:cs="Times New Roman"/>
          <w:szCs w:val="18"/>
        </w:rPr>
        <w:t xml:space="preserve">; </w:t>
      </w:r>
    </w:p>
  </w:footnote>
  <w:footnote w:id="41">
    <w:p w14:paraId="2B1EC98D" w14:textId="77777777" w:rsidR="00D86DB1" w:rsidRDefault="00000000">
      <w:pPr>
        <w:pStyle w:val="FootnoteText"/>
        <w:rPr>
          <w:rFonts w:ascii="Times New Roman" w:hAnsi="Times New Roman" w:cs="Times New Roman"/>
          <w:szCs w:val="18"/>
        </w:rPr>
      </w:pPr>
      <w:r>
        <w:rPr>
          <w:rStyle w:val="FootnoteReference"/>
          <w:rFonts w:cs="Times New Roman"/>
          <w:szCs w:val="18"/>
        </w:rPr>
        <w:footnoteRef/>
      </w:r>
      <w:r>
        <w:rPr>
          <w:rFonts w:ascii="Times New Roman" w:hAnsi="Times New Roman" w:cs="Times New Roman"/>
          <w:szCs w:val="18"/>
        </w:rPr>
        <w:t xml:space="preserve"> http://www.moe.gov.cn/s78/A03/moe_560/2020/quanguo/202108/t20210831_556360.html</w:t>
      </w:r>
    </w:p>
  </w:footnote>
  <w:footnote w:id="42">
    <w:p w14:paraId="5726E995" w14:textId="77777777" w:rsidR="00D86DB1" w:rsidRDefault="00000000">
      <w:pPr>
        <w:pStyle w:val="FootnoteText"/>
        <w:rPr>
          <w:rFonts w:ascii="Times New Roman" w:hAnsi="Times New Roman" w:cs="Times New Roman"/>
          <w:szCs w:val="18"/>
        </w:rPr>
      </w:pPr>
      <w:r>
        <w:rPr>
          <w:rStyle w:val="FootnoteReference"/>
          <w:rFonts w:cs="Times New Roman"/>
          <w:szCs w:val="18"/>
        </w:rPr>
        <w:footnoteRef/>
      </w:r>
      <w:r>
        <w:rPr>
          <w:rFonts w:ascii="Times New Roman" w:hAnsi="Times New Roman" w:cs="Times New Roman"/>
          <w:szCs w:val="18"/>
        </w:rPr>
        <w:t xml:space="preserve"> http://www.moe.gov.cn/s78/A03/moe_560/jytjsj_2019/gd/202006/t20200610_464595.html</w:t>
      </w:r>
    </w:p>
  </w:footnote>
  <w:footnote w:id="43">
    <w:p w14:paraId="0ADBDE49" w14:textId="77777777" w:rsidR="00D86DB1" w:rsidRDefault="00000000">
      <w:pPr>
        <w:pStyle w:val="FootnoteText"/>
        <w:ind w:left="0" w:firstLine="0"/>
      </w:pPr>
      <w:r>
        <w:rPr>
          <w:rStyle w:val="FootnoteReference"/>
        </w:rPr>
        <w:footnoteRef/>
      </w:r>
      <w:r>
        <w:t xml:space="preserve"> </w:t>
      </w:r>
      <w:hyperlink r:id="rId13" w:history="1">
        <w:r>
          <w:rPr>
            <w:rFonts w:ascii="Times New Roman" w:eastAsiaTheme="minorEastAsia" w:hAnsi="Times New Roman" w:cs="Times New Roman"/>
            <w:color w:val="094FD1"/>
            <w:szCs w:val="18"/>
            <w:u w:val="single" w:color="094FD1"/>
            <w:lang w:eastAsia="en-US"/>
          </w:rPr>
          <w:t>https://www.vishoor.com/71048.html</w:t>
        </w:r>
      </w:hyperlink>
      <w:r>
        <w:rPr>
          <w:rFonts w:ascii="Times New Roman" w:eastAsiaTheme="minorEastAsia" w:hAnsi="Times New Roman" w:cs="Times New Roman"/>
          <w:szCs w:val="18"/>
          <w:lang w:eastAsia="en-US"/>
        </w:rPr>
        <w:t>,</w:t>
      </w:r>
      <w:r>
        <w:rPr>
          <w:rFonts w:ascii="Times New Roman" w:eastAsiaTheme="minorEastAsia" w:hAnsi="Times New Roman" w:cs="Times New Roman" w:hint="eastAsia"/>
          <w:color w:val="000000"/>
          <w:szCs w:val="18"/>
          <w:lang w:eastAsia="en-US"/>
        </w:rPr>
        <w:t xml:space="preserve"> </w:t>
      </w:r>
      <w:hyperlink r:id="rId14" w:history="1">
        <w:r>
          <w:rPr>
            <w:rStyle w:val="Hyperlink"/>
            <w:rFonts w:ascii="Times New Roman" w:eastAsiaTheme="minorEastAsia" w:hAnsi="Times New Roman" w:cs="Times New Roman"/>
            <w:szCs w:val="18"/>
            <w:lang w:eastAsia="en-US"/>
          </w:rPr>
          <w:t>https://zhuanlan.zhihu.com/p/109567015</w:t>
        </w:r>
      </w:hyperlink>
      <w:r>
        <w:rPr>
          <w:rFonts w:ascii="Times New Roman" w:eastAsiaTheme="minorEastAsia" w:hAnsi="Times New Roman" w:cs="Times New Roman"/>
          <w:color w:val="000000"/>
          <w:szCs w:val="18"/>
          <w:lang w:eastAsia="en-US"/>
        </w:rPr>
        <w:t xml:space="preserve">, </w:t>
      </w:r>
      <w:proofErr w:type="gramStart"/>
      <w:r>
        <w:rPr>
          <w:rFonts w:ascii="Times New Roman" w:eastAsiaTheme="minorEastAsia" w:hAnsi="Times New Roman" w:cs="Times New Roman"/>
          <w:color w:val="000000"/>
          <w:szCs w:val="18"/>
          <w:lang w:eastAsia="en-US"/>
        </w:rPr>
        <w:t>and  https://learning.sohu.com/a/641905682_121143605</w:t>
      </w:r>
      <w:proofErr w:type="gramEnd"/>
    </w:p>
  </w:footnote>
  <w:footnote w:id="44">
    <w:p w14:paraId="2FEB523D" w14:textId="77777777" w:rsidR="00D86DB1" w:rsidRDefault="00000000">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Theme="minorEastAsia" w:hAnsi="Times New Roman" w:cs="Times New Roman"/>
          <w:color w:val="000000"/>
          <w:sz w:val="18"/>
          <w:szCs w:val="18"/>
          <w:lang w:eastAsia="en-US"/>
        </w:rPr>
      </w:pPr>
      <w:r>
        <w:rPr>
          <w:rStyle w:val="FootnoteReference"/>
          <w:rFonts w:cs="Times New Roman"/>
          <w:szCs w:val="18"/>
        </w:rPr>
        <w:footnoteRef/>
      </w:r>
      <w:r>
        <w:rPr>
          <w:rFonts w:ascii="Times New Roman" w:hAnsi="Times New Roman" w:cs="Times New Roman"/>
          <w:sz w:val="18"/>
          <w:szCs w:val="18"/>
        </w:rPr>
        <w:t xml:space="preserve"> </w:t>
      </w:r>
      <w:hyperlink r:id="rId15" w:history="1">
        <w:r>
          <w:rPr>
            <w:rStyle w:val="Hyperlink"/>
            <w:rFonts w:ascii="Times New Roman" w:hAnsi="Times New Roman" w:cs="Times New Roman"/>
            <w:sz w:val="18"/>
            <w:szCs w:val="18"/>
          </w:rPr>
          <w:t>https://finance.sina.com.cn/china/gncj/2021-09-17/doc-iktzqtyt6558052.shtml</w:t>
        </w:r>
      </w:hyperlink>
      <w:r>
        <w:rPr>
          <w:rFonts w:ascii="Times New Roman" w:hAnsi="Times New Roman" w:cs="Times New Roman"/>
          <w:sz w:val="18"/>
          <w:szCs w:val="18"/>
        </w:rPr>
        <w:t xml:space="preserve">, </w:t>
      </w:r>
      <w:hyperlink r:id="rId16" w:history="1">
        <w:r>
          <w:rPr>
            <w:rStyle w:val="Hyperlink"/>
            <w:rFonts w:ascii="Times New Roman" w:eastAsia="Microsoft YaHei" w:hAnsi="Times New Roman" w:cs="Times New Roman"/>
            <w:sz w:val="18"/>
            <w:szCs w:val="18"/>
          </w:rPr>
          <w:t>https://www.163.com/dy/article/GUI38SOU0546H5PQ.html</w:t>
        </w:r>
      </w:hyperlink>
    </w:p>
  </w:footnote>
  <w:footnote w:id="45">
    <w:p w14:paraId="71BEBF14" w14:textId="77777777" w:rsidR="00D86DB1" w:rsidRDefault="00000000">
      <w:pPr>
        <w:pStyle w:val="FootnoteText"/>
      </w:pPr>
      <w:r>
        <w:rPr>
          <w:rStyle w:val="FootnoteReference"/>
        </w:rPr>
        <w:footnoteRef/>
      </w:r>
      <w:r>
        <w:t xml:space="preserve"> </w:t>
      </w:r>
      <w:r>
        <w:rPr>
          <w:rFonts w:cstheme="minorHAnsi"/>
          <w:szCs w:val="18"/>
        </w:rPr>
        <w:t>妇女儿童状况统计资料</w:t>
      </w:r>
      <w:r>
        <w:rPr>
          <w:rFonts w:cstheme="minorHAnsi"/>
          <w:szCs w:val="18"/>
        </w:rPr>
        <w:t>2020</w:t>
      </w:r>
      <w:r>
        <w:rPr>
          <w:rFonts w:cstheme="minorHAnsi"/>
          <w:szCs w:val="18"/>
        </w:rPr>
        <w:t>年，</w:t>
      </w:r>
      <w:r>
        <w:rPr>
          <w:rFonts w:cstheme="minorHAnsi"/>
          <w:szCs w:val="18"/>
        </w:rPr>
        <w:t>49</w:t>
      </w:r>
      <w:r>
        <w:rPr>
          <w:rFonts w:cstheme="minorHAnsi"/>
          <w:szCs w:val="18"/>
        </w:rPr>
        <w:t>页</w:t>
      </w:r>
    </w:p>
  </w:footnote>
  <w:footnote w:id="46">
    <w:p w14:paraId="3DB56910" w14:textId="750DB6E0" w:rsidR="00D86DB1" w:rsidRDefault="00000000">
      <w:pPr>
        <w:pStyle w:val="NormalWeb"/>
        <w:spacing w:line="240" w:lineRule="atLeast"/>
        <w:rPr>
          <w:rFonts w:ascii="Times New Roman" w:eastAsiaTheme="minorEastAsia" w:hAnsi="Times New Roman" w:cs="Times New Roman"/>
          <w:sz w:val="18"/>
          <w:szCs w:val="18"/>
        </w:rPr>
      </w:pPr>
      <w:r>
        <w:rPr>
          <w:rStyle w:val="FootnoteReference"/>
          <w:rFonts w:asciiTheme="minorHAnsi" w:eastAsiaTheme="minorEastAsia" w:hAnsiTheme="minorHAnsi" w:cstheme="minorHAnsi"/>
          <w:szCs w:val="18"/>
        </w:rPr>
        <w:footnoteRef/>
      </w:r>
      <w:r>
        <w:rPr>
          <w:rFonts w:asciiTheme="minorHAnsi" w:eastAsiaTheme="minorEastAsia" w:hAnsiTheme="minorHAnsi" w:cstheme="minorHAnsi"/>
          <w:sz w:val="18"/>
          <w:szCs w:val="18"/>
        </w:rPr>
        <w:t xml:space="preserve"> </w:t>
      </w:r>
      <w:r>
        <w:rPr>
          <w:rFonts w:ascii="Times New Roman" w:eastAsiaTheme="minorEastAsia" w:hAnsi="Times New Roman" w:cs="Times New Roman"/>
          <w:sz w:val="18"/>
          <w:szCs w:val="18"/>
        </w:rPr>
        <w:t>王庆凯：</w:t>
      </w:r>
      <w:r>
        <w:rPr>
          <w:rFonts w:ascii="Times New Roman" w:eastAsiaTheme="minorEastAsia" w:hAnsi="Times New Roman" w:cs="Times New Roman"/>
          <w:sz w:val="18"/>
          <w:szCs w:val="18"/>
        </w:rPr>
        <w:t>“</w:t>
      </w:r>
      <w:r>
        <w:rPr>
          <w:rFonts w:ascii="Times New Roman" w:eastAsiaTheme="minorEastAsia" w:hAnsi="Times New Roman" w:cs="Times New Roman"/>
          <w:sz w:val="18"/>
          <w:szCs w:val="18"/>
        </w:rPr>
        <w:t>报告称</w:t>
      </w:r>
      <w:r>
        <w:rPr>
          <w:rFonts w:ascii="Times New Roman" w:eastAsiaTheme="minorEastAsia" w:hAnsi="Times New Roman" w:cs="Times New Roman"/>
          <w:sz w:val="18"/>
          <w:szCs w:val="18"/>
        </w:rPr>
        <w:t>2019</w:t>
      </w:r>
      <w:r>
        <w:rPr>
          <w:rFonts w:ascii="Times New Roman" w:eastAsiaTheme="minorEastAsia" w:hAnsi="Times New Roman" w:cs="Times New Roman"/>
          <w:sz w:val="18"/>
          <w:szCs w:val="18"/>
        </w:rPr>
        <w:t>年中国男女薪资差距出现缩减</w:t>
      </w:r>
      <w:r>
        <w:rPr>
          <w:rFonts w:ascii="Times New Roman" w:eastAsiaTheme="minorEastAsia" w:hAnsi="Times New Roman" w:cs="Times New Roman"/>
          <w:sz w:val="18"/>
          <w:szCs w:val="18"/>
        </w:rPr>
        <w:t>”</w:t>
      </w:r>
      <w:r>
        <w:rPr>
          <w:rFonts w:ascii="Times New Roman" w:eastAsiaTheme="minorEastAsia" w:hAnsi="Times New Roman" w:cs="Times New Roman"/>
          <w:sz w:val="18"/>
          <w:szCs w:val="18"/>
        </w:rPr>
        <w:t>，中国新闻社</w:t>
      </w:r>
      <w:r>
        <w:rPr>
          <w:rFonts w:ascii="Times New Roman" w:eastAsiaTheme="minorEastAsia" w:hAnsi="Times New Roman" w:cs="Times New Roman"/>
          <w:sz w:val="18"/>
          <w:szCs w:val="18"/>
        </w:rPr>
        <w:t>2020</w:t>
      </w:r>
      <w:r>
        <w:rPr>
          <w:rFonts w:ascii="Times New Roman" w:eastAsiaTheme="minorEastAsia" w:hAnsi="Times New Roman" w:cs="Times New Roman"/>
          <w:sz w:val="18"/>
          <w:szCs w:val="18"/>
        </w:rPr>
        <w:t>年</w:t>
      </w:r>
      <w:r>
        <w:rPr>
          <w:rFonts w:ascii="Times New Roman" w:eastAsiaTheme="minorEastAsia" w:hAnsi="Times New Roman" w:cs="Times New Roman"/>
          <w:sz w:val="18"/>
          <w:szCs w:val="18"/>
        </w:rPr>
        <w:t>3</w:t>
      </w:r>
      <w:r>
        <w:rPr>
          <w:rFonts w:ascii="Times New Roman" w:eastAsiaTheme="minorEastAsia" w:hAnsi="Times New Roman" w:cs="Times New Roman"/>
          <w:sz w:val="18"/>
          <w:szCs w:val="18"/>
        </w:rPr>
        <w:t>月</w:t>
      </w:r>
      <w:r>
        <w:rPr>
          <w:rFonts w:ascii="Times New Roman" w:eastAsiaTheme="minorEastAsia" w:hAnsi="Times New Roman" w:cs="Times New Roman"/>
          <w:sz w:val="18"/>
          <w:szCs w:val="18"/>
        </w:rPr>
        <w:t>5</w:t>
      </w:r>
      <w:r>
        <w:rPr>
          <w:rFonts w:ascii="Times New Roman" w:eastAsiaTheme="minorEastAsia" w:hAnsi="Times New Roman" w:cs="Times New Roman"/>
          <w:sz w:val="18"/>
          <w:szCs w:val="18"/>
        </w:rPr>
        <w:t>日，</w:t>
      </w:r>
      <w:r w:rsidR="001C3065">
        <w:rPr>
          <w:rFonts w:ascii="Times New Roman" w:eastAsiaTheme="minorEastAsia" w:hAnsi="Times New Roman" w:cs="Times New Roman"/>
          <w:sz w:val="18"/>
          <w:szCs w:val="18"/>
        </w:rPr>
        <w:fldChar w:fldCharType="begin"/>
      </w:r>
      <w:r w:rsidR="001C3065">
        <w:rPr>
          <w:rFonts w:ascii="Times New Roman" w:eastAsiaTheme="minorEastAsia" w:hAnsi="Times New Roman" w:cs="Times New Roman"/>
          <w:sz w:val="18"/>
          <w:szCs w:val="18"/>
        </w:rPr>
        <w:instrText xml:space="preserve"> HYPERLINK "</w:instrText>
      </w:r>
      <w:r w:rsidR="001C3065" w:rsidRPr="001C3065">
        <w:rPr>
          <w:rFonts w:ascii="Times New Roman" w:eastAsiaTheme="minorEastAsia" w:hAnsi="Times New Roman" w:cs="Times New Roman"/>
          <w:sz w:val="18"/>
          <w:szCs w:val="18"/>
        </w:rPr>
        <w:instrText xml:space="preserve">https://m.chinanews.com/wap/detail/chs/zw/9115165.shtml, </w:instrText>
      </w:r>
      <w:r w:rsidR="001C3065" w:rsidRPr="001C3065">
        <w:rPr>
          <w:rFonts w:ascii="Times New Roman" w:eastAsiaTheme="minorEastAsia" w:hAnsi="Times New Roman" w:cs="Times New Roman" w:hint="eastAsia"/>
          <w:sz w:val="18"/>
          <w:szCs w:val="18"/>
        </w:rPr>
        <w:instrText>E</w:instrText>
      </w:r>
      <w:r w:rsidR="001C3065" w:rsidRPr="001C3065">
        <w:rPr>
          <w:rFonts w:ascii="Times New Roman" w:eastAsiaTheme="minorEastAsia" w:hAnsi="Times New Roman" w:cs="Times New Roman"/>
          <w:sz w:val="18"/>
          <w:szCs w:val="18"/>
        </w:rPr>
        <w:instrText>nglish</w:instrText>
      </w:r>
      <w:r w:rsidR="001C3065">
        <w:rPr>
          <w:rFonts w:ascii="Times New Roman" w:eastAsiaTheme="minorEastAsia" w:hAnsi="Times New Roman" w:cs="Times New Roman"/>
          <w:sz w:val="18"/>
          <w:szCs w:val="18"/>
        </w:rPr>
        <w:instrText xml:space="preserve">" </w:instrText>
      </w:r>
      <w:r w:rsidR="001C3065">
        <w:rPr>
          <w:rFonts w:ascii="Times New Roman" w:eastAsiaTheme="minorEastAsia" w:hAnsi="Times New Roman" w:cs="Times New Roman"/>
          <w:sz w:val="18"/>
          <w:szCs w:val="18"/>
        </w:rPr>
        <w:fldChar w:fldCharType="separate"/>
      </w:r>
      <w:r w:rsidR="001C3065" w:rsidRPr="00CC6C98">
        <w:rPr>
          <w:rStyle w:val="Hyperlink"/>
          <w:rFonts w:ascii="Times New Roman" w:eastAsiaTheme="minorEastAsia" w:hAnsi="Times New Roman" w:cs="Times New Roman"/>
          <w:sz w:val="18"/>
          <w:szCs w:val="18"/>
        </w:rPr>
        <w:t xml:space="preserve">https://m.chinanews.com/wap/detail/chs/zw/9115165.shtml, </w:t>
      </w:r>
      <w:r w:rsidR="001C3065" w:rsidRPr="00CC6C98">
        <w:rPr>
          <w:rStyle w:val="Hyperlink"/>
          <w:rFonts w:ascii="Times New Roman" w:eastAsiaTheme="minorEastAsia" w:hAnsi="Times New Roman" w:cs="Times New Roman" w:hint="eastAsia"/>
          <w:sz w:val="18"/>
          <w:szCs w:val="18"/>
        </w:rPr>
        <w:t>E</w:t>
      </w:r>
      <w:r w:rsidR="001C3065" w:rsidRPr="00CC6C98">
        <w:rPr>
          <w:rStyle w:val="Hyperlink"/>
          <w:rFonts w:ascii="Times New Roman" w:eastAsiaTheme="minorEastAsia" w:hAnsi="Times New Roman" w:cs="Times New Roman"/>
          <w:sz w:val="18"/>
          <w:szCs w:val="18"/>
        </w:rPr>
        <w:t>nglish</w:t>
      </w:r>
      <w:r w:rsidR="001C3065">
        <w:rPr>
          <w:rFonts w:ascii="Times New Roman" w:eastAsiaTheme="minorEastAsia" w:hAnsi="Times New Roman" w:cs="Times New Roman"/>
          <w:sz w:val="18"/>
          <w:szCs w:val="18"/>
        </w:rPr>
        <w:fldChar w:fldCharType="end"/>
      </w:r>
      <w:r w:rsidR="001C3065">
        <w:rPr>
          <w:rFonts w:ascii="Times New Roman" w:eastAsiaTheme="minorEastAsia" w:hAnsi="Times New Roman" w:cs="Times New Roman"/>
          <w:sz w:val="18"/>
          <w:szCs w:val="18"/>
        </w:rPr>
        <w:t xml:space="preserve"> edition</w:t>
      </w:r>
      <w:r>
        <w:rPr>
          <w:rFonts w:ascii="Times New Roman" w:eastAsiaTheme="minorEastAsia" w:hAnsi="Times New Roman" w:cs="Times New Roman"/>
          <w:sz w:val="18"/>
          <w:szCs w:val="18"/>
        </w:rPr>
        <w:t>：</w:t>
      </w:r>
      <w:r>
        <w:fldChar w:fldCharType="begin"/>
      </w:r>
      <w:r>
        <w:rPr>
          <w:rFonts w:ascii="Times New Roman" w:hAnsi="Times New Roman" w:cs="Times New Roman"/>
          <w:sz w:val="18"/>
          <w:szCs w:val="18"/>
        </w:rPr>
        <w:instrText>HYPERLINK "http://global.chinadaily.com.cn/a/202003/06/WS5e620952a31012821727d00c.html"</w:instrText>
      </w:r>
      <w:r>
        <w:fldChar w:fldCharType="separate"/>
      </w:r>
      <w:r>
        <w:rPr>
          <w:rStyle w:val="Hyperlink"/>
          <w:rFonts w:ascii="Times New Roman" w:eastAsiaTheme="minorEastAsia" w:hAnsi="Times New Roman" w:cs="Times New Roman"/>
          <w:sz w:val="18"/>
          <w:szCs w:val="18"/>
        </w:rPr>
        <w:t>http://global.chinadaily.com.cn/a/202003/06/WS5e620952a31012821727d00c.html</w:t>
      </w:r>
      <w:r>
        <w:rPr>
          <w:rStyle w:val="Hyperlink"/>
          <w:rFonts w:ascii="Times New Roman" w:eastAsiaTheme="minorEastAsia" w:hAnsi="Times New Roman" w:cs="Times New Roman"/>
          <w:sz w:val="18"/>
          <w:szCs w:val="18"/>
        </w:rPr>
        <w:fldChar w:fldCharType="end"/>
      </w:r>
      <w:r>
        <w:rPr>
          <w:rFonts w:ascii="Times New Roman" w:eastAsiaTheme="minorEastAsia" w:hAnsi="Times New Roman" w:cs="Times New Roman"/>
          <w:sz w:val="18"/>
          <w:szCs w:val="18"/>
        </w:rPr>
        <w:t>；参见</w:t>
      </w:r>
      <w:r>
        <w:fldChar w:fldCharType="begin"/>
      </w:r>
      <w:r>
        <w:rPr>
          <w:rFonts w:ascii="Times New Roman" w:hAnsi="Times New Roman" w:cs="Times New Roman"/>
          <w:sz w:val="18"/>
          <w:szCs w:val="18"/>
        </w:rPr>
        <w:instrText>HYPERLINK "https://www.piie.com/experts/senior-research-staff/eva-yiwen-zhang"</w:instrText>
      </w:r>
      <w:r>
        <w:fldChar w:fldCharType="separate"/>
      </w:r>
      <w:r>
        <w:rPr>
          <w:rStyle w:val="Hyperlink"/>
          <w:rFonts w:ascii="Times New Roman" w:eastAsiaTheme="minorEastAsia" w:hAnsi="Times New Roman" w:cs="Times New Roman"/>
          <w:sz w:val="18"/>
          <w:szCs w:val="18"/>
        </w:rPr>
        <w:t>Eva (Yiwen) Zhang</w:t>
      </w:r>
      <w:r>
        <w:rPr>
          <w:rStyle w:val="Hyperlink"/>
          <w:rFonts w:ascii="Times New Roman" w:eastAsiaTheme="minorEastAsia" w:hAnsi="Times New Roman" w:cs="Times New Roman"/>
          <w:sz w:val="18"/>
          <w:szCs w:val="18"/>
        </w:rPr>
        <w:fldChar w:fldCharType="end"/>
      </w:r>
      <w:r>
        <w:rPr>
          <w:rFonts w:ascii="Times New Roman" w:eastAsiaTheme="minorEastAsia" w:hAnsi="Times New Roman" w:cs="Times New Roman"/>
          <w:sz w:val="18"/>
          <w:szCs w:val="18"/>
        </w:rPr>
        <w:t xml:space="preserve"> (PIIE) and </w:t>
      </w:r>
      <w:hyperlink r:id="rId17" w:history="1">
        <w:r>
          <w:rPr>
            <w:rStyle w:val="Hyperlink"/>
            <w:rFonts w:ascii="Times New Roman" w:eastAsiaTheme="minorEastAsia" w:hAnsi="Times New Roman" w:cs="Times New Roman"/>
            <w:sz w:val="18"/>
            <w:szCs w:val="18"/>
          </w:rPr>
          <w:t>Tianlei Huang</w:t>
        </w:r>
      </w:hyperlink>
      <w:r>
        <w:rPr>
          <w:rFonts w:ascii="Times New Roman" w:eastAsiaTheme="minorEastAsia" w:hAnsi="Times New Roman" w:cs="Times New Roman"/>
          <w:sz w:val="18"/>
          <w:szCs w:val="18"/>
        </w:rPr>
        <w:t xml:space="preserve"> (PIIE)</w:t>
      </w:r>
      <w:r>
        <w:rPr>
          <w:rFonts w:ascii="Times New Roman" w:eastAsiaTheme="minorEastAsia" w:hAnsi="Times New Roman" w:cs="Times New Roman"/>
          <w:sz w:val="18"/>
          <w:szCs w:val="18"/>
        </w:rPr>
        <w:t>，</w:t>
      </w:r>
      <w:r>
        <w:rPr>
          <w:rFonts w:ascii="Times New Roman" w:eastAsiaTheme="minorEastAsia" w:hAnsi="Times New Roman" w:cs="Times New Roman"/>
          <w:sz w:val="18"/>
          <w:szCs w:val="18"/>
        </w:rPr>
        <w:t>J</w:t>
      </w:r>
      <w:r>
        <w:rPr>
          <w:rStyle w:val="date-display-single"/>
          <w:rFonts w:ascii="Times New Roman" w:eastAsiaTheme="minorEastAsia" w:hAnsi="Times New Roman" w:cs="Times New Roman"/>
          <w:sz w:val="18"/>
          <w:szCs w:val="18"/>
        </w:rPr>
        <w:t>une 16, 2020</w:t>
      </w:r>
      <w:r>
        <w:rPr>
          <w:rStyle w:val="date-display-single"/>
          <w:rFonts w:ascii="Times New Roman" w:eastAsiaTheme="minorEastAsia" w:hAnsi="Times New Roman" w:cs="Times New Roman"/>
          <w:sz w:val="18"/>
          <w:szCs w:val="18"/>
        </w:rPr>
        <w:t>，</w:t>
      </w:r>
      <w:r>
        <w:fldChar w:fldCharType="begin"/>
      </w:r>
      <w:r>
        <w:rPr>
          <w:rFonts w:ascii="Times New Roman" w:hAnsi="Times New Roman" w:cs="Times New Roman"/>
          <w:sz w:val="18"/>
          <w:szCs w:val="18"/>
        </w:rPr>
        <w:instrText>HYPERLINK "https://www.piie.com/blogs/china-economic-watch/gender-discrimination-work-dragging-chinas-growth"</w:instrText>
      </w:r>
      <w:r>
        <w:fldChar w:fldCharType="separate"/>
      </w:r>
      <w:r>
        <w:rPr>
          <w:rStyle w:val="Hyperlink"/>
          <w:rFonts w:ascii="Times New Roman" w:eastAsiaTheme="minorEastAsia" w:hAnsi="Times New Roman" w:cs="Times New Roman"/>
          <w:sz w:val="18"/>
          <w:szCs w:val="18"/>
        </w:rPr>
        <w:t>https://www.piie.com/blogs/china-economic-watch/gender-discrimination-work-dragging-chinas-growth</w:t>
      </w:r>
      <w:r>
        <w:rPr>
          <w:rStyle w:val="Hyperlink"/>
          <w:rFonts w:ascii="Times New Roman" w:eastAsiaTheme="minorEastAsia" w:hAnsi="Times New Roman" w:cs="Times New Roman"/>
          <w:sz w:val="18"/>
          <w:szCs w:val="18"/>
        </w:rPr>
        <w:fldChar w:fldCharType="end"/>
      </w:r>
      <w:r>
        <w:rPr>
          <w:rFonts w:ascii="Times New Roman" w:eastAsiaTheme="minorEastAsia" w:hAnsi="Times New Roman" w:cs="Times New Roman"/>
          <w:sz w:val="18"/>
          <w:szCs w:val="18"/>
        </w:rPr>
        <w:t>；</w:t>
      </w:r>
      <w:r>
        <w:rPr>
          <w:rFonts w:ascii="Times New Roman" w:eastAsiaTheme="minorEastAsia" w:hAnsi="Times New Roman" w:cs="Times New Roman"/>
          <w:sz w:val="18"/>
          <w:szCs w:val="18"/>
        </w:rPr>
        <w:t>https://labourmarketresearch.springeropen.com/articles/10.1186/s12651-020-00279-5</w:t>
      </w:r>
    </w:p>
  </w:footnote>
  <w:footnote w:id="47">
    <w:p w14:paraId="738C5BF5" w14:textId="77777777" w:rsidR="00D86DB1" w:rsidRDefault="00000000">
      <w:pPr>
        <w:pStyle w:val="FootnoteText"/>
        <w:rPr>
          <w:rFonts w:ascii="Times New Roman" w:hAnsi="Times New Roman" w:cs="Times New Roman"/>
          <w:szCs w:val="18"/>
        </w:rPr>
      </w:pPr>
      <w:r>
        <w:rPr>
          <w:rStyle w:val="FootnoteReference"/>
          <w:szCs w:val="18"/>
        </w:rPr>
        <w:footnoteRef/>
      </w:r>
      <w:r>
        <w:rPr>
          <w:rFonts w:ascii="Times New Roman" w:hAnsi="Times New Roman" w:cs="Times New Roman"/>
          <w:szCs w:val="18"/>
        </w:rPr>
        <w:t xml:space="preserve"> </w:t>
      </w:r>
      <w:r>
        <w:rPr>
          <w:rFonts w:ascii="Times New Roman" w:hAnsi="Times New Roman" w:cs="Times New Roman"/>
          <w:szCs w:val="18"/>
        </w:rPr>
        <w:t>妇女儿童状况统计资料</w:t>
      </w:r>
      <w:r>
        <w:rPr>
          <w:rFonts w:ascii="Times New Roman" w:hAnsi="Times New Roman" w:cs="Times New Roman"/>
          <w:szCs w:val="18"/>
        </w:rPr>
        <w:t>2020</w:t>
      </w:r>
      <w:r>
        <w:rPr>
          <w:rFonts w:ascii="Times New Roman" w:hAnsi="Times New Roman" w:cs="Times New Roman"/>
          <w:szCs w:val="18"/>
        </w:rPr>
        <w:t>年，</w:t>
      </w:r>
      <w:r>
        <w:rPr>
          <w:rFonts w:ascii="Times New Roman" w:hAnsi="Times New Roman" w:cs="Times New Roman"/>
          <w:szCs w:val="18"/>
        </w:rPr>
        <w:t>50</w:t>
      </w:r>
      <w:r>
        <w:rPr>
          <w:rFonts w:ascii="Times New Roman" w:hAnsi="Times New Roman" w:cs="Times New Roman"/>
          <w:szCs w:val="18"/>
        </w:rPr>
        <w:t>页</w:t>
      </w:r>
    </w:p>
  </w:footnote>
  <w:footnote w:id="48">
    <w:p w14:paraId="6AB0BB57" w14:textId="77777777" w:rsidR="00D86DB1" w:rsidRDefault="00000000">
      <w:pPr>
        <w:pStyle w:val="FootnoteText"/>
        <w:ind w:left="142" w:hanging="142"/>
        <w:rPr>
          <w:rFonts w:ascii="Times New Roman" w:hAnsi="Times New Roman" w:cs="Times New Roman"/>
        </w:rPr>
      </w:pPr>
      <w:r>
        <w:rPr>
          <w:rStyle w:val="FootnoteReference"/>
          <w:rFonts w:cs="Times New Roman"/>
        </w:rPr>
        <w:footnoteRef/>
      </w:r>
      <w:r>
        <w:rPr>
          <w:rStyle w:val="FootnoteReference"/>
          <w:rFonts w:cs="Times New Roman"/>
        </w:rPr>
        <w:t xml:space="preserve"> </w:t>
      </w:r>
      <w:r>
        <w:rPr>
          <w:rFonts w:ascii="Times New Roman" w:hAnsi="Times New Roman" w:cs="Times New Roman"/>
        </w:rPr>
        <w:t xml:space="preserve">Yu </w:t>
      </w:r>
      <w:proofErr w:type="spellStart"/>
      <w:r>
        <w:rPr>
          <w:rFonts w:ascii="Times New Roman" w:hAnsi="Times New Roman" w:cs="Times New Roman"/>
        </w:rPr>
        <w:t>Changyan</w:t>
      </w:r>
      <w:proofErr w:type="spellEnd"/>
      <w:r>
        <w:rPr>
          <w:rFonts w:ascii="Times New Roman" w:hAnsi="Times New Roman" w:cs="Times New Roman"/>
        </w:rPr>
        <w:t xml:space="preserve">, Yu </w:t>
      </w:r>
      <w:proofErr w:type="spellStart"/>
      <w:r>
        <w:rPr>
          <w:rFonts w:ascii="Times New Roman" w:hAnsi="Times New Roman" w:cs="Times New Roman"/>
        </w:rPr>
        <w:t>Wenlan</w:t>
      </w:r>
      <w:proofErr w:type="spellEnd"/>
      <w:r>
        <w:rPr>
          <w:rFonts w:ascii="Times New Roman" w:hAnsi="Times New Roman" w:cs="Times New Roman"/>
        </w:rPr>
        <w:t xml:space="preserve">, Xu Ming, Xing </w:t>
      </w:r>
      <w:proofErr w:type="spellStart"/>
      <w:r>
        <w:rPr>
          <w:rFonts w:ascii="Times New Roman" w:hAnsi="Times New Roman" w:cs="Times New Roman"/>
        </w:rPr>
        <w:t>Zailing</w:t>
      </w:r>
      <w:proofErr w:type="spellEnd"/>
      <w:r>
        <w:rPr>
          <w:rFonts w:ascii="Times New Roman" w:hAnsi="Times New Roman" w:cs="Times New Roman"/>
        </w:rPr>
        <w:t xml:space="preserve">, &amp; Li </w:t>
      </w:r>
      <w:proofErr w:type="spellStart"/>
      <w:r>
        <w:rPr>
          <w:rFonts w:ascii="Times New Roman" w:hAnsi="Times New Roman" w:cs="Times New Roman"/>
        </w:rPr>
        <w:t>Guangyi</w:t>
      </w:r>
      <w:proofErr w:type="spellEnd"/>
      <w:r>
        <w:rPr>
          <w:rFonts w:ascii="Times New Roman" w:hAnsi="Times New Roman" w:cs="Times New Roman"/>
        </w:rPr>
        <w:t>. (2019). A study on the relationship between occupational patterns and reproductive health of female workers in eight industries in four provinces across China. Chinese Journal of Industrial Medicine, (4), 252-255.</w:t>
      </w:r>
    </w:p>
  </w:footnote>
  <w:footnote w:id="49">
    <w:p w14:paraId="190FE3D5" w14:textId="77777777" w:rsidR="00D86DB1" w:rsidRDefault="00000000">
      <w:pPr>
        <w:pStyle w:val="FootnoteText"/>
        <w:ind w:left="142" w:hanging="142"/>
        <w:rPr>
          <w:rFonts w:ascii="Times New Roman" w:hAnsi="Times New Roman" w:cs="Times New Roman"/>
        </w:rPr>
      </w:pPr>
      <w:r>
        <w:rPr>
          <w:rStyle w:val="FootnoteReference"/>
          <w:rFonts w:cs="Times New Roman"/>
        </w:rPr>
        <w:footnoteRef/>
      </w:r>
      <w:r>
        <w:rPr>
          <w:rStyle w:val="FootnoteReference"/>
          <w:rFonts w:cs="Times New Roman"/>
        </w:rPr>
        <w:t xml:space="preserve"> </w:t>
      </w:r>
      <w:r>
        <w:rPr>
          <w:rFonts w:ascii="Times New Roman" w:hAnsi="Times New Roman" w:cs="Times New Roman"/>
        </w:rPr>
        <w:t xml:space="preserve">Yu </w:t>
      </w:r>
      <w:proofErr w:type="spellStart"/>
      <w:r>
        <w:rPr>
          <w:rFonts w:ascii="Times New Roman" w:hAnsi="Times New Roman" w:cs="Times New Roman"/>
        </w:rPr>
        <w:t>Wenlan</w:t>
      </w:r>
      <w:proofErr w:type="spellEnd"/>
      <w:r>
        <w:rPr>
          <w:rFonts w:ascii="Times New Roman" w:hAnsi="Times New Roman" w:cs="Times New Roman"/>
        </w:rPr>
        <w:t xml:space="preserve">, &amp; Sun </w:t>
      </w:r>
      <w:proofErr w:type="spellStart"/>
      <w:r>
        <w:rPr>
          <w:rFonts w:ascii="Times New Roman" w:hAnsi="Times New Roman" w:cs="Times New Roman"/>
        </w:rPr>
        <w:t>Chengye</w:t>
      </w:r>
      <w:proofErr w:type="spellEnd"/>
      <w:r>
        <w:rPr>
          <w:rFonts w:ascii="Times New Roman" w:hAnsi="Times New Roman" w:cs="Times New Roman"/>
        </w:rPr>
        <w:t>. (2017). Analysis of reproductive health problems of working women in China at the present stage. Chinese Journal of Industrial Medicine, 30(4), 243-246.</w:t>
      </w:r>
    </w:p>
  </w:footnote>
  <w:footnote w:id="50">
    <w:p w14:paraId="11A41316" w14:textId="77777777" w:rsidR="00D86DB1" w:rsidRDefault="00000000">
      <w:pPr>
        <w:pStyle w:val="FootnoteText"/>
        <w:ind w:left="142" w:hanging="142"/>
        <w:rPr>
          <w:rFonts w:ascii="Times New Roman" w:hAnsi="Times New Roman" w:cs="Times New Roman"/>
        </w:rPr>
      </w:pPr>
      <w:r>
        <w:rPr>
          <w:rStyle w:val="FootnoteReference"/>
          <w:rFonts w:cs="Times New Roman"/>
        </w:rPr>
        <w:footnoteRef/>
      </w:r>
      <w:r>
        <w:rPr>
          <w:rStyle w:val="FootnoteReference"/>
          <w:rFonts w:cs="Times New Roman"/>
        </w:rPr>
        <w:t xml:space="preserve"> </w:t>
      </w:r>
      <w:r>
        <w:rPr>
          <w:rFonts w:ascii="Times New Roman" w:hAnsi="Times New Roman" w:cs="Times New Roman"/>
        </w:rPr>
        <w:t>Chen, H. (2018). Gender Equality and Women's Development: Theory and Evidence. China Democracy Legal System Publishing House.</w:t>
      </w:r>
    </w:p>
  </w:footnote>
  <w:footnote w:id="51">
    <w:p w14:paraId="790416DE" w14:textId="77777777" w:rsidR="00D86DB1" w:rsidRDefault="00000000">
      <w:pPr>
        <w:ind w:left="142" w:hanging="142"/>
        <w:rPr>
          <w:rFonts w:ascii="Times New Roman" w:hAnsi="Times New Roman" w:cs="Times New Roman"/>
          <w:sz w:val="18"/>
          <w:szCs w:val="18"/>
        </w:rPr>
      </w:pPr>
      <w:r>
        <w:rPr>
          <w:rStyle w:val="FootnoteReference"/>
          <w:rFonts w:cs="Times New Roman"/>
          <w:szCs w:val="18"/>
        </w:rPr>
        <w:footnoteRef/>
      </w:r>
      <w:r>
        <w:rPr>
          <w:rStyle w:val="FootnoteReference"/>
          <w:rFonts w:cs="Times New Roman"/>
          <w:szCs w:val="18"/>
        </w:rPr>
        <w:t xml:space="preserve"> </w:t>
      </w:r>
      <w:r>
        <w:rPr>
          <w:rFonts w:ascii="Times New Roman" w:hAnsi="Times New Roman" w:cs="Times New Roman"/>
          <w:sz w:val="18"/>
          <w:szCs w:val="18"/>
        </w:rPr>
        <w:t>National Health Commission of the People's Republic of China (2022, March 16). Diagnostic standard for occupational benzene poisoning. China Occupational Health Standards. Retrieved December 30, 2022, from http://www.nhc.gov.cn/fzs/s7852d/202203/d762ee9ec0344a74b4ee8613abdfc960/files/60ad428a1f184fae83d2856f5dd419fa.pdf</w:t>
      </w:r>
    </w:p>
  </w:footnote>
  <w:footnote w:id="52">
    <w:p w14:paraId="2CEE2960" w14:textId="7F9A585F" w:rsidR="00D86DB1" w:rsidRDefault="00000000">
      <w:pPr>
        <w:pStyle w:val="FootnoteText"/>
        <w:ind w:left="0" w:firstLine="0"/>
        <w:rPr>
          <w:rFonts w:ascii="Times New Roman" w:hAnsi="Times New Roman" w:cs="Times New Roman"/>
        </w:rPr>
      </w:pPr>
      <w:r>
        <w:rPr>
          <w:rStyle w:val="FootnoteReference"/>
        </w:rPr>
        <w:footnoteRef/>
      </w:r>
      <w:r>
        <w:t xml:space="preserve"> </w:t>
      </w:r>
      <w:r w:rsidR="001D2C31">
        <w:rPr>
          <w:rFonts w:ascii="Microsoft YaHei" w:eastAsia="Microsoft YaHei" w:hAnsi="Microsoft YaHei" w:cs="Microsoft YaHei" w:hint="eastAsia"/>
        </w:rPr>
        <w:t>《</w:t>
      </w:r>
      <w:r>
        <w:rPr>
          <w:rFonts w:eastAsia="SimSun" w:cs="Times New Roman"/>
        </w:rPr>
        <w:t>中国艾滋病性病</w:t>
      </w:r>
      <w:r w:rsidR="001D2C31">
        <w:rPr>
          <w:rFonts w:eastAsia="SimSun" w:cs="Times New Roman" w:hint="eastAsia"/>
        </w:rPr>
        <w:t>》</w:t>
      </w:r>
      <w:r>
        <w:rPr>
          <w:rFonts w:eastAsia="SimSun" w:cs="Times New Roman" w:hint="eastAsia"/>
        </w:rPr>
        <w:t>,</w:t>
      </w:r>
      <w:r>
        <w:rPr>
          <w:rFonts w:eastAsia="SimSun" w:cs="Times New Roman"/>
        </w:rPr>
        <w:t xml:space="preserve"> </w:t>
      </w:r>
      <w:r>
        <w:rPr>
          <w:rFonts w:ascii="Times New Roman" w:hAnsi="Times New Roman" w:cs="Times New Roman"/>
        </w:rPr>
        <w:t xml:space="preserve">2020,26(01),82-84.2020.01.21 </w:t>
      </w:r>
      <w:r w:rsidR="001D2C31">
        <w:rPr>
          <w:rFonts w:ascii="Microsoft YaHei" w:eastAsia="Microsoft YaHei" w:hAnsi="Microsoft YaHei" w:cs="Microsoft YaHei" w:hint="eastAsia"/>
        </w:rPr>
        <w:t>，</w:t>
      </w:r>
      <w:r>
        <w:rPr>
          <w:rFonts w:ascii="Times New Roman" w:hAnsi="Times New Roman" w:cs="Times New Roman"/>
        </w:rPr>
        <w:t>2021,27(10),1140-1142,2021.10.20</w:t>
      </w:r>
      <w:r w:rsidR="001D2C31">
        <w:rPr>
          <w:rFonts w:ascii="Microsoft YaHei" w:eastAsia="Microsoft YaHei" w:hAnsi="Microsoft YaHei" w:cs="Microsoft YaHei" w:hint="eastAsia"/>
        </w:rPr>
        <w:t>和</w:t>
      </w:r>
      <w:r>
        <w:rPr>
          <w:rFonts w:ascii="Times New Roman" w:hAnsi="Times New Roman" w:cs="Times New Roman"/>
        </w:rPr>
        <w:t>,2022,28(4) 475-476</w:t>
      </w:r>
    </w:p>
  </w:footnote>
  <w:footnote w:id="53">
    <w:p w14:paraId="47B622EA" w14:textId="77777777" w:rsidR="00D86DB1" w:rsidRDefault="00000000">
      <w:pPr>
        <w:pStyle w:val="FootnoteText"/>
        <w:rPr>
          <w:rFonts w:eastAsia="SimSun" w:cs="Times New Roman"/>
          <w:szCs w:val="18"/>
        </w:rPr>
      </w:pPr>
      <w:r>
        <w:rPr>
          <w:rStyle w:val="FootnoteReference"/>
          <w:rFonts w:ascii="SimSun" w:eastAsia="SimSun" w:hAnsi="SimSun" w:cs="Times New Roman"/>
          <w:szCs w:val="18"/>
        </w:rPr>
        <w:footnoteRef/>
      </w:r>
      <w:r>
        <w:rPr>
          <w:rFonts w:eastAsia="SimSun" w:cs="Times New Roman"/>
          <w:szCs w:val="18"/>
        </w:rPr>
        <w:t xml:space="preserve"> </w:t>
      </w:r>
      <w:r>
        <w:rPr>
          <w:rFonts w:eastAsia="SimSun" w:cs="Microsoft YaHei" w:hint="eastAsia"/>
          <w:szCs w:val="18"/>
        </w:rPr>
        <w:t>王磊：</w:t>
      </w:r>
      <w:r>
        <w:rPr>
          <w:rFonts w:eastAsia="SimSun" w:cs="Times New Roman"/>
          <w:szCs w:val="18"/>
        </w:rPr>
        <w:t>“</w:t>
      </w:r>
      <w:r>
        <w:rPr>
          <w:rFonts w:eastAsia="SimSun" w:cs="Microsoft YaHei" w:hint="eastAsia"/>
          <w:szCs w:val="18"/>
        </w:rPr>
        <w:t>北京女性老年人的生活境况与社会服务需求</w:t>
      </w:r>
      <w:r>
        <w:rPr>
          <w:rFonts w:eastAsia="SimSun" w:cs="Times New Roman"/>
          <w:szCs w:val="18"/>
        </w:rPr>
        <w:t>”</w:t>
      </w:r>
      <w:r>
        <w:rPr>
          <w:rFonts w:eastAsia="SimSun" w:cs="Microsoft YaHei" w:hint="eastAsia"/>
          <w:szCs w:val="18"/>
        </w:rPr>
        <w:t>，《老龄科学研究</w:t>
      </w:r>
      <w:r>
        <w:rPr>
          <w:rFonts w:eastAsia="SimSun" w:cs="Times New Roman"/>
          <w:szCs w:val="18"/>
        </w:rPr>
        <w:t xml:space="preserve"> </w:t>
      </w:r>
      <w:r>
        <w:rPr>
          <w:rFonts w:eastAsia="SimSun" w:cs="Microsoft YaHei" w:hint="eastAsia"/>
          <w:szCs w:val="18"/>
        </w:rPr>
        <w:t>》</w:t>
      </w:r>
      <w:r>
        <w:rPr>
          <w:rFonts w:eastAsia="SimSun" w:cs="Times New Roman"/>
          <w:szCs w:val="18"/>
        </w:rPr>
        <w:t>2016,4(04),54-63</w:t>
      </w:r>
      <w:r>
        <w:rPr>
          <w:rFonts w:eastAsia="SimSun" w:cs="Microsoft YaHei" w:hint="eastAsia"/>
          <w:szCs w:val="18"/>
        </w:rPr>
        <w:t>页</w:t>
      </w:r>
    </w:p>
  </w:footnote>
  <w:footnote w:id="54">
    <w:p w14:paraId="31663916" w14:textId="77777777" w:rsidR="00D86DB1" w:rsidRDefault="00000000">
      <w:pPr>
        <w:pStyle w:val="FootnoteText"/>
      </w:pPr>
      <w:r>
        <w:rPr>
          <w:rStyle w:val="FootnoteReference"/>
          <w:rFonts w:ascii="SimSun" w:eastAsia="SimSun" w:hAnsi="SimSun" w:cs="Times New Roman"/>
          <w:szCs w:val="18"/>
        </w:rPr>
        <w:footnoteRef/>
      </w:r>
      <w:r>
        <w:rPr>
          <w:rFonts w:eastAsia="SimSun" w:cs="Times New Roman"/>
          <w:szCs w:val="18"/>
        </w:rPr>
        <w:t xml:space="preserve">  </w:t>
      </w:r>
      <w:r>
        <w:rPr>
          <w:rFonts w:eastAsia="SimSun" w:cs="Microsoft YaHei" w:hint="eastAsia"/>
          <w:szCs w:val="18"/>
        </w:rPr>
        <w:t>妇女儿童状况统计资料</w:t>
      </w:r>
      <w:r>
        <w:rPr>
          <w:rFonts w:eastAsia="SimSun" w:cs="Times New Roman"/>
          <w:szCs w:val="18"/>
        </w:rPr>
        <w:t>2020, Page 53.</w:t>
      </w:r>
    </w:p>
  </w:footnote>
  <w:footnote w:id="55">
    <w:p w14:paraId="39A8BECF" w14:textId="77777777" w:rsidR="00D86DB1" w:rsidRDefault="00000000">
      <w:pPr>
        <w:pStyle w:val="FootnoteText"/>
        <w:rPr>
          <w:rFonts w:ascii="Times New Roman" w:hAnsi="Times New Roman" w:cs="Times New Roman"/>
        </w:rPr>
      </w:pPr>
      <w:r>
        <w:rPr>
          <w:rStyle w:val="FootnoteReference"/>
          <w:rFonts w:cs="Times New Roman"/>
        </w:rPr>
        <w:footnoteRef/>
      </w:r>
      <w:r>
        <w:rPr>
          <w:rFonts w:ascii="Times New Roman" w:hAnsi="Times New Roman" w:cs="Times New Roman"/>
        </w:rPr>
        <w:t xml:space="preserve"> https://www.women.org.cn/art/2018/3/5/art_19_154573.html</w:t>
      </w:r>
    </w:p>
  </w:footnote>
  <w:footnote w:id="56">
    <w:p w14:paraId="19ACDF6C" w14:textId="6599F0A7" w:rsidR="00D86DB1" w:rsidRDefault="00000000">
      <w:pPr>
        <w:pStyle w:val="FootnoteText"/>
        <w:ind w:left="0" w:firstLine="0"/>
      </w:pPr>
      <w:r>
        <w:rPr>
          <w:rStyle w:val="FootnoteReference"/>
          <w:rFonts w:cs="Times New Roman"/>
        </w:rPr>
        <w:footnoteRef/>
      </w:r>
      <w:r>
        <w:rPr>
          <w:rFonts w:ascii="Times New Roman" w:hAnsi="Times New Roman" w:cs="Times New Roman"/>
        </w:rPr>
        <w:t xml:space="preserve"> </w:t>
      </w:r>
      <w:r w:rsidR="00B27BE8">
        <w:rPr>
          <w:rFonts w:ascii="Times New Roman" w:hAnsi="Times New Roman" w:cs="Times New Roman" w:hint="eastAsia"/>
        </w:rPr>
        <w:t>The</w:t>
      </w:r>
      <w:r w:rsidR="00B27BE8">
        <w:rPr>
          <w:rFonts w:ascii="Times New Roman" w:hAnsi="Times New Roman" w:cs="Times New Roman"/>
        </w:rPr>
        <w:t xml:space="preserve"> case of Ren </w:t>
      </w:r>
      <w:proofErr w:type="spellStart"/>
      <w:r w:rsidR="00B27BE8">
        <w:rPr>
          <w:rFonts w:ascii="Times New Roman" w:hAnsi="Times New Roman" w:cs="Times New Roman"/>
        </w:rPr>
        <w:t>Xueping</w:t>
      </w:r>
      <w:proofErr w:type="spellEnd"/>
      <w:r w:rsidR="00B27BE8">
        <w:rPr>
          <w:rFonts w:ascii="Times New Roman" w:hAnsi="Times New Roman" w:cs="Times New Roman"/>
        </w:rPr>
        <w:t xml:space="preserve">: </w:t>
      </w:r>
      <w:r w:rsidR="00316181" w:rsidRPr="00316181">
        <w:rPr>
          <w:rFonts w:ascii="Times New Roman" w:hAnsi="Times New Roman" w:cs="Times New Roman"/>
        </w:rPr>
        <w:t>https://i.ifeng.com/c/8HaKqHolYxa</w:t>
      </w:r>
      <w:r w:rsidR="00B27BE8">
        <w:rPr>
          <w:rFonts w:ascii="Times New Roman" w:hAnsi="Times New Roman" w:cs="Times New Roman"/>
        </w:rPr>
        <w:t xml:space="preserve">; </w:t>
      </w:r>
      <w:r>
        <w:rPr>
          <w:rFonts w:ascii="Times New Roman" w:hAnsi="Times New Roman" w:cs="Times New Roman"/>
        </w:rPr>
        <w:t xml:space="preserve">the case of Zhang Lifang </w:t>
      </w:r>
      <w:r w:rsidR="00316181">
        <w:rPr>
          <w:rFonts w:ascii="Times New Roman" w:hAnsi="Times New Roman" w:cs="Times New Roman"/>
        </w:rPr>
        <w:t xml:space="preserve">(2022) </w:t>
      </w:r>
      <w:r w:rsidR="00316181">
        <w:rPr>
          <w:rFonts w:ascii="Microsoft YaHei" w:eastAsia="Microsoft YaHei" w:hAnsi="Microsoft YaHei" w:cs="Microsoft YaHei" w:hint="eastAsia"/>
        </w:rPr>
        <w:t xml:space="preserve">闽 </w:t>
      </w:r>
      <w:r w:rsidR="00316181">
        <w:rPr>
          <w:rFonts w:ascii="Microsoft YaHei" w:eastAsia="Microsoft YaHei" w:hAnsi="Microsoft YaHei" w:cs="Microsoft YaHei"/>
        </w:rPr>
        <w:t>0921</w:t>
      </w:r>
      <w:r w:rsidR="00316181">
        <w:rPr>
          <w:rFonts w:ascii="Microsoft YaHei" w:eastAsia="Microsoft YaHei" w:hAnsi="Microsoft YaHei" w:cs="Microsoft YaHei" w:hint="eastAsia"/>
        </w:rPr>
        <w:t>行初8</w:t>
      </w:r>
      <w:r w:rsidR="00316181">
        <w:rPr>
          <w:rFonts w:ascii="Microsoft YaHei" w:eastAsia="Microsoft YaHei" w:hAnsi="Microsoft YaHei" w:cs="Microsoft YaHei"/>
        </w:rPr>
        <w:t>5</w:t>
      </w:r>
      <w:r w:rsidR="00316181">
        <w:rPr>
          <w:rFonts w:ascii="Microsoft YaHei" w:eastAsia="Microsoft YaHei" w:hAnsi="Microsoft YaHei" w:cs="Microsoft YaHei" w:hint="eastAsia"/>
        </w:rPr>
        <w:t>号</w:t>
      </w:r>
      <w:r w:rsidR="00B27BE8">
        <w:rPr>
          <w:rFonts w:ascii="Times New Roman" w:hAnsi="Times New Roman" w:cs="Times New Roman"/>
        </w:rPr>
        <w:t>:</w:t>
      </w:r>
      <w:r>
        <w:rPr>
          <w:rFonts w:ascii="Times New Roman" w:hAnsi="Times New Roman" w:cs="Times New Roman"/>
        </w:rPr>
        <w:t xml:space="preserve"> </w:t>
      </w:r>
      <w:hyperlink r:id="rId18" w:history="1">
        <w:r>
          <w:rPr>
            <w:rStyle w:val="Hyperlink"/>
            <w:rFonts w:ascii="Times New Roman" w:hAnsi="Times New Roman" w:cs="Times New Roman"/>
          </w:rPr>
          <w:t>https://boxun.com/archives/229525</w:t>
        </w:r>
      </w:hyperlink>
      <w:r>
        <w:rPr>
          <w:rFonts w:ascii="Times New Roman" w:hAnsi="Times New Roman" w:cs="Times New Roman"/>
        </w:rPr>
        <w:t>and one hard-won case t https://www.jinglawyer.com/nccq/zjdzs/16984.html</w:t>
      </w:r>
    </w:p>
  </w:footnote>
  <w:footnote w:id="57">
    <w:p w14:paraId="1803EC02" w14:textId="77777777" w:rsidR="00D86DB1" w:rsidRDefault="00000000">
      <w:pPr>
        <w:pStyle w:val="FootnoteText"/>
        <w:rPr>
          <w:rFonts w:ascii="Times New Roman" w:eastAsiaTheme="majorEastAsia" w:hAnsi="Times New Roman" w:cs="Times New Roman"/>
        </w:rPr>
      </w:pPr>
      <w:r>
        <w:rPr>
          <w:rStyle w:val="FootnoteReference"/>
          <w:rFonts w:eastAsiaTheme="majorEastAsia" w:cs="Times New Roman"/>
          <w:color w:val="000000" w:themeColor="text1"/>
        </w:rPr>
        <w:footnoteRef/>
      </w:r>
      <w:r>
        <w:rPr>
          <w:rFonts w:ascii="Times New Roman" w:eastAsiaTheme="majorEastAsia" w:hAnsi="Times New Roman" w:cs="Times New Roman"/>
          <w:color w:val="000000" w:themeColor="text1"/>
        </w:rPr>
        <w:t xml:space="preserve"> http://www.fjxinluo.gov.cn/hdjl/cjwt/sy/201709/t20170927_1154001.htm</w:t>
      </w:r>
    </w:p>
  </w:footnote>
  <w:footnote w:id="58">
    <w:p w14:paraId="6981BDEC" w14:textId="77777777" w:rsidR="00D86DB1" w:rsidRDefault="00000000">
      <w:pPr>
        <w:pStyle w:val="FootnoteText"/>
        <w:rPr>
          <w:lang w:eastAsia="zh-TW"/>
        </w:rPr>
      </w:pPr>
      <w:r>
        <w:rPr>
          <w:rStyle w:val="FootnoteReference"/>
          <w:rFonts w:cs="Times New Roman"/>
        </w:rPr>
        <w:footnoteRef/>
      </w:r>
      <w:r>
        <w:rPr>
          <w:rFonts w:ascii="Times New Roman" w:hAnsi="Times New Roman" w:cs="Times New Roman"/>
        </w:rPr>
        <w:t xml:space="preserve"> http://www.cnwomen.com.cn/2019/11/15/99180461.html</w:t>
      </w:r>
    </w:p>
  </w:footnote>
  <w:footnote w:id="59">
    <w:p w14:paraId="31600597" w14:textId="77777777" w:rsidR="00D86DB1" w:rsidRDefault="00000000">
      <w:pPr>
        <w:pStyle w:val="FootnoteText"/>
        <w:ind w:left="0" w:firstLine="0"/>
        <w:rPr>
          <w:rFonts w:ascii="Times New Roman" w:hAnsi="Times New Roman" w:cs="Times New Roman"/>
        </w:rPr>
      </w:pPr>
      <w:r>
        <w:rPr>
          <w:rStyle w:val="a2"/>
          <w:rFonts w:ascii="Times New Roman" w:hAnsi="Times New Roman" w:cs="Times New Roman"/>
        </w:rPr>
        <w:footnoteRef/>
      </w:r>
      <w:r>
        <w:rPr>
          <w:rFonts w:ascii="Times New Roman" w:hAnsi="Times New Roman" w:cs="Times New Roman"/>
        </w:rPr>
        <w:t xml:space="preserve"> Qian </w:t>
      </w:r>
      <w:proofErr w:type="spellStart"/>
      <w:proofErr w:type="gramStart"/>
      <w:r>
        <w:rPr>
          <w:rFonts w:ascii="Times New Roman" w:hAnsi="Times New Roman" w:cs="Times New Roman"/>
        </w:rPr>
        <w:t>Junyue</w:t>
      </w:r>
      <w:proofErr w:type="spellEnd"/>
      <w:r>
        <w:rPr>
          <w:rFonts w:ascii="Times New Roman" w:eastAsia="SimSun" w:hAnsi="Times New Roman" w:cs="Times New Roman"/>
        </w:rPr>
        <w:t>.(</w:t>
      </w:r>
      <w:proofErr w:type="gramEnd"/>
      <w:r>
        <w:rPr>
          <w:rFonts w:ascii="Times New Roman" w:eastAsia="SimSun" w:hAnsi="Times New Roman" w:cs="Times New Roman"/>
        </w:rPr>
        <w:t xml:space="preserve">2022). ‘“Formalizing” the Informal: The Segregation of the Labor Market and the Domestic Service Companies—Based on the 2019 Survey of Domestic Workers in Four Cities.’ </w:t>
      </w:r>
      <w:r>
        <w:rPr>
          <w:rFonts w:ascii="Times New Roman" w:eastAsia="SimSun" w:hAnsi="Times New Roman" w:cs="Times New Roman"/>
          <w:i/>
        </w:rPr>
        <w:t xml:space="preserve">Collections of Critiques on </w:t>
      </w:r>
      <w:r>
        <w:rPr>
          <w:rFonts w:ascii="Times New Roman" w:hAnsi="Times New Roman" w:cs="Times New Roman"/>
          <w:i/>
        </w:rPr>
        <w:t xml:space="preserve">Women Studies </w:t>
      </w:r>
      <w:r>
        <w:rPr>
          <w:rFonts w:ascii="Times New Roman" w:eastAsia="SimSun" w:hAnsi="Times New Roman" w:cs="Times New Roman"/>
        </w:rPr>
        <w:t>(01), 35-51.</w:t>
      </w:r>
    </w:p>
  </w:footnote>
  <w:footnote w:id="60">
    <w:p w14:paraId="4BC33930" w14:textId="77777777" w:rsidR="00D86DB1" w:rsidRDefault="00000000">
      <w:pPr>
        <w:pStyle w:val="FootnoteText"/>
        <w:spacing w:line="240" w:lineRule="auto"/>
        <w:ind w:left="0" w:right="0" w:firstLine="0"/>
        <w:rPr>
          <w:rFonts w:ascii="Times New Roman" w:eastAsiaTheme="majorEastAsia" w:hAnsi="Times New Roman" w:cs="Times New Roman"/>
        </w:rPr>
      </w:pPr>
      <w:r>
        <w:rPr>
          <w:rStyle w:val="FootnoteReference"/>
          <w:rFonts w:eastAsiaTheme="majorEastAsia" w:cs="Times New Roman"/>
        </w:rPr>
        <w:footnoteRef/>
      </w:r>
      <w:r>
        <w:rPr>
          <w:rFonts w:ascii="Times New Roman" w:eastAsiaTheme="majorEastAsia" w:hAnsi="Times New Roman" w:cs="Times New Roman"/>
        </w:rPr>
        <w:t xml:space="preserve"> Equality:  Monitor Report on Two Year Implementation of the DV Law, March ,2018, http://www.chinadevelopmentbrief.org.cn/news-21050.html</w:t>
      </w:r>
    </w:p>
  </w:footnote>
  <w:footnote w:id="61">
    <w:p w14:paraId="1B75BD48" w14:textId="77777777" w:rsidR="00D86DB1" w:rsidRDefault="00000000">
      <w:pPr>
        <w:pStyle w:val="FootnoteText"/>
        <w:spacing w:line="240" w:lineRule="auto"/>
        <w:ind w:left="0" w:right="0" w:firstLine="0"/>
        <w:rPr>
          <w:rFonts w:ascii="Times New Roman" w:eastAsiaTheme="majorEastAsia" w:hAnsi="Times New Roman" w:cs="Times New Roman"/>
          <w:szCs w:val="18"/>
        </w:rPr>
      </w:pPr>
      <w:r>
        <w:rPr>
          <w:rStyle w:val="FootnoteReference"/>
          <w:rFonts w:eastAsiaTheme="majorEastAsia" w:cs="Times New Roman"/>
          <w:szCs w:val="18"/>
        </w:rPr>
        <w:footnoteRef/>
      </w:r>
      <w:r>
        <w:rPr>
          <w:rFonts w:ascii="Times New Roman" w:eastAsiaTheme="majorEastAsia" w:hAnsi="Times New Roman" w:cs="Times New Roman"/>
          <w:szCs w:val="18"/>
        </w:rPr>
        <w:t xml:space="preserve"> Department of Social, Science and Technology, and Cultural Statistics of National Bureau of Statistics of China, </w:t>
      </w:r>
      <w:r>
        <w:rPr>
          <w:rFonts w:ascii="Times New Roman" w:eastAsiaTheme="majorEastAsia" w:hAnsi="Times New Roman" w:cs="Times New Roman"/>
          <w:i/>
          <w:szCs w:val="18"/>
        </w:rPr>
        <w:t>Women and Men in China Facts and Figure (</w:t>
      </w:r>
      <w:r>
        <w:rPr>
          <w:rFonts w:ascii="Times New Roman" w:eastAsiaTheme="majorEastAsia" w:hAnsi="Times New Roman" w:cs="Times New Roman"/>
          <w:szCs w:val="18"/>
        </w:rPr>
        <w:t>2019), p155</w:t>
      </w:r>
    </w:p>
  </w:footnote>
  <w:footnote w:id="62">
    <w:p w14:paraId="0EEB3AA4" w14:textId="77777777" w:rsidR="00D86DB1" w:rsidRDefault="00000000">
      <w:pPr>
        <w:pStyle w:val="FootnoteText"/>
        <w:ind w:left="0" w:firstLine="0"/>
        <w:rPr>
          <w:rFonts w:ascii="Times New Roman" w:hAnsi="Times New Roman" w:cs="Times New Roman"/>
          <w:szCs w:val="18"/>
        </w:rPr>
      </w:pPr>
      <w:r>
        <w:rPr>
          <w:rStyle w:val="FootnoteReference"/>
          <w:rFonts w:cs="Times New Roman"/>
          <w:szCs w:val="18"/>
        </w:rPr>
        <w:footnoteRef/>
      </w:r>
      <w:r>
        <w:rPr>
          <w:rFonts w:ascii="Times New Roman" w:hAnsi="Times New Roman" w:cs="Times New Roman"/>
          <w:szCs w:val="18"/>
        </w:rPr>
        <w:t xml:space="preserve"> Ibid and </w:t>
      </w:r>
      <w:r>
        <w:rPr>
          <w:rFonts w:ascii="Times New Roman" w:eastAsiaTheme="majorEastAsia" w:hAnsi="Times New Roman" w:cs="Times New Roman"/>
          <w:szCs w:val="18"/>
        </w:rPr>
        <w:t>Department of Social, Science and Technology, and Cultural Statistics of National Bureau of Statistics of China:</w:t>
      </w:r>
      <w:r>
        <w:rPr>
          <w:rFonts w:ascii="Times New Roman" w:eastAsiaTheme="majorEastAsia" w:hAnsi="Times New Roman" w:cs="Times New Roman"/>
          <w:i/>
          <w:szCs w:val="18"/>
        </w:rPr>
        <w:t xml:space="preserve"> Statistics on Women and Children in China (2019 and </w:t>
      </w:r>
      <w:r>
        <w:rPr>
          <w:rFonts w:ascii="Times New Roman" w:eastAsiaTheme="majorEastAsia" w:hAnsi="Times New Roman" w:cs="Times New Roman"/>
          <w:szCs w:val="18"/>
        </w:rPr>
        <w:t>2020), Beijing, China Statistics Press, p96</w:t>
      </w:r>
    </w:p>
  </w:footnote>
  <w:footnote w:id="63">
    <w:p w14:paraId="713563FE" w14:textId="77777777" w:rsidR="00D86DB1" w:rsidRDefault="00000000">
      <w:pPr>
        <w:pStyle w:val="NormalWeb"/>
        <w:rPr>
          <w:rFonts w:ascii="Times New Roman" w:hAnsi="Times New Roman" w:cs="Times New Roman"/>
          <w:sz w:val="18"/>
          <w:szCs w:val="18"/>
        </w:rPr>
      </w:pPr>
      <w:r>
        <w:rPr>
          <w:rStyle w:val="FootnoteReference"/>
          <w:rFonts w:cs="Times New Roman"/>
          <w:szCs w:val="18"/>
        </w:rPr>
        <w:footnoteRef/>
      </w:r>
      <w:r>
        <w:rPr>
          <w:rFonts w:ascii="Times New Roman" w:hAnsi="Times New Roman" w:cs="Times New Roman"/>
          <w:sz w:val="18"/>
          <w:szCs w:val="18"/>
        </w:rPr>
        <w:t>四川省监狱管理局课题组</w:t>
      </w:r>
      <w:r>
        <w:rPr>
          <w:rFonts w:ascii="Times New Roman" w:hAnsi="Times New Roman" w:cs="Times New Roman"/>
          <w:sz w:val="18"/>
          <w:szCs w:val="18"/>
        </w:rPr>
        <w:t>: “</w:t>
      </w:r>
      <w:r>
        <w:rPr>
          <w:rFonts w:ascii="Times New Roman" w:hAnsi="Times New Roman" w:cs="Times New Roman"/>
          <w:sz w:val="18"/>
          <w:szCs w:val="18"/>
        </w:rPr>
        <w:t>监狱女犯构成及改造问题研究</w:t>
      </w:r>
      <w:r>
        <w:rPr>
          <w:rFonts w:ascii="Times New Roman" w:hAnsi="Times New Roman" w:cs="Times New Roman"/>
          <w:sz w:val="18"/>
          <w:szCs w:val="18"/>
        </w:rPr>
        <w:t>——</w:t>
      </w:r>
      <w:r>
        <w:rPr>
          <w:rFonts w:ascii="Times New Roman" w:hAnsi="Times New Roman" w:cs="Times New Roman"/>
          <w:sz w:val="18"/>
          <w:szCs w:val="18"/>
        </w:rPr>
        <w:t>以</w:t>
      </w:r>
      <w:r>
        <w:rPr>
          <w:rFonts w:ascii="Times New Roman" w:hAnsi="Times New Roman" w:cs="Times New Roman"/>
          <w:sz w:val="18"/>
          <w:szCs w:val="18"/>
        </w:rPr>
        <w:t xml:space="preserve"> S </w:t>
      </w:r>
      <w:r>
        <w:rPr>
          <w:rFonts w:ascii="Times New Roman" w:hAnsi="Times New Roman" w:cs="Times New Roman"/>
          <w:sz w:val="18"/>
          <w:szCs w:val="18"/>
        </w:rPr>
        <w:t>省为例</w:t>
      </w:r>
      <w:r>
        <w:rPr>
          <w:rFonts w:ascii="Times New Roman" w:hAnsi="Times New Roman" w:cs="Times New Roman"/>
          <w:sz w:val="18"/>
          <w:szCs w:val="18"/>
        </w:rPr>
        <w:t>”,</w:t>
      </w:r>
      <w:r>
        <w:rPr>
          <w:rFonts w:ascii="Times New Roman" w:hAnsi="Times New Roman" w:cs="Times New Roman"/>
          <w:sz w:val="18"/>
          <w:szCs w:val="18"/>
        </w:rPr>
        <w:t>《犯罪研究》</w:t>
      </w:r>
      <w:r>
        <w:rPr>
          <w:rFonts w:ascii="Times New Roman" w:hAnsi="Times New Roman" w:cs="Times New Roman"/>
          <w:sz w:val="18"/>
          <w:szCs w:val="18"/>
        </w:rPr>
        <w:t xml:space="preserve">2020 </w:t>
      </w:r>
      <w:r>
        <w:rPr>
          <w:rFonts w:ascii="Times New Roman" w:hAnsi="Times New Roman" w:cs="Times New Roman"/>
          <w:sz w:val="18"/>
          <w:szCs w:val="18"/>
        </w:rPr>
        <w:t>年第</w:t>
      </w:r>
      <w:r>
        <w:rPr>
          <w:rFonts w:ascii="Times New Roman" w:hAnsi="Times New Roman" w:cs="Times New Roman"/>
          <w:sz w:val="18"/>
          <w:szCs w:val="18"/>
        </w:rPr>
        <w:t xml:space="preserve"> 4 </w:t>
      </w:r>
      <w:r>
        <w:rPr>
          <w:rFonts w:ascii="Times New Roman" w:hAnsi="Times New Roman" w:cs="Times New Roman"/>
          <w:sz w:val="18"/>
          <w:szCs w:val="18"/>
        </w:rPr>
        <w:t>期</w:t>
      </w:r>
      <w:r>
        <w:rPr>
          <w:rFonts w:ascii="Times New Roman" w:hAnsi="Times New Roman" w:cs="Times New Roman"/>
          <w:sz w:val="18"/>
          <w:szCs w:val="18"/>
        </w:rPr>
        <w:t>, p54</w:t>
      </w:r>
    </w:p>
  </w:footnote>
  <w:footnote w:id="64">
    <w:p w14:paraId="2849ECE1" w14:textId="77777777" w:rsidR="00D86DB1" w:rsidRDefault="00000000">
      <w:pPr>
        <w:pStyle w:val="FootnoteText"/>
        <w:spacing w:line="240" w:lineRule="auto"/>
        <w:ind w:left="0" w:right="0" w:firstLine="0"/>
        <w:rPr>
          <w:rFonts w:ascii="Times New Roman" w:eastAsiaTheme="majorEastAsia" w:hAnsi="Times New Roman" w:cs="Times New Roman"/>
          <w:szCs w:val="18"/>
        </w:rPr>
      </w:pPr>
      <w:r>
        <w:rPr>
          <w:rStyle w:val="FootnoteReference"/>
          <w:rFonts w:eastAsiaTheme="majorEastAsia" w:cs="Times New Roman"/>
          <w:szCs w:val="18"/>
        </w:rPr>
        <w:footnoteRef/>
      </w:r>
      <w:r>
        <w:rPr>
          <w:rFonts w:ascii="Times New Roman" w:eastAsiaTheme="majorEastAsia" w:hAnsi="Times New Roman" w:cs="Times New Roman"/>
          <w:i/>
          <w:szCs w:val="18"/>
        </w:rPr>
        <w:t xml:space="preserve"> Statistics on Women and Children in China (</w:t>
      </w:r>
      <w:r>
        <w:rPr>
          <w:rFonts w:ascii="Times New Roman" w:eastAsiaTheme="majorEastAsia" w:hAnsi="Times New Roman" w:cs="Times New Roman"/>
          <w:szCs w:val="18"/>
        </w:rPr>
        <w:t>2020), Beijing, China Statistics Press, p96</w:t>
      </w:r>
    </w:p>
  </w:footnote>
  <w:footnote w:id="65">
    <w:p w14:paraId="371132E7" w14:textId="77777777" w:rsidR="00D86DB1" w:rsidRDefault="00000000">
      <w:pPr>
        <w:pStyle w:val="FootnoteText"/>
        <w:ind w:left="0" w:firstLine="0"/>
        <w:rPr>
          <w:rFonts w:ascii="Times New Roman" w:hAnsi="Times New Roman" w:cs="Times New Roman"/>
          <w:szCs w:val="18"/>
        </w:rPr>
      </w:pPr>
      <w:r>
        <w:rPr>
          <w:rStyle w:val="FootnoteReference"/>
          <w:rFonts w:cs="Times New Roman"/>
          <w:szCs w:val="18"/>
        </w:rPr>
        <w:footnoteRef/>
      </w:r>
      <w:r>
        <w:rPr>
          <w:rFonts w:ascii="Times New Roman" w:hAnsi="Times New Roman" w:cs="Times New Roman"/>
          <w:szCs w:val="18"/>
        </w:rPr>
        <w:t xml:space="preserve"> </w:t>
      </w:r>
      <w:r>
        <w:rPr>
          <w:rFonts w:ascii="Times New Roman" w:eastAsiaTheme="majorEastAsia" w:hAnsi="Times New Roman" w:cs="Times New Roman"/>
          <w:i/>
          <w:szCs w:val="18"/>
        </w:rPr>
        <w:t>Statistics on Women and Children in China (2014),</w:t>
      </w:r>
      <w:r>
        <w:rPr>
          <w:rFonts w:ascii="Times New Roman" w:eastAsiaTheme="majorEastAsia" w:hAnsi="Times New Roman" w:cs="Times New Roman"/>
          <w:szCs w:val="18"/>
        </w:rPr>
        <w:t xml:space="preserve"> p.99.</w:t>
      </w:r>
      <w:r>
        <w:rPr>
          <w:rFonts w:ascii="Times New Roman" w:eastAsiaTheme="majorEastAsia" w:hAnsi="Times New Roman" w:cs="Times New Roman"/>
          <w:i/>
          <w:szCs w:val="18"/>
        </w:rPr>
        <w:t xml:space="preserve"> Statistics on Women and Children in China (2019), p96 </w:t>
      </w:r>
    </w:p>
  </w:footnote>
  <w:footnote w:id="66">
    <w:p w14:paraId="29DAA67B" w14:textId="77777777" w:rsidR="00D86DB1" w:rsidRDefault="00000000">
      <w:pPr>
        <w:pStyle w:val="FootnoteText"/>
        <w:ind w:left="0" w:firstLine="0"/>
      </w:pPr>
      <w:r>
        <w:rPr>
          <w:rStyle w:val="FootnoteReference"/>
        </w:rPr>
        <w:footnoteRef/>
      </w:r>
      <w:r>
        <w:rPr>
          <w:rFonts w:eastAsia="SimSun"/>
        </w:rPr>
        <w:t xml:space="preserve"> </w:t>
      </w:r>
      <w:r>
        <w:rPr>
          <w:rFonts w:eastAsia="SimSun" w:cs="Microsoft YaHei" w:hint="eastAsia"/>
          <w:szCs w:val="18"/>
        </w:rPr>
        <w:t>四川省监狱管理局课题组</w:t>
      </w:r>
      <w:r>
        <w:rPr>
          <w:rFonts w:ascii="Times New Roman" w:hAnsi="Times New Roman" w:cs="Times New Roman"/>
          <w:szCs w:val="18"/>
        </w:rPr>
        <w:t>:</w:t>
      </w:r>
      <w:r>
        <w:rPr>
          <w:rFonts w:eastAsia="SimSun" w:cs="Times New Roman"/>
          <w:szCs w:val="18"/>
        </w:rPr>
        <w:t xml:space="preserve"> “</w:t>
      </w:r>
      <w:r>
        <w:rPr>
          <w:rFonts w:eastAsia="SimSun" w:cs="Microsoft YaHei" w:hint="eastAsia"/>
          <w:szCs w:val="18"/>
        </w:rPr>
        <w:t>监狱女犯构成及改造问题研究</w:t>
      </w:r>
      <w:r>
        <w:rPr>
          <w:rFonts w:eastAsia="SimSun" w:cs="Times New Roman"/>
          <w:szCs w:val="18"/>
        </w:rPr>
        <w:t>——</w:t>
      </w:r>
      <w:r>
        <w:rPr>
          <w:rFonts w:eastAsia="SimSun" w:cs="Microsoft YaHei" w:hint="eastAsia"/>
          <w:szCs w:val="18"/>
        </w:rPr>
        <w:t>以</w:t>
      </w:r>
      <w:r>
        <w:rPr>
          <w:rFonts w:eastAsia="SimSun" w:cs="Times New Roman"/>
          <w:szCs w:val="18"/>
        </w:rPr>
        <w:t xml:space="preserve"> S </w:t>
      </w:r>
      <w:r>
        <w:rPr>
          <w:rFonts w:eastAsia="SimSun" w:cs="Microsoft YaHei" w:hint="eastAsia"/>
          <w:szCs w:val="18"/>
        </w:rPr>
        <w:t>省为例</w:t>
      </w:r>
      <w:r>
        <w:rPr>
          <w:rFonts w:eastAsia="SimSun" w:cs="Times New Roman"/>
          <w:szCs w:val="18"/>
        </w:rPr>
        <w:t>”,</w:t>
      </w:r>
      <w:r>
        <w:rPr>
          <w:rFonts w:eastAsia="SimSun" w:cs="Microsoft YaHei" w:hint="eastAsia"/>
          <w:szCs w:val="18"/>
        </w:rPr>
        <w:t>《犯罪研究》</w:t>
      </w:r>
      <w:r>
        <w:rPr>
          <w:rFonts w:eastAsia="SimSun" w:cs="Times New Roman"/>
          <w:szCs w:val="18"/>
        </w:rPr>
        <w:t>2020</w:t>
      </w:r>
      <w:r>
        <w:rPr>
          <w:rFonts w:eastAsia="SimSun" w:cs="Microsoft YaHei" w:hint="eastAsia"/>
          <w:szCs w:val="18"/>
        </w:rPr>
        <w:t>年第</w:t>
      </w:r>
      <w:r>
        <w:rPr>
          <w:rFonts w:eastAsia="SimSun" w:cs="Times New Roman"/>
          <w:szCs w:val="18"/>
        </w:rPr>
        <w:t xml:space="preserve">4 </w:t>
      </w:r>
      <w:r>
        <w:rPr>
          <w:rFonts w:eastAsia="SimSun" w:cs="Microsoft YaHei" w:hint="eastAsia"/>
          <w:szCs w:val="18"/>
        </w:rPr>
        <w:t>期</w:t>
      </w:r>
      <w:r>
        <w:rPr>
          <w:rFonts w:eastAsia="SimSun" w:cs="Times New Roman"/>
          <w:szCs w:val="18"/>
        </w:rPr>
        <w:t xml:space="preserve">, </w:t>
      </w:r>
      <w:r>
        <w:rPr>
          <w:rFonts w:ascii="Times New Roman" w:hAnsi="Times New Roman" w:cs="Times New Roman"/>
          <w:szCs w:val="18"/>
        </w:rPr>
        <w:t>p53</w:t>
      </w:r>
    </w:p>
  </w:footnote>
  <w:footnote w:id="67">
    <w:p w14:paraId="40D99193" w14:textId="77777777" w:rsidR="004721CE" w:rsidRDefault="004721CE" w:rsidP="004721CE">
      <w:pPr>
        <w:pStyle w:val="FootnoteText"/>
        <w:ind w:left="0" w:firstLine="0"/>
      </w:pPr>
      <w:r>
        <w:rPr>
          <w:rStyle w:val="FootnoteReference"/>
          <w:rFonts w:cs="Times New Roman"/>
          <w:szCs w:val="18"/>
        </w:rPr>
        <w:footnoteRef/>
      </w:r>
      <w:r>
        <w:rPr>
          <w:rFonts w:ascii="Times New Roman" w:hAnsi="Times New Roman" w:cs="Times New Roman"/>
          <w:szCs w:val="18"/>
        </w:rPr>
        <w:t xml:space="preserve"> https://womensmajorgroup.org/wp-content/uploads/2021/07/20210714-GBV-NGO-report-Equality-China-English.pdf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0C72F1" w14:textId="77777777" w:rsidR="00D86DB1" w:rsidRDefault="00D86DB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5173F2" w14:textId="77777777" w:rsidR="00D86DB1" w:rsidRDefault="00D86DB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96103"/>
    <w:multiLevelType w:val="multilevel"/>
    <w:tmpl w:val="3F80A1CE"/>
    <w:lvl w:ilvl="0">
      <w:start w:val="1"/>
      <w:numFmt w:val="decimal"/>
      <w:lvlText w:val="%1."/>
      <w:lvlJc w:val="left"/>
      <w:pPr>
        <w:ind w:left="360" w:hanging="360"/>
      </w:pPr>
      <w:rPr>
        <w:rFonts w:hint="eastAsia"/>
      </w:rPr>
    </w:lvl>
    <w:lvl w:ilvl="1">
      <w:start w:val="1"/>
      <w:numFmt w:val="decimal"/>
      <w:isLgl/>
      <w:lvlText w:val="%1.%2."/>
      <w:lvlJc w:val="left"/>
      <w:pPr>
        <w:ind w:left="780" w:hanging="360"/>
      </w:pPr>
      <w:rPr>
        <w:rFonts w:hint="eastAsia"/>
      </w:rPr>
    </w:lvl>
    <w:lvl w:ilvl="2">
      <w:start w:val="1"/>
      <w:numFmt w:val="decimal"/>
      <w:isLgl/>
      <w:lvlText w:val="%1.%2.%3."/>
      <w:lvlJc w:val="left"/>
      <w:pPr>
        <w:ind w:left="1560" w:hanging="720"/>
      </w:pPr>
      <w:rPr>
        <w:rFonts w:hint="eastAsia"/>
      </w:rPr>
    </w:lvl>
    <w:lvl w:ilvl="3">
      <w:start w:val="1"/>
      <w:numFmt w:val="decimal"/>
      <w:isLgl/>
      <w:lvlText w:val="%1.%2.%3.%4."/>
      <w:lvlJc w:val="left"/>
      <w:pPr>
        <w:ind w:left="1980" w:hanging="720"/>
      </w:pPr>
      <w:rPr>
        <w:rFonts w:hint="eastAsia"/>
      </w:rPr>
    </w:lvl>
    <w:lvl w:ilvl="4">
      <w:start w:val="1"/>
      <w:numFmt w:val="decimal"/>
      <w:isLgl/>
      <w:lvlText w:val="%1.%2.%3.%4.%5."/>
      <w:lvlJc w:val="left"/>
      <w:pPr>
        <w:ind w:left="2760" w:hanging="1080"/>
      </w:pPr>
      <w:rPr>
        <w:rFonts w:hint="eastAsia"/>
      </w:rPr>
    </w:lvl>
    <w:lvl w:ilvl="5">
      <w:start w:val="1"/>
      <w:numFmt w:val="decimal"/>
      <w:isLgl/>
      <w:lvlText w:val="%1.%2.%3.%4.%5.%6."/>
      <w:lvlJc w:val="left"/>
      <w:pPr>
        <w:ind w:left="3180" w:hanging="1080"/>
      </w:pPr>
      <w:rPr>
        <w:rFonts w:hint="eastAsia"/>
      </w:rPr>
    </w:lvl>
    <w:lvl w:ilvl="6">
      <w:start w:val="1"/>
      <w:numFmt w:val="decimal"/>
      <w:isLgl/>
      <w:lvlText w:val="%1.%2.%3.%4.%5.%6.%7."/>
      <w:lvlJc w:val="left"/>
      <w:pPr>
        <w:ind w:left="3960" w:hanging="1440"/>
      </w:pPr>
      <w:rPr>
        <w:rFonts w:hint="eastAsia"/>
      </w:rPr>
    </w:lvl>
    <w:lvl w:ilvl="7">
      <w:start w:val="1"/>
      <w:numFmt w:val="decimal"/>
      <w:isLgl/>
      <w:lvlText w:val="%1.%2.%3.%4.%5.%6.%7.%8."/>
      <w:lvlJc w:val="left"/>
      <w:pPr>
        <w:ind w:left="4380" w:hanging="1440"/>
      </w:pPr>
      <w:rPr>
        <w:rFonts w:hint="eastAsia"/>
      </w:rPr>
    </w:lvl>
    <w:lvl w:ilvl="8">
      <w:start w:val="1"/>
      <w:numFmt w:val="decimal"/>
      <w:isLgl/>
      <w:lvlText w:val="%1.%2.%3.%4.%5.%6.%7.%8.%9."/>
      <w:lvlJc w:val="left"/>
      <w:pPr>
        <w:ind w:left="5160" w:hanging="1800"/>
      </w:pPr>
      <w:rPr>
        <w:rFonts w:hint="eastAsia"/>
      </w:rPr>
    </w:lvl>
  </w:abstractNum>
  <w:abstractNum w:abstractNumId="1" w15:restartNumberingAfterBreak="0">
    <w:nsid w:val="0A271D55"/>
    <w:multiLevelType w:val="multilevel"/>
    <w:tmpl w:val="ED2413D6"/>
    <w:lvl w:ilvl="0">
      <w:start w:val="8"/>
      <w:numFmt w:val="decimal"/>
      <w:lvlText w:val="%1"/>
      <w:lvlJc w:val="left"/>
      <w:pPr>
        <w:ind w:left="360" w:hanging="360"/>
      </w:pPr>
      <w:rPr>
        <w:rFonts w:hint="eastAsia"/>
        <w:u w:val="none"/>
      </w:rPr>
    </w:lvl>
    <w:lvl w:ilvl="1">
      <w:start w:val="1"/>
      <w:numFmt w:val="decimal"/>
      <w:lvlText w:val="%1.%2"/>
      <w:lvlJc w:val="left"/>
      <w:pPr>
        <w:ind w:left="720" w:hanging="360"/>
      </w:pPr>
      <w:rPr>
        <w:rFonts w:hint="eastAsia"/>
        <w:u w:val="none"/>
      </w:rPr>
    </w:lvl>
    <w:lvl w:ilvl="2">
      <w:start w:val="1"/>
      <w:numFmt w:val="decimal"/>
      <w:lvlText w:val="%1.%2.%3"/>
      <w:lvlJc w:val="left"/>
      <w:pPr>
        <w:ind w:left="1440" w:hanging="720"/>
      </w:pPr>
      <w:rPr>
        <w:rFonts w:hint="eastAsia"/>
        <w:u w:val="none"/>
      </w:rPr>
    </w:lvl>
    <w:lvl w:ilvl="3">
      <w:start w:val="1"/>
      <w:numFmt w:val="decimal"/>
      <w:lvlText w:val="%1.%2.%3.%4"/>
      <w:lvlJc w:val="left"/>
      <w:pPr>
        <w:ind w:left="1800" w:hanging="720"/>
      </w:pPr>
      <w:rPr>
        <w:rFonts w:hint="eastAsia"/>
        <w:u w:val="none"/>
      </w:rPr>
    </w:lvl>
    <w:lvl w:ilvl="4">
      <w:start w:val="1"/>
      <w:numFmt w:val="decimal"/>
      <w:lvlText w:val="%1.%2.%3.%4.%5"/>
      <w:lvlJc w:val="left"/>
      <w:pPr>
        <w:ind w:left="2520" w:hanging="1080"/>
      </w:pPr>
      <w:rPr>
        <w:rFonts w:hint="eastAsia"/>
        <w:u w:val="none"/>
      </w:rPr>
    </w:lvl>
    <w:lvl w:ilvl="5">
      <w:start w:val="1"/>
      <w:numFmt w:val="decimal"/>
      <w:lvlText w:val="%1.%2.%3.%4.%5.%6"/>
      <w:lvlJc w:val="left"/>
      <w:pPr>
        <w:ind w:left="2880" w:hanging="1080"/>
      </w:pPr>
      <w:rPr>
        <w:rFonts w:hint="eastAsia"/>
        <w:u w:val="none"/>
      </w:rPr>
    </w:lvl>
    <w:lvl w:ilvl="6">
      <w:start w:val="1"/>
      <w:numFmt w:val="decimal"/>
      <w:lvlText w:val="%1.%2.%3.%4.%5.%6.%7"/>
      <w:lvlJc w:val="left"/>
      <w:pPr>
        <w:ind w:left="3600" w:hanging="1440"/>
      </w:pPr>
      <w:rPr>
        <w:rFonts w:hint="eastAsia"/>
        <w:u w:val="none"/>
      </w:rPr>
    </w:lvl>
    <w:lvl w:ilvl="7">
      <w:start w:val="1"/>
      <w:numFmt w:val="decimal"/>
      <w:lvlText w:val="%1.%2.%3.%4.%5.%6.%7.%8"/>
      <w:lvlJc w:val="left"/>
      <w:pPr>
        <w:ind w:left="3960" w:hanging="1440"/>
      </w:pPr>
      <w:rPr>
        <w:rFonts w:hint="eastAsia"/>
        <w:u w:val="none"/>
      </w:rPr>
    </w:lvl>
    <w:lvl w:ilvl="8">
      <w:start w:val="1"/>
      <w:numFmt w:val="decimal"/>
      <w:lvlText w:val="%1.%2.%3.%4.%5.%6.%7.%8.%9"/>
      <w:lvlJc w:val="left"/>
      <w:pPr>
        <w:ind w:left="4680" w:hanging="1800"/>
      </w:pPr>
      <w:rPr>
        <w:rFonts w:hint="eastAsia"/>
        <w:u w:val="none"/>
      </w:rPr>
    </w:lvl>
  </w:abstractNum>
  <w:abstractNum w:abstractNumId="2" w15:restartNumberingAfterBreak="0">
    <w:nsid w:val="0D954887"/>
    <w:multiLevelType w:val="multilevel"/>
    <w:tmpl w:val="0D954887"/>
    <w:lvl w:ilvl="0">
      <w:start w:val="1"/>
      <w:numFmt w:val="decimal"/>
      <w:pStyle w:val="ParNoG"/>
      <w:lvlText w:val="%1."/>
      <w:lvlJc w:val="left"/>
      <w:pPr>
        <w:tabs>
          <w:tab w:val="left" w:pos="1701"/>
        </w:tabs>
        <w:ind w:left="1134" w:firstLine="0"/>
      </w:pPr>
      <w:rPr>
        <w:rFonts w:ascii="Times New Roman" w:hAnsi="Times New Roman" w:hint="default"/>
        <w:b w:val="0"/>
        <w:i w:val="0"/>
        <w:sz w:val="20"/>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3" w15:restartNumberingAfterBreak="0">
    <w:nsid w:val="0E9218B4"/>
    <w:multiLevelType w:val="multilevel"/>
    <w:tmpl w:val="0E9218B4"/>
    <w:lvl w:ilvl="0">
      <w:start w:val="31"/>
      <w:numFmt w:val="bullet"/>
      <w:lvlText w:val="-"/>
      <w:lvlJc w:val="left"/>
      <w:pPr>
        <w:ind w:left="780" w:hanging="420"/>
      </w:pPr>
      <w:rPr>
        <w:rFonts w:ascii="Times New Roman" w:eastAsia="FangSong" w:hAnsi="Times New Roman" w:cs="Times New Roman" w:hint="default"/>
        <w:sz w:val="3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1487217F"/>
    <w:multiLevelType w:val="multilevel"/>
    <w:tmpl w:val="1487217F"/>
    <w:lvl w:ilvl="0">
      <w:start w:val="1"/>
      <w:numFmt w:val="bullet"/>
      <w:lvlText w:val=""/>
      <w:lvlJc w:val="left"/>
      <w:pPr>
        <w:ind w:left="670" w:hanging="420"/>
      </w:pPr>
      <w:rPr>
        <w:rFonts w:ascii="Symbol" w:hAnsi="Symbol" w:hint="default"/>
      </w:rPr>
    </w:lvl>
    <w:lvl w:ilvl="1">
      <w:start w:val="1"/>
      <w:numFmt w:val="bullet"/>
      <w:lvlText w:val=""/>
      <w:lvlJc w:val="left"/>
      <w:pPr>
        <w:ind w:left="1090" w:hanging="420"/>
      </w:pPr>
      <w:rPr>
        <w:rFonts w:ascii="Wingdings" w:hAnsi="Wingdings" w:hint="default"/>
      </w:rPr>
    </w:lvl>
    <w:lvl w:ilvl="2">
      <w:start w:val="1"/>
      <w:numFmt w:val="bullet"/>
      <w:lvlText w:val=""/>
      <w:lvlJc w:val="left"/>
      <w:pPr>
        <w:ind w:left="1510" w:hanging="420"/>
      </w:pPr>
      <w:rPr>
        <w:rFonts w:ascii="Wingdings" w:hAnsi="Wingdings" w:hint="default"/>
      </w:rPr>
    </w:lvl>
    <w:lvl w:ilvl="3">
      <w:start w:val="1"/>
      <w:numFmt w:val="bullet"/>
      <w:lvlText w:val=""/>
      <w:lvlJc w:val="left"/>
      <w:pPr>
        <w:ind w:left="1930" w:hanging="420"/>
      </w:pPr>
      <w:rPr>
        <w:rFonts w:ascii="Wingdings" w:hAnsi="Wingdings" w:hint="default"/>
      </w:rPr>
    </w:lvl>
    <w:lvl w:ilvl="4">
      <w:start w:val="1"/>
      <w:numFmt w:val="bullet"/>
      <w:lvlText w:val=""/>
      <w:lvlJc w:val="left"/>
      <w:pPr>
        <w:ind w:left="2350" w:hanging="420"/>
      </w:pPr>
      <w:rPr>
        <w:rFonts w:ascii="Wingdings" w:hAnsi="Wingdings" w:hint="default"/>
      </w:rPr>
    </w:lvl>
    <w:lvl w:ilvl="5">
      <w:start w:val="1"/>
      <w:numFmt w:val="bullet"/>
      <w:lvlText w:val=""/>
      <w:lvlJc w:val="left"/>
      <w:pPr>
        <w:ind w:left="2770" w:hanging="420"/>
      </w:pPr>
      <w:rPr>
        <w:rFonts w:ascii="Wingdings" w:hAnsi="Wingdings" w:hint="default"/>
      </w:rPr>
    </w:lvl>
    <w:lvl w:ilvl="6">
      <w:start w:val="1"/>
      <w:numFmt w:val="bullet"/>
      <w:lvlText w:val=""/>
      <w:lvlJc w:val="left"/>
      <w:pPr>
        <w:ind w:left="3190" w:hanging="420"/>
      </w:pPr>
      <w:rPr>
        <w:rFonts w:ascii="Wingdings" w:hAnsi="Wingdings" w:hint="default"/>
      </w:rPr>
    </w:lvl>
    <w:lvl w:ilvl="7">
      <w:start w:val="1"/>
      <w:numFmt w:val="bullet"/>
      <w:lvlText w:val=""/>
      <w:lvlJc w:val="left"/>
      <w:pPr>
        <w:ind w:left="3610" w:hanging="420"/>
      </w:pPr>
      <w:rPr>
        <w:rFonts w:ascii="Wingdings" w:hAnsi="Wingdings" w:hint="default"/>
      </w:rPr>
    </w:lvl>
    <w:lvl w:ilvl="8">
      <w:start w:val="1"/>
      <w:numFmt w:val="bullet"/>
      <w:lvlText w:val=""/>
      <w:lvlJc w:val="left"/>
      <w:pPr>
        <w:ind w:left="4030" w:hanging="420"/>
      </w:pPr>
      <w:rPr>
        <w:rFonts w:ascii="Wingdings" w:hAnsi="Wingdings" w:hint="default"/>
      </w:rPr>
    </w:lvl>
  </w:abstractNum>
  <w:abstractNum w:abstractNumId="5" w15:restartNumberingAfterBreak="0">
    <w:nsid w:val="195F0B67"/>
    <w:multiLevelType w:val="multilevel"/>
    <w:tmpl w:val="611A9B66"/>
    <w:lvl w:ilvl="0">
      <w:start w:val="32"/>
      <w:numFmt w:val="decimal"/>
      <w:lvlText w:val="%1"/>
      <w:lvlJc w:val="left"/>
      <w:pPr>
        <w:ind w:left="420" w:hanging="420"/>
      </w:pPr>
      <w:rPr>
        <w:rFonts w:hint="eastAsia"/>
      </w:rPr>
    </w:lvl>
    <w:lvl w:ilvl="1">
      <w:start w:val="1"/>
      <w:numFmt w:val="decimal"/>
      <w:lvlText w:val="%1.%2"/>
      <w:lvlJc w:val="left"/>
      <w:pPr>
        <w:ind w:left="780" w:hanging="420"/>
      </w:pPr>
      <w:rPr>
        <w:rFonts w:hint="eastAsia"/>
      </w:rPr>
    </w:lvl>
    <w:lvl w:ilvl="2">
      <w:start w:val="1"/>
      <w:numFmt w:val="decimal"/>
      <w:lvlText w:val="%1.%2.%3"/>
      <w:lvlJc w:val="left"/>
      <w:pPr>
        <w:ind w:left="1440" w:hanging="720"/>
      </w:pPr>
      <w:rPr>
        <w:rFonts w:hint="eastAsia"/>
      </w:rPr>
    </w:lvl>
    <w:lvl w:ilvl="3">
      <w:start w:val="1"/>
      <w:numFmt w:val="decimal"/>
      <w:lvlText w:val="%1.%2.%3.%4"/>
      <w:lvlJc w:val="left"/>
      <w:pPr>
        <w:ind w:left="1800" w:hanging="720"/>
      </w:pPr>
      <w:rPr>
        <w:rFonts w:hint="eastAsia"/>
      </w:rPr>
    </w:lvl>
    <w:lvl w:ilvl="4">
      <w:start w:val="1"/>
      <w:numFmt w:val="decimal"/>
      <w:lvlText w:val="%1.%2.%3.%4.%5"/>
      <w:lvlJc w:val="left"/>
      <w:pPr>
        <w:ind w:left="2520" w:hanging="1080"/>
      </w:pPr>
      <w:rPr>
        <w:rFonts w:hint="eastAsia"/>
      </w:rPr>
    </w:lvl>
    <w:lvl w:ilvl="5">
      <w:start w:val="1"/>
      <w:numFmt w:val="decimal"/>
      <w:lvlText w:val="%1.%2.%3.%4.%5.%6"/>
      <w:lvlJc w:val="left"/>
      <w:pPr>
        <w:ind w:left="2880" w:hanging="1080"/>
      </w:pPr>
      <w:rPr>
        <w:rFonts w:hint="eastAsia"/>
      </w:rPr>
    </w:lvl>
    <w:lvl w:ilvl="6">
      <w:start w:val="1"/>
      <w:numFmt w:val="decimal"/>
      <w:lvlText w:val="%1.%2.%3.%4.%5.%6.%7"/>
      <w:lvlJc w:val="left"/>
      <w:pPr>
        <w:ind w:left="3600" w:hanging="1440"/>
      </w:pPr>
      <w:rPr>
        <w:rFonts w:hint="eastAsia"/>
      </w:rPr>
    </w:lvl>
    <w:lvl w:ilvl="7">
      <w:start w:val="1"/>
      <w:numFmt w:val="decimal"/>
      <w:lvlText w:val="%1.%2.%3.%4.%5.%6.%7.%8"/>
      <w:lvlJc w:val="left"/>
      <w:pPr>
        <w:ind w:left="3960" w:hanging="1440"/>
      </w:pPr>
      <w:rPr>
        <w:rFonts w:hint="eastAsia"/>
      </w:rPr>
    </w:lvl>
    <w:lvl w:ilvl="8">
      <w:start w:val="1"/>
      <w:numFmt w:val="decimal"/>
      <w:lvlText w:val="%1.%2.%3.%4.%5.%6.%7.%8.%9"/>
      <w:lvlJc w:val="left"/>
      <w:pPr>
        <w:ind w:left="4680" w:hanging="1800"/>
      </w:pPr>
      <w:rPr>
        <w:rFonts w:hint="eastAsia"/>
      </w:rPr>
    </w:lvl>
  </w:abstractNum>
  <w:abstractNum w:abstractNumId="6" w15:restartNumberingAfterBreak="0">
    <w:nsid w:val="19602514"/>
    <w:multiLevelType w:val="multilevel"/>
    <w:tmpl w:val="0E7AA25C"/>
    <w:lvl w:ilvl="0">
      <w:start w:val="28"/>
      <w:numFmt w:val="decimal"/>
      <w:lvlText w:val="%1"/>
      <w:lvlJc w:val="left"/>
      <w:pPr>
        <w:ind w:left="360" w:hanging="360"/>
      </w:pPr>
      <w:rPr>
        <w:rFonts w:hint="eastAsia"/>
      </w:rPr>
    </w:lvl>
    <w:lvl w:ilvl="1">
      <w:start w:val="1"/>
      <w:numFmt w:val="decimal"/>
      <w:isLgl/>
      <w:lvlText w:val="%1.%2"/>
      <w:lvlJc w:val="left"/>
      <w:pPr>
        <w:ind w:left="780" w:hanging="420"/>
      </w:pPr>
      <w:rPr>
        <w:rFonts w:hint="eastAsia"/>
      </w:rPr>
    </w:lvl>
    <w:lvl w:ilvl="2">
      <w:start w:val="1"/>
      <w:numFmt w:val="decimal"/>
      <w:isLgl/>
      <w:lvlText w:val="%1.%2.%3"/>
      <w:lvlJc w:val="left"/>
      <w:pPr>
        <w:ind w:left="1440" w:hanging="720"/>
      </w:pPr>
      <w:rPr>
        <w:rFonts w:hint="eastAsia"/>
      </w:rPr>
    </w:lvl>
    <w:lvl w:ilvl="3">
      <w:start w:val="1"/>
      <w:numFmt w:val="decimal"/>
      <w:isLgl/>
      <w:lvlText w:val="%1.%2.%3.%4"/>
      <w:lvlJc w:val="left"/>
      <w:pPr>
        <w:ind w:left="1800" w:hanging="720"/>
      </w:pPr>
      <w:rPr>
        <w:rFonts w:hint="eastAsia"/>
      </w:rPr>
    </w:lvl>
    <w:lvl w:ilvl="4">
      <w:start w:val="1"/>
      <w:numFmt w:val="decimal"/>
      <w:isLgl/>
      <w:lvlText w:val="%1.%2.%3.%4.%5"/>
      <w:lvlJc w:val="left"/>
      <w:pPr>
        <w:ind w:left="2520" w:hanging="1080"/>
      </w:pPr>
      <w:rPr>
        <w:rFonts w:hint="eastAsia"/>
      </w:rPr>
    </w:lvl>
    <w:lvl w:ilvl="5">
      <w:start w:val="1"/>
      <w:numFmt w:val="decimal"/>
      <w:isLgl/>
      <w:lvlText w:val="%1.%2.%3.%4.%5.%6"/>
      <w:lvlJc w:val="left"/>
      <w:pPr>
        <w:ind w:left="2880" w:hanging="1080"/>
      </w:pPr>
      <w:rPr>
        <w:rFonts w:hint="eastAsia"/>
      </w:rPr>
    </w:lvl>
    <w:lvl w:ilvl="6">
      <w:start w:val="1"/>
      <w:numFmt w:val="decimal"/>
      <w:isLgl/>
      <w:lvlText w:val="%1.%2.%3.%4.%5.%6.%7"/>
      <w:lvlJc w:val="left"/>
      <w:pPr>
        <w:ind w:left="3600" w:hanging="1440"/>
      </w:pPr>
      <w:rPr>
        <w:rFonts w:hint="eastAsia"/>
      </w:rPr>
    </w:lvl>
    <w:lvl w:ilvl="7">
      <w:start w:val="1"/>
      <w:numFmt w:val="decimal"/>
      <w:isLgl/>
      <w:lvlText w:val="%1.%2.%3.%4.%5.%6.%7.%8"/>
      <w:lvlJc w:val="left"/>
      <w:pPr>
        <w:ind w:left="3960" w:hanging="1440"/>
      </w:pPr>
      <w:rPr>
        <w:rFonts w:hint="eastAsia"/>
      </w:rPr>
    </w:lvl>
    <w:lvl w:ilvl="8">
      <w:start w:val="1"/>
      <w:numFmt w:val="decimal"/>
      <w:isLgl/>
      <w:lvlText w:val="%1.%2.%3.%4.%5.%6.%7.%8.%9"/>
      <w:lvlJc w:val="left"/>
      <w:pPr>
        <w:ind w:left="4680" w:hanging="1800"/>
      </w:pPr>
      <w:rPr>
        <w:rFonts w:hint="eastAsia"/>
      </w:rPr>
    </w:lvl>
  </w:abstractNum>
  <w:abstractNum w:abstractNumId="7" w15:restartNumberingAfterBreak="0">
    <w:nsid w:val="1AC123D5"/>
    <w:multiLevelType w:val="multilevel"/>
    <w:tmpl w:val="DA4A08A0"/>
    <w:lvl w:ilvl="0">
      <w:start w:val="12"/>
      <w:numFmt w:val="decimal"/>
      <w:lvlText w:val="%1"/>
      <w:lvlJc w:val="left"/>
      <w:pPr>
        <w:ind w:left="420" w:hanging="420"/>
      </w:pPr>
      <w:rPr>
        <w:rFonts w:hint="eastAsia"/>
      </w:rPr>
    </w:lvl>
    <w:lvl w:ilvl="1">
      <w:start w:val="2"/>
      <w:numFmt w:val="decimal"/>
      <w:lvlText w:val="%1.%2"/>
      <w:lvlJc w:val="left"/>
      <w:pPr>
        <w:ind w:left="780" w:hanging="420"/>
      </w:pPr>
      <w:rPr>
        <w:rFonts w:hint="eastAsia"/>
      </w:rPr>
    </w:lvl>
    <w:lvl w:ilvl="2">
      <w:start w:val="1"/>
      <w:numFmt w:val="decimal"/>
      <w:lvlText w:val="%1.%2.%3"/>
      <w:lvlJc w:val="left"/>
      <w:pPr>
        <w:ind w:left="1440" w:hanging="720"/>
      </w:pPr>
      <w:rPr>
        <w:rFonts w:hint="eastAsia"/>
      </w:rPr>
    </w:lvl>
    <w:lvl w:ilvl="3">
      <w:start w:val="1"/>
      <w:numFmt w:val="decimal"/>
      <w:lvlText w:val="%1.%2.%3.%4"/>
      <w:lvlJc w:val="left"/>
      <w:pPr>
        <w:ind w:left="1800" w:hanging="720"/>
      </w:pPr>
      <w:rPr>
        <w:rFonts w:hint="eastAsia"/>
      </w:rPr>
    </w:lvl>
    <w:lvl w:ilvl="4">
      <w:start w:val="1"/>
      <w:numFmt w:val="decimal"/>
      <w:lvlText w:val="%1.%2.%3.%4.%5"/>
      <w:lvlJc w:val="left"/>
      <w:pPr>
        <w:ind w:left="2520" w:hanging="1080"/>
      </w:pPr>
      <w:rPr>
        <w:rFonts w:hint="eastAsia"/>
      </w:rPr>
    </w:lvl>
    <w:lvl w:ilvl="5">
      <w:start w:val="1"/>
      <w:numFmt w:val="decimal"/>
      <w:lvlText w:val="%1.%2.%3.%4.%5.%6"/>
      <w:lvlJc w:val="left"/>
      <w:pPr>
        <w:ind w:left="2880" w:hanging="1080"/>
      </w:pPr>
      <w:rPr>
        <w:rFonts w:hint="eastAsia"/>
      </w:rPr>
    </w:lvl>
    <w:lvl w:ilvl="6">
      <w:start w:val="1"/>
      <w:numFmt w:val="decimal"/>
      <w:lvlText w:val="%1.%2.%3.%4.%5.%6.%7"/>
      <w:lvlJc w:val="left"/>
      <w:pPr>
        <w:ind w:left="3600" w:hanging="1440"/>
      </w:pPr>
      <w:rPr>
        <w:rFonts w:hint="eastAsia"/>
      </w:rPr>
    </w:lvl>
    <w:lvl w:ilvl="7">
      <w:start w:val="1"/>
      <w:numFmt w:val="decimal"/>
      <w:lvlText w:val="%1.%2.%3.%4.%5.%6.%7.%8"/>
      <w:lvlJc w:val="left"/>
      <w:pPr>
        <w:ind w:left="3960" w:hanging="1440"/>
      </w:pPr>
      <w:rPr>
        <w:rFonts w:hint="eastAsia"/>
      </w:rPr>
    </w:lvl>
    <w:lvl w:ilvl="8">
      <w:start w:val="1"/>
      <w:numFmt w:val="decimal"/>
      <w:lvlText w:val="%1.%2.%3.%4.%5.%6.%7.%8.%9"/>
      <w:lvlJc w:val="left"/>
      <w:pPr>
        <w:ind w:left="4680" w:hanging="1800"/>
      </w:pPr>
      <w:rPr>
        <w:rFonts w:hint="eastAsia"/>
      </w:rPr>
    </w:lvl>
  </w:abstractNum>
  <w:abstractNum w:abstractNumId="8" w15:restartNumberingAfterBreak="0">
    <w:nsid w:val="21A85CCF"/>
    <w:multiLevelType w:val="multilevel"/>
    <w:tmpl w:val="5054FC2C"/>
    <w:lvl w:ilvl="0">
      <w:start w:val="14"/>
      <w:numFmt w:val="decimal"/>
      <w:lvlText w:val="%1"/>
      <w:lvlJc w:val="left"/>
      <w:pPr>
        <w:ind w:left="420" w:hanging="420"/>
      </w:pPr>
      <w:rPr>
        <w:rFonts w:eastAsia="SimSun" w:hint="eastAsia"/>
      </w:rPr>
    </w:lvl>
    <w:lvl w:ilvl="1">
      <w:start w:val="1"/>
      <w:numFmt w:val="decimal"/>
      <w:lvlText w:val="%1.%2"/>
      <w:lvlJc w:val="left"/>
      <w:pPr>
        <w:ind w:left="780" w:hanging="420"/>
      </w:pPr>
      <w:rPr>
        <w:rFonts w:eastAsia="SimSun" w:hint="eastAsia"/>
      </w:rPr>
    </w:lvl>
    <w:lvl w:ilvl="2">
      <w:start w:val="1"/>
      <w:numFmt w:val="decimal"/>
      <w:lvlText w:val="%1.%2.%3"/>
      <w:lvlJc w:val="left"/>
      <w:pPr>
        <w:ind w:left="1440" w:hanging="720"/>
      </w:pPr>
      <w:rPr>
        <w:rFonts w:eastAsia="SimSun" w:hint="eastAsia"/>
      </w:rPr>
    </w:lvl>
    <w:lvl w:ilvl="3">
      <w:start w:val="1"/>
      <w:numFmt w:val="decimal"/>
      <w:lvlText w:val="%1.%2.%3.%4"/>
      <w:lvlJc w:val="left"/>
      <w:pPr>
        <w:ind w:left="1800" w:hanging="720"/>
      </w:pPr>
      <w:rPr>
        <w:rFonts w:eastAsia="SimSun" w:hint="eastAsia"/>
      </w:rPr>
    </w:lvl>
    <w:lvl w:ilvl="4">
      <w:start w:val="1"/>
      <w:numFmt w:val="decimal"/>
      <w:lvlText w:val="%1.%2.%3.%4.%5"/>
      <w:lvlJc w:val="left"/>
      <w:pPr>
        <w:ind w:left="2520" w:hanging="1080"/>
      </w:pPr>
      <w:rPr>
        <w:rFonts w:eastAsia="SimSun" w:hint="eastAsia"/>
      </w:rPr>
    </w:lvl>
    <w:lvl w:ilvl="5">
      <w:start w:val="1"/>
      <w:numFmt w:val="decimal"/>
      <w:lvlText w:val="%1.%2.%3.%4.%5.%6"/>
      <w:lvlJc w:val="left"/>
      <w:pPr>
        <w:ind w:left="2880" w:hanging="1080"/>
      </w:pPr>
      <w:rPr>
        <w:rFonts w:eastAsia="SimSun" w:hint="eastAsia"/>
      </w:rPr>
    </w:lvl>
    <w:lvl w:ilvl="6">
      <w:start w:val="1"/>
      <w:numFmt w:val="decimal"/>
      <w:lvlText w:val="%1.%2.%3.%4.%5.%6.%7"/>
      <w:lvlJc w:val="left"/>
      <w:pPr>
        <w:ind w:left="3600" w:hanging="1440"/>
      </w:pPr>
      <w:rPr>
        <w:rFonts w:eastAsia="SimSun" w:hint="eastAsia"/>
      </w:rPr>
    </w:lvl>
    <w:lvl w:ilvl="7">
      <w:start w:val="1"/>
      <w:numFmt w:val="decimal"/>
      <w:lvlText w:val="%1.%2.%3.%4.%5.%6.%7.%8"/>
      <w:lvlJc w:val="left"/>
      <w:pPr>
        <w:ind w:left="3960" w:hanging="1440"/>
      </w:pPr>
      <w:rPr>
        <w:rFonts w:eastAsia="SimSun" w:hint="eastAsia"/>
      </w:rPr>
    </w:lvl>
    <w:lvl w:ilvl="8">
      <w:start w:val="1"/>
      <w:numFmt w:val="decimal"/>
      <w:lvlText w:val="%1.%2.%3.%4.%5.%6.%7.%8.%9"/>
      <w:lvlJc w:val="left"/>
      <w:pPr>
        <w:ind w:left="4680" w:hanging="1800"/>
      </w:pPr>
      <w:rPr>
        <w:rFonts w:eastAsia="SimSun" w:hint="eastAsia"/>
      </w:rPr>
    </w:lvl>
  </w:abstractNum>
  <w:abstractNum w:abstractNumId="9" w15:restartNumberingAfterBreak="0">
    <w:nsid w:val="23982996"/>
    <w:multiLevelType w:val="multilevel"/>
    <w:tmpl w:val="23982996"/>
    <w:lvl w:ilvl="0">
      <w:start w:val="1"/>
      <w:numFmt w:val="bullet"/>
      <w:lvlText w:val=""/>
      <w:lvlJc w:val="left"/>
      <w:pPr>
        <w:ind w:left="420" w:hanging="420"/>
      </w:pPr>
      <w:rPr>
        <w:rFonts w:ascii="Symbol" w:hAnsi="Symbol" w:hint="default"/>
        <w:sz w:val="32"/>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0" w15:restartNumberingAfterBreak="0">
    <w:nsid w:val="24B202CB"/>
    <w:multiLevelType w:val="multilevel"/>
    <w:tmpl w:val="ADC6256C"/>
    <w:lvl w:ilvl="0">
      <w:start w:val="24"/>
      <w:numFmt w:val="decimal"/>
      <w:lvlText w:val="%1"/>
      <w:lvlJc w:val="left"/>
      <w:pPr>
        <w:ind w:left="420" w:hanging="420"/>
      </w:pPr>
      <w:rPr>
        <w:rFonts w:hint="eastAsia"/>
      </w:rPr>
    </w:lvl>
    <w:lvl w:ilvl="1">
      <w:start w:val="1"/>
      <w:numFmt w:val="decimal"/>
      <w:lvlText w:val="%1.%2"/>
      <w:lvlJc w:val="left"/>
      <w:pPr>
        <w:ind w:left="900" w:hanging="420"/>
      </w:pPr>
      <w:rPr>
        <w:rFonts w:hint="eastAsia"/>
      </w:rPr>
    </w:lvl>
    <w:lvl w:ilvl="2">
      <w:start w:val="1"/>
      <w:numFmt w:val="decimal"/>
      <w:lvlText w:val="%1.%2.%3"/>
      <w:lvlJc w:val="left"/>
      <w:pPr>
        <w:ind w:left="1680" w:hanging="720"/>
      </w:pPr>
      <w:rPr>
        <w:rFonts w:hint="eastAsia"/>
      </w:rPr>
    </w:lvl>
    <w:lvl w:ilvl="3">
      <w:start w:val="1"/>
      <w:numFmt w:val="decimal"/>
      <w:lvlText w:val="%1.%2.%3.%4"/>
      <w:lvlJc w:val="left"/>
      <w:pPr>
        <w:ind w:left="2160" w:hanging="720"/>
      </w:pPr>
      <w:rPr>
        <w:rFonts w:hint="eastAsia"/>
      </w:rPr>
    </w:lvl>
    <w:lvl w:ilvl="4">
      <w:start w:val="1"/>
      <w:numFmt w:val="decimal"/>
      <w:lvlText w:val="%1.%2.%3.%4.%5"/>
      <w:lvlJc w:val="left"/>
      <w:pPr>
        <w:ind w:left="3000" w:hanging="1080"/>
      </w:pPr>
      <w:rPr>
        <w:rFonts w:hint="eastAsia"/>
      </w:rPr>
    </w:lvl>
    <w:lvl w:ilvl="5">
      <w:start w:val="1"/>
      <w:numFmt w:val="decimal"/>
      <w:lvlText w:val="%1.%2.%3.%4.%5.%6"/>
      <w:lvlJc w:val="left"/>
      <w:pPr>
        <w:ind w:left="3480" w:hanging="1080"/>
      </w:pPr>
      <w:rPr>
        <w:rFonts w:hint="eastAsia"/>
      </w:rPr>
    </w:lvl>
    <w:lvl w:ilvl="6">
      <w:start w:val="1"/>
      <w:numFmt w:val="decimal"/>
      <w:lvlText w:val="%1.%2.%3.%4.%5.%6.%7"/>
      <w:lvlJc w:val="left"/>
      <w:pPr>
        <w:ind w:left="4320" w:hanging="1440"/>
      </w:pPr>
      <w:rPr>
        <w:rFonts w:hint="eastAsia"/>
      </w:rPr>
    </w:lvl>
    <w:lvl w:ilvl="7">
      <w:start w:val="1"/>
      <w:numFmt w:val="decimal"/>
      <w:lvlText w:val="%1.%2.%3.%4.%5.%6.%7.%8"/>
      <w:lvlJc w:val="left"/>
      <w:pPr>
        <w:ind w:left="4800" w:hanging="1440"/>
      </w:pPr>
      <w:rPr>
        <w:rFonts w:hint="eastAsia"/>
      </w:rPr>
    </w:lvl>
    <w:lvl w:ilvl="8">
      <w:start w:val="1"/>
      <w:numFmt w:val="decimal"/>
      <w:lvlText w:val="%1.%2.%3.%4.%5.%6.%7.%8.%9"/>
      <w:lvlJc w:val="left"/>
      <w:pPr>
        <w:ind w:left="5640" w:hanging="1800"/>
      </w:pPr>
      <w:rPr>
        <w:rFonts w:hint="eastAsia"/>
      </w:rPr>
    </w:lvl>
  </w:abstractNum>
  <w:abstractNum w:abstractNumId="11" w15:restartNumberingAfterBreak="0">
    <w:nsid w:val="25101C8F"/>
    <w:multiLevelType w:val="multilevel"/>
    <w:tmpl w:val="25101C8F"/>
    <w:lvl w:ilvl="0">
      <w:start w:val="31"/>
      <w:numFmt w:val="bullet"/>
      <w:lvlText w:val="-"/>
      <w:lvlJc w:val="left"/>
      <w:pPr>
        <w:ind w:left="360" w:hanging="360"/>
      </w:pPr>
      <w:rPr>
        <w:rFonts w:ascii="Times New Roman" w:eastAsia="FangSong" w:hAnsi="Times New Roman" w:cs="Times New Roman" w:hint="default"/>
        <w:sz w:val="32"/>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2" w15:restartNumberingAfterBreak="0">
    <w:nsid w:val="271F1A81"/>
    <w:multiLevelType w:val="multilevel"/>
    <w:tmpl w:val="271F1A81"/>
    <w:lvl w:ilvl="0">
      <w:start w:val="1"/>
      <w:numFmt w:val="bullet"/>
      <w:lvlText w:val=""/>
      <w:lvlJc w:val="left"/>
      <w:pPr>
        <w:ind w:left="440" w:hanging="440"/>
      </w:pPr>
      <w:rPr>
        <w:rFonts w:ascii="Symbol" w:hAnsi="Symbol" w:hint="default"/>
        <w:sz w:val="32"/>
      </w:rPr>
    </w:lvl>
    <w:lvl w:ilvl="1">
      <w:start w:val="1"/>
      <w:numFmt w:val="bullet"/>
      <w:lvlText w:val=""/>
      <w:lvlJc w:val="left"/>
      <w:pPr>
        <w:ind w:left="880" w:hanging="440"/>
      </w:pPr>
      <w:rPr>
        <w:rFonts w:ascii="Wingdings" w:hAnsi="Wingdings" w:hint="default"/>
      </w:rPr>
    </w:lvl>
    <w:lvl w:ilvl="2">
      <w:start w:val="1"/>
      <w:numFmt w:val="bullet"/>
      <w:lvlText w:val=""/>
      <w:lvlJc w:val="left"/>
      <w:pPr>
        <w:ind w:left="1320" w:hanging="440"/>
      </w:pPr>
      <w:rPr>
        <w:rFonts w:ascii="Wingdings" w:hAnsi="Wingdings" w:hint="default"/>
      </w:rPr>
    </w:lvl>
    <w:lvl w:ilvl="3">
      <w:start w:val="1"/>
      <w:numFmt w:val="bullet"/>
      <w:lvlText w:val=""/>
      <w:lvlJc w:val="left"/>
      <w:pPr>
        <w:ind w:left="1760" w:hanging="440"/>
      </w:pPr>
      <w:rPr>
        <w:rFonts w:ascii="Wingdings" w:hAnsi="Wingdings" w:hint="default"/>
      </w:rPr>
    </w:lvl>
    <w:lvl w:ilvl="4">
      <w:start w:val="1"/>
      <w:numFmt w:val="bullet"/>
      <w:lvlText w:val=""/>
      <w:lvlJc w:val="left"/>
      <w:pPr>
        <w:ind w:left="2200" w:hanging="440"/>
      </w:pPr>
      <w:rPr>
        <w:rFonts w:ascii="Wingdings" w:hAnsi="Wingdings" w:hint="default"/>
      </w:rPr>
    </w:lvl>
    <w:lvl w:ilvl="5">
      <w:start w:val="1"/>
      <w:numFmt w:val="bullet"/>
      <w:lvlText w:val=""/>
      <w:lvlJc w:val="left"/>
      <w:pPr>
        <w:ind w:left="2640" w:hanging="440"/>
      </w:pPr>
      <w:rPr>
        <w:rFonts w:ascii="Wingdings" w:hAnsi="Wingdings" w:hint="default"/>
      </w:rPr>
    </w:lvl>
    <w:lvl w:ilvl="6">
      <w:start w:val="1"/>
      <w:numFmt w:val="bullet"/>
      <w:lvlText w:val=""/>
      <w:lvlJc w:val="left"/>
      <w:pPr>
        <w:ind w:left="3080" w:hanging="440"/>
      </w:pPr>
      <w:rPr>
        <w:rFonts w:ascii="Wingdings" w:hAnsi="Wingdings" w:hint="default"/>
      </w:rPr>
    </w:lvl>
    <w:lvl w:ilvl="7">
      <w:start w:val="1"/>
      <w:numFmt w:val="bullet"/>
      <w:lvlText w:val=""/>
      <w:lvlJc w:val="left"/>
      <w:pPr>
        <w:ind w:left="3520" w:hanging="440"/>
      </w:pPr>
      <w:rPr>
        <w:rFonts w:ascii="Wingdings" w:hAnsi="Wingdings" w:hint="default"/>
      </w:rPr>
    </w:lvl>
    <w:lvl w:ilvl="8">
      <w:start w:val="1"/>
      <w:numFmt w:val="bullet"/>
      <w:lvlText w:val=""/>
      <w:lvlJc w:val="left"/>
      <w:pPr>
        <w:ind w:left="3960" w:hanging="440"/>
      </w:pPr>
      <w:rPr>
        <w:rFonts w:ascii="Wingdings" w:hAnsi="Wingdings" w:hint="default"/>
      </w:rPr>
    </w:lvl>
  </w:abstractNum>
  <w:abstractNum w:abstractNumId="13" w15:restartNumberingAfterBreak="0">
    <w:nsid w:val="2DAA0A87"/>
    <w:multiLevelType w:val="multilevel"/>
    <w:tmpl w:val="2DAA0A87"/>
    <w:lvl w:ilvl="0">
      <w:start w:val="1"/>
      <w:numFmt w:val="bullet"/>
      <w:lvlText w:val=""/>
      <w:lvlJc w:val="left"/>
      <w:pPr>
        <w:ind w:left="440" w:hanging="440"/>
      </w:pPr>
      <w:rPr>
        <w:rFonts w:ascii="Symbol" w:hAnsi="Symbol" w:hint="default"/>
        <w:sz w:val="32"/>
      </w:rPr>
    </w:lvl>
    <w:lvl w:ilvl="1">
      <w:start w:val="1"/>
      <w:numFmt w:val="bullet"/>
      <w:lvlText w:val=""/>
      <w:lvlJc w:val="left"/>
      <w:pPr>
        <w:ind w:left="880" w:hanging="440"/>
      </w:pPr>
      <w:rPr>
        <w:rFonts w:ascii="Wingdings" w:hAnsi="Wingdings" w:hint="default"/>
      </w:rPr>
    </w:lvl>
    <w:lvl w:ilvl="2">
      <w:start w:val="1"/>
      <w:numFmt w:val="bullet"/>
      <w:lvlText w:val=""/>
      <w:lvlJc w:val="left"/>
      <w:pPr>
        <w:ind w:left="1320" w:hanging="440"/>
      </w:pPr>
      <w:rPr>
        <w:rFonts w:ascii="Wingdings" w:hAnsi="Wingdings" w:hint="default"/>
      </w:rPr>
    </w:lvl>
    <w:lvl w:ilvl="3">
      <w:start w:val="1"/>
      <w:numFmt w:val="bullet"/>
      <w:lvlText w:val=""/>
      <w:lvlJc w:val="left"/>
      <w:pPr>
        <w:ind w:left="1760" w:hanging="440"/>
      </w:pPr>
      <w:rPr>
        <w:rFonts w:ascii="Wingdings" w:hAnsi="Wingdings" w:hint="default"/>
      </w:rPr>
    </w:lvl>
    <w:lvl w:ilvl="4">
      <w:start w:val="1"/>
      <w:numFmt w:val="bullet"/>
      <w:lvlText w:val=""/>
      <w:lvlJc w:val="left"/>
      <w:pPr>
        <w:ind w:left="2200" w:hanging="440"/>
      </w:pPr>
      <w:rPr>
        <w:rFonts w:ascii="Wingdings" w:hAnsi="Wingdings" w:hint="default"/>
      </w:rPr>
    </w:lvl>
    <w:lvl w:ilvl="5">
      <w:start w:val="1"/>
      <w:numFmt w:val="bullet"/>
      <w:lvlText w:val=""/>
      <w:lvlJc w:val="left"/>
      <w:pPr>
        <w:ind w:left="2640" w:hanging="440"/>
      </w:pPr>
      <w:rPr>
        <w:rFonts w:ascii="Wingdings" w:hAnsi="Wingdings" w:hint="default"/>
      </w:rPr>
    </w:lvl>
    <w:lvl w:ilvl="6">
      <w:start w:val="1"/>
      <w:numFmt w:val="bullet"/>
      <w:lvlText w:val=""/>
      <w:lvlJc w:val="left"/>
      <w:pPr>
        <w:ind w:left="3080" w:hanging="440"/>
      </w:pPr>
      <w:rPr>
        <w:rFonts w:ascii="Wingdings" w:hAnsi="Wingdings" w:hint="default"/>
      </w:rPr>
    </w:lvl>
    <w:lvl w:ilvl="7">
      <w:start w:val="1"/>
      <w:numFmt w:val="bullet"/>
      <w:lvlText w:val=""/>
      <w:lvlJc w:val="left"/>
      <w:pPr>
        <w:ind w:left="3520" w:hanging="440"/>
      </w:pPr>
      <w:rPr>
        <w:rFonts w:ascii="Wingdings" w:hAnsi="Wingdings" w:hint="default"/>
      </w:rPr>
    </w:lvl>
    <w:lvl w:ilvl="8">
      <w:start w:val="1"/>
      <w:numFmt w:val="bullet"/>
      <w:lvlText w:val=""/>
      <w:lvlJc w:val="left"/>
      <w:pPr>
        <w:ind w:left="3960" w:hanging="440"/>
      </w:pPr>
      <w:rPr>
        <w:rFonts w:ascii="Wingdings" w:hAnsi="Wingdings" w:hint="default"/>
      </w:rPr>
    </w:lvl>
  </w:abstractNum>
  <w:abstractNum w:abstractNumId="14" w15:restartNumberingAfterBreak="0">
    <w:nsid w:val="32326099"/>
    <w:multiLevelType w:val="multilevel"/>
    <w:tmpl w:val="9C9A60A0"/>
    <w:lvl w:ilvl="0">
      <w:start w:val="17"/>
      <w:numFmt w:val="decimal"/>
      <w:lvlText w:val="%1."/>
      <w:lvlJc w:val="left"/>
      <w:pPr>
        <w:ind w:left="360" w:hanging="360"/>
      </w:pPr>
      <w:rPr>
        <w:rFonts w:eastAsia="SimHei" w:hint="eastAsia"/>
      </w:rPr>
    </w:lvl>
    <w:lvl w:ilvl="1">
      <w:start w:val="1"/>
      <w:numFmt w:val="decimal"/>
      <w:isLgl/>
      <w:lvlText w:val="%1.%2"/>
      <w:lvlJc w:val="left"/>
      <w:pPr>
        <w:ind w:left="780" w:hanging="420"/>
      </w:pPr>
      <w:rPr>
        <w:rFonts w:hint="eastAsia"/>
      </w:rPr>
    </w:lvl>
    <w:lvl w:ilvl="2">
      <w:start w:val="1"/>
      <w:numFmt w:val="decimal"/>
      <w:isLgl/>
      <w:lvlText w:val="%1.%2.%3"/>
      <w:lvlJc w:val="left"/>
      <w:pPr>
        <w:ind w:left="1440" w:hanging="720"/>
      </w:pPr>
      <w:rPr>
        <w:rFonts w:hint="eastAsia"/>
      </w:rPr>
    </w:lvl>
    <w:lvl w:ilvl="3">
      <w:start w:val="1"/>
      <w:numFmt w:val="decimal"/>
      <w:isLgl/>
      <w:lvlText w:val="%1.%2.%3.%4"/>
      <w:lvlJc w:val="left"/>
      <w:pPr>
        <w:ind w:left="1800" w:hanging="720"/>
      </w:pPr>
      <w:rPr>
        <w:rFonts w:hint="eastAsia"/>
      </w:rPr>
    </w:lvl>
    <w:lvl w:ilvl="4">
      <w:start w:val="1"/>
      <w:numFmt w:val="decimal"/>
      <w:isLgl/>
      <w:lvlText w:val="%1.%2.%3.%4.%5"/>
      <w:lvlJc w:val="left"/>
      <w:pPr>
        <w:ind w:left="2520" w:hanging="1080"/>
      </w:pPr>
      <w:rPr>
        <w:rFonts w:hint="eastAsia"/>
      </w:rPr>
    </w:lvl>
    <w:lvl w:ilvl="5">
      <w:start w:val="1"/>
      <w:numFmt w:val="decimal"/>
      <w:isLgl/>
      <w:lvlText w:val="%1.%2.%3.%4.%5.%6"/>
      <w:lvlJc w:val="left"/>
      <w:pPr>
        <w:ind w:left="2880" w:hanging="1080"/>
      </w:pPr>
      <w:rPr>
        <w:rFonts w:hint="eastAsia"/>
      </w:rPr>
    </w:lvl>
    <w:lvl w:ilvl="6">
      <w:start w:val="1"/>
      <w:numFmt w:val="decimal"/>
      <w:isLgl/>
      <w:lvlText w:val="%1.%2.%3.%4.%5.%6.%7"/>
      <w:lvlJc w:val="left"/>
      <w:pPr>
        <w:ind w:left="3600" w:hanging="1440"/>
      </w:pPr>
      <w:rPr>
        <w:rFonts w:hint="eastAsia"/>
      </w:rPr>
    </w:lvl>
    <w:lvl w:ilvl="7">
      <w:start w:val="1"/>
      <w:numFmt w:val="decimal"/>
      <w:isLgl/>
      <w:lvlText w:val="%1.%2.%3.%4.%5.%6.%7.%8"/>
      <w:lvlJc w:val="left"/>
      <w:pPr>
        <w:ind w:left="3960" w:hanging="1440"/>
      </w:pPr>
      <w:rPr>
        <w:rFonts w:hint="eastAsia"/>
      </w:rPr>
    </w:lvl>
    <w:lvl w:ilvl="8">
      <w:start w:val="1"/>
      <w:numFmt w:val="decimal"/>
      <w:isLgl/>
      <w:lvlText w:val="%1.%2.%3.%4.%5.%6.%7.%8.%9"/>
      <w:lvlJc w:val="left"/>
      <w:pPr>
        <w:ind w:left="4680" w:hanging="1800"/>
      </w:pPr>
      <w:rPr>
        <w:rFonts w:hint="eastAsia"/>
      </w:rPr>
    </w:lvl>
  </w:abstractNum>
  <w:abstractNum w:abstractNumId="15" w15:restartNumberingAfterBreak="0">
    <w:nsid w:val="337710BC"/>
    <w:multiLevelType w:val="multilevel"/>
    <w:tmpl w:val="337710BC"/>
    <w:lvl w:ilvl="0">
      <w:start w:val="31"/>
      <w:numFmt w:val="bullet"/>
      <w:lvlText w:val="-"/>
      <w:lvlJc w:val="left"/>
      <w:pPr>
        <w:ind w:left="780" w:hanging="420"/>
      </w:pPr>
      <w:rPr>
        <w:rFonts w:ascii="Times New Roman" w:eastAsia="FangSong" w:hAnsi="Times New Roman" w:cs="Times New Roman" w:hint="default"/>
        <w:sz w:val="32"/>
      </w:rPr>
    </w:lvl>
    <w:lvl w:ilvl="1">
      <w:start w:val="1"/>
      <w:numFmt w:val="bullet"/>
      <w:lvlText w:val=""/>
      <w:lvlJc w:val="left"/>
      <w:pPr>
        <w:ind w:left="1200" w:hanging="420"/>
      </w:pPr>
      <w:rPr>
        <w:rFonts w:ascii="Wingdings" w:hAnsi="Wingdings" w:hint="default"/>
      </w:rPr>
    </w:lvl>
    <w:lvl w:ilvl="2">
      <w:start w:val="1"/>
      <w:numFmt w:val="bullet"/>
      <w:lvlText w:val=""/>
      <w:lvlJc w:val="left"/>
      <w:pPr>
        <w:ind w:left="1620" w:hanging="420"/>
      </w:pPr>
      <w:rPr>
        <w:rFonts w:ascii="Wingdings" w:hAnsi="Wingdings" w:hint="default"/>
      </w:rPr>
    </w:lvl>
    <w:lvl w:ilvl="3">
      <w:start w:val="1"/>
      <w:numFmt w:val="bullet"/>
      <w:lvlText w:val=""/>
      <w:lvlJc w:val="left"/>
      <w:pPr>
        <w:ind w:left="2040" w:hanging="420"/>
      </w:pPr>
      <w:rPr>
        <w:rFonts w:ascii="Wingdings" w:hAnsi="Wingdings" w:hint="default"/>
      </w:rPr>
    </w:lvl>
    <w:lvl w:ilvl="4">
      <w:start w:val="1"/>
      <w:numFmt w:val="bullet"/>
      <w:lvlText w:val=""/>
      <w:lvlJc w:val="left"/>
      <w:pPr>
        <w:ind w:left="2460" w:hanging="420"/>
      </w:pPr>
      <w:rPr>
        <w:rFonts w:ascii="Wingdings" w:hAnsi="Wingdings" w:hint="default"/>
      </w:rPr>
    </w:lvl>
    <w:lvl w:ilvl="5">
      <w:start w:val="1"/>
      <w:numFmt w:val="bullet"/>
      <w:lvlText w:val=""/>
      <w:lvlJc w:val="left"/>
      <w:pPr>
        <w:ind w:left="2880" w:hanging="420"/>
      </w:pPr>
      <w:rPr>
        <w:rFonts w:ascii="Wingdings" w:hAnsi="Wingdings" w:hint="default"/>
      </w:rPr>
    </w:lvl>
    <w:lvl w:ilvl="6">
      <w:start w:val="1"/>
      <w:numFmt w:val="bullet"/>
      <w:lvlText w:val=""/>
      <w:lvlJc w:val="left"/>
      <w:pPr>
        <w:ind w:left="3300" w:hanging="420"/>
      </w:pPr>
      <w:rPr>
        <w:rFonts w:ascii="Wingdings" w:hAnsi="Wingdings" w:hint="default"/>
      </w:rPr>
    </w:lvl>
    <w:lvl w:ilvl="7">
      <w:start w:val="1"/>
      <w:numFmt w:val="bullet"/>
      <w:lvlText w:val=""/>
      <w:lvlJc w:val="left"/>
      <w:pPr>
        <w:ind w:left="3720" w:hanging="420"/>
      </w:pPr>
      <w:rPr>
        <w:rFonts w:ascii="Wingdings" w:hAnsi="Wingdings" w:hint="default"/>
      </w:rPr>
    </w:lvl>
    <w:lvl w:ilvl="8">
      <w:start w:val="1"/>
      <w:numFmt w:val="bullet"/>
      <w:lvlText w:val=""/>
      <w:lvlJc w:val="left"/>
      <w:pPr>
        <w:ind w:left="4140" w:hanging="420"/>
      </w:pPr>
      <w:rPr>
        <w:rFonts w:ascii="Wingdings" w:hAnsi="Wingdings" w:hint="default"/>
      </w:rPr>
    </w:lvl>
  </w:abstractNum>
  <w:abstractNum w:abstractNumId="16" w15:restartNumberingAfterBreak="0">
    <w:nsid w:val="38D50678"/>
    <w:multiLevelType w:val="multilevel"/>
    <w:tmpl w:val="C9728E76"/>
    <w:lvl w:ilvl="0">
      <w:start w:val="26"/>
      <w:numFmt w:val="decimal"/>
      <w:lvlText w:val="%1"/>
      <w:lvlJc w:val="left"/>
      <w:pPr>
        <w:ind w:left="420" w:hanging="420"/>
      </w:pPr>
      <w:rPr>
        <w:rFonts w:hint="eastAsia"/>
        <w:color w:val="E36C0A" w:themeColor="accent6" w:themeShade="BF"/>
      </w:rPr>
    </w:lvl>
    <w:lvl w:ilvl="1">
      <w:start w:val="1"/>
      <w:numFmt w:val="decimal"/>
      <w:lvlText w:val="%1.%2"/>
      <w:lvlJc w:val="left"/>
      <w:pPr>
        <w:ind w:left="840" w:hanging="420"/>
      </w:pPr>
      <w:rPr>
        <w:rFonts w:hint="eastAsia"/>
        <w:color w:val="E36C0A" w:themeColor="accent6" w:themeShade="BF"/>
      </w:rPr>
    </w:lvl>
    <w:lvl w:ilvl="2">
      <w:start w:val="1"/>
      <w:numFmt w:val="decimal"/>
      <w:lvlText w:val="%1.%2.%3"/>
      <w:lvlJc w:val="left"/>
      <w:pPr>
        <w:ind w:left="1560" w:hanging="720"/>
      </w:pPr>
      <w:rPr>
        <w:rFonts w:hint="eastAsia"/>
        <w:color w:val="E36C0A" w:themeColor="accent6" w:themeShade="BF"/>
      </w:rPr>
    </w:lvl>
    <w:lvl w:ilvl="3">
      <w:start w:val="1"/>
      <w:numFmt w:val="decimal"/>
      <w:lvlText w:val="%1.%2.%3.%4"/>
      <w:lvlJc w:val="left"/>
      <w:pPr>
        <w:ind w:left="1980" w:hanging="720"/>
      </w:pPr>
      <w:rPr>
        <w:rFonts w:hint="eastAsia"/>
        <w:color w:val="E36C0A" w:themeColor="accent6" w:themeShade="BF"/>
      </w:rPr>
    </w:lvl>
    <w:lvl w:ilvl="4">
      <w:start w:val="1"/>
      <w:numFmt w:val="decimal"/>
      <w:lvlText w:val="%1.%2.%3.%4.%5"/>
      <w:lvlJc w:val="left"/>
      <w:pPr>
        <w:ind w:left="2760" w:hanging="1080"/>
      </w:pPr>
      <w:rPr>
        <w:rFonts w:hint="eastAsia"/>
        <w:color w:val="E36C0A" w:themeColor="accent6" w:themeShade="BF"/>
      </w:rPr>
    </w:lvl>
    <w:lvl w:ilvl="5">
      <w:start w:val="1"/>
      <w:numFmt w:val="decimal"/>
      <w:lvlText w:val="%1.%2.%3.%4.%5.%6"/>
      <w:lvlJc w:val="left"/>
      <w:pPr>
        <w:ind w:left="3180" w:hanging="1080"/>
      </w:pPr>
      <w:rPr>
        <w:rFonts w:hint="eastAsia"/>
        <w:color w:val="E36C0A" w:themeColor="accent6" w:themeShade="BF"/>
      </w:rPr>
    </w:lvl>
    <w:lvl w:ilvl="6">
      <w:start w:val="1"/>
      <w:numFmt w:val="decimal"/>
      <w:lvlText w:val="%1.%2.%3.%4.%5.%6.%7"/>
      <w:lvlJc w:val="left"/>
      <w:pPr>
        <w:ind w:left="3960" w:hanging="1440"/>
      </w:pPr>
      <w:rPr>
        <w:rFonts w:hint="eastAsia"/>
        <w:color w:val="E36C0A" w:themeColor="accent6" w:themeShade="BF"/>
      </w:rPr>
    </w:lvl>
    <w:lvl w:ilvl="7">
      <w:start w:val="1"/>
      <w:numFmt w:val="decimal"/>
      <w:lvlText w:val="%1.%2.%3.%4.%5.%6.%7.%8"/>
      <w:lvlJc w:val="left"/>
      <w:pPr>
        <w:ind w:left="4380" w:hanging="1440"/>
      </w:pPr>
      <w:rPr>
        <w:rFonts w:hint="eastAsia"/>
        <w:color w:val="E36C0A" w:themeColor="accent6" w:themeShade="BF"/>
      </w:rPr>
    </w:lvl>
    <w:lvl w:ilvl="8">
      <w:start w:val="1"/>
      <w:numFmt w:val="decimal"/>
      <w:lvlText w:val="%1.%2.%3.%4.%5.%6.%7.%8.%9"/>
      <w:lvlJc w:val="left"/>
      <w:pPr>
        <w:ind w:left="5160" w:hanging="1800"/>
      </w:pPr>
      <w:rPr>
        <w:rFonts w:hint="eastAsia"/>
        <w:color w:val="E36C0A" w:themeColor="accent6" w:themeShade="BF"/>
      </w:rPr>
    </w:lvl>
  </w:abstractNum>
  <w:abstractNum w:abstractNumId="17" w15:restartNumberingAfterBreak="0">
    <w:nsid w:val="3ACF4EB2"/>
    <w:multiLevelType w:val="multilevel"/>
    <w:tmpl w:val="3ACF4EB2"/>
    <w:lvl w:ilvl="0">
      <w:start w:val="1"/>
      <w:numFmt w:val="bullet"/>
      <w:pStyle w:val="Bullet2G"/>
      <w:lvlText w:val="•"/>
      <w:lvlJc w:val="left"/>
      <w:pPr>
        <w:tabs>
          <w:tab w:val="left" w:pos="2268"/>
        </w:tabs>
        <w:ind w:left="2268" w:hanging="170"/>
      </w:pPr>
      <w:rPr>
        <w:rFonts w:ascii="Times New Roman" w:hAnsi="Times New Roman" w:cs="Times New Roman" w:hint="default"/>
      </w:rPr>
    </w:lvl>
    <w:lvl w:ilvl="1">
      <w:start w:val="1"/>
      <w:numFmt w:val="bullet"/>
      <w:lvlText w:val="o"/>
      <w:lvlJc w:val="left"/>
      <w:pPr>
        <w:tabs>
          <w:tab w:val="left" w:pos="3708"/>
        </w:tabs>
        <w:ind w:left="3708" w:hanging="360"/>
      </w:pPr>
      <w:rPr>
        <w:rFonts w:ascii="Courier New" w:hAnsi="Courier New" w:hint="default"/>
      </w:rPr>
    </w:lvl>
    <w:lvl w:ilvl="2">
      <w:start w:val="1"/>
      <w:numFmt w:val="bullet"/>
      <w:lvlText w:val=""/>
      <w:lvlJc w:val="left"/>
      <w:pPr>
        <w:tabs>
          <w:tab w:val="left" w:pos="4428"/>
        </w:tabs>
        <w:ind w:left="4428" w:hanging="360"/>
      </w:pPr>
      <w:rPr>
        <w:rFonts w:ascii="Wingdings" w:hAnsi="Wingdings" w:hint="default"/>
      </w:rPr>
    </w:lvl>
    <w:lvl w:ilvl="3">
      <w:start w:val="1"/>
      <w:numFmt w:val="bullet"/>
      <w:lvlText w:val=""/>
      <w:lvlJc w:val="left"/>
      <w:pPr>
        <w:tabs>
          <w:tab w:val="left" w:pos="5148"/>
        </w:tabs>
        <w:ind w:left="5148" w:hanging="360"/>
      </w:pPr>
      <w:rPr>
        <w:rFonts w:ascii="Symbol" w:hAnsi="Symbol" w:hint="default"/>
      </w:rPr>
    </w:lvl>
    <w:lvl w:ilvl="4">
      <w:start w:val="1"/>
      <w:numFmt w:val="bullet"/>
      <w:lvlText w:val="o"/>
      <w:lvlJc w:val="left"/>
      <w:pPr>
        <w:tabs>
          <w:tab w:val="left" w:pos="5868"/>
        </w:tabs>
        <w:ind w:left="5868" w:hanging="360"/>
      </w:pPr>
      <w:rPr>
        <w:rFonts w:ascii="Courier New" w:hAnsi="Courier New" w:hint="default"/>
      </w:rPr>
    </w:lvl>
    <w:lvl w:ilvl="5">
      <w:start w:val="1"/>
      <w:numFmt w:val="bullet"/>
      <w:lvlText w:val=""/>
      <w:lvlJc w:val="left"/>
      <w:pPr>
        <w:tabs>
          <w:tab w:val="left" w:pos="6588"/>
        </w:tabs>
        <w:ind w:left="6588" w:hanging="360"/>
      </w:pPr>
      <w:rPr>
        <w:rFonts w:ascii="Wingdings" w:hAnsi="Wingdings" w:hint="default"/>
      </w:rPr>
    </w:lvl>
    <w:lvl w:ilvl="6">
      <w:start w:val="1"/>
      <w:numFmt w:val="bullet"/>
      <w:lvlText w:val=""/>
      <w:lvlJc w:val="left"/>
      <w:pPr>
        <w:tabs>
          <w:tab w:val="left" w:pos="7308"/>
        </w:tabs>
        <w:ind w:left="7308" w:hanging="360"/>
      </w:pPr>
      <w:rPr>
        <w:rFonts w:ascii="Symbol" w:hAnsi="Symbol" w:hint="default"/>
      </w:rPr>
    </w:lvl>
    <w:lvl w:ilvl="7">
      <w:start w:val="1"/>
      <w:numFmt w:val="bullet"/>
      <w:lvlText w:val="o"/>
      <w:lvlJc w:val="left"/>
      <w:pPr>
        <w:tabs>
          <w:tab w:val="left" w:pos="8028"/>
        </w:tabs>
        <w:ind w:left="8028" w:hanging="360"/>
      </w:pPr>
      <w:rPr>
        <w:rFonts w:ascii="Courier New" w:hAnsi="Courier New" w:hint="default"/>
      </w:rPr>
    </w:lvl>
    <w:lvl w:ilvl="8">
      <w:start w:val="1"/>
      <w:numFmt w:val="bullet"/>
      <w:lvlText w:val=""/>
      <w:lvlJc w:val="left"/>
      <w:pPr>
        <w:tabs>
          <w:tab w:val="left" w:pos="8748"/>
        </w:tabs>
        <w:ind w:left="8748" w:hanging="360"/>
      </w:pPr>
      <w:rPr>
        <w:rFonts w:ascii="Wingdings" w:hAnsi="Wingdings" w:hint="default"/>
      </w:rPr>
    </w:lvl>
  </w:abstractNum>
  <w:abstractNum w:abstractNumId="18" w15:restartNumberingAfterBreak="0">
    <w:nsid w:val="3F9C7B67"/>
    <w:multiLevelType w:val="multilevel"/>
    <w:tmpl w:val="3F9C7B67"/>
    <w:lvl w:ilvl="0">
      <w:start w:val="1"/>
      <w:numFmt w:val="bullet"/>
      <w:lvlText w:val=""/>
      <w:lvlJc w:val="left"/>
      <w:pPr>
        <w:ind w:left="440" w:hanging="440"/>
      </w:pPr>
      <w:rPr>
        <w:rFonts w:ascii="Symbol" w:hAnsi="Symbol" w:hint="default"/>
        <w:sz w:val="32"/>
      </w:rPr>
    </w:lvl>
    <w:lvl w:ilvl="1">
      <w:start w:val="1"/>
      <w:numFmt w:val="bullet"/>
      <w:lvlText w:val=""/>
      <w:lvlJc w:val="left"/>
      <w:pPr>
        <w:ind w:left="880" w:hanging="440"/>
      </w:pPr>
      <w:rPr>
        <w:rFonts w:ascii="Wingdings" w:hAnsi="Wingdings" w:hint="default"/>
      </w:rPr>
    </w:lvl>
    <w:lvl w:ilvl="2">
      <w:start w:val="1"/>
      <w:numFmt w:val="bullet"/>
      <w:lvlText w:val=""/>
      <w:lvlJc w:val="left"/>
      <w:pPr>
        <w:ind w:left="1320" w:hanging="440"/>
      </w:pPr>
      <w:rPr>
        <w:rFonts w:ascii="Wingdings" w:hAnsi="Wingdings" w:hint="default"/>
      </w:rPr>
    </w:lvl>
    <w:lvl w:ilvl="3">
      <w:start w:val="1"/>
      <w:numFmt w:val="bullet"/>
      <w:lvlText w:val=""/>
      <w:lvlJc w:val="left"/>
      <w:pPr>
        <w:ind w:left="1760" w:hanging="440"/>
      </w:pPr>
      <w:rPr>
        <w:rFonts w:ascii="Wingdings" w:hAnsi="Wingdings" w:hint="default"/>
      </w:rPr>
    </w:lvl>
    <w:lvl w:ilvl="4">
      <w:start w:val="1"/>
      <w:numFmt w:val="bullet"/>
      <w:lvlText w:val=""/>
      <w:lvlJc w:val="left"/>
      <w:pPr>
        <w:ind w:left="2200" w:hanging="440"/>
      </w:pPr>
      <w:rPr>
        <w:rFonts w:ascii="Wingdings" w:hAnsi="Wingdings" w:hint="default"/>
      </w:rPr>
    </w:lvl>
    <w:lvl w:ilvl="5">
      <w:start w:val="1"/>
      <w:numFmt w:val="bullet"/>
      <w:lvlText w:val=""/>
      <w:lvlJc w:val="left"/>
      <w:pPr>
        <w:ind w:left="2640" w:hanging="440"/>
      </w:pPr>
      <w:rPr>
        <w:rFonts w:ascii="Wingdings" w:hAnsi="Wingdings" w:hint="default"/>
      </w:rPr>
    </w:lvl>
    <w:lvl w:ilvl="6">
      <w:start w:val="1"/>
      <w:numFmt w:val="bullet"/>
      <w:lvlText w:val=""/>
      <w:lvlJc w:val="left"/>
      <w:pPr>
        <w:ind w:left="3080" w:hanging="440"/>
      </w:pPr>
      <w:rPr>
        <w:rFonts w:ascii="Wingdings" w:hAnsi="Wingdings" w:hint="default"/>
      </w:rPr>
    </w:lvl>
    <w:lvl w:ilvl="7">
      <w:start w:val="1"/>
      <w:numFmt w:val="bullet"/>
      <w:lvlText w:val=""/>
      <w:lvlJc w:val="left"/>
      <w:pPr>
        <w:ind w:left="3520" w:hanging="440"/>
      </w:pPr>
      <w:rPr>
        <w:rFonts w:ascii="Wingdings" w:hAnsi="Wingdings" w:hint="default"/>
      </w:rPr>
    </w:lvl>
    <w:lvl w:ilvl="8">
      <w:start w:val="1"/>
      <w:numFmt w:val="bullet"/>
      <w:lvlText w:val=""/>
      <w:lvlJc w:val="left"/>
      <w:pPr>
        <w:ind w:left="3960" w:hanging="440"/>
      </w:pPr>
      <w:rPr>
        <w:rFonts w:ascii="Wingdings" w:hAnsi="Wingdings" w:hint="default"/>
      </w:rPr>
    </w:lvl>
  </w:abstractNum>
  <w:abstractNum w:abstractNumId="19" w15:restartNumberingAfterBreak="0">
    <w:nsid w:val="41FF03A1"/>
    <w:multiLevelType w:val="multilevel"/>
    <w:tmpl w:val="41FF03A1"/>
    <w:lvl w:ilvl="0">
      <w:start w:val="1"/>
      <w:numFmt w:val="bullet"/>
      <w:lvlText w:val=""/>
      <w:lvlJc w:val="left"/>
      <w:pPr>
        <w:ind w:left="670" w:hanging="420"/>
      </w:pPr>
      <w:rPr>
        <w:rFonts w:ascii="Symbol" w:hAnsi="Symbol" w:hint="default"/>
      </w:rPr>
    </w:lvl>
    <w:lvl w:ilvl="1">
      <w:start w:val="1"/>
      <w:numFmt w:val="bullet"/>
      <w:lvlText w:val=""/>
      <w:lvlJc w:val="left"/>
      <w:pPr>
        <w:ind w:left="1090" w:hanging="420"/>
      </w:pPr>
      <w:rPr>
        <w:rFonts w:ascii="Wingdings" w:hAnsi="Wingdings" w:hint="default"/>
      </w:rPr>
    </w:lvl>
    <w:lvl w:ilvl="2">
      <w:start w:val="1"/>
      <w:numFmt w:val="bullet"/>
      <w:lvlText w:val=""/>
      <w:lvlJc w:val="left"/>
      <w:pPr>
        <w:ind w:left="1510" w:hanging="420"/>
      </w:pPr>
      <w:rPr>
        <w:rFonts w:ascii="Wingdings" w:hAnsi="Wingdings" w:hint="default"/>
      </w:rPr>
    </w:lvl>
    <w:lvl w:ilvl="3">
      <w:start w:val="1"/>
      <w:numFmt w:val="bullet"/>
      <w:lvlText w:val=""/>
      <w:lvlJc w:val="left"/>
      <w:pPr>
        <w:ind w:left="1930" w:hanging="420"/>
      </w:pPr>
      <w:rPr>
        <w:rFonts w:ascii="Wingdings" w:hAnsi="Wingdings" w:hint="default"/>
      </w:rPr>
    </w:lvl>
    <w:lvl w:ilvl="4">
      <w:start w:val="1"/>
      <w:numFmt w:val="bullet"/>
      <w:lvlText w:val=""/>
      <w:lvlJc w:val="left"/>
      <w:pPr>
        <w:ind w:left="2350" w:hanging="420"/>
      </w:pPr>
      <w:rPr>
        <w:rFonts w:ascii="Wingdings" w:hAnsi="Wingdings" w:hint="default"/>
      </w:rPr>
    </w:lvl>
    <w:lvl w:ilvl="5">
      <w:start w:val="1"/>
      <w:numFmt w:val="bullet"/>
      <w:lvlText w:val=""/>
      <w:lvlJc w:val="left"/>
      <w:pPr>
        <w:ind w:left="2770" w:hanging="420"/>
      </w:pPr>
      <w:rPr>
        <w:rFonts w:ascii="Wingdings" w:hAnsi="Wingdings" w:hint="default"/>
      </w:rPr>
    </w:lvl>
    <w:lvl w:ilvl="6">
      <w:start w:val="1"/>
      <w:numFmt w:val="bullet"/>
      <w:lvlText w:val=""/>
      <w:lvlJc w:val="left"/>
      <w:pPr>
        <w:ind w:left="3190" w:hanging="420"/>
      </w:pPr>
      <w:rPr>
        <w:rFonts w:ascii="Wingdings" w:hAnsi="Wingdings" w:hint="default"/>
      </w:rPr>
    </w:lvl>
    <w:lvl w:ilvl="7">
      <w:start w:val="1"/>
      <w:numFmt w:val="bullet"/>
      <w:lvlText w:val=""/>
      <w:lvlJc w:val="left"/>
      <w:pPr>
        <w:ind w:left="3610" w:hanging="420"/>
      </w:pPr>
      <w:rPr>
        <w:rFonts w:ascii="Wingdings" w:hAnsi="Wingdings" w:hint="default"/>
      </w:rPr>
    </w:lvl>
    <w:lvl w:ilvl="8">
      <w:start w:val="1"/>
      <w:numFmt w:val="bullet"/>
      <w:lvlText w:val=""/>
      <w:lvlJc w:val="left"/>
      <w:pPr>
        <w:ind w:left="4030" w:hanging="420"/>
      </w:pPr>
      <w:rPr>
        <w:rFonts w:ascii="Wingdings" w:hAnsi="Wingdings" w:hint="default"/>
      </w:rPr>
    </w:lvl>
  </w:abstractNum>
  <w:abstractNum w:abstractNumId="20" w15:restartNumberingAfterBreak="0">
    <w:nsid w:val="45AB0197"/>
    <w:multiLevelType w:val="multilevel"/>
    <w:tmpl w:val="45AB0197"/>
    <w:lvl w:ilvl="0">
      <w:start w:val="1"/>
      <w:numFmt w:val="bullet"/>
      <w:lvlText w:val=""/>
      <w:lvlJc w:val="left"/>
      <w:pPr>
        <w:ind w:left="420" w:hanging="420"/>
      </w:pPr>
      <w:rPr>
        <w:rFonts w:ascii="Symbol" w:hAnsi="Symbol"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1" w15:restartNumberingAfterBreak="0">
    <w:nsid w:val="462F3356"/>
    <w:multiLevelType w:val="multilevel"/>
    <w:tmpl w:val="35E8849C"/>
    <w:lvl w:ilvl="0">
      <w:start w:val="6"/>
      <w:numFmt w:val="decimal"/>
      <w:lvlText w:val="%1"/>
      <w:lvlJc w:val="left"/>
      <w:pPr>
        <w:ind w:left="360" w:hanging="360"/>
      </w:pPr>
      <w:rPr>
        <w:rFonts w:hint="eastAsia"/>
      </w:rPr>
    </w:lvl>
    <w:lvl w:ilvl="1">
      <w:start w:val="1"/>
      <w:numFmt w:val="decimal"/>
      <w:lvlText w:val="%1.%2"/>
      <w:lvlJc w:val="left"/>
      <w:pPr>
        <w:ind w:left="780" w:hanging="360"/>
      </w:pPr>
      <w:rPr>
        <w:rFonts w:hint="eastAsia"/>
      </w:rPr>
    </w:lvl>
    <w:lvl w:ilvl="2">
      <w:start w:val="1"/>
      <w:numFmt w:val="decimal"/>
      <w:lvlText w:val="%1.%2.%3"/>
      <w:lvlJc w:val="left"/>
      <w:pPr>
        <w:ind w:left="1560" w:hanging="720"/>
      </w:pPr>
      <w:rPr>
        <w:rFonts w:hint="eastAsia"/>
      </w:rPr>
    </w:lvl>
    <w:lvl w:ilvl="3">
      <w:start w:val="1"/>
      <w:numFmt w:val="decimal"/>
      <w:lvlText w:val="%1.%2.%3.%4"/>
      <w:lvlJc w:val="left"/>
      <w:pPr>
        <w:ind w:left="1980" w:hanging="720"/>
      </w:pPr>
      <w:rPr>
        <w:rFonts w:hint="eastAsia"/>
      </w:rPr>
    </w:lvl>
    <w:lvl w:ilvl="4">
      <w:start w:val="1"/>
      <w:numFmt w:val="decimal"/>
      <w:lvlText w:val="%1.%2.%3.%4.%5"/>
      <w:lvlJc w:val="left"/>
      <w:pPr>
        <w:ind w:left="2760" w:hanging="1080"/>
      </w:pPr>
      <w:rPr>
        <w:rFonts w:hint="eastAsia"/>
      </w:rPr>
    </w:lvl>
    <w:lvl w:ilvl="5">
      <w:start w:val="1"/>
      <w:numFmt w:val="decimal"/>
      <w:lvlText w:val="%1.%2.%3.%4.%5.%6"/>
      <w:lvlJc w:val="left"/>
      <w:pPr>
        <w:ind w:left="3180" w:hanging="1080"/>
      </w:pPr>
      <w:rPr>
        <w:rFonts w:hint="eastAsia"/>
      </w:rPr>
    </w:lvl>
    <w:lvl w:ilvl="6">
      <w:start w:val="1"/>
      <w:numFmt w:val="decimal"/>
      <w:lvlText w:val="%1.%2.%3.%4.%5.%6.%7"/>
      <w:lvlJc w:val="left"/>
      <w:pPr>
        <w:ind w:left="3960" w:hanging="1440"/>
      </w:pPr>
      <w:rPr>
        <w:rFonts w:hint="eastAsia"/>
      </w:rPr>
    </w:lvl>
    <w:lvl w:ilvl="7">
      <w:start w:val="1"/>
      <w:numFmt w:val="decimal"/>
      <w:lvlText w:val="%1.%2.%3.%4.%5.%6.%7.%8"/>
      <w:lvlJc w:val="left"/>
      <w:pPr>
        <w:ind w:left="4380" w:hanging="1440"/>
      </w:pPr>
      <w:rPr>
        <w:rFonts w:hint="eastAsia"/>
      </w:rPr>
    </w:lvl>
    <w:lvl w:ilvl="8">
      <w:start w:val="1"/>
      <w:numFmt w:val="decimal"/>
      <w:lvlText w:val="%1.%2.%3.%4.%5.%6.%7.%8.%9"/>
      <w:lvlJc w:val="left"/>
      <w:pPr>
        <w:ind w:left="5160" w:hanging="1800"/>
      </w:pPr>
      <w:rPr>
        <w:rFonts w:hint="eastAsia"/>
      </w:rPr>
    </w:lvl>
  </w:abstractNum>
  <w:abstractNum w:abstractNumId="22" w15:restartNumberingAfterBreak="0">
    <w:nsid w:val="4CE94C86"/>
    <w:multiLevelType w:val="multilevel"/>
    <w:tmpl w:val="4CE94C86"/>
    <w:lvl w:ilvl="0">
      <w:start w:val="1"/>
      <w:numFmt w:val="bullet"/>
      <w:lvlText w:val=""/>
      <w:lvlJc w:val="left"/>
      <w:pPr>
        <w:ind w:left="440" w:hanging="440"/>
      </w:pPr>
      <w:rPr>
        <w:rFonts w:ascii="Symbol" w:hAnsi="Symbol" w:hint="default"/>
        <w:sz w:val="32"/>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23" w15:restartNumberingAfterBreak="0">
    <w:nsid w:val="51D23BEE"/>
    <w:multiLevelType w:val="multilevel"/>
    <w:tmpl w:val="51D23BEE"/>
    <w:lvl w:ilvl="0">
      <w:start w:val="31"/>
      <w:numFmt w:val="bullet"/>
      <w:lvlText w:val="-"/>
      <w:lvlJc w:val="left"/>
      <w:pPr>
        <w:ind w:left="780" w:hanging="420"/>
      </w:pPr>
      <w:rPr>
        <w:rFonts w:ascii="Times New Roman" w:eastAsia="FangSong" w:hAnsi="Times New Roman" w:cs="Times New Roman" w:hint="default"/>
        <w:sz w:val="32"/>
      </w:rPr>
    </w:lvl>
    <w:lvl w:ilvl="1">
      <w:start w:val="1"/>
      <w:numFmt w:val="bullet"/>
      <w:lvlText w:val=""/>
      <w:lvlJc w:val="left"/>
      <w:pPr>
        <w:ind w:left="1200" w:hanging="420"/>
      </w:pPr>
      <w:rPr>
        <w:rFonts w:ascii="Wingdings" w:hAnsi="Wingdings" w:hint="default"/>
      </w:rPr>
    </w:lvl>
    <w:lvl w:ilvl="2">
      <w:start w:val="1"/>
      <w:numFmt w:val="bullet"/>
      <w:lvlText w:val=""/>
      <w:lvlJc w:val="left"/>
      <w:pPr>
        <w:ind w:left="1620" w:hanging="420"/>
      </w:pPr>
      <w:rPr>
        <w:rFonts w:ascii="Wingdings" w:hAnsi="Wingdings" w:hint="default"/>
      </w:rPr>
    </w:lvl>
    <w:lvl w:ilvl="3">
      <w:start w:val="1"/>
      <w:numFmt w:val="bullet"/>
      <w:lvlText w:val=""/>
      <w:lvlJc w:val="left"/>
      <w:pPr>
        <w:ind w:left="2040" w:hanging="420"/>
      </w:pPr>
      <w:rPr>
        <w:rFonts w:ascii="Wingdings" w:hAnsi="Wingdings" w:hint="default"/>
      </w:rPr>
    </w:lvl>
    <w:lvl w:ilvl="4">
      <w:start w:val="1"/>
      <w:numFmt w:val="bullet"/>
      <w:lvlText w:val=""/>
      <w:lvlJc w:val="left"/>
      <w:pPr>
        <w:ind w:left="2460" w:hanging="420"/>
      </w:pPr>
      <w:rPr>
        <w:rFonts w:ascii="Wingdings" w:hAnsi="Wingdings" w:hint="default"/>
      </w:rPr>
    </w:lvl>
    <w:lvl w:ilvl="5">
      <w:start w:val="1"/>
      <w:numFmt w:val="bullet"/>
      <w:lvlText w:val=""/>
      <w:lvlJc w:val="left"/>
      <w:pPr>
        <w:ind w:left="2880" w:hanging="420"/>
      </w:pPr>
      <w:rPr>
        <w:rFonts w:ascii="Wingdings" w:hAnsi="Wingdings" w:hint="default"/>
      </w:rPr>
    </w:lvl>
    <w:lvl w:ilvl="6">
      <w:start w:val="1"/>
      <w:numFmt w:val="bullet"/>
      <w:lvlText w:val=""/>
      <w:lvlJc w:val="left"/>
      <w:pPr>
        <w:ind w:left="3300" w:hanging="420"/>
      </w:pPr>
      <w:rPr>
        <w:rFonts w:ascii="Wingdings" w:hAnsi="Wingdings" w:hint="default"/>
      </w:rPr>
    </w:lvl>
    <w:lvl w:ilvl="7">
      <w:start w:val="1"/>
      <w:numFmt w:val="bullet"/>
      <w:lvlText w:val=""/>
      <w:lvlJc w:val="left"/>
      <w:pPr>
        <w:ind w:left="3720" w:hanging="420"/>
      </w:pPr>
      <w:rPr>
        <w:rFonts w:ascii="Wingdings" w:hAnsi="Wingdings" w:hint="default"/>
      </w:rPr>
    </w:lvl>
    <w:lvl w:ilvl="8">
      <w:start w:val="1"/>
      <w:numFmt w:val="bullet"/>
      <w:lvlText w:val=""/>
      <w:lvlJc w:val="left"/>
      <w:pPr>
        <w:ind w:left="4140" w:hanging="420"/>
      </w:pPr>
      <w:rPr>
        <w:rFonts w:ascii="Wingdings" w:hAnsi="Wingdings" w:hint="default"/>
      </w:rPr>
    </w:lvl>
  </w:abstractNum>
  <w:abstractNum w:abstractNumId="24" w15:restartNumberingAfterBreak="0">
    <w:nsid w:val="52606BEE"/>
    <w:multiLevelType w:val="hybridMultilevel"/>
    <w:tmpl w:val="9482D05C"/>
    <w:lvl w:ilvl="0" w:tplc="BE9C1248">
      <w:start w:val="377"/>
      <w:numFmt w:val="decimal"/>
      <w:lvlText w:val="%1."/>
      <w:lvlJc w:val="left"/>
      <w:pPr>
        <w:ind w:left="420" w:hanging="42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5" w15:restartNumberingAfterBreak="0">
    <w:nsid w:val="566413FC"/>
    <w:multiLevelType w:val="multilevel"/>
    <w:tmpl w:val="D6981C58"/>
    <w:lvl w:ilvl="0">
      <w:start w:val="22"/>
      <w:numFmt w:val="decimal"/>
      <w:lvlText w:val="%1"/>
      <w:lvlJc w:val="left"/>
      <w:pPr>
        <w:ind w:left="420" w:hanging="420"/>
      </w:pPr>
      <w:rPr>
        <w:rFonts w:hint="eastAsia"/>
      </w:rPr>
    </w:lvl>
    <w:lvl w:ilvl="1">
      <w:start w:val="2"/>
      <w:numFmt w:val="decimal"/>
      <w:lvlText w:val="%1.%2"/>
      <w:lvlJc w:val="left"/>
      <w:pPr>
        <w:ind w:left="780" w:hanging="420"/>
      </w:pPr>
      <w:rPr>
        <w:rFonts w:hint="eastAsia"/>
      </w:rPr>
    </w:lvl>
    <w:lvl w:ilvl="2">
      <w:start w:val="1"/>
      <w:numFmt w:val="decimal"/>
      <w:lvlText w:val="%1.%2.%3"/>
      <w:lvlJc w:val="left"/>
      <w:pPr>
        <w:ind w:left="1440" w:hanging="720"/>
      </w:pPr>
      <w:rPr>
        <w:rFonts w:hint="eastAsia"/>
      </w:rPr>
    </w:lvl>
    <w:lvl w:ilvl="3">
      <w:start w:val="1"/>
      <w:numFmt w:val="decimal"/>
      <w:lvlText w:val="%1.%2.%3.%4"/>
      <w:lvlJc w:val="left"/>
      <w:pPr>
        <w:ind w:left="1800" w:hanging="720"/>
      </w:pPr>
      <w:rPr>
        <w:rFonts w:hint="eastAsia"/>
      </w:rPr>
    </w:lvl>
    <w:lvl w:ilvl="4">
      <w:start w:val="1"/>
      <w:numFmt w:val="decimal"/>
      <w:lvlText w:val="%1.%2.%3.%4.%5"/>
      <w:lvlJc w:val="left"/>
      <w:pPr>
        <w:ind w:left="2520" w:hanging="1080"/>
      </w:pPr>
      <w:rPr>
        <w:rFonts w:hint="eastAsia"/>
      </w:rPr>
    </w:lvl>
    <w:lvl w:ilvl="5">
      <w:start w:val="1"/>
      <w:numFmt w:val="decimal"/>
      <w:lvlText w:val="%1.%2.%3.%4.%5.%6"/>
      <w:lvlJc w:val="left"/>
      <w:pPr>
        <w:ind w:left="2880" w:hanging="1080"/>
      </w:pPr>
      <w:rPr>
        <w:rFonts w:hint="eastAsia"/>
      </w:rPr>
    </w:lvl>
    <w:lvl w:ilvl="6">
      <w:start w:val="1"/>
      <w:numFmt w:val="decimal"/>
      <w:lvlText w:val="%1.%2.%3.%4.%5.%6.%7"/>
      <w:lvlJc w:val="left"/>
      <w:pPr>
        <w:ind w:left="3600" w:hanging="1440"/>
      </w:pPr>
      <w:rPr>
        <w:rFonts w:hint="eastAsia"/>
      </w:rPr>
    </w:lvl>
    <w:lvl w:ilvl="7">
      <w:start w:val="1"/>
      <w:numFmt w:val="decimal"/>
      <w:lvlText w:val="%1.%2.%3.%4.%5.%6.%7.%8"/>
      <w:lvlJc w:val="left"/>
      <w:pPr>
        <w:ind w:left="3960" w:hanging="1440"/>
      </w:pPr>
      <w:rPr>
        <w:rFonts w:hint="eastAsia"/>
      </w:rPr>
    </w:lvl>
    <w:lvl w:ilvl="8">
      <w:start w:val="1"/>
      <w:numFmt w:val="decimal"/>
      <w:lvlText w:val="%1.%2.%3.%4.%5.%6.%7.%8.%9"/>
      <w:lvlJc w:val="left"/>
      <w:pPr>
        <w:ind w:left="4680" w:hanging="1800"/>
      </w:pPr>
      <w:rPr>
        <w:rFonts w:hint="eastAsia"/>
      </w:rPr>
    </w:lvl>
  </w:abstractNum>
  <w:abstractNum w:abstractNumId="26" w15:restartNumberingAfterBreak="0">
    <w:nsid w:val="59B007AD"/>
    <w:multiLevelType w:val="hybridMultilevel"/>
    <w:tmpl w:val="32F08E1C"/>
    <w:lvl w:ilvl="0" w:tplc="CE0AD476">
      <w:start w:val="33"/>
      <w:numFmt w:val="decimal"/>
      <w:lvlText w:val="%1."/>
      <w:lvlJc w:val="left"/>
      <w:pPr>
        <w:ind w:left="780" w:hanging="360"/>
      </w:pPr>
      <w:rPr>
        <w:rFonts w:eastAsia="Arial Unicode MS" w:hint="eastAsia"/>
      </w:rPr>
    </w:lvl>
    <w:lvl w:ilvl="1" w:tplc="04090019" w:tentative="1">
      <w:start w:val="1"/>
      <w:numFmt w:val="lowerLetter"/>
      <w:lvlText w:val="%2)"/>
      <w:lvlJc w:val="left"/>
      <w:pPr>
        <w:ind w:left="1300" w:hanging="440"/>
      </w:pPr>
    </w:lvl>
    <w:lvl w:ilvl="2" w:tplc="0409001B" w:tentative="1">
      <w:start w:val="1"/>
      <w:numFmt w:val="lowerRoman"/>
      <w:lvlText w:val="%3."/>
      <w:lvlJc w:val="right"/>
      <w:pPr>
        <w:ind w:left="1740" w:hanging="440"/>
      </w:pPr>
    </w:lvl>
    <w:lvl w:ilvl="3" w:tplc="0409000F" w:tentative="1">
      <w:start w:val="1"/>
      <w:numFmt w:val="decimal"/>
      <w:lvlText w:val="%4."/>
      <w:lvlJc w:val="left"/>
      <w:pPr>
        <w:ind w:left="2180" w:hanging="440"/>
      </w:pPr>
    </w:lvl>
    <w:lvl w:ilvl="4" w:tplc="04090019" w:tentative="1">
      <w:start w:val="1"/>
      <w:numFmt w:val="lowerLetter"/>
      <w:lvlText w:val="%5)"/>
      <w:lvlJc w:val="left"/>
      <w:pPr>
        <w:ind w:left="2620" w:hanging="440"/>
      </w:pPr>
    </w:lvl>
    <w:lvl w:ilvl="5" w:tplc="0409001B" w:tentative="1">
      <w:start w:val="1"/>
      <w:numFmt w:val="lowerRoman"/>
      <w:lvlText w:val="%6."/>
      <w:lvlJc w:val="right"/>
      <w:pPr>
        <w:ind w:left="3060" w:hanging="440"/>
      </w:pPr>
    </w:lvl>
    <w:lvl w:ilvl="6" w:tplc="0409000F" w:tentative="1">
      <w:start w:val="1"/>
      <w:numFmt w:val="decimal"/>
      <w:lvlText w:val="%7."/>
      <w:lvlJc w:val="left"/>
      <w:pPr>
        <w:ind w:left="3500" w:hanging="440"/>
      </w:pPr>
    </w:lvl>
    <w:lvl w:ilvl="7" w:tplc="04090019" w:tentative="1">
      <w:start w:val="1"/>
      <w:numFmt w:val="lowerLetter"/>
      <w:lvlText w:val="%8)"/>
      <w:lvlJc w:val="left"/>
      <w:pPr>
        <w:ind w:left="3940" w:hanging="440"/>
      </w:pPr>
    </w:lvl>
    <w:lvl w:ilvl="8" w:tplc="0409001B" w:tentative="1">
      <w:start w:val="1"/>
      <w:numFmt w:val="lowerRoman"/>
      <w:lvlText w:val="%9."/>
      <w:lvlJc w:val="right"/>
      <w:pPr>
        <w:ind w:left="4380" w:hanging="440"/>
      </w:pPr>
    </w:lvl>
  </w:abstractNum>
  <w:abstractNum w:abstractNumId="27" w15:restartNumberingAfterBreak="0">
    <w:nsid w:val="637712EB"/>
    <w:multiLevelType w:val="multilevel"/>
    <w:tmpl w:val="637712EB"/>
    <w:lvl w:ilvl="0">
      <w:start w:val="31"/>
      <w:numFmt w:val="bullet"/>
      <w:lvlText w:val="-"/>
      <w:lvlJc w:val="left"/>
      <w:pPr>
        <w:ind w:left="420" w:hanging="420"/>
      </w:pPr>
      <w:rPr>
        <w:rFonts w:ascii="Times New Roman" w:eastAsia="FangSong" w:hAnsi="Times New Roman" w:cs="Times New Roman" w:hint="default"/>
        <w:sz w:val="32"/>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8" w15:restartNumberingAfterBreak="0">
    <w:nsid w:val="63B01B28"/>
    <w:multiLevelType w:val="multilevel"/>
    <w:tmpl w:val="E3EC51E4"/>
    <w:lvl w:ilvl="0">
      <w:start w:val="13"/>
      <w:numFmt w:val="decimal"/>
      <w:lvlText w:val="%1"/>
      <w:lvlJc w:val="left"/>
      <w:pPr>
        <w:ind w:left="420" w:hanging="420"/>
      </w:pPr>
      <w:rPr>
        <w:rFonts w:eastAsia="SimSun" w:hint="eastAsia"/>
      </w:rPr>
    </w:lvl>
    <w:lvl w:ilvl="1">
      <w:start w:val="1"/>
      <w:numFmt w:val="decimal"/>
      <w:lvlText w:val="%1.%2"/>
      <w:lvlJc w:val="left"/>
      <w:pPr>
        <w:ind w:left="840" w:hanging="420"/>
      </w:pPr>
      <w:rPr>
        <w:rFonts w:eastAsia="SimSun" w:hint="eastAsia"/>
      </w:rPr>
    </w:lvl>
    <w:lvl w:ilvl="2">
      <w:start w:val="1"/>
      <w:numFmt w:val="decimal"/>
      <w:lvlText w:val="%1.%2.%3"/>
      <w:lvlJc w:val="left"/>
      <w:pPr>
        <w:ind w:left="1560" w:hanging="720"/>
      </w:pPr>
      <w:rPr>
        <w:rFonts w:eastAsia="SimSun" w:hint="eastAsia"/>
      </w:rPr>
    </w:lvl>
    <w:lvl w:ilvl="3">
      <w:start w:val="1"/>
      <w:numFmt w:val="decimal"/>
      <w:lvlText w:val="%1.%2.%3.%4"/>
      <w:lvlJc w:val="left"/>
      <w:pPr>
        <w:ind w:left="1980" w:hanging="720"/>
      </w:pPr>
      <w:rPr>
        <w:rFonts w:eastAsia="SimSun" w:hint="eastAsia"/>
      </w:rPr>
    </w:lvl>
    <w:lvl w:ilvl="4">
      <w:start w:val="1"/>
      <w:numFmt w:val="decimal"/>
      <w:lvlText w:val="%1.%2.%3.%4.%5"/>
      <w:lvlJc w:val="left"/>
      <w:pPr>
        <w:ind w:left="2760" w:hanging="1080"/>
      </w:pPr>
      <w:rPr>
        <w:rFonts w:eastAsia="SimSun" w:hint="eastAsia"/>
      </w:rPr>
    </w:lvl>
    <w:lvl w:ilvl="5">
      <w:start w:val="1"/>
      <w:numFmt w:val="decimal"/>
      <w:lvlText w:val="%1.%2.%3.%4.%5.%6"/>
      <w:lvlJc w:val="left"/>
      <w:pPr>
        <w:ind w:left="3180" w:hanging="1080"/>
      </w:pPr>
      <w:rPr>
        <w:rFonts w:eastAsia="SimSun" w:hint="eastAsia"/>
      </w:rPr>
    </w:lvl>
    <w:lvl w:ilvl="6">
      <w:start w:val="1"/>
      <w:numFmt w:val="decimal"/>
      <w:lvlText w:val="%1.%2.%3.%4.%5.%6.%7"/>
      <w:lvlJc w:val="left"/>
      <w:pPr>
        <w:ind w:left="3960" w:hanging="1440"/>
      </w:pPr>
      <w:rPr>
        <w:rFonts w:eastAsia="SimSun" w:hint="eastAsia"/>
      </w:rPr>
    </w:lvl>
    <w:lvl w:ilvl="7">
      <w:start w:val="1"/>
      <w:numFmt w:val="decimal"/>
      <w:lvlText w:val="%1.%2.%3.%4.%5.%6.%7.%8"/>
      <w:lvlJc w:val="left"/>
      <w:pPr>
        <w:ind w:left="4380" w:hanging="1440"/>
      </w:pPr>
      <w:rPr>
        <w:rFonts w:eastAsia="SimSun" w:hint="eastAsia"/>
      </w:rPr>
    </w:lvl>
    <w:lvl w:ilvl="8">
      <w:start w:val="1"/>
      <w:numFmt w:val="decimal"/>
      <w:lvlText w:val="%1.%2.%3.%4.%5.%6.%7.%8.%9"/>
      <w:lvlJc w:val="left"/>
      <w:pPr>
        <w:ind w:left="5160" w:hanging="1800"/>
      </w:pPr>
      <w:rPr>
        <w:rFonts w:eastAsia="SimSun" w:hint="eastAsia"/>
      </w:rPr>
    </w:lvl>
  </w:abstractNum>
  <w:abstractNum w:abstractNumId="29" w15:restartNumberingAfterBreak="0">
    <w:nsid w:val="63BE4D00"/>
    <w:multiLevelType w:val="hybridMultilevel"/>
    <w:tmpl w:val="46C8DA8C"/>
    <w:lvl w:ilvl="0" w:tplc="5686C30C">
      <w:start w:val="33"/>
      <w:numFmt w:val="decimal"/>
      <w:lvlText w:val="%1."/>
      <w:lvlJc w:val="left"/>
      <w:pPr>
        <w:ind w:left="360" w:hanging="360"/>
      </w:pPr>
      <w:rPr>
        <w:rFonts w:eastAsia="Arial Unicode M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0" w15:restartNumberingAfterBreak="0">
    <w:nsid w:val="68221A9D"/>
    <w:multiLevelType w:val="multilevel"/>
    <w:tmpl w:val="68221A9D"/>
    <w:lvl w:ilvl="0">
      <w:start w:val="1"/>
      <w:numFmt w:val="bullet"/>
      <w:lvlText w:val=""/>
      <w:lvlJc w:val="left"/>
      <w:pPr>
        <w:ind w:left="420" w:hanging="420"/>
      </w:pPr>
      <w:rPr>
        <w:rFonts w:ascii="Symbol" w:hAnsi="Symbol"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31" w15:restartNumberingAfterBreak="0">
    <w:nsid w:val="68AD07B2"/>
    <w:multiLevelType w:val="multilevel"/>
    <w:tmpl w:val="68AD07B2"/>
    <w:lvl w:ilvl="0">
      <w:start w:val="1"/>
      <w:numFmt w:val="bullet"/>
      <w:pStyle w:val="Bullet1G"/>
      <w:lvlText w:val="•"/>
      <w:lvlJc w:val="left"/>
      <w:pPr>
        <w:tabs>
          <w:tab w:val="left" w:pos="1701"/>
        </w:tabs>
        <w:ind w:left="1701" w:hanging="170"/>
      </w:pPr>
      <w:rPr>
        <w:rFonts w:ascii="Times New Roman" w:hAnsi="Times New Roman" w:cs="Times New Roman" w:hint="default"/>
      </w:rPr>
    </w:lvl>
    <w:lvl w:ilvl="1">
      <w:start w:val="1"/>
      <w:numFmt w:val="bullet"/>
      <w:lvlText w:val="o"/>
      <w:lvlJc w:val="left"/>
      <w:pPr>
        <w:tabs>
          <w:tab w:val="left" w:pos="3141"/>
        </w:tabs>
        <w:ind w:left="3141" w:hanging="360"/>
      </w:pPr>
      <w:rPr>
        <w:rFonts w:ascii="Courier New" w:hAnsi="Courier New" w:hint="default"/>
      </w:rPr>
    </w:lvl>
    <w:lvl w:ilvl="2">
      <w:start w:val="1"/>
      <w:numFmt w:val="bullet"/>
      <w:lvlText w:val=""/>
      <w:lvlJc w:val="left"/>
      <w:pPr>
        <w:tabs>
          <w:tab w:val="left" w:pos="3861"/>
        </w:tabs>
        <w:ind w:left="3861" w:hanging="360"/>
      </w:pPr>
      <w:rPr>
        <w:rFonts w:ascii="Wingdings" w:hAnsi="Wingdings" w:hint="default"/>
      </w:rPr>
    </w:lvl>
    <w:lvl w:ilvl="3">
      <w:start w:val="1"/>
      <w:numFmt w:val="bullet"/>
      <w:lvlText w:val=""/>
      <w:lvlJc w:val="left"/>
      <w:pPr>
        <w:tabs>
          <w:tab w:val="left" w:pos="4581"/>
        </w:tabs>
        <w:ind w:left="4581" w:hanging="360"/>
      </w:pPr>
      <w:rPr>
        <w:rFonts w:ascii="Symbol" w:hAnsi="Symbol" w:hint="default"/>
      </w:rPr>
    </w:lvl>
    <w:lvl w:ilvl="4">
      <w:start w:val="1"/>
      <w:numFmt w:val="bullet"/>
      <w:lvlText w:val="o"/>
      <w:lvlJc w:val="left"/>
      <w:pPr>
        <w:tabs>
          <w:tab w:val="left" w:pos="5301"/>
        </w:tabs>
        <w:ind w:left="5301" w:hanging="360"/>
      </w:pPr>
      <w:rPr>
        <w:rFonts w:ascii="Courier New" w:hAnsi="Courier New" w:hint="default"/>
      </w:rPr>
    </w:lvl>
    <w:lvl w:ilvl="5">
      <w:start w:val="1"/>
      <w:numFmt w:val="bullet"/>
      <w:lvlText w:val=""/>
      <w:lvlJc w:val="left"/>
      <w:pPr>
        <w:tabs>
          <w:tab w:val="left" w:pos="6021"/>
        </w:tabs>
        <w:ind w:left="6021" w:hanging="360"/>
      </w:pPr>
      <w:rPr>
        <w:rFonts w:ascii="Wingdings" w:hAnsi="Wingdings" w:hint="default"/>
      </w:rPr>
    </w:lvl>
    <w:lvl w:ilvl="6">
      <w:start w:val="1"/>
      <w:numFmt w:val="bullet"/>
      <w:lvlText w:val=""/>
      <w:lvlJc w:val="left"/>
      <w:pPr>
        <w:tabs>
          <w:tab w:val="left" w:pos="6741"/>
        </w:tabs>
        <w:ind w:left="6741" w:hanging="360"/>
      </w:pPr>
      <w:rPr>
        <w:rFonts w:ascii="Symbol" w:hAnsi="Symbol" w:hint="default"/>
      </w:rPr>
    </w:lvl>
    <w:lvl w:ilvl="7">
      <w:start w:val="1"/>
      <w:numFmt w:val="bullet"/>
      <w:lvlText w:val="o"/>
      <w:lvlJc w:val="left"/>
      <w:pPr>
        <w:tabs>
          <w:tab w:val="left" w:pos="7461"/>
        </w:tabs>
        <w:ind w:left="7461" w:hanging="360"/>
      </w:pPr>
      <w:rPr>
        <w:rFonts w:ascii="Courier New" w:hAnsi="Courier New" w:hint="default"/>
      </w:rPr>
    </w:lvl>
    <w:lvl w:ilvl="8">
      <w:start w:val="1"/>
      <w:numFmt w:val="bullet"/>
      <w:lvlText w:val=""/>
      <w:lvlJc w:val="left"/>
      <w:pPr>
        <w:tabs>
          <w:tab w:val="left" w:pos="8181"/>
        </w:tabs>
        <w:ind w:left="8181" w:hanging="360"/>
      </w:pPr>
      <w:rPr>
        <w:rFonts w:ascii="Wingdings" w:hAnsi="Wingdings" w:hint="default"/>
      </w:rPr>
    </w:lvl>
  </w:abstractNum>
  <w:abstractNum w:abstractNumId="32" w15:restartNumberingAfterBreak="0">
    <w:nsid w:val="6BE6186B"/>
    <w:multiLevelType w:val="multilevel"/>
    <w:tmpl w:val="F7A62C92"/>
    <w:lvl w:ilvl="0">
      <w:start w:val="10"/>
      <w:numFmt w:val="decimal"/>
      <w:lvlText w:val="%1"/>
      <w:lvlJc w:val="left"/>
      <w:pPr>
        <w:ind w:left="420" w:hanging="420"/>
      </w:pPr>
      <w:rPr>
        <w:rFonts w:eastAsia="FangSong" w:hint="eastAsia"/>
        <w:u w:val="none"/>
      </w:rPr>
    </w:lvl>
    <w:lvl w:ilvl="1">
      <w:start w:val="1"/>
      <w:numFmt w:val="decimal"/>
      <w:lvlText w:val="%1.%2"/>
      <w:lvlJc w:val="left"/>
      <w:pPr>
        <w:ind w:left="780" w:hanging="420"/>
      </w:pPr>
      <w:rPr>
        <w:rFonts w:eastAsia="FangSong" w:hint="eastAsia"/>
        <w:u w:val="none"/>
      </w:rPr>
    </w:lvl>
    <w:lvl w:ilvl="2">
      <w:start w:val="1"/>
      <w:numFmt w:val="decimal"/>
      <w:lvlText w:val="%1.%2.%3"/>
      <w:lvlJc w:val="left"/>
      <w:pPr>
        <w:ind w:left="1440" w:hanging="720"/>
      </w:pPr>
      <w:rPr>
        <w:rFonts w:eastAsia="FangSong" w:hint="eastAsia"/>
        <w:u w:val="none"/>
      </w:rPr>
    </w:lvl>
    <w:lvl w:ilvl="3">
      <w:start w:val="1"/>
      <w:numFmt w:val="decimal"/>
      <w:lvlText w:val="%1.%2.%3.%4"/>
      <w:lvlJc w:val="left"/>
      <w:pPr>
        <w:ind w:left="1800" w:hanging="720"/>
      </w:pPr>
      <w:rPr>
        <w:rFonts w:eastAsia="FangSong" w:hint="eastAsia"/>
        <w:u w:val="none"/>
      </w:rPr>
    </w:lvl>
    <w:lvl w:ilvl="4">
      <w:start w:val="1"/>
      <w:numFmt w:val="decimal"/>
      <w:lvlText w:val="%1.%2.%3.%4.%5"/>
      <w:lvlJc w:val="left"/>
      <w:pPr>
        <w:ind w:left="2520" w:hanging="1080"/>
      </w:pPr>
      <w:rPr>
        <w:rFonts w:eastAsia="FangSong" w:hint="eastAsia"/>
        <w:u w:val="none"/>
      </w:rPr>
    </w:lvl>
    <w:lvl w:ilvl="5">
      <w:start w:val="1"/>
      <w:numFmt w:val="decimal"/>
      <w:lvlText w:val="%1.%2.%3.%4.%5.%6"/>
      <w:lvlJc w:val="left"/>
      <w:pPr>
        <w:ind w:left="2880" w:hanging="1080"/>
      </w:pPr>
      <w:rPr>
        <w:rFonts w:eastAsia="FangSong" w:hint="eastAsia"/>
        <w:u w:val="none"/>
      </w:rPr>
    </w:lvl>
    <w:lvl w:ilvl="6">
      <w:start w:val="1"/>
      <w:numFmt w:val="decimal"/>
      <w:lvlText w:val="%1.%2.%3.%4.%5.%6.%7"/>
      <w:lvlJc w:val="left"/>
      <w:pPr>
        <w:ind w:left="3600" w:hanging="1440"/>
      </w:pPr>
      <w:rPr>
        <w:rFonts w:eastAsia="FangSong" w:hint="eastAsia"/>
        <w:u w:val="none"/>
      </w:rPr>
    </w:lvl>
    <w:lvl w:ilvl="7">
      <w:start w:val="1"/>
      <w:numFmt w:val="decimal"/>
      <w:lvlText w:val="%1.%2.%3.%4.%5.%6.%7.%8"/>
      <w:lvlJc w:val="left"/>
      <w:pPr>
        <w:ind w:left="3960" w:hanging="1440"/>
      </w:pPr>
      <w:rPr>
        <w:rFonts w:eastAsia="FangSong" w:hint="eastAsia"/>
        <w:u w:val="none"/>
      </w:rPr>
    </w:lvl>
    <w:lvl w:ilvl="8">
      <w:start w:val="1"/>
      <w:numFmt w:val="decimal"/>
      <w:lvlText w:val="%1.%2.%3.%4.%5.%6.%7.%8.%9"/>
      <w:lvlJc w:val="left"/>
      <w:pPr>
        <w:ind w:left="4680" w:hanging="1800"/>
      </w:pPr>
      <w:rPr>
        <w:rFonts w:eastAsia="FangSong" w:hint="eastAsia"/>
        <w:u w:val="none"/>
      </w:rPr>
    </w:lvl>
  </w:abstractNum>
  <w:abstractNum w:abstractNumId="33" w15:restartNumberingAfterBreak="0">
    <w:nsid w:val="6DF23DE7"/>
    <w:multiLevelType w:val="multilevel"/>
    <w:tmpl w:val="7FAE9F9E"/>
    <w:lvl w:ilvl="0">
      <w:start w:val="8"/>
      <w:numFmt w:val="decimal"/>
      <w:lvlText w:val="%1"/>
      <w:lvlJc w:val="left"/>
      <w:pPr>
        <w:ind w:left="360" w:hanging="360"/>
      </w:pPr>
      <w:rPr>
        <w:rFonts w:hint="eastAsia"/>
      </w:rPr>
    </w:lvl>
    <w:lvl w:ilvl="1">
      <w:start w:val="1"/>
      <w:numFmt w:val="decimal"/>
      <w:lvlText w:val="%1.%2"/>
      <w:lvlJc w:val="left"/>
      <w:pPr>
        <w:ind w:left="1140" w:hanging="360"/>
      </w:pPr>
      <w:rPr>
        <w:rFonts w:hint="eastAsia"/>
      </w:rPr>
    </w:lvl>
    <w:lvl w:ilvl="2">
      <w:start w:val="1"/>
      <w:numFmt w:val="decimal"/>
      <w:lvlText w:val="%1.%2.%3"/>
      <w:lvlJc w:val="left"/>
      <w:pPr>
        <w:ind w:left="2280" w:hanging="720"/>
      </w:pPr>
      <w:rPr>
        <w:rFonts w:hint="eastAsia"/>
      </w:rPr>
    </w:lvl>
    <w:lvl w:ilvl="3">
      <w:start w:val="1"/>
      <w:numFmt w:val="decimal"/>
      <w:lvlText w:val="%1.%2.%3.%4"/>
      <w:lvlJc w:val="left"/>
      <w:pPr>
        <w:ind w:left="3060" w:hanging="720"/>
      </w:pPr>
      <w:rPr>
        <w:rFonts w:hint="eastAsia"/>
      </w:rPr>
    </w:lvl>
    <w:lvl w:ilvl="4">
      <w:start w:val="1"/>
      <w:numFmt w:val="decimal"/>
      <w:lvlText w:val="%1.%2.%3.%4.%5"/>
      <w:lvlJc w:val="left"/>
      <w:pPr>
        <w:ind w:left="4200" w:hanging="1080"/>
      </w:pPr>
      <w:rPr>
        <w:rFonts w:hint="eastAsia"/>
      </w:rPr>
    </w:lvl>
    <w:lvl w:ilvl="5">
      <w:start w:val="1"/>
      <w:numFmt w:val="decimal"/>
      <w:lvlText w:val="%1.%2.%3.%4.%5.%6"/>
      <w:lvlJc w:val="left"/>
      <w:pPr>
        <w:ind w:left="4980" w:hanging="1080"/>
      </w:pPr>
      <w:rPr>
        <w:rFonts w:hint="eastAsia"/>
      </w:rPr>
    </w:lvl>
    <w:lvl w:ilvl="6">
      <w:start w:val="1"/>
      <w:numFmt w:val="decimal"/>
      <w:lvlText w:val="%1.%2.%3.%4.%5.%6.%7"/>
      <w:lvlJc w:val="left"/>
      <w:pPr>
        <w:ind w:left="6120" w:hanging="1440"/>
      </w:pPr>
      <w:rPr>
        <w:rFonts w:hint="eastAsia"/>
      </w:rPr>
    </w:lvl>
    <w:lvl w:ilvl="7">
      <w:start w:val="1"/>
      <w:numFmt w:val="decimal"/>
      <w:lvlText w:val="%1.%2.%3.%4.%5.%6.%7.%8"/>
      <w:lvlJc w:val="left"/>
      <w:pPr>
        <w:ind w:left="6900" w:hanging="1440"/>
      </w:pPr>
      <w:rPr>
        <w:rFonts w:hint="eastAsia"/>
      </w:rPr>
    </w:lvl>
    <w:lvl w:ilvl="8">
      <w:start w:val="1"/>
      <w:numFmt w:val="decimal"/>
      <w:lvlText w:val="%1.%2.%3.%4.%5.%6.%7.%8.%9"/>
      <w:lvlJc w:val="left"/>
      <w:pPr>
        <w:ind w:left="8040" w:hanging="1800"/>
      </w:pPr>
      <w:rPr>
        <w:rFonts w:hint="eastAsia"/>
      </w:rPr>
    </w:lvl>
  </w:abstractNum>
  <w:abstractNum w:abstractNumId="34" w15:restartNumberingAfterBreak="0">
    <w:nsid w:val="787A2104"/>
    <w:multiLevelType w:val="multilevel"/>
    <w:tmpl w:val="AE744ADA"/>
    <w:lvl w:ilvl="0">
      <w:start w:val="12"/>
      <w:numFmt w:val="decimal"/>
      <w:lvlText w:val="%1"/>
      <w:lvlJc w:val="left"/>
      <w:pPr>
        <w:ind w:left="420" w:hanging="420"/>
      </w:pPr>
      <w:rPr>
        <w:rFonts w:hint="eastAsia"/>
      </w:rPr>
    </w:lvl>
    <w:lvl w:ilvl="1">
      <w:start w:val="1"/>
      <w:numFmt w:val="decimal"/>
      <w:lvlText w:val="%1.%2"/>
      <w:lvlJc w:val="left"/>
      <w:pPr>
        <w:ind w:left="780" w:hanging="420"/>
      </w:pPr>
      <w:rPr>
        <w:rFonts w:hint="eastAsia"/>
      </w:rPr>
    </w:lvl>
    <w:lvl w:ilvl="2">
      <w:start w:val="1"/>
      <w:numFmt w:val="decimal"/>
      <w:lvlText w:val="%1.%2.%3"/>
      <w:lvlJc w:val="left"/>
      <w:pPr>
        <w:ind w:left="1440" w:hanging="720"/>
      </w:pPr>
      <w:rPr>
        <w:rFonts w:hint="eastAsia"/>
      </w:rPr>
    </w:lvl>
    <w:lvl w:ilvl="3">
      <w:start w:val="1"/>
      <w:numFmt w:val="decimal"/>
      <w:lvlText w:val="%1.%2.%3.%4"/>
      <w:lvlJc w:val="left"/>
      <w:pPr>
        <w:ind w:left="1800" w:hanging="720"/>
      </w:pPr>
      <w:rPr>
        <w:rFonts w:hint="eastAsia"/>
      </w:rPr>
    </w:lvl>
    <w:lvl w:ilvl="4">
      <w:start w:val="1"/>
      <w:numFmt w:val="decimal"/>
      <w:lvlText w:val="%1.%2.%3.%4.%5"/>
      <w:lvlJc w:val="left"/>
      <w:pPr>
        <w:ind w:left="2520" w:hanging="1080"/>
      </w:pPr>
      <w:rPr>
        <w:rFonts w:hint="eastAsia"/>
      </w:rPr>
    </w:lvl>
    <w:lvl w:ilvl="5">
      <w:start w:val="1"/>
      <w:numFmt w:val="decimal"/>
      <w:lvlText w:val="%1.%2.%3.%4.%5.%6"/>
      <w:lvlJc w:val="left"/>
      <w:pPr>
        <w:ind w:left="2880" w:hanging="1080"/>
      </w:pPr>
      <w:rPr>
        <w:rFonts w:hint="eastAsia"/>
      </w:rPr>
    </w:lvl>
    <w:lvl w:ilvl="6">
      <w:start w:val="1"/>
      <w:numFmt w:val="decimal"/>
      <w:lvlText w:val="%1.%2.%3.%4.%5.%6.%7"/>
      <w:lvlJc w:val="left"/>
      <w:pPr>
        <w:ind w:left="3600" w:hanging="1440"/>
      </w:pPr>
      <w:rPr>
        <w:rFonts w:hint="eastAsia"/>
      </w:rPr>
    </w:lvl>
    <w:lvl w:ilvl="7">
      <w:start w:val="1"/>
      <w:numFmt w:val="decimal"/>
      <w:lvlText w:val="%1.%2.%3.%4.%5.%6.%7.%8"/>
      <w:lvlJc w:val="left"/>
      <w:pPr>
        <w:ind w:left="3960" w:hanging="1440"/>
      </w:pPr>
      <w:rPr>
        <w:rFonts w:hint="eastAsia"/>
      </w:rPr>
    </w:lvl>
    <w:lvl w:ilvl="8">
      <w:start w:val="1"/>
      <w:numFmt w:val="decimal"/>
      <w:lvlText w:val="%1.%2.%3.%4.%5.%6.%7.%8.%9"/>
      <w:lvlJc w:val="left"/>
      <w:pPr>
        <w:ind w:left="4680" w:hanging="1800"/>
      </w:pPr>
      <w:rPr>
        <w:rFonts w:hint="eastAsia"/>
      </w:rPr>
    </w:lvl>
  </w:abstractNum>
  <w:abstractNum w:abstractNumId="35" w15:restartNumberingAfterBreak="0">
    <w:nsid w:val="79034690"/>
    <w:multiLevelType w:val="multilevel"/>
    <w:tmpl w:val="79034690"/>
    <w:lvl w:ilvl="0">
      <w:start w:val="31"/>
      <w:numFmt w:val="bullet"/>
      <w:lvlText w:val="-"/>
      <w:lvlJc w:val="left"/>
      <w:pPr>
        <w:ind w:left="420" w:hanging="420"/>
      </w:pPr>
      <w:rPr>
        <w:rFonts w:ascii="Times New Roman" w:eastAsia="FangSong" w:hAnsi="Times New Roman" w:cs="Times New Roman" w:hint="default"/>
        <w:sz w:val="32"/>
        <w:lang w:val="sv-SE"/>
      </w:rPr>
    </w:lvl>
    <w:lvl w:ilvl="1">
      <w:start w:val="1"/>
      <w:numFmt w:val="bullet"/>
      <w:lvlText w:val=""/>
      <w:lvlJc w:val="left"/>
      <w:pPr>
        <w:ind w:left="1320" w:hanging="420"/>
      </w:pPr>
      <w:rPr>
        <w:rFonts w:ascii="Wingdings" w:hAnsi="Wingdings" w:hint="default"/>
      </w:rPr>
    </w:lvl>
    <w:lvl w:ilvl="2">
      <w:start w:val="1"/>
      <w:numFmt w:val="bullet"/>
      <w:lvlText w:val=""/>
      <w:lvlJc w:val="left"/>
      <w:pPr>
        <w:ind w:left="1740" w:hanging="420"/>
      </w:pPr>
      <w:rPr>
        <w:rFonts w:ascii="Wingdings" w:hAnsi="Wingdings" w:hint="default"/>
      </w:rPr>
    </w:lvl>
    <w:lvl w:ilvl="3">
      <w:start w:val="1"/>
      <w:numFmt w:val="bullet"/>
      <w:lvlText w:val=""/>
      <w:lvlJc w:val="left"/>
      <w:pPr>
        <w:ind w:left="2160" w:hanging="420"/>
      </w:pPr>
      <w:rPr>
        <w:rFonts w:ascii="Wingdings" w:hAnsi="Wingdings" w:hint="default"/>
      </w:rPr>
    </w:lvl>
    <w:lvl w:ilvl="4">
      <w:start w:val="1"/>
      <w:numFmt w:val="bullet"/>
      <w:lvlText w:val=""/>
      <w:lvlJc w:val="left"/>
      <w:pPr>
        <w:ind w:left="2580" w:hanging="420"/>
      </w:pPr>
      <w:rPr>
        <w:rFonts w:ascii="Wingdings" w:hAnsi="Wingdings" w:hint="default"/>
      </w:rPr>
    </w:lvl>
    <w:lvl w:ilvl="5">
      <w:start w:val="1"/>
      <w:numFmt w:val="bullet"/>
      <w:lvlText w:val=""/>
      <w:lvlJc w:val="left"/>
      <w:pPr>
        <w:ind w:left="3000" w:hanging="420"/>
      </w:pPr>
      <w:rPr>
        <w:rFonts w:ascii="Wingdings" w:hAnsi="Wingdings" w:hint="default"/>
      </w:rPr>
    </w:lvl>
    <w:lvl w:ilvl="6">
      <w:start w:val="1"/>
      <w:numFmt w:val="bullet"/>
      <w:lvlText w:val=""/>
      <w:lvlJc w:val="left"/>
      <w:pPr>
        <w:ind w:left="3420" w:hanging="420"/>
      </w:pPr>
      <w:rPr>
        <w:rFonts w:ascii="Wingdings" w:hAnsi="Wingdings" w:hint="default"/>
      </w:rPr>
    </w:lvl>
    <w:lvl w:ilvl="7">
      <w:start w:val="1"/>
      <w:numFmt w:val="bullet"/>
      <w:lvlText w:val=""/>
      <w:lvlJc w:val="left"/>
      <w:pPr>
        <w:ind w:left="3840" w:hanging="420"/>
      </w:pPr>
      <w:rPr>
        <w:rFonts w:ascii="Wingdings" w:hAnsi="Wingdings" w:hint="default"/>
      </w:rPr>
    </w:lvl>
    <w:lvl w:ilvl="8">
      <w:start w:val="1"/>
      <w:numFmt w:val="bullet"/>
      <w:lvlText w:val=""/>
      <w:lvlJc w:val="left"/>
      <w:pPr>
        <w:ind w:left="4260" w:hanging="420"/>
      </w:pPr>
      <w:rPr>
        <w:rFonts w:ascii="Wingdings" w:hAnsi="Wingdings" w:hint="default"/>
      </w:rPr>
    </w:lvl>
  </w:abstractNum>
  <w:abstractNum w:abstractNumId="36" w15:restartNumberingAfterBreak="0">
    <w:nsid w:val="7A0F51ED"/>
    <w:multiLevelType w:val="multilevel"/>
    <w:tmpl w:val="5D7A714A"/>
    <w:lvl w:ilvl="0">
      <w:start w:val="22"/>
      <w:numFmt w:val="decimal"/>
      <w:lvlText w:val="%1."/>
      <w:lvlJc w:val="left"/>
      <w:pPr>
        <w:ind w:left="480" w:hanging="480"/>
      </w:pPr>
      <w:rPr>
        <w:rFonts w:hint="eastAsia"/>
      </w:rPr>
    </w:lvl>
    <w:lvl w:ilvl="1">
      <w:start w:val="1"/>
      <w:numFmt w:val="decimal"/>
      <w:lvlText w:val="%1.%2."/>
      <w:lvlJc w:val="left"/>
      <w:pPr>
        <w:ind w:left="840" w:hanging="480"/>
      </w:pPr>
      <w:rPr>
        <w:rFonts w:hint="eastAsia"/>
      </w:rPr>
    </w:lvl>
    <w:lvl w:ilvl="2">
      <w:start w:val="1"/>
      <w:numFmt w:val="decimal"/>
      <w:lvlText w:val="%1.%2.%3."/>
      <w:lvlJc w:val="left"/>
      <w:pPr>
        <w:ind w:left="1440" w:hanging="720"/>
      </w:pPr>
      <w:rPr>
        <w:rFonts w:hint="eastAsia"/>
      </w:rPr>
    </w:lvl>
    <w:lvl w:ilvl="3">
      <w:start w:val="1"/>
      <w:numFmt w:val="decimal"/>
      <w:lvlText w:val="%1.%2.%3.%4."/>
      <w:lvlJc w:val="left"/>
      <w:pPr>
        <w:ind w:left="1800" w:hanging="720"/>
      </w:pPr>
      <w:rPr>
        <w:rFonts w:hint="eastAsia"/>
      </w:rPr>
    </w:lvl>
    <w:lvl w:ilvl="4">
      <w:start w:val="1"/>
      <w:numFmt w:val="decimal"/>
      <w:lvlText w:val="%1.%2.%3.%4.%5."/>
      <w:lvlJc w:val="left"/>
      <w:pPr>
        <w:ind w:left="2520" w:hanging="1080"/>
      </w:pPr>
      <w:rPr>
        <w:rFonts w:hint="eastAsia"/>
      </w:rPr>
    </w:lvl>
    <w:lvl w:ilvl="5">
      <w:start w:val="1"/>
      <w:numFmt w:val="decimal"/>
      <w:lvlText w:val="%1.%2.%3.%4.%5.%6."/>
      <w:lvlJc w:val="left"/>
      <w:pPr>
        <w:ind w:left="2880" w:hanging="1080"/>
      </w:pPr>
      <w:rPr>
        <w:rFonts w:hint="eastAsia"/>
      </w:rPr>
    </w:lvl>
    <w:lvl w:ilvl="6">
      <w:start w:val="1"/>
      <w:numFmt w:val="decimal"/>
      <w:lvlText w:val="%1.%2.%3.%4.%5.%6.%7."/>
      <w:lvlJc w:val="left"/>
      <w:pPr>
        <w:ind w:left="3600" w:hanging="1440"/>
      </w:pPr>
      <w:rPr>
        <w:rFonts w:hint="eastAsia"/>
      </w:rPr>
    </w:lvl>
    <w:lvl w:ilvl="7">
      <w:start w:val="1"/>
      <w:numFmt w:val="decimal"/>
      <w:lvlText w:val="%1.%2.%3.%4.%5.%6.%7.%8."/>
      <w:lvlJc w:val="left"/>
      <w:pPr>
        <w:ind w:left="3960" w:hanging="1440"/>
      </w:pPr>
      <w:rPr>
        <w:rFonts w:hint="eastAsia"/>
      </w:rPr>
    </w:lvl>
    <w:lvl w:ilvl="8">
      <w:start w:val="1"/>
      <w:numFmt w:val="decimal"/>
      <w:lvlText w:val="%1.%2.%3.%4.%5.%6.%7.%8.%9."/>
      <w:lvlJc w:val="left"/>
      <w:pPr>
        <w:ind w:left="4680" w:hanging="1800"/>
      </w:pPr>
      <w:rPr>
        <w:rFonts w:hint="eastAsia"/>
      </w:rPr>
    </w:lvl>
  </w:abstractNum>
  <w:abstractNum w:abstractNumId="37" w15:restartNumberingAfterBreak="0">
    <w:nsid w:val="7F110965"/>
    <w:multiLevelType w:val="multilevel"/>
    <w:tmpl w:val="086A3476"/>
    <w:lvl w:ilvl="0">
      <w:start w:val="16"/>
      <w:numFmt w:val="decimal"/>
      <w:lvlText w:val="%1"/>
      <w:lvlJc w:val="left"/>
      <w:pPr>
        <w:ind w:left="360" w:hanging="360"/>
      </w:pPr>
      <w:rPr>
        <w:rFonts w:eastAsiaTheme="minorEastAsia" w:hint="eastAsia"/>
      </w:rPr>
    </w:lvl>
    <w:lvl w:ilvl="1">
      <w:start w:val="1"/>
      <w:numFmt w:val="decimal"/>
      <w:isLgl/>
      <w:lvlText w:val="%1.%2"/>
      <w:lvlJc w:val="left"/>
      <w:pPr>
        <w:ind w:left="840" w:hanging="420"/>
      </w:pPr>
      <w:rPr>
        <w:rFonts w:hint="eastAsia"/>
      </w:rPr>
    </w:lvl>
    <w:lvl w:ilvl="2">
      <w:start w:val="1"/>
      <w:numFmt w:val="decimal"/>
      <w:isLgl/>
      <w:lvlText w:val="%1.%2.%3"/>
      <w:lvlJc w:val="left"/>
      <w:pPr>
        <w:ind w:left="1560" w:hanging="720"/>
      </w:pPr>
      <w:rPr>
        <w:rFonts w:hint="eastAsia"/>
      </w:rPr>
    </w:lvl>
    <w:lvl w:ilvl="3">
      <w:start w:val="1"/>
      <w:numFmt w:val="decimal"/>
      <w:isLgl/>
      <w:lvlText w:val="%1.%2.%3.%4"/>
      <w:lvlJc w:val="left"/>
      <w:pPr>
        <w:ind w:left="1980" w:hanging="720"/>
      </w:pPr>
      <w:rPr>
        <w:rFonts w:hint="eastAsia"/>
      </w:rPr>
    </w:lvl>
    <w:lvl w:ilvl="4">
      <w:start w:val="1"/>
      <w:numFmt w:val="decimal"/>
      <w:isLgl/>
      <w:lvlText w:val="%1.%2.%3.%4.%5"/>
      <w:lvlJc w:val="left"/>
      <w:pPr>
        <w:ind w:left="2760" w:hanging="1080"/>
      </w:pPr>
      <w:rPr>
        <w:rFonts w:hint="eastAsia"/>
      </w:rPr>
    </w:lvl>
    <w:lvl w:ilvl="5">
      <w:start w:val="1"/>
      <w:numFmt w:val="decimal"/>
      <w:isLgl/>
      <w:lvlText w:val="%1.%2.%3.%4.%5.%6"/>
      <w:lvlJc w:val="left"/>
      <w:pPr>
        <w:ind w:left="3180" w:hanging="1080"/>
      </w:pPr>
      <w:rPr>
        <w:rFonts w:hint="eastAsia"/>
      </w:rPr>
    </w:lvl>
    <w:lvl w:ilvl="6">
      <w:start w:val="1"/>
      <w:numFmt w:val="decimal"/>
      <w:isLgl/>
      <w:lvlText w:val="%1.%2.%3.%4.%5.%6.%7"/>
      <w:lvlJc w:val="left"/>
      <w:pPr>
        <w:ind w:left="3960" w:hanging="1440"/>
      </w:pPr>
      <w:rPr>
        <w:rFonts w:hint="eastAsia"/>
      </w:rPr>
    </w:lvl>
    <w:lvl w:ilvl="7">
      <w:start w:val="1"/>
      <w:numFmt w:val="decimal"/>
      <w:isLgl/>
      <w:lvlText w:val="%1.%2.%3.%4.%5.%6.%7.%8"/>
      <w:lvlJc w:val="left"/>
      <w:pPr>
        <w:ind w:left="4380" w:hanging="1440"/>
      </w:pPr>
      <w:rPr>
        <w:rFonts w:hint="eastAsia"/>
      </w:rPr>
    </w:lvl>
    <w:lvl w:ilvl="8">
      <w:start w:val="1"/>
      <w:numFmt w:val="decimal"/>
      <w:isLgl/>
      <w:lvlText w:val="%1.%2.%3.%4.%5.%6.%7.%8.%9"/>
      <w:lvlJc w:val="left"/>
      <w:pPr>
        <w:ind w:left="5160" w:hanging="1800"/>
      </w:pPr>
      <w:rPr>
        <w:rFonts w:hint="eastAsia"/>
      </w:rPr>
    </w:lvl>
  </w:abstractNum>
  <w:num w:numId="1" w16cid:durableId="967395061">
    <w:abstractNumId w:val="31"/>
  </w:num>
  <w:num w:numId="2" w16cid:durableId="695082141">
    <w:abstractNumId w:val="17"/>
  </w:num>
  <w:num w:numId="3" w16cid:durableId="2060785838">
    <w:abstractNumId w:val="2"/>
  </w:num>
  <w:num w:numId="4" w16cid:durableId="1792475650">
    <w:abstractNumId w:val="3"/>
  </w:num>
  <w:num w:numId="5" w16cid:durableId="1101755371">
    <w:abstractNumId w:val="20"/>
  </w:num>
  <w:num w:numId="6" w16cid:durableId="1232034832">
    <w:abstractNumId w:val="15"/>
  </w:num>
  <w:num w:numId="7" w16cid:durableId="815493709">
    <w:abstractNumId w:val="4"/>
  </w:num>
  <w:num w:numId="8" w16cid:durableId="780493576">
    <w:abstractNumId w:val="23"/>
  </w:num>
  <w:num w:numId="9" w16cid:durableId="1634481246">
    <w:abstractNumId w:val="19"/>
  </w:num>
  <w:num w:numId="10" w16cid:durableId="1247303041">
    <w:abstractNumId w:val="30"/>
  </w:num>
  <w:num w:numId="11" w16cid:durableId="197352843">
    <w:abstractNumId w:val="11"/>
  </w:num>
  <w:num w:numId="12" w16cid:durableId="1116288745">
    <w:abstractNumId w:val="9"/>
  </w:num>
  <w:num w:numId="13" w16cid:durableId="860629627">
    <w:abstractNumId w:val="12"/>
  </w:num>
  <w:num w:numId="14" w16cid:durableId="324282351">
    <w:abstractNumId w:val="22"/>
  </w:num>
  <w:num w:numId="15" w16cid:durableId="1838837709">
    <w:abstractNumId w:val="27"/>
  </w:num>
  <w:num w:numId="16" w16cid:durableId="1909606373">
    <w:abstractNumId w:val="18"/>
  </w:num>
  <w:num w:numId="17" w16cid:durableId="24907777">
    <w:abstractNumId w:val="13"/>
  </w:num>
  <w:num w:numId="18" w16cid:durableId="1155682472">
    <w:abstractNumId w:val="35"/>
  </w:num>
  <w:num w:numId="19" w16cid:durableId="2135323742">
    <w:abstractNumId w:val="0"/>
  </w:num>
  <w:num w:numId="20" w16cid:durableId="329606867">
    <w:abstractNumId w:val="21"/>
  </w:num>
  <w:num w:numId="21" w16cid:durableId="1082288781">
    <w:abstractNumId w:val="33"/>
  </w:num>
  <w:num w:numId="22" w16cid:durableId="391125180">
    <w:abstractNumId w:val="32"/>
  </w:num>
  <w:num w:numId="23" w16cid:durableId="836337239">
    <w:abstractNumId w:val="7"/>
  </w:num>
  <w:num w:numId="24" w16cid:durableId="52579960">
    <w:abstractNumId w:val="34"/>
  </w:num>
  <w:num w:numId="25" w16cid:durableId="2065060030">
    <w:abstractNumId w:val="28"/>
  </w:num>
  <w:num w:numId="26" w16cid:durableId="1602183566">
    <w:abstractNumId w:val="8"/>
  </w:num>
  <w:num w:numId="27" w16cid:durableId="1927689556">
    <w:abstractNumId w:val="37"/>
  </w:num>
  <w:num w:numId="28" w16cid:durableId="1379478152">
    <w:abstractNumId w:val="14"/>
  </w:num>
  <w:num w:numId="29" w16cid:durableId="1226184399">
    <w:abstractNumId w:val="36"/>
  </w:num>
  <w:num w:numId="30" w16cid:durableId="1771898335">
    <w:abstractNumId w:val="25"/>
  </w:num>
  <w:num w:numId="31" w16cid:durableId="2097824695">
    <w:abstractNumId w:val="10"/>
  </w:num>
  <w:num w:numId="32" w16cid:durableId="1414933067">
    <w:abstractNumId w:val="16"/>
  </w:num>
  <w:num w:numId="33" w16cid:durableId="1670601302">
    <w:abstractNumId w:val="6"/>
  </w:num>
  <w:num w:numId="34" w16cid:durableId="161623858">
    <w:abstractNumId w:val="5"/>
  </w:num>
  <w:num w:numId="35" w16cid:durableId="1279721504">
    <w:abstractNumId w:val="26"/>
  </w:num>
  <w:num w:numId="36" w16cid:durableId="1898514980">
    <w:abstractNumId w:val="29"/>
  </w:num>
  <w:num w:numId="37" w16cid:durableId="1309356083">
    <w:abstractNumId w:val="24"/>
  </w:num>
  <w:num w:numId="38" w16cid:durableId="7610275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grammar="clean"/>
  <w:defaultTabStop w:val="567"/>
  <w:hyphenationZone w:val="425"/>
  <w:evenAndOddHeaders/>
  <w:characterSpacingControl w:val="doNotCompres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2FB1"/>
    <w:rsid w:val="A7FAB051"/>
    <w:rsid w:val="B16B5C3C"/>
    <w:rsid w:val="B7FF4B51"/>
    <w:rsid w:val="BCDF3E3F"/>
    <w:rsid w:val="DBDDA24D"/>
    <w:rsid w:val="F75F656D"/>
    <w:rsid w:val="FF7F8B80"/>
    <w:rsid w:val="FFF922BD"/>
    <w:rsid w:val="00005777"/>
    <w:rsid w:val="00005AC4"/>
    <w:rsid w:val="000115BA"/>
    <w:rsid w:val="00013319"/>
    <w:rsid w:val="000235B0"/>
    <w:rsid w:val="00032378"/>
    <w:rsid w:val="000323EF"/>
    <w:rsid w:val="00033D6D"/>
    <w:rsid w:val="000347D3"/>
    <w:rsid w:val="000418E7"/>
    <w:rsid w:val="00043832"/>
    <w:rsid w:val="00047DB4"/>
    <w:rsid w:val="00060154"/>
    <w:rsid w:val="00062F1E"/>
    <w:rsid w:val="00063677"/>
    <w:rsid w:val="00064E9E"/>
    <w:rsid w:val="00065B41"/>
    <w:rsid w:val="0007158A"/>
    <w:rsid w:val="0007235B"/>
    <w:rsid w:val="00072E9D"/>
    <w:rsid w:val="000736EB"/>
    <w:rsid w:val="00074481"/>
    <w:rsid w:val="000766A1"/>
    <w:rsid w:val="00082AC0"/>
    <w:rsid w:val="00091CF1"/>
    <w:rsid w:val="0009220C"/>
    <w:rsid w:val="000934FA"/>
    <w:rsid w:val="00095770"/>
    <w:rsid w:val="000A0457"/>
    <w:rsid w:val="000A339B"/>
    <w:rsid w:val="000A53ED"/>
    <w:rsid w:val="000A5745"/>
    <w:rsid w:val="000A5FEB"/>
    <w:rsid w:val="000A6196"/>
    <w:rsid w:val="000B044D"/>
    <w:rsid w:val="000B15DB"/>
    <w:rsid w:val="000C1A1A"/>
    <w:rsid w:val="000C34CA"/>
    <w:rsid w:val="000D07C6"/>
    <w:rsid w:val="000D7D73"/>
    <w:rsid w:val="000E0816"/>
    <w:rsid w:val="000F384C"/>
    <w:rsid w:val="000F3B51"/>
    <w:rsid w:val="000F6592"/>
    <w:rsid w:val="000F7FEE"/>
    <w:rsid w:val="0010154D"/>
    <w:rsid w:val="00102759"/>
    <w:rsid w:val="00110317"/>
    <w:rsid w:val="0012217D"/>
    <w:rsid w:val="00133C7F"/>
    <w:rsid w:val="00133D71"/>
    <w:rsid w:val="0013415C"/>
    <w:rsid w:val="001359F4"/>
    <w:rsid w:val="00136652"/>
    <w:rsid w:val="0014197D"/>
    <w:rsid w:val="0015020C"/>
    <w:rsid w:val="00150277"/>
    <w:rsid w:val="00151C7D"/>
    <w:rsid w:val="001565A6"/>
    <w:rsid w:val="00160F4A"/>
    <w:rsid w:val="001662BD"/>
    <w:rsid w:val="00167ACB"/>
    <w:rsid w:val="00173BA3"/>
    <w:rsid w:val="00183D51"/>
    <w:rsid w:val="00186DBE"/>
    <w:rsid w:val="00190415"/>
    <w:rsid w:val="001924EB"/>
    <w:rsid w:val="00192C78"/>
    <w:rsid w:val="0019324D"/>
    <w:rsid w:val="0019479D"/>
    <w:rsid w:val="00194A03"/>
    <w:rsid w:val="00196DBA"/>
    <w:rsid w:val="001A465C"/>
    <w:rsid w:val="001A63D5"/>
    <w:rsid w:val="001A79C5"/>
    <w:rsid w:val="001B19D4"/>
    <w:rsid w:val="001C3065"/>
    <w:rsid w:val="001D0CA1"/>
    <w:rsid w:val="001D286D"/>
    <w:rsid w:val="001D2C31"/>
    <w:rsid w:val="001D51D3"/>
    <w:rsid w:val="001D763E"/>
    <w:rsid w:val="001E1142"/>
    <w:rsid w:val="001E569C"/>
    <w:rsid w:val="001E707A"/>
    <w:rsid w:val="001F1670"/>
    <w:rsid w:val="001F34E5"/>
    <w:rsid w:val="001F7398"/>
    <w:rsid w:val="002039BC"/>
    <w:rsid w:val="0020525A"/>
    <w:rsid w:val="00211DF0"/>
    <w:rsid w:val="00212203"/>
    <w:rsid w:val="00215AE9"/>
    <w:rsid w:val="00216843"/>
    <w:rsid w:val="002251BA"/>
    <w:rsid w:val="00231614"/>
    <w:rsid w:val="00232944"/>
    <w:rsid w:val="00241DD5"/>
    <w:rsid w:val="00242934"/>
    <w:rsid w:val="00246C47"/>
    <w:rsid w:val="002520FA"/>
    <w:rsid w:val="00261A75"/>
    <w:rsid w:val="00262127"/>
    <w:rsid w:val="002665D3"/>
    <w:rsid w:val="00270056"/>
    <w:rsid w:val="002707CF"/>
    <w:rsid w:val="00271CAB"/>
    <w:rsid w:val="00273841"/>
    <w:rsid w:val="002744FD"/>
    <w:rsid w:val="0028091B"/>
    <w:rsid w:val="00283DB5"/>
    <w:rsid w:val="00283DBE"/>
    <w:rsid w:val="002853ED"/>
    <w:rsid w:val="00285722"/>
    <w:rsid w:val="00287003"/>
    <w:rsid w:val="00287AB7"/>
    <w:rsid w:val="00290114"/>
    <w:rsid w:val="00293837"/>
    <w:rsid w:val="00293EA2"/>
    <w:rsid w:val="002A3528"/>
    <w:rsid w:val="002A436B"/>
    <w:rsid w:val="002A54BB"/>
    <w:rsid w:val="002A7171"/>
    <w:rsid w:val="002B0AFD"/>
    <w:rsid w:val="002B0E4E"/>
    <w:rsid w:val="002B751C"/>
    <w:rsid w:val="002B7D8E"/>
    <w:rsid w:val="002C3DC8"/>
    <w:rsid w:val="002C5423"/>
    <w:rsid w:val="002C698A"/>
    <w:rsid w:val="002D04E8"/>
    <w:rsid w:val="002D142F"/>
    <w:rsid w:val="002D2BB0"/>
    <w:rsid w:val="002D3D3D"/>
    <w:rsid w:val="002D654B"/>
    <w:rsid w:val="002E0AD7"/>
    <w:rsid w:val="002E4326"/>
    <w:rsid w:val="002E4F9F"/>
    <w:rsid w:val="002F162B"/>
    <w:rsid w:val="002F1C01"/>
    <w:rsid w:val="002F30F7"/>
    <w:rsid w:val="002F590D"/>
    <w:rsid w:val="002F6A31"/>
    <w:rsid w:val="00300F5E"/>
    <w:rsid w:val="00302E21"/>
    <w:rsid w:val="00305E0A"/>
    <w:rsid w:val="0030654A"/>
    <w:rsid w:val="00307274"/>
    <w:rsid w:val="003160B3"/>
    <w:rsid w:val="00316181"/>
    <w:rsid w:val="00316746"/>
    <w:rsid w:val="0031693F"/>
    <w:rsid w:val="00317FB5"/>
    <w:rsid w:val="0032488B"/>
    <w:rsid w:val="00326934"/>
    <w:rsid w:val="00327A27"/>
    <w:rsid w:val="003326C9"/>
    <w:rsid w:val="00337797"/>
    <w:rsid w:val="0034071C"/>
    <w:rsid w:val="00342C98"/>
    <w:rsid w:val="003442BB"/>
    <w:rsid w:val="003457E7"/>
    <w:rsid w:val="00347ED1"/>
    <w:rsid w:val="0035143F"/>
    <w:rsid w:val="00361EA9"/>
    <w:rsid w:val="0036467E"/>
    <w:rsid w:val="003650F0"/>
    <w:rsid w:val="003722EF"/>
    <w:rsid w:val="00380041"/>
    <w:rsid w:val="003813B5"/>
    <w:rsid w:val="00387C09"/>
    <w:rsid w:val="0039513E"/>
    <w:rsid w:val="00395B6C"/>
    <w:rsid w:val="00397B7C"/>
    <w:rsid w:val="003A3B51"/>
    <w:rsid w:val="003A55FA"/>
    <w:rsid w:val="003C370D"/>
    <w:rsid w:val="003C66C1"/>
    <w:rsid w:val="003D591A"/>
    <w:rsid w:val="003D5FFD"/>
    <w:rsid w:val="003D62D7"/>
    <w:rsid w:val="003D6C29"/>
    <w:rsid w:val="003E0784"/>
    <w:rsid w:val="003E4010"/>
    <w:rsid w:val="003E446A"/>
    <w:rsid w:val="003E44B3"/>
    <w:rsid w:val="003E7684"/>
    <w:rsid w:val="003F4073"/>
    <w:rsid w:val="003F7521"/>
    <w:rsid w:val="00401B3A"/>
    <w:rsid w:val="004038E4"/>
    <w:rsid w:val="00411CBA"/>
    <w:rsid w:val="004123EC"/>
    <w:rsid w:val="00423F31"/>
    <w:rsid w:val="00425640"/>
    <w:rsid w:val="0042684D"/>
    <w:rsid w:val="004355AD"/>
    <w:rsid w:val="00442096"/>
    <w:rsid w:val="004441A7"/>
    <w:rsid w:val="004449E7"/>
    <w:rsid w:val="00445C14"/>
    <w:rsid w:val="00446122"/>
    <w:rsid w:val="004479F9"/>
    <w:rsid w:val="00452CB9"/>
    <w:rsid w:val="004721CE"/>
    <w:rsid w:val="00472839"/>
    <w:rsid w:val="00472A29"/>
    <w:rsid w:val="004754B6"/>
    <w:rsid w:val="00475562"/>
    <w:rsid w:val="004766FE"/>
    <w:rsid w:val="004770B6"/>
    <w:rsid w:val="0048105D"/>
    <w:rsid w:val="00484819"/>
    <w:rsid w:val="004853DD"/>
    <w:rsid w:val="004855B3"/>
    <w:rsid w:val="004902A1"/>
    <w:rsid w:val="0049217C"/>
    <w:rsid w:val="004956AF"/>
    <w:rsid w:val="004977A9"/>
    <w:rsid w:val="004A05F6"/>
    <w:rsid w:val="004A111E"/>
    <w:rsid w:val="004A2005"/>
    <w:rsid w:val="004A4EF2"/>
    <w:rsid w:val="004B1B16"/>
    <w:rsid w:val="004B48F5"/>
    <w:rsid w:val="004C2D8F"/>
    <w:rsid w:val="004C5F55"/>
    <w:rsid w:val="004D4229"/>
    <w:rsid w:val="004E0F9A"/>
    <w:rsid w:val="004E13D2"/>
    <w:rsid w:val="004E1C91"/>
    <w:rsid w:val="004F0909"/>
    <w:rsid w:val="004F1A51"/>
    <w:rsid w:val="004F431D"/>
    <w:rsid w:val="004F72AB"/>
    <w:rsid w:val="00502AA5"/>
    <w:rsid w:val="00513EBE"/>
    <w:rsid w:val="00522FED"/>
    <w:rsid w:val="00530DD0"/>
    <w:rsid w:val="00533A30"/>
    <w:rsid w:val="00535382"/>
    <w:rsid w:val="00544597"/>
    <w:rsid w:val="00544AD4"/>
    <w:rsid w:val="00547C16"/>
    <w:rsid w:val="00550609"/>
    <w:rsid w:val="00550878"/>
    <w:rsid w:val="00552A49"/>
    <w:rsid w:val="00553870"/>
    <w:rsid w:val="00554DD8"/>
    <w:rsid w:val="00556BC4"/>
    <w:rsid w:val="005658F9"/>
    <w:rsid w:val="00565BD2"/>
    <w:rsid w:val="00567294"/>
    <w:rsid w:val="00570263"/>
    <w:rsid w:val="005703DC"/>
    <w:rsid w:val="00571724"/>
    <w:rsid w:val="00573566"/>
    <w:rsid w:val="0057766C"/>
    <w:rsid w:val="00577DE4"/>
    <w:rsid w:val="005812DE"/>
    <w:rsid w:val="00583019"/>
    <w:rsid w:val="00585CA3"/>
    <w:rsid w:val="00587874"/>
    <w:rsid w:val="00587C2F"/>
    <w:rsid w:val="00591D61"/>
    <w:rsid w:val="00591E4D"/>
    <w:rsid w:val="005928CC"/>
    <w:rsid w:val="005947B8"/>
    <w:rsid w:val="00595409"/>
    <w:rsid w:val="005A309F"/>
    <w:rsid w:val="005B050F"/>
    <w:rsid w:val="005B1F73"/>
    <w:rsid w:val="005B337A"/>
    <w:rsid w:val="005B3770"/>
    <w:rsid w:val="005B60ED"/>
    <w:rsid w:val="005B7869"/>
    <w:rsid w:val="005C0098"/>
    <w:rsid w:val="005C6469"/>
    <w:rsid w:val="005C6B4C"/>
    <w:rsid w:val="005D5B75"/>
    <w:rsid w:val="005E1BEE"/>
    <w:rsid w:val="005E1F1D"/>
    <w:rsid w:val="005E2B1B"/>
    <w:rsid w:val="005E7754"/>
    <w:rsid w:val="005F0D8D"/>
    <w:rsid w:val="005F3398"/>
    <w:rsid w:val="005F6885"/>
    <w:rsid w:val="005F7746"/>
    <w:rsid w:val="0060233D"/>
    <w:rsid w:val="00606143"/>
    <w:rsid w:val="00606D70"/>
    <w:rsid w:val="0061152A"/>
    <w:rsid w:val="006132E6"/>
    <w:rsid w:val="0062173D"/>
    <w:rsid w:val="00621C0A"/>
    <w:rsid w:val="00631485"/>
    <w:rsid w:val="006314DD"/>
    <w:rsid w:val="0063450B"/>
    <w:rsid w:val="00634BEA"/>
    <w:rsid w:val="006362AC"/>
    <w:rsid w:val="00640142"/>
    <w:rsid w:val="006411BC"/>
    <w:rsid w:val="0064339C"/>
    <w:rsid w:val="00643820"/>
    <w:rsid w:val="006440D5"/>
    <w:rsid w:val="00653B24"/>
    <w:rsid w:val="00654847"/>
    <w:rsid w:val="00655026"/>
    <w:rsid w:val="00655FD9"/>
    <w:rsid w:val="00666133"/>
    <w:rsid w:val="006724FD"/>
    <w:rsid w:val="00675251"/>
    <w:rsid w:val="00681074"/>
    <w:rsid w:val="006810CE"/>
    <w:rsid w:val="006858D1"/>
    <w:rsid w:val="006910F0"/>
    <w:rsid w:val="00692E05"/>
    <w:rsid w:val="006A05DE"/>
    <w:rsid w:val="006A1004"/>
    <w:rsid w:val="006A1CB2"/>
    <w:rsid w:val="006A1E17"/>
    <w:rsid w:val="006A2EF0"/>
    <w:rsid w:val="006A4BA1"/>
    <w:rsid w:val="006A6DEA"/>
    <w:rsid w:val="006B3639"/>
    <w:rsid w:val="006C0B83"/>
    <w:rsid w:val="006C1D78"/>
    <w:rsid w:val="006C3BF9"/>
    <w:rsid w:val="006C4187"/>
    <w:rsid w:val="006C49CB"/>
    <w:rsid w:val="006C633D"/>
    <w:rsid w:val="006D2FB1"/>
    <w:rsid w:val="006D3F0D"/>
    <w:rsid w:val="006D5687"/>
    <w:rsid w:val="006D590A"/>
    <w:rsid w:val="006D75DB"/>
    <w:rsid w:val="006E2243"/>
    <w:rsid w:val="006E4A95"/>
    <w:rsid w:val="006F031F"/>
    <w:rsid w:val="006F29A0"/>
    <w:rsid w:val="006F425B"/>
    <w:rsid w:val="006F755B"/>
    <w:rsid w:val="007067BA"/>
    <w:rsid w:val="00706CCB"/>
    <w:rsid w:val="0070728F"/>
    <w:rsid w:val="00710DE1"/>
    <w:rsid w:val="007151B9"/>
    <w:rsid w:val="00721F83"/>
    <w:rsid w:val="00726AF8"/>
    <w:rsid w:val="00734A44"/>
    <w:rsid w:val="007410EC"/>
    <w:rsid w:val="00741623"/>
    <w:rsid w:val="00742331"/>
    <w:rsid w:val="007425DD"/>
    <w:rsid w:val="00744C3C"/>
    <w:rsid w:val="00752AAC"/>
    <w:rsid w:val="0075474D"/>
    <w:rsid w:val="00755565"/>
    <w:rsid w:val="00756C92"/>
    <w:rsid w:val="00762B7B"/>
    <w:rsid w:val="00762E1C"/>
    <w:rsid w:val="007713D7"/>
    <w:rsid w:val="007772F9"/>
    <w:rsid w:val="0078644E"/>
    <w:rsid w:val="00791AE0"/>
    <w:rsid w:val="00793036"/>
    <w:rsid w:val="007943C4"/>
    <w:rsid w:val="007943C9"/>
    <w:rsid w:val="00794F66"/>
    <w:rsid w:val="007A0C15"/>
    <w:rsid w:val="007A1E42"/>
    <w:rsid w:val="007A25A5"/>
    <w:rsid w:val="007B2FE5"/>
    <w:rsid w:val="007B55F4"/>
    <w:rsid w:val="007B6B89"/>
    <w:rsid w:val="007B6CE8"/>
    <w:rsid w:val="007B7C4C"/>
    <w:rsid w:val="007C00F2"/>
    <w:rsid w:val="007D01CE"/>
    <w:rsid w:val="007D39D5"/>
    <w:rsid w:val="007D5E03"/>
    <w:rsid w:val="007E7BF1"/>
    <w:rsid w:val="007F0C6A"/>
    <w:rsid w:val="007F4462"/>
    <w:rsid w:val="007F4893"/>
    <w:rsid w:val="007F6F03"/>
    <w:rsid w:val="007F7844"/>
    <w:rsid w:val="00801AF6"/>
    <w:rsid w:val="008031D0"/>
    <w:rsid w:val="00806F79"/>
    <w:rsid w:val="00806FA2"/>
    <w:rsid w:val="008137E4"/>
    <w:rsid w:val="008141EB"/>
    <w:rsid w:val="00814ED2"/>
    <w:rsid w:val="008150AE"/>
    <w:rsid w:val="00822304"/>
    <w:rsid w:val="0082449F"/>
    <w:rsid w:val="008255F2"/>
    <w:rsid w:val="00827E8C"/>
    <w:rsid w:val="00831310"/>
    <w:rsid w:val="00832E46"/>
    <w:rsid w:val="00833229"/>
    <w:rsid w:val="00834EC6"/>
    <w:rsid w:val="00840614"/>
    <w:rsid w:val="00841370"/>
    <w:rsid w:val="008459CC"/>
    <w:rsid w:val="00846A00"/>
    <w:rsid w:val="00851096"/>
    <w:rsid w:val="00855E49"/>
    <w:rsid w:val="008638FC"/>
    <w:rsid w:val="0086790D"/>
    <w:rsid w:val="00870652"/>
    <w:rsid w:val="008730B9"/>
    <w:rsid w:val="00877EED"/>
    <w:rsid w:val="008802CE"/>
    <w:rsid w:val="00881297"/>
    <w:rsid w:val="00881333"/>
    <w:rsid w:val="0088466B"/>
    <w:rsid w:val="008874AA"/>
    <w:rsid w:val="00895B0D"/>
    <w:rsid w:val="008A109B"/>
    <w:rsid w:val="008A1243"/>
    <w:rsid w:val="008A3923"/>
    <w:rsid w:val="008B52C9"/>
    <w:rsid w:val="008B709F"/>
    <w:rsid w:val="008B7F6C"/>
    <w:rsid w:val="008C074D"/>
    <w:rsid w:val="008C311A"/>
    <w:rsid w:val="008C4225"/>
    <w:rsid w:val="008D1D50"/>
    <w:rsid w:val="008D35AD"/>
    <w:rsid w:val="008D58A0"/>
    <w:rsid w:val="008E3DBB"/>
    <w:rsid w:val="008E59A3"/>
    <w:rsid w:val="009043B5"/>
    <w:rsid w:val="00910019"/>
    <w:rsid w:val="00912641"/>
    <w:rsid w:val="00915CB2"/>
    <w:rsid w:val="009177EB"/>
    <w:rsid w:val="00924F79"/>
    <w:rsid w:val="0093055A"/>
    <w:rsid w:val="00933E41"/>
    <w:rsid w:val="009344C6"/>
    <w:rsid w:val="00934922"/>
    <w:rsid w:val="00934FD7"/>
    <w:rsid w:val="009350AB"/>
    <w:rsid w:val="00936716"/>
    <w:rsid w:val="00940E62"/>
    <w:rsid w:val="00942551"/>
    <w:rsid w:val="00942B09"/>
    <w:rsid w:val="00943A01"/>
    <w:rsid w:val="00946762"/>
    <w:rsid w:val="00946C61"/>
    <w:rsid w:val="00950728"/>
    <w:rsid w:val="009553F2"/>
    <w:rsid w:val="009555B7"/>
    <w:rsid w:val="00955E93"/>
    <w:rsid w:val="00956D0A"/>
    <w:rsid w:val="0095710A"/>
    <w:rsid w:val="00961917"/>
    <w:rsid w:val="00970163"/>
    <w:rsid w:val="009713D5"/>
    <w:rsid w:val="009736A1"/>
    <w:rsid w:val="00975040"/>
    <w:rsid w:val="009867C1"/>
    <w:rsid w:val="009A1DE9"/>
    <w:rsid w:val="009A51EA"/>
    <w:rsid w:val="009A6367"/>
    <w:rsid w:val="009B0CEC"/>
    <w:rsid w:val="009C0754"/>
    <w:rsid w:val="009C27F7"/>
    <w:rsid w:val="009C3079"/>
    <w:rsid w:val="009C7B3B"/>
    <w:rsid w:val="009D517A"/>
    <w:rsid w:val="009E1053"/>
    <w:rsid w:val="009E1AC6"/>
    <w:rsid w:val="009E3A69"/>
    <w:rsid w:val="009E5AB6"/>
    <w:rsid w:val="009F0087"/>
    <w:rsid w:val="009F1183"/>
    <w:rsid w:val="009F15FB"/>
    <w:rsid w:val="009F656D"/>
    <w:rsid w:val="009F65AB"/>
    <w:rsid w:val="009F72CB"/>
    <w:rsid w:val="009F7FB2"/>
    <w:rsid w:val="00A000AD"/>
    <w:rsid w:val="00A01897"/>
    <w:rsid w:val="00A141DA"/>
    <w:rsid w:val="00A143B5"/>
    <w:rsid w:val="00A14F4D"/>
    <w:rsid w:val="00A15015"/>
    <w:rsid w:val="00A15312"/>
    <w:rsid w:val="00A16D49"/>
    <w:rsid w:val="00A1744A"/>
    <w:rsid w:val="00A20C28"/>
    <w:rsid w:val="00A23D86"/>
    <w:rsid w:val="00A24183"/>
    <w:rsid w:val="00A26E4B"/>
    <w:rsid w:val="00A324AA"/>
    <w:rsid w:val="00A33FBE"/>
    <w:rsid w:val="00A41143"/>
    <w:rsid w:val="00A42C33"/>
    <w:rsid w:val="00A461A7"/>
    <w:rsid w:val="00A54C27"/>
    <w:rsid w:val="00A55D00"/>
    <w:rsid w:val="00A62447"/>
    <w:rsid w:val="00A62C72"/>
    <w:rsid w:val="00A634A3"/>
    <w:rsid w:val="00A679D4"/>
    <w:rsid w:val="00A71434"/>
    <w:rsid w:val="00A73F39"/>
    <w:rsid w:val="00A75FD2"/>
    <w:rsid w:val="00A80EFE"/>
    <w:rsid w:val="00A82C75"/>
    <w:rsid w:val="00A84B85"/>
    <w:rsid w:val="00A87A6F"/>
    <w:rsid w:val="00A903E8"/>
    <w:rsid w:val="00A91248"/>
    <w:rsid w:val="00AA03B5"/>
    <w:rsid w:val="00AA3938"/>
    <w:rsid w:val="00AA62D5"/>
    <w:rsid w:val="00AB69D7"/>
    <w:rsid w:val="00AC2FB0"/>
    <w:rsid w:val="00AC3E43"/>
    <w:rsid w:val="00AC5A5B"/>
    <w:rsid w:val="00AD0CB6"/>
    <w:rsid w:val="00AD5032"/>
    <w:rsid w:val="00AD5661"/>
    <w:rsid w:val="00AE00E4"/>
    <w:rsid w:val="00AE3C1E"/>
    <w:rsid w:val="00B00001"/>
    <w:rsid w:val="00B045A3"/>
    <w:rsid w:val="00B07D17"/>
    <w:rsid w:val="00B1104B"/>
    <w:rsid w:val="00B111AF"/>
    <w:rsid w:val="00B13CFE"/>
    <w:rsid w:val="00B20DE8"/>
    <w:rsid w:val="00B2124E"/>
    <w:rsid w:val="00B21378"/>
    <w:rsid w:val="00B258DA"/>
    <w:rsid w:val="00B26F3B"/>
    <w:rsid w:val="00B27BE8"/>
    <w:rsid w:val="00B3132B"/>
    <w:rsid w:val="00B3256A"/>
    <w:rsid w:val="00B33113"/>
    <w:rsid w:val="00B371E9"/>
    <w:rsid w:val="00B4663B"/>
    <w:rsid w:val="00B61683"/>
    <w:rsid w:val="00B64698"/>
    <w:rsid w:val="00B65BD3"/>
    <w:rsid w:val="00B723F0"/>
    <w:rsid w:val="00B733AF"/>
    <w:rsid w:val="00B766B3"/>
    <w:rsid w:val="00B82531"/>
    <w:rsid w:val="00B93499"/>
    <w:rsid w:val="00B956F9"/>
    <w:rsid w:val="00B966D1"/>
    <w:rsid w:val="00BA093E"/>
    <w:rsid w:val="00BA1973"/>
    <w:rsid w:val="00BA509C"/>
    <w:rsid w:val="00BA63C9"/>
    <w:rsid w:val="00BA66C3"/>
    <w:rsid w:val="00BA7B1D"/>
    <w:rsid w:val="00BB11A2"/>
    <w:rsid w:val="00BB44F6"/>
    <w:rsid w:val="00BB712E"/>
    <w:rsid w:val="00BB7346"/>
    <w:rsid w:val="00BC2CA6"/>
    <w:rsid w:val="00BC55CD"/>
    <w:rsid w:val="00BD3FD8"/>
    <w:rsid w:val="00BD5BA8"/>
    <w:rsid w:val="00BD7CAC"/>
    <w:rsid w:val="00BE0E4D"/>
    <w:rsid w:val="00BE237F"/>
    <w:rsid w:val="00BE788B"/>
    <w:rsid w:val="00BF1814"/>
    <w:rsid w:val="00BF47A4"/>
    <w:rsid w:val="00C00D99"/>
    <w:rsid w:val="00C022D7"/>
    <w:rsid w:val="00C03311"/>
    <w:rsid w:val="00C03DE3"/>
    <w:rsid w:val="00C07010"/>
    <w:rsid w:val="00C13A15"/>
    <w:rsid w:val="00C162EA"/>
    <w:rsid w:val="00C229D3"/>
    <w:rsid w:val="00C22C8E"/>
    <w:rsid w:val="00C27B40"/>
    <w:rsid w:val="00C27BC7"/>
    <w:rsid w:val="00C338A7"/>
    <w:rsid w:val="00C36FA1"/>
    <w:rsid w:val="00C371D6"/>
    <w:rsid w:val="00C37A9A"/>
    <w:rsid w:val="00C44C8B"/>
    <w:rsid w:val="00C45897"/>
    <w:rsid w:val="00C45CA7"/>
    <w:rsid w:val="00C5282A"/>
    <w:rsid w:val="00C56766"/>
    <w:rsid w:val="00C625B9"/>
    <w:rsid w:val="00C62C48"/>
    <w:rsid w:val="00C63414"/>
    <w:rsid w:val="00C63D4E"/>
    <w:rsid w:val="00C64E2E"/>
    <w:rsid w:val="00C650E2"/>
    <w:rsid w:val="00C817A6"/>
    <w:rsid w:val="00C82F94"/>
    <w:rsid w:val="00C83A3B"/>
    <w:rsid w:val="00C844B3"/>
    <w:rsid w:val="00C852D3"/>
    <w:rsid w:val="00C87537"/>
    <w:rsid w:val="00C90A55"/>
    <w:rsid w:val="00CA4423"/>
    <w:rsid w:val="00CB13C0"/>
    <w:rsid w:val="00CB1D9B"/>
    <w:rsid w:val="00CC4CA6"/>
    <w:rsid w:val="00CD311A"/>
    <w:rsid w:val="00CD36CF"/>
    <w:rsid w:val="00CD3880"/>
    <w:rsid w:val="00CD5F7C"/>
    <w:rsid w:val="00CD6E09"/>
    <w:rsid w:val="00CE6C04"/>
    <w:rsid w:val="00D06AA0"/>
    <w:rsid w:val="00D1391B"/>
    <w:rsid w:val="00D1507A"/>
    <w:rsid w:val="00D20B79"/>
    <w:rsid w:val="00D22F4B"/>
    <w:rsid w:val="00D251F0"/>
    <w:rsid w:val="00D26A45"/>
    <w:rsid w:val="00D317A1"/>
    <w:rsid w:val="00D41716"/>
    <w:rsid w:val="00D533E8"/>
    <w:rsid w:val="00D53537"/>
    <w:rsid w:val="00D57656"/>
    <w:rsid w:val="00D64BF7"/>
    <w:rsid w:val="00D67308"/>
    <w:rsid w:val="00D74059"/>
    <w:rsid w:val="00D77AC7"/>
    <w:rsid w:val="00D85022"/>
    <w:rsid w:val="00D862BC"/>
    <w:rsid w:val="00D863D8"/>
    <w:rsid w:val="00D86DB1"/>
    <w:rsid w:val="00D91F77"/>
    <w:rsid w:val="00D942F1"/>
    <w:rsid w:val="00D94833"/>
    <w:rsid w:val="00D971F0"/>
    <w:rsid w:val="00DA2BE7"/>
    <w:rsid w:val="00DB01D3"/>
    <w:rsid w:val="00DB12B2"/>
    <w:rsid w:val="00DB41F7"/>
    <w:rsid w:val="00DC1AC3"/>
    <w:rsid w:val="00DC3DCE"/>
    <w:rsid w:val="00DD04A1"/>
    <w:rsid w:val="00DD3143"/>
    <w:rsid w:val="00DD32C9"/>
    <w:rsid w:val="00DD7676"/>
    <w:rsid w:val="00DF1992"/>
    <w:rsid w:val="00DF5DC9"/>
    <w:rsid w:val="00DF5EA3"/>
    <w:rsid w:val="00E119AB"/>
    <w:rsid w:val="00E1209F"/>
    <w:rsid w:val="00E14469"/>
    <w:rsid w:val="00E15F91"/>
    <w:rsid w:val="00E1744B"/>
    <w:rsid w:val="00E24A5F"/>
    <w:rsid w:val="00E25299"/>
    <w:rsid w:val="00E36054"/>
    <w:rsid w:val="00E40068"/>
    <w:rsid w:val="00E45EA7"/>
    <w:rsid w:val="00E61DFA"/>
    <w:rsid w:val="00E64F15"/>
    <w:rsid w:val="00E6708D"/>
    <w:rsid w:val="00E82684"/>
    <w:rsid w:val="00E828DA"/>
    <w:rsid w:val="00E83B84"/>
    <w:rsid w:val="00E90915"/>
    <w:rsid w:val="00E93C0D"/>
    <w:rsid w:val="00E962D9"/>
    <w:rsid w:val="00E974C3"/>
    <w:rsid w:val="00EA11D6"/>
    <w:rsid w:val="00EA2478"/>
    <w:rsid w:val="00EA2B59"/>
    <w:rsid w:val="00EA6B38"/>
    <w:rsid w:val="00EB24B8"/>
    <w:rsid w:val="00EB6A33"/>
    <w:rsid w:val="00EC7C40"/>
    <w:rsid w:val="00ED1AB3"/>
    <w:rsid w:val="00ED6C9B"/>
    <w:rsid w:val="00EE499C"/>
    <w:rsid w:val="00EE67A3"/>
    <w:rsid w:val="00EE7652"/>
    <w:rsid w:val="00EF3242"/>
    <w:rsid w:val="00EF423D"/>
    <w:rsid w:val="00EF71AF"/>
    <w:rsid w:val="00EF7E35"/>
    <w:rsid w:val="00F02C65"/>
    <w:rsid w:val="00F0331D"/>
    <w:rsid w:val="00F0381F"/>
    <w:rsid w:val="00F041C5"/>
    <w:rsid w:val="00F05771"/>
    <w:rsid w:val="00F0630E"/>
    <w:rsid w:val="00F12149"/>
    <w:rsid w:val="00F222FC"/>
    <w:rsid w:val="00F2230C"/>
    <w:rsid w:val="00F23434"/>
    <w:rsid w:val="00F250D5"/>
    <w:rsid w:val="00F323A0"/>
    <w:rsid w:val="00F327B4"/>
    <w:rsid w:val="00F358C7"/>
    <w:rsid w:val="00F47C8D"/>
    <w:rsid w:val="00F506A1"/>
    <w:rsid w:val="00F53127"/>
    <w:rsid w:val="00F56C60"/>
    <w:rsid w:val="00F6499C"/>
    <w:rsid w:val="00F65468"/>
    <w:rsid w:val="00F67000"/>
    <w:rsid w:val="00F67B85"/>
    <w:rsid w:val="00F84CEC"/>
    <w:rsid w:val="00F97AF4"/>
    <w:rsid w:val="00FA49B9"/>
    <w:rsid w:val="00FA4A4B"/>
    <w:rsid w:val="00FB4616"/>
    <w:rsid w:val="00FB5318"/>
    <w:rsid w:val="00FC194B"/>
    <w:rsid w:val="00FC43E7"/>
    <w:rsid w:val="00FC44FE"/>
    <w:rsid w:val="00FC7905"/>
    <w:rsid w:val="00FD0235"/>
    <w:rsid w:val="00FD306C"/>
    <w:rsid w:val="00FF2D03"/>
    <w:rsid w:val="00FF4AAC"/>
    <w:rsid w:val="2F9BD2B0"/>
    <w:rsid w:val="35BE351D"/>
    <w:rsid w:val="3BEFD497"/>
    <w:rsid w:val="4F0F3327"/>
    <w:rsid w:val="57F738D8"/>
    <w:rsid w:val="6FBFF3E1"/>
    <w:rsid w:val="76F440A6"/>
    <w:rsid w:val="778EBB4F"/>
    <w:rsid w:val="7B76F669"/>
    <w:rsid w:val="7BDAC0BE"/>
    <w:rsid w:val="7BFF4697"/>
    <w:rsid w:val="7DBF6282"/>
    <w:rsid w:val="7DEBCAEB"/>
    <w:rsid w:val="7EBF21E1"/>
    <w:rsid w:val="7F6FEF2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70CB34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semiHidden="1" w:unhideWhenUsed="1" w:qFormat="1"/>
    <w:lsdException w:name="header" w:uiPriority="0"/>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qFormat="1"/>
    <w:lsdException w:name="line number" w:semiHidden="1" w:unhideWhenUsed="1"/>
    <w:lsdException w:name="page number" w:uiPriority="0" w:qFormat="1"/>
    <w:lsdException w:name="endnote reference" w:uiPriority="0" w:qFormat="1"/>
    <w:lsdException w:name="endnote text" w:uiPriority="0"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uiPriority="0"/>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SimSun" w:eastAsia="SimSun" w:hAnsi="SimSun" w:cs="SimSun"/>
      <w:sz w:val="24"/>
      <w:szCs w:val="24"/>
    </w:rPr>
  </w:style>
  <w:style w:type="paragraph" w:styleId="Heading1">
    <w:name w:val="heading 1"/>
    <w:basedOn w:val="SingleTxtG"/>
    <w:next w:val="SingleTxtG"/>
    <w:link w:val="Heading1Char"/>
    <w:qFormat/>
    <w:pPr>
      <w:keepNext/>
      <w:keepLines/>
      <w:spacing w:after="0"/>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pPr>
      <w:kinsoku w:val="0"/>
      <w:overflowPunct w:val="0"/>
      <w:autoSpaceDE w:val="0"/>
      <w:autoSpaceDN w:val="0"/>
      <w:adjustRightInd w:val="0"/>
      <w:snapToGrid w:val="0"/>
      <w:spacing w:after="120"/>
      <w:ind w:left="1134" w:right="1134"/>
      <w:jc w:val="both"/>
    </w:pPr>
    <w:rPr>
      <w:rFonts w:eastAsiaTheme="minorHAnsi"/>
    </w:rPr>
  </w:style>
  <w:style w:type="paragraph" w:styleId="BalloonText">
    <w:name w:val="Balloon Text"/>
    <w:basedOn w:val="Normal"/>
    <w:link w:val="BalloonTextChar"/>
    <w:uiPriority w:val="99"/>
    <w:unhideWhenUsed/>
    <w:rPr>
      <w:rFonts w:ascii="Tahoma" w:hAnsi="Tahoma" w:cs="Tahoma"/>
      <w:sz w:val="16"/>
      <w:szCs w:val="16"/>
    </w:rPr>
  </w:style>
  <w:style w:type="paragraph" w:styleId="BodyTextIndent">
    <w:name w:val="Body Text Indent"/>
    <w:basedOn w:val="Normal"/>
    <w:link w:val="BodyTextIndentChar"/>
    <w:uiPriority w:val="99"/>
    <w:unhideWhenUsed/>
    <w:qFormat/>
    <w:pPr>
      <w:spacing w:after="120"/>
      <w:ind w:leftChars="200" w:left="420"/>
    </w:pPr>
  </w:style>
  <w:style w:type="paragraph" w:styleId="BodyTextFirstIndent2">
    <w:name w:val="Body Text First Indent 2"/>
    <w:basedOn w:val="BodyTextIndent"/>
    <w:link w:val="BodyTextFirstIndent2Char"/>
    <w:uiPriority w:val="99"/>
    <w:unhideWhenUsed/>
    <w:qFormat/>
    <w:pPr>
      <w:ind w:firstLineChars="200" w:firstLine="420"/>
    </w:pPr>
  </w:style>
  <w:style w:type="paragraph" w:styleId="CommentText">
    <w:name w:val="annotation text"/>
    <w:basedOn w:val="Normal"/>
    <w:link w:val="CommentTextChar"/>
    <w:uiPriority w:val="99"/>
    <w:unhideWhenUsed/>
    <w:qFormat/>
  </w:style>
  <w:style w:type="paragraph" w:styleId="CommentSubject">
    <w:name w:val="annotation subject"/>
    <w:basedOn w:val="CommentText"/>
    <w:next w:val="CommentText"/>
    <w:link w:val="CommentSubjectChar"/>
    <w:uiPriority w:val="99"/>
    <w:unhideWhenUsed/>
    <w:rPr>
      <w:b/>
      <w:bCs/>
    </w:rPr>
  </w:style>
  <w:style w:type="paragraph" w:styleId="EndnoteText">
    <w:name w:val="endnote text"/>
    <w:basedOn w:val="FootnoteText"/>
    <w:link w:val="EndnoteTextChar"/>
    <w:qFormat/>
  </w:style>
  <w:style w:type="paragraph" w:styleId="FootnoteText">
    <w:name w:val="footnote text"/>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Footer">
    <w:name w:val="footer"/>
    <w:basedOn w:val="Normal"/>
    <w:link w:val="FooterChar"/>
    <w:qFormat/>
    <w:rPr>
      <w:rFonts w:eastAsiaTheme="minorHAnsi"/>
      <w:sz w:val="16"/>
    </w:rPr>
  </w:style>
  <w:style w:type="paragraph" w:styleId="Header">
    <w:name w:val="header"/>
    <w:basedOn w:val="Normal"/>
    <w:link w:val="HeaderChar"/>
    <w:pPr>
      <w:pBdr>
        <w:bottom w:val="single" w:sz="4" w:space="4" w:color="auto"/>
      </w:pBdr>
    </w:pPr>
    <w:rPr>
      <w:rFonts w:eastAsiaTheme="minorHAnsi"/>
      <w:b/>
      <w:sz w:val="18"/>
    </w:rPr>
  </w:style>
  <w:style w:type="paragraph" w:styleId="HTMLPreformatted">
    <w:name w:val="HTML Preformatted"/>
    <w:basedOn w:val="Normal"/>
    <w:link w:val="HTMLPreformattedChar"/>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style>
  <w:style w:type="paragraph" w:styleId="NormalWeb">
    <w:name w:val="Normal (Web)"/>
    <w:basedOn w:val="Normal"/>
    <w:uiPriority w:val="99"/>
    <w:unhideWhenUsed/>
    <w:qFormat/>
    <w:pPr>
      <w:spacing w:before="100" w:beforeAutospacing="1" w:after="100" w:afterAutospacing="1"/>
    </w:pPr>
  </w:style>
  <w:style w:type="paragraph" w:styleId="PlainText">
    <w:name w:val="Plain Text"/>
    <w:basedOn w:val="Normal"/>
    <w:link w:val="PlainTextChar"/>
    <w:qFormat/>
    <w:pPr>
      <w:widowControl w:val="0"/>
      <w:suppressAutoHyphens/>
      <w:jc w:val="both"/>
    </w:pPr>
    <w:rPr>
      <w:rFonts w:cs="Times New Roman"/>
      <w:sz w:val="22"/>
      <w:szCs w:val="21"/>
      <w:lang w:val="fr-CH" w:eastAsia="en-US"/>
    </w:rPr>
  </w:style>
  <w:style w:type="character" w:styleId="CommentReference">
    <w:name w:val="annotation reference"/>
    <w:basedOn w:val="DefaultParagraphFont"/>
    <w:uiPriority w:val="99"/>
    <w:unhideWhenUsed/>
    <w:qFormat/>
    <w:rPr>
      <w:sz w:val="21"/>
      <w:szCs w:val="21"/>
    </w:rPr>
  </w:style>
  <w:style w:type="character" w:styleId="Emphasis">
    <w:name w:val="Emphasis"/>
    <w:basedOn w:val="DefaultParagraphFont"/>
    <w:uiPriority w:val="20"/>
    <w:qFormat/>
    <w:rPr>
      <w:i/>
      <w:iCs/>
    </w:rPr>
  </w:style>
  <w:style w:type="character" w:styleId="EndnoteReference">
    <w:name w:val="endnote reference"/>
    <w:basedOn w:val="FootnoteReference"/>
    <w:qFormat/>
    <w:rPr>
      <w:rFonts w:ascii="Times New Roman" w:hAnsi="Times New Roman"/>
      <w:sz w:val="18"/>
      <w:vertAlign w:val="superscript"/>
      <w:lang w:val="en-GB"/>
    </w:rPr>
  </w:style>
  <w:style w:type="character" w:styleId="FootnoteReference">
    <w:name w:val="footnote reference"/>
    <w:basedOn w:val="DefaultParagraphFont"/>
    <w:link w:val="Char2"/>
    <w:qFormat/>
    <w:rPr>
      <w:rFonts w:ascii="Times New Roman" w:hAnsi="Times New Roman"/>
      <w:sz w:val="18"/>
      <w:vertAlign w:val="superscript"/>
      <w:lang w:val="en-GB"/>
    </w:rPr>
  </w:style>
  <w:style w:type="paragraph" w:customStyle="1" w:styleId="Char2">
    <w:name w:val="Char2"/>
    <w:basedOn w:val="Normal"/>
    <w:link w:val="FootnoteReference"/>
    <w:uiPriority w:val="99"/>
    <w:qFormat/>
    <w:pPr>
      <w:spacing w:after="160" w:line="240" w:lineRule="exact"/>
      <w:jc w:val="both"/>
    </w:pPr>
    <w:rPr>
      <w:rFonts w:eastAsiaTheme="minorEastAsia" w:cstheme="minorBidi"/>
      <w:sz w:val="18"/>
      <w:szCs w:val="22"/>
      <w:vertAlign w:val="superscript"/>
    </w:rPr>
  </w:style>
  <w:style w:type="character" w:styleId="FollowedHyperlink">
    <w:name w:val="FollowedHyperlink"/>
    <w:basedOn w:val="DefaultParagraphFont"/>
    <w:semiHidden/>
    <w:rPr>
      <w:color w:val="0000FF"/>
      <w:u w:val="none"/>
    </w:rPr>
  </w:style>
  <w:style w:type="character" w:styleId="HTMLCite">
    <w:name w:val="HTML Cite"/>
    <w:basedOn w:val="DefaultParagraphFont"/>
    <w:uiPriority w:val="99"/>
    <w:unhideWhenUsed/>
    <w:qFormat/>
    <w:rPr>
      <w:i/>
      <w:iCs/>
    </w:rPr>
  </w:style>
  <w:style w:type="character" w:styleId="Hyperlink">
    <w:name w:val="Hyperlink"/>
    <w:basedOn w:val="DefaultParagraphFont"/>
    <w:semiHidden/>
    <w:rPr>
      <w:color w:val="0000FF"/>
      <w:u w:val="none"/>
    </w:rPr>
  </w:style>
  <w:style w:type="character" w:styleId="PageNumber">
    <w:name w:val="page number"/>
    <w:basedOn w:val="DefaultParagraphFont"/>
    <w:qFormat/>
    <w:rPr>
      <w:rFonts w:ascii="Times New Roman" w:hAnsi="Times New Roman"/>
      <w:b/>
      <w:sz w:val="18"/>
      <w:lang w:val="en-GB"/>
    </w:rPr>
  </w:style>
  <w:style w:type="character" w:styleId="Strong">
    <w:name w:val="Strong"/>
    <w:basedOn w:val="DefaultParagraphFont"/>
    <w:uiPriority w:val="22"/>
    <w:qFormat/>
    <w:rPr>
      <w:b/>
      <w:bCs/>
    </w:rPr>
  </w:style>
  <w:style w:type="table" w:styleId="TableGrid">
    <w:name w:val="Table Grid"/>
    <w:basedOn w:val="TableNormal"/>
    <w:uiPriority w:val="39"/>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eaderChar">
    <w:name w:val="Header Char"/>
    <w:basedOn w:val="DefaultParagraphFont"/>
    <w:link w:val="Header"/>
    <w:qFormat/>
    <w:rPr>
      <w:rFonts w:ascii="Times New Roman" w:hAnsi="Times New Roman" w:cs="Times New Roman"/>
      <w:b/>
      <w:sz w:val="18"/>
      <w:szCs w:val="20"/>
      <w:lang w:val="en-GB"/>
    </w:rPr>
  </w:style>
  <w:style w:type="character" w:customStyle="1" w:styleId="FooterChar">
    <w:name w:val="Footer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3"/>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customStyle="1" w:styleId="FootnoteTextChar">
    <w:name w:val="Footnote Text Char"/>
    <w:basedOn w:val="DefaultParagraphFont"/>
    <w:link w:val="FootnoteText"/>
    <w:uiPriority w:val="99"/>
    <w:qFormat/>
    <w:rPr>
      <w:rFonts w:ascii="Times New Roman" w:hAnsi="Times New Roman" w:cs="Times New Roman"/>
      <w:sz w:val="18"/>
      <w:szCs w:val="20"/>
      <w:lang w:val="en-GB"/>
    </w:rPr>
  </w:style>
  <w:style w:type="character" w:customStyle="1" w:styleId="EndnoteTextChar">
    <w:name w:val="Endnote Text Char"/>
    <w:basedOn w:val="DefaultParagraphFont"/>
    <w:link w:val="EndnoteText"/>
    <w:rPr>
      <w:rFonts w:ascii="Times New Roman" w:hAnsi="Times New Roman" w:cs="Times New Roman"/>
      <w:sz w:val="18"/>
      <w:szCs w:val="20"/>
      <w:lang w:val="en-GB"/>
    </w:rPr>
  </w:style>
  <w:style w:type="character" w:customStyle="1" w:styleId="Heading1Char">
    <w:name w:val="Heading 1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table" w:customStyle="1" w:styleId="TableGrid1">
    <w:name w:val="Table Grid1"/>
    <w:basedOn w:val="TableNormal"/>
    <w:pPr>
      <w:suppressAutoHyphens/>
      <w:spacing w:line="240" w:lineRule="atLeast"/>
    </w:pPr>
    <w:rPr>
      <w:rFonts w:ascii="Times New Roman" w:hAnsi="Times New Roman" w:cs="Times New Roman"/>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a">
    <w:name w:val="目录页次"/>
    <w:basedOn w:val="Normal"/>
    <w:qFormat/>
    <w:pPr>
      <w:widowControl w:val="0"/>
      <w:tabs>
        <w:tab w:val="right" w:pos="851"/>
        <w:tab w:val="left" w:pos="1134"/>
        <w:tab w:val="left" w:pos="1565"/>
        <w:tab w:val="left" w:pos="1996"/>
        <w:tab w:val="right" w:leader="dot" w:pos="8789"/>
        <w:tab w:val="right" w:pos="9554"/>
      </w:tabs>
      <w:overflowPunct w:val="0"/>
      <w:adjustRightInd w:val="0"/>
      <w:snapToGrid w:val="0"/>
      <w:spacing w:after="120" w:line="320" w:lineRule="exact"/>
      <w:ind w:left="1134" w:right="3119" w:hanging="1134"/>
      <w:jc w:val="both"/>
    </w:pPr>
    <w:rPr>
      <w:rFonts w:ascii="Calibri" w:hAnsi="Calibri" w:cs="SimHei"/>
      <w:snapToGrid w:val="0"/>
      <w:sz w:val="21"/>
      <w:szCs w:val="22"/>
    </w:rPr>
  </w:style>
  <w:style w:type="character" w:customStyle="1" w:styleId="shorttext">
    <w:name w:val="short_text"/>
    <w:basedOn w:val="DefaultParagraphFont"/>
    <w:qFormat/>
  </w:style>
  <w:style w:type="paragraph" w:customStyle="1" w:styleId="SingleTxtGC">
    <w:name w:val="_ Single Txt_GC"/>
    <w:basedOn w:val="Normal"/>
    <w:qFormat/>
    <w:pPr>
      <w:tabs>
        <w:tab w:val="left" w:pos="1134"/>
        <w:tab w:val="left" w:pos="1565"/>
        <w:tab w:val="left" w:pos="1996"/>
        <w:tab w:val="left" w:pos="2427"/>
      </w:tabs>
      <w:overflowPunct w:val="0"/>
      <w:adjustRightInd w:val="0"/>
      <w:snapToGrid w:val="0"/>
      <w:spacing w:after="120" w:line="320" w:lineRule="exact"/>
      <w:ind w:left="1134" w:right="1134"/>
      <w:jc w:val="both"/>
    </w:pPr>
    <w:rPr>
      <w:rFonts w:ascii="Calibri" w:hAnsi="Calibri" w:cs="SimHei"/>
      <w:snapToGrid w:val="0"/>
      <w:sz w:val="21"/>
      <w:szCs w:val="22"/>
    </w:rPr>
  </w:style>
  <w:style w:type="paragraph" w:customStyle="1" w:styleId="H23GC">
    <w:name w:val="_ H_2/3_GC"/>
    <w:basedOn w:val="Normal"/>
    <w:next w:val="SingleTxtGC"/>
    <w:qFormat/>
    <w:pPr>
      <w:keepNext/>
      <w:keepLines/>
      <w:tabs>
        <w:tab w:val="right" w:pos="851"/>
      </w:tabs>
      <w:overflowPunct w:val="0"/>
      <w:adjustRightInd w:val="0"/>
      <w:snapToGrid w:val="0"/>
      <w:spacing w:before="240" w:after="120" w:line="320" w:lineRule="exact"/>
      <w:ind w:left="1134" w:right="1134" w:hanging="1134"/>
      <w:jc w:val="both"/>
      <w:outlineLvl w:val="3"/>
    </w:pPr>
    <w:rPr>
      <w:rFonts w:ascii="Calibri" w:eastAsia="SimHei" w:hAnsi="Calibri" w:cs="SimHei"/>
      <w:snapToGrid w:val="0"/>
      <w:sz w:val="22"/>
      <w:szCs w:val="22"/>
    </w:rPr>
  </w:style>
  <w:style w:type="paragraph" w:customStyle="1" w:styleId="HMGC">
    <w:name w:val="_ H __M_GC"/>
    <w:basedOn w:val="Normal"/>
    <w:next w:val="SingleTxtGC"/>
    <w:qFormat/>
    <w:pPr>
      <w:keepNext/>
      <w:keepLines/>
      <w:tabs>
        <w:tab w:val="right" w:pos="851"/>
      </w:tabs>
      <w:overflowPunct w:val="0"/>
      <w:adjustRightInd w:val="0"/>
      <w:snapToGrid w:val="0"/>
      <w:spacing w:before="240" w:after="240" w:line="440" w:lineRule="exact"/>
      <w:ind w:left="1134" w:right="1134" w:hanging="1134"/>
      <w:jc w:val="both"/>
      <w:outlineLvl w:val="0"/>
    </w:pPr>
    <w:rPr>
      <w:rFonts w:ascii="Calibri" w:eastAsia="SimHei" w:hAnsi="Calibri" w:cs="SimHei"/>
      <w:snapToGrid w:val="0"/>
      <w:sz w:val="34"/>
      <w:szCs w:val="22"/>
    </w:rPr>
  </w:style>
  <w:style w:type="paragraph" w:customStyle="1" w:styleId="HChGC">
    <w:name w:val="_ H _Ch_GC"/>
    <w:basedOn w:val="Normal"/>
    <w:next w:val="SingleTxtGC"/>
    <w:qFormat/>
    <w:pPr>
      <w:keepNext/>
      <w:keepLines/>
      <w:tabs>
        <w:tab w:val="right" w:pos="851"/>
      </w:tabs>
      <w:overflowPunct w:val="0"/>
      <w:adjustRightInd w:val="0"/>
      <w:snapToGrid w:val="0"/>
      <w:spacing w:before="360" w:after="240" w:line="400" w:lineRule="exact"/>
      <w:ind w:left="1134" w:right="1134" w:hanging="1134"/>
      <w:jc w:val="both"/>
      <w:outlineLvl w:val="1"/>
    </w:pPr>
    <w:rPr>
      <w:rFonts w:ascii="Calibri" w:eastAsia="SimHei" w:hAnsi="Calibri" w:cs="SimHei"/>
      <w:snapToGrid w:val="0"/>
      <w:sz w:val="28"/>
      <w:szCs w:val="22"/>
    </w:rPr>
  </w:style>
  <w:style w:type="paragraph" w:customStyle="1" w:styleId="H1GC">
    <w:name w:val="_ H_1_GC"/>
    <w:basedOn w:val="Normal"/>
    <w:next w:val="SingleTxtGC"/>
    <w:qFormat/>
    <w:pPr>
      <w:keepNext/>
      <w:keepLines/>
      <w:tabs>
        <w:tab w:val="right" w:pos="851"/>
      </w:tabs>
      <w:overflowPunct w:val="0"/>
      <w:adjustRightInd w:val="0"/>
      <w:snapToGrid w:val="0"/>
      <w:spacing w:before="360" w:after="240" w:line="320" w:lineRule="exact"/>
      <w:ind w:left="1134" w:right="1134" w:hanging="1134"/>
      <w:jc w:val="both"/>
      <w:outlineLvl w:val="2"/>
    </w:pPr>
    <w:rPr>
      <w:rFonts w:ascii="Calibri" w:eastAsia="SimHei" w:hAnsi="Calibri" w:cs="SimHei"/>
      <w:snapToGrid w:val="0"/>
      <w:szCs w:val="22"/>
    </w:rPr>
  </w:style>
  <w:style w:type="character" w:customStyle="1" w:styleId="CommentTextChar">
    <w:name w:val="Comment Text Char"/>
    <w:basedOn w:val="DefaultParagraphFont"/>
    <w:link w:val="CommentText"/>
    <w:uiPriority w:val="99"/>
    <w:semiHidden/>
    <w:qFormat/>
    <w:rPr>
      <w:rFonts w:ascii="Times New Roman" w:eastAsia="Times New Roman" w:hAnsi="Times New Roman" w:cs="Times New Roman"/>
      <w:sz w:val="20"/>
      <w:szCs w:val="20"/>
      <w:lang w:val="en-GB"/>
    </w:rPr>
  </w:style>
  <w:style w:type="character" w:customStyle="1" w:styleId="CommentSubjectChar">
    <w:name w:val="Comment Subject Char"/>
    <w:basedOn w:val="CommentTextChar"/>
    <w:link w:val="CommentSubject"/>
    <w:uiPriority w:val="99"/>
    <w:semiHidden/>
    <w:qFormat/>
    <w:rPr>
      <w:rFonts w:ascii="Times New Roman" w:eastAsia="Times New Roman" w:hAnsi="Times New Roman" w:cs="Times New Roman"/>
      <w:b/>
      <w:bCs/>
      <w:sz w:val="20"/>
      <w:szCs w:val="20"/>
      <w:lang w:val="en-GB"/>
    </w:rPr>
  </w:style>
  <w:style w:type="character" w:customStyle="1" w:styleId="1">
    <w:name w:val="未处理的提及1"/>
    <w:basedOn w:val="DefaultParagraphFont"/>
    <w:uiPriority w:val="99"/>
    <w:unhideWhenUsed/>
    <w:qFormat/>
    <w:rPr>
      <w:color w:val="605E5C"/>
      <w:shd w:val="clear" w:color="auto" w:fill="E1DFDD"/>
    </w:rPr>
  </w:style>
  <w:style w:type="character" w:customStyle="1" w:styleId="acopre">
    <w:name w:val="acopre"/>
    <w:basedOn w:val="DefaultParagraphFont"/>
    <w:qFormat/>
  </w:style>
  <w:style w:type="character" w:customStyle="1" w:styleId="hgkelc">
    <w:name w:val="hgkelc"/>
    <w:basedOn w:val="DefaultParagraphFont"/>
    <w:qFormat/>
  </w:style>
  <w:style w:type="paragraph" w:customStyle="1" w:styleId="p1">
    <w:name w:val="p1"/>
    <w:basedOn w:val="Normal"/>
    <w:qFormat/>
    <w:pPr>
      <w:spacing w:before="100" w:beforeAutospacing="1" w:after="100" w:afterAutospacing="1"/>
    </w:pPr>
  </w:style>
  <w:style w:type="character" w:customStyle="1" w:styleId="s1">
    <w:name w:val="s1"/>
    <w:basedOn w:val="DefaultParagraphFont"/>
    <w:qFormat/>
  </w:style>
  <w:style w:type="paragraph" w:customStyle="1" w:styleId="p2">
    <w:name w:val="p2"/>
    <w:basedOn w:val="Normal"/>
    <w:qFormat/>
    <w:pPr>
      <w:spacing w:before="100" w:beforeAutospacing="1" w:after="100" w:afterAutospacing="1"/>
    </w:pPr>
  </w:style>
  <w:style w:type="character" w:customStyle="1" w:styleId="s2">
    <w:name w:val="s2"/>
    <w:basedOn w:val="DefaultParagraphFont"/>
    <w:qFormat/>
  </w:style>
  <w:style w:type="paragraph" w:customStyle="1" w:styleId="p4">
    <w:name w:val="p4"/>
    <w:basedOn w:val="Normal"/>
    <w:qFormat/>
    <w:pPr>
      <w:spacing w:before="100" w:beforeAutospacing="1" w:after="100" w:afterAutospacing="1"/>
    </w:pPr>
  </w:style>
  <w:style w:type="paragraph" w:customStyle="1" w:styleId="p3">
    <w:name w:val="p3"/>
    <w:basedOn w:val="Normal"/>
    <w:qFormat/>
    <w:pPr>
      <w:spacing w:before="100" w:beforeAutospacing="1" w:after="100" w:afterAutospacing="1"/>
    </w:pPr>
  </w:style>
  <w:style w:type="character" w:customStyle="1" w:styleId="css-901oao">
    <w:name w:val="css-901oao"/>
    <w:basedOn w:val="DefaultParagraphFont"/>
    <w:qFormat/>
  </w:style>
  <w:style w:type="character" w:customStyle="1" w:styleId="date-display-single">
    <w:name w:val="date-display-single"/>
    <w:basedOn w:val="DefaultParagraphFont"/>
    <w:qFormat/>
  </w:style>
  <w:style w:type="character" w:customStyle="1" w:styleId="acatalog">
    <w:name w:val="a_catalog"/>
    <w:basedOn w:val="DefaultParagraphFont"/>
    <w:qFormat/>
  </w:style>
  <w:style w:type="character" w:customStyle="1" w:styleId="asource">
    <w:name w:val="a_source"/>
    <w:basedOn w:val="DefaultParagraphFont"/>
    <w:qFormat/>
  </w:style>
  <w:style w:type="character" w:customStyle="1" w:styleId="atime">
    <w:name w:val="a_time"/>
    <w:basedOn w:val="DefaultParagraphFont"/>
    <w:qFormat/>
  </w:style>
  <w:style w:type="character" w:customStyle="1" w:styleId="acommentnum">
    <w:name w:val="a_commentnum"/>
    <w:basedOn w:val="DefaultParagraphFont"/>
    <w:qFormat/>
  </w:style>
  <w:style w:type="paragraph" w:customStyle="1" w:styleId="text">
    <w:name w:val="text"/>
    <w:basedOn w:val="Normal"/>
    <w:qFormat/>
    <w:pPr>
      <w:spacing w:before="100" w:beforeAutospacing="1" w:after="100" w:afterAutospacing="1"/>
    </w:pPr>
  </w:style>
  <w:style w:type="paragraph" w:customStyle="1" w:styleId="ql-align-justify">
    <w:name w:val="ql-align-justify"/>
    <w:basedOn w:val="Normal"/>
    <w:qFormat/>
    <w:pPr>
      <w:spacing w:before="100" w:beforeAutospacing="1" w:after="100" w:afterAutospacing="1"/>
    </w:pPr>
  </w:style>
  <w:style w:type="paragraph" w:customStyle="1" w:styleId="RTBodyText">
    <w:name w:val="RT Body Text"/>
    <w:basedOn w:val="Normal"/>
    <w:uiPriority w:val="9"/>
    <w:qFormat/>
    <w:pPr>
      <w:suppressAutoHyphens/>
      <w:spacing w:after="120"/>
    </w:pPr>
    <w:rPr>
      <w:rFonts w:asciiTheme="minorHAnsi" w:eastAsiaTheme="minorEastAsia" w:hAnsiTheme="minorHAnsi" w:cs="Arial"/>
      <w:color w:val="000000" w:themeColor="text1"/>
      <w:sz w:val="18"/>
      <w:lang w:val="en-GB" w:eastAsia="en-US"/>
    </w:rPr>
  </w:style>
  <w:style w:type="paragraph" w:customStyle="1" w:styleId="10">
    <w:name w:val="列表段落1"/>
    <w:basedOn w:val="Normal"/>
    <w:uiPriority w:val="34"/>
    <w:qFormat/>
    <w:pPr>
      <w:ind w:firstLineChars="200" w:firstLine="420"/>
    </w:pPr>
  </w:style>
  <w:style w:type="paragraph" w:customStyle="1" w:styleId="H23">
    <w:name w:val="_ H_2/3"/>
    <w:basedOn w:val="Normal"/>
    <w:next w:val="Normal"/>
    <w:qForma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1"/>
    </w:pPr>
    <w:rPr>
      <w:rFonts w:ascii="Times New Roman" w:eastAsiaTheme="minorEastAsia" w:hAnsi="Times New Roman" w:cs="Times New Roman"/>
      <w:b/>
      <w:spacing w:val="2"/>
      <w:w w:val="103"/>
      <w:kern w:val="14"/>
      <w:sz w:val="20"/>
      <w:szCs w:val="20"/>
      <w:lang w:val="en-GB" w:eastAsia="en-US"/>
    </w:rPr>
  </w:style>
  <w:style w:type="character" w:customStyle="1" w:styleId="PlainTextChar">
    <w:name w:val="Plain Text Char"/>
    <w:basedOn w:val="DefaultParagraphFont"/>
    <w:link w:val="PlainText"/>
    <w:qFormat/>
    <w:rPr>
      <w:rFonts w:ascii="SimSun" w:eastAsia="SimSun" w:hAnsi="SimSun" w:cs="Times New Roman"/>
      <w:szCs w:val="21"/>
    </w:rPr>
  </w:style>
  <w:style w:type="character" w:customStyle="1" w:styleId="11">
    <w:name w:val="纯文本 字符1"/>
    <w:basedOn w:val="DefaultParagraphFont"/>
    <w:uiPriority w:val="99"/>
    <w:semiHidden/>
    <w:qFormat/>
    <w:rPr>
      <w:rFonts w:asciiTheme="minorEastAsia" w:hAnsi="Courier New" w:cs="Courier New"/>
      <w:sz w:val="24"/>
      <w:szCs w:val="24"/>
      <w:lang w:val="en-US" w:eastAsia="zh-CN"/>
    </w:rPr>
  </w:style>
  <w:style w:type="character" w:customStyle="1" w:styleId="a0">
    <w:name w:val="脚注锚点"/>
    <w:qFormat/>
    <w:rPr>
      <w:vertAlign w:val="superscript"/>
    </w:rPr>
  </w:style>
  <w:style w:type="character" w:customStyle="1" w:styleId="Internet">
    <w:name w:val="Internet 链接"/>
    <w:basedOn w:val="DefaultParagraphFont"/>
    <w:uiPriority w:val="99"/>
    <w:unhideWhenUsed/>
    <w:qFormat/>
    <w:rPr>
      <w:color w:val="0000FF"/>
      <w:u w:val="single"/>
    </w:rPr>
  </w:style>
  <w:style w:type="paragraph" w:customStyle="1" w:styleId="12">
    <w:name w:val="1"/>
    <w:basedOn w:val="BodyTextIndent"/>
    <w:next w:val="BodyTextFirstIndent2"/>
    <w:qFormat/>
    <w:pPr>
      <w:widowControl w:val="0"/>
      <w:ind w:left="200" w:firstLineChars="200" w:firstLine="200"/>
      <w:jc w:val="both"/>
    </w:pPr>
    <w:rPr>
      <w:rFonts w:ascii="Calibri" w:hAnsi="Calibri" w:cs="Times New Roman"/>
      <w:kern w:val="2"/>
      <w:sz w:val="21"/>
      <w:szCs w:val="22"/>
    </w:rPr>
  </w:style>
  <w:style w:type="character" w:customStyle="1" w:styleId="BodyTextIndentChar">
    <w:name w:val="Body Text Indent Char"/>
    <w:basedOn w:val="DefaultParagraphFont"/>
    <w:link w:val="BodyTextIndent"/>
    <w:uiPriority w:val="99"/>
    <w:semiHidden/>
    <w:qFormat/>
    <w:rPr>
      <w:rFonts w:ascii="SimSun" w:eastAsia="SimSun" w:hAnsi="SimSun" w:cs="SimSun"/>
      <w:sz w:val="24"/>
      <w:szCs w:val="24"/>
      <w:lang w:val="en-US" w:eastAsia="zh-CN"/>
    </w:rPr>
  </w:style>
  <w:style w:type="character" w:customStyle="1" w:styleId="BodyTextFirstIndent2Char">
    <w:name w:val="Body Text First Indent 2 Char"/>
    <w:basedOn w:val="BodyTextIndentChar"/>
    <w:link w:val="BodyTextFirstIndent2"/>
    <w:uiPriority w:val="99"/>
    <w:semiHidden/>
    <w:qFormat/>
    <w:rPr>
      <w:rFonts w:ascii="SimSun" w:eastAsia="SimSun" w:hAnsi="SimSun" w:cs="SimSun"/>
      <w:sz w:val="24"/>
      <w:szCs w:val="24"/>
      <w:lang w:val="en-US" w:eastAsia="zh-CN"/>
    </w:rPr>
  </w:style>
  <w:style w:type="paragraph" w:customStyle="1" w:styleId="SingleTxt">
    <w:name w:val="__Single Txt"/>
    <w:basedOn w:val="Normal"/>
    <w:qFormat/>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Theme="minorEastAsia" w:hAnsi="Times New Roman" w:cs="Times New Roman"/>
      <w:spacing w:val="4"/>
      <w:w w:val="103"/>
      <w:kern w:val="14"/>
      <w:sz w:val="20"/>
      <w:szCs w:val="20"/>
      <w:lang w:val="en-GB" w:eastAsia="en-US"/>
    </w:rPr>
  </w:style>
  <w:style w:type="paragraph" w:customStyle="1" w:styleId="13">
    <w:name w:val="修订1"/>
    <w:hidden/>
    <w:uiPriority w:val="99"/>
    <w:semiHidden/>
    <w:qFormat/>
    <w:rPr>
      <w:rFonts w:ascii="SimSun" w:eastAsia="SimSun" w:hAnsi="SimSun" w:cs="SimSun"/>
      <w:sz w:val="24"/>
      <w:szCs w:val="24"/>
    </w:rPr>
  </w:style>
  <w:style w:type="character" w:customStyle="1" w:styleId="dyjrff">
    <w:name w:val="dyjrff"/>
    <w:basedOn w:val="DefaultParagraphFont"/>
    <w:qFormat/>
  </w:style>
  <w:style w:type="character" w:customStyle="1" w:styleId="zgwo7">
    <w:name w:val="zgwo7"/>
    <w:basedOn w:val="DefaultParagraphFont"/>
    <w:qFormat/>
  </w:style>
  <w:style w:type="character" w:customStyle="1" w:styleId="FootnoteCharacters">
    <w:name w:val="Footnote Characters"/>
    <w:basedOn w:val="DefaultParagraphFont"/>
    <w:uiPriority w:val="99"/>
    <w:unhideWhenUsed/>
    <w:qFormat/>
    <w:rPr>
      <w:vertAlign w:val="superscript"/>
    </w:rPr>
  </w:style>
  <w:style w:type="paragraph" w:customStyle="1" w:styleId="Body">
    <w:name w:val="Body"/>
    <w:qFormat/>
    <w:rPr>
      <w:rFonts w:ascii="Times New Roman" w:eastAsia="Arial Unicode MS" w:hAnsi="Times New Roman" w:cs="Arial Unicode MS"/>
      <w:color w:val="000000"/>
      <w:sz w:val="24"/>
      <w:szCs w:val="24"/>
      <w:u w:color="000000"/>
    </w:rPr>
  </w:style>
  <w:style w:type="character" w:customStyle="1" w:styleId="Hyperlink0">
    <w:name w:val="Hyperlink.0"/>
    <w:basedOn w:val="DefaultParagraphFont"/>
    <w:rPr>
      <w:color w:val="000000"/>
      <w:u w:val="none" w:color="000000"/>
      <w:lang w:val="en-US"/>
    </w:rPr>
  </w:style>
  <w:style w:type="character" w:customStyle="1" w:styleId="HTMLPreformattedChar">
    <w:name w:val="HTML Preformatted Char"/>
    <w:basedOn w:val="DefaultParagraphFont"/>
    <w:link w:val="HTMLPreformatted"/>
    <w:uiPriority w:val="99"/>
    <w:rPr>
      <w:rFonts w:ascii="SimSun" w:eastAsia="SimSun" w:hAnsi="SimSun" w:cs="SimSun"/>
      <w:sz w:val="24"/>
      <w:szCs w:val="24"/>
      <w:lang w:val="en-US" w:eastAsia="zh-CN"/>
    </w:rPr>
  </w:style>
  <w:style w:type="character" w:customStyle="1" w:styleId="y2iqfc">
    <w:name w:val="y2iqfc"/>
    <w:basedOn w:val="DefaultParagraphFont"/>
  </w:style>
  <w:style w:type="character" w:customStyle="1" w:styleId="a1">
    <w:name w:val="註腳錨定"/>
    <w:rPr>
      <w:vertAlign w:val="superscript"/>
    </w:rPr>
  </w:style>
  <w:style w:type="character" w:customStyle="1" w:styleId="a2">
    <w:name w:val="註腳字元"/>
    <w:qFormat/>
  </w:style>
  <w:style w:type="character" w:customStyle="1" w:styleId="normaltextrun">
    <w:name w:val="normaltextrun"/>
    <w:basedOn w:val="DefaultParagraphFont"/>
  </w:style>
  <w:style w:type="character" w:customStyle="1" w:styleId="text-ellipsis">
    <w:name w:val="text-ellipsis"/>
    <w:basedOn w:val="DefaultParagraphFont"/>
  </w:style>
  <w:style w:type="paragraph" w:styleId="Revision">
    <w:name w:val="Revision"/>
    <w:hidden/>
    <w:uiPriority w:val="99"/>
    <w:semiHidden/>
    <w:rsid w:val="00895B0D"/>
    <w:rPr>
      <w:rFonts w:ascii="SimSun" w:eastAsia="SimSun" w:hAnsi="SimSun" w:cs="SimSun"/>
      <w:sz w:val="24"/>
      <w:szCs w:val="24"/>
    </w:rPr>
  </w:style>
  <w:style w:type="character" w:styleId="UnresolvedMention">
    <w:name w:val="Unresolved Mention"/>
    <w:basedOn w:val="DefaultParagraphFont"/>
    <w:uiPriority w:val="99"/>
    <w:semiHidden/>
    <w:unhideWhenUsed/>
    <w:rsid w:val="00B27BE8"/>
    <w:rPr>
      <w:color w:val="605E5C"/>
      <w:shd w:val="clear" w:color="auto" w:fill="E1DFDD"/>
    </w:rPr>
  </w:style>
  <w:style w:type="paragraph" w:styleId="ListParagraph">
    <w:name w:val="List Paragraph"/>
    <w:basedOn w:val="Normal"/>
    <w:uiPriority w:val="99"/>
    <w:rsid w:val="004855B3"/>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81408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3.xml"/></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b.sznews.com/PC/content/201707/11/c112528.html" TargetMode="External"/><Relationship Id="rId13" Type="http://schemas.openxmlformats.org/officeDocument/2006/relationships/hyperlink" Target="https://www.vishoor.com/71048.html" TargetMode="External"/><Relationship Id="rId18" Type="http://schemas.openxmlformats.org/officeDocument/2006/relationships/hyperlink" Target="https://boxun.com/archives/229525" TargetMode="External"/><Relationship Id="rId3" Type="http://schemas.openxmlformats.org/officeDocument/2006/relationships/hyperlink" Target="https://www.aninews.in/news/world/asia/china-arrest-of-youngsters-who-took-part-in-white-paper-protests-continues20230305174859/" TargetMode="External"/><Relationship Id="rId7" Type="http://schemas.openxmlformats.org/officeDocument/2006/relationships/hyperlink" Target="http://www.shzgh.org/renda/08women/zxgg/u1ai6123543.html" TargetMode="External"/><Relationship Id="rId12" Type="http://schemas.openxmlformats.org/officeDocument/2006/relationships/hyperlink" Target="https://twitter.com/yangzhanqing/status/1641989551055855617" TargetMode="External"/><Relationship Id="rId17" Type="http://schemas.openxmlformats.org/officeDocument/2006/relationships/hyperlink" Target="https://www.piie.com/experts/research-analysts/tianlei-huang" TargetMode="External"/><Relationship Id="rId2" Type="http://schemas.openxmlformats.org/officeDocument/2006/relationships/hyperlink" Target="https://zhuanlan.zhihu.com/p/389188101" TargetMode="External"/><Relationship Id="rId16" Type="http://schemas.openxmlformats.org/officeDocument/2006/relationships/hyperlink" Target="https://www.163.com/dy/article/GUI38SOU0546H5PQ.html" TargetMode="External"/><Relationship Id="rId1" Type="http://schemas.openxmlformats.org/officeDocument/2006/relationships/hyperlink" Target="https://whomakesthenews.org/gmmp-2020-final-reports/" TargetMode="External"/><Relationship Id="rId6" Type="http://schemas.openxmlformats.org/officeDocument/2006/relationships/hyperlink" Target="http://zfxx.ningbo.gov.cn/art/2017/3/24/art_2452_961405.html" TargetMode="External"/><Relationship Id="rId11" Type="http://schemas.openxmlformats.org/officeDocument/2006/relationships/hyperlink" Target="https://rsf.org/en/china-rsf-urges-release-ailling-investigative-journalist-huang-xueqin-detained-over-500-days" TargetMode="External"/><Relationship Id="rId5" Type="http://schemas.openxmlformats.org/officeDocument/2006/relationships/hyperlink" Target="http://www.equality-beijing.org/newinfo.aspx?id=80" TargetMode="External"/><Relationship Id="rId15" Type="http://schemas.openxmlformats.org/officeDocument/2006/relationships/hyperlink" Target="https://finance.sina.com.cn/china/gncj/2021-09-17/doc-iktzqtyt6558052.shtml" TargetMode="External"/><Relationship Id="rId10" Type="http://schemas.openxmlformats.org/officeDocument/2006/relationships/hyperlink" Target="https://www.spp.gov.cn/spp/fl/201802/t20180205_364562.shtml" TargetMode="External"/><Relationship Id="rId4" Type="http://schemas.openxmlformats.org/officeDocument/2006/relationships/hyperlink" Target="https://whomakesthenews.org/gmmp-2020-final-reports/" TargetMode="External"/><Relationship Id="rId9" Type="http://schemas.openxmlformats.org/officeDocument/2006/relationships/hyperlink" Target="http://www.equality-beijing.org/newinfo.aspx?id=80" TargetMode="External"/><Relationship Id="rId14" Type="http://schemas.openxmlformats.org/officeDocument/2006/relationships/hyperlink" Target="https://zhuanlan.zhihu.com/p/1095670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481D2B3-1904-8D4D-82C4-19E92F406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4762</Words>
  <Characters>27150</Characters>
  <Application>Microsoft Office Word</Application>
  <DocSecurity>0</DocSecurity>
  <Lines>226</Lines>
  <Paragraphs>63</Paragraphs>
  <ScaleCrop>false</ScaleCrop>
  <Manager/>
  <Company/>
  <LinksUpToDate>false</LinksUpToDate>
  <CharactersWithSpaces>31849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CEDAW/C/CHN/9</dc:title>
  <dc:creator/>
  <cp:lastModifiedBy/>
  <cp:revision>1</cp:revision>
  <cp:lastPrinted>2017-04-21T21:16:00Z</cp:lastPrinted>
  <dcterms:created xsi:type="dcterms:W3CDTF">2023-04-28T08:51:00Z</dcterms:created>
  <dcterms:modified xsi:type="dcterms:W3CDTF">2023-04-28T08:51:00Z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unt">
    <vt:lpwstr>China</vt:lpwstr>
  </property>
  <property fmtid="{D5CDD505-2E9C-101B-9397-08002B2CF9AE}" pid="8" name="countw">
    <vt:lpwstr>China</vt:lpwstr>
  </property>
  <property fmtid="{D5CDD505-2E9C-101B-9397-08002B2CF9AE}" pid="9" name="countwd">
    <vt:lpwstr>China</vt:lpwstr>
  </property>
  <property fmtid="{D5CDD505-2E9C-101B-9397-08002B2CF9AE}" pid="10" name="date">
    <vt:lpwstr>27 March 2020</vt:lpwstr>
  </property>
  <property fmtid="{D5CDD505-2E9C-101B-9397-08002B2CF9AE}" pid="11" name="Date-Generated">
    <vt:filetime>2020-03-27T08:07:50Z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vt:lpwstr>
  </property>
  <property fmtid="{D5CDD505-2E9C-101B-9397-08002B2CF9AE}" pid="15" name="gdoc">
    <vt:lpwstr/>
  </property>
  <property fmtid="{D5CDD505-2E9C-101B-9397-08002B2CF9AE}" pid="16" name="gdocf">
    <vt:lpwstr/>
  </property>
  <property fmtid="{D5CDD505-2E9C-101B-9397-08002B2CF9AE}" pid="17" name="olang">
    <vt:lpwstr>English</vt:lpwstr>
  </property>
  <property fmtid="{D5CDD505-2E9C-101B-9397-08002B2CF9AE}" pid="18" name="Org">
    <vt:lpwstr>OHCHR</vt:lpwstr>
  </property>
  <property fmtid="{D5CDD505-2E9C-101B-9397-08002B2CF9AE}" pid="19" name="prep">
    <vt:lpwstr>ninth periodic report of China</vt:lpwstr>
  </property>
  <property fmtid="{D5CDD505-2E9C-101B-9397-08002B2CF9AE}" pid="20" name="preps">
    <vt:lpwstr>ninth periodic report of China</vt:lpwstr>
  </property>
  <property fmtid="{D5CDD505-2E9C-101B-9397-08002B2CF9AE}" pid="21" name="prepw">
    <vt:lpwstr>ninth periodic report</vt:lpwstr>
  </property>
  <property fmtid="{D5CDD505-2E9C-101B-9397-08002B2CF9AE}" pid="22" name="prepwc">
    <vt:lpwstr>Ninth periodic report </vt:lpwstr>
  </property>
  <property fmtid="{D5CDD505-2E9C-101B-9397-08002B2CF9AE}" pid="23" name="prepws">
    <vt:lpwstr>ninth periodic report</vt:lpwstr>
  </property>
  <property fmtid="{D5CDD505-2E9C-101B-9397-08002B2CF9AE}" pid="24" name="sdate">
    <vt:lpwstr>[Start-End Dates]</vt:lpwstr>
  </property>
  <property fmtid="{D5CDD505-2E9C-101B-9397-08002B2CF9AE}" pid="25" name="snum">
    <vt:lpwstr>[NUMBER]</vt:lpwstr>
  </property>
  <property fmtid="{D5CDD505-2E9C-101B-9397-08002B2CF9AE}" pid="26" name="stitle">
    <vt:lpwstr>[Title]</vt:lpwstr>
  </property>
  <property fmtid="{D5CDD505-2E9C-101B-9397-08002B2CF9AE}" pid="27" name="sym1">
    <vt:lpwstr>C/CHN/9</vt:lpwstr>
  </property>
  <property fmtid="{D5CDD505-2E9C-101B-9397-08002B2CF9AE}" pid="28" name="symh">
    <vt:lpwstr>CEDAW/C/CHN/9</vt:lpwstr>
  </property>
  <property fmtid="{D5CDD505-2E9C-101B-9397-08002B2CF9AE}" pid="29" name="Title">
    <vt:lpwstr>CEDAW/C/CHN/9</vt:lpwstr>
  </property>
  <property fmtid="{D5CDD505-2E9C-101B-9397-08002B2CF9AE}" pid="30" name="tlang">
    <vt:lpwstr/>
  </property>
  <property fmtid="{D5CDD505-2E9C-101B-9397-08002B2CF9AE}" pid="31" name="virs">
    <vt:lpwstr>Chinese, English, French and Spanish only</vt:lpwstr>
  </property>
  <property fmtid="{D5CDD505-2E9C-101B-9397-08002B2CF9AE}" pid="32" name="ContentTypeId">
    <vt:lpwstr>0x010100A4CB51DEAB7BC84380640E7EED41B40D</vt:lpwstr>
  </property>
  <property fmtid="{D5CDD505-2E9C-101B-9397-08002B2CF9AE}" pid="33" name="KSOProductBuildVer">
    <vt:lpwstr>1033-3.0.0.4876</vt:lpwstr>
  </property>
</Properties>
</file>