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F5B14" w:rsidRPr="0068306B" w:rsidRDefault="00F647A3" w:rsidP="000179F8">
      <w:pPr>
        <w:jc w:val="center"/>
        <w:rPr>
          <w:b/>
          <w:bCs/>
          <w:sz w:val="28"/>
          <w:szCs w:val="28"/>
        </w:rPr>
      </w:pPr>
      <w:r w:rsidRPr="0068306B">
        <w:rPr>
          <w:b/>
          <w:bCs/>
          <w:sz w:val="28"/>
          <w:szCs w:val="28"/>
        </w:rPr>
        <w:t>Réponses de la République Tunisienne</w:t>
      </w:r>
    </w:p>
    <w:p w:rsidR="00F647A3" w:rsidRDefault="00F647A3" w:rsidP="000179F8">
      <w:pPr>
        <w:jc w:val="center"/>
        <w:rPr>
          <w:b/>
          <w:bCs/>
          <w:sz w:val="28"/>
          <w:szCs w:val="28"/>
        </w:rPr>
      </w:pPr>
      <w:r w:rsidRPr="0068306B">
        <w:rPr>
          <w:b/>
          <w:bCs/>
          <w:sz w:val="28"/>
          <w:szCs w:val="28"/>
        </w:rPr>
        <w:t>84</w:t>
      </w:r>
      <w:r w:rsidRPr="0068306B">
        <w:rPr>
          <w:b/>
          <w:bCs/>
          <w:sz w:val="28"/>
          <w:szCs w:val="28"/>
          <w:vertAlign w:val="superscript"/>
        </w:rPr>
        <w:t>ème</w:t>
      </w:r>
      <w:r w:rsidRPr="0068306B">
        <w:rPr>
          <w:b/>
          <w:bCs/>
          <w:sz w:val="28"/>
          <w:szCs w:val="28"/>
        </w:rPr>
        <w:t xml:space="preserve"> session du Comité pour l’élimination de la discrimination à l’égard des femmes</w:t>
      </w:r>
    </w:p>
    <w:p w:rsidR="00A10649" w:rsidRPr="0068306B" w:rsidRDefault="00A10649" w:rsidP="000179F8">
      <w:pPr>
        <w:jc w:val="center"/>
        <w:rPr>
          <w:b/>
          <w:bCs/>
          <w:sz w:val="28"/>
          <w:szCs w:val="28"/>
        </w:rPr>
      </w:pPr>
      <w:r>
        <w:rPr>
          <w:b/>
          <w:bCs/>
          <w:sz w:val="28"/>
          <w:szCs w:val="28"/>
        </w:rPr>
        <w:t>(Genève, 10 et 17 février 2023)</w:t>
      </w:r>
    </w:p>
    <w:p w:rsidR="00F647A3" w:rsidRPr="00A10649" w:rsidRDefault="00F647A3" w:rsidP="000179F8">
      <w:pPr>
        <w:jc w:val="center"/>
        <w:rPr>
          <w:b/>
          <w:bCs/>
          <w:sz w:val="24"/>
          <w:szCs w:val="24"/>
        </w:rPr>
      </w:pPr>
      <w:r w:rsidRPr="00A10649">
        <w:rPr>
          <w:b/>
          <w:bCs/>
          <w:sz w:val="24"/>
          <w:szCs w:val="24"/>
        </w:rPr>
        <w:t>(</w:t>
      </w:r>
      <w:r w:rsidR="000179F8" w:rsidRPr="00A10649">
        <w:rPr>
          <w:b/>
          <w:bCs/>
          <w:sz w:val="24"/>
          <w:szCs w:val="24"/>
        </w:rPr>
        <w:t>Traduction</w:t>
      </w:r>
      <w:r w:rsidRPr="00A10649">
        <w:rPr>
          <w:b/>
          <w:bCs/>
          <w:sz w:val="24"/>
          <w:szCs w:val="24"/>
        </w:rPr>
        <w:t xml:space="preserve"> non officielle)</w:t>
      </w:r>
    </w:p>
    <w:p w:rsidR="007F2BF3" w:rsidRPr="00A10649" w:rsidRDefault="007F2BF3" w:rsidP="0068306B">
      <w:pPr>
        <w:jc w:val="both"/>
        <w:rPr>
          <w:b/>
          <w:bCs/>
          <w:sz w:val="26"/>
          <w:szCs w:val="26"/>
        </w:rPr>
      </w:pPr>
      <w:r w:rsidRPr="00A10649">
        <w:rPr>
          <w:b/>
          <w:bCs/>
          <w:sz w:val="26"/>
          <w:szCs w:val="26"/>
        </w:rPr>
        <w:t>Article 6 :</w:t>
      </w:r>
    </w:p>
    <w:p w:rsidR="007F2BF3" w:rsidRPr="00A10649" w:rsidRDefault="007F2BF3" w:rsidP="0068306B">
      <w:pPr>
        <w:jc w:val="both"/>
        <w:rPr>
          <w:b/>
          <w:bCs/>
          <w:sz w:val="26"/>
          <w:szCs w:val="26"/>
        </w:rPr>
      </w:pPr>
      <w:r w:rsidRPr="00A10649">
        <w:rPr>
          <w:b/>
          <w:bCs/>
          <w:sz w:val="26"/>
          <w:szCs w:val="26"/>
        </w:rPr>
        <w:t>Lutte contre la traite des personnes</w:t>
      </w:r>
    </w:p>
    <w:p w:rsidR="007F2BF3" w:rsidRPr="00A10649" w:rsidRDefault="00314AF7" w:rsidP="0068306B">
      <w:pPr>
        <w:jc w:val="both"/>
        <w:rPr>
          <w:sz w:val="26"/>
          <w:szCs w:val="26"/>
        </w:rPr>
      </w:pPr>
      <w:r w:rsidRPr="00A10649">
        <w:rPr>
          <w:b/>
          <w:bCs/>
          <w:sz w:val="26"/>
          <w:szCs w:val="26"/>
        </w:rPr>
        <w:t>L</w:t>
      </w:r>
      <w:r w:rsidR="002726BC" w:rsidRPr="00A10649">
        <w:rPr>
          <w:b/>
          <w:bCs/>
          <w:sz w:val="26"/>
          <w:szCs w:val="26"/>
        </w:rPr>
        <w:t>e volet préventif</w:t>
      </w:r>
      <w:r w:rsidR="002726BC" w:rsidRPr="00A10649">
        <w:rPr>
          <w:sz w:val="26"/>
          <w:szCs w:val="26"/>
        </w:rPr>
        <w:t xml:space="preserve"> : L’Instance </w:t>
      </w:r>
      <w:r w:rsidR="007F2BF3" w:rsidRPr="00A10649">
        <w:rPr>
          <w:sz w:val="26"/>
          <w:szCs w:val="26"/>
        </w:rPr>
        <w:t xml:space="preserve">Nationale de Lutte contre la Traite des Personnes s'est </w:t>
      </w:r>
      <w:r w:rsidR="005C159F">
        <w:rPr>
          <w:sz w:val="26"/>
          <w:szCs w:val="26"/>
        </w:rPr>
        <w:t>employée</w:t>
      </w:r>
      <w:r w:rsidR="007F2BF3" w:rsidRPr="00A10649">
        <w:rPr>
          <w:sz w:val="26"/>
          <w:szCs w:val="26"/>
        </w:rPr>
        <w:t xml:space="preserve"> d'appuyer toutes les campagnes de sensibilisation menées par la société civile ou les organisations internationales, en organisant des interventions et des conférences, des déplacements en milieu rural, des campagnes de sensibilisation </w:t>
      </w:r>
      <w:r w:rsidR="00525834" w:rsidRPr="00A10649">
        <w:rPr>
          <w:sz w:val="26"/>
          <w:szCs w:val="26"/>
        </w:rPr>
        <w:t>dans</w:t>
      </w:r>
      <w:r w:rsidR="007F2BF3" w:rsidRPr="00A10649">
        <w:rPr>
          <w:sz w:val="26"/>
          <w:szCs w:val="26"/>
        </w:rPr>
        <w:t xml:space="preserve"> les marchés, </w:t>
      </w:r>
      <w:r w:rsidR="005C159F">
        <w:rPr>
          <w:sz w:val="26"/>
          <w:szCs w:val="26"/>
        </w:rPr>
        <w:t>ainsi que</w:t>
      </w:r>
      <w:r w:rsidR="007F2BF3" w:rsidRPr="00A10649">
        <w:rPr>
          <w:sz w:val="26"/>
          <w:szCs w:val="26"/>
        </w:rPr>
        <w:t xml:space="preserve"> des tables rondes au profit du public afin de le sensibiliser </w:t>
      </w:r>
      <w:r w:rsidR="00525834" w:rsidRPr="00A10649">
        <w:rPr>
          <w:sz w:val="26"/>
          <w:szCs w:val="26"/>
        </w:rPr>
        <w:t>aux</w:t>
      </w:r>
      <w:r w:rsidR="007F2BF3" w:rsidRPr="00A10649">
        <w:rPr>
          <w:sz w:val="26"/>
          <w:szCs w:val="26"/>
        </w:rPr>
        <w:t xml:space="preserve"> dangers de la traite des êtres humains, sachant que les associations d'immigrés sont associées à toutes les actions de sensibilisation de </w:t>
      </w:r>
      <w:r w:rsidR="00475615" w:rsidRPr="00A10649">
        <w:rPr>
          <w:sz w:val="26"/>
          <w:szCs w:val="26"/>
        </w:rPr>
        <w:t>l’Instance</w:t>
      </w:r>
      <w:r w:rsidR="007F2BF3" w:rsidRPr="00A10649">
        <w:rPr>
          <w:sz w:val="26"/>
          <w:szCs w:val="26"/>
        </w:rPr>
        <w:t>.</w:t>
      </w:r>
    </w:p>
    <w:p w:rsidR="007F2BF3" w:rsidRPr="00A10649" w:rsidRDefault="007F2BF3" w:rsidP="0068306B">
      <w:pPr>
        <w:jc w:val="both"/>
        <w:rPr>
          <w:sz w:val="26"/>
          <w:szCs w:val="26"/>
        </w:rPr>
      </w:pPr>
      <w:r w:rsidRPr="00A10649">
        <w:rPr>
          <w:sz w:val="26"/>
          <w:szCs w:val="26"/>
        </w:rPr>
        <w:t>• Des campagnes ont été réalisées qui incluaient l'espace numérique et les sites de réseaux sociaux, y compris Tik Tok et Facebook.</w:t>
      </w:r>
    </w:p>
    <w:p w:rsidR="007F2BF3" w:rsidRPr="00A10649" w:rsidRDefault="007F2BF3" w:rsidP="0068306B">
      <w:pPr>
        <w:jc w:val="both"/>
        <w:rPr>
          <w:sz w:val="26"/>
          <w:szCs w:val="26"/>
        </w:rPr>
      </w:pPr>
      <w:r w:rsidRPr="00A10649">
        <w:rPr>
          <w:sz w:val="26"/>
          <w:szCs w:val="26"/>
        </w:rPr>
        <w:t>• Les femmes immigrantes ont également b</w:t>
      </w:r>
      <w:r w:rsidR="00475615" w:rsidRPr="00A10649">
        <w:rPr>
          <w:sz w:val="26"/>
          <w:szCs w:val="26"/>
        </w:rPr>
        <w:t xml:space="preserve">énéficié des interventions de l’Instance </w:t>
      </w:r>
      <w:r w:rsidRPr="00A10649">
        <w:rPr>
          <w:sz w:val="26"/>
          <w:szCs w:val="26"/>
        </w:rPr>
        <w:t xml:space="preserve">en prenant en charge 100 % de celles qui ont volontairement soumis des demandes d'hébergement, d'assistance médicale, </w:t>
      </w:r>
      <w:r w:rsidR="005C159F">
        <w:rPr>
          <w:sz w:val="26"/>
          <w:szCs w:val="26"/>
        </w:rPr>
        <w:t>d’accompagnement</w:t>
      </w:r>
      <w:r w:rsidRPr="00A10649">
        <w:rPr>
          <w:sz w:val="26"/>
          <w:szCs w:val="26"/>
        </w:rPr>
        <w:t xml:space="preserve"> ou de réintégration. Il est à noter que </w:t>
      </w:r>
      <w:r w:rsidR="00314AF7" w:rsidRPr="00A10649">
        <w:rPr>
          <w:sz w:val="26"/>
          <w:szCs w:val="26"/>
        </w:rPr>
        <w:t>l’Instance</w:t>
      </w:r>
      <w:r w:rsidRPr="00A10649">
        <w:rPr>
          <w:sz w:val="26"/>
          <w:szCs w:val="26"/>
        </w:rPr>
        <w:t xml:space="preserve">, en partenariat avec l'association </w:t>
      </w:r>
      <w:r w:rsidR="00314AF7" w:rsidRPr="00A10649">
        <w:rPr>
          <w:sz w:val="26"/>
          <w:szCs w:val="26"/>
        </w:rPr>
        <w:t>Terre d’Asi</w:t>
      </w:r>
      <w:r w:rsidR="00050A70" w:rsidRPr="00A10649">
        <w:rPr>
          <w:sz w:val="26"/>
          <w:szCs w:val="26"/>
        </w:rPr>
        <w:t>le</w:t>
      </w:r>
      <w:r w:rsidRPr="00A10649">
        <w:rPr>
          <w:sz w:val="26"/>
          <w:szCs w:val="26"/>
        </w:rPr>
        <w:t xml:space="preserve">, a organisé 05 séances d'information ciblant les migrants dans les </w:t>
      </w:r>
      <w:r w:rsidR="00050A70" w:rsidRPr="00A10649">
        <w:rPr>
          <w:sz w:val="26"/>
          <w:szCs w:val="26"/>
        </w:rPr>
        <w:t>gouvernorats</w:t>
      </w:r>
      <w:r w:rsidRPr="00A10649">
        <w:rPr>
          <w:sz w:val="26"/>
          <w:szCs w:val="26"/>
        </w:rPr>
        <w:t xml:space="preserve"> de Sousse, Ariana et Monastir.</w:t>
      </w:r>
    </w:p>
    <w:p w:rsidR="007F2BF3" w:rsidRPr="00A10649" w:rsidRDefault="00314AF7" w:rsidP="0068306B">
      <w:pPr>
        <w:jc w:val="both"/>
        <w:rPr>
          <w:sz w:val="26"/>
          <w:szCs w:val="26"/>
        </w:rPr>
      </w:pPr>
      <w:r w:rsidRPr="00A10649">
        <w:rPr>
          <w:sz w:val="26"/>
          <w:szCs w:val="26"/>
        </w:rPr>
        <w:t>L’Instance</w:t>
      </w:r>
      <w:r w:rsidR="007F2BF3" w:rsidRPr="00A10649">
        <w:rPr>
          <w:sz w:val="26"/>
          <w:szCs w:val="26"/>
        </w:rPr>
        <w:t>, en coopération avec l'Organisation internationale pour les migrations, a également lancé de petits projets au profit des femmes immigrées qui ont demandé un retour volontaire dans leur pays.</w:t>
      </w:r>
    </w:p>
    <w:p w:rsidR="007F2BF3" w:rsidRPr="00A10649" w:rsidRDefault="007F2BF3" w:rsidP="0068306B">
      <w:pPr>
        <w:jc w:val="both"/>
        <w:rPr>
          <w:sz w:val="26"/>
          <w:szCs w:val="26"/>
        </w:rPr>
      </w:pPr>
      <w:r w:rsidRPr="00A10649">
        <w:rPr>
          <w:sz w:val="26"/>
          <w:szCs w:val="26"/>
        </w:rPr>
        <w:t>• Des campagnes de sensibilisation ont été organisées dans les écoles, dont l'école primaire de Siar (</w:t>
      </w:r>
      <w:r w:rsidR="003712D0" w:rsidRPr="00A10649">
        <w:rPr>
          <w:sz w:val="26"/>
          <w:szCs w:val="26"/>
        </w:rPr>
        <w:t xml:space="preserve">gouvernorat de </w:t>
      </w:r>
      <w:r w:rsidRPr="00A10649">
        <w:rPr>
          <w:sz w:val="26"/>
          <w:szCs w:val="26"/>
        </w:rPr>
        <w:t xml:space="preserve">Siliana) dans le cadre de la convention entre l'Association du Centre </w:t>
      </w:r>
      <w:r w:rsidR="005C159F">
        <w:rPr>
          <w:sz w:val="26"/>
          <w:szCs w:val="26"/>
        </w:rPr>
        <w:t>t</w:t>
      </w:r>
      <w:r w:rsidRPr="00A10649">
        <w:rPr>
          <w:sz w:val="26"/>
          <w:szCs w:val="26"/>
        </w:rPr>
        <w:t xml:space="preserve">unisien </w:t>
      </w:r>
      <w:r w:rsidR="002B7506" w:rsidRPr="00A10649">
        <w:rPr>
          <w:sz w:val="26"/>
          <w:szCs w:val="26"/>
        </w:rPr>
        <w:t>Méditerranéen</w:t>
      </w:r>
      <w:r w:rsidR="00314AF7" w:rsidRPr="00A10649">
        <w:rPr>
          <w:sz w:val="26"/>
          <w:szCs w:val="26"/>
        </w:rPr>
        <w:t xml:space="preserve"> </w:t>
      </w:r>
      <w:r w:rsidRPr="00A10649">
        <w:rPr>
          <w:sz w:val="26"/>
          <w:szCs w:val="26"/>
        </w:rPr>
        <w:t>et le groupe cible représenté par les enseignants et les élèves.</w:t>
      </w:r>
    </w:p>
    <w:p w:rsidR="007F2BF3" w:rsidRPr="00A10649" w:rsidRDefault="007F2BF3" w:rsidP="0068306B">
      <w:pPr>
        <w:jc w:val="both"/>
        <w:rPr>
          <w:sz w:val="26"/>
          <w:szCs w:val="26"/>
        </w:rPr>
      </w:pPr>
      <w:r w:rsidRPr="00A10649">
        <w:rPr>
          <w:sz w:val="26"/>
          <w:szCs w:val="26"/>
        </w:rPr>
        <w:t>• Les différents services fournis par les autorités compétentes s'adressent à tous les groupes cibles sans discrimination fondée sur la race, la couleur, l'origine ethnique ou l'orientation sexuelle.</w:t>
      </w:r>
    </w:p>
    <w:p w:rsidR="004C00D7" w:rsidRPr="00A10649" w:rsidRDefault="007F2BF3" w:rsidP="0068306B">
      <w:pPr>
        <w:jc w:val="both"/>
        <w:rPr>
          <w:sz w:val="26"/>
          <w:szCs w:val="26"/>
        </w:rPr>
      </w:pPr>
      <w:r w:rsidRPr="00A10649">
        <w:rPr>
          <w:b/>
          <w:bCs/>
          <w:sz w:val="26"/>
          <w:szCs w:val="26"/>
        </w:rPr>
        <w:t xml:space="preserve">Concernant l'aspect préventif et </w:t>
      </w:r>
      <w:r w:rsidR="002B7506" w:rsidRPr="00A10649">
        <w:rPr>
          <w:b/>
          <w:bCs/>
          <w:sz w:val="26"/>
          <w:szCs w:val="26"/>
        </w:rPr>
        <w:t xml:space="preserve">de </w:t>
      </w:r>
      <w:r w:rsidRPr="00A10649">
        <w:rPr>
          <w:b/>
          <w:bCs/>
          <w:sz w:val="26"/>
          <w:szCs w:val="26"/>
        </w:rPr>
        <w:t>coordinat</w:t>
      </w:r>
      <w:r w:rsidR="002B7506" w:rsidRPr="00A10649">
        <w:rPr>
          <w:b/>
          <w:bCs/>
          <w:sz w:val="26"/>
          <w:szCs w:val="26"/>
        </w:rPr>
        <w:t>ion</w:t>
      </w:r>
      <w:r w:rsidRPr="00A10649">
        <w:rPr>
          <w:b/>
          <w:bCs/>
          <w:sz w:val="26"/>
          <w:szCs w:val="26"/>
        </w:rPr>
        <w:t xml:space="preserve"> de la prise en charge des victimes de la traite</w:t>
      </w:r>
      <w:r w:rsidRPr="00A10649">
        <w:rPr>
          <w:sz w:val="26"/>
          <w:szCs w:val="26"/>
        </w:rPr>
        <w:t xml:space="preserve"> : </w:t>
      </w:r>
      <w:r w:rsidR="002B7506" w:rsidRPr="00A10649">
        <w:rPr>
          <w:sz w:val="26"/>
          <w:szCs w:val="26"/>
        </w:rPr>
        <w:t>les réponses sur ce</w:t>
      </w:r>
      <w:r w:rsidRPr="00A10649">
        <w:rPr>
          <w:sz w:val="26"/>
          <w:szCs w:val="26"/>
        </w:rPr>
        <w:t xml:space="preserve"> point </w:t>
      </w:r>
      <w:r w:rsidR="002B7506" w:rsidRPr="00A10649">
        <w:rPr>
          <w:sz w:val="26"/>
          <w:szCs w:val="26"/>
        </w:rPr>
        <w:t>figurent</w:t>
      </w:r>
      <w:r w:rsidRPr="00A10649">
        <w:rPr>
          <w:sz w:val="26"/>
          <w:szCs w:val="26"/>
        </w:rPr>
        <w:t xml:space="preserve"> dans les paragraphes 195 à 197 du rapport national.</w:t>
      </w:r>
    </w:p>
    <w:p w:rsidR="00DB02E5" w:rsidRPr="00A10649" w:rsidRDefault="00314AF7" w:rsidP="0068306B">
      <w:pPr>
        <w:jc w:val="both"/>
        <w:rPr>
          <w:b/>
          <w:bCs/>
          <w:sz w:val="26"/>
          <w:szCs w:val="26"/>
        </w:rPr>
      </w:pPr>
      <w:r w:rsidRPr="00A10649">
        <w:rPr>
          <w:b/>
          <w:bCs/>
          <w:sz w:val="26"/>
          <w:szCs w:val="26"/>
        </w:rPr>
        <w:lastRenderedPageBreak/>
        <w:t xml:space="preserve">Concernant </w:t>
      </w:r>
      <w:r w:rsidR="00DB02E5" w:rsidRPr="00A10649">
        <w:rPr>
          <w:b/>
          <w:bCs/>
          <w:sz w:val="26"/>
          <w:szCs w:val="26"/>
        </w:rPr>
        <w:t>l'inclusion de l'éducation sexuelle dans les programmes scolaires :</w:t>
      </w:r>
    </w:p>
    <w:p w:rsidR="00DB02E5" w:rsidRPr="00A10649" w:rsidRDefault="00DB02E5" w:rsidP="0068306B">
      <w:pPr>
        <w:jc w:val="both"/>
        <w:rPr>
          <w:sz w:val="26"/>
          <w:szCs w:val="26"/>
        </w:rPr>
      </w:pPr>
      <w:r w:rsidRPr="00A10649">
        <w:rPr>
          <w:sz w:val="26"/>
          <w:szCs w:val="26"/>
        </w:rPr>
        <w:t>• Dans le cadre de la révision des programmes éducatifs, le concept d'éducation à la santé sexuelle est renforcé au sein des programmes éducatifs en adoptant une approche participative entre les différentes parties prenantes issues des structures gouvernementales, de la société civile, des experts en éducation et santé</w:t>
      </w:r>
      <w:r w:rsidR="005C4DE8" w:rsidRPr="00A10649">
        <w:rPr>
          <w:sz w:val="26"/>
          <w:szCs w:val="26"/>
        </w:rPr>
        <w:t>,</w:t>
      </w:r>
      <w:r w:rsidRPr="00A10649">
        <w:rPr>
          <w:sz w:val="26"/>
          <w:szCs w:val="26"/>
        </w:rPr>
        <w:t xml:space="preserve"> et des organisations internationales, ce qui comprenait la préparation d'un cadre de référence pour une éducation complète à la santé qui consacre les droits de l'enfant et renforce sa protection contre toutes les formes de violence et de discrimination. Il comprend la tranche d'âge 5-8 ans, 9-12 ans et 12-15 ans, et </w:t>
      </w:r>
      <w:r w:rsidR="005C159F">
        <w:rPr>
          <w:sz w:val="26"/>
          <w:szCs w:val="26"/>
        </w:rPr>
        <w:t>l’adaptation</w:t>
      </w:r>
      <w:r w:rsidRPr="00A10649">
        <w:rPr>
          <w:sz w:val="26"/>
          <w:szCs w:val="26"/>
        </w:rPr>
        <w:t xml:space="preserve"> des concepts avec la réalité éducative et sociétale tunisienne.</w:t>
      </w:r>
    </w:p>
    <w:p w:rsidR="00DB02E5" w:rsidRPr="00A10649" w:rsidRDefault="00DB02E5" w:rsidP="0068306B">
      <w:pPr>
        <w:jc w:val="both"/>
        <w:rPr>
          <w:sz w:val="26"/>
          <w:szCs w:val="26"/>
        </w:rPr>
      </w:pPr>
      <w:r w:rsidRPr="00A10649">
        <w:rPr>
          <w:b/>
          <w:bCs/>
          <w:sz w:val="26"/>
          <w:szCs w:val="26"/>
        </w:rPr>
        <w:t>En ce qui concerne l'achèvement de la révision du code pénal et du code de procédure pénale</w:t>
      </w:r>
      <w:r w:rsidRPr="00A10649">
        <w:rPr>
          <w:sz w:val="26"/>
          <w:szCs w:val="26"/>
        </w:rPr>
        <w:t xml:space="preserve"> : </w:t>
      </w:r>
      <w:r w:rsidR="00314AF7" w:rsidRPr="00A10649">
        <w:rPr>
          <w:sz w:val="26"/>
          <w:szCs w:val="26"/>
        </w:rPr>
        <w:t>U</w:t>
      </w:r>
      <w:r w:rsidRPr="00A10649">
        <w:rPr>
          <w:sz w:val="26"/>
          <w:szCs w:val="26"/>
        </w:rPr>
        <w:t>n projet de code pénal a été élaboré et transmis aux ministères concernés, dans l'attente de</w:t>
      </w:r>
      <w:r w:rsidR="00E47F4C" w:rsidRPr="00A10649">
        <w:rPr>
          <w:sz w:val="26"/>
          <w:szCs w:val="26"/>
        </w:rPr>
        <w:t xml:space="preserve"> leur</w:t>
      </w:r>
      <w:r w:rsidRPr="00A10649">
        <w:rPr>
          <w:sz w:val="26"/>
          <w:szCs w:val="26"/>
        </w:rPr>
        <w:t xml:space="preserve">s réponses. Un nouveau projet de code </w:t>
      </w:r>
      <w:r w:rsidR="00E47F4C" w:rsidRPr="00A10649">
        <w:rPr>
          <w:sz w:val="26"/>
          <w:szCs w:val="26"/>
        </w:rPr>
        <w:t xml:space="preserve">de procédures </w:t>
      </w:r>
      <w:r w:rsidRPr="00A10649">
        <w:rPr>
          <w:sz w:val="26"/>
          <w:szCs w:val="26"/>
        </w:rPr>
        <w:t>pénal</w:t>
      </w:r>
      <w:r w:rsidR="00E47F4C" w:rsidRPr="00A10649">
        <w:rPr>
          <w:sz w:val="26"/>
          <w:szCs w:val="26"/>
        </w:rPr>
        <w:t>es</w:t>
      </w:r>
      <w:r w:rsidRPr="00A10649">
        <w:rPr>
          <w:sz w:val="26"/>
          <w:szCs w:val="26"/>
        </w:rPr>
        <w:t xml:space="preserve"> a également été préparé et est en attente de publication. Tant que ces lois sont encore en </w:t>
      </w:r>
      <w:r w:rsidR="00C576B1">
        <w:rPr>
          <w:sz w:val="26"/>
          <w:szCs w:val="26"/>
        </w:rPr>
        <w:t xml:space="preserve">phase de </w:t>
      </w:r>
      <w:r w:rsidRPr="00A10649">
        <w:rPr>
          <w:sz w:val="26"/>
          <w:szCs w:val="26"/>
        </w:rPr>
        <w:t>projet, il n'est pas possible de se prononcer sur leur contenu au regard des articles 231 et 232 relatifs à la prostitution.</w:t>
      </w:r>
    </w:p>
    <w:p w:rsidR="007F2BF3" w:rsidRPr="00A10649" w:rsidRDefault="00DB02E5" w:rsidP="0068306B">
      <w:pPr>
        <w:jc w:val="both"/>
        <w:rPr>
          <w:sz w:val="26"/>
          <w:szCs w:val="26"/>
        </w:rPr>
      </w:pPr>
      <w:r w:rsidRPr="00A10649">
        <w:rPr>
          <w:b/>
          <w:bCs/>
          <w:sz w:val="26"/>
          <w:szCs w:val="26"/>
        </w:rPr>
        <w:t>En ce qui concerne la formation des intervenants</w:t>
      </w:r>
      <w:r w:rsidRPr="00A10649">
        <w:rPr>
          <w:sz w:val="26"/>
          <w:szCs w:val="26"/>
        </w:rPr>
        <w:t xml:space="preserve"> : Des formations ont été </w:t>
      </w:r>
      <w:r w:rsidR="00C576B1">
        <w:rPr>
          <w:sz w:val="26"/>
          <w:szCs w:val="26"/>
        </w:rPr>
        <w:t>dispensées</w:t>
      </w:r>
      <w:r w:rsidRPr="00A10649">
        <w:rPr>
          <w:sz w:val="26"/>
          <w:szCs w:val="26"/>
        </w:rPr>
        <w:t xml:space="preserve"> au profit de tous les intervenants, notamment les attachés de justice inscrits à l'Institut Supérieur de la Magistrature, et des formations au profit des agents du Ministère de l'Intérieur en</w:t>
      </w:r>
      <w:r w:rsidR="00001C03" w:rsidRPr="00A10649">
        <w:rPr>
          <w:sz w:val="26"/>
          <w:szCs w:val="26"/>
        </w:rPr>
        <w:t xml:space="preserve"> sécurisant 46 interventions du personnel</w:t>
      </w:r>
      <w:r w:rsidRPr="00A10649">
        <w:rPr>
          <w:sz w:val="26"/>
          <w:szCs w:val="26"/>
        </w:rPr>
        <w:t xml:space="preserve"> de sécurité et des cadres des Ecoles Nationales de Sécurité pour appuyer leurs capacités dans le domaine de la lutte contre la traite des êtres humains. Une</w:t>
      </w:r>
      <w:r w:rsidR="00001C03" w:rsidRPr="00A10649">
        <w:rPr>
          <w:sz w:val="26"/>
          <w:szCs w:val="26"/>
        </w:rPr>
        <w:t xml:space="preserve"> </w:t>
      </w:r>
      <w:r w:rsidRPr="00A10649">
        <w:rPr>
          <w:sz w:val="26"/>
          <w:szCs w:val="26"/>
        </w:rPr>
        <w:t xml:space="preserve"> journée d'étude </w:t>
      </w:r>
      <w:r w:rsidR="00001C03" w:rsidRPr="00A10649">
        <w:rPr>
          <w:sz w:val="26"/>
          <w:szCs w:val="26"/>
        </w:rPr>
        <w:t xml:space="preserve">a été organisée </w:t>
      </w:r>
      <w:r w:rsidRPr="00A10649">
        <w:rPr>
          <w:sz w:val="26"/>
          <w:szCs w:val="26"/>
        </w:rPr>
        <w:t>au profit de 32 directeurs de sécurité de l'Ecole Supérieure des Forces de Sécurité Intérieure. Outre la tenue de stages de formation des magistrats, les représentants du Ministère de l'Emploi et de la Formation Professionnelle ont bénéficié de plusieurs stages de formation pour l'année 2021.</w:t>
      </w:r>
    </w:p>
    <w:p w:rsidR="00415422" w:rsidRPr="00A10649" w:rsidRDefault="00415422" w:rsidP="0068306B">
      <w:pPr>
        <w:jc w:val="both"/>
        <w:rPr>
          <w:sz w:val="26"/>
          <w:szCs w:val="26"/>
        </w:rPr>
      </w:pPr>
      <w:r w:rsidRPr="00A10649">
        <w:rPr>
          <w:sz w:val="26"/>
          <w:szCs w:val="26"/>
        </w:rPr>
        <w:t xml:space="preserve">Il est à noter que les formations </w:t>
      </w:r>
      <w:r w:rsidR="00001C03" w:rsidRPr="00A10649">
        <w:rPr>
          <w:sz w:val="26"/>
          <w:szCs w:val="26"/>
        </w:rPr>
        <w:t>ont été</w:t>
      </w:r>
      <w:r w:rsidRPr="00A10649">
        <w:rPr>
          <w:sz w:val="26"/>
          <w:szCs w:val="26"/>
        </w:rPr>
        <w:t xml:space="preserve"> également étendues à la société civile à travers l'organisation de 05 </w:t>
      </w:r>
      <w:r w:rsidR="00C576B1">
        <w:rPr>
          <w:sz w:val="26"/>
          <w:szCs w:val="26"/>
        </w:rPr>
        <w:t xml:space="preserve">sessions de </w:t>
      </w:r>
      <w:r w:rsidRPr="00A10649">
        <w:rPr>
          <w:sz w:val="26"/>
          <w:szCs w:val="26"/>
        </w:rPr>
        <w:t>formations au profit de 05 associations de la société civile.</w:t>
      </w:r>
    </w:p>
    <w:p w:rsidR="00415422" w:rsidRPr="00A10649" w:rsidRDefault="00415422" w:rsidP="0068306B">
      <w:pPr>
        <w:jc w:val="both"/>
        <w:rPr>
          <w:sz w:val="26"/>
          <w:szCs w:val="26"/>
        </w:rPr>
      </w:pPr>
      <w:r w:rsidRPr="00A10649">
        <w:rPr>
          <w:sz w:val="26"/>
          <w:szCs w:val="26"/>
        </w:rPr>
        <w:t xml:space="preserve">La formation des intervenants a permis de faire un bond </w:t>
      </w:r>
      <w:r w:rsidR="00C576B1">
        <w:rPr>
          <w:sz w:val="26"/>
          <w:szCs w:val="26"/>
        </w:rPr>
        <w:t>qualitatif</w:t>
      </w:r>
      <w:r w:rsidRPr="00A10649">
        <w:rPr>
          <w:sz w:val="26"/>
          <w:szCs w:val="26"/>
        </w:rPr>
        <w:t xml:space="preserve"> dans le suivi des affaires de traite des êtres humains, en </w:t>
      </w:r>
      <w:r w:rsidR="00314AF7" w:rsidRPr="00A10649">
        <w:rPr>
          <w:sz w:val="26"/>
          <w:szCs w:val="26"/>
        </w:rPr>
        <w:t>permettant</w:t>
      </w:r>
      <w:r w:rsidRPr="00A10649">
        <w:rPr>
          <w:sz w:val="26"/>
          <w:szCs w:val="26"/>
        </w:rPr>
        <w:t xml:space="preserve"> </w:t>
      </w:r>
      <w:r w:rsidR="00314AF7" w:rsidRPr="00A10649">
        <w:rPr>
          <w:sz w:val="26"/>
          <w:szCs w:val="26"/>
        </w:rPr>
        <w:t>d’</w:t>
      </w:r>
      <w:r w:rsidRPr="00A10649">
        <w:rPr>
          <w:sz w:val="26"/>
          <w:szCs w:val="26"/>
        </w:rPr>
        <w:t>enregistrer en 2021 les profils des victimes et des trafiquants.</w:t>
      </w:r>
      <w:r w:rsidR="00001C03" w:rsidRPr="00A10649">
        <w:rPr>
          <w:sz w:val="26"/>
          <w:szCs w:val="26"/>
        </w:rPr>
        <w:t xml:space="preserve"> </w:t>
      </w:r>
      <w:r w:rsidRPr="00A10649">
        <w:rPr>
          <w:sz w:val="26"/>
          <w:szCs w:val="26"/>
        </w:rPr>
        <w:t>48 affaires ont fait l'objet de jugements définitifs, et de nombreux cas (151 ) sont toujours publiés auprès des bureaux d'enquête en cours d'instruction.</w:t>
      </w:r>
    </w:p>
    <w:p w:rsidR="00415422" w:rsidRPr="00A10649" w:rsidRDefault="00314AF7" w:rsidP="0068306B">
      <w:pPr>
        <w:jc w:val="both"/>
        <w:rPr>
          <w:sz w:val="26"/>
          <w:szCs w:val="26"/>
        </w:rPr>
      </w:pPr>
      <w:r w:rsidRPr="00A10649">
        <w:rPr>
          <w:sz w:val="26"/>
          <w:szCs w:val="26"/>
        </w:rPr>
        <w:t>Un</w:t>
      </w:r>
      <w:r w:rsidR="00973AA6" w:rsidRPr="00A10649">
        <w:rPr>
          <w:sz w:val="26"/>
          <w:szCs w:val="26"/>
        </w:rPr>
        <w:t>e</w:t>
      </w:r>
      <w:r w:rsidRPr="00A10649">
        <w:rPr>
          <w:sz w:val="26"/>
          <w:szCs w:val="26"/>
        </w:rPr>
        <w:t xml:space="preserve"> </w:t>
      </w:r>
      <w:r w:rsidR="00973AA6" w:rsidRPr="00A10649">
        <w:rPr>
          <w:sz w:val="26"/>
          <w:szCs w:val="26"/>
        </w:rPr>
        <w:t>unité</w:t>
      </w:r>
      <w:r w:rsidR="00415422" w:rsidRPr="00A10649">
        <w:rPr>
          <w:sz w:val="26"/>
          <w:szCs w:val="26"/>
        </w:rPr>
        <w:t xml:space="preserve"> spécial</w:t>
      </w:r>
      <w:r w:rsidR="00973AA6" w:rsidRPr="00A10649">
        <w:rPr>
          <w:sz w:val="26"/>
          <w:szCs w:val="26"/>
        </w:rPr>
        <w:t xml:space="preserve">e </w:t>
      </w:r>
      <w:r w:rsidR="002A5E2A" w:rsidRPr="00A10649">
        <w:rPr>
          <w:sz w:val="26"/>
          <w:szCs w:val="26"/>
        </w:rPr>
        <w:t>sur</w:t>
      </w:r>
      <w:r w:rsidR="00415422" w:rsidRPr="00A10649">
        <w:rPr>
          <w:sz w:val="26"/>
          <w:szCs w:val="26"/>
        </w:rPr>
        <w:t xml:space="preserve"> les crimes de traite des êtres humains a également été incluse dans les programmes de formation initiale et continue des officiers de police judiciaire dans les différentes écoles de sécurité nationale. En plus </w:t>
      </w:r>
      <w:r w:rsidR="009A7095" w:rsidRPr="00A10649">
        <w:rPr>
          <w:sz w:val="26"/>
          <w:szCs w:val="26"/>
        </w:rPr>
        <w:t>de consacrer</w:t>
      </w:r>
      <w:r w:rsidR="00415422" w:rsidRPr="00A10649">
        <w:rPr>
          <w:sz w:val="26"/>
          <w:szCs w:val="26"/>
        </w:rPr>
        <w:t xml:space="preserve"> un </w:t>
      </w:r>
      <w:r w:rsidR="002A5E2A" w:rsidRPr="00A10649">
        <w:rPr>
          <w:sz w:val="26"/>
          <w:szCs w:val="26"/>
        </w:rPr>
        <w:lastRenderedPageBreak/>
        <w:t>chapitre</w:t>
      </w:r>
      <w:r w:rsidR="00415422" w:rsidRPr="00A10649">
        <w:rPr>
          <w:sz w:val="26"/>
          <w:szCs w:val="26"/>
        </w:rPr>
        <w:t xml:space="preserve"> de formation dans le programme de l'École supérieure des forces de sécurité intérieure, qui s'adresse aux cadres supérieurs du ministère de l'Intérieur.</w:t>
      </w:r>
    </w:p>
    <w:p w:rsidR="00415422" w:rsidRPr="00A10649" w:rsidRDefault="00415422" w:rsidP="0068306B">
      <w:pPr>
        <w:jc w:val="both"/>
        <w:rPr>
          <w:sz w:val="26"/>
          <w:szCs w:val="26"/>
        </w:rPr>
      </w:pPr>
      <w:r w:rsidRPr="00A10649">
        <w:rPr>
          <w:sz w:val="26"/>
          <w:szCs w:val="26"/>
        </w:rPr>
        <w:t xml:space="preserve">  Au cours de l'année 2022, 595 stagiaires ont bénéficié de formations spécialisées dans le domaine de la traite des êtres humains, d'une durée allant d'une à deux semaines dans le domaine des techniques de recherche en matière de délits de traite des personnes, de </w:t>
      </w:r>
      <w:r w:rsidR="009A7095" w:rsidRPr="00A10649">
        <w:rPr>
          <w:sz w:val="26"/>
          <w:szCs w:val="26"/>
        </w:rPr>
        <w:t>la prise en charge</w:t>
      </w:r>
      <w:r w:rsidRPr="00A10649">
        <w:rPr>
          <w:sz w:val="26"/>
          <w:szCs w:val="26"/>
        </w:rPr>
        <w:t xml:space="preserve"> des victimes et du dispositif national d'orientation des victimes</w:t>
      </w:r>
      <w:r w:rsidR="009A7095" w:rsidRPr="00A10649">
        <w:rPr>
          <w:sz w:val="26"/>
          <w:szCs w:val="26"/>
        </w:rPr>
        <w:t>.</w:t>
      </w:r>
      <w:r w:rsidRPr="00A10649">
        <w:rPr>
          <w:sz w:val="26"/>
          <w:szCs w:val="26"/>
        </w:rPr>
        <w:t xml:space="preserve"> </w:t>
      </w:r>
      <w:r w:rsidR="00B851F8" w:rsidRPr="00A10649">
        <w:rPr>
          <w:sz w:val="26"/>
          <w:szCs w:val="26"/>
        </w:rPr>
        <w:t>Dans le cadre de l’élaboration des notes et des rapports de fin de stage des bénéficiaires de la formation continue, l</w:t>
      </w:r>
      <w:r w:rsidRPr="00A10649">
        <w:rPr>
          <w:sz w:val="26"/>
          <w:szCs w:val="26"/>
        </w:rPr>
        <w:t>es recherches liées à la traite des êtres humains se sont élevées à 15 notes et rapports.</w:t>
      </w:r>
    </w:p>
    <w:p w:rsidR="00415422" w:rsidRPr="00A10649" w:rsidRDefault="00415422" w:rsidP="0068306B">
      <w:pPr>
        <w:jc w:val="both"/>
        <w:rPr>
          <w:sz w:val="26"/>
          <w:szCs w:val="26"/>
        </w:rPr>
      </w:pPr>
      <w:r w:rsidRPr="00A10649">
        <w:rPr>
          <w:sz w:val="26"/>
          <w:szCs w:val="26"/>
        </w:rPr>
        <w:t>L'Académie diplomatique a également inclus la question de la traite des êtres humains dans ses programmes de formation.</w:t>
      </w:r>
    </w:p>
    <w:p w:rsidR="00415422" w:rsidRPr="00A10649" w:rsidRDefault="00415422" w:rsidP="0068306B">
      <w:pPr>
        <w:jc w:val="both"/>
        <w:rPr>
          <w:b/>
          <w:bCs/>
          <w:sz w:val="26"/>
          <w:szCs w:val="26"/>
        </w:rPr>
      </w:pPr>
      <w:r w:rsidRPr="00A10649">
        <w:rPr>
          <w:b/>
          <w:bCs/>
          <w:sz w:val="26"/>
          <w:szCs w:val="26"/>
        </w:rPr>
        <w:t>Concernant la protection juridique des victimes de la traite :</w:t>
      </w:r>
    </w:p>
    <w:p w:rsidR="00415422" w:rsidRPr="00A10649" w:rsidRDefault="00AC608C" w:rsidP="0068306B">
      <w:pPr>
        <w:jc w:val="both"/>
        <w:rPr>
          <w:sz w:val="26"/>
          <w:szCs w:val="26"/>
        </w:rPr>
      </w:pPr>
      <w:r w:rsidRPr="00A10649">
        <w:rPr>
          <w:sz w:val="26"/>
          <w:szCs w:val="26"/>
        </w:rPr>
        <w:t xml:space="preserve">- </w:t>
      </w:r>
      <w:r w:rsidR="00415422" w:rsidRPr="00A10649">
        <w:rPr>
          <w:sz w:val="26"/>
          <w:szCs w:val="26"/>
        </w:rPr>
        <w:t>Fournir l'assistance médicale nécessaire pour assurer le rétablissement physique et psychologique des victimes, y compris des soins gratuits.</w:t>
      </w:r>
    </w:p>
    <w:p w:rsidR="00415422" w:rsidRPr="00A10649" w:rsidRDefault="00415422" w:rsidP="0068306B">
      <w:pPr>
        <w:jc w:val="both"/>
        <w:rPr>
          <w:sz w:val="26"/>
          <w:szCs w:val="26"/>
        </w:rPr>
      </w:pPr>
      <w:r w:rsidRPr="00A10649">
        <w:rPr>
          <w:sz w:val="26"/>
          <w:szCs w:val="26"/>
        </w:rPr>
        <w:t>- Informer les victimes sur leurs droits et les dispositions régissant les procédures judiciaires et administratives afin de s'assurer qu'elles reçoivent une indemnisation appropriée pour les dommages qu'elles ont subis, dans une langue que la victime comprend.</w:t>
      </w:r>
    </w:p>
    <w:p w:rsidR="00415422" w:rsidRPr="00A10649" w:rsidRDefault="00415422" w:rsidP="0068306B">
      <w:pPr>
        <w:jc w:val="both"/>
        <w:rPr>
          <w:sz w:val="26"/>
          <w:szCs w:val="26"/>
        </w:rPr>
      </w:pPr>
      <w:r w:rsidRPr="00A10649">
        <w:rPr>
          <w:sz w:val="26"/>
          <w:szCs w:val="26"/>
        </w:rPr>
        <w:t>- Accompagner les victimes dans la constitution de leur</w:t>
      </w:r>
      <w:r w:rsidR="00C576B1">
        <w:rPr>
          <w:sz w:val="26"/>
          <w:szCs w:val="26"/>
        </w:rPr>
        <w:t>s</w:t>
      </w:r>
      <w:r w:rsidRPr="00A10649">
        <w:rPr>
          <w:sz w:val="26"/>
          <w:szCs w:val="26"/>
        </w:rPr>
        <w:t xml:space="preserve"> dossier</w:t>
      </w:r>
      <w:r w:rsidR="00C576B1">
        <w:rPr>
          <w:sz w:val="26"/>
          <w:szCs w:val="26"/>
        </w:rPr>
        <w:t>s</w:t>
      </w:r>
      <w:r w:rsidRPr="00A10649">
        <w:rPr>
          <w:sz w:val="26"/>
          <w:szCs w:val="26"/>
        </w:rPr>
        <w:t xml:space="preserve"> en vue d'obtenir une aide juridictionnelle.</w:t>
      </w:r>
    </w:p>
    <w:p w:rsidR="00415422" w:rsidRPr="00A10649" w:rsidRDefault="00AC608C" w:rsidP="0068306B">
      <w:pPr>
        <w:jc w:val="both"/>
        <w:rPr>
          <w:sz w:val="26"/>
          <w:szCs w:val="26"/>
        </w:rPr>
      </w:pPr>
      <w:r w:rsidRPr="00A10649">
        <w:rPr>
          <w:sz w:val="26"/>
          <w:szCs w:val="26"/>
        </w:rPr>
        <w:t xml:space="preserve">- </w:t>
      </w:r>
      <w:r w:rsidR="00415422" w:rsidRPr="00A10649">
        <w:rPr>
          <w:sz w:val="26"/>
          <w:szCs w:val="26"/>
        </w:rPr>
        <w:t>Émettre des lignes directrices pour identifier les victimes de la traite des êtres humains et leur fournir l'assistance nécessaire.</w:t>
      </w:r>
    </w:p>
    <w:p w:rsidR="00DB02E5" w:rsidRPr="00A10649" w:rsidRDefault="00AC608C" w:rsidP="0068306B">
      <w:pPr>
        <w:jc w:val="both"/>
        <w:rPr>
          <w:sz w:val="26"/>
          <w:szCs w:val="26"/>
        </w:rPr>
      </w:pPr>
      <w:r w:rsidRPr="00A10649">
        <w:rPr>
          <w:sz w:val="26"/>
          <w:szCs w:val="26"/>
        </w:rPr>
        <w:t>- Assurer le suivi d</w:t>
      </w:r>
      <w:r w:rsidR="00415422" w:rsidRPr="00A10649">
        <w:rPr>
          <w:sz w:val="26"/>
          <w:szCs w:val="26"/>
        </w:rPr>
        <w:t xml:space="preserve">es dossiers des victimes auprès des pouvoirs publics, en coordination et en coopération avec les organisations non gouvernementales, et leur </w:t>
      </w:r>
      <w:r w:rsidRPr="00A10649">
        <w:rPr>
          <w:sz w:val="26"/>
          <w:szCs w:val="26"/>
        </w:rPr>
        <w:t xml:space="preserve">accorder l’assistance </w:t>
      </w:r>
      <w:r w:rsidR="00415422" w:rsidRPr="00A10649">
        <w:rPr>
          <w:sz w:val="26"/>
          <w:szCs w:val="26"/>
        </w:rPr>
        <w:t>en cas de besoin.</w:t>
      </w:r>
    </w:p>
    <w:p w:rsidR="00415422" w:rsidRPr="00A10649" w:rsidRDefault="00415422" w:rsidP="0068306B">
      <w:pPr>
        <w:jc w:val="both"/>
        <w:rPr>
          <w:sz w:val="26"/>
          <w:szCs w:val="26"/>
        </w:rPr>
      </w:pPr>
      <w:r w:rsidRPr="00A10649">
        <w:rPr>
          <w:b/>
          <w:bCs/>
          <w:sz w:val="26"/>
          <w:szCs w:val="26"/>
        </w:rPr>
        <w:t>En ce qui concerne le partenariat avec la société civile</w:t>
      </w:r>
      <w:r w:rsidR="00F17480" w:rsidRPr="00A10649">
        <w:rPr>
          <w:sz w:val="26"/>
          <w:szCs w:val="26"/>
        </w:rPr>
        <w:t xml:space="preserve"> : Il convient de noter que l’Instance </w:t>
      </w:r>
      <w:r w:rsidRPr="00A10649">
        <w:rPr>
          <w:sz w:val="26"/>
          <w:szCs w:val="26"/>
        </w:rPr>
        <w:t xml:space="preserve">a établi plusieurs partenariats avec la société civile, ce qui lui a permis </w:t>
      </w:r>
      <w:r w:rsidR="00973AA6" w:rsidRPr="00A10649">
        <w:rPr>
          <w:sz w:val="26"/>
          <w:szCs w:val="26"/>
        </w:rPr>
        <w:t>de recevoir</w:t>
      </w:r>
      <w:r w:rsidRPr="00A10649">
        <w:rPr>
          <w:sz w:val="26"/>
          <w:szCs w:val="26"/>
        </w:rPr>
        <w:t xml:space="preserve"> des notifications liées aux délits de traite</w:t>
      </w:r>
      <w:r w:rsidR="00AC608C" w:rsidRPr="00A10649">
        <w:rPr>
          <w:sz w:val="26"/>
          <w:szCs w:val="26"/>
        </w:rPr>
        <w:t>.</w:t>
      </w:r>
      <w:r w:rsidRPr="00A10649">
        <w:rPr>
          <w:sz w:val="26"/>
          <w:szCs w:val="26"/>
        </w:rPr>
        <w:t xml:space="preserve"> </w:t>
      </w:r>
      <w:r w:rsidR="00AC608C" w:rsidRPr="00A10649">
        <w:rPr>
          <w:sz w:val="26"/>
          <w:szCs w:val="26"/>
        </w:rPr>
        <w:t>L</w:t>
      </w:r>
      <w:r w:rsidRPr="00A10649">
        <w:rPr>
          <w:sz w:val="26"/>
          <w:szCs w:val="26"/>
        </w:rPr>
        <w:t>e pourcentage de notifications reçues de la société civile a atteint 28,8 %.</w:t>
      </w:r>
    </w:p>
    <w:p w:rsidR="00415422" w:rsidRPr="00A10649" w:rsidRDefault="00415422" w:rsidP="0068306B">
      <w:pPr>
        <w:jc w:val="both"/>
        <w:rPr>
          <w:sz w:val="26"/>
          <w:szCs w:val="26"/>
        </w:rPr>
      </w:pPr>
      <w:r w:rsidRPr="00A10649">
        <w:rPr>
          <w:b/>
          <w:bCs/>
          <w:sz w:val="26"/>
          <w:szCs w:val="26"/>
        </w:rPr>
        <w:t xml:space="preserve">Concernant les outils pédagogiques de </w:t>
      </w:r>
      <w:r w:rsidR="00AC608C" w:rsidRPr="00A10649">
        <w:rPr>
          <w:b/>
          <w:bCs/>
          <w:sz w:val="26"/>
          <w:szCs w:val="26"/>
        </w:rPr>
        <w:t>l</w:t>
      </w:r>
      <w:r w:rsidR="0073157A" w:rsidRPr="00A10649">
        <w:rPr>
          <w:b/>
          <w:bCs/>
          <w:sz w:val="26"/>
          <w:szCs w:val="26"/>
        </w:rPr>
        <w:t>’Instance</w:t>
      </w:r>
      <w:r w:rsidRPr="00A10649">
        <w:rPr>
          <w:sz w:val="26"/>
          <w:szCs w:val="26"/>
        </w:rPr>
        <w:t>: L'</w:t>
      </w:r>
      <w:r w:rsidR="0073157A" w:rsidRPr="00A10649">
        <w:rPr>
          <w:sz w:val="26"/>
          <w:szCs w:val="26"/>
        </w:rPr>
        <w:t>Instance</w:t>
      </w:r>
      <w:r w:rsidRPr="00A10649">
        <w:rPr>
          <w:sz w:val="26"/>
          <w:szCs w:val="26"/>
        </w:rPr>
        <w:t xml:space="preserve"> a édité de nombreux </w:t>
      </w:r>
      <w:r w:rsidR="00C576B1">
        <w:rPr>
          <w:sz w:val="26"/>
          <w:szCs w:val="26"/>
        </w:rPr>
        <w:t>guides</w:t>
      </w:r>
      <w:r w:rsidRPr="00A10649">
        <w:rPr>
          <w:sz w:val="26"/>
          <w:szCs w:val="26"/>
        </w:rPr>
        <w:t xml:space="preserve"> et modules de formation, notamment :</w:t>
      </w:r>
    </w:p>
    <w:p w:rsidR="00415422" w:rsidRPr="00A10649" w:rsidRDefault="00415422" w:rsidP="0068306B">
      <w:pPr>
        <w:jc w:val="both"/>
        <w:rPr>
          <w:sz w:val="26"/>
          <w:szCs w:val="26"/>
        </w:rPr>
      </w:pPr>
      <w:r w:rsidRPr="00A10649">
        <w:rPr>
          <w:sz w:val="26"/>
          <w:szCs w:val="26"/>
        </w:rPr>
        <w:t>- Un guide de procédure à l'usage des agents de police judiciaire</w:t>
      </w:r>
      <w:r w:rsidR="003269B7" w:rsidRPr="00A10649">
        <w:rPr>
          <w:sz w:val="26"/>
          <w:szCs w:val="26"/>
        </w:rPr>
        <w:t>.</w:t>
      </w:r>
    </w:p>
    <w:p w:rsidR="00415422" w:rsidRPr="00A10649" w:rsidRDefault="00973AA6" w:rsidP="0068306B">
      <w:pPr>
        <w:jc w:val="both"/>
        <w:rPr>
          <w:sz w:val="26"/>
          <w:szCs w:val="26"/>
        </w:rPr>
      </w:pPr>
      <w:r w:rsidRPr="00A10649">
        <w:rPr>
          <w:sz w:val="26"/>
          <w:szCs w:val="26"/>
        </w:rPr>
        <w:t xml:space="preserve">- </w:t>
      </w:r>
      <w:r w:rsidR="00415422" w:rsidRPr="00A10649">
        <w:rPr>
          <w:sz w:val="26"/>
          <w:szCs w:val="26"/>
        </w:rPr>
        <w:t xml:space="preserve">Un guide pour les interventions primaires </w:t>
      </w:r>
      <w:r w:rsidRPr="00A10649">
        <w:rPr>
          <w:sz w:val="26"/>
          <w:szCs w:val="26"/>
        </w:rPr>
        <w:t>au profit d</w:t>
      </w:r>
      <w:r w:rsidR="00415422" w:rsidRPr="00A10649">
        <w:rPr>
          <w:sz w:val="26"/>
          <w:szCs w:val="26"/>
        </w:rPr>
        <w:t>es victimes de la traite des êtres humains.</w:t>
      </w:r>
    </w:p>
    <w:p w:rsidR="00415422" w:rsidRPr="00A10649" w:rsidRDefault="00415422" w:rsidP="0068306B">
      <w:pPr>
        <w:jc w:val="both"/>
        <w:rPr>
          <w:sz w:val="26"/>
          <w:szCs w:val="26"/>
        </w:rPr>
      </w:pPr>
      <w:r w:rsidRPr="00A10649">
        <w:rPr>
          <w:sz w:val="26"/>
          <w:szCs w:val="26"/>
        </w:rPr>
        <w:lastRenderedPageBreak/>
        <w:t>- Une unité de formation sur les crimes de traite des êtres humains.</w:t>
      </w:r>
    </w:p>
    <w:p w:rsidR="00415422" w:rsidRPr="00A10649" w:rsidRDefault="00415422" w:rsidP="0068306B">
      <w:pPr>
        <w:jc w:val="both"/>
        <w:rPr>
          <w:sz w:val="26"/>
          <w:szCs w:val="26"/>
        </w:rPr>
      </w:pPr>
      <w:r w:rsidRPr="00A10649">
        <w:rPr>
          <w:sz w:val="26"/>
          <w:szCs w:val="26"/>
        </w:rPr>
        <w:t xml:space="preserve">- </w:t>
      </w:r>
      <w:r w:rsidR="00593DE8" w:rsidRPr="00A10649">
        <w:rPr>
          <w:sz w:val="26"/>
          <w:szCs w:val="26"/>
        </w:rPr>
        <w:t>Un p</w:t>
      </w:r>
      <w:r w:rsidRPr="00A10649">
        <w:rPr>
          <w:sz w:val="26"/>
          <w:szCs w:val="26"/>
        </w:rPr>
        <w:t>asseport des droits des victimes de la traite.</w:t>
      </w:r>
    </w:p>
    <w:p w:rsidR="00415422" w:rsidRPr="00A10649" w:rsidRDefault="00415422" w:rsidP="0068306B">
      <w:pPr>
        <w:jc w:val="both"/>
        <w:rPr>
          <w:sz w:val="26"/>
          <w:szCs w:val="26"/>
        </w:rPr>
      </w:pPr>
      <w:r w:rsidRPr="00A10649">
        <w:rPr>
          <w:sz w:val="26"/>
          <w:szCs w:val="26"/>
        </w:rPr>
        <w:t xml:space="preserve">- Une liste d'indicateurs pour les agents de police judiciaire </w:t>
      </w:r>
      <w:r w:rsidR="00593DE8" w:rsidRPr="00A10649">
        <w:rPr>
          <w:sz w:val="26"/>
          <w:szCs w:val="26"/>
        </w:rPr>
        <w:t xml:space="preserve">concernant </w:t>
      </w:r>
      <w:r w:rsidRPr="00A10649">
        <w:rPr>
          <w:sz w:val="26"/>
          <w:szCs w:val="26"/>
        </w:rPr>
        <w:t>la surveillance des délits et à l'identification des victimes.</w:t>
      </w:r>
    </w:p>
    <w:p w:rsidR="00415422" w:rsidRPr="00A10649" w:rsidRDefault="00415422" w:rsidP="0068306B">
      <w:pPr>
        <w:jc w:val="both"/>
        <w:rPr>
          <w:b/>
          <w:bCs/>
          <w:sz w:val="26"/>
          <w:szCs w:val="26"/>
        </w:rPr>
      </w:pPr>
      <w:r w:rsidRPr="00A10649">
        <w:rPr>
          <w:b/>
          <w:bCs/>
          <w:sz w:val="26"/>
          <w:szCs w:val="26"/>
        </w:rPr>
        <w:t>Article 12</w:t>
      </w:r>
    </w:p>
    <w:p w:rsidR="00415422" w:rsidRPr="00A10649" w:rsidRDefault="00415422" w:rsidP="0068306B">
      <w:pPr>
        <w:jc w:val="both"/>
        <w:rPr>
          <w:b/>
          <w:bCs/>
          <w:sz w:val="26"/>
          <w:szCs w:val="26"/>
        </w:rPr>
      </w:pPr>
      <w:r w:rsidRPr="00A10649">
        <w:rPr>
          <w:b/>
          <w:bCs/>
          <w:sz w:val="26"/>
          <w:szCs w:val="26"/>
        </w:rPr>
        <w:t xml:space="preserve"> Remédier à la disparité entre les </w:t>
      </w:r>
      <w:r w:rsidR="00593DE8" w:rsidRPr="00A10649">
        <w:rPr>
          <w:b/>
          <w:bCs/>
          <w:sz w:val="26"/>
          <w:szCs w:val="26"/>
        </w:rPr>
        <w:t>régions</w:t>
      </w:r>
      <w:r w:rsidRPr="00A10649">
        <w:rPr>
          <w:b/>
          <w:bCs/>
          <w:sz w:val="26"/>
          <w:szCs w:val="26"/>
        </w:rPr>
        <w:t xml:space="preserve"> dans les services de santé</w:t>
      </w:r>
    </w:p>
    <w:p w:rsidR="00415422" w:rsidRPr="00A10649" w:rsidRDefault="00415422" w:rsidP="0068306B">
      <w:pPr>
        <w:jc w:val="both"/>
        <w:rPr>
          <w:sz w:val="26"/>
          <w:szCs w:val="26"/>
        </w:rPr>
      </w:pPr>
      <w:r w:rsidRPr="00A10649">
        <w:rPr>
          <w:sz w:val="26"/>
          <w:szCs w:val="26"/>
        </w:rPr>
        <w:t xml:space="preserve">En 2021, la politique nationale de santé a été approuvée pour soutenir le droit d'accéder à des soins de santé appropriés à un coût acceptable et </w:t>
      </w:r>
      <w:r w:rsidR="00C576B1">
        <w:rPr>
          <w:sz w:val="26"/>
          <w:szCs w:val="26"/>
        </w:rPr>
        <w:t>selon</w:t>
      </w:r>
      <w:r w:rsidRPr="00A10649">
        <w:rPr>
          <w:sz w:val="26"/>
          <w:szCs w:val="26"/>
        </w:rPr>
        <w:t xml:space="preserve"> la qualité requise sur la base de l'égalité. Le rapprochement des services de santé et l'amélioration de leur accès font partie des orientations stratégiques du secteur de la santé pour la période 2023-2025.</w:t>
      </w:r>
    </w:p>
    <w:p w:rsidR="00415422" w:rsidRPr="00A10649" w:rsidRDefault="00415422" w:rsidP="0068306B">
      <w:pPr>
        <w:jc w:val="both"/>
        <w:rPr>
          <w:sz w:val="26"/>
          <w:szCs w:val="26"/>
        </w:rPr>
      </w:pPr>
      <w:r w:rsidRPr="00A10649">
        <w:rPr>
          <w:sz w:val="26"/>
          <w:szCs w:val="26"/>
        </w:rPr>
        <w:t>- Le budget du secteur de la santé a été porté à 7% du budget de l'Etat</w:t>
      </w:r>
      <w:r w:rsidR="00C92D84" w:rsidRPr="00A10649">
        <w:rPr>
          <w:sz w:val="26"/>
          <w:szCs w:val="26"/>
        </w:rPr>
        <w:t>.</w:t>
      </w:r>
      <w:r w:rsidRPr="00A10649">
        <w:rPr>
          <w:sz w:val="26"/>
          <w:szCs w:val="26"/>
        </w:rPr>
        <w:t xml:space="preserve"> Les sources de financement sont </w:t>
      </w:r>
      <w:r w:rsidR="00223296" w:rsidRPr="00A10649">
        <w:rPr>
          <w:sz w:val="26"/>
          <w:szCs w:val="26"/>
        </w:rPr>
        <w:t>constituées</w:t>
      </w:r>
      <w:r w:rsidRPr="00A10649">
        <w:rPr>
          <w:sz w:val="26"/>
          <w:szCs w:val="26"/>
        </w:rPr>
        <w:t xml:space="preserve"> par les ressources de l'Etat, la contribution directe des citoyens et la contribution du Fonds National d'Assurance Maladie.</w:t>
      </w:r>
    </w:p>
    <w:p w:rsidR="00415422" w:rsidRPr="00A10649" w:rsidRDefault="00415422" w:rsidP="0068306B">
      <w:pPr>
        <w:jc w:val="both"/>
        <w:rPr>
          <w:sz w:val="26"/>
          <w:szCs w:val="26"/>
        </w:rPr>
      </w:pPr>
      <w:r w:rsidRPr="00A10649">
        <w:rPr>
          <w:sz w:val="26"/>
          <w:szCs w:val="26"/>
        </w:rPr>
        <w:t xml:space="preserve">- </w:t>
      </w:r>
      <w:r w:rsidR="00C92D84" w:rsidRPr="00A10649">
        <w:rPr>
          <w:sz w:val="26"/>
          <w:szCs w:val="26"/>
        </w:rPr>
        <w:t xml:space="preserve">Depuis 2015, </w:t>
      </w:r>
      <w:r w:rsidRPr="00A10649">
        <w:rPr>
          <w:sz w:val="26"/>
          <w:szCs w:val="26"/>
        </w:rPr>
        <w:t>le programme d'appui à la médecine de spécialisation dans les agences prioritaires</w:t>
      </w:r>
      <w:r w:rsidR="00C92D84" w:rsidRPr="00A10649">
        <w:rPr>
          <w:sz w:val="26"/>
          <w:szCs w:val="26"/>
        </w:rPr>
        <w:t xml:space="preserve"> est mis en œuvre</w:t>
      </w:r>
      <w:r w:rsidRPr="00A10649">
        <w:rPr>
          <w:sz w:val="26"/>
          <w:szCs w:val="26"/>
        </w:rPr>
        <w:t>, d'un coût estimé à 14 m</w:t>
      </w:r>
      <w:r w:rsidR="00C92D84" w:rsidRPr="00A10649">
        <w:rPr>
          <w:sz w:val="26"/>
          <w:szCs w:val="26"/>
        </w:rPr>
        <w:t xml:space="preserve">illions </w:t>
      </w:r>
      <w:r w:rsidRPr="00A10649">
        <w:rPr>
          <w:sz w:val="26"/>
          <w:szCs w:val="26"/>
        </w:rPr>
        <w:t>d</w:t>
      </w:r>
      <w:r w:rsidR="00C92D84" w:rsidRPr="00A10649">
        <w:rPr>
          <w:sz w:val="26"/>
          <w:szCs w:val="26"/>
        </w:rPr>
        <w:t>e</w:t>
      </w:r>
      <w:r w:rsidRPr="00A10649">
        <w:rPr>
          <w:sz w:val="26"/>
          <w:szCs w:val="26"/>
        </w:rPr>
        <w:t xml:space="preserve"> </w:t>
      </w:r>
      <w:r w:rsidR="00C92D84" w:rsidRPr="00A10649">
        <w:rPr>
          <w:sz w:val="26"/>
          <w:szCs w:val="26"/>
        </w:rPr>
        <w:t xml:space="preserve">dinars </w:t>
      </w:r>
      <w:r w:rsidRPr="00A10649">
        <w:rPr>
          <w:sz w:val="26"/>
          <w:szCs w:val="26"/>
        </w:rPr>
        <w:t xml:space="preserve">en 2023, pour inclure 17 </w:t>
      </w:r>
      <w:r w:rsidR="00C92D84" w:rsidRPr="00A10649">
        <w:rPr>
          <w:sz w:val="26"/>
          <w:szCs w:val="26"/>
        </w:rPr>
        <w:t>régions</w:t>
      </w:r>
      <w:r w:rsidRPr="00A10649">
        <w:rPr>
          <w:sz w:val="26"/>
          <w:szCs w:val="26"/>
        </w:rPr>
        <w:t xml:space="preserve"> et couvrir 24 structures de santé.</w:t>
      </w:r>
      <w:r w:rsidR="00C92D84" w:rsidRPr="00A10649">
        <w:rPr>
          <w:sz w:val="26"/>
          <w:szCs w:val="26"/>
        </w:rPr>
        <w:t xml:space="preserve"> </w:t>
      </w:r>
      <w:r w:rsidRPr="00A10649">
        <w:rPr>
          <w:sz w:val="26"/>
          <w:szCs w:val="26"/>
        </w:rPr>
        <w:t xml:space="preserve">Le pourcentage de couverture des besoins des </w:t>
      </w:r>
      <w:r w:rsidR="00C92D84" w:rsidRPr="00A10649">
        <w:rPr>
          <w:sz w:val="26"/>
          <w:szCs w:val="26"/>
        </w:rPr>
        <w:t>régions</w:t>
      </w:r>
      <w:r w:rsidRPr="00A10649">
        <w:rPr>
          <w:sz w:val="26"/>
          <w:szCs w:val="26"/>
        </w:rPr>
        <w:t xml:space="preserve"> a atteint 95% en 2021.</w:t>
      </w:r>
    </w:p>
    <w:p w:rsidR="00415422" w:rsidRPr="00A10649" w:rsidRDefault="00415422" w:rsidP="0068306B">
      <w:pPr>
        <w:jc w:val="both"/>
        <w:rPr>
          <w:sz w:val="26"/>
          <w:szCs w:val="26"/>
        </w:rPr>
      </w:pPr>
      <w:r w:rsidRPr="00A10649">
        <w:rPr>
          <w:sz w:val="26"/>
          <w:szCs w:val="26"/>
        </w:rPr>
        <w:t xml:space="preserve">Le Fonds d'appui à la santé publique est institué depuis 2017 pour couvrir les dépenses des prestations de santé </w:t>
      </w:r>
      <w:r w:rsidR="00C92D84" w:rsidRPr="00A10649">
        <w:rPr>
          <w:sz w:val="26"/>
          <w:szCs w:val="26"/>
        </w:rPr>
        <w:t>accordées</w:t>
      </w:r>
      <w:r w:rsidRPr="00A10649">
        <w:rPr>
          <w:sz w:val="26"/>
          <w:szCs w:val="26"/>
        </w:rPr>
        <w:t xml:space="preserve"> aux bénéficiaires du programme de gratuité des soins médicaux, ce qui a contribué à améliorer les ressources hospitalières des régions et à réduire leur endettement.</w:t>
      </w:r>
    </w:p>
    <w:p w:rsidR="00415422" w:rsidRPr="00A10649" w:rsidRDefault="00415422" w:rsidP="0068306B">
      <w:pPr>
        <w:jc w:val="both"/>
        <w:rPr>
          <w:sz w:val="26"/>
          <w:szCs w:val="26"/>
        </w:rPr>
      </w:pPr>
      <w:r w:rsidRPr="00A10649">
        <w:rPr>
          <w:sz w:val="26"/>
          <w:szCs w:val="26"/>
        </w:rPr>
        <w:t xml:space="preserve">L'adoption du système de télémédecine, suite à la publication </w:t>
      </w:r>
      <w:r w:rsidR="00C92D84" w:rsidRPr="00A10649">
        <w:rPr>
          <w:sz w:val="26"/>
          <w:szCs w:val="26"/>
        </w:rPr>
        <w:t>du décret</w:t>
      </w:r>
      <w:r w:rsidRPr="00A10649">
        <w:rPr>
          <w:sz w:val="26"/>
          <w:szCs w:val="26"/>
        </w:rPr>
        <w:t xml:space="preserve"> présidentiel n° 318 de 2022, est l'une des opportunités qui contribuera à réduire le coût des services, à les rapprocher des citoyens et à en améliorer l'accès.</w:t>
      </w:r>
    </w:p>
    <w:p w:rsidR="00415422" w:rsidRPr="00A10649" w:rsidRDefault="00415422" w:rsidP="0068306B">
      <w:pPr>
        <w:jc w:val="both"/>
        <w:rPr>
          <w:sz w:val="26"/>
          <w:szCs w:val="26"/>
        </w:rPr>
      </w:pPr>
      <w:r w:rsidRPr="00A10649">
        <w:rPr>
          <w:sz w:val="26"/>
          <w:szCs w:val="26"/>
        </w:rPr>
        <w:t>Pour assurer l'accès universel à la santé sexuelle et reproductive, l'objectif de faire progresser la santé maternelle et infantile a été inscrit parmi les priorités du plan de développement 2023-2025. Le taux de suivi de grossesse au moins 5 fois a atteint 86% en 2021</w:t>
      </w:r>
    </w:p>
    <w:p w:rsidR="00415422" w:rsidRPr="00A10649" w:rsidRDefault="00415422" w:rsidP="0068306B">
      <w:pPr>
        <w:jc w:val="both"/>
        <w:rPr>
          <w:sz w:val="26"/>
          <w:szCs w:val="26"/>
        </w:rPr>
      </w:pPr>
      <w:r w:rsidRPr="00A10649">
        <w:rPr>
          <w:sz w:val="26"/>
          <w:szCs w:val="26"/>
        </w:rPr>
        <w:t xml:space="preserve">En 2021, 300 sages-femmes supervisant la grossesse ont été formées dans plusieurs </w:t>
      </w:r>
      <w:r w:rsidR="00C92D84" w:rsidRPr="00A10649">
        <w:rPr>
          <w:sz w:val="26"/>
          <w:szCs w:val="26"/>
        </w:rPr>
        <w:t>régions pour développer l</w:t>
      </w:r>
      <w:r w:rsidRPr="00A10649">
        <w:rPr>
          <w:sz w:val="26"/>
          <w:szCs w:val="26"/>
        </w:rPr>
        <w:t>es interventions de terrain et fournir des services de santé reproductive par le biais d'équipes et de cliniques</w:t>
      </w:r>
      <w:r w:rsidR="00C92D84" w:rsidRPr="00A10649">
        <w:rPr>
          <w:sz w:val="26"/>
          <w:szCs w:val="26"/>
        </w:rPr>
        <w:t xml:space="preserve"> mobiles</w:t>
      </w:r>
      <w:r w:rsidRPr="00A10649">
        <w:rPr>
          <w:sz w:val="26"/>
          <w:szCs w:val="26"/>
        </w:rPr>
        <w:t xml:space="preserve">, qui ont fourni 78 508 services en 2020 </w:t>
      </w:r>
      <w:r w:rsidR="00C576B1">
        <w:rPr>
          <w:sz w:val="26"/>
          <w:szCs w:val="26"/>
        </w:rPr>
        <w:t>portés à</w:t>
      </w:r>
      <w:r w:rsidR="00C92D84" w:rsidRPr="00A10649">
        <w:rPr>
          <w:sz w:val="26"/>
          <w:szCs w:val="26"/>
        </w:rPr>
        <w:t xml:space="preserve"> </w:t>
      </w:r>
      <w:r w:rsidRPr="00A10649">
        <w:rPr>
          <w:sz w:val="26"/>
          <w:szCs w:val="26"/>
        </w:rPr>
        <w:t xml:space="preserve"> 93 250 services en 2021.</w:t>
      </w:r>
    </w:p>
    <w:p w:rsidR="00415422" w:rsidRPr="00A10649" w:rsidRDefault="00415422" w:rsidP="0068306B">
      <w:pPr>
        <w:jc w:val="both"/>
        <w:rPr>
          <w:sz w:val="26"/>
          <w:szCs w:val="26"/>
        </w:rPr>
      </w:pPr>
      <w:r w:rsidRPr="00A10649">
        <w:rPr>
          <w:sz w:val="26"/>
          <w:szCs w:val="26"/>
        </w:rPr>
        <w:lastRenderedPageBreak/>
        <w:t>- Elargi</w:t>
      </w:r>
      <w:r w:rsidR="00C92D84" w:rsidRPr="00A10649">
        <w:rPr>
          <w:sz w:val="26"/>
          <w:szCs w:val="26"/>
        </w:rPr>
        <w:t>ssement de</w:t>
      </w:r>
      <w:r w:rsidRPr="00A10649">
        <w:rPr>
          <w:sz w:val="26"/>
          <w:szCs w:val="26"/>
        </w:rPr>
        <w:t xml:space="preserve"> la couverture sociale des femmes, en particulier pour les femmes et les filles travaillant dans les secteurs vulnérables, notamment dans le secteur agricole, et leur permettre d'obtenir des cartes de soins gratuits (carte </w:t>
      </w:r>
      <w:r w:rsidR="00045EA6" w:rsidRPr="00A10649">
        <w:rPr>
          <w:sz w:val="26"/>
          <w:szCs w:val="26"/>
        </w:rPr>
        <w:t>Amen</w:t>
      </w:r>
      <w:r w:rsidRPr="00A10649">
        <w:rPr>
          <w:sz w:val="26"/>
          <w:szCs w:val="26"/>
        </w:rPr>
        <w:t>).</w:t>
      </w:r>
    </w:p>
    <w:p w:rsidR="00415422" w:rsidRPr="00A10649" w:rsidRDefault="00532AB1" w:rsidP="0068306B">
      <w:pPr>
        <w:jc w:val="both"/>
        <w:rPr>
          <w:b/>
          <w:bCs/>
          <w:sz w:val="26"/>
          <w:szCs w:val="26"/>
        </w:rPr>
      </w:pPr>
      <w:r w:rsidRPr="00A10649">
        <w:rPr>
          <w:b/>
          <w:bCs/>
          <w:sz w:val="26"/>
          <w:szCs w:val="26"/>
        </w:rPr>
        <w:t>L’</w:t>
      </w:r>
      <w:r w:rsidR="00415422" w:rsidRPr="00A10649">
        <w:rPr>
          <w:b/>
          <w:bCs/>
          <w:sz w:val="26"/>
          <w:szCs w:val="26"/>
        </w:rPr>
        <w:t>avortement</w:t>
      </w:r>
    </w:p>
    <w:p w:rsidR="00415422" w:rsidRPr="00A10649" w:rsidRDefault="00415422" w:rsidP="0068306B">
      <w:pPr>
        <w:jc w:val="both"/>
        <w:rPr>
          <w:sz w:val="26"/>
          <w:szCs w:val="26"/>
        </w:rPr>
      </w:pPr>
      <w:r w:rsidRPr="00A10649">
        <w:rPr>
          <w:sz w:val="26"/>
          <w:szCs w:val="26"/>
        </w:rPr>
        <w:t>Toutes les femmes ont le droit de se faire avorter gratuitement dans les hôpitaux publics qui offrent des services d'avortement médicamenteux comme l'une des méthodes les plus sûres.</w:t>
      </w:r>
      <w:r w:rsidR="00EC60AB" w:rsidRPr="00A10649">
        <w:rPr>
          <w:sz w:val="26"/>
          <w:szCs w:val="26"/>
        </w:rPr>
        <w:t xml:space="preserve"> </w:t>
      </w:r>
      <w:r w:rsidRPr="00A10649">
        <w:rPr>
          <w:sz w:val="26"/>
          <w:szCs w:val="26"/>
        </w:rPr>
        <w:t>L'année 2021 a connu une évolution de 29% par rapport à 2020 en raison de la demande croissante d'avortement médicamenteux et de la disponibilité de matériel connexe. Il est prévu que 190 000 services seront fournis en 2023.</w:t>
      </w:r>
    </w:p>
    <w:p w:rsidR="00415422" w:rsidRPr="00A10649" w:rsidRDefault="00415422" w:rsidP="0068306B">
      <w:pPr>
        <w:jc w:val="both"/>
        <w:rPr>
          <w:sz w:val="26"/>
          <w:szCs w:val="26"/>
        </w:rPr>
      </w:pPr>
      <w:r w:rsidRPr="00A10649">
        <w:rPr>
          <w:sz w:val="26"/>
          <w:szCs w:val="26"/>
        </w:rPr>
        <w:t>Les avortements médicamenteux sont actuellement utilisés dans les hôpitaux publics pour débarrasser les femmes enceintes célibataires, en particulier les adolescentes, des grossesses non désirées hors mariage. Les cas d'avortements volontaires pour les femmes célibataires de plus de 18 ans s'élevaient à 2 658 en 2019, atteignant 2 274 en 2022, notant que le consentement parental est requis pour les avortements pour l</w:t>
      </w:r>
      <w:r w:rsidR="00380238" w:rsidRPr="00A10649">
        <w:rPr>
          <w:sz w:val="26"/>
          <w:szCs w:val="26"/>
        </w:rPr>
        <w:t>es filles de moins de 18 ans.</w:t>
      </w:r>
    </w:p>
    <w:p w:rsidR="000179F8" w:rsidRPr="00A10649" w:rsidRDefault="00415422" w:rsidP="000179F8">
      <w:pPr>
        <w:jc w:val="both"/>
        <w:rPr>
          <w:b/>
          <w:bCs/>
          <w:sz w:val="26"/>
          <w:szCs w:val="26"/>
        </w:rPr>
      </w:pPr>
      <w:r w:rsidRPr="00A10649">
        <w:rPr>
          <w:b/>
          <w:bCs/>
          <w:sz w:val="26"/>
          <w:szCs w:val="26"/>
        </w:rPr>
        <w:t xml:space="preserve"> </w:t>
      </w:r>
    </w:p>
    <w:p w:rsidR="00415422" w:rsidRPr="00A10649" w:rsidRDefault="000179F8" w:rsidP="000179F8">
      <w:pPr>
        <w:jc w:val="both"/>
        <w:rPr>
          <w:b/>
          <w:bCs/>
          <w:sz w:val="26"/>
          <w:szCs w:val="26"/>
        </w:rPr>
      </w:pPr>
      <w:r w:rsidRPr="00A10649">
        <w:rPr>
          <w:b/>
          <w:bCs/>
          <w:sz w:val="26"/>
          <w:szCs w:val="26"/>
        </w:rPr>
        <w:t xml:space="preserve">Les </w:t>
      </w:r>
      <w:r w:rsidR="00415422" w:rsidRPr="00A10649">
        <w:rPr>
          <w:b/>
          <w:bCs/>
          <w:sz w:val="26"/>
          <w:szCs w:val="26"/>
        </w:rPr>
        <w:t>Contraceptif</w:t>
      </w:r>
      <w:r w:rsidR="00380238" w:rsidRPr="00A10649">
        <w:rPr>
          <w:b/>
          <w:bCs/>
          <w:sz w:val="26"/>
          <w:szCs w:val="26"/>
        </w:rPr>
        <w:t>s</w:t>
      </w:r>
    </w:p>
    <w:p w:rsidR="00415422" w:rsidRPr="00A10649" w:rsidRDefault="00415422" w:rsidP="0068306B">
      <w:pPr>
        <w:jc w:val="both"/>
        <w:rPr>
          <w:sz w:val="26"/>
          <w:szCs w:val="26"/>
        </w:rPr>
      </w:pPr>
      <w:r w:rsidRPr="00A10649">
        <w:rPr>
          <w:sz w:val="26"/>
          <w:szCs w:val="26"/>
        </w:rPr>
        <w:t>Le taux de couverture des femmes mariées en âge de procréer avec des méthodes contraceptives a atteint 50,7% (46,3% en utilisant des méthodes modernes et 6,1% en utilisant des méthodes traditionnelles)</w:t>
      </w:r>
      <w:r w:rsidR="00380238" w:rsidRPr="00A10649">
        <w:rPr>
          <w:sz w:val="26"/>
          <w:szCs w:val="26"/>
        </w:rPr>
        <w:t>.</w:t>
      </w:r>
      <w:r w:rsidRPr="00A10649">
        <w:rPr>
          <w:sz w:val="26"/>
          <w:szCs w:val="26"/>
        </w:rPr>
        <w:t xml:space="preserve"> </w:t>
      </w:r>
      <w:r w:rsidR="00380238" w:rsidRPr="00A10649">
        <w:rPr>
          <w:sz w:val="26"/>
          <w:szCs w:val="26"/>
        </w:rPr>
        <w:t>Ce pourcentage connaît des différences entre les régions, atteignant 60,3% dans les gouvernorats du nord-ouest, 50,6% dans les gouvernorats du Grand Tunis et 39,7% dans le centre-ouest.</w:t>
      </w:r>
      <w:r w:rsidRPr="00A10649">
        <w:rPr>
          <w:sz w:val="26"/>
          <w:szCs w:val="26"/>
        </w:rPr>
        <w:t xml:space="preserve"> Malgré les efforts consentis, le taux de besoin non satisfait en contraceptifs est de 19,9% chez les femmes mariées en âge de procréer, avec des différences entre les </w:t>
      </w:r>
      <w:r w:rsidR="00380238" w:rsidRPr="00A10649">
        <w:rPr>
          <w:sz w:val="26"/>
          <w:szCs w:val="26"/>
        </w:rPr>
        <w:t>régions</w:t>
      </w:r>
      <w:r w:rsidRPr="00A10649">
        <w:rPr>
          <w:sz w:val="26"/>
          <w:szCs w:val="26"/>
        </w:rPr>
        <w:t>.</w:t>
      </w:r>
    </w:p>
    <w:p w:rsidR="00415422" w:rsidRPr="00A10649" w:rsidRDefault="00415422" w:rsidP="0068306B">
      <w:pPr>
        <w:jc w:val="both"/>
        <w:rPr>
          <w:sz w:val="26"/>
          <w:szCs w:val="26"/>
        </w:rPr>
      </w:pPr>
      <w:r w:rsidRPr="00A10649">
        <w:rPr>
          <w:b/>
          <w:bCs/>
          <w:sz w:val="26"/>
          <w:szCs w:val="26"/>
        </w:rPr>
        <w:t>Parmi les mesures prises à la suite de l'étude menée en 2018 pour soutenir l'accès aux méthodes contraceptives</w:t>
      </w:r>
      <w:r w:rsidRPr="00A10649">
        <w:rPr>
          <w:sz w:val="26"/>
          <w:szCs w:val="26"/>
        </w:rPr>
        <w:t xml:space="preserve"> : des campagnes de sensibilisation et la diffusion d'une application numérique de sensibilisation à la santé sexuelle et reproductive SEXO SANTE diffusé via téléphone mobile pour offrir aux jeunes des deux sexes des informations précises</w:t>
      </w:r>
      <w:r w:rsidR="001952D5" w:rsidRPr="00A10649">
        <w:rPr>
          <w:sz w:val="26"/>
          <w:szCs w:val="26"/>
        </w:rPr>
        <w:t>,</w:t>
      </w:r>
      <w:r w:rsidRPr="00A10649">
        <w:rPr>
          <w:sz w:val="26"/>
          <w:szCs w:val="26"/>
        </w:rPr>
        <w:t xml:space="preserve"> en plus de la pandémie de Covid 19 et de ses effets négatifs et </w:t>
      </w:r>
      <w:r w:rsidR="001952D5" w:rsidRPr="00A10649">
        <w:rPr>
          <w:sz w:val="26"/>
          <w:szCs w:val="26"/>
        </w:rPr>
        <w:t>l’activation d’</w:t>
      </w:r>
      <w:r w:rsidRPr="00A10649">
        <w:rPr>
          <w:sz w:val="26"/>
          <w:szCs w:val="26"/>
        </w:rPr>
        <w:t xml:space="preserve">une cellule </w:t>
      </w:r>
      <w:r w:rsidR="000755E1" w:rsidRPr="00A10649">
        <w:rPr>
          <w:sz w:val="26"/>
          <w:szCs w:val="26"/>
        </w:rPr>
        <w:t>de s</w:t>
      </w:r>
      <w:r w:rsidRPr="00A10649">
        <w:rPr>
          <w:sz w:val="26"/>
          <w:szCs w:val="26"/>
        </w:rPr>
        <w:t>anté reproducti</w:t>
      </w:r>
      <w:r w:rsidR="00455EB7" w:rsidRPr="00A10649">
        <w:rPr>
          <w:sz w:val="26"/>
          <w:szCs w:val="26"/>
        </w:rPr>
        <w:t>ve</w:t>
      </w:r>
      <w:r w:rsidRPr="00A10649">
        <w:rPr>
          <w:sz w:val="26"/>
          <w:szCs w:val="26"/>
        </w:rPr>
        <w:t xml:space="preserve"> pour les étudiants des cités universitaires et des écoles préparatoires</w:t>
      </w:r>
    </w:p>
    <w:p w:rsidR="00415422" w:rsidRPr="00A10649" w:rsidRDefault="00415422" w:rsidP="0068306B">
      <w:pPr>
        <w:jc w:val="both"/>
        <w:rPr>
          <w:sz w:val="26"/>
          <w:szCs w:val="26"/>
        </w:rPr>
      </w:pPr>
      <w:r w:rsidRPr="00A10649">
        <w:rPr>
          <w:sz w:val="26"/>
          <w:szCs w:val="26"/>
        </w:rPr>
        <w:t>Des statistiques récentes indiquent une baisse de l'utilisation des services médicaux et des services d'éducation à la santé reproductive, principalement en raison de la pandémie de Corona, du dynamisme du flux de travail normal, de la pénurie de personnel médical et paramédical, en plus de la faiblesse des infrastructures.</w:t>
      </w:r>
    </w:p>
    <w:p w:rsidR="000755E1" w:rsidRPr="00A10649" w:rsidRDefault="000755E1" w:rsidP="0068306B">
      <w:pPr>
        <w:jc w:val="both"/>
        <w:rPr>
          <w:b/>
          <w:bCs/>
          <w:sz w:val="26"/>
          <w:szCs w:val="26"/>
        </w:rPr>
      </w:pPr>
      <w:r w:rsidRPr="00A10649">
        <w:rPr>
          <w:b/>
          <w:bCs/>
          <w:sz w:val="26"/>
          <w:szCs w:val="26"/>
        </w:rPr>
        <w:lastRenderedPageBreak/>
        <w:t>Femmes séropositives</w:t>
      </w:r>
    </w:p>
    <w:p w:rsidR="000755E1" w:rsidRPr="00A10649" w:rsidRDefault="000755E1" w:rsidP="0068306B">
      <w:pPr>
        <w:jc w:val="both"/>
        <w:rPr>
          <w:sz w:val="26"/>
          <w:szCs w:val="26"/>
        </w:rPr>
      </w:pPr>
      <w:r w:rsidRPr="00A10649">
        <w:rPr>
          <w:sz w:val="26"/>
          <w:szCs w:val="26"/>
        </w:rPr>
        <w:t xml:space="preserve">Tout Tunisien ou étranger résidant en Tunisie a droit à </w:t>
      </w:r>
      <w:r w:rsidR="00AC223E" w:rsidRPr="00A10649">
        <w:rPr>
          <w:sz w:val="26"/>
          <w:szCs w:val="26"/>
        </w:rPr>
        <w:t>une trithérapie</w:t>
      </w:r>
      <w:r w:rsidRPr="00A10649">
        <w:rPr>
          <w:sz w:val="26"/>
          <w:szCs w:val="26"/>
        </w:rPr>
        <w:t>, qu</w:t>
      </w:r>
      <w:r w:rsidR="0089731C" w:rsidRPr="00A10649">
        <w:rPr>
          <w:sz w:val="26"/>
          <w:szCs w:val="26"/>
        </w:rPr>
        <w:t xml:space="preserve">’on cherche à accorder </w:t>
      </w:r>
      <w:r w:rsidRPr="00A10649">
        <w:rPr>
          <w:sz w:val="26"/>
          <w:szCs w:val="26"/>
        </w:rPr>
        <w:t>gratuitement avec la fourn</w:t>
      </w:r>
      <w:r w:rsidR="0089731C" w:rsidRPr="00A10649">
        <w:rPr>
          <w:sz w:val="26"/>
          <w:szCs w:val="26"/>
        </w:rPr>
        <w:t xml:space="preserve">iture des derniers traitements. </w:t>
      </w:r>
      <w:r w:rsidR="00AC223E" w:rsidRPr="00A10649">
        <w:rPr>
          <w:sz w:val="26"/>
          <w:szCs w:val="26"/>
        </w:rPr>
        <w:t xml:space="preserve">La mise </w:t>
      </w:r>
      <w:r w:rsidRPr="00A10649">
        <w:rPr>
          <w:sz w:val="26"/>
          <w:szCs w:val="26"/>
        </w:rPr>
        <w:t xml:space="preserve">en œuvre </w:t>
      </w:r>
      <w:r w:rsidR="00AC223E" w:rsidRPr="00A10649">
        <w:rPr>
          <w:sz w:val="26"/>
          <w:szCs w:val="26"/>
        </w:rPr>
        <w:t xml:space="preserve">de </w:t>
      </w:r>
      <w:r w:rsidRPr="00A10649">
        <w:rPr>
          <w:sz w:val="26"/>
          <w:szCs w:val="26"/>
        </w:rPr>
        <w:t xml:space="preserve">la nouvelle stratégie de traitement et </w:t>
      </w:r>
      <w:r w:rsidR="00AC223E" w:rsidRPr="00A10649">
        <w:rPr>
          <w:sz w:val="26"/>
          <w:szCs w:val="26"/>
        </w:rPr>
        <w:t>la fourniture</w:t>
      </w:r>
      <w:r w:rsidRPr="00A10649">
        <w:rPr>
          <w:sz w:val="26"/>
          <w:szCs w:val="26"/>
        </w:rPr>
        <w:t xml:space="preserve"> des </w:t>
      </w:r>
      <w:r w:rsidR="00AC223E" w:rsidRPr="00A10649">
        <w:rPr>
          <w:sz w:val="26"/>
          <w:szCs w:val="26"/>
        </w:rPr>
        <w:t xml:space="preserve">médicaments </w:t>
      </w:r>
      <w:r w:rsidRPr="00A10649">
        <w:rPr>
          <w:sz w:val="26"/>
          <w:szCs w:val="26"/>
        </w:rPr>
        <w:t>de haute qualité et très efficaces</w:t>
      </w:r>
      <w:r w:rsidR="00AC223E" w:rsidRPr="00A10649">
        <w:rPr>
          <w:sz w:val="26"/>
          <w:szCs w:val="26"/>
        </w:rPr>
        <w:t xml:space="preserve"> a commencé</w:t>
      </w:r>
      <w:r w:rsidRPr="00A10649">
        <w:rPr>
          <w:sz w:val="26"/>
          <w:szCs w:val="26"/>
        </w:rPr>
        <w:t xml:space="preserve"> à partir de juillet 2022, tout en s'efforçant de </w:t>
      </w:r>
      <w:r w:rsidR="00AC223E" w:rsidRPr="00A10649">
        <w:rPr>
          <w:sz w:val="26"/>
          <w:szCs w:val="26"/>
        </w:rPr>
        <w:t>constituer</w:t>
      </w:r>
      <w:r w:rsidRPr="00A10649">
        <w:rPr>
          <w:sz w:val="26"/>
          <w:szCs w:val="26"/>
        </w:rPr>
        <w:t xml:space="preserve"> un stock stratégique pour faire face aux cas d'urgence dus au retard d'approvisionnement des laboratoires mondiaux. Le nombre de nouvelles infections chez les femmes a atteint 105 nouveaux cas en 2021 contre 70 cas en 2019, et le nombre total de personnes vivant avec le VIH ayant bénéficié d'une trithérapie a atteint 592 en 2021. Ces dernières années, le nombre d'étrangers bénéficiant d'une trithérapie a augmenté pour atteindre 108 femmes et filles en 2021 contre 61</w:t>
      </w:r>
      <w:r w:rsidR="00AC223E" w:rsidRPr="00A10649">
        <w:rPr>
          <w:sz w:val="26"/>
          <w:szCs w:val="26"/>
        </w:rPr>
        <w:t xml:space="preserve"> </w:t>
      </w:r>
      <w:r w:rsidRPr="00A10649">
        <w:rPr>
          <w:sz w:val="26"/>
          <w:szCs w:val="26"/>
        </w:rPr>
        <w:t>en 2019. Le nombre de femmes enceintes sous traitement est de 47 en 2021 contre 19 en 2019.</w:t>
      </w:r>
    </w:p>
    <w:p w:rsidR="000179F8" w:rsidRPr="00A10649" w:rsidRDefault="000179F8" w:rsidP="0068306B">
      <w:pPr>
        <w:jc w:val="both"/>
        <w:rPr>
          <w:b/>
          <w:bCs/>
          <w:sz w:val="26"/>
          <w:szCs w:val="26"/>
        </w:rPr>
      </w:pPr>
    </w:p>
    <w:p w:rsidR="00415422" w:rsidRPr="00A10649" w:rsidRDefault="00415422" w:rsidP="0068306B">
      <w:pPr>
        <w:jc w:val="both"/>
        <w:rPr>
          <w:b/>
          <w:bCs/>
          <w:sz w:val="26"/>
          <w:szCs w:val="26"/>
        </w:rPr>
      </w:pPr>
      <w:r w:rsidRPr="00A10649">
        <w:rPr>
          <w:b/>
          <w:bCs/>
          <w:sz w:val="26"/>
          <w:szCs w:val="26"/>
        </w:rPr>
        <w:t>Article 4 :</w:t>
      </w:r>
    </w:p>
    <w:p w:rsidR="00415422" w:rsidRPr="00A10649" w:rsidRDefault="00415422" w:rsidP="000179F8">
      <w:pPr>
        <w:jc w:val="both"/>
        <w:rPr>
          <w:sz w:val="26"/>
          <w:szCs w:val="26"/>
        </w:rPr>
      </w:pPr>
      <w:r w:rsidRPr="00A10649">
        <w:rPr>
          <w:sz w:val="26"/>
          <w:szCs w:val="26"/>
        </w:rPr>
        <w:t>L'article 51 de la constitution du 25 juillet 2022 consacre le principe de la parité entre les femmes et les hommes dans les conseils élus. Les femmes bénéficient également de mesures spéciales dans certains secteurs, notamment la transformation numérique</w:t>
      </w:r>
      <w:r w:rsidR="00AC223E" w:rsidRPr="00A10649">
        <w:rPr>
          <w:sz w:val="26"/>
          <w:szCs w:val="26"/>
        </w:rPr>
        <w:t>.</w:t>
      </w:r>
    </w:p>
    <w:p w:rsidR="00415422" w:rsidRPr="00A10649" w:rsidRDefault="00AC223E" w:rsidP="0068306B">
      <w:pPr>
        <w:jc w:val="both"/>
        <w:rPr>
          <w:sz w:val="26"/>
          <w:szCs w:val="26"/>
        </w:rPr>
      </w:pPr>
      <w:r w:rsidRPr="00A10649">
        <w:rPr>
          <w:sz w:val="26"/>
          <w:szCs w:val="26"/>
        </w:rPr>
        <w:t>L</w:t>
      </w:r>
      <w:r w:rsidR="00415422" w:rsidRPr="00A10649">
        <w:rPr>
          <w:sz w:val="26"/>
          <w:szCs w:val="26"/>
        </w:rPr>
        <w:t>es femmes ont bénéficié</w:t>
      </w:r>
      <w:r w:rsidR="00803DF1" w:rsidRPr="00A10649">
        <w:rPr>
          <w:sz w:val="26"/>
          <w:szCs w:val="26"/>
        </w:rPr>
        <w:t>,</w:t>
      </w:r>
      <w:r w:rsidR="00415422" w:rsidRPr="00A10649">
        <w:rPr>
          <w:sz w:val="26"/>
          <w:szCs w:val="26"/>
        </w:rPr>
        <w:t xml:space="preserve"> dans le cadre de la stratégie nationale, Tunisie numérique 2021-2025, et à travers la promulgation de la loi n° 20 de 2018 relative aux </w:t>
      </w:r>
      <w:r w:rsidRPr="00A10649">
        <w:rPr>
          <w:sz w:val="26"/>
          <w:szCs w:val="26"/>
        </w:rPr>
        <w:t>Startups</w:t>
      </w:r>
      <w:r w:rsidR="00803DF1" w:rsidRPr="00A10649">
        <w:rPr>
          <w:sz w:val="26"/>
          <w:szCs w:val="26"/>
        </w:rPr>
        <w:t xml:space="preserve"> et</w:t>
      </w:r>
      <w:r w:rsidR="00415422" w:rsidRPr="00A10649">
        <w:rPr>
          <w:sz w:val="26"/>
          <w:szCs w:val="26"/>
        </w:rPr>
        <w:t xml:space="preserve"> son décret d'application n°840 de 2018, </w:t>
      </w:r>
      <w:r w:rsidR="00803DF1" w:rsidRPr="00A10649">
        <w:rPr>
          <w:sz w:val="26"/>
          <w:szCs w:val="26"/>
        </w:rPr>
        <w:t>du</w:t>
      </w:r>
      <w:r w:rsidR="00415422" w:rsidRPr="00A10649">
        <w:rPr>
          <w:sz w:val="26"/>
          <w:szCs w:val="26"/>
        </w:rPr>
        <w:t xml:space="preserve"> programme de soutien </w:t>
      </w:r>
      <w:r w:rsidR="00803DF1" w:rsidRPr="00A10649">
        <w:rPr>
          <w:sz w:val="26"/>
          <w:szCs w:val="26"/>
        </w:rPr>
        <w:t xml:space="preserve">aux Startups </w:t>
      </w:r>
      <w:r w:rsidR="00415422" w:rsidRPr="00A10649">
        <w:rPr>
          <w:sz w:val="26"/>
          <w:szCs w:val="26"/>
        </w:rPr>
        <w:t>et ses sous-programmes, y compris :</w:t>
      </w:r>
    </w:p>
    <w:p w:rsidR="00415422" w:rsidRPr="00A10649" w:rsidRDefault="00415422" w:rsidP="0068306B">
      <w:pPr>
        <w:jc w:val="both"/>
        <w:rPr>
          <w:sz w:val="26"/>
          <w:szCs w:val="26"/>
        </w:rPr>
      </w:pPr>
      <w:r w:rsidRPr="00A10649">
        <w:rPr>
          <w:sz w:val="26"/>
          <w:szCs w:val="26"/>
        </w:rPr>
        <w:t xml:space="preserve">- Le programme </w:t>
      </w:r>
      <w:r w:rsidR="00803DF1" w:rsidRPr="00A10649">
        <w:rPr>
          <w:sz w:val="26"/>
          <w:szCs w:val="26"/>
        </w:rPr>
        <w:t>Fly Wheel</w:t>
      </w:r>
      <w:r w:rsidRPr="00A10649">
        <w:rPr>
          <w:sz w:val="26"/>
          <w:szCs w:val="26"/>
        </w:rPr>
        <w:t xml:space="preserve">, dans le cadre duquel deux mécanismes ont été développés pour soutenir ces institutions, AIR 1 et AIR 2, permettant aux femmes d'obtenir des subventions pour soutenir la création </w:t>
      </w:r>
      <w:r w:rsidR="00803DF1" w:rsidRPr="00A10649">
        <w:rPr>
          <w:sz w:val="26"/>
          <w:szCs w:val="26"/>
        </w:rPr>
        <w:t xml:space="preserve">par </w:t>
      </w:r>
      <w:r w:rsidRPr="00A10649">
        <w:rPr>
          <w:sz w:val="26"/>
          <w:szCs w:val="26"/>
        </w:rPr>
        <w:t xml:space="preserve">des femmes ou leur participation à la création d'une </w:t>
      </w:r>
      <w:r w:rsidR="00803DF1" w:rsidRPr="00A10649">
        <w:rPr>
          <w:sz w:val="26"/>
          <w:szCs w:val="26"/>
        </w:rPr>
        <w:t>Startup</w:t>
      </w:r>
      <w:r w:rsidRPr="00A10649">
        <w:rPr>
          <w:sz w:val="26"/>
          <w:szCs w:val="26"/>
        </w:rPr>
        <w:t>, en bénéficiant en priorité de</w:t>
      </w:r>
      <w:r w:rsidR="00803DF1" w:rsidRPr="00A10649">
        <w:rPr>
          <w:sz w:val="26"/>
          <w:szCs w:val="26"/>
        </w:rPr>
        <w:t>s</w:t>
      </w:r>
      <w:r w:rsidRPr="00A10649">
        <w:rPr>
          <w:sz w:val="26"/>
          <w:szCs w:val="26"/>
        </w:rPr>
        <w:t xml:space="preserve"> subventions.</w:t>
      </w:r>
    </w:p>
    <w:p w:rsidR="00415422" w:rsidRPr="00A10649" w:rsidRDefault="00415422" w:rsidP="0068306B">
      <w:pPr>
        <w:jc w:val="both"/>
        <w:rPr>
          <w:sz w:val="26"/>
          <w:szCs w:val="26"/>
        </w:rPr>
      </w:pPr>
      <w:r w:rsidRPr="00A10649">
        <w:rPr>
          <w:sz w:val="26"/>
          <w:szCs w:val="26"/>
        </w:rPr>
        <w:t>- Le programme EBDAEY, qui concerne l'accompagnement d'une startup fondée par une femme.</w:t>
      </w:r>
    </w:p>
    <w:p w:rsidR="00415422" w:rsidRPr="00A10649" w:rsidRDefault="00415422" w:rsidP="0068306B">
      <w:pPr>
        <w:jc w:val="both"/>
        <w:rPr>
          <w:sz w:val="26"/>
          <w:szCs w:val="26"/>
        </w:rPr>
      </w:pPr>
      <w:r w:rsidRPr="00A10649">
        <w:rPr>
          <w:sz w:val="26"/>
          <w:szCs w:val="26"/>
        </w:rPr>
        <w:t xml:space="preserve">- </w:t>
      </w:r>
      <w:r w:rsidR="00803DF1" w:rsidRPr="00A10649">
        <w:rPr>
          <w:sz w:val="26"/>
          <w:szCs w:val="26"/>
        </w:rPr>
        <w:t>Le p</w:t>
      </w:r>
      <w:r w:rsidRPr="00A10649">
        <w:rPr>
          <w:sz w:val="26"/>
          <w:szCs w:val="26"/>
        </w:rPr>
        <w:t>rogramme Girls in Deep Tech : Contribuer à l'accompagnement de startups formées par des femmes dans les régions du centre et du sud-est.</w:t>
      </w:r>
    </w:p>
    <w:p w:rsidR="00415422" w:rsidRPr="00A10649" w:rsidRDefault="00803DF1" w:rsidP="0068306B">
      <w:pPr>
        <w:jc w:val="both"/>
        <w:rPr>
          <w:sz w:val="26"/>
          <w:szCs w:val="26"/>
        </w:rPr>
      </w:pPr>
      <w:r w:rsidRPr="00A10649">
        <w:rPr>
          <w:b/>
          <w:bCs/>
          <w:sz w:val="26"/>
          <w:szCs w:val="26"/>
        </w:rPr>
        <w:t>Pourcentages</w:t>
      </w:r>
      <w:r w:rsidR="00415422" w:rsidRPr="00A10649">
        <w:rPr>
          <w:sz w:val="26"/>
          <w:szCs w:val="26"/>
        </w:rPr>
        <w:t>:</w:t>
      </w:r>
    </w:p>
    <w:p w:rsidR="00415422" w:rsidRPr="00A10649" w:rsidRDefault="00415422" w:rsidP="0068306B">
      <w:pPr>
        <w:jc w:val="both"/>
        <w:rPr>
          <w:sz w:val="26"/>
          <w:szCs w:val="26"/>
        </w:rPr>
      </w:pPr>
      <w:r w:rsidRPr="00A10649">
        <w:rPr>
          <w:sz w:val="26"/>
          <w:szCs w:val="26"/>
        </w:rPr>
        <w:t>Participation à la création d'une start-up :</w:t>
      </w:r>
    </w:p>
    <w:p w:rsidR="00415422" w:rsidRPr="00A10649" w:rsidRDefault="00415422" w:rsidP="0068306B">
      <w:pPr>
        <w:jc w:val="both"/>
        <w:rPr>
          <w:sz w:val="26"/>
          <w:szCs w:val="26"/>
        </w:rPr>
      </w:pPr>
      <w:r w:rsidRPr="00A10649">
        <w:rPr>
          <w:sz w:val="26"/>
          <w:szCs w:val="26"/>
        </w:rPr>
        <w:t>2020 : 28 %</w:t>
      </w:r>
    </w:p>
    <w:p w:rsidR="00415422" w:rsidRPr="00A10649" w:rsidRDefault="00415422" w:rsidP="0068306B">
      <w:pPr>
        <w:jc w:val="both"/>
        <w:rPr>
          <w:sz w:val="26"/>
          <w:szCs w:val="26"/>
        </w:rPr>
      </w:pPr>
      <w:r w:rsidRPr="00A10649">
        <w:rPr>
          <w:sz w:val="26"/>
          <w:szCs w:val="26"/>
        </w:rPr>
        <w:t>2022 : 34 %</w:t>
      </w:r>
    </w:p>
    <w:p w:rsidR="00415422" w:rsidRPr="00A10649" w:rsidRDefault="00803DF1" w:rsidP="0068306B">
      <w:pPr>
        <w:jc w:val="both"/>
        <w:rPr>
          <w:sz w:val="26"/>
          <w:szCs w:val="26"/>
        </w:rPr>
      </w:pPr>
      <w:r w:rsidRPr="00A10649">
        <w:rPr>
          <w:sz w:val="26"/>
          <w:szCs w:val="26"/>
        </w:rPr>
        <w:lastRenderedPageBreak/>
        <w:t>Création d’</w:t>
      </w:r>
      <w:r w:rsidR="00415422" w:rsidRPr="00A10649">
        <w:rPr>
          <w:sz w:val="26"/>
          <w:szCs w:val="26"/>
        </w:rPr>
        <w:t>une startup :</w:t>
      </w:r>
    </w:p>
    <w:p w:rsidR="00415422" w:rsidRPr="00A10649" w:rsidRDefault="00415422" w:rsidP="0068306B">
      <w:pPr>
        <w:jc w:val="both"/>
        <w:rPr>
          <w:sz w:val="26"/>
          <w:szCs w:val="26"/>
        </w:rPr>
      </w:pPr>
      <w:r w:rsidRPr="00A10649">
        <w:rPr>
          <w:sz w:val="26"/>
          <w:szCs w:val="26"/>
        </w:rPr>
        <w:t>2020 : 4 %</w:t>
      </w:r>
    </w:p>
    <w:p w:rsidR="00415422" w:rsidRPr="00A10649" w:rsidRDefault="00415422" w:rsidP="0068306B">
      <w:pPr>
        <w:jc w:val="both"/>
        <w:rPr>
          <w:sz w:val="26"/>
          <w:szCs w:val="26"/>
        </w:rPr>
      </w:pPr>
      <w:r w:rsidRPr="00A10649">
        <w:rPr>
          <w:sz w:val="26"/>
          <w:szCs w:val="26"/>
        </w:rPr>
        <w:t>2021 : 2,3 %</w:t>
      </w:r>
    </w:p>
    <w:p w:rsidR="00415422" w:rsidRPr="00A10649" w:rsidRDefault="00415422" w:rsidP="0068306B">
      <w:pPr>
        <w:jc w:val="both"/>
        <w:rPr>
          <w:sz w:val="26"/>
          <w:szCs w:val="26"/>
        </w:rPr>
      </w:pPr>
      <w:r w:rsidRPr="00A10649">
        <w:rPr>
          <w:b/>
          <w:bCs/>
          <w:sz w:val="26"/>
          <w:szCs w:val="26"/>
        </w:rPr>
        <w:t>Plan d'actions 2023-2025</w:t>
      </w:r>
      <w:r w:rsidRPr="00A10649">
        <w:rPr>
          <w:sz w:val="26"/>
          <w:szCs w:val="26"/>
        </w:rPr>
        <w:t> :</w:t>
      </w:r>
    </w:p>
    <w:p w:rsidR="00415422" w:rsidRPr="00A10649" w:rsidRDefault="00415422" w:rsidP="0068306B">
      <w:pPr>
        <w:jc w:val="both"/>
        <w:rPr>
          <w:sz w:val="26"/>
          <w:szCs w:val="26"/>
        </w:rPr>
      </w:pPr>
      <w:r w:rsidRPr="00A10649">
        <w:rPr>
          <w:sz w:val="26"/>
          <w:szCs w:val="26"/>
        </w:rPr>
        <w:t xml:space="preserve">Augmentation du pourcentage d'emplois dans le cadre du programme </w:t>
      </w:r>
      <w:r w:rsidR="00803DF1" w:rsidRPr="00A10649">
        <w:rPr>
          <w:sz w:val="26"/>
          <w:szCs w:val="26"/>
        </w:rPr>
        <w:t>« </w:t>
      </w:r>
      <w:r w:rsidRPr="00A10649">
        <w:rPr>
          <w:sz w:val="26"/>
          <w:szCs w:val="26"/>
        </w:rPr>
        <w:t>Tunisie Emergente</w:t>
      </w:r>
      <w:r w:rsidR="00803DF1" w:rsidRPr="00A10649">
        <w:rPr>
          <w:sz w:val="26"/>
          <w:szCs w:val="26"/>
        </w:rPr>
        <w:t> »</w:t>
      </w:r>
      <w:r w:rsidRPr="00A10649">
        <w:rPr>
          <w:sz w:val="26"/>
          <w:szCs w:val="26"/>
        </w:rPr>
        <w:t xml:space="preserve"> au profit des femmes :</w:t>
      </w:r>
    </w:p>
    <w:p w:rsidR="00DD2B85" w:rsidRDefault="00415422" w:rsidP="00DD2B85">
      <w:pPr>
        <w:jc w:val="both"/>
        <w:rPr>
          <w:sz w:val="26"/>
          <w:szCs w:val="26"/>
        </w:rPr>
      </w:pPr>
      <w:r w:rsidRPr="00A10649">
        <w:rPr>
          <w:sz w:val="26"/>
          <w:szCs w:val="26"/>
        </w:rPr>
        <w:t>2023 : 25 %</w:t>
      </w:r>
      <w:r w:rsidR="00DD2B85">
        <w:rPr>
          <w:sz w:val="26"/>
          <w:szCs w:val="26"/>
        </w:rPr>
        <w:t xml:space="preserve"> </w:t>
      </w:r>
    </w:p>
    <w:p w:rsidR="00415422" w:rsidRPr="00A10649" w:rsidRDefault="00415422" w:rsidP="00DD2B85">
      <w:pPr>
        <w:jc w:val="both"/>
        <w:rPr>
          <w:sz w:val="26"/>
          <w:szCs w:val="26"/>
        </w:rPr>
      </w:pPr>
      <w:bookmarkStart w:id="0" w:name="_GoBack"/>
      <w:bookmarkEnd w:id="0"/>
      <w:r w:rsidRPr="00A10649">
        <w:rPr>
          <w:sz w:val="26"/>
          <w:szCs w:val="26"/>
        </w:rPr>
        <w:t>Fin 2025 : 30 %</w:t>
      </w:r>
    </w:p>
    <w:p w:rsidR="00415422" w:rsidRPr="00A10649" w:rsidRDefault="00415422" w:rsidP="0068306B">
      <w:pPr>
        <w:jc w:val="both"/>
        <w:rPr>
          <w:sz w:val="26"/>
          <w:szCs w:val="26"/>
        </w:rPr>
      </w:pPr>
      <w:r w:rsidRPr="00A10649">
        <w:rPr>
          <w:sz w:val="26"/>
          <w:szCs w:val="26"/>
        </w:rPr>
        <w:t>• Pourcentage de contribution des femmes au domaine des technologies de l'information et de la communication : le pourcentage d'obtention d'un diplôme d'études supérieures dans cette spécialité pour l'année 2021 : 52%, le pourcentage de femmes</w:t>
      </w:r>
    </w:p>
    <w:p w:rsidR="00415422" w:rsidRPr="00A10649" w:rsidRDefault="00415422" w:rsidP="0068306B">
      <w:pPr>
        <w:jc w:val="both"/>
        <w:rPr>
          <w:sz w:val="26"/>
          <w:szCs w:val="26"/>
        </w:rPr>
      </w:pPr>
      <w:r w:rsidRPr="00A10649">
        <w:rPr>
          <w:sz w:val="26"/>
          <w:szCs w:val="26"/>
        </w:rPr>
        <w:t xml:space="preserve">• </w:t>
      </w:r>
      <w:r w:rsidR="00803DF1" w:rsidRPr="00A10649">
        <w:rPr>
          <w:sz w:val="26"/>
          <w:szCs w:val="26"/>
        </w:rPr>
        <w:t xml:space="preserve">œuvrer </w:t>
      </w:r>
      <w:r w:rsidRPr="00A10649">
        <w:rPr>
          <w:sz w:val="26"/>
          <w:szCs w:val="26"/>
        </w:rPr>
        <w:t xml:space="preserve">à réduire la fracture numérique entre les hommes et les femmes en termes d'utilisation des moyens technologiques modernes et d'accès aux services des technologies de l'information et de la communication (selon les résultats de l'enquête 2021 de </w:t>
      </w:r>
      <w:r w:rsidR="005E172C" w:rsidRPr="00A10649">
        <w:rPr>
          <w:sz w:val="26"/>
          <w:szCs w:val="26"/>
        </w:rPr>
        <w:t>l’Instance</w:t>
      </w:r>
      <w:r w:rsidRPr="00A10649">
        <w:rPr>
          <w:sz w:val="26"/>
          <w:szCs w:val="26"/>
        </w:rPr>
        <w:t xml:space="preserve"> nationale des télécommunications)</w:t>
      </w:r>
    </w:p>
    <w:p w:rsidR="00415422" w:rsidRPr="00A10649" w:rsidRDefault="00415422" w:rsidP="0068306B">
      <w:pPr>
        <w:jc w:val="both"/>
        <w:rPr>
          <w:sz w:val="26"/>
          <w:szCs w:val="26"/>
        </w:rPr>
      </w:pPr>
      <w:r w:rsidRPr="00A10649">
        <w:rPr>
          <w:sz w:val="26"/>
          <w:szCs w:val="26"/>
        </w:rPr>
        <w:t>D'autre part, des travaux sont en cours pour autonomiser les femmes rurales en matière de technologies de l'information et de la communication à travers le projet "</w:t>
      </w:r>
      <w:r w:rsidR="005E172C" w:rsidRPr="00A10649">
        <w:rPr>
          <w:sz w:val="26"/>
          <w:szCs w:val="26"/>
        </w:rPr>
        <w:t>Couverture des zones blanches</w:t>
      </w:r>
      <w:r w:rsidRPr="00A10649">
        <w:rPr>
          <w:sz w:val="26"/>
          <w:szCs w:val="26"/>
        </w:rPr>
        <w:t>", qui profite à la fois aux femmes et aux hommes des zones rurales, sur la base du principe de l'égalité des chances pour tous les groupes dans un accès équitable aux réseaux de communication.</w:t>
      </w:r>
      <w:r w:rsidR="005E172C" w:rsidRPr="00A10649">
        <w:rPr>
          <w:sz w:val="26"/>
          <w:szCs w:val="26"/>
        </w:rPr>
        <w:t xml:space="preserve"> </w:t>
      </w:r>
      <w:r w:rsidRPr="00A10649">
        <w:rPr>
          <w:sz w:val="26"/>
          <w:szCs w:val="26"/>
        </w:rPr>
        <w:t xml:space="preserve">Ce projet fournira une couverture à 94 </w:t>
      </w:r>
      <w:r w:rsidR="005E172C" w:rsidRPr="00A10649">
        <w:rPr>
          <w:sz w:val="26"/>
          <w:szCs w:val="26"/>
        </w:rPr>
        <w:t>délégations</w:t>
      </w:r>
      <w:r w:rsidRPr="00A10649">
        <w:rPr>
          <w:sz w:val="26"/>
          <w:szCs w:val="26"/>
        </w:rPr>
        <w:t xml:space="preserve">, 164 établissements d'enseignement et 59 centres de santé publique dans 15 </w:t>
      </w:r>
      <w:r w:rsidR="005E172C" w:rsidRPr="00A10649">
        <w:rPr>
          <w:sz w:val="26"/>
          <w:szCs w:val="26"/>
        </w:rPr>
        <w:t>gouvernorats</w:t>
      </w:r>
      <w:r w:rsidRPr="00A10649">
        <w:rPr>
          <w:sz w:val="26"/>
          <w:szCs w:val="26"/>
        </w:rPr>
        <w:t>.</w:t>
      </w:r>
    </w:p>
    <w:sectPr w:rsidR="00415422" w:rsidRPr="00A10649" w:rsidSect="006D7B20">
      <w:foot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14A6" w:rsidRDefault="007214A6" w:rsidP="005C4DE8">
      <w:pPr>
        <w:spacing w:after="0" w:line="240" w:lineRule="auto"/>
      </w:pPr>
      <w:r>
        <w:separator/>
      </w:r>
    </w:p>
  </w:endnote>
  <w:endnote w:type="continuationSeparator" w:id="0">
    <w:p w:rsidR="007214A6" w:rsidRDefault="007214A6" w:rsidP="005C4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12943"/>
      <w:docPartObj>
        <w:docPartGallery w:val="Page Numbers (Bottom of Page)"/>
        <w:docPartUnique/>
      </w:docPartObj>
    </w:sdtPr>
    <w:sdtEndPr/>
    <w:sdtContent>
      <w:p w:rsidR="00803DF1" w:rsidRDefault="007214A6">
        <w:pPr>
          <w:pStyle w:val="Pieddepage"/>
          <w:jc w:val="center"/>
        </w:pPr>
        <w:r>
          <w:fldChar w:fldCharType="begin"/>
        </w:r>
        <w:r>
          <w:instrText xml:space="preserve"> PAGE   \* MERGEFORMAT </w:instrText>
        </w:r>
        <w:r>
          <w:fldChar w:fldCharType="separate"/>
        </w:r>
        <w:r w:rsidR="00A10649">
          <w:rPr>
            <w:noProof/>
          </w:rPr>
          <w:t>7</w:t>
        </w:r>
        <w:r>
          <w:rPr>
            <w:noProof/>
          </w:rPr>
          <w:fldChar w:fldCharType="end"/>
        </w:r>
      </w:p>
    </w:sdtContent>
  </w:sdt>
  <w:p w:rsidR="00803DF1" w:rsidRDefault="00803DF1">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14A6" w:rsidRDefault="007214A6" w:rsidP="005C4DE8">
      <w:pPr>
        <w:spacing w:after="0" w:line="240" w:lineRule="auto"/>
      </w:pPr>
      <w:r>
        <w:separator/>
      </w:r>
    </w:p>
  </w:footnote>
  <w:footnote w:type="continuationSeparator" w:id="0">
    <w:p w:rsidR="007214A6" w:rsidRDefault="007214A6" w:rsidP="005C4DE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E6CAD"/>
    <w:rsid w:val="00001C03"/>
    <w:rsid w:val="00015FEA"/>
    <w:rsid w:val="000179F8"/>
    <w:rsid w:val="00045EA6"/>
    <w:rsid w:val="00050A70"/>
    <w:rsid w:val="000755E1"/>
    <w:rsid w:val="001952D5"/>
    <w:rsid w:val="00223296"/>
    <w:rsid w:val="002726BC"/>
    <w:rsid w:val="002A5E2A"/>
    <w:rsid w:val="002B7506"/>
    <w:rsid w:val="00314AF7"/>
    <w:rsid w:val="003269B7"/>
    <w:rsid w:val="003712D0"/>
    <w:rsid w:val="00380238"/>
    <w:rsid w:val="003F7F61"/>
    <w:rsid w:val="00415422"/>
    <w:rsid w:val="00455EB7"/>
    <w:rsid w:val="00475615"/>
    <w:rsid w:val="004C00D7"/>
    <w:rsid w:val="00525834"/>
    <w:rsid w:val="00532AB1"/>
    <w:rsid w:val="00593DE8"/>
    <w:rsid w:val="005C159F"/>
    <w:rsid w:val="005C4DE8"/>
    <w:rsid w:val="005D3DC1"/>
    <w:rsid w:val="005E172C"/>
    <w:rsid w:val="0068306B"/>
    <w:rsid w:val="006D7B20"/>
    <w:rsid w:val="007214A6"/>
    <w:rsid w:val="0073157A"/>
    <w:rsid w:val="007F2BF3"/>
    <w:rsid w:val="00803DF1"/>
    <w:rsid w:val="0089731C"/>
    <w:rsid w:val="008F5B14"/>
    <w:rsid w:val="00973AA6"/>
    <w:rsid w:val="009A0D3D"/>
    <w:rsid w:val="009A7095"/>
    <w:rsid w:val="00A10649"/>
    <w:rsid w:val="00AC223E"/>
    <w:rsid w:val="00AC608C"/>
    <w:rsid w:val="00AE6CAD"/>
    <w:rsid w:val="00B851F8"/>
    <w:rsid w:val="00C576B1"/>
    <w:rsid w:val="00C92D84"/>
    <w:rsid w:val="00C92DE0"/>
    <w:rsid w:val="00DB02E5"/>
    <w:rsid w:val="00DD2B85"/>
    <w:rsid w:val="00E439C2"/>
    <w:rsid w:val="00E47F4C"/>
    <w:rsid w:val="00E60B08"/>
    <w:rsid w:val="00EC5ACD"/>
    <w:rsid w:val="00EC60AB"/>
    <w:rsid w:val="00F17480"/>
    <w:rsid w:val="00F647A3"/>
    <w:rsid w:val="00FB74CE"/>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4ABB1"/>
  <w15:docId w15:val="{4E94B98B-622D-4834-9FC2-AF05E604A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B20"/>
    <w:rPr>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Accentuation">
    <w:name w:val="Emphasis"/>
    <w:basedOn w:val="Policepardfaut"/>
    <w:uiPriority w:val="20"/>
    <w:qFormat/>
    <w:rsid w:val="002B7506"/>
    <w:rPr>
      <w:i/>
      <w:iCs/>
    </w:rPr>
  </w:style>
  <w:style w:type="paragraph" w:styleId="En-tte">
    <w:name w:val="header"/>
    <w:basedOn w:val="Normal"/>
    <w:link w:val="En-tteCar"/>
    <w:uiPriority w:val="99"/>
    <w:semiHidden/>
    <w:unhideWhenUsed/>
    <w:rsid w:val="005C4DE8"/>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5C4DE8"/>
    <w:rPr>
      <w:lang w:val="fr-FR"/>
    </w:rPr>
  </w:style>
  <w:style w:type="paragraph" w:styleId="Pieddepage">
    <w:name w:val="footer"/>
    <w:basedOn w:val="Normal"/>
    <w:link w:val="PieddepageCar"/>
    <w:uiPriority w:val="99"/>
    <w:unhideWhenUsed/>
    <w:rsid w:val="005C4DE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C4DE8"/>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242</TotalTime>
  <Pages>7</Pages>
  <Words>2425</Words>
  <Characters>13340</Characters>
  <Application>Microsoft Office Word</Application>
  <DocSecurity>0</DocSecurity>
  <Lines>111</Lines>
  <Paragraphs>31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Mission Tunisie</dc:creator>
  <cp:keywords/>
  <dc:description/>
  <cp:lastModifiedBy>Mission Tunisie</cp:lastModifiedBy>
  <cp:revision>42</cp:revision>
  <dcterms:created xsi:type="dcterms:W3CDTF">2023-02-15T11:38:00Z</dcterms:created>
  <dcterms:modified xsi:type="dcterms:W3CDTF">2023-02-16T12:54:00Z</dcterms:modified>
</cp:coreProperties>
</file>