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826124" w14:textId="0BD65B78" w:rsidR="00880148" w:rsidRPr="00BF0E08" w:rsidRDefault="00880148" w:rsidP="006F0015">
      <w:pPr>
        <w:jc w:val="center"/>
        <w:rPr>
          <w:rFonts w:ascii="Myriad Pro" w:hAnsi="Myriad Pro" w:cstheme="minorHAnsi"/>
          <w:lang w:val="en-US"/>
        </w:rPr>
      </w:pPr>
    </w:p>
    <w:p w14:paraId="1ACC1AF3" w14:textId="57DA18B8" w:rsidR="006F0015" w:rsidRPr="00BF0E08" w:rsidRDefault="006F0015" w:rsidP="006F0015">
      <w:pPr>
        <w:jc w:val="center"/>
        <w:rPr>
          <w:rFonts w:ascii="Myriad Pro" w:hAnsi="Myriad Pro" w:cstheme="minorHAnsi"/>
          <w:b/>
          <w:bCs/>
          <w:sz w:val="48"/>
          <w:szCs w:val="48"/>
          <w:lang w:val="en-US"/>
        </w:rPr>
      </w:pPr>
      <w:r w:rsidRPr="00BF0E08">
        <w:rPr>
          <w:rFonts w:ascii="Myriad Pro" w:hAnsi="Myriad Pro" w:cstheme="minorHAnsi"/>
          <w:b/>
          <w:bCs/>
          <w:sz w:val="48"/>
          <w:szCs w:val="48"/>
          <w:lang w:val="en-US"/>
        </w:rPr>
        <w:t>The Rights of Intersex Children in</w:t>
      </w:r>
      <w:r w:rsidR="0057261E" w:rsidRPr="00BF0E08">
        <w:rPr>
          <w:rFonts w:ascii="Myriad Pro" w:hAnsi="Myriad Pro" w:cstheme="minorHAnsi"/>
          <w:b/>
          <w:bCs/>
          <w:sz w:val="48"/>
          <w:szCs w:val="48"/>
          <w:lang w:val="en-US"/>
        </w:rPr>
        <w:t xml:space="preserve"> Tunisia</w:t>
      </w:r>
    </w:p>
    <w:p w14:paraId="67CCD93F" w14:textId="0C04CADF" w:rsidR="006F0015" w:rsidRPr="00BF0E08" w:rsidRDefault="006F0015">
      <w:pPr>
        <w:rPr>
          <w:rFonts w:ascii="Myriad Pro" w:hAnsi="Myriad Pro" w:cstheme="minorHAnsi"/>
          <w:lang w:val="en-US"/>
        </w:rPr>
      </w:pPr>
    </w:p>
    <w:p w14:paraId="66CCD745" w14:textId="49491F57" w:rsidR="006F0015" w:rsidRPr="00BF0E08" w:rsidRDefault="006F0015">
      <w:pPr>
        <w:rPr>
          <w:rFonts w:ascii="Myriad Pro" w:hAnsi="Myriad Pro" w:cstheme="minorHAnsi"/>
          <w:lang w:val="en-US"/>
        </w:rPr>
      </w:pPr>
    </w:p>
    <w:p w14:paraId="6319A088" w14:textId="665EA483" w:rsidR="009314E2" w:rsidRPr="00BF0E08" w:rsidRDefault="009314E2">
      <w:pPr>
        <w:rPr>
          <w:rFonts w:ascii="Myriad Pro" w:hAnsi="Myriad Pro" w:cstheme="minorHAnsi"/>
          <w:lang w:val="en-US"/>
        </w:rPr>
      </w:pPr>
    </w:p>
    <w:p w14:paraId="523CF748" w14:textId="31AEDD78" w:rsidR="0057261E" w:rsidRPr="00BF0E08" w:rsidRDefault="0057261E" w:rsidP="0057261E">
      <w:pPr>
        <w:rPr>
          <w:rFonts w:ascii="Myriad Pro" w:hAnsi="Myriad Pro"/>
          <w:lang w:val="en-US"/>
        </w:rPr>
      </w:pPr>
    </w:p>
    <w:p w14:paraId="69305A58" w14:textId="6611EDA5" w:rsidR="009314E2" w:rsidRPr="00BF0E08" w:rsidRDefault="009314E2">
      <w:pPr>
        <w:rPr>
          <w:rFonts w:ascii="Myriad Pro" w:hAnsi="Myriad Pro" w:cstheme="minorHAnsi"/>
          <w:lang w:val="en-US"/>
        </w:rPr>
      </w:pPr>
    </w:p>
    <w:p w14:paraId="48F89F57" w14:textId="7F6C4B81" w:rsidR="00D248EB" w:rsidRPr="00BF0E08" w:rsidRDefault="00D248EB" w:rsidP="00D248EB">
      <w:pPr>
        <w:jc w:val="center"/>
        <w:rPr>
          <w:rFonts w:ascii="Myriad Pro" w:hAnsi="Myriad Pro" w:cstheme="minorHAnsi"/>
          <w:lang w:val="en-US"/>
        </w:rPr>
      </w:pPr>
    </w:p>
    <w:p w14:paraId="47F9D09E" w14:textId="7BE5D8B5" w:rsidR="00D248EB" w:rsidRPr="00BF0E08" w:rsidRDefault="00BF0E08">
      <w:pPr>
        <w:rPr>
          <w:rFonts w:ascii="Myriad Pro" w:hAnsi="Myriad Pro" w:cstheme="minorHAnsi"/>
          <w:lang w:val="en-US"/>
        </w:rPr>
      </w:pPr>
      <w:r w:rsidRPr="00BF0E08">
        <w:rPr>
          <w:rFonts w:ascii="Myriad Pro" w:hAnsi="Myriad Pro" w:cstheme="minorHAnsi"/>
          <w:noProof/>
          <w:lang w:val="en-US"/>
        </w:rPr>
        <w:drawing>
          <wp:anchor distT="0" distB="0" distL="114300" distR="114300" simplePos="0" relativeHeight="251658240" behindDoc="0" locked="0" layoutInCell="1" allowOverlap="1" wp14:anchorId="583FD852" wp14:editId="1D4EA891">
            <wp:simplePos x="0" y="0"/>
            <wp:positionH relativeFrom="column">
              <wp:posOffset>2102485</wp:posOffset>
            </wp:positionH>
            <wp:positionV relativeFrom="paragraph">
              <wp:posOffset>132523</wp:posOffset>
            </wp:positionV>
            <wp:extent cx="1297940" cy="1534160"/>
            <wp:effectExtent l="0" t="0" r="0" b="2540"/>
            <wp:wrapSquare wrapText="bothSides"/>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NNID 2018 [Portrait] [Zwart]-b500px.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97940" cy="1534160"/>
                    </a:xfrm>
                    <a:prstGeom prst="rect">
                      <a:avLst/>
                    </a:prstGeom>
                  </pic:spPr>
                </pic:pic>
              </a:graphicData>
            </a:graphic>
            <wp14:sizeRelH relativeFrom="page">
              <wp14:pctWidth>0</wp14:pctWidth>
            </wp14:sizeRelH>
            <wp14:sizeRelV relativeFrom="page">
              <wp14:pctHeight>0</wp14:pctHeight>
            </wp14:sizeRelV>
          </wp:anchor>
        </w:drawing>
      </w:r>
    </w:p>
    <w:p w14:paraId="0358E503" w14:textId="36ABE7BC" w:rsidR="00D248EB" w:rsidRPr="00BF0E08" w:rsidRDefault="00D248EB">
      <w:pPr>
        <w:rPr>
          <w:rFonts w:ascii="Myriad Pro" w:hAnsi="Myriad Pro" w:cstheme="minorHAnsi"/>
          <w:lang w:val="en-US"/>
        </w:rPr>
      </w:pPr>
    </w:p>
    <w:p w14:paraId="5E89659C" w14:textId="29059337" w:rsidR="00BF0E08" w:rsidRPr="00BF0E08" w:rsidRDefault="00BF0E08">
      <w:pPr>
        <w:rPr>
          <w:rFonts w:ascii="Myriad Pro" w:hAnsi="Myriad Pro" w:cstheme="minorHAnsi"/>
          <w:lang w:val="en-US"/>
        </w:rPr>
      </w:pPr>
    </w:p>
    <w:p w14:paraId="469D7E44" w14:textId="2301CD3F" w:rsidR="00BF0E08" w:rsidRPr="00BF0E08" w:rsidRDefault="00BF0E08">
      <w:pPr>
        <w:rPr>
          <w:rFonts w:ascii="Myriad Pro" w:hAnsi="Myriad Pro" w:cstheme="minorHAnsi"/>
          <w:lang w:val="en-US"/>
        </w:rPr>
      </w:pPr>
    </w:p>
    <w:p w14:paraId="172BBBDC" w14:textId="03D2B5D3" w:rsidR="00BF0E08" w:rsidRPr="00BF0E08" w:rsidRDefault="00BF0E08">
      <w:pPr>
        <w:rPr>
          <w:rFonts w:ascii="Myriad Pro" w:hAnsi="Myriad Pro" w:cstheme="minorHAnsi"/>
          <w:lang w:val="en-US"/>
        </w:rPr>
      </w:pPr>
    </w:p>
    <w:p w14:paraId="45961D65" w14:textId="2AF278F2" w:rsidR="00BF0E08" w:rsidRPr="00BF0E08" w:rsidRDefault="00BF0E08">
      <w:pPr>
        <w:rPr>
          <w:rFonts w:ascii="Myriad Pro" w:hAnsi="Myriad Pro" w:cstheme="minorHAnsi"/>
          <w:lang w:val="en-US"/>
        </w:rPr>
      </w:pPr>
    </w:p>
    <w:p w14:paraId="331699CE" w14:textId="05174F07" w:rsidR="00BF0E08" w:rsidRPr="00BF0E08" w:rsidRDefault="00BF0E08">
      <w:pPr>
        <w:rPr>
          <w:rFonts w:ascii="Myriad Pro" w:hAnsi="Myriad Pro" w:cstheme="minorHAnsi"/>
          <w:lang w:val="en-US"/>
        </w:rPr>
      </w:pPr>
    </w:p>
    <w:p w14:paraId="6A3F7530" w14:textId="1F7FB4BD" w:rsidR="00BF0E08" w:rsidRPr="00BF0E08" w:rsidRDefault="00BF0E08">
      <w:pPr>
        <w:rPr>
          <w:rFonts w:ascii="Myriad Pro" w:hAnsi="Myriad Pro" w:cstheme="minorHAnsi"/>
          <w:lang w:val="en-US"/>
        </w:rPr>
      </w:pPr>
    </w:p>
    <w:p w14:paraId="01458BA2" w14:textId="77777777" w:rsidR="00BF0E08" w:rsidRPr="00BF0E08" w:rsidRDefault="00BF0E08">
      <w:pPr>
        <w:rPr>
          <w:rFonts w:ascii="Myriad Pro" w:hAnsi="Myriad Pro" w:cstheme="minorHAnsi"/>
          <w:lang w:val="en-US"/>
        </w:rPr>
      </w:pPr>
    </w:p>
    <w:p w14:paraId="2CC17979" w14:textId="7B918849" w:rsidR="009314E2" w:rsidRPr="00BF0E08" w:rsidRDefault="009314E2">
      <w:pPr>
        <w:rPr>
          <w:rFonts w:ascii="Myriad Pro" w:hAnsi="Myriad Pro" w:cstheme="minorHAnsi"/>
          <w:lang w:val="en-US"/>
        </w:rPr>
      </w:pPr>
    </w:p>
    <w:p w14:paraId="155DED94" w14:textId="3E2650F4" w:rsidR="009314E2" w:rsidRPr="00BF0E08" w:rsidRDefault="009314E2">
      <w:pPr>
        <w:rPr>
          <w:rFonts w:ascii="Myriad Pro" w:hAnsi="Myriad Pro" w:cstheme="minorHAnsi"/>
          <w:lang w:val="en-US"/>
        </w:rPr>
      </w:pPr>
    </w:p>
    <w:p w14:paraId="1F74D6DE" w14:textId="7F9E0BC2" w:rsidR="009314E2" w:rsidRPr="00BF0E08" w:rsidRDefault="009314E2" w:rsidP="0057261E">
      <w:pPr>
        <w:jc w:val="center"/>
        <w:rPr>
          <w:rFonts w:ascii="Myriad Pro" w:hAnsi="Myriad Pro" w:cstheme="minorHAnsi"/>
          <w:sz w:val="32"/>
          <w:szCs w:val="32"/>
          <w:lang w:val="en-US"/>
        </w:rPr>
      </w:pPr>
    </w:p>
    <w:p w14:paraId="6063CC60" w14:textId="19265C52" w:rsidR="009314E2" w:rsidRPr="00BF0E08" w:rsidRDefault="0057261E">
      <w:pPr>
        <w:rPr>
          <w:rFonts w:ascii="Myriad Pro" w:hAnsi="Myriad Pro" w:cstheme="minorHAnsi"/>
          <w:lang w:val="en-US"/>
        </w:rPr>
      </w:pPr>
      <w:r w:rsidRPr="00BF0E08">
        <w:rPr>
          <w:rFonts w:ascii="Myriad Pro" w:hAnsi="Myriad Pro" w:cstheme="minorHAnsi"/>
          <w:noProof/>
        </w:rPr>
        <mc:AlternateContent>
          <mc:Choice Requires="wps">
            <w:drawing>
              <wp:anchor distT="0" distB="0" distL="114300" distR="114300" simplePos="0" relativeHeight="251662336" behindDoc="0" locked="0" layoutInCell="1" allowOverlap="1" wp14:anchorId="07E9E5E5" wp14:editId="2B049227">
                <wp:simplePos x="0" y="0"/>
                <wp:positionH relativeFrom="column">
                  <wp:posOffset>1905</wp:posOffset>
                </wp:positionH>
                <wp:positionV relativeFrom="paragraph">
                  <wp:posOffset>144508</wp:posOffset>
                </wp:positionV>
                <wp:extent cx="914400" cy="1517904"/>
                <wp:effectExtent l="0" t="0" r="8890" b="19050"/>
                <wp:wrapNone/>
                <wp:docPr id="9" name="Tekstvak 9"/>
                <wp:cNvGraphicFramePr/>
                <a:graphic xmlns:a="http://schemas.openxmlformats.org/drawingml/2006/main">
                  <a:graphicData uri="http://schemas.microsoft.com/office/word/2010/wordprocessingShape">
                    <wps:wsp>
                      <wps:cNvSpPr txBox="1"/>
                      <wps:spPr>
                        <a:xfrm>
                          <a:off x="0" y="0"/>
                          <a:ext cx="914400" cy="1517904"/>
                        </a:xfrm>
                        <a:prstGeom prst="rect">
                          <a:avLst/>
                        </a:prstGeom>
                        <a:ln/>
                      </wps:spPr>
                      <wps:style>
                        <a:lnRef idx="2">
                          <a:schemeClr val="accent3">
                            <a:shade val="50000"/>
                          </a:schemeClr>
                        </a:lnRef>
                        <a:fillRef idx="1">
                          <a:schemeClr val="accent3"/>
                        </a:fillRef>
                        <a:effectRef idx="0">
                          <a:schemeClr val="accent3"/>
                        </a:effectRef>
                        <a:fontRef idx="minor">
                          <a:schemeClr val="lt1"/>
                        </a:fontRef>
                      </wps:style>
                      <wps:txbx>
                        <w:txbxContent>
                          <w:p w14:paraId="64121A43" w14:textId="66B0C636" w:rsidR="00966033" w:rsidRDefault="00966033" w:rsidP="00A73361">
                            <w:pPr>
                              <w:jc w:val="center"/>
                              <w:rPr>
                                <w:rFonts w:cstheme="minorHAnsi"/>
                                <w:sz w:val="36"/>
                                <w:szCs w:val="36"/>
                                <w:lang w:val="en-GB"/>
                              </w:rPr>
                            </w:pPr>
                            <w:r>
                              <w:rPr>
                                <w:rFonts w:cstheme="minorHAnsi"/>
                                <w:sz w:val="36"/>
                                <w:szCs w:val="36"/>
                                <w:lang w:val="en-GB"/>
                              </w:rPr>
                              <w:t>Alternative report</w:t>
                            </w:r>
                            <w:r w:rsidRPr="00BB3253">
                              <w:rPr>
                                <w:rFonts w:cstheme="minorHAnsi"/>
                                <w:sz w:val="36"/>
                                <w:szCs w:val="36"/>
                                <w:lang w:val="en-GB"/>
                              </w:rPr>
                              <w:t xml:space="preserve"> for the </w:t>
                            </w:r>
                            <w:r>
                              <w:rPr>
                                <w:rFonts w:cstheme="minorHAnsi"/>
                                <w:sz w:val="36"/>
                                <w:szCs w:val="36"/>
                                <w:lang w:val="en-GB"/>
                              </w:rPr>
                              <w:t>8</w:t>
                            </w:r>
                            <w:r w:rsidR="006B5B85">
                              <w:rPr>
                                <w:rFonts w:cstheme="minorHAnsi"/>
                                <w:sz w:val="36"/>
                                <w:szCs w:val="36"/>
                                <w:lang w:val="en-GB"/>
                              </w:rPr>
                              <w:t>7</w:t>
                            </w:r>
                            <w:r w:rsidRPr="00BB3253">
                              <w:rPr>
                                <w:rFonts w:cstheme="minorHAnsi"/>
                                <w:sz w:val="36"/>
                                <w:szCs w:val="36"/>
                                <w:vertAlign w:val="superscript"/>
                                <w:lang w:val="en-GB"/>
                              </w:rPr>
                              <w:t>th</w:t>
                            </w:r>
                            <w:r w:rsidRPr="00BB3253">
                              <w:rPr>
                                <w:rFonts w:cstheme="minorHAnsi"/>
                                <w:sz w:val="36"/>
                                <w:szCs w:val="36"/>
                                <w:lang w:val="en-GB"/>
                              </w:rPr>
                              <w:t xml:space="preserve"> session of the Committee</w:t>
                            </w:r>
                            <w:r>
                              <w:rPr>
                                <w:rFonts w:cstheme="minorHAnsi"/>
                                <w:sz w:val="36"/>
                                <w:szCs w:val="36"/>
                                <w:lang w:val="en-GB"/>
                              </w:rPr>
                              <w:t xml:space="preserve"> on the Rights of the Child</w:t>
                            </w:r>
                          </w:p>
                          <w:p w14:paraId="25865F79" w14:textId="77777777" w:rsidR="00966033" w:rsidRDefault="00966033" w:rsidP="00A73361">
                            <w:pPr>
                              <w:rPr>
                                <w:rFonts w:cstheme="minorHAnsi"/>
                                <w:sz w:val="36"/>
                                <w:szCs w:val="36"/>
                                <w:lang w:val="en-GB"/>
                              </w:rPr>
                            </w:pPr>
                          </w:p>
                          <w:p w14:paraId="2F096459" w14:textId="115F9C04" w:rsidR="00966033" w:rsidRDefault="00966033" w:rsidP="00A73361">
                            <w:pPr>
                              <w:jc w:val="center"/>
                              <w:rPr>
                                <w:rFonts w:cstheme="minorHAnsi"/>
                                <w:sz w:val="32"/>
                                <w:szCs w:val="32"/>
                                <w:lang w:val="en-GB"/>
                              </w:rPr>
                            </w:pPr>
                            <w:r>
                              <w:rPr>
                                <w:rFonts w:cstheme="minorHAnsi"/>
                                <w:sz w:val="32"/>
                                <w:szCs w:val="32"/>
                                <w:lang w:val="en-GB"/>
                              </w:rPr>
                              <w:t>Country Review of</w:t>
                            </w:r>
                            <w:r w:rsidRPr="00BB3253">
                              <w:rPr>
                                <w:rFonts w:cstheme="minorHAnsi"/>
                                <w:sz w:val="32"/>
                                <w:szCs w:val="32"/>
                                <w:lang w:val="en-GB"/>
                              </w:rPr>
                              <w:t xml:space="preserve"> the Republic of </w:t>
                            </w:r>
                            <w:r>
                              <w:rPr>
                                <w:rFonts w:cstheme="minorHAnsi"/>
                                <w:sz w:val="32"/>
                                <w:szCs w:val="32"/>
                                <w:lang w:val="en-GB"/>
                              </w:rPr>
                              <w:t>Tunisia</w:t>
                            </w:r>
                          </w:p>
                          <w:p w14:paraId="165B7770" w14:textId="77777777" w:rsidR="00966033" w:rsidRPr="00A73361" w:rsidRDefault="00966033" w:rsidP="00A73361">
                            <w:pPr>
                              <w:rPr>
                                <w:rFonts w:cstheme="minorHAnsi"/>
                                <w:sz w:val="32"/>
                                <w:szCs w:val="32"/>
                                <w:lang w:val="en-US"/>
                              </w:rPr>
                            </w:pPr>
                          </w:p>
                          <w:p w14:paraId="4E01B3A4" w14:textId="77777777" w:rsidR="00966033" w:rsidRPr="00A73361" w:rsidRDefault="00966033" w:rsidP="00A73361">
                            <w:pPr>
                              <w:rPr>
                                <w:sz w:val="36"/>
                                <w:szCs w:val="36"/>
                                <w:lang w:val="en-US"/>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7E9E5E5" id="_x0000_t202" coordsize="21600,21600" o:spt="202" path="m,l,21600r21600,l21600,xe">
                <v:stroke joinstyle="miter"/>
                <v:path gradientshapeok="t" o:connecttype="rect"/>
              </v:shapetype>
              <v:shape id="Tekstvak 9" o:spid="_x0000_s1026" type="#_x0000_t202" style="position:absolute;margin-left:.15pt;margin-top:11.4pt;width:1in;height:119.5pt;z-index:25166233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" fillcolor="#a5a5a5 [3206]" strokecolor="#525252 [1606]" strokeweight="1pt">
                <v:textbox>
                  <w:txbxContent>
                    <w:p w14:paraId="64121A43" w14:textId="66B0C636" w:rsidR="00966033" w:rsidRDefault="00966033" w:rsidP="00A73361">
                      <w:pPr>
                        <w:jc w:val="center"/>
                        <w:rPr>
                          <w:rFonts w:cstheme="minorHAnsi"/>
                          <w:sz w:val="36"/>
                          <w:szCs w:val="36"/>
                          <w:lang w:val="en-GB"/>
                        </w:rPr>
                      </w:pPr>
                      <w:r>
                        <w:rPr>
                          <w:rFonts w:cstheme="minorHAnsi"/>
                          <w:sz w:val="36"/>
                          <w:szCs w:val="36"/>
                          <w:lang w:val="en-GB"/>
                        </w:rPr>
                        <w:t>Alternative report</w:t>
                      </w:r>
                      <w:r w:rsidRPr="00BB3253">
                        <w:rPr>
                          <w:rFonts w:cstheme="minorHAnsi"/>
                          <w:sz w:val="36"/>
                          <w:szCs w:val="36"/>
                          <w:lang w:val="en-GB"/>
                        </w:rPr>
                        <w:t xml:space="preserve"> for the </w:t>
                      </w:r>
                      <w:r>
                        <w:rPr>
                          <w:rFonts w:cstheme="minorHAnsi"/>
                          <w:sz w:val="36"/>
                          <w:szCs w:val="36"/>
                          <w:lang w:val="en-GB"/>
                        </w:rPr>
                        <w:t>8</w:t>
                      </w:r>
                      <w:r w:rsidR="006B5B85">
                        <w:rPr>
                          <w:rFonts w:cstheme="minorHAnsi"/>
                          <w:sz w:val="36"/>
                          <w:szCs w:val="36"/>
                          <w:lang w:val="en-GB"/>
                        </w:rPr>
                        <w:t>7</w:t>
                      </w:r>
                      <w:r w:rsidRPr="00BB3253">
                        <w:rPr>
                          <w:rFonts w:cstheme="minorHAnsi"/>
                          <w:sz w:val="36"/>
                          <w:szCs w:val="36"/>
                          <w:vertAlign w:val="superscript"/>
                          <w:lang w:val="en-GB"/>
                        </w:rPr>
                        <w:t>th</w:t>
                      </w:r>
                      <w:r w:rsidRPr="00BB3253">
                        <w:rPr>
                          <w:rFonts w:cstheme="minorHAnsi"/>
                          <w:sz w:val="36"/>
                          <w:szCs w:val="36"/>
                          <w:lang w:val="en-GB"/>
                        </w:rPr>
                        <w:t xml:space="preserve"> session of the Committee</w:t>
                      </w:r>
                      <w:r>
                        <w:rPr>
                          <w:rFonts w:cstheme="minorHAnsi"/>
                          <w:sz w:val="36"/>
                          <w:szCs w:val="36"/>
                          <w:lang w:val="en-GB"/>
                        </w:rPr>
                        <w:t xml:space="preserve"> on the Rights of the Child</w:t>
                      </w:r>
                    </w:p>
                    <w:p w14:paraId="25865F79" w14:textId="77777777" w:rsidR="00966033" w:rsidRDefault="00966033" w:rsidP="00A73361">
                      <w:pPr>
                        <w:rPr>
                          <w:rFonts w:cstheme="minorHAnsi"/>
                          <w:sz w:val="36"/>
                          <w:szCs w:val="36"/>
                          <w:lang w:val="en-GB"/>
                        </w:rPr>
                      </w:pPr>
                    </w:p>
                    <w:p w14:paraId="2F096459" w14:textId="115F9C04" w:rsidR="00966033" w:rsidRDefault="00966033" w:rsidP="00A73361">
                      <w:pPr>
                        <w:jc w:val="center"/>
                        <w:rPr>
                          <w:rFonts w:cstheme="minorHAnsi"/>
                          <w:sz w:val="32"/>
                          <w:szCs w:val="32"/>
                          <w:lang w:val="en-GB"/>
                        </w:rPr>
                      </w:pPr>
                      <w:r>
                        <w:rPr>
                          <w:rFonts w:cstheme="minorHAnsi"/>
                          <w:sz w:val="32"/>
                          <w:szCs w:val="32"/>
                          <w:lang w:val="en-GB"/>
                        </w:rPr>
                        <w:t>Country Review of</w:t>
                      </w:r>
                      <w:r w:rsidRPr="00BB3253">
                        <w:rPr>
                          <w:rFonts w:cstheme="minorHAnsi"/>
                          <w:sz w:val="32"/>
                          <w:szCs w:val="32"/>
                          <w:lang w:val="en-GB"/>
                        </w:rPr>
                        <w:t xml:space="preserve"> the Republic of </w:t>
                      </w:r>
                      <w:r>
                        <w:rPr>
                          <w:rFonts w:cstheme="minorHAnsi"/>
                          <w:sz w:val="32"/>
                          <w:szCs w:val="32"/>
                          <w:lang w:val="en-GB"/>
                        </w:rPr>
                        <w:t>Tunisia</w:t>
                      </w:r>
                    </w:p>
                    <w:p w14:paraId="165B7770" w14:textId="77777777" w:rsidR="00966033" w:rsidRPr="00A73361" w:rsidRDefault="00966033" w:rsidP="00A73361">
                      <w:pPr>
                        <w:rPr>
                          <w:rFonts w:cstheme="minorHAnsi"/>
                          <w:sz w:val="32"/>
                          <w:szCs w:val="32"/>
                          <w:lang w:val="en-US"/>
                        </w:rPr>
                      </w:pPr>
                    </w:p>
                    <w:p w14:paraId="4E01B3A4" w14:textId="77777777" w:rsidR="00966033" w:rsidRPr="00A73361" w:rsidRDefault="00966033" w:rsidP="00A73361">
                      <w:pPr>
                        <w:rPr>
                          <w:sz w:val="36"/>
                          <w:szCs w:val="36"/>
                          <w:lang w:val="en-US"/>
                        </w:rPr>
                      </w:pPr>
                    </w:p>
                  </w:txbxContent>
                </v:textbox>
              </v:shape>
            </w:pict>
          </mc:Fallback>
        </mc:AlternateContent>
      </w:r>
    </w:p>
    <w:p w14:paraId="6FA474E2" w14:textId="2446235F" w:rsidR="009314E2" w:rsidRPr="00BF0E08" w:rsidRDefault="009314E2">
      <w:pPr>
        <w:rPr>
          <w:rFonts w:ascii="Myriad Pro" w:hAnsi="Myriad Pro" w:cstheme="minorHAnsi"/>
          <w:lang w:val="en-US"/>
        </w:rPr>
      </w:pPr>
    </w:p>
    <w:p w14:paraId="5F672DAA" w14:textId="144FB2F8" w:rsidR="004A2269" w:rsidRPr="00BF0E08" w:rsidRDefault="004A2269">
      <w:pPr>
        <w:rPr>
          <w:rFonts w:ascii="Myriad Pro" w:hAnsi="Myriad Pro" w:cstheme="minorHAnsi"/>
          <w:lang w:val="en-US"/>
        </w:rPr>
      </w:pPr>
    </w:p>
    <w:p w14:paraId="50919043" w14:textId="03BCA9F0" w:rsidR="004A2269" w:rsidRPr="00BF0E08" w:rsidRDefault="004A2269">
      <w:pPr>
        <w:rPr>
          <w:rFonts w:ascii="Myriad Pro" w:hAnsi="Myriad Pro" w:cstheme="minorHAnsi"/>
          <w:lang w:val="en-US"/>
        </w:rPr>
      </w:pPr>
    </w:p>
    <w:p w14:paraId="13250587" w14:textId="77777777" w:rsidR="009314E2" w:rsidRPr="00BF0E08" w:rsidRDefault="009314E2" w:rsidP="000A5EA6">
      <w:pPr>
        <w:rPr>
          <w:rFonts w:ascii="Myriad Pro" w:hAnsi="Myriad Pro" w:cstheme="minorHAnsi"/>
          <w:lang w:val="en-US"/>
        </w:rPr>
      </w:pPr>
      <w:r w:rsidRPr="00BF0E08">
        <w:rPr>
          <w:rFonts w:ascii="Myriad Pro" w:hAnsi="Myriad Pro" w:cstheme="minorHAnsi"/>
          <w:lang w:val="en-US"/>
        </w:rPr>
        <w:t>Joint NGO submission by:</w:t>
      </w:r>
    </w:p>
    <w:p w14:paraId="0E51D69A" w14:textId="1BF0EF44" w:rsidR="009314E2" w:rsidRPr="00BF0E08" w:rsidRDefault="009314E2" w:rsidP="000A5EA6">
      <w:pPr>
        <w:rPr>
          <w:rFonts w:ascii="Myriad Pro" w:hAnsi="Myriad Pro" w:cstheme="minorHAnsi"/>
          <w:lang w:val="en-US"/>
        </w:rPr>
      </w:pPr>
    </w:p>
    <w:p w14:paraId="4A75BF3D" w14:textId="77777777" w:rsidR="0057261E" w:rsidRPr="00BF0E08" w:rsidRDefault="0057261E" w:rsidP="000A5EA6">
      <w:pPr>
        <w:rPr>
          <w:rFonts w:ascii="Myriad Pro" w:hAnsi="Myriad Pro" w:cstheme="minorHAnsi"/>
          <w:lang w:val="en-US"/>
        </w:rPr>
      </w:pPr>
    </w:p>
    <w:p w14:paraId="1B92EA68" w14:textId="77777777" w:rsidR="0057261E" w:rsidRPr="00BF0E08" w:rsidRDefault="0057261E" w:rsidP="000A5EA6">
      <w:pPr>
        <w:rPr>
          <w:rFonts w:ascii="Myriad Pro" w:hAnsi="Myriad Pro" w:cstheme="minorHAnsi"/>
          <w:lang w:val="en-US"/>
        </w:rPr>
      </w:pPr>
    </w:p>
    <w:p w14:paraId="2E63D650" w14:textId="77777777" w:rsidR="000116FB" w:rsidRPr="00BF0E08" w:rsidRDefault="000116FB" w:rsidP="000A5EA6">
      <w:pPr>
        <w:rPr>
          <w:rFonts w:ascii="Myriad Pro" w:hAnsi="Myriad Pro" w:cstheme="minorHAnsi"/>
          <w:lang w:val="en-US"/>
        </w:rPr>
      </w:pPr>
    </w:p>
    <w:p w14:paraId="6A18C49A" w14:textId="77777777" w:rsidR="000116FB" w:rsidRPr="00BF0E08" w:rsidRDefault="000116FB" w:rsidP="000A5EA6">
      <w:pPr>
        <w:rPr>
          <w:rFonts w:ascii="Myriad Pro" w:hAnsi="Myriad Pro" w:cstheme="minorHAnsi"/>
          <w:lang w:val="en-US"/>
        </w:rPr>
      </w:pPr>
    </w:p>
    <w:p w14:paraId="3A8F2134" w14:textId="458E952E" w:rsidR="001B0942" w:rsidRPr="00BF0E08" w:rsidRDefault="003C394F" w:rsidP="000A5EA6">
      <w:pPr>
        <w:rPr>
          <w:rFonts w:ascii="Myriad Pro" w:hAnsi="Myriad Pro" w:cstheme="minorHAnsi"/>
          <w:lang w:val="en-US"/>
        </w:rPr>
      </w:pPr>
      <w:r>
        <w:rPr>
          <w:rFonts w:ascii="Myriad Pro" w:hAnsi="Myriad Pro" w:cstheme="minorHAnsi"/>
          <w:lang w:val="en-US"/>
        </w:rPr>
        <w:br/>
      </w:r>
      <w:r>
        <w:rPr>
          <w:rFonts w:ascii="Myriad Pro" w:hAnsi="Myriad Pro" w:cstheme="minorHAnsi"/>
          <w:lang w:val="en-US"/>
        </w:rPr>
        <w:br/>
      </w:r>
      <w:r>
        <w:rPr>
          <w:rFonts w:ascii="Myriad Pro" w:hAnsi="Myriad Pro" w:cstheme="minorHAnsi"/>
          <w:lang w:val="en-US"/>
        </w:rPr>
        <w:br/>
      </w:r>
    </w:p>
    <w:p w14:paraId="4590822F" w14:textId="77777777" w:rsidR="001B0942" w:rsidRPr="00BF0E08" w:rsidRDefault="001B0942" w:rsidP="000A5EA6">
      <w:pPr>
        <w:rPr>
          <w:rFonts w:ascii="Myriad Pro" w:hAnsi="Myriad Pro" w:cstheme="minorHAnsi"/>
          <w:lang w:val="en-US"/>
        </w:rPr>
      </w:pPr>
    </w:p>
    <w:p w14:paraId="59C62ACD" w14:textId="1E431B41" w:rsidR="009314E2" w:rsidRPr="00BF0E08" w:rsidRDefault="00BF0E08" w:rsidP="00BF0E08">
      <w:pPr>
        <w:rPr>
          <w:rFonts w:ascii="Myriad Pro" w:hAnsi="Myriad Pro" w:cstheme="minorHAnsi"/>
          <w:i/>
          <w:iCs/>
          <w:sz w:val="20"/>
          <w:szCs w:val="20"/>
          <w:lang w:val="en-US"/>
        </w:rPr>
      </w:pPr>
      <w:r w:rsidRPr="00BF0E08">
        <w:rPr>
          <w:rFonts w:ascii="Myriad Pro" w:hAnsi="Myriad Pro" w:cstheme="minorHAnsi"/>
          <w:lang w:val="en-US"/>
        </w:rPr>
        <w:t xml:space="preserve">This submission was prepared </w:t>
      </w:r>
      <w:r w:rsidR="003C394F">
        <w:rPr>
          <w:rFonts w:ascii="Myriad Pro" w:hAnsi="Myriad Pro" w:cstheme="minorHAnsi"/>
          <w:lang w:val="en-US"/>
        </w:rPr>
        <w:t xml:space="preserve">by NNID </w:t>
      </w:r>
      <w:r w:rsidRPr="00BF0E08">
        <w:rPr>
          <w:rFonts w:ascii="Myriad Pro" w:hAnsi="Myriad Pro" w:cstheme="minorHAnsi"/>
          <w:lang w:val="en-US"/>
        </w:rPr>
        <w:t xml:space="preserve">in cooperation with </w:t>
      </w:r>
      <w:proofErr w:type="spellStart"/>
      <w:r w:rsidRPr="00BF0E08">
        <w:rPr>
          <w:rFonts w:ascii="Myriad Pro" w:hAnsi="Myriad Pro" w:cstheme="minorHAnsi"/>
          <w:lang w:val="en-US"/>
        </w:rPr>
        <w:t>Tunesian</w:t>
      </w:r>
      <w:proofErr w:type="spellEnd"/>
      <w:r w:rsidRPr="00BF0E08">
        <w:rPr>
          <w:rFonts w:ascii="Myriad Pro" w:hAnsi="Myriad Pro" w:cstheme="minorHAnsi"/>
          <w:lang w:val="en-US"/>
        </w:rPr>
        <w:t xml:space="preserve"> intersex activist </w:t>
      </w:r>
      <w:proofErr w:type="spellStart"/>
      <w:r w:rsidRPr="00BF0E08">
        <w:rPr>
          <w:rFonts w:ascii="Myriad Pro" w:hAnsi="Myriad Pro" w:cstheme="minorHAnsi"/>
          <w:lang w:val="en-US"/>
        </w:rPr>
        <w:t>Damino</w:t>
      </w:r>
      <w:proofErr w:type="spellEnd"/>
      <w:r w:rsidRPr="00BF0E08">
        <w:rPr>
          <w:rFonts w:ascii="Myriad Pro" w:hAnsi="Myriad Pro" w:cstheme="minorHAnsi"/>
          <w:lang w:val="en-US"/>
        </w:rPr>
        <w:t xml:space="preserve"> (pseudonym)</w:t>
      </w:r>
    </w:p>
    <w:p w14:paraId="2264D836" w14:textId="56B2F441" w:rsidR="009314E2" w:rsidRPr="00BF0E08" w:rsidRDefault="009314E2" w:rsidP="009314E2">
      <w:pPr>
        <w:jc w:val="center"/>
        <w:rPr>
          <w:rFonts w:ascii="Myriad Pro" w:hAnsi="Myriad Pro" w:cstheme="minorHAnsi"/>
          <w:lang w:val="en-US"/>
        </w:rPr>
      </w:pPr>
    </w:p>
    <w:p w14:paraId="400615A8" w14:textId="4479ABEB" w:rsidR="000116FB" w:rsidRPr="00BF0E08" w:rsidRDefault="000116FB" w:rsidP="009314E2">
      <w:pPr>
        <w:jc w:val="center"/>
        <w:rPr>
          <w:rFonts w:ascii="Myriad Pro" w:hAnsi="Myriad Pro" w:cstheme="minorHAnsi"/>
          <w:lang w:val="en-US"/>
        </w:rPr>
      </w:pPr>
    </w:p>
    <w:p w14:paraId="17683F68" w14:textId="77777777" w:rsidR="000116FB" w:rsidRPr="00BF0E08" w:rsidRDefault="000116FB" w:rsidP="009314E2">
      <w:pPr>
        <w:jc w:val="center"/>
        <w:rPr>
          <w:rFonts w:ascii="Myriad Pro" w:hAnsi="Myriad Pro" w:cstheme="minorHAnsi"/>
          <w:lang w:val="en-US"/>
        </w:rPr>
      </w:pPr>
    </w:p>
    <w:p w14:paraId="11C74C03" w14:textId="360B8B5F" w:rsidR="008A7935" w:rsidRPr="00BF0E08" w:rsidRDefault="000116FB" w:rsidP="009314E2">
      <w:pPr>
        <w:rPr>
          <w:rFonts w:ascii="Myriad Pro" w:eastAsiaTheme="majorEastAsia" w:hAnsi="Myriad Pro" w:cstheme="minorHAnsi"/>
          <w:color w:val="2F5496" w:themeColor="accent1" w:themeShade="BF"/>
          <w:lang w:val="en-US"/>
        </w:rPr>
      </w:pPr>
      <w:r w:rsidRPr="00BF0E08">
        <w:rPr>
          <w:rFonts w:ascii="Myriad Pro" w:hAnsi="Myriad Pro" w:cstheme="minorHAnsi"/>
          <w:lang w:val="en-US"/>
        </w:rPr>
        <w:t xml:space="preserve">April </w:t>
      </w:r>
      <w:r w:rsidR="009314E2" w:rsidRPr="00BF0E08">
        <w:rPr>
          <w:rFonts w:ascii="Myriad Pro" w:hAnsi="Myriad Pro" w:cstheme="minorHAnsi"/>
          <w:lang w:val="en-US"/>
        </w:rPr>
        <w:t>20</w:t>
      </w:r>
      <w:r w:rsidR="00A73361" w:rsidRPr="00BF0E08">
        <w:rPr>
          <w:rFonts w:ascii="Myriad Pro" w:hAnsi="Myriad Pro" w:cstheme="minorHAnsi"/>
          <w:lang w:val="en-US"/>
        </w:rPr>
        <w:t>2</w:t>
      </w:r>
      <w:r w:rsidRPr="00BF0E08">
        <w:rPr>
          <w:rFonts w:ascii="Myriad Pro" w:hAnsi="Myriad Pro" w:cstheme="minorHAnsi"/>
          <w:lang w:val="en-US"/>
        </w:rPr>
        <w:t>1</w:t>
      </w:r>
      <w:r w:rsidR="008A7935" w:rsidRPr="00BF0E08">
        <w:rPr>
          <w:rFonts w:ascii="Myriad Pro" w:hAnsi="Myriad Pro" w:cstheme="minorHAnsi"/>
          <w:lang w:val="en-US"/>
        </w:rPr>
        <w:br w:type="page"/>
      </w:r>
    </w:p>
    <w:sdt>
      <w:sdtPr>
        <w:rPr>
          <w:rFonts w:ascii="Myriad Pro" w:eastAsiaTheme="minorHAnsi" w:hAnsi="Myriad Pro" w:cstheme="minorHAnsi"/>
          <w:b w:val="0"/>
          <w:bCs w:val="0"/>
          <w:color w:val="auto"/>
          <w:sz w:val="24"/>
          <w:szCs w:val="24"/>
          <w:lang w:val="en-US" w:eastAsia="en-US"/>
        </w:rPr>
        <w:id w:val="-1358491156"/>
        <w:docPartObj>
          <w:docPartGallery w:val="Table of Contents"/>
          <w:docPartUnique/>
        </w:docPartObj>
      </w:sdtPr>
      <w:sdtEndPr>
        <w:rPr>
          <w:rFonts w:eastAsia="Times New Roman"/>
          <w:noProof/>
          <w:lang w:eastAsia="nl-NL"/>
        </w:rPr>
      </w:sdtEndPr>
      <w:sdtContent>
        <w:p w14:paraId="465EC1F0" w14:textId="7F473F27" w:rsidR="00D3375D" w:rsidRPr="00BF0E08" w:rsidRDefault="001C7673">
          <w:pPr>
            <w:pStyle w:val="Kopvaninhoudsopgave"/>
            <w:rPr>
              <w:rFonts w:ascii="Myriad Pro" w:hAnsi="Myriad Pro" w:cstheme="minorHAnsi"/>
              <w:sz w:val="24"/>
              <w:szCs w:val="24"/>
              <w:lang w:val="en-US"/>
            </w:rPr>
          </w:pPr>
          <w:r w:rsidRPr="00BF0E08">
            <w:rPr>
              <w:rFonts w:ascii="Myriad Pro" w:hAnsi="Myriad Pro" w:cstheme="minorHAnsi"/>
              <w:sz w:val="24"/>
              <w:szCs w:val="24"/>
              <w:lang w:val="en-US"/>
            </w:rPr>
            <w:t>Table of Contents</w:t>
          </w:r>
        </w:p>
        <w:p w14:paraId="5A2007D1" w14:textId="676BE072" w:rsidR="00BF0E08" w:rsidRDefault="00D3375D">
          <w:pPr>
            <w:pStyle w:val="Inhopg1"/>
            <w:tabs>
              <w:tab w:val="right" w:leader="dot" w:pos="9056"/>
            </w:tabs>
            <w:rPr>
              <w:rFonts w:asciiTheme="minorHAnsi" w:eastAsiaTheme="minorEastAsia" w:hAnsiTheme="minorHAnsi" w:cstheme="minorBidi"/>
              <w:b w:val="0"/>
              <w:bCs w:val="0"/>
              <w:noProof/>
              <w:sz w:val="24"/>
              <w:szCs w:val="24"/>
            </w:rPr>
          </w:pPr>
          <w:r w:rsidRPr="00BF0E08">
            <w:rPr>
              <w:rFonts w:ascii="Myriad Pro" w:hAnsi="Myriad Pro" w:cstheme="minorHAnsi"/>
              <w:b w:val="0"/>
              <w:bCs w:val="0"/>
              <w:i/>
              <w:iCs/>
              <w:sz w:val="24"/>
              <w:szCs w:val="24"/>
              <w:lang w:val="en-US"/>
            </w:rPr>
            <w:fldChar w:fldCharType="begin"/>
          </w:r>
          <w:r w:rsidRPr="00BF0E08">
            <w:rPr>
              <w:rFonts w:ascii="Myriad Pro" w:hAnsi="Myriad Pro" w:cstheme="minorHAnsi"/>
              <w:sz w:val="24"/>
              <w:szCs w:val="24"/>
              <w:lang w:val="en-US"/>
            </w:rPr>
            <w:instrText>TOC \o "1-3" \h \z \u</w:instrText>
          </w:r>
          <w:r w:rsidRPr="00BF0E08">
            <w:rPr>
              <w:rFonts w:ascii="Myriad Pro" w:hAnsi="Myriad Pro" w:cstheme="minorHAnsi"/>
              <w:b w:val="0"/>
              <w:bCs w:val="0"/>
              <w:i/>
              <w:iCs/>
              <w:sz w:val="24"/>
              <w:szCs w:val="24"/>
              <w:lang w:val="en-US"/>
            </w:rPr>
            <w:fldChar w:fldCharType="separate"/>
          </w:r>
          <w:hyperlink w:anchor="_Toc69143508" w:history="1">
            <w:r w:rsidR="00BF0E08" w:rsidRPr="007346B7">
              <w:rPr>
                <w:rStyle w:val="Hyperlink"/>
                <w:rFonts w:ascii="Myriad Pro" w:hAnsi="Myriad Pro" w:cstheme="minorHAnsi"/>
                <w:noProof/>
                <w:lang w:val="en-US"/>
              </w:rPr>
              <w:t>Executive summary</w:t>
            </w:r>
            <w:r w:rsidR="00BF0E08">
              <w:rPr>
                <w:noProof/>
                <w:webHidden/>
              </w:rPr>
              <w:tab/>
            </w:r>
            <w:r w:rsidR="00BF0E08">
              <w:rPr>
                <w:noProof/>
                <w:webHidden/>
              </w:rPr>
              <w:fldChar w:fldCharType="begin"/>
            </w:r>
            <w:r w:rsidR="00BF0E08">
              <w:rPr>
                <w:noProof/>
                <w:webHidden/>
              </w:rPr>
              <w:instrText xml:space="preserve"> PAGEREF _Toc69143508 \h </w:instrText>
            </w:r>
            <w:r w:rsidR="00BF0E08">
              <w:rPr>
                <w:noProof/>
                <w:webHidden/>
              </w:rPr>
            </w:r>
            <w:r w:rsidR="00BF0E08">
              <w:rPr>
                <w:noProof/>
                <w:webHidden/>
              </w:rPr>
              <w:fldChar w:fldCharType="separate"/>
            </w:r>
            <w:r w:rsidR="00BF0E08">
              <w:rPr>
                <w:noProof/>
                <w:webHidden/>
              </w:rPr>
              <w:t>3</w:t>
            </w:r>
            <w:r w:rsidR="00BF0E08">
              <w:rPr>
                <w:noProof/>
                <w:webHidden/>
              </w:rPr>
              <w:fldChar w:fldCharType="end"/>
            </w:r>
          </w:hyperlink>
        </w:p>
        <w:p w14:paraId="19D8C29B" w14:textId="5461952E" w:rsidR="00BF0E08" w:rsidRDefault="00F36E61">
          <w:pPr>
            <w:pStyle w:val="Inhopg1"/>
            <w:tabs>
              <w:tab w:val="right" w:leader="dot" w:pos="9056"/>
            </w:tabs>
            <w:rPr>
              <w:rFonts w:asciiTheme="minorHAnsi" w:eastAsiaTheme="minorEastAsia" w:hAnsiTheme="minorHAnsi" w:cstheme="minorBidi"/>
              <w:b w:val="0"/>
              <w:bCs w:val="0"/>
              <w:noProof/>
              <w:sz w:val="24"/>
              <w:szCs w:val="24"/>
            </w:rPr>
          </w:pPr>
          <w:hyperlink w:anchor="_Toc69143509" w:history="1">
            <w:r w:rsidR="00BF0E08" w:rsidRPr="007346B7">
              <w:rPr>
                <w:rStyle w:val="Hyperlink"/>
                <w:rFonts w:ascii="Myriad Pro" w:hAnsi="Myriad Pro"/>
                <w:noProof/>
                <w:lang w:val="en-US"/>
              </w:rPr>
              <w:t>Suggested recommendations</w:t>
            </w:r>
            <w:r w:rsidR="00BF0E08">
              <w:rPr>
                <w:noProof/>
                <w:webHidden/>
              </w:rPr>
              <w:tab/>
            </w:r>
            <w:r w:rsidR="00BF0E08">
              <w:rPr>
                <w:noProof/>
                <w:webHidden/>
              </w:rPr>
              <w:fldChar w:fldCharType="begin"/>
            </w:r>
            <w:r w:rsidR="00BF0E08">
              <w:rPr>
                <w:noProof/>
                <w:webHidden/>
              </w:rPr>
              <w:instrText xml:space="preserve"> PAGEREF _Toc69143509 \h </w:instrText>
            </w:r>
            <w:r w:rsidR="00BF0E08">
              <w:rPr>
                <w:noProof/>
                <w:webHidden/>
              </w:rPr>
            </w:r>
            <w:r w:rsidR="00BF0E08">
              <w:rPr>
                <w:noProof/>
                <w:webHidden/>
              </w:rPr>
              <w:fldChar w:fldCharType="separate"/>
            </w:r>
            <w:r w:rsidR="00BF0E08">
              <w:rPr>
                <w:noProof/>
                <w:webHidden/>
              </w:rPr>
              <w:t>3</w:t>
            </w:r>
            <w:r w:rsidR="00BF0E08">
              <w:rPr>
                <w:noProof/>
                <w:webHidden/>
              </w:rPr>
              <w:fldChar w:fldCharType="end"/>
            </w:r>
          </w:hyperlink>
        </w:p>
        <w:p w14:paraId="2BAE7A71" w14:textId="606DD9D3" w:rsidR="00BF0E08" w:rsidRDefault="00F36E61">
          <w:pPr>
            <w:pStyle w:val="Inhopg1"/>
            <w:tabs>
              <w:tab w:val="right" w:leader="dot" w:pos="9056"/>
            </w:tabs>
            <w:rPr>
              <w:rFonts w:asciiTheme="minorHAnsi" w:eastAsiaTheme="minorEastAsia" w:hAnsiTheme="minorHAnsi" w:cstheme="minorBidi"/>
              <w:b w:val="0"/>
              <w:bCs w:val="0"/>
              <w:noProof/>
              <w:sz w:val="24"/>
              <w:szCs w:val="24"/>
            </w:rPr>
          </w:pPr>
          <w:hyperlink w:anchor="_Toc69143510" w:history="1">
            <w:r w:rsidR="00BF0E08" w:rsidRPr="007346B7">
              <w:rPr>
                <w:rStyle w:val="Hyperlink"/>
                <w:rFonts w:ascii="Myriad Pro" w:hAnsi="Myriad Pro"/>
                <w:noProof/>
                <w:lang w:val="en-US"/>
              </w:rPr>
              <w:t>Suggested questions</w:t>
            </w:r>
            <w:r w:rsidR="00BF0E08">
              <w:rPr>
                <w:noProof/>
                <w:webHidden/>
              </w:rPr>
              <w:tab/>
            </w:r>
            <w:r w:rsidR="00BF0E08">
              <w:rPr>
                <w:noProof/>
                <w:webHidden/>
              </w:rPr>
              <w:fldChar w:fldCharType="begin"/>
            </w:r>
            <w:r w:rsidR="00BF0E08">
              <w:rPr>
                <w:noProof/>
                <w:webHidden/>
              </w:rPr>
              <w:instrText xml:space="preserve"> PAGEREF _Toc69143510 \h </w:instrText>
            </w:r>
            <w:r w:rsidR="00BF0E08">
              <w:rPr>
                <w:noProof/>
                <w:webHidden/>
              </w:rPr>
            </w:r>
            <w:r w:rsidR="00BF0E08">
              <w:rPr>
                <w:noProof/>
                <w:webHidden/>
              </w:rPr>
              <w:fldChar w:fldCharType="separate"/>
            </w:r>
            <w:r w:rsidR="00BF0E08">
              <w:rPr>
                <w:noProof/>
                <w:webHidden/>
              </w:rPr>
              <w:t>4</w:t>
            </w:r>
            <w:r w:rsidR="00BF0E08">
              <w:rPr>
                <w:noProof/>
                <w:webHidden/>
              </w:rPr>
              <w:fldChar w:fldCharType="end"/>
            </w:r>
          </w:hyperlink>
        </w:p>
        <w:p w14:paraId="5F9C1B7D" w14:textId="1C4F285A" w:rsidR="00BF0E08" w:rsidRDefault="00F36E61">
          <w:pPr>
            <w:pStyle w:val="Inhopg1"/>
            <w:tabs>
              <w:tab w:val="right" w:leader="dot" w:pos="9056"/>
            </w:tabs>
            <w:rPr>
              <w:rFonts w:asciiTheme="minorHAnsi" w:eastAsiaTheme="minorEastAsia" w:hAnsiTheme="minorHAnsi" w:cstheme="minorBidi"/>
              <w:b w:val="0"/>
              <w:bCs w:val="0"/>
              <w:noProof/>
              <w:sz w:val="24"/>
              <w:szCs w:val="24"/>
            </w:rPr>
          </w:pPr>
          <w:hyperlink w:anchor="_Toc69143511" w:history="1">
            <w:r w:rsidR="00BF0E08" w:rsidRPr="007346B7">
              <w:rPr>
                <w:rStyle w:val="Hyperlink"/>
                <w:rFonts w:ascii="Myriad Pro" w:hAnsi="Myriad Pro"/>
                <w:noProof/>
              </w:rPr>
              <w:t>Introduction</w:t>
            </w:r>
            <w:r w:rsidR="00BF0E08">
              <w:rPr>
                <w:noProof/>
                <w:webHidden/>
              </w:rPr>
              <w:tab/>
            </w:r>
            <w:r w:rsidR="00BF0E08">
              <w:rPr>
                <w:noProof/>
                <w:webHidden/>
              </w:rPr>
              <w:fldChar w:fldCharType="begin"/>
            </w:r>
            <w:r w:rsidR="00BF0E08">
              <w:rPr>
                <w:noProof/>
                <w:webHidden/>
              </w:rPr>
              <w:instrText xml:space="preserve"> PAGEREF _Toc69143511 \h </w:instrText>
            </w:r>
            <w:r w:rsidR="00BF0E08">
              <w:rPr>
                <w:noProof/>
                <w:webHidden/>
              </w:rPr>
            </w:r>
            <w:r w:rsidR="00BF0E08">
              <w:rPr>
                <w:noProof/>
                <w:webHidden/>
              </w:rPr>
              <w:fldChar w:fldCharType="separate"/>
            </w:r>
            <w:r w:rsidR="00BF0E08">
              <w:rPr>
                <w:noProof/>
                <w:webHidden/>
              </w:rPr>
              <w:t>5</w:t>
            </w:r>
            <w:r w:rsidR="00BF0E08">
              <w:rPr>
                <w:noProof/>
                <w:webHidden/>
              </w:rPr>
              <w:fldChar w:fldCharType="end"/>
            </w:r>
          </w:hyperlink>
        </w:p>
        <w:p w14:paraId="02D76D78" w14:textId="7DCF42B1" w:rsidR="00BF0E08" w:rsidRDefault="00F36E61">
          <w:pPr>
            <w:pStyle w:val="Inhopg1"/>
            <w:tabs>
              <w:tab w:val="right" w:leader="dot" w:pos="9056"/>
            </w:tabs>
            <w:rPr>
              <w:rFonts w:asciiTheme="minorHAnsi" w:eastAsiaTheme="minorEastAsia" w:hAnsiTheme="minorHAnsi" w:cstheme="minorBidi"/>
              <w:b w:val="0"/>
              <w:bCs w:val="0"/>
              <w:noProof/>
              <w:sz w:val="24"/>
              <w:szCs w:val="24"/>
            </w:rPr>
          </w:pPr>
          <w:hyperlink w:anchor="_Toc69143512" w:history="1">
            <w:r w:rsidR="00BF0E08" w:rsidRPr="007346B7">
              <w:rPr>
                <w:rStyle w:val="Hyperlink"/>
                <w:rFonts w:ascii="Myriad Pro" w:hAnsi="Myriad Pro" w:cstheme="minorHAnsi"/>
                <w:noProof/>
                <w:lang w:val="en-US"/>
              </w:rPr>
              <w:t>Intersex in Tunisia</w:t>
            </w:r>
            <w:r w:rsidR="00BF0E08">
              <w:rPr>
                <w:noProof/>
                <w:webHidden/>
              </w:rPr>
              <w:tab/>
            </w:r>
            <w:r w:rsidR="00BF0E08">
              <w:rPr>
                <w:noProof/>
                <w:webHidden/>
              </w:rPr>
              <w:fldChar w:fldCharType="begin"/>
            </w:r>
            <w:r w:rsidR="00BF0E08">
              <w:rPr>
                <w:noProof/>
                <w:webHidden/>
              </w:rPr>
              <w:instrText xml:space="preserve"> PAGEREF _Toc69143512 \h </w:instrText>
            </w:r>
            <w:r w:rsidR="00BF0E08">
              <w:rPr>
                <w:noProof/>
                <w:webHidden/>
              </w:rPr>
            </w:r>
            <w:r w:rsidR="00BF0E08">
              <w:rPr>
                <w:noProof/>
                <w:webHidden/>
              </w:rPr>
              <w:fldChar w:fldCharType="separate"/>
            </w:r>
            <w:r w:rsidR="00BF0E08">
              <w:rPr>
                <w:noProof/>
                <w:webHidden/>
              </w:rPr>
              <w:t>6</w:t>
            </w:r>
            <w:r w:rsidR="00BF0E08">
              <w:rPr>
                <w:noProof/>
                <w:webHidden/>
              </w:rPr>
              <w:fldChar w:fldCharType="end"/>
            </w:r>
          </w:hyperlink>
        </w:p>
        <w:p w14:paraId="1D8F4D04" w14:textId="1952ED98" w:rsidR="00BF0E08" w:rsidRDefault="00F36E61">
          <w:pPr>
            <w:pStyle w:val="Inhopg2"/>
            <w:tabs>
              <w:tab w:val="right" w:leader="dot" w:pos="9056"/>
            </w:tabs>
            <w:rPr>
              <w:rFonts w:asciiTheme="minorHAnsi" w:eastAsiaTheme="minorEastAsia" w:hAnsiTheme="minorHAnsi" w:cstheme="minorBidi"/>
              <w:i w:val="0"/>
              <w:iCs w:val="0"/>
              <w:noProof/>
              <w:sz w:val="24"/>
              <w:szCs w:val="24"/>
            </w:rPr>
          </w:pPr>
          <w:hyperlink w:anchor="_Toc69143513" w:history="1">
            <w:r w:rsidR="00BF0E08" w:rsidRPr="007346B7">
              <w:rPr>
                <w:rStyle w:val="Hyperlink"/>
                <w:rFonts w:ascii="Myriad Pro" w:hAnsi="Myriad Pro"/>
                <w:noProof/>
                <w:lang w:val="en-US"/>
              </w:rPr>
              <w:t>Discrimination, bullying and identity documents [Art. 2, 8, 19,</w:t>
            </w:r>
            <w:r w:rsidR="00BF0E08" w:rsidRPr="007346B7">
              <w:rPr>
                <w:rStyle w:val="Hyperlink"/>
                <w:rFonts w:ascii="Myriad Pro" w:hAnsi="Myriad Pro" w:cstheme="minorHAnsi"/>
                <w:noProof/>
                <w:lang w:val="en-US"/>
              </w:rPr>
              <w:t xml:space="preserve"> GC no. 13</w:t>
            </w:r>
            <w:r w:rsidR="00BF0E08" w:rsidRPr="007346B7">
              <w:rPr>
                <w:rStyle w:val="Hyperlink"/>
                <w:rFonts w:ascii="Myriad Pro" w:hAnsi="Myriad Pro"/>
                <w:noProof/>
                <w:lang w:val="en-US"/>
              </w:rPr>
              <w:t>]</w:t>
            </w:r>
            <w:r w:rsidR="00BF0E08">
              <w:rPr>
                <w:noProof/>
                <w:webHidden/>
              </w:rPr>
              <w:tab/>
            </w:r>
            <w:r w:rsidR="00BF0E08">
              <w:rPr>
                <w:noProof/>
                <w:webHidden/>
              </w:rPr>
              <w:fldChar w:fldCharType="begin"/>
            </w:r>
            <w:r w:rsidR="00BF0E08">
              <w:rPr>
                <w:noProof/>
                <w:webHidden/>
              </w:rPr>
              <w:instrText xml:space="preserve"> PAGEREF _Toc69143513 \h </w:instrText>
            </w:r>
            <w:r w:rsidR="00BF0E08">
              <w:rPr>
                <w:noProof/>
                <w:webHidden/>
              </w:rPr>
            </w:r>
            <w:r w:rsidR="00BF0E08">
              <w:rPr>
                <w:noProof/>
                <w:webHidden/>
              </w:rPr>
              <w:fldChar w:fldCharType="separate"/>
            </w:r>
            <w:r w:rsidR="00BF0E08">
              <w:rPr>
                <w:noProof/>
                <w:webHidden/>
              </w:rPr>
              <w:t>6</w:t>
            </w:r>
            <w:r w:rsidR="00BF0E08">
              <w:rPr>
                <w:noProof/>
                <w:webHidden/>
              </w:rPr>
              <w:fldChar w:fldCharType="end"/>
            </w:r>
          </w:hyperlink>
        </w:p>
        <w:p w14:paraId="1D8A63AE" w14:textId="78E2A2E7" w:rsidR="00BF0E08" w:rsidRDefault="00F36E61">
          <w:pPr>
            <w:pStyle w:val="Inhopg2"/>
            <w:tabs>
              <w:tab w:val="right" w:leader="dot" w:pos="9056"/>
            </w:tabs>
            <w:rPr>
              <w:rFonts w:asciiTheme="minorHAnsi" w:eastAsiaTheme="minorEastAsia" w:hAnsiTheme="minorHAnsi" w:cstheme="minorBidi"/>
              <w:i w:val="0"/>
              <w:iCs w:val="0"/>
              <w:noProof/>
              <w:sz w:val="24"/>
              <w:szCs w:val="24"/>
            </w:rPr>
          </w:pPr>
          <w:hyperlink w:anchor="_Toc69143514" w:history="1">
            <w:r w:rsidR="00BF0E08" w:rsidRPr="007346B7">
              <w:rPr>
                <w:rStyle w:val="Hyperlink"/>
                <w:rFonts w:ascii="Myriad Pro" w:hAnsi="Myriad Pro" w:cstheme="minorHAnsi"/>
                <w:noProof/>
                <w:lang w:val="en-US"/>
              </w:rPr>
              <w:t>Harmful practices and health [art. 2, art. 19, art. 24, GC no. 13, 15 &amp; 18]</w:t>
            </w:r>
            <w:r w:rsidR="00BF0E08">
              <w:rPr>
                <w:noProof/>
                <w:webHidden/>
              </w:rPr>
              <w:tab/>
            </w:r>
            <w:r w:rsidR="00BF0E08">
              <w:rPr>
                <w:noProof/>
                <w:webHidden/>
              </w:rPr>
              <w:fldChar w:fldCharType="begin"/>
            </w:r>
            <w:r w:rsidR="00BF0E08">
              <w:rPr>
                <w:noProof/>
                <w:webHidden/>
              </w:rPr>
              <w:instrText xml:space="preserve"> PAGEREF _Toc69143514 \h </w:instrText>
            </w:r>
            <w:r w:rsidR="00BF0E08">
              <w:rPr>
                <w:noProof/>
                <w:webHidden/>
              </w:rPr>
            </w:r>
            <w:r w:rsidR="00BF0E08">
              <w:rPr>
                <w:noProof/>
                <w:webHidden/>
              </w:rPr>
              <w:fldChar w:fldCharType="separate"/>
            </w:r>
            <w:r w:rsidR="00BF0E08">
              <w:rPr>
                <w:noProof/>
                <w:webHidden/>
              </w:rPr>
              <w:t>6</w:t>
            </w:r>
            <w:r w:rsidR="00BF0E08">
              <w:rPr>
                <w:noProof/>
                <w:webHidden/>
              </w:rPr>
              <w:fldChar w:fldCharType="end"/>
            </w:r>
          </w:hyperlink>
        </w:p>
        <w:p w14:paraId="611ED0CB" w14:textId="133CEA58" w:rsidR="00BF0E08" w:rsidRDefault="00F36E61">
          <w:pPr>
            <w:pStyle w:val="Inhopg1"/>
            <w:tabs>
              <w:tab w:val="right" w:leader="dot" w:pos="9056"/>
            </w:tabs>
            <w:rPr>
              <w:rFonts w:asciiTheme="minorHAnsi" w:eastAsiaTheme="minorEastAsia" w:hAnsiTheme="minorHAnsi" w:cstheme="minorBidi"/>
              <w:b w:val="0"/>
              <w:bCs w:val="0"/>
              <w:noProof/>
              <w:sz w:val="24"/>
              <w:szCs w:val="24"/>
            </w:rPr>
          </w:pPr>
          <w:hyperlink w:anchor="_Toc69143515" w:history="1">
            <w:r w:rsidR="00BF0E08" w:rsidRPr="007346B7">
              <w:rPr>
                <w:rStyle w:val="Hyperlink"/>
                <w:rFonts w:ascii="Myriad Pro" w:hAnsi="Myriad Pro" w:cstheme="minorHAnsi"/>
                <w:noProof/>
                <w:lang w:val="en-US"/>
              </w:rPr>
              <w:t>Appendix 1: Statements</w:t>
            </w:r>
            <w:r w:rsidR="00BF0E08">
              <w:rPr>
                <w:noProof/>
                <w:webHidden/>
              </w:rPr>
              <w:tab/>
            </w:r>
            <w:r w:rsidR="00BF0E08">
              <w:rPr>
                <w:noProof/>
                <w:webHidden/>
              </w:rPr>
              <w:fldChar w:fldCharType="begin"/>
            </w:r>
            <w:r w:rsidR="00BF0E08">
              <w:rPr>
                <w:noProof/>
                <w:webHidden/>
              </w:rPr>
              <w:instrText xml:space="preserve"> PAGEREF _Toc69143515 \h </w:instrText>
            </w:r>
            <w:r w:rsidR="00BF0E08">
              <w:rPr>
                <w:noProof/>
                <w:webHidden/>
              </w:rPr>
            </w:r>
            <w:r w:rsidR="00BF0E08">
              <w:rPr>
                <w:noProof/>
                <w:webHidden/>
              </w:rPr>
              <w:fldChar w:fldCharType="separate"/>
            </w:r>
            <w:r w:rsidR="00BF0E08">
              <w:rPr>
                <w:noProof/>
                <w:webHidden/>
              </w:rPr>
              <w:t>9</w:t>
            </w:r>
            <w:r w:rsidR="00BF0E08">
              <w:rPr>
                <w:noProof/>
                <w:webHidden/>
              </w:rPr>
              <w:fldChar w:fldCharType="end"/>
            </w:r>
          </w:hyperlink>
        </w:p>
        <w:p w14:paraId="763CD9A1" w14:textId="33FCBC1E" w:rsidR="00BF0E08" w:rsidRDefault="00F36E61">
          <w:pPr>
            <w:pStyle w:val="Inhopg2"/>
            <w:tabs>
              <w:tab w:val="right" w:leader="dot" w:pos="9056"/>
            </w:tabs>
            <w:rPr>
              <w:rFonts w:asciiTheme="minorHAnsi" w:eastAsiaTheme="minorEastAsia" w:hAnsiTheme="minorHAnsi" w:cstheme="minorBidi"/>
              <w:i w:val="0"/>
              <w:iCs w:val="0"/>
              <w:noProof/>
              <w:sz w:val="24"/>
              <w:szCs w:val="24"/>
            </w:rPr>
          </w:pPr>
          <w:hyperlink w:anchor="_Toc69143516" w:history="1">
            <w:r w:rsidR="00BF0E08" w:rsidRPr="007346B7">
              <w:rPr>
                <w:rStyle w:val="Hyperlink"/>
                <w:rFonts w:ascii="Myriad Pro" w:hAnsi="Myriad Pro" w:cstheme="minorHAnsi"/>
                <w:noProof/>
                <w:lang w:val="en-US"/>
              </w:rPr>
              <w:t>Damino (pseudonym) age 28</w:t>
            </w:r>
            <w:r w:rsidR="00BF0E08">
              <w:rPr>
                <w:noProof/>
                <w:webHidden/>
              </w:rPr>
              <w:tab/>
            </w:r>
            <w:r w:rsidR="00BF0E08">
              <w:rPr>
                <w:noProof/>
                <w:webHidden/>
              </w:rPr>
              <w:fldChar w:fldCharType="begin"/>
            </w:r>
            <w:r w:rsidR="00BF0E08">
              <w:rPr>
                <w:noProof/>
                <w:webHidden/>
              </w:rPr>
              <w:instrText xml:space="preserve"> PAGEREF _Toc69143516 \h </w:instrText>
            </w:r>
            <w:r w:rsidR="00BF0E08">
              <w:rPr>
                <w:noProof/>
                <w:webHidden/>
              </w:rPr>
            </w:r>
            <w:r w:rsidR="00BF0E08">
              <w:rPr>
                <w:noProof/>
                <w:webHidden/>
              </w:rPr>
              <w:fldChar w:fldCharType="separate"/>
            </w:r>
            <w:r w:rsidR="00BF0E08">
              <w:rPr>
                <w:noProof/>
                <w:webHidden/>
              </w:rPr>
              <w:t>9</w:t>
            </w:r>
            <w:r w:rsidR="00BF0E08">
              <w:rPr>
                <w:noProof/>
                <w:webHidden/>
              </w:rPr>
              <w:fldChar w:fldCharType="end"/>
            </w:r>
          </w:hyperlink>
        </w:p>
        <w:p w14:paraId="1775E62F" w14:textId="3A4477B2" w:rsidR="00BF0E08" w:rsidRDefault="00F36E61">
          <w:pPr>
            <w:pStyle w:val="Inhopg1"/>
            <w:tabs>
              <w:tab w:val="right" w:leader="dot" w:pos="9056"/>
            </w:tabs>
            <w:rPr>
              <w:rFonts w:asciiTheme="minorHAnsi" w:eastAsiaTheme="minorEastAsia" w:hAnsiTheme="minorHAnsi" w:cstheme="minorBidi"/>
              <w:b w:val="0"/>
              <w:bCs w:val="0"/>
              <w:noProof/>
              <w:sz w:val="24"/>
              <w:szCs w:val="24"/>
            </w:rPr>
          </w:pPr>
          <w:hyperlink w:anchor="_Toc69143517" w:history="1">
            <w:r w:rsidR="00BF0E08" w:rsidRPr="007346B7">
              <w:rPr>
                <w:rStyle w:val="Hyperlink"/>
                <w:rFonts w:ascii="Myriad Pro" w:hAnsi="Myriad Pro" w:cstheme="minorHAnsi"/>
                <w:noProof/>
                <w:lang w:val="en-US"/>
              </w:rPr>
              <w:t>Appendix 2: Intersex and Harmful Practices</w:t>
            </w:r>
            <w:r w:rsidR="00BF0E08">
              <w:rPr>
                <w:noProof/>
                <w:webHidden/>
              </w:rPr>
              <w:tab/>
            </w:r>
            <w:r w:rsidR="00BF0E08">
              <w:rPr>
                <w:noProof/>
                <w:webHidden/>
              </w:rPr>
              <w:fldChar w:fldCharType="begin"/>
            </w:r>
            <w:r w:rsidR="00BF0E08">
              <w:rPr>
                <w:noProof/>
                <w:webHidden/>
              </w:rPr>
              <w:instrText xml:space="preserve"> PAGEREF _Toc69143517 \h </w:instrText>
            </w:r>
            <w:r w:rsidR="00BF0E08">
              <w:rPr>
                <w:noProof/>
                <w:webHidden/>
              </w:rPr>
            </w:r>
            <w:r w:rsidR="00BF0E08">
              <w:rPr>
                <w:noProof/>
                <w:webHidden/>
              </w:rPr>
              <w:fldChar w:fldCharType="separate"/>
            </w:r>
            <w:r w:rsidR="00BF0E08">
              <w:rPr>
                <w:noProof/>
                <w:webHidden/>
              </w:rPr>
              <w:t>10</w:t>
            </w:r>
            <w:r w:rsidR="00BF0E08">
              <w:rPr>
                <w:noProof/>
                <w:webHidden/>
              </w:rPr>
              <w:fldChar w:fldCharType="end"/>
            </w:r>
          </w:hyperlink>
        </w:p>
        <w:p w14:paraId="3C42FC7D" w14:textId="210C53BF" w:rsidR="00D3375D" w:rsidRPr="00BF0E08" w:rsidRDefault="00D3375D">
          <w:pPr>
            <w:rPr>
              <w:rFonts w:ascii="Myriad Pro" w:hAnsi="Myriad Pro" w:cstheme="minorHAnsi"/>
              <w:lang w:val="en-US"/>
            </w:rPr>
          </w:pPr>
          <w:r w:rsidRPr="00BF0E08">
            <w:rPr>
              <w:rFonts w:ascii="Myriad Pro" w:hAnsi="Myriad Pro" w:cstheme="minorHAnsi"/>
              <w:b/>
              <w:bCs/>
              <w:noProof/>
              <w:lang w:val="en-US"/>
            </w:rPr>
            <w:fldChar w:fldCharType="end"/>
          </w:r>
        </w:p>
      </w:sdtContent>
    </w:sdt>
    <w:p w14:paraId="40B902AC" w14:textId="54344B81" w:rsidR="00D3375D" w:rsidRPr="00BF0E08" w:rsidRDefault="00D3375D">
      <w:pPr>
        <w:rPr>
          <w:rFonts w:ascii="Myriad Pro" w:hAnsi="Myriad Pro" w:cstheme="minorHAnsi"/>
          <w:lang w:val="en-US"/>
        </w:rPr>
      </w:pPr>
      <w:r w:rsidRPr="00BF0E08">
        <w:rPr>
          <w:rFonts w:ascii="Myriad Pro" w:hAnsi="Myriad Pro" w:cstheme="minorHAnsi"/>
          <w:lang w:val="en-US"/>
        </w:rPr>
        <w:br w:type="page"/>
      </w:r>
    </w:p>
    <w:p w14:paraId="57F2B6FC" w14:textId="29380942" w:rsidR="00036B75" w:rsidRPr="00BF0E08" w:rsidRDefault="00036B75" w:rsidP="0033540F">
      <w:pPr>
        <w:pStyle w:val="Kop1"/>
        <w:rPr>
          <w:rFonts w:ascii="Myriad Pro" w:hAnsi="Myriad Pro" w:cstheme="minorHAnsi"/>
          <w:lang w:val="en-US"/>
        </w:rPr>
      </w:pPr>
      <w:bookmarkStart w:id="0" w:name="_Toc69143508"/>
      <w:r w:rsidRPr="00BF0E08">
        <w:rPr>
          <w:rFonts w:ascii="Myriad Pro" w:hAnsi="Myriad Pro" w:cstheme="minorHAnsi"/>
          <w:lang w:val="en-US"/>
        </w:rPr>
        <w:lastRenderedPageBreak/>
        <w:t>Executive summary</w:t>
      </w:r>
      <w:bookmarkEnd w:id="0"/>
    </w:p>
    <w:p w14:paraId="65C7E092" w14:textId="64A83722" w:rsidR="00036B75" w:rsidRPr="00BF0E08" w:rsidRDefault="00036B75" w:rsidP="00036B75">
      <w:pPr>
        <w:rPr>
          <w:rFonts w:ascii="Myriad Pro" w:hAnsi="Myriad Pro" w:cstheme="minorHAnsi"/>
          <w:lang w:val="en-US"/>
        </w:rPr>
      </w:pPr>
    </w:p>
    <w:p w14:paraId="2457F908" w14:textId="5DF96E0A" w:rsidR="00DC5CDF" w:rsidRPr="00BF0E08" w:rsidRDefault="00DC5CDF" w:rsidP="00036B75">
      <w:pPr>
        <w:rPr>
          <w:rFonts w:ascii="Myriad Pro" w:hAnsi="Myriad Pro" w:cstheme="minorHAnsi"/>
          <w:lang w:val="en-US"/>
        </w:rPr>
      </w:pPr>
    </w:p>
    <w:p w14:paraId="79372869" w14:textId="29950F13" w:rsidR="00BF0E08" w:rsidRPr="00BF0E08" w:rsidRDefault="00BF0E08" w:rsidP="00BF0E08">
      <w:pPr>
        <w:pStyle w:val="Normaalweb"/>
        <w:spacing w:before="0" w:beforeAutospacing="0" w:after="0" w:afterAutospacing="0"/>
        <w:rPr>
          <w:rFonts w:ascii="Myriad Pro" w:hAnsi="Myriad Pro"/>
          <w:lang w:val="en-US"/>
        </w:rPr>
      </w:pPr>
      <w:r w:rsidRPr="00BF0E08">
        <w:rPr>
          <w:rFonts w:ascii="Myriad Pro" w:hAnsi="Myriad Pro" w:cstheme="minorHAnsi"/>
          <w:color w:val="1C1E29"/>
          <w:lang w:val="en-US"/>
        </w:rPr>
        <w:t xml:space="preserve">Intersex children and their parents often live hidden lives and are generally excluded from society. </w:t>
      </w:r>
      <w:r w:rsidRPr="00BF0E08">
        <w:rPr>
          <w:rFonts w:ascii="Myriad Pro" w:hAnsi="Myriad Pro"/>
          <w:lang w:val="en-US"/>
        </w:rPr>
        <w:t xml:space="preserve">Intersex is </w:t>
      </w:r>
      <w:r w:rsidR="00FC4992">
        <w:rPr>
          <w:rFonts w:ascii="Myriad Pro" w:hAnsi="Myriad Pro"/>
          <w:lang w:val="en-US"/>
        </w:rPr>
        <w:t>taboo</w:t>
      </w:r>
      <w:r w:rsidRPr="00BF0E08">
        <w:rPr>
          <w:rFonts w:ascii="Myriad Pro" w:hAnsi="Myriad Pro"/>
          <w:lang w:val="en-US"/>
        </w:rPr>
        <w:t xml:space="preserve">, and intersex people experience frequent discrimination and bullying. There are no laws protecting them. </w:t>
      </w:r>
      <w:r w:rsidRPr="00BF0E08">
        <w:rPr>
          <w:rFonts w:ascii="Myriad Pro" w:hAnsi="Myriad Pro" w:cstheme="minorHAnsi"/>
          <w:color w:val="1C1E29"/>
          <w:lang w:val="en-US"/>
        </w:rPr>
        <w:t xml:space="preserve">Harmful practices for intersex children include non-necessary medical interventions, and intrusive and irreversible treatments, that can be safely deferred until a later age when these children can provide personal, prior, free, and fully informed consent. </w:t>
      </w:r>
    </w:p>
    <w:p w14:paraId="13DD5BC5" w14:textId="77777777" w:rsidR="00EA4597" w:rsidRPr="00BF0E08" w:rsidRDefault="00EA4597" w:rsidP="00EA4597">
      <w:pPr>
        <w:rPr>
          <w:rFonts w:ascii="Myriad Pro" w:hAnsi="Myriad Pro" w:cstheme="minorHAnsi"/>
          <w:color w:val="1C1E29"/>
          <w:lang w:val="en-US"/>
        </w:rPr>
      </w:pPr>
      <w:r w:rsidRPr="00BF0E08">
        <w:rPr>
          <w:rFonts w:ascii="Myriad Pro" w:hAnsi="Myriad Pro" w:cstheme="minorHAnsi"/>
          <w:color w:val="1C1E29"/>
          <w:lang w:val="en-US"/>
        </w:rPr>
        <w:t> </w:t>
      </w:r>
    </w:p>
    <w:p w14:paraId="2E164233" w14:textId="013F181F" w:rsidR="00EA4597" w:rsidRPr="00BF0E08" w:rsidRDefault="00EA4597" w:rsidP="00EA4597">
      <w:pPr>
        <w:rPr>
          <w:rFonts w:ascii="Myriad Pro" w:hAnsi="Myriad Pro" w:cstheme="minorHAnsi"/>
          <w:color w:val="1C1E29"/>
          <w:lang w:val="en-US"/>
        </w:rPr>
      </w:pPr>
      <w:r w:rsidRPr="00BF0E08">
        <w:rPr>
          <w:rFonts w:ascii="Myriad Pro" w:hAnsi="Myriad Pro" w:cstheme="minorHAnsi"/>
          <w:color w:val="1C1E29"/>
          <w:lang w:val="en-US"/>
        </w:rPr>
        <w:t xml:space="preserve">Therefore, intersex children in </w:t>
      </w:r>
      <w:r w:rsidR="00226F66" w:rsidRPr="00BF0E08">
        <w:rPr>
          <w:rFonts w:ascii="Myriad Pro" w:hAnsi="Myriad Pro" w:cstheme="minorHAnsi"/>
          <w:color w:val="1C1E29"/>
          <w:lang w:val="en-US"/>
        </w:rPr>
        <w:t>Tunisia</w:t>
      </w:r>
      <w:r w:rsidRPr="00BF0E08">
        <w:rPr>
          <w:rFonts w:ascii="Myriad Pro" w:hAnsi="Myriad Pro" w:cstheme="minorHAnsi"/>
          <w:color w:val="1C1E29"/>
          <w:lang w:val="en-US"/>
        </w:rPr>
        <w:t xml:space="preserve"> seek protection under Articles </w:t>
      </w:r>
      <w:r w:rsidR="00226F66" w:rsidRPr="00BF0E08">
        <w:rPr>
          <w:rFonts w:ascii="Myriad Pro" w:hAnsi="Myriad Pro" w:cstheme="minorHAnsi"/>
          <w:color w:val="1C1E29"/>
          <w:lang w:val="en-US"/>
        </w:rPr>
        <w:t xml:space="preserve">2, 8, </w:t>
      </w:r>
      <w:r w:rsidRPr="00BF0E08">
        <w:rPr>
          <w:rFonts w:ascii="Myriad Pro" w:hAnsi="Myriad Pro" w:cstheme="minorHAnsi"/>
          <w:color w:val="1C1E29"/>
          <w:lang w:val="en-US"/>
        </w:rPr>
        <w:t>16, 19, 24, 28 and 29 of the Convention of the Rights of the Child and General Comments 13, 15 and 18. </w:t>
      </w:r>
    </w:p>
    <w:p w14:paraId="26F669C2" w14:textId="505C336D" w:rsidR="00EA4597" w:rsidRPr="00BF0E08" w:rsidRDefault="00BF0E08" w:rsidP="00BF0E08">
      <w:pPr>
        <w:pStyle w:val="Kop1"/>
        <w:rPr>
          <w:rFonts w:ascii="Myriad Pro" w:hAnsi="Myriad Pro"/>
          <w:lang w:val="en-US"/>
        </w:rPr>
      </w:pPr>
      <w:r w:rsidRPr="00BF0E08">
        <w:rPr>
          <w:rFonts w:ascii="Myriad Pro" w:hAnsi="Myriad Pro"/>
          <w:lang w:val="en-US"/>
        </w:rPr>
        <w:br/>
      </w:r>
      <w:bookmarkStart w:id="1" w:name="_Toc69143509"/>
      <w:r w:rsidRPr="00BF0E08">
        <w:rPr>
          <w:rFonts w:ascii="Myriad Pro" w:hAnsi="Myriad Pro"/>
          <w:lang w:val="en-US"/>
        </w:rPr>
        <w:t>Suggested recommendations</w:t>
      </w:r>
      <w:bookmarkEnd w:id="1"/>
    </w:p>
    <w:p w14:paraId="16232ED0" w14:textId="77777777" w:rsidR="00BF0E08" w:rsidRPr="00BF0E08" w:rsidRDefault="00BF0E08" w:rsidP="00EA4597">
      <w:pPr>
        <w:rPr>
          <w:rFonts w:ascii="Myriad Pro" w:hAnsi="Myriad Pro" w:cstheme="minorHAnsi"/>
          <w:color w:val="1C1E29"/>
          <w:lang w:val="en-US"/>
        </w:rPr>
      </w:pPr>
    </w:p>
    <w:p w14:paraId="5643F90A" w14:textId="4DFD0448" w:rsidR="00EA4597" w:rsidRPr="00BF0E08" w:rsidRDefault="00BF0E08" w:rsidP="00EA4597">
      <w:pPr>
        <w:rPr>
          <w:rFonts w:ascii="Myriad Pro" w:hAnsi="Myriad Pro" w:cstheme="minorHAnsi"/>
          <w:color w:val="1C1E29"/>
          <w:lang w:val="en-US"/>
        </w:rPr>
      </w:pPr>
      <w:r w:rsidRPr="00BF0E08">
        <w:rPr>
          <w:rFonts w:ascii="Myriad Pro" w:hAnsi="Myriad Pro" w:cstheme="minorHAnsi"/>
          <w:lang w:val="en-US"/>
        </w:rPr>
        <w:t>We</w:t>
      </w:r>
      <w:r w:rsidR="00226F66" w:rsidRPr="00BF0E08">
        <w:rPr>
          <w:rFonts w:ascii="Myriad Pro" w:hAnsi="Myriad Pro" w:cstheme="minorHAnsi"/>
          <w:color w:val="1C1E29"/>
          <w:lang w:val="en-US"/>
        </w:rPr>
        <w:t xml:space="preserve"> </w:t>
      </w:r>
      <w:r w:rsidR="00EA4597" w:rsidRPr="00BF0E08">
        <w:rPr>
          <w:rFonts w:ascii="Myriad Pro" w:hAnsi="Myriad Pro" w:cstheme="minorHAnsi"/>
          <w:color w:val="1C1E29"/>
          <w:lang w:val="en-US"/>
        </w:rPr>
        <w:t xml:space="preserve">request the Committee to consider these issues for the </w:t>
      </w:r>
      <w:r w:rsidR="00A73361" w:rsidRPr="00BF0E08">
        <w:rPr>
          <w:rFonts w:ascii="Myriad Pro" w:hAnsi="Myriad Pro" w:cstheme="minorHAnsi"/>
          <w:color w:val="1C1E29"/>
          <w:lang w:val="en-US"/>
        </w:rPr>
        <w:t xml:space="preserve">country review of </w:t>
      </w:r>
      <w:proofErr w:type="spellStart"/>
      <w:r w:rsidRPr="00BF0E08">
        <w:rPr>
          <w:rFonts w:ascii="Myriad Pro" w:hAnsi="Myriad Pro" w:cstheme="minorHAnsi"/>
          <w:color w:val="1C1E29"/>
          <w:lang w:val="en-US"/>
        </w:rPr>
        <w:t>Tunesia</w:t>
      </w:r>
      <w:proofErr w:type="spellEnd"/>
      <w:r w:rsidR="00A73361" w:rsidRPr="00BF0E08">
        <w:rPr>
          <w:rFonts w:ascii="Myriad Pro" w:hAnsi="Myriad Pro" w:cstheme="minorHAnsi"/>
          <w:color w:val="1C1E29"/>
          <w:lang w:val="en-US"/>
        </w:rPr>
        <w:t xml:space="preserve"> and</w:t>
      </w:r>
      <w:r w:rsidR="00EA4597" w:rsidRPr="00BF0E08">
        <w:rPr>
          <w:rFonts w:ascii="Myriad Pro" w:hAnsi="Myriad Pro" w:cstheme="minorHAnsi"/>
          <w:color w:val="1C1E29"/>
          <w:lang w:val="en-US"/>
        </w:rPr>
        <w:t xml:space="preserve"> suggest the following </w:t>
      </w:r>
      <w:r w:rsidR="00A73361" w:rsidRPr="00BF0E08">
        <w:rPr>
          <w:rFonts w:ascii="Myriad Pro" w:hAnsi="Myriad Pro" w:cstheme="minorHAnsi"/>
          <w:color w:val="1C1E29"/>
          <w:lang w:val="en-US"/>
        </w:rPr>
        <w:t>recommendations to be made</w:t>
      </w:r>
      <w:r w:rsidR="00EA4597" w:rsidRPr="00BF0E08">
        <w:rPr>
          <w:rFonts w:ascii="Myriad Pro" w:hAnsi="Myriad Pro" w:cstheme="minorHAnsi"/>
          <w:color w:val="1C1E29"/>
          <w:lang w:val="en-US"/>
        </w:rPr>
        <w:t>:</w:t>
      </w:r>
    </w:p>
    <w:p w14:paraId="3F1A77BD" w14:textId="75706254" w:rsidR="00A73361" w:rsidRPr="00BF0E08" w:rsidRDefault="00A73361" w:rsidP="00EA4597">
      <w:pPr>
        <w:rPr>
          <w:rFonts w:ascii="Myriad Pro" w:hAnsi="Myriad Pro" w:cstheme="minorHAnsi"/>
          <w:color w:val="1C1E29"/>
          <w:lang w:val="en-US"/>
        </w:rPr>
      </w:pPr>
    </w:p>
    <w:p w14:paraId="702F7107" w14:textId="27B05EEB" w:rsidR="00EF2695" w:rsidRPr="00BF0E08" w:rsidRDefault="00AE426B" w:rsidP="00EF2695">
      <w:pPr>
        <w:pStyle w:val="Lijstalinea"/>
        <w:numPr>
          <w:ilvl w:val="0"/>
          <w:numId w:val="13"/>
        </w:numPr>
        <w:rPr>
          <w:rFonts w:ascii="Myriad Pro" w:hAnsi="Myriad Pro"/>
          <w:lang w:val="en-US"/>
        </w:rPr>
      </w:pPr>
      <w:r w:rsidRPr="00BF0E08">
        <w:rPr>
          <w:rFonts w:ascii="Myriad Pro" w:hAnsi="Myriad Pro"/>
          <w:color w:val="000000"/>
          <w:shd w:val="clear" w:color="auto" w:fill="FFFFFF"/>
          <w:lang w:val="en-US"/>
        </w:rPr>
        <w:t xml:space="preserve">Prohibit unnecessary medical or surgical treatment, including coerced sterilization and take all </w:t>
      </w:r>
      <w:r w:rsidRPr="00BF0E08">
        <w:rPr>
          <w:rFonts w:ascii="Myriad Pro" w:hAnsi="Myriad Pro"/>
          <w:lang w:val="en-US"/>
        </w:rPr>
        <w:t>legislative, administrative and other measures necessary to guarantee</w:t>
      </w:r>
      <w:r w:rsidRPr="00BF0E08">
        <w:rPr>
          <w:rFonts w:ascii="Myriad Pro" w:hAnsi="Myriad Pro"/>
          <w:color w:val="000000"/>
          <w:shd w:val="clear" w:color="auto" w:fill="FFFFFF"/>
          <w:lang w:val="en-US"/>
        </w:rPr>
        <w:t xml:space="preserve"> the bodily integrity</w:t>
      </w:r>
      <w:r w:rsidR="00EF2695" w:rsidRPr="00BF0E08">
        <w:rPr>
          <w:rFonts w:ascii="Myriad Pro" w:hAnsi="Myriad Pro"/>
          <w:color w:val="000000"/>
          <w:shd w:val="clear" w:color="auto" w:fill="FFFFFF"/>
          <w:lang w:val="en-US"/>
        </w:rPr>
        <w:t xml:space="preserve">, </w:t>
      </w:r>
      <w:r w:rsidRPr="00BF0E08">
        <w:rPr>
          <w:rFonts w:ascii="Myriad Pro" w:hAnsi="Myriad Pro"/>
          <w:color w:val="000000"/>
          <w:shd w:val="clear" w:color="auto" w:fill="FFFFFF"/>
          <w:lang w:val="en-US"/>
        </w:rPr>
        <w:t xml:space="preserve">autonomy </w:t>
      </w:r>
      <w:r w:rsidR="00EF2695" w:rsidRPr="00BF0E08">
        <w:rPr>
          <w:rFonts w:ascii="Myriad Pro" w:hAnsi="Myriad Pro"/>
          <w:color w:val="000000"/>
          <w:shd w:val="clear" w:color="auto" w:fill="FFFFFF"/>
          <w:lang w:val="en-US"/>
        </w:rPr>
        <w:t xml:space="preserve">and privacy </w:t>
      </w:r>
      <w:r w:rsidRPr="00BF0E08">
        <w:rPr>
          <w:rFonts w:ascii="Myriad Pro" w:hAnsi="Myriad Pro"/>
          <w:color w:val="000000"/>
          <w:shd w:val="clear" w:color="auto" w:fill="FFFFFF"/>
          <w:lang w:val="en-US"/>
        </w:rPr>
        <w:t xml:space="preserve">of intersex children </w:t>
      </w:r>
      <w:r w:rsidR="00EF2695" w:rsidRPr="00BF0E08">
        <w:rPr>
          <w:rFonts w:ascii="Myriad Pro" w:hAnsi="Myriad Pro"/>
          <w:color w:val="000000"/>
          <w:shd w:val="clear" w:color="auto" w:fill="FFFFFF"/>
          <w:lang w:val="en-US"/>
        </w:rPr>
        <w:t xml:space="preserve">and guarantee their </w:t>
      </w:r>
      <w:r w:rsidR="00F30149" w:rsidRPr="00BF0E08">
        <w:rPr>
          <w:rFonts w:ascii="Myriad Pro" w:hAnsi="Myriad Pro"/>
          <w:lang w:val="en-US"/>
        </w:rPr>
        <w:t xml:space="preserve">personal, </w:t>
      </w:r>
      <w:r w:rsidR="00F91F8C" w:rsidRPr="00BF0E08">
        <w:rPr>
          <w:rFonts w:ascii="Myriad Pro" w:hAnsi="Myriad Pro"/>
          <w:lang w:val="en-US"/>
        </w:rPr>
        <w:t xml:space="preserve">full, free and informed </w:t>
      </w:r>
      <w:proofErr w:type="gramStart"/>
      <w:r w:rsidR="00F91F8C" w:rsidRPr="00BF0E08">
        <w:rPr>
          <w:rFonts w:ascii="Myriad Pro" w:hAnsi="Myriad Pro"/>
          <w:lang w:val="en-US"/>
        </w:rPr>
        <w:t>consent</w:t>
      </w:r>
      <w:r w:rsidR="00F30149" w:rsidRPr="00BF0E08">
        <w:rPr>
          <w:rFonts w:ascii="Myriad Pro" w:hAnsi="Myriad Pro"/>
          <w:lang w:val="en-US"/>
        </w:rPr>
        <w:t>;</w:t>
      </w:r>
      <w:proofErr w:type="gramEnd"/>
    </w:p>
    <w:p w14:paraId="397D22E5" w14:textId="53EAA4F7" w:rsidR="00F91F8C" w:rsidRPr="00BF0E08" w:rsidRDefault="00F91F8C" w:rsidP="00EF2695">
      <w:pPr>
        <w:pStyle w:val="Lijstalinea"/>
        <w:rPr>
          <w:rFonts w:ascii="Myriad Pro" w:hAnsi="Myriad Pro"/>
          <w:lang w:val="en-US"/>
        </w:rPr>
      </w:pPr>
    </w:p>
    <w:p w14:paraId="10B07B25" w14:textId="1A0B9CAE" w:rsidR="00F91F8C" w:rsidRPr="00BF0E08" w:rsidRDefault="00EF2695" w:rsidP="00F91F8C">
      <w:pPr>
        <w:pStyle w:val="Normaalweb"/>
        <w:numPr>
          <w:ilvl w:val="0"/>
          <w:numId w:val="13"/>
        </w:numPr>
        <w:shd w:val="clear" w:color="auto" w:fill="FFFFFF"/>
        <w:spacing w:before="0" w:beforeAutospacing="0" w:after="160" w:afterAutospacing="0"/>
        <w:rPr>
          <w:rFonts w:ascii="Myriad Pro" w:hAnsi="Myriad Pro"/>
          <w:lang w:val="en-US"/>
        </w:rPr>
      </w:pPr>
      <w:r w:rsidRPr="00BF0E08">
        <w:rPr>
          <w:rFonts w:ascii="Myriad Pro" w:hAnsi="Myriad Pro"/>
          <w:lang w:val="en-US"/>
        </w:rPr>
        <w:t xml:space="preserve">Provide </w:t>
      </w:r>
      <w:r w:rsidR="00F91F8C" w:rsidRPr="00BF0E08">
        <w:rPr>
          <w:rFonts w:ascii="Myriad Pro" w:hAnsi="Myriad Pro"/>
          <w:lang w:val="en-US"/>
        </w:rPr>
        <w:t xml:space="preserve">impartial and free counselling services and psychological and social support for all intersex children and their </w:t>
      </w:r>
      <w:r w:rsidR="00AE426B" w:rsidRPr="00BF0E08">
        <w:rPr>
          <w:rFonts w:ascii="Myriad Pro" w:hAnsi="Myriad Pro"/>
          <w:lang w:val="en-US"/>
        </w:rPr>
        <w:t>families</w:t>
      </w:r>
      <w:r w:rsidR="00F91F8C" w:rsidRPr="00BF0E08">
        <w:rPr>
          <w:rFonts w:ascii="Myriad Pro" w:hAnsi="Myriad Pro"/>
          <w:lang w:val="en-US"/>
        </w:rPr>
        <w:t xml:space="preserve">, </w:t>
      </w:r>
      <w:r w:rsidR="00AE426B" w:rsidRPr="00BF0E08">
        <w:rPr>
          <w:rFonts w:ascii="Myriad Pro" w:hAnsi="Myriad Pro"/>
          <w:lang w:val="en-US"/>
        </w:rPr>
        <w:t xml:space="preserve">and train medical, psychological and social </w:t>
      </w:r>
      <w:r w:rsidRPr="00BF0E08">
        <w:rPr>
          <w:rFonts w:ascii="Myriad Pro" w:hAnsi="Myriad Pro"/>
          <w:lang w:val="en-US"/>
        </w:rPr>
        <w:t>professionals</w:t>
      </w:r>
      <w:r w:rsidR="00AE426B" w:rsidRPr="00BF0E08">
        <w:rPr>
          <w:rFonts w:ascii="Myriad Pro" w:hAnsi="Myriad Pro"/>
          <w:lang w:val="en-US"/>
        </w:rPr>
        <w:t xml:space="preserve"> </w:t>
      </w:r>
      <w:r w:rsidR="00F91F8C" w:rsidRPr="00BF0E08">
        <w:rPr>
          <w:rFonts w:ascii="Myriad Pro" w:hAnsi="Myriad Pro"/>
          <w:lang w:val="en-US"/>
        </w:rPr>
        <w:t xml:space="preserve">so as to inform them of the consequences of unnecessary and non-urgent surgery and other medical treatment to decide on the sex of the child </w:t>
      </w:r>
      <w:r w:rsidR="00AE426B" w:rsidRPr="00BF0E08">
        <w:rPr>
          <w:rFonts w:ascii="Myriad Pro" w:hAnsi="Myriad Pro"/>
          <w:color w:val="000000"/>
          <w:shd w:val="clear" w:color="auto" w:fill="FFFFFF"/>
          <w:lang w:val="en-US"/>
        </w:rPr>
        <w:t xml:space="preserve">where those procedures may be safely deferred until children are able to provide their informed </w:t>
      </w:r>
      <w:proofErr w:type="gramStart"/>
      <w:r w:rsidR="00AE426B" w:rsidRPr="00BF0E08">
        <w:rPr>
          <w:rFonts w:ascii="Myriad Pro" w:hAnsi="Myriad Pro"/>
          <w:color w:val="000000"/>
          <w:shd w:val="clear" w:color="auto" w:fill="FFFFFF"/>
          <w:lang w:val="en-US"/>
        </w:rPr>
        <w:t>consent;</w:t>
      </w:r>
      <w:proofErr w:type="gramEnd"/>
    </w:p>
    <w:p w14:paraId="18C9EA55" w14:textId="60D75E12" w:rsidR="00F30149" w:rsidRPr="00BF0E08" w:rsidRDefault="00F30149" w:rsidP="00EF2695">
      <w:pPr>
        <w:pStyle w:val="Normaalweb"/>
        <w:numPr>
          <w:ilvl w:val="0"/>
          <w:numId w:val="13"/>
        </w:numPr>
        <w:shd w:val="clear" w:color="auto" w:fill="FFFFFF"/>
        <w:spacing w:before="0" w:beforeAutospacing="0" w:after="160" w:afterAutospacing="0"/>
        <w:rPr>
          <w:rFonts w:ascii="Myriad Pro" w:hAnsi="Myriad Pro"/>
          <w:lang w:val="en-US"/>
        </w:rPr>
      </w:pPr>
      <w:r w:rsidRPr="00BF0E08">
        <w:rPr>
          <w:rFonts w:ascii="Myriad Pro" w:hAnsi="Myriad Pro"/>
          <w:color w:val="000000"/>
          <w:lang w:val="en-US"/>
        </w:rPr>
        <w:t>Gather data with a view to understanding the extent of instances of unnecessary medical or surgical treatment performed on intersex children, which constitute a harmful practice, so that children at risk can be more easily identified and their abuse prevented</w:t>
      </w:r>
      <w:r w:rsidR="00F91F8C" w:rsidRPr="00BF0E08">
        <w:rPr>
          <w:rFonts w:ascii="Myriad Pro" w:hAnsi="Myriad Pro"/>
          <w:lang w:val="en-US"/>
        </w:rPr>
        <w:t xml:space="preserve"> and prosecute and, if found responsible, punish perpetrators. </w:t>
      </w:r>
      <w:r w:rsidRPr="00BF0E08">
        <w:rPr>
          <w:rFonts w:ascii="Myriad Pro" w:hAnsi="Myriad Pro"/>
          <w:lang w:val="en-US"/>
        </w:rPr>
        <w:t>The State Party</w:t>
      </w:r>
      <w:r w:rsidR="00F91F8C" w:rsidRPr="00BF0E08">
        <w:rPr>
          <w:rFonts w:ascii="Myriad Pro" w:hAnsi="Myriad Pro"/>
          <w:lang w:val="en-US"/>
        </w:rPr>
        <w:t xml:space="preserve"> should also ensure that the victims are provided with redress including adequate compensation</w:t>
      </w:r>
      <w:r w:rsidR="00EF2695" w:rsidRPr="00BF0E08">
        <w:rPr>
          <w:rFonts w:ascii="Myriad Pro" w:hAnsi="Myriad Pro"/>
          <w:lang w:val="en-US"/>
        </w:rPr>
        <w:t>;</w:t>
      </w:r>
    </w:p>
    <w:p w14:paraId="436E76DD" w14:textId="4A866BF1" w:rsidR="00B15DFF" w:rsidRPr="00BF0E08" w:rsidRDefault="00B15DFF" w:rsidP="00AE426B">
      <w:pPr>
        <w:pStyle w:val="Lijstalinea"/>
        <w:numPr>
          <w:ilvl w:val="0"/>
          <w:numId w:val="13"/>
        </w:numPr>
        <w:shd w:val="clear" w:color="auto" w:fill="FFFFFF"/>
        <w:spacing w:after="300"/>
        <w:rPr>
          <w:rFonts w:ascii="Myriad Pro" w:hAnsi="Myriad Pro"/>
          <w:color w:val="000000"/>
          <w:lang w:val="en-US"/>
        </w:rPr>
      </w:pPr>
      <w:r w:rsidRPr="00BF0E08">
        <w:rPr>
          <w:rFonts w:ascii="Myriad Pro" w:hAnsi="Myriad Pro"/>
          <w:color w:val="000000"/>
          <w:lang w:val="en-US"/>
        </w:rPr>
        <w:t>Include intersex children in community-based and school campaigns to counter hate speech, harassment, bullying, including cyber-bullying</w:t>
      </w:r>
      <w:r w:rsidR="00AE426B" w:rsidRPr="00BF0E08">
        <w:rPr>
          <w:rFonts w:ascii="Myriad Pro" w:hAnsi="Myriad Pro"/>
          <w:color w:val="000000"/>
          <w:lang w:val="en-US"/>
        </w:rPr>
        <w:t>,</w:t>
      </w:r>
      <w:r w:rsidRPr="00BF0E08">
        <w:rPr>
          <w:rFonts w:ascii="Myriad Pro" w:hAnsi="Myriad Pro"/>
          <w:color w:val="000000"/>
          <w:lang w:val="en-US"/>
        </w:rPr>
        <w:t xml:space="preserve"> and ensure </w:t>
      </w:r>
      <w:r w:rsidR="00AE426B" w:rsidRPr="00BF0E08">
        <w:rPr>
          <w:rFonts w:ascii="Myriad Pro" w:hAnsi="Myriad Pro"/>
          <w:color w:val="000000"/>
          <w:lang w:val="en-US"/>
        </w:rPr>
        <w:t xml:space="preserve">training for educational </w:t>
      </w:r>
      <w:r w:rsidR="00EF2695" w:rsidRPr="00BF0E08">
        <w:rPr>
          <w:rFonts w:ascii="Myriad Pro" w:hAnsi="Myriad Pro"/>
          <w:color w:val="000000"/>
          <w:lang w:val="en-US"/>
        </w:rPr>
        <w:t>professionals</w:t>
      </w:r>
      <w:r w:rsidR="00AE426B" w:rsidRPr="00BF0E08">
        <w:rPr>
          <w:rFonts w:ascii="Myriad Pro" w:hAnsi="Myriad Pro"/>
          <w:color w:val="000000"/>
          <w:lang w:val="en-US"/>
        </w:rPr>
        <w:t xml:space="preserve">, </w:t>
      </w:r>
      <w:r w:rsidRPr="00BF0E08">
        <w:rPr>
          <w:rFonts w:ascii="Myriad Pro" w:hAnsi="Myriad Pro"/>
          <w:color w:val="000000"/>
          <w:lang w:val="en-US"/>
        </w:rPr>
        <w:t xml:space="preserve">child-friendly accessible complaint mechanisms in schools, or through electronic platforms safeguarding the privacy of child victims, and provide support for these </w:t>
      </w:r>
      <w:proofErr w:type="gramStart"/>
      <w:r w:rsidRPr="00BF0E08">
        <w:rPr>
          <w:rFonts w:ascii="Myriad Pro" w:hAnsi="Myriad Pro"/>
          <w:color w:val="000000"/>
          <w:lang w:val="en-US"/>
        </w:rPr>
        <w:t>children</w:t>
      </w:r>
      <w:r w:rsidR="00EF2695" w:rsidRPr="00BF0E08">
        <w:rPr>
          <w:rFonts w:ascii="Myriad Pro" w:hAnsi="Myriad Pro"/>
          <w:color w:val="000000"/>
          <w:lang w:val="en-US"/>
        </w:rPr>
        <w:t>;</w:t>
      </w:r>
      <w:proofErr w:type="gramEnd"/>
    </w:p>
    <w:p w14:paraId="22A6F0D9" w14:textId="77777777" w:rsidR="00AE426B" w:rsidRPr="00BF0E08" w:rsidRDefault="00AE426B" w:rsidP="00EF2695">
      <w:pPr>
        <w:pStyle w:val="Lijstalinea"/>
        <w:shd w:val="clear" w:color="auto" w:fill="FFFFFF"/>
        <w:spacing w:after="300"/>
        <w:rPr>
          <w:rFonts w:ascii="Myriad Pro" w:hAnsi="Myriad Pro"/>
          <w:color w:val="000000"/>
          <w:lang w:val="en-US"/>
        </w:rPr>
      </w:pPr>
    </w:p>
    <w:p w14:paraId="5E5DE0A6" w14:textId="50D39796" w:rsidR="00B15DFF" w:rsidRPr="00BF0E08" w:rsidRDefault="00194B38" w:rsidP="00194B38">
      <w:pPr>
        <w:pStyle w:val="Lijstalinea"/>
        <w:numPr>
          <w:ilvl w:val="0"/>
          <w:numId w:val="13"/>
        </w:numPr>
        <w:shd w:val="clear" w:color="auto" w:fill="FFFFFF"/>
        <w:spacing w:after="300"/>
        <w:rPr>
          <w:rFonts w:ascii="Myriad Pro" w:hAnsi="Myriad Pro"/>
          <w:color w:val="000000"/>
          <w:lang w:val="en-US"/>
        </w:rPr>
      </w:pPr>
      <w:r w:rsidRPr="00BF0E08">
        <w:rPr>
          <w:rFonts w:ascii="Myriad Pro" w:hAnsi="Myriad Pro"/>
          <w:color w:val="000000"/>
          <w:lang w:val="en-US"/>
        </w:rPr>
        <w:t>Take all legal and administrative steps to e</w:t>
      </w:r>
      <w:r w:rsidR="00B15DFF" w:rsidRPr="00BF0E08">
        <w:rPr>
          <w:rFonts w:ascii="Myriad Pro" w:hAnsi="Myriad Pro"/>
          <w:color w:val="000000"/>
          <w:lang w:val="en-US"/>
        </w:rPr>
        <w:t>nsure</w:t>
      </w:r>
      <w:r w:rsidRPr="00BF0E08">
        <w:rPr>
          <w:rFonts w:ascii="Myriad Pro" w:hAnsi="Myriad Pro"/>
          <w:color w:val="000000"/>
          <w:lang w:val="en-US"/>
        </w:rPr>
        <w:t xml:space="preserve"> the availability of an accessible procedure</w:t>
      </w:r>
      <w:r w:rsidR="00B15DFF" w:rsidRPr="00BF0E08">
        <w:rPr>
          <w:rFonts w:ascii="Myriad Pro" w:hAnsi="Myriad Pro"/>
          <w:color w:val="000000"/>
          <w:lang w:val="en-US"/>
        </w:rPr>
        <w:t xml:space="preserve"> </w:t>
      </w:r>
      <w:r w:rsidRPr="00BF0E08">
        <w:rPr>
          <w:rFonts w:ascii="Myriad Pro" w:hAnsi="Myriad Pro"/>
          <w:color w:val="000000"/>
          <w:lang w:val="en-US"/>
        </w:rPr>
        <w:t xml:space="preserve">to adjust incorrect entries of sex in birth registration for children and their parents without the requirement of evidence that would violate </w:t>
      </w:r>
      <w:r w:rsidRPr="00BF0E08">
        <w:rPr>
          <w:rStyle w:val="Nadruk"/>
          <w:rFonts w:ascii="Myriad Pro" w:hAnsi="Myriad Pro" w:cstheme="minorHAnsi"/>
          <w:i w:val="0"/>
          <w:color w:val="1C1E29"/>
          <w:lang w:val="en-US"/>
        </w:rPr>
        <w:t>the right of the child to the enjoyment of the highest attainable standard of health.</w:t>
      </w:r>
    </w:p>
    <w:p w14:paraId="3911AFBF" w14:textId="7FCB4338" w:rsidR="00B81206" w:rsidRPr="00BF0E08" w:rsidRDefault="00BF0E08" w:rsidP="00BF0E08">
      <w:pPr>
        <w:pStyle w:val="Kop1"/>
        <w:rPr>
          <w:rFonts w:ascii="Myriad Pro" w:hAnsi="Myriad Pro"/>
          <w:lang w:val="en-US"/>
        </w:rPr>
      </w:pPr>
      <w:bookmarkStart w:id="2" w:name="_Toc69143510"/>
      <w:r w:rsidRPr="00BF0E08">
        <w:rPr>
          <w:rFonts w:ascii="Myriad Pro" w:hAnsi="Myriad Pro"/>
          <w:lang w:val="en-US"/>
        </w:rPr>
        <w:lastRenderedPageBreak/>
        <w:t>Suggested questions</w:t>
      </w:r>
      <w:bookmarkEnd w:id="2"/>
    </w:p>
    <w:p w14:paraId="73791418" w14:textId="0704C5FF" w:rsidR="00A73361" w:rsidRPr="00BF0E08" w:rsidRDefault="00A73361" w:rsidP="00EF2695">
      <w:pPr>
        <w:rPr>
          <w:rFonts w:ascii="Myriad Pro" w:hAnsi="Myriad Pro" w:cstheme="minorHAnsi"/>
          <w:color w:val="1C1E29"/>
          <w:lang w:val="en-US"/>
        </w:rPr>
      </w:pPr>
    </w:p>
    <w:p w14:paraId="5D2C830E" w14:textId="21E7E740" w:rsidR="00A73361" w:rsidRPr="00BF0E08" w:rsidRDefault="00A73361" w:rsidP="00EA4597">
      <w:pPr>
        <w:rPr>
          <w:rFonts w:ascii="Myriad Pro" w:hAnsi="Myriad Pro" w:cstheme="minorHAnsi"/>
          <w:color w:val="1C1E29"/>
          <w:lang w:val="en-US"/>
        </w:rPr>
      </w:pPr>
      <w:r w:rsidRPr="00BF0E08">
        <w:rPr>
          <w:rFonts w:ascii="Myriad Pro" w:hAnsi="Myriad Pro" w:cstheme="minorHAnsi"/>
          <w:color w:val="1C1E29"/>
          <w:lang w:val="en-US"/>
        </w:rPr>
        <w:t xml:space="preserve">Furthermore, </w:t>
      </w:r>
      <w:r w:rsidR="003A1774" w:rsidRPr="00BF0E08">
        <w:rPr>
          <w:rFonts w:ascii="Myriad Pro" w:hAnsi="Myriad Pro" w:cstheme="minorHAnsi"/>
          <w:color w:val="1C1E29"/>
          <w:lang w:val="en-US"/>
        </w:rPr>
        <w:t>we request the committee to consider including these questions in the constructive dialogue with the State Party.</w:t>
      </w:r>
    </w:p>
    <w:p w14:paraId="08B5CC01" w14:textId="77777777" w:rsidR="00EA4597" w:rsidRPr="00BF0E08" w:rsidRDefault="00EA4597" w:rsidP="00EA4597">
      <w:pPr>
        <w:rPr>
          <w:rFonts w:ascii="Myriad Pro" w:hAnsi="Myriad Pro" w:cstheme="minorHAnsi"/>
          <w:color w:val="1C1E29"/>
          <w:lang w:val="en-US"/>
        </w:rPr>
      </w:pPr>
      <w:r w:rsidRPr="00BF0E08">
        <w:rPr>
          <w:rFonts w:ascii="Myriad Pro" w:hAnsi="Myriad Pro" w:cstheme="minorHAnsi"/>
          <w:color w:val="1C1E29"/>
          <w:lang w:val="en-US"/>
        </w:rPr>
        <w:t> </w:t>
      </w:r>
    </w:p>
    <w:p w14:paraId="415FEDE6" w14:textId="77777777" w:rsidR="00EA4597" w:rsidRPr="00BF0E08" w:rsidRDefault="00EA4597" w:rsidP="00EA4597">
      <w:pPr>
        <w:numPr>
          <w:ilvl w:val="0"/>
          <w:numId w:val="12"/>
        </w:numPr>
        <w:rPr>
          <w:rFonts w:ascii="Myriad Pro" w:hAnsi="Myriad Pro" w:cstheme="minorHAnsi"/>
          <w:color w:val="1C1E29"/>
          <w:lang w:val="en-US"/>
        </w:rPr>
      </w:pPr>
      <w:r w:rsidRPr="00BF0E08">
        <w:rPr>
          <w:rFonts w:ascii="Myriad Pro" w:hAnsi="Myriad Pro" w:cstheme="minorHAnsi"/>
          <w:color w:val="1C1E29"/>
          <w:lang w:val="en-US"/>
        </w:rPr>
        <w:t>What medical treatments are provided to intersex children in State hospitals and clarify whether their free, prior and fully informed consent is ensured?</w:t>
      </w:r>
    </w:p>
    <w:p w14:paraId="1836587D" w14:textId="77777777" w:rsidR="00EA4597" w:rsidRPr="00BF0E08" w:rsidRDefault="00EA4597" w:rsidP="00EA4597">
      <w:pPr>
        <w:numPr>
          <w:ilvl w:val="0"/>
          <w:numId w:val="12"/>
        </w:numPr>
        <w:rPr>
          <w:rFonts w:ascii="Myriad Pro" w:hAnsi="Myriad Pro" w:cstheme="minorHAnsi"/>
          <w:color w:val="1C1E29"/>
          <w:lang w:val="en-US"/>
        </w:rPr>
      </w:pPr>
      <w:r w:rsidRPr="00BF0E08">
        <w:rPr>
          <w:rFonts w:ascii="Myriad Pro" w:hAnsi="Myriad Pro" w:cstheme="minorHAnsi"/>
          <w:color w:val="1C1E29"/>
          <w:lang w:val="en-US"/>
        </w:rPr>
        <w:t>What psychosocial support is offered to intersex children and their parents, and to clarify if this is done in a comprehensive and respectful manner?</w:t>
      </w:r>
    </w:p>
    <w:p w14:paraId="77ED7545" w14:textId="64004FF4" w:rsidR="00EA4597" w:rsidRPr="00BF0E08" w:rsidRDefault="00EA4597" w:rsidP="00EA4597">
      <w:pPr>
        <w:numPr>
          <w:ilvl w:val="0"/>
          <w:numId w:val="12"/>
        </w:numPr>
        <w:rPr>
          <w:rFonts w:ascii="Myriad Pro" w:hAnsi="Myriad Pro" w:cstheme="minorHAnsi"/>
          <w:color w:val="1C1E29"/>
          <w:lang w:val="en-US"/>
        </w:rPr>
      </w:pPr>
      <w:r w:rsidRPr="00BF0E08">
        <w:rPr>
          <w:rFonts w:ascii="Myriad Pro" w:hAnsi="Myriad Pro" w:cstheme="minorHAnsi"/>
          <w:color w:val="1C1E29"/>
          <w:lang w:val="en-US"/>
        </w:rPr>
        <w:t xml:space="preserve">What steps are taken to ensure the privacy of intersex children is respected when they are admitted into </w:t>
      </w:r>
      <w:r w:rsidR="00402FA0" w:rsidRPr="00BF0E08">
        <w:rPr>
          <w:rFonts w:ascii="Myriad Pro" w:hAnsi="Myriad Pro" w:cstheme="minorHAnsi"/>
          <w:color w:val="1C1E29"/>
          <w:lang w:val="en-US"/>
        </w:rPr>
        <w:t>medical centers</w:t>
      </w:r>
      <w:r w:rsidRPr="00BF0E08">
        <w:rPr>
          <w:rFonts w:ascii="Myriad Pro" w:hAnsi="Myriad Pro" w:cstheme="minorHAnsi"/>
          <w:color w:val="1C1E29"/>
          <w:lang w:val="en-US"/>
        </w:rPr>
        <w:t>?</w:t>
      </w:r>
    </w:p>
    <w:p w14:paraId="6BB8CB4E" w14:textId="1E6D7BEF" w:rsidR="00EA4597" w:rsidRPr="00BF0E08" w:rsidRDefault="00EA4597" w:rsidP="00EA4597">
      <w:pPr>
        <w:numPr>
          <w:ilvl w:val="0"/>
          <w:numId w:val="12"/>
        </w:numPr>
        <w:rPr>
          <w:rFonts w:ascii="Myriad Pro" w:hAnsi="Myriad Pro" w:cstheme="minorHAnsi"/>
          <w:color w:val="1C1E29"/>
          <w:lang w:val="en-US"/>
        </w:rPr>
      </w:pPr>
      <w:r w:rsidRPr="00BF0E08">
        <w:rPr>
          <w:rFonts w:ascii="Myriad Pro" w:hAnsi="Myriad Pro" w:cstheme="minorHAnsi"/>
          <w:color w:val="1C1E29"/>
          <w:lang w:val="en-US"/>
        </w:rPr>
        <w:t>What measures are taken to eliminate stigma and discrimination of intersex children in health and education?</w:t>
      </w:r>
    </w:p>
    <w:p w14:paraId="693838D8" w14:textId="6F36E112" w:rsidR="0068145E" w:rsidRPr="00BF0E08" w:rsidRDefault="0068145E" w:rsidP="00EA4597">
      <w:pPr>
        <w:numPr>
          <w:ilvl w:val="0"/>
          <w:numId w:val="12"/>
        </w:numPr>
        <w:rPr>
          <w:rFonts w:ascii="Myriad Pro" w:hAnsi="Myriad Pro" w:cstheme="minorHAnsi"/>
          <w:color w:val="1C1E29"/>
          <w:lang w:val="en-US"/>
        </w:rPr>
      </w:pPr>
      <w:r w:rsidRPr="00BF0E08">
        <w:rPr>
          <w:rFonts w:ascii="Myriad Pro" w:hAnsi="Myriad Pro" w:cstheme="minorHAnsi"/>
          <w:color w:val="1C1E29"/>
          <w:lang w:val="en-US"/>
        </w:rPr>
        <w:t>What steps are taken to ensure intersex children have access to correct identity documents?</w:t>
      </w:r>
    </w:p>
    <w:p w14:paraId="3D2F07F0" w14:textId="77777777" w:rsidR="00036B75" w:rsidRPr="00BF0E08" w:rsidRDefault="00036B75" w:rsidP="00036B75">
      <w:pPr>
        <w:rPr>
          <w:rFonts w:ascii="Myriad Pro" w:hAnsi="Myriad Pro" w:cstheme="minorHAnsi"/>
          <w:lang w:val="en-US"/>
        </w:rPr>
      </w:pPr>
    </w:p>
    <w:p w14:paraId="0BDD670C" w14:textId="77777777" w:rsidR="00036B75" w:rsidRPr="00BF0E08" w:rsidRDefault="00036B75" w:rsidP="00FC037A">
      <w:pPr>
        <w:pStyle w:val="Kop2"/>
        <w:rPr>
          <w:rFonts w:ascii="Myriad Pro" w:hAnsi="Myriad Pro" w:cstheme="minorHAnsi"/>
          <w:sz w:val="24"/>
          <w:szCs w:val="24"/>
          <w:lang w:val="en-US"/>
        </w:rPr>
      </w:pPr>
    </w:p>
    <w:p w14:paraId="5737B10A" w14:textId="77777777" w:rsidR="002142E5" w:rsidRPr="00BF0E08" w:rsidRDefault="002142E5" w:rsidP="00FC037A">
      <w:pPr>
        <w:pStyle w:val="Kop2"/>
        <w:rPr>
          <w:rFonts w:ascii="Myriad Pro" w:hAnsi="Myriad Pro" w:cstheme="minorHAnsi"/>
          <w:sz w:val="24"/>
          <w:szCs w:val="24"/>
          <w:lang w:val="en-US"/>
        </w:rPr>
      </w:pPr>
    </w:p>
    <w:p w14:paraId="3BE3343C" w14:textId="77777777" w:rsidR="002142E5" w:rsidRPr="00BF0E08" w:rsidRDefault="002142E5" w:rsidP="00FC037A">
      <w:pPr>
        <w:pStyle w:val="Kop2"/>
        <w:rPr>
          <w:rFonts w:ascii="Myriad Pro" w:hAnsi="Myriad Pro" w:cstheme="minorHAnsi"/>
          <w:sz w:val="24"/>
          <w:szCs w:val="24"/>
          <w:lang w:val="en-US"/>
        </w:rPr>
      </w:pPr>
    </w:p>
    <w:p w14:paraId="4066FB22" w14:textId="77777777" w:rsidR="002142E5" w:rsidRPr="00BF0E08" w:rsidRDefault="002142E5">
      <w:pPr>
        <w:rPr>
          <w:rFonts w:ascii="Myriad Pro" w:eastAsiaTheme="majorEastAsia" w:hAnsi="Myriad Pro" w:cstheme="minorHAnsi"/>
          <w:color w:val="2F5496" w:themeColor="accent1" w:themeShade="BF"/>
          <w:lang w:val="en-US"/>
        </w:rPr>
      </w:pPr>
      <w:r w:rsidRPr="00BF0E08">
        <w:rPr>
          <w:rFonts w:ascii="Myriad Pro" w:hAnsi="Myriad Pro" w:cstheme="minorHAnsi"/>
          <w:lang w:val="en-US"/>
        </w:rPr>
        <w:br w:type="page"/>
      </w:r>
    </w:p>
    <w:p w14:paraId="25BBD201" w14:textId="1657C681" w:rsidR="00735503" w:rsidRPr="00D33482" w:rsidRDefault="004753F1" w:rsidP="00BF0E08">
      <w:pPr>
        <w:pStyle w:val="Kop1"/>
        <w:rPr>
          <w:rFonts w:ascii="Myriad Pro" w:hAnsi="Myriad Pro"/>
          <w:lang w:val="en-US"/>
        </w:rPr>
      </w:pPr>
      <w:bookmarkStart w:id="3" w:name="_Toc69143511"/>
      <w:r w:rsidRPr="00D33482">
        <w:rPr>
          <w:rFonts w:ascii="Myriad Pro" w:hAnsi="Myriad Pro"/>
          <w:lang w:val="en-US"/>
        </w:rPr>
        <w:lastRenderedPageBreak/>
        <w:t>Introduction</w:t>
      </w:r>
      <w:bookmarkEnd w:id="3"/>
    </w:p>
    <w:p w14:paraId="31742BB5" w14:textId="77777777" w:rsidR="004753F1" w:rsidRPr="00BF0E08" w:rsidRDefault="004753F1" w:rsidP="004753F1">
      <w:pPr>
        <w:rPr>
          <w:rFonts w:ascii="Myriad Pro" w:hAnsi="Myriad Pro" w:cstheme="minorHAnsi"/>
          <w:lang w:val="en-US"/>
        </w:rPr>
      </w:pPr>
    </w:p>
    <w:p w14:paraId="4550EF14" w14:textId="5DE02C07" w:rsidR="00EA4597" w:rsidRPr="00BF0E08" w:rsidRDefault="00EA4597" w:rsidP="00EA4597">
      <w:pPr>
        <w:rPr>
          <w:rFonts w:ascii="Myriad Pro" w:hAnsi="Myriad Pro" w:cstheme="minorHAnsi"/>
          <w:lang w:val="en-US"/>
        </w:rPr>
      </w:pPr>
      <w:r w:rsidRPr="00BF0E08">
        <w:rPr>
          <w:rFonts w:ascii="Myriad Pro" w:hAnsi="Myriad Pro" w:cstheme="minorHAnsi"/>
          <w:lang w:val="en-US"/>
        </w:rPr>
        <w:t xml:space="preserve">This NGO report </w:t>
      </w:r>
      <w:r w:rsidR="00BF0E08" w:rsidRPr="00BF0E08">
        <w:rPr>
          <w:rFonts w:ascii="Myriad Pro" w:hAnsi="Myriad Pro" w:cstheme="minorHAnsi"/>
          <w:lang w:val="en-US"/>
        </w:rPr>
        <w:t>was developed by</w:t>
      </w:r>
      <w:r w:rsidRPr="00BF0E08">
        <w:rPr>
          <w:rFonts w:ascii="Myriad Pro" w:hAnsi="Myriad Pro" w:cstheme="minorHAnsi"/>
          <w:lang w:val="en-US"/>
        </w:rPr>
        <w:t xml:space="preserve"> NNID Foundation</w:t>
      </w:r>
      <w:r w:rsidR="00BF0E08" w:rsidRPr="00BF0E08">
        <w:rPr>
          <w:rFonts w:ascii="Myriad Pro" w:hAnsi="Myriad Pro" w:cstheme="minorHAnsi"/>
          <w:lang w:val="en-US"/>
        </w:rPr>
        <w:t xml:space="preserve"> in cooperation with </w:t>
      </w:r>
      <w:proofErr w:type="spellStart"/>
      <w:r w:rsidR="00BF0E08" w:rsidRPr="00BF0E08">
        <w:rPr>
          <w:rFonts w:ascii="Myriad Pro" w:hAnsi="Myriad Pro" w:cstheme="minorHAnsi"/>
          <w:lang w:val="en-US"/>
        </w:rPr>
        <w:t>Damino</w:t>
      </w:r>
      <w:proofErr w:type="spellEnd"/>
      <w:r w:rsidR="00BF0E08" w:rsidRPr="00BF0E08">
        <w:rPr>
          <w:rFonts w:ascii="Myriad Pro" w:hAnsi="Myriad Pro" w:cstheme="minorHAnsi"/>
          <w:lang w:val="en-US"/>
        </w:rPr>
        <w:t xml:space="preserve"> (pseudonym), a </w:t>
      </w:r>
      <w:proofErr w:type="spellStart"/>
      <w:r w:rsidR="00BF0E08" w:rsidRPr="00BF0E08">
        <w:rPr>
          <w:rFonts w:ascii="Myriad Pro" w:hAnsi="Myriad Pro" w:cstheme="minorHAnsi"/>
          <w:lang w:val="en-US"/>
        </w:rPr>
        <w:t>Tunesian</w:t>
      </w:r>
      <w:proofErr w:type="spellEnd"/>
      <w:r w:rsidR="00BF0E08" w:rsidRPr="00BF0E08">
        <w:rPr>
          <w:rFonts w:ascii="Myriad Pro" w:hAnsi="Myriad Pro" w:cstheme="minorHAnsi"/>
          <w:lang w:val="en-US"/>
        </w:rPr>
        <w:t xml:space="preserve"> intersex activist,</w:t>
      </w:r>
      <w:r w:rsidRPr="00BF0E08">
        <w:rPr>
          <w:rFonts w:ascii="Myriad Pro" w:hAnsi="Myriad Pro" w:cstheme="minorHAnsi"/>
          <w:lang w:val="en-US"/>
        </w:rPr>
        <w:t xml:space="preserve"> to highlight key issues faced by intersex children in </w:t>
      </w:r>
      <w:r w:rsidR="000116FB" w:rsidRPr="00BF0E08">
        <w:rPr>
          <w:rFonts w:ascii="Myriad Pro" w:hAnsi="Myriad Pro" w:cstheme="minorHAnsi"/>
          <w:lang w:val="en-US"/>
        </w:rPr>
        <w:t>Tunisia</w:t>
      </w:r>
      <w:r w:rsidRPr="00BF0E08">
        <w:rPr>
          <w:rFonts w:ascii="Myriad Pro" w:hAnsi="Myriad Pro" w:cstheme="minorHAnsi"/>
          <w:lang w:val="en-US"/>
        </w:rPr>
        <w:t xml:space="preserve">. </w:t>
      </w:r>
      <w:r w:rsidR="000116FB" w:rsidRPr="00BF0E08">
        <w:rPr>
          <w:rFonts w:ascii="Myriad Pro" w:hAnsi="Myriad Pro" w:cstheme="minorHAnsi"/>
          <w:lang w:val="en-US"/>
        </w:rPr>
        <w:t>We</w:t>
      </w:r>
      <w:r w:rsidRPr="00BF0E08">
        <w:rPr>
          <w:rFonts w:ascii="Myriad Pro" w:hAnsi="Myriad Pro" w:cstheme="minorHAnsi"/>
          <w:lang w:val="en-US"/>
        </w:rPr>
        <w:t xml:space="preserve"> would greatly appreciate the consideration of these</w:t>
      </w:r>
      <w:r w:rsidR="0068145E" w:rsidRPr="00BF0E08">
        <w:rPr>
          <w:rFonts w:ascii="Myriad Pro" w:hAnsi="Myriad Pro" w:cstheme="minorHAnsi"/>
          <w:lang w:val="en-US"/>
        </w:rPr>
        <w:t xml:space="preserve"> issues during the constructive dialogue with the representatives of the Republic of </w:t>
      </w:r>
      <w:r w:rsidR="000116FB" w:rsidRPr="00BF0E08">
        <w:rPr>
          <w:rFonts w:ascii="Myriad Pro" w:hAnsi="Myriad Pro" w:cstheme="minorHAnsi"/>
          <w:lang w:val="en-US"/>
        </w:rPr>
        <w:t>Tunisia</w:t>
      </w:r>
      <w:r w:rsidRPr="00BF0E08">
        <w:rPr>
          <w:rFonts w:ascii="Myriad Pro" w:hAnsi="Myriad Pro" w:cstheme="minorHAnsi"/>
          <w:lang w:val="en-US"/>
        </w:rPr>
        <w:t xml:space="preserve">. The </w:t>
      </w:r>
      <w:r w:rsidR="000116FB" w:rsidRPr="00BF0E08">
        <w:rPr>
          <w:rFonts w:ascii="Myriad Pro" w:hAnsi="Myriad Pro" w:cstheme="minorHAnsi"/>
          <w:lang w:val="en-US"/>
        </w:rPr>
        <w:t>executive summary gives a brief overview of the main issues and suggestions for recommendations and questions for the constructive dialogue. The main report gives</w:t>
      </w:r>
      <w:r w:rsidRPr="00BF0E08">
        <w:rPr>
          <w:rFonts w:ascii="Myriad Pro" w:hAnsi="Myriad Pro" w:cstheme="minorHAnsi"/>
          <w:lang w:val="en-US"/>
        </w:rPr>
        <w:t xml:space="preserve"> contextual information on topics that specifically affect intersex children, followed by </w:t>
      </w:r>
      <w:r w:rsidR="00C34D6E" w:rsidRPr="00BF0E08">
        <w:rPr>
          <w:rFonts w:ascii="Myriad Pro" w:hAnsi="Myriad Pro" w:cstheme="minorHAnsi"/>
          <w:lang w:val="en-US"/>
        </w:rPr>
        <w:t>how this relates</w:t>
      </w:r>
      <w:r w:rsidRPr="00BF0E08">
        <w:rPr>
          <w:rFonts w:ascii="Myriad Pro" w:hAnsi="Myriad Pro" w:cstheme="minorHAnsi"/>
          <w:lang w:val="en-US"/>
        </w:rPr>
        <w:t xml:space="preserve"> to the Convention and General Comments. </w:t>
      </w:r>
      <w:r w:rsidR="0033540F" w:rsidRPr="00BF0E08">
        <w:rPr>
          <w:rFonts w:ascii="Myriad Pro" w:hAnsi="Myriad Pro" w:cstheme="minorHAnsi"/>
          <w:lang w:val="en-US"/>
        </w:rPr>
        <w:t xml:space="preserve">Appendix 1 contains </w:t>
      </w:r>
      <w:r w:rsidR="001B0942" w:rsidRPr="00BF0E08">
        <w:rPr>
          <w:rFonts w:ascii="Myriad Pro" w:hAnsi="Myriad Pro" w:cstheme="minorHAnsi"/>
          <w:lang w:val="en-US"/>
        </w:rPr>
        <w:t>a statement from a young intersex person</w:t>
      </w:r>
      <w:r w:rsidR="0033540F" w:rsidRPr="00BF0E08">
        <w:rPr>
          <w:rFonts w:ascii="Myriad Pro" w:hAnsi="Myriad Pro" w:cstheme="minorHAnsi"/>
          <w:lang w:val="en-US"/>
        </w:rPr>
        <w:t>. Appendix 2 contains</w:t>
      </w:r>
      <w:r w:rsidR="0068145E" w:rsidRPr="00BF0E08">
        <w:rPr>
          <w:rFonts w:ascii="Myriad Pro" w:hAnsi="Myriad Pro" w:cstheme="minorHAnsi"/>
          <w:lang w:val="en-US"/>
        </w:rPr>
        <w:t xml:space="preserve"> general background information on intersex and harmful practices.</w:t>
      </w:r>
    </w:p>
    <w:p w14:paraId="4CF0AB6E" w14:textId="77777777" w:rsidR="00EA4597" w:rsidRPr="00BF0E08" w:rsidRDefault="00EA4597" w:rsidP="00EA4597">
      <w:pPr>
        <w:rPr>
          <w:rFonts w:ascii="Myriad Pro" w:hAnsi="Myriad Pro" w:cstheme="minorHAnsi"/>
          <w:lang w:val="en-US"/>
        </w:rPr>
      </w:pPr>
      <w:r w:rsidRPr="00BF0E08">
        <w:rPr>
          <w:rFonts w:ascii="Myriad Pro" w:hAnsi="Myriad Pro" w:cstheme="minorHAnsi"/>
          <w:lang w:val="en-US"/>
        </w:rPr>
        <w:t xml:space="preserve"> </w:t>
      </w:r>
    </w:p>
    <w:p w14:paraId="2BB14401" w14:textId="31CBC2E7" w:rsidR="00EA4597" w:rsidRPr="00BF0E08" w:rsidRDefault="00EA4597" w:rsidP="0033540F">
      <w:pPr>
        <w:pStyle w:val="Kop1"/>
        <w:rPr>
          <w:rFonts w:ascii="Myriad Pro" w:hAnsi="Myriad Pro" w:cstheme="minorHAnsi"/>
          <w:lang w:val="en-US"/>
        </w:rPr>
      </w:pPr>
      <w:bookmarkStart w:id="4" w:name="_Toc69143512"/>
      <w:r w:rsidRPr="00BF0E08">
        <w:rPr>
          <w:rFonts w:ascii="Myriad Pro" w:hAnsi="Myriad Pro" w:cstheme="minorHAnsi"/>
          <w:lang w:val="en-US"/>
        </w:rPr>
        <w:t>Intersex</w:t>
      </w:r>
      <w:r w:rsidR="00AD1015" w:rsidRPr="00BF0E08">
        <w:rPr>
          <w:rFonts w:ascii="Myriad Pro" w:hAnsi="Myriad Pro" w:cstheme="minorHAnsi"/>
          <w:lang w:val="en-US"/>
        </w:rPr>
        <w:t xml:space="preserve"> in </w:t>
      </w:r>
      <w:r w:rsidR="000F1E17" w:rsidRPr="00BF0E08">
        <w:rPr>
          <w:rFonts w:ascii="Myriad Pro" w:hAnsi="Myriad Pro" w:cstheme="minorHAnsi"/>
          <w:lang w:val="en-US"/>
        </w:rPr>
        <w:t>Tunisia</w:t>
      </w:r>
      <w:bookmarkEnd w:id="4"/>
    </w:p>
    <w:p w14:paraId="50BC5ECE" w14:textId="77777777" w:rsidR="00EA4597" w:rsidRPr="00BF0E08" w:rsidRDefault="00EA4597" w:rsidP="00EA4597">
      <w:pPr>
        <w:rPr>
          <w:rFonts w:ascii="Myriad Pro" w:hAnsi="Myriad Pro" w:cstheme="minorHAnsi"/>
          <w:lang w:val="en-US"/>
        </w:rPr>
      </w:pPr>
    </w:p>
    <w:p w14:paraId="4A8AAA03" w14:textId="4458A076" w:rsidR="00EA4597" w:rsidRPr="00BF0E08" w:rsidRDefault="00EA4597" w:rsidP="00EA4597">
      <w:pPr>
        <w:pStyle w:val="Normaalweb"/>
        <w:spacing w:before="0" w:beforeAutospacing="0" w:after="0" w:afterAutospacing="0"/>
        <w:rPr>
          <w:rFonts w:ascii="Myriad Pro" w:hAnsi="Myriad Pro" w:cstheme="minorHAnsi"/>
          <w:color w:val="1C1E29"/>
          <w:lang w:val="en-US"/>
        </w:rPr>
      </w:pPr>
      <w:r w:rsidRPr="00BF0E08">
        <w:rPr>
          <w:rFonts w:ascii="Myriad Pro" w:hAnsi="Myriad Pro" w:cstheme="minorHAnsi"/>
          <w:color w:val="1C1E29"/>
          <w:lang w:val="en-US"/>
        </w:rPr>
        <w:t>Intersex refers to the experiences of people who are born with a body that does not meet the normative definition of male and female.</w:t>
      </w:r>
      <w:r w:rsidR="00DD6CE8" w:rsidRPr="00BF0E08">
        <w:rPr>
          <w:rFonts w:ascii="Myriad Pro" w:hAnsi="Myriad Pro" w:cstheme="minorHAnsi"/>
          <w:color w:val="1C1E29"/>
          <w:lang w:val="en-US"/>
        </w:rPr>
        <w:t xml:space="preserve"> According to the latest, most robust, figures at least 1 in 90 people are born intersex.</w:t>
      </w:r>
      <w:r w:rsidR="00DD6CE8" w:rsidRPr="00BF0E08">
        <w:rPr>
          <w:rStyle w:val="Voetnootmarkering"/>
          <w:rFonts w:ascii="Myriad Pro" w:hAnsi="Myriad Pro" w:cstheme="minorHAnsi"/>
          <w:color w:val="1C1E29"/>
          <w:lang w:val="en-US"/>
        </w:rPr>
        <w:footnoteReference w:id="1"/>
      </w:r>
      <w:r w:rsidR="008602E0" w:rsidRPr="00BF0E08">
        <w:rPr>
          <w:rFonts w:ascii="Myriad Pro" w:hAnsi="Myriad Pro" w:cstheme="minorHAnsi"/>
          <w:color w:val="1C1E29"/>
          <w:lang w:val="en-US"/>
        </w:rPr>
        <w:t xml:space="preserve"> It is estimated that the total number is higher.</w:t>
      </w:r>
    </w:p>
    <w:p w14:paraId="44A91227" w14:textId="53E87939" w:rsidR="00EA4597" w:rsidRPr="00BF0E08" w:rsidRDefault="00EA4597" w:rsidP="00EA4597">
      <w:pPr>
        <w:pStyle w:val="Normaalweb"/>
        <w:spacing w:before="0" w:beforeAutospacing="0" w:after="0" w:afterAutospacing="0"/>
        <w:rPr>
          <w:rFonts w:ascii="Myriad Pro" w:hAnsi="Myriad Pro" w:cstheme="minorHAnsi"/>
          <w:color w:val="1C1E29"/>
          <w:lang w:val="en-US"/>
        </w:rPr>
      </w:pPr>
      <w:r w:rsidRPr="00BF0E08">
        <w:rPr>
          <w:rFonts w:ascii="Myriad Pro" w:hAnsi="Myriad Pro" w:cstheme="minorHAnsi"/>
          <w:color w:val="1C1E29"/>
          <w:lang w:val="en-US"/>
        </w:rPr>
        <w:t> </w:t>
      </w:r>
    </w:p>
    <w:p w14:paraId="187F4F49" w14:textId="33C64092" w:rsidR="00AD1015" w:rsidRPr="00BF0E08" w:rsidRDefault="00B252EA" w:rsidP="00EA4597">
      <w:pPr>
        <w:pStyle w:val="Normaalweb"/>
        <w:spacing w:before="0" w:beforeAutospacing="0" w:after="0" w:afterAutospacing="0"/>
        <w:rPr>
          <w:rFonts w:ascii="Myriad Pro" w:hAnsi="Myriad Pro" w:cstheme="minorHAnsi"/>
          <w:color w:val="1C1E29"/>
          <w:lang w:val="en-US"/>
        </w:rPr>
      </w:pPr>
      <w:r w:rsidRPr="00BF0E08">
        <w:rPr>
          <w:rFonts w:ascii="Myriad Pro" w:hAnsi="Myriad Pro" w:cstheme="minorHAnsi"/>
          <w:color w:val="1C1E29"/>
          <w:lang w:val="en-US"/>
        </w:rPr>
        <w:t>Intersex children</w:t>
      </w:r>
      <w:r w:rsidR="005E53AF" w:rsidRPr="00BF0E08">
        <w:rPr>
          <w:rFonts w:ascii="Myriad Pro" w:hAnsi="Myriad Pro" w:cstheme="minorHAnsi"/>
          <w:color w:val="1C1E29"/>
          <w:lang w:val="en-US"/>
        </w:rPr>
        <w:t xml:space="preserve"> and their parents </w:t>
      </w:r>
      <w:r w:rsidR="008602E0" w:rsidRPr="00BF0E08">
        <w:rPr>
          <w:rFonts w:ascii="Myriad Pro" w:hAnsi="Myriad Pro" w:cstheme="minorHAnsi"/>
          <w:color w:val="1C1E29"/>
          <w:lang w:val="en-US"/>
        </w:rPr>
        <w:t>often live hidden lives and are generally excluded from society.</w:t>
      </w:r>
      <w:r w:rsidR="005E53AF" w:rsidRPr="00BF0E08">
        <w:rPr>
          <w:rFonts w:ascii="Myriad Pro" w:hAnsi="Myriad Pro" w:cstheme="minorHAnsi"/>
          <w:color w:val="1C1E29"/>
          <w:lang w:val="en-US"/>
        </w:rPr>
        <w:t xml:space="preserve"> </w:t>
      </w:r>
    </w:p>
    <w:p w14:paraId="57A7E73F" w14:textId="2C16DBE2" w:rsidR="00DE1BD1" w:rsidRPr="00BF0E08" w:rsidRDefault="00DE1BD1" w:rsidP="00226F66">
      <w:pPr>
        <w:pStyle w:val="Kop2"/>
        <w:rPr>
          <w:rFonts w:ascii="Myriad Pro" w:hAnsi="Myriad Pro"/>
          <w:lang w:val="en-US"/>
        </w:rPr>
      </w:pPr>
    </w:p>
    <w:p w14:paraId="3F1DB4E3" w14:textId="1B756FE0" w:rsidR="00226F66" w:rsidRPr="00BF0E08" w:rsidRDefault="00226F66" w:rsidP="00226F66">
      <w:pPr>
        <w:pStyle w:val="Kop2"/>
        <w:rPr>
          <w:rFonts w:ascii="Myriad Pro" w:hAnsi="Myriad Pro"/>
          <w:lang w:val="en-US"/>
        </w:rPr>
      </w:pPr>
      <w:bookmarkStart w:id="5" w:name="_Toc59629468"/>
      <w:bookmarkStart w:id="6" w:name="_Toc69143513"/>
      <w:r w:rsidRPr="00BF0E08">
        <w:rPr>
          <w:rFonts w:ascii="Myriad Pro" w:hAnsi="Myriad Pro"/>
          <w:lang w:val="en-US"/>
        </w:rPr>
        <w:t>Discrimination, bullying and identity documents [Art. 2, 8, 19,</w:t>
      </w:r>
      <w:r w:rsidRPr="00BF0E08">
        <w:rPr>
          <w:rFonts w:ascii="Myriad Pro" w:hAnsi="Myriad Pro" w:cstheme="minorHAnsi"/>
          <w:lang w:val="en-US"/>
        </w:rPr>
        <w:t xml:space="preserve"> GC no. 13</w:t>
      </w:r>
      <w:r w:rsidRPr="00BF0E08">
        <w:rPr>
          <w:rFonts w:ascii="Myriad Pro" w:hAnsi="Myriad Pro"/>
          <w:lang w:val="en-US"/>
        </w:rPr>
        <w:t>]</w:t>
      </w:r>
      <w:bookmarkEnd w:id="5"/>
      <w:bookmarkEnd w:id="6"/>
    </w:p>
    <w:p w14:paraId="1955DB4D" w14:textId="32EEDECD" w:rsidR="00226F66" w:rsidRPr="00BF0E08" w:rsidRDefault="00226F66" w:rsidP="00226F66">
      <w:pPr>
        <w:rPr>
          <w:rFonts w:ascii="Myriad Pro" w:hAnsi="Myriad Pro"/>
          <w:lang w:val="en-US"/>
        </w:rPr>
      </w:pPr>
    </w:p>
    <w:p w14:paraId="10E61CD1" w14:textId="59B56258" w:rsidR="00226F66" w:rsidRPr="00BF0E08" w:rsidRDefault="004701CB" w:rsidP="00226F66">
      <w:pPr>
        <w:rPr>
          <w:rFonts w:ascii="Myriad Pro" w:hAnsi="Myriad Pro"/>
          <w:lang w:val="en-US"/>
        </w:rPr>
      </w:pPr>
      <w:r w:rsidRPr="00BF0E08">
        <w:rPr>
          <w:rFonts w:ascii="Myriad Pro" w:hAnsi="Myriad Pro"/>
          <w:lang w:val="en-US"/>
        </w:rPr>
        <w:t>Intersex is not accepted in society, and i</w:t>
      </w:r>
      <w:r w:rsidR="00E85729" w:rsidRPr="00BF0E08">
        <w:rPr>
          <w:rFonts w:ascii="Myriad Pro" w:hAnsi="Myriad Pro"/>
          <w:lang w:val="en-US"/>
        </w:rPr>
        <w:t xml:space="preserve">ntersex people experience frequent discrimination and bullying. </w:t>
      </w:r>
      <w:proofErr w:type="spellStart"/>
      <w:r w:rsidR="00FC4992">
        <w:rPr>
          <w:rFonts w:ascii="Myriad Pro" w:hAnsi="Myriad Pro"/>
          <w:lang w:val="en-US"/>
        </w:rPr>
        <w:t>Damino</w:t>
      </w:r>
      <w:proofErr w:type="spellEnd"/>
      <w:r w:rsidR="00FC4992">
        <w:rPr>
          <w:rFonts w:ascii="Myriad Pro" w:hAnsi="Myriad Pro"/>
          <w:lang w:val="en-US"/>
        </w:rPr>
        <w:t xml:space="preserve"> (pseudonym, attachment 1) describes being bullied in school and experiencing a lack of understanding from society. </w:t>
      </w:r>
      <w:r w:rsidR="00E85729" w:rsidRPr="00BF0E08">
        <w:rPr>
          <w:rFonts w:ascii="Myriad Pro" w:hAnsi="Myriad Pro"/>
          <w:lang w:val="en-US"/>
        </w:rPr>
        <w:t xml:space="preserve">There are no laws </w:t>
      </w:r>
      <w:r w:rsidR="00D33482">
        <w:rPr>
          <w:rFonts w:ascii="Myriad Pro" w:hAnsi="Myriad Pro"/>
          <w:lang w:val="en-US"/>
        </w:rPr>
        <w:t>to protect intersex people. It is almost impossible for intersex people t</w:t>
      </w:r>
      <w:r w:rsidR="00E85729" w:rsidRPr="00BF0E08">
        <w:rPr>
          <w:rFonts w:ascii="Myriad Pro" w:hAnsi="Myriad Pro"/>
          <w:lang w:val="en-US"/>
        </w:rPr>
        <w:t>o adjust their sex marker if the</w:t>
      </w:r>
      <w:r w:rsidRPr="00BF0E08">
        <w:rPr>
          <w:rFonts w:ascii="Myriad Pro" w:hAnsi="Myriad Pro"/>
          <w:lang w:val="en-US"/>
        </w:rPr>
        <w:t>y were assigned the wrong sex at birth</w:t>
      </w:r>
      <w:r w:rsidR="00C00287">
        <w:rPr>
          <w:rFonts w:ascii="Myriad Pro" w:hAnsi="Myriad Pro"/>
          <w:lang w:val="en-US"/>
        </w:rPr>
        <w:t>, and then only in very specific cases</w:t>
      </w:r>
      <w:r w:rsidRPr="00BF0E08">
        <w:rPr>
          <w:rFonts w:ascii="Myriad Pro" w:hAnsi="Myriad Pro"/>
          <w:lang w:val="en-US"/>
        </w:rPr>
        <w:t xml:space="preserve">. </w:t>
      </w:r>
      <w:r w:rsidR="00D33482">
        <w:rPr>
          <w:rFonts w:ascii="Myriad Pro" w:hAnsi="Myriad Pro"/>
          <w:lang w:val="en-US"/>
        </w:rPr>
        <w:t xml:space="preserve">It would require support from a </w:t>
      </w:r>
      <w:r w:rsidR="00C00287">
        <w:rPr>
          <w:rFonts w:ascii="Myriad Pro" w:hAnsi="Myriad Pro"/>
          <w:lang w:val="en-US"/>
        </w:rPr>
        <w:t>physician and much time and effort.</w:t>
      </w:r>
      <w:r w:rsidR="00D33482">
        <w:rPr>
          <w:rFonts w:ascii="Myriad Pro" w:hAnsi="Myriad Pro"/>
          <w:lang w:val="en-US"/>
        </w:rPr>
        <w:t xml:space="preserve"> </w:t>
      </w:r>
      <w:proofErr w:type="spellStart"/>
      <w:r w:rsidR="00C00287">
        <w:rPr>
          <w:rFonts w:ascii="Myriad Pro" w:hAnsi="Myriad Pro"/>
          <w:lang w:val="en-US"/>
        </w:rPr>
        <w:t>Damino</w:t>
      </w:r>
      <w:proofErr w:type="spellEnd"/>
      <w:r w:rsidR="00C00287">
        <w:rPr>
          <w:rFonts w:ascii="Myriad Pro" w:hAnsi="Myriad Pro"/>
          <w:lang w:val="en-US"/>
        </w:rPr>
        <w:t xml:space="preserve"> (pseudonym, attachment 1) was successful, however the process was very unpleasant and difficult. </w:t>
      </w:r>
      <w:r w:rsidRPr="00BF0E08">
        <w:rPr>
          <w:rFonts w:ascii="Myriad Pro" w:hAnsi="Myriad Pro"/>
          <w:lang w:val="en-US"/>
        </w:rPr>
        <w:t>There was a</w:t>
      </w:r>
      <w:r w:rsidR="00D33482">
        <w:rPr>
          <w:rFonts w:ascii="Myriad Pro" w:hAnsi="Myriad Pro"/>
          <w:lang w:val="en-US"/>
        </w:rPr>
        <w:t xml:space="preserve"> highly visible case of an intersex person that tried to change her gender marker</w:t>
      </w:r>
      <w:r w:rsidRPr="00BF0E08">
        <w:rPr>
          <w:rFonts w:ascii="Myriad Pro" w:hAnsi="Myriad Pro"/>
          <w:lang w:val="en-US"/>
        </w:rPr>
        <w:t xml:space="preserve"> in 1993</w:t>
      </w:r>
      <w:r w:rsidR="00C00287">
        <w:rPr>
          <w:rFonts w:ascii="Myriad Pro" w:hAnsi="Myriad Pro"/>
          <w:lang w:val="en-US"/>
        </w:rPr>
        <w:t>. Even with the support of a doctor, surgical intervention, approaching the court, and experts on islamic law and the words of the prophet Mohammed, the case was rejected. It also did not lead to policy changes</w:t>
      </w:r>
      <w:r w:rsidRPr="00BF0E08">
        <w:rPr>
          <w:rStyle w:val="Voetnootmarkering"/>
          <w:rFonts w:ascii="Myriad Pro" w:hAnsi="Myriad Pro"/>
          <w:lang w:val="en-US"/>
        </w:rPr>
        <w:footnoteReference w:id="2"/>
      </w:r>
      <w:r w:rsidRPr="00BF0E08">
        <w:rPr>
          <w:rFonts w:ascii="Myriad Pro" w:hAnsi="Myriad Pro"/>
          <w:lang w:val="en-US"/>
        </w:rPr>
        <w:t>. Intersex people request the support of the state to protect them.</w:t>
      </w:r>
    </w:p>
    <w:p w14:paraId="0EE805D1" w14:textId="77777777" w:rsidR="00226F66" w:rsidRPr="00BF0E08" w:rsidRDefault="00226F66" w:rsidP="00226F66">
      <w:pPr>
        <w:rPr>
          <w:rFonts w:ascii="Myriad Pro" w:hAnsi="Myriad Pro"/>
          <w:lang w:val="en-US"/>
        </w:rPr>
      </w:pPr>
    </w:p>
    <w:p w14:paraId="103C727F" w14:textId="0B202855" w:rsidR="00226F66" w:rsidRPr="00BF0E08" w:rsidRDefault="00226F66" w:rsidP="00226F66">
      <w:pPr>
        <w:pStyle w:val="Normaalweb"/>
        <w:spacing w:before="0" w:beforeAutospacing="0" w:after="0" w:afterAutospacing="0"/>
        <w:rPr>
          <w:rFonts w:ascii="Myriad Pro" w:hAnsi="Myriad Pro" w:cstheme="minorHAnsi"/>
          <w:i/>
          <w:iCs/>
          <w:color w:val="1C1E29"/>
          <w:lang w:val="en-US"/>
        </w:rPr>
      </w:pPr>
      <w:r w:rsidRPr="00BF0E08">
        <w:rPr>
          <w:rFonts w:ascii="Myriad Pro" w:hAnsi="Myriad Pro" w:cstheme="minorHAnsi"/>
          <w:i/>
          <w:iCs/>
          <w:color w:val="1C1E29"/>
          <w:lang w:val="en-US"/>
        </w:rPr>
        <w:t xml:space="preserve">Article 8 of the Convention requires the State Party to preserve a child’s identity and to assist in the speedily reestablishing of the child’s identity. This includes nationality and therefore national identity documents. </w:t>
      </w:r>
      <w:r w:rsidRPr="00BF0E08">
        <w:rPr>
          <w:rStyle w:val="Nadruk"/>
          <w:rFonts w:ascii="Myriad Pro" w:hAnsi="Myriad Pro" w:cstheme="minorHAnsi"/>
          <w:color w:val="1C1E29"/>
          <w:lang w:val="en-US"/>
        </w:rPr>
        <w:t xml:space="preserve">The lack of support may lead to violations of Article 19 of the Convention as explicated in General Comment no 13 art. 20 (b) on emotional neglect, 21 on mental violence, and 22.b on physical bullying. Bullying that impedes access to education is in clear violation of Articles 28 and 29 of the Convention on the right to education, and of Article </w:t>
      </w:r>
      <w:r w:rsidRPr="00BF0E08">
        <w:rPr>
          <w:rStyle w:val="Nadruk"/>
          <w:rFonts w:ascii="Myriad Pro" w:hAnsi="Myriad Pro" w:cstheme="minorHAnsi"/>
          <w:color w:val="1C1E29"/>
          <w:lang w:val="en-US"/>
        </w:rPr>
        <w:lastRenderedPageBreak/>
        <w:t>19 of the Convention as explicated in General Comment no 13 art. 21 on mental violence, particularly 21.d which lists “Insults, name-calling, humiliation, belittling, ridiculing and hurting a child’s feelings”. </w:t>
      </w:r>
    </w:p>
    <w:p w14:paraId="03FE466C" w14:textId="77777777" w:rsidR="00226F66" w:rsidRPr="00BF0E08" w:rsidRDefault="00226F66" w:rsidP="00EA4597">
      <w:pPr>
        <w:pStyle w:val="Normaalweb"/>
        <w:spacing w:before="0" w:beforeAutospacing="0" w:after="0" w:afterAutospacing="0"/>
        <w:rPr>
          <w:rFonts w:ascii="Myriad Pro" w:hAnsi="Myriad Pro" w:cstheme="minorHAnsi"/>
          <w:color w:val="1C1E29"/>
          <w:lang w:val="en-US"/>
        </w:rPr>
      </w:pPr>
    </w:p>
    <w:p w14:paraId="252A2C93" w14:textId="0552C8A8" w:rsidR="00EA4597" w:rsidRPr="00BF0E08" w:rsidRDefault="00EA4597" w:rsidP="0033540F">
      <w:pPr>
        <w:pStyle w:val="Kop2"/>
        <w:rPr>
          <w:rFonts w:ascii="Myriad Pro" w:hAnsi="Myriad Pro" w:cstheme="minorHAnsi"/>
          <w:lang w:val="en-US"/>
        </w:rPr>
      </w:pPr>
    </w:p>
    <w:p w14:paraId="5DFCC50A" w14:textId="133D0345" w:rsidR="00EA4597" w:rsidRPr="00BF0E08" w:rsidRDefault="00EA4597" w:rsidP="0033540F">
      <w:pPr>
        <w:pStyle w:val="Kop2"/>
        <w:rPr>
          <w:rFonts w:ascii="Myriad Pro" w:hAnsi="Myriad Pro" w:cstheme="minorHAnsi"/>
          <w:lang w:val="en-US"/>
        </w:rPr>
      </w:pPr>
      <w:bookmarkStart w:id="7" w:name="_Toc69143514"/>
      <w:r w:rsidRPr="00BF0E08">
        <w:rPr>
          <w:rFonts w:ascii="Myriad Pro" w:hAnsi="Myriad Pro" w:cstheme="minorHAnsi"/>
          <w:lang w:val="en-US"/>
        </w:rPr>
        <w:t>Harmful practices and health [</w:t>
      </w:r>
      <w:r w:rsidR="003C35F1" w:rsidRPr="00BF0E08">
        <w:rPr>
          <w:rFonts w:ascii="Myriad Pro" w:hAnsi="Myriad Pro" w:cstheme="minorHAnsi"/>
          <w:lang w:val="en-US"/>
        </w:rPr>
        <w:t xml:space="preserve">art. 2, </w:t>
      </w:r>
      <w:r w:rsidRPr="00BF0E08">
        <w:rPr>
          <w:rFonts w:ascii="Myriad Pro" w:hAnsi="Myriad Pro" w:cstheme="minorHAnsi"/>
          <w:lang w:val="en-US"/>
        </w:rPr>
        <w:t>art. 19, art. 24, GC no. 13, 15 &amp; 18]</w:t>
      </w:r>
      <w:bookmarkEnd w:id="7"/>
    </w:p>
    <w:p w14:paraId="451FEEF8" w14:textId="77777777" w:rsidR="00EA4597" w:rsidRPr="00BF0E08" w:rsidRDefault="00EA4597" w:rsidP="00EA4597">
      <w:pPr>
        <w:pStyle w:val="Normaalweb"/>
        <w:spacing w:before="0" w:beforeAutospacing="0" w:after="0" w:afterAutospacing="0"/>
        <w:rPr>
          <w:rFonts w:ascii="Myriad Pro" w:hAnsi="Myriad Pro" w:cstheme="minorHAnsi"/>
          <w:color w:val="1C1E29"/>
          <w:lang w:val="en-US"/>
        </w:rPr>
      </w:pPr>
      <w:r w:rsidRPr="00BF0E08">
        <w:rPr>
          <w:rFonts w:ascii="Myriad Pro" w:hAnsi="Myriad Pro" w:cstheme="minorHAnsi"/>
          <w:color w:val="1C1E29"/>
          <w:lang w:val="en-US"/>
        </w:rPr>
        <w:t> </w:t>
      </w:r>
    </w:p>
    <w:p w14:paraId="751F6DDE" w14:textId="77777777" w:rsidR="00EA4597" w:rsidRPr="00BF0E08" w:rsidRDefault="00EA4597" w:rsidP="00EA4597">
      <w:pPr>
        <w:pStyle w:val="Normaalweb"/>
        <w:spacing w:before="0" w:beforeAutospacing="0" w:after="0" w:afterAutospacing="0"/>
        <w:rPr>
          <w:rFonts w:ascii="Myriad Pro" w:hAnsi="Myriad Pro" w:cstheme="minorHAnsi"/>
          <w:color w:val="1C1E29"/>
          <w:lang w:val="en-US"/>
        </w:rPr>
      </w:pPr>
      <w:r w:rsidRPr="00BF0E08">
        <w:rPr>
          <w:rFonts w:ascii="Myriad Pro" w:hAnsi="Myriad Pro" w:cstheme="minorHAnsi"/>
          <w:color w:val="1C1E29"/>
          <w:lang w:val="en-US"/>
        </w:rPr>
        <w:t> </w:t>
      </w:r>
    </w:p>
    <w:p w14:paraId="51C6CC51" w14:textId="5AFA276A" w:rsidR="00EA4597" w:rsidRPr="00BF0E08" w:rsidRDefault="00EA4597" w:rsidP="00EA4597">
      <w:pPr>
        <w:pStyle w:val="Normaalweb"/>
        <w:spacing w:before="0" w:beforeAutospacing="0" w:after="0" w:afterAutospacing="0"/>
        <w:rPr>
          <w:rFonts w:ascii="Myriad Pro" w:hAnsi="Myriad Pro" w:cstheme="minorHAnsi"/>
          <w:color w:val="1C1E29"/>
          <w:lang w:val="en-US"/>
        </w:rPr>
      </w:pPr>
      <w:r w:rsidRPr="00BF0E08">
        <w:rPr>
          <w:rFonts w:ascii="Myriad Pro" w:hAnsi="Myriad Pro" w:cstheme="minorHAnsi"/>
          <w:color w:val="1C1E29"/>
          <w:lang w:val="en-US"/>
        </w:rPr>
        <w:t>Harmful practices for intersex children include non-necessary medical interventions, and intrusive and irreversible treatments, that can be safely deferred until a later age whe</w:t>
      </w:r>
      <w:r w:rsidR="009D542B" w:rsidRPr="00BF0E08">
        <w:rPr>
          <w:rFonts w:ascii="Myriad Pro" w:hAnsi="Myriad Pro" w:cstheme="minorHAnsi"/>
          <w:color w:val="1C1E29"/>
          <w:lang w:val="en-US"/>
        </w:rPr>
        <w:t xml:space="preserve">n </w:t>
      </w:r>
      <w:r w:rsidRPr="00BF0E08">
        <w:rPr>
          <w:rFonts w:ascii="Myriad Pro" w:hAnsi="Myriad Pro" w:cstheme="minorHAnsi"/>
          <w:color w:val="1C1E29"/>
          <w:lang w:val="en-US"/>
        </w:rPr>
        <w:t xml:space="preserve">these children can provide personal, prior, free, and fully informed consent. For more general background on intersex and harmful practices, see appendix </w:t>
      </w:r>
      <w:r w:rsidR="007E19A9" w:rsidRPr="00BF0E08">
        <w:rPr>
          <w:rFonts w:ascii="Myriad Pro" w:hAnsi="Myriad Pro" w:cstheme="minorHAnsi"/>
          <w:color w:val="1C1E29"/>
          <w:lang w:val="en-US"/>
        </w:rPr>
        <w:t>2</w:t>
      </w:r>
      <w:r w:rsidRPr="00BF0E08">
        <w:rPr>
          <w:rFonts w:ascii="Myriad Pro" w:hAnsi="Myriad Pro" w:cstheme="minorHAnsi"/>
          <w:color w:val="1C1E29"/>
          <w:lang w:val="en-US"/>
        </w:rPr>
        <w:t>.</w:t>
      </w:r>
    </w:p>
    <w:p w14:paraId="199CE7B1" w14:textId="47834D7C" w:rsidR="0000150B" w:rsidRPr="00BF0E08" w:rsidRDefault="00EA4597" w:rsidP="00EA4597">
      <w:pPr>
        <w:pStyle w:val="Normaalweb"/>
        <w:spacing w:before="0" w:beforeAutospacing="0" w:after="0" w:afterAutospacing="0"/>
        <w:rPr>
          <w:rFonts w:ascii="Myriad Pro" w:hAnsi="Myriad Pro" w:cstheme="minorHAnsi"/>
          <w:color w:val="1C1E29"/>
          <w:lang w:val="en-US"/>
        </w:rPr>
      </w:pPr>
      <w:r w:rsidRPr="00BF0E08">
        <w:rPr>
          <w:rFonts w:ascii="Myriad Pro" w:hAnsi="Myriad Pro" w:cstheme="minorHAnsi"/>
          <w:color w:val="1C1E29"/>
          <w:lang w:val="en-US"/>
        </w:rPr>
        <w:t> </w:t>
      </w:r>
    </w:p>
    <w:p w14:paraId="580EC47E" w14:textId="727FF512" w:rsidR="00EA4597" w:rsidRPr="00BF0E08" w:rsidRDefault="00614397" w:rsidP="00EA4597">
      <w:pPr>
        <w:pStyle w:val="Normaalweb"/>
        <w:spacing w:before="0" w:beforeAutospacing="0" w:after="0" w:afterAutospacing="0"/>
        <w:rPr>
          <w:rFonts w:ascii="Myriad Pro" w:hAnsi="Myriad Pro" w:cstheme="minorHAnsi"/>
          <w:color w:val="1C1E29"/>
          <w:lang w:val="en-US"/>
        </w:rPr>
      </w:pPr>
      <w:r w:rsidRPr="00BF0E08">
        <w:rPr>
          <w:rFonts w:ascii="Myriad Pro" w:hAnsi="Myriad Pro" w:cstheme="minorHAnsi"/>
          <w:color w:val="1C1E29"/>
          <w:lang w:val="en-US"/>
        </w:rPr>
        <w:t>Two sources</w:t>
      </w:r>
      <w:r w:rsidR="00471B12" w:rsidRPr="00BF0E08">
        <w:rPr>
          <w:rFonts w:ascii="Myriad Pro" w:hAnsi="Myriad Pro" w:cstheme="minorHAnsi"/>
          <w:color w:val="1C1E29"/>
          <w:lang w:val="en-US"/>
        </w:rPr>
        <w:t xml:space="preserve"> describe how </w:t>
      </w:r>
      <w:r w:rsidR="00747550" w:rsidRPr="00BF0E08">
        <w:rPr>
          <w:rFonts w:ascii="Myriad Pro" w:hAnsi="Myriad Pro" w:cstheme="minorHAnsi"/>
          <w:color w:val="1C1E29"/>
          <w:lang w:val="en-US"/>
        </w:rPr>
        <w:t xml:space="preserve">intersex children underwent a gonadectomy (removal of testicular and/or ovarian material) in their </w:t>
      </w:r>
      <w:r w:rsidR="00056D95" w:rsidRPr="00BF0E08">
        <w:rPr>
          <w:rFonts w:ascii="Myriad Pro" w:hAnsi="Myriad Pro" w:cstheme="minorHAnsi"/>
          <w:color w:val="1C1E29"/>
          <w:lang w:val="en-US"/>
        </w:rPr>
        <w:t>mid-teens</w:t>
      </w:r>
      <w:r w:rsidR="00EA4597" w:rsidRPr="00BF0E08">
        <w:rPr>
          <w:rFonts w:ascii="Myriad Pro" w:hAnsi="Myriad Pro" w:cstheme="minorHAnsi"/>
          <w:color w:val="1C1E29"/>
          <w:lang w:val="en-US"/>
        </w:rPr>
        <w:t>.</w:t>
      </w:r>
      <w:r w:rsidR="00EA4597" w:rsidRPr="00BF0E08">
        <w:rPr>
          <w:rStyle w:val="Voetnootmarkering"/>
          <w:rFonts w:ascii="Myriad Pro" w:hAnsi="Myriad Pro" w:cstheme="minorHAnsi"/>
          <w:color w:val="1C1E29"/>
          <w:lang w:val="en-US"/>
        </w:rPr>
        <w:footnoteReference w:id="3"/>
      </w:r>
      <w:r w:rsidR="00EA4597" w:rsidRPr="00BF0E08">
        <w:rPr>
          <w:rFonts w:ascii="Myriad Pro" w:hAnsi="Myriad Pro" w:cstheme="minorHAnsi"/>
          <w:color w:val="1C1E29"/>
          <w:lang w:val="en-US"/>
        </w:rPr>
        <w:t xml:space="preserve"> These treatments are done </w:t>
      </w:r>
      <w:r w:rsidR="00747550" w:rsidRPr="00BF0E08">
        <w:rPr>
          <w:rFonts w:ascii="Myriad Pro" w:hAnsi="Myriad Pro" w:cstheme="minorHAnsi"/>
          <w:color w:val="1C1E29"/>
          <w:lang w:val="en-US"/>
        </w:rPr>
        <w:t>when the gonadal sex is different from the assigned sex and when there is a risk of developing tumors</w:t>
      </w:r>
      <w:r w:rsidR="00747550" w:rsidRPr="00BF0E08">
        <w:rPr>
          <w:rStyle w:val="Voetnootmarkering"/>
          <w:rFonts w:ascii="Myriad Pro" w:hAnsi="Myriad Pro" w:cstheme="minorHAnsi"/>
          <w:color w:val="1C1E29"/>
          <w:lang w:val="en-US"/>
        </w:rPr>
        <w:footnoteReference w:id="4"/>
      </w:r>
      <w:r w:rsidR="00EA4597" w:rsidRPr="00BF0E08">
        <w:rPr>
          <w:rFonts w:ascii="Myriad Pro" w:hAnsi="Myriad Pro" w:cstheme="minorHAnsi"/>
          <w:color w:val="1C1E29"/>
          <w:lang w:val="en-US"/>
        </w:rPr>
        <w:t xml:space="preserve">. </w:t>
      </w:r>
      <w:r w:rsidR="00BD1B24" w:rsidRPr="00BF0E08">
        <w:rPr>
          <w:rFonts w:ascii="Myriad Pro" w:hAnsi="Myriad Pro" w:cstheme="minorHAnsi"/>
          <w:color w:val="1C1E29"/>
          <w:lang w:val="en-US"/>
        </w:rPr>
        <w:t>L</w:t>
      </w:r>
      <w:r w:rsidR="007E19A9" w:rsidRPr="00BF0E08">
        <w:rPr>
          <w:rFonts w:ascii="Myriad Pro" w:hAnsi="Myriad Pro" w:cstheme="minorHAnsi"/>
          <w:color w:val="1C1E29"/>
          <w:lang w:val="en-US"/>
        </w:rPr>
        <w:t>*</w:t>
      </w:r>
      <w:r w:rsidR="00BD1B24" w:rsidRPr="00BF0E08">
        <w:rPr>
          <w:rFonts w:ascii="Myriad Pro" w:hAnsi="Myriad Pro" w:cstheme="minorHAnsi"/>
          <w:color w:val="1C1E29"/>
          <w:lang w:val="en-US"/>
        </w:rPr>
        <w:t xml:space="preserve"> et al describe the risk to be 20% for that specific type of intersex.</w:t>
      </w:r>
      <w:r w:rsidR="00BD1B24" w:rsidRPr="00BF0E08">
        <w:rPr>
          <w:rStyle w:val="Voetnootmarkering"/>
          <w:rFonts w:ascii="Myriad Pro" w:hAnsi="Myriad Pro" w:cstheme="minorHAnsi"/>
          <w:color w:val="1C1E29"/>
          <w:lang w:val="en-US"/>
        </w:rPr>
        <w:footnoteReference w:id="5"/>
      </w:r>
      <w:r w:rsidR="00BD1B24" w:rsidRPr="00BF0E08">
        <w:rPr>
          <w:rFonts w:ascii="Myriad Pro" w:hAnsi="Myriad Pro" w:cstheme="minorHAnsi"/>
          <w:color w:val="1C1E29"/>
          <w:lang w:val="en-US"/>
        </w:rPr>
        <w:t xml:space="preserve"> Additionally,</w:t>
      </w:r>
      <w:r w:rsidR="00EA4597" w:rsidRPr="00BF0E08">
        <w:rPr>
          <w:rFonts w:ascii="Myriad Pro" w:hAnsi="Myriad Pro" w:cstheme="minorHAnsi"/>
          <w:color w:val="1C1E29"/>
          <w:lang w:val="en-US"/>
        </w:rPr>
        <w:t xml:space="preserve"> C</w:t>
      </w:r>
      <w:r w:rsidR="007E19A9" w:rsidRPr="00BF0E08">
        <w:rPr>
          <w:rFonts w:ascii="Myriad Pro" w:hAnsi="Myriad Pro" w:cstheme="minorHAnsi"/>
          <w:color w:val="1C1E29"/>
          <w:lang w:val="en-US"/>
        </w:rPr>
        <w:t>*</w:t>
      </w:r>
      <w:r w:rsidR="00EA4597" w:rsidRPr="00BF0E08">
        <w:rPr>
          <w:rFonts w:ascii="Myriad Pro" w:hAnsi="Myriad Pro" w:cstheme="minorHAnsi"/>
          <w:color w:val="1C1E29"/>
          <w:lang w:val="en-US"/>
        </w:rPr>
        <w:t xml:space="preserve">et al. have shown that for at least a part of these intersex people, </w:t>
      </w:r>
      <w:r w:rsidR="00BD1B24" w:rsidRPr="00BF0E08">
        <w:rPr>
          <w:rFonts w:ascii="Myriad Pro" w:hAnsi="Myriad Pro" w:cstheme="minorHAnsi"/>
          <w:color w:val="1C1E29"/>
          <w:lang w:val="en-US"/>
        </w:rPr>
        <w:t>gonadectomy is not medically n</w:t>
      </w:r>
      <w:r w:rsidR="00EA4597" w:rsidRPr="00BF0E08">
        <w:rPr>
          <w:rFonts w:ascii="Myriad Pro" w:hAnsi="Myriad Pro" w:cstheme="minorHAnsi"/>
          <w:color w:val="1C1E29"/>
          <w:lang w:val="en-US"/>
        </w:rPr>
        <w:t>ecessary.</w:t>
      </w:r>
      <w:r w:rsidR="00EA4597" w:rsidRPr="00BF0E08">
        <w:rPr>
          <w:rStyle w:val="Voetnootmarkering"/>
          <w:rFonts w:ascii="Myriad Pro" w:hAnsi="Myriad Pro" w:cstheme="minorHAnsi"/>
          <w:color w:val="1C1E29"/>
          <w:lang w:val="en-US"/>
        </w:rPr>
        <w:footnoteReference w:id="6"/>
      </w:r>
      <w:r w:rsidR="00EA4597" w:rsidRPr="00BF0E08">
        <w:rPr>
          <w:rFonts w:ascii="Myriad Pro" w:hAnsi="Myriad Pro" w:cstheme="minorHAnsi"/>
          <w:color w:val="1C1E29"/>
          <w:lang w:val="en-US"/>
        </w:rPr>
        <w:t> As a result</w:t>
      </w:r>
      <w:r w:rsidR="005E53AF" w:rsidRPr="00BF0E08">
        <w:rPr>
          <w:rFonts w:ascii="Myriad Pro" w:hAnsi="Myriad Pro" w:cstheme="minorHAnsi"/>
          <w:color w:val="1C1E29"/>
          <w:lang w:val="en-US"/>
        </w:rPr>
        <w:t xml:space="preserve"> of these </w:t>
      </w:r>
      <w:r w:rsidR="00D67B25" w:rsidRPr="00BF0E08">
        <w:rPr>
          <w:rFonts w:ascii="Myriad Pro" w:hAnsi="Myriad Pro" w:cstheme="minorHAnsi"/>
          <w:color w:val="1C1E29"/>
          <w:lang w:val="en-US"/>
        </w:rPr>
        <w:t>un</w:t>
      </w:r>
      <w:r w:rsidR="005E53AF" w:rsidRPr="00BF0E08">
        <w:rPr>
          <w:rFonts w:ascii="Myriad Pro" w:hAnsi="Myriad Pro" w:cstheme="minorHAnsi"/>
          <w:color w:val="1C1E29"/>
          <w:lang w:val="en-US"/>
        </w:rPr>
        <w:t>necessary treatments</w:t>
      </w:r>
      <w:r w:rsidR="00EA4597" w:rsidRPr="00BF0E08">
        <w:rPr>
          <w:rFonts w:ascii="Myriad Pro" w:hAnsi="Myriad Pro" w:cstheme="minorHAnsi"/>
          <w:color w:val="1C1E29"/>
          <w:lang w:val="en-US"/>
        </w:rPr>
        <w:t>, these children will require life-long medical care</w:t>
      </w:r>
      <w:r w:rsidR="00747550" w:rsidRPr="00BF0E08">
        <w:rPr>
          <w:rFonts w:ascii="Myriad Pro" w:hAnsi="Myriad Pro" w:cstheme="minorHAnsi"/>
          <w:color w:val="1C1E29"/>
          <w:lang w:val="en-US"/>
        </w:rPr>
        <w:t>.</w:t>
      </w:r>
      <w:r w:rsidR="007E19A9" w:rsidRPr="00BF0E08">
        <w:rPr>
          <w:rStyle w:val="Voetnootmarkering"/>
          <w:rFonts w:ascii="Myriad Pro" w:hAnsi="Myriad Pro" w:cstheme="minorHAnsi"/>
          <w:color w:val="1C1E29"/>
          <w:lang w:val="en-US"/>
        </w:rPr>
        <w:t xml:space="preserve"> </w:t>
      </w:r>
      <w:r w:rsidRPr="00BF0E08">
        <w:rPr>
          <w:rFonts w:ascii="Myriad Pro" w:hAnsi="Myriad Pro" w:cstheme="minorHAnsi"/>
          <w:color w:val="1C1E29"/>
          <w:lang w:val="en-US"/>
        </w:rPr>
        <w:t xml:space="preserve">Another source describes that </w:t>
      </w:r>
      <w:r w:rsidR="00956D3C" w:rsidRPr="00BF0E08">
        <w:rPr>
          <w:rFonts w:ascii="Myriad Pro" w:hAnsi="Myriad Pro" w:cstheme="minorHAnsi"/>
          <w:color w:val="1C1E29"/>
          <w:lang w:val="en-US"/>
        </w:rPr>
        <w:t xml:space="preserve">that 3 members of one family </w:t>
      </w:r>
      <w:r w:rsidR="00BD1B24" w:rsidRPr="00BF0E08">
        <w:rPr>
          <w:rFonts w:ascii="Myriad Pro" w:hAnsi="Myriad Pro" w:cstheme="minorHAnsi"/>
          <w:color w:val="1C1E29"/>
          <w:lang w:val="en-US"/>
        </w:rPr>
        <w:t>now in their mid 20s and 30s all received non-consensual unnecessary medical interventions as young children to adjust their sex characteristics</w:t>
      </w:r>
      <w:r w:rsidR="007E19A9" w:rsidRPr="00BF0E08">
        <w:rPr>
          <w:rStyle w:val="Voetnootmarkering"/>
          <w:rFonts w:ascii="Myriad Pro" w:hAnsi="Myriad Pro" w:cstheme="minorHAnsi"/>
          <w:color w:val="1C1E29"/>
          <w:lang w:val="en-US"/>
        </w:rPr>
        <w:footnoteReference w:id="7"/>
      </w:r>
      <w:r w:rsidR="00BD1B24" w:rsidRPr="00BF0E08">
        <w:rPr>
          <w:rFonts w:ascii="Myriad Pro" w:hAnsi="Myriad Pro" w:cstheme="minorHAnsi"/>
          <w:color w:val="1C1E29"/>
          <w:lang w:val="en-US"/>
        </w:rPr>
        <w:t>.</w:t>
      </w:r>
    </w:p>
    <w:p w14:paraId="4994FB4D" w14:textId="77777777" w:rsidR="00EA4597" w:rsidRPr="00BF0E08" w:rsidRDefault="00EA4597" w:rsidP="00EA4597">
      <w:pPr>
        <w:pStyle w:val="Normaalweb"/>
        <w:spacing w:before="0" w:beforeAutospacing="0" w:after="0" w:afterAutospacing="0"/>
        <w:rPr>
          <w:rFonts w:ascii="Myriad Pro" w:hAnsi="Myriad Pro" w:cstheme="minorHAnsi"/>
          <w:color w:val="1C1E29"/>
          <w:lang w:val="en-US"/>
        </w:rPr>
      </w:pPr>
      <w:r w:rsidRPr="00BF0E08">
        <w:rPr>
          <w:rFonts w:ascii="Myriad Pro" w:hAnsi="Myriad Pro" w:cstheme="minorHAnsi"/>
          <w:color w:val="1C1E29"/>
          <w:lang w:val="en-US"/>
        </w:rPr>
        <w:t> </w:t>
      </w:r>
    </w:p>
    <w:p w14:paraId="6764FB92" w14:textId="2C884079" w:rsidR="002073E6" w:rsidRPr="00BF0E08" w:rsidRDefault="00DD6CE8" w:rsidP="004E2EFF">
      <w:pPr>
        <w:rPr>
          <w:rFonts w:ascii="Myriad Pro" w:hAnsi="Myriad Pro" w:cstheme="minorHAnsi"/>
          <w:color w:val="1C1E29"/>
          <w:lang w:val="en-GB"/>
        </w:rPr>
      </w:pPr>
      <w:r w:rsidRPr="00BF0E08">
        <w:rPr>
          <w:rFonts w:ascii="Myriad Pro" w:hAnsi="Myriad Pro" w:cstheme="minorHAnsi"/>
          <w:color w:val="1C1E29"/>
          <w:lang w:val="en-US"/>
        </w:rPr>
        <w:t xml:space="preserve">No certainty be given on future gender identity of intersex children. </w:t>
      </w:r>
      <w:r w:rsidRPr="00BF0E08">
        <w:rPr>
          <w:rFonts w:ascii="Myriad Pro" w:hAnsi="Myriad Pro" w:cstheme="minorHAnsi"/>
          <w:color w:val="1C1E29"/>
          <w:lang w:val="en-GB"/>
        </w:rPr>
        <w:t xml:space="preserve">Recent European research, has shown that five percent of </w:t>
      </w:r>
      <w:r w:rsidRPr="00BF0E08">
        <w:rPr>
          <w:rFonts w:ascii="Myriad Pro" w:hAnsi="Myriad Pro" w:cstheme="minorHAnsi"/>
          <w:b/>
          <w:bCs/>
          <w:i/>
          <w:iCs/>
          <w:color w:val="1C1E29"/>
          <w:lang w:val="en-GB"/>
        </w:rPr>
        <w:t>all</w:t>
      </w:r>
      <w:r w:rsidRPr="00C00287">
        <w:rPr>
          <w:rFonts w:ascii="Myriad Pro" w:hAnsi="Myriad Pro" w:cstheme="minorHAnsi"/>
          <w:b/>
          <w:bCs/>
          <w:color w:val="1C1E29"/>
          <w:lang w:val="en-GB"/>
        </w:rPr>
        <w:t xml:space="preserve"> </w:t>
      </w:r>
      <w:r w:rsidRPr="00BF0E08">
        <w:rPr>
          <w:rFonts w:ascii="Myriad Pro" w:hAnsi="Myriad Pro" w:cstheme="minorHAnsi"/>
          <w:color w:val="1C1E29"/>
          <w:lang w:val="en-GB"/>
        </w:rPr>
        <w:t>intersex children change their assigned gender, including those with forms of intersex that are often not recognized at birth. In about 80% of those cases, the shift occurs before puberty.</w:t>
      </w:r>
      <w:r w:rsidRPr="00BF0E08">
        <w:rPr>
          <w:rFonts w:ascii="Myriad Pro" w:hAnsi="Myriad Pro" w:cstheme="minorHAnsi"/>
          <w:color w:val="1C1E29"/>
          <w:vertAlign w:val="superscript"/>
          <w:lang w:val="en-GB"/>
        </w:rPr>
        <w:footnoteReference w:id="8"/>
      </w:r>
      <w:r w:rsidRPr="00BF0E08">
        <w:rPr>
          <w:rFonts w:ascii="Myriad Pro" w:hAnsi="Myriad Pro" w:cstheme="minorHAnsi"/>
          <w:color w:val="1C1E29"/>
          <w:lang w:val="en-GB"/>
        </w:rPr>
        <w:t xml:space="preserve"> These interventions are mostly </w:t>
      </w:r>
      <w:r w:rsidR="003C394F" w:rsidRPr="00BF0E08">
        <w:rPr>
          <w:rFonts w:ascii="Myriad Pro" w:hAnsi="Myriad Pro" w:cstheme="minorHAnsi"/>
          <w:color w:val="1C1E29"/>
          <w:lang w:val="en-GB"/>
        </w:rPr>
        <w:t xml:space="preserve">irreversible </w:t>
      </w:r>
      <w:r w:rsidR="003C394F" w:rsidRPr="00BF0E08">
        <w:rPr>
          <w:rFonts w:ascii="Myriad Pro" w:hAnsi="Myriad Pro" w:cstheme="minorHAnsi"/>
          <w:color w:val="1C1E29"/>
          <w:lang w:val="en-GB"/>
        </w:rPr>
        <w:lastRenderedPageBreak/>
        <w:t>and</w:t>
      </w:r>
      <w:r w:rsidRPr="00BF0E08">
        <w:rPr>
          <w:rFonts w:ascii="Myriad Pro" w:hAnsi="Myriad Pro" w:cstheme="minorHAnsi"/>
          <w:color w:val="1C1E29"/>
          <w:lang w:val="en-GB"/>
        </w:rPr>
        <w:t xml:space="preserve"> can lead to intersex children being confronted with a body that does not fit with who they are. </w:t>
      </w:r>
    </w:p>
    <w:p w14:paraId="6207BAD9" w14:textId="77777777" w:rsidR="002073E6" w:rsidRPr="00BF0E08" w:rsidRDefault="002073E6" w:rsidP="004E2EFF">
      <w:pPr>
        <w:rPr>
          <w:rFonts w:ascii="Myriad Pro" w:hAnsi="Myriad Pro" w:cstheme="minorHAnsi"/>
          <w:color w:val="1C1E29"/>
          <w:lang w:val="en-GB"/>
        </w:rPr>
      </w:pPr>
    </w:p>
    <w:p w14:paraId="3CACC95F" w14:textId="5AB23475" w:rsidR="002073E6" w:rsidRPr="00BF0E08" w:rsidRDefault="00D67B25" w:rsidP="004E2EFF">
      <w:pPr>
        <w:rPr>
          <w:rFonts w:ascii="Myriad Pro" w:hAnsi="Myriad Pro" w:cstheme="minorHAnsi"/>
          <w:color w:val="1C1E29"/>
          <w:lang w:val="en-GB"/>
        </w:rPr>
      </w:pPr>
      <w:r w:rsidRPr="00BF0E08">
        <w:rPr>
          <w:rFonts w:ascii="Myriad Pro" w:hAnsi="Myriad Pro" w:cstheme="minorHAnsi"/>
          <w:color w:val="1C1E29"/>
          <w:lang w:val="en-GB"/>
        </w:rPr>
        <w:t>Additionally, complications can arise that are comparable both short term and long term</w:t>
      </w:r>
      <w:r w:rsidR="00966033" w:rsidRPr="00BF0E08">
        <w:rPr>
          <w:rStyle w:val="Voetnootmarkering"/>
          <w:rFonts w:ascii="Myriad Pro" w:hAnsi="Myriad Pro" w:cstheme="minorHAnsi"/>
          <w:color w:val="1C1E29"/>
          <w:lang w:val="en-GB"/>
        </w:rPr>
        <w:footnoteReference w:id="9"/>
      </w:r>
      <w:r w:rsidR="00BF0E08" w:rsidRPr="00BF0E08">
        <w:rPr>
          <w:rFonts w:ascii="Myriad Pro" w:hAnsi="Myriad Pro" w:cstheme="minorHAnsi"/>
          <w:color w:val="1C1E29"/>
          <w:lang w:val="en-GB"/>
        </w:rPr>
        <w:t xml:space="preserve"> </w:t>
      </w:r>
      <w:r w:rsidRPr="00BF0E08">
        <w:rPr>
          <w:rFonts w:ascii="Myriad Pro" w:hAnsi="Myriad Pro" w:cstheme="minorHAnsi"/>
          <w:color w:val="1C1E29"/>
          <w:lang w:val="en-GB"/>
        </w:rPr>
        <w:t xml:space="preserve">with the effects of Female Genital Mutilation, such as pain, infection, </w:t>
      </w:r>
      <w:r w:rsidR="00B447D1" w:rsidRPr="00BF0E08">
        <w:rPr>
          <w:rFonts w:ascii="Myriad Pro" w:hAnsi="Myriad Pro" w:cstheme="minorHAnsi"/>
          <w:color w:val="1C1E29"/>
          <w:lang w:val="en-GB"/>
        </w:rPr>
        <w:t xml:space="preserve">damage to the urethra, </w:t>
      </w:r>
      <w:r w:rsidRPr="00BF0E08">
        <w:rPr>
          <w:rFonts w:ascii="Myriad Pro" w:hAnsi="Myriad Pro" w:cstheme="minorHAnsi"/>
          <w:color w:val="1C1E29"/>
          <w:lang w:val="en-US"/>
        </w:rPr>
        <w:t>dyspareunia (painful sexual intercourse)</w:t>
      </w:r>
      <w:r w:rsidR="00B447D1" w:rsidRPr="00BF0E08">
        <w:rPr>
          <w:rFonts w:ascii="Myriad Pro" w:hAnsi="Myriad Pro" w:cstheme="minorHAnsi"/>
          <w:color w:val="1C1E29"/>
          <w:lang w:val="en-US"/>
        </w:rPr>
        <w:t>, and psychological effects</w:t>
      </w:r>
      <w:r w:rsidR="002073E6" w:rsidRPr="00BF0E08">
        <w:rPr>
          <w:rFonts w:ascii="Myriad Pro" w:hAnsi="Myriad Pro" w:cstheme="minorHAnsi"/>
          <w:color w:val="1C1E29"/>
          <w:lang w:val="en-US"/>
        </w:rPr>
        <w:t xml:space="preserve">. </w:t>
      </w:r>
      <w:proofErr w:type="spellStart"/>
      <w:r w:rsidR="00BF0E08" w:rsidRPr="00BF0E08">
        <w:rPr>
          <w:rFonts w:ascii="Myriad Pro" w:hAnsi="Myriad Pro" w:cstheme="minorHAnsi"/>
          <w:color w:val="1C1E29"/>
          <w:lang w:val="en-US"/>
        </w:rPr>
        <w:t>Damino</w:t>
      </w:r>
      <w:proofErr w:type="spellEnd"/>
      <w:r w:rsidR="00BF0E08" w:rsidRPr="00BF0E08">
        <w:rPr>
          <w:rFonts w:ascii="Myriad Pro" w:hAnsi="Myriad Pro" w:cstheme="minorHAnsi"/>
          <w:color w:val="1C1E29"/>
          <w:lang w:val="en-US"/>
        </w:rPr>
        <w:t xml:space="preserve"> </w:t>
      </w:r>
      <w:r w:rsidR="002073E6" w:rsidRPr="00BF0E08">
        <w:rPr>
          <w:rFonts w:ascii="Myriad Pro" w:hAnsi="Myriad Pro" w:cstheme="minorHAnsi"/>
          <w:color w:val="1C1E29"/>
          <w:lang w:val="en-GB"/>
        </w:rPr>
        <w:t>(pseudonym) describes in appendix 1</w:t>
      </w:r>
      <w:r w:rsidR="00E81872" w:rsidRPr="00BF0E08">
        <w:rPr>
          <w:rFonts w:ascii="Myriad Pro" w:hAnsi="Myriad Pro" w:cstheme="minorHAnsi"/>
          <w:color w:val="1C1E29"/>
          <w:lang w:val="en-GB"/>
        </w:rPr>
        <w:t xml:space="preserve"> ‘</w:t>
      </w:r>
      <w:r w:rsidR="00E81872" w:rsidRPr="00BF0E08">
        <w:rPr>
          <w:rFonts w:ascii="Myriad Pro" w:hAnsi="Myriad Pro"/>
          <w:i/>
          <w:iCs/>
          <w:lang w:val="en-US"/>
        </w:rPr>
        <w:t>I do not know why this destroyed me psychologically and I suffer its consequences for this day</w:t>
      </w:r>
      <w:proofErr w:type="gramStart"/>
      <w:r w:rsidR="00E81872" w:rsidRPr="00BF0E08">
        <w:rPr>
          <w:rFonts w:ascii="Myriad Pro" w:hAnsi="Myriad Pro"/>
          <w:i/>
          <w:iCs/>
          <w:lang w:val="en-US"/>
        </w:rPr>
        <w:t>’</w:t>
      </w:r>
      <w:r w:rsidR="00C00287">
        <w:rPr>
          <w:rFonts w:ascii="Myriad Pro" w:hAnsi="Myriad Pro" w:cstheme="minorHAnsi"/>
          <w:color w:val="1C1E29"/>
          <w:lang w:val="en-US"/>
        </w:rPr>
        <w:t>.</w:t>
      </w:r>
      <w:r w:rsidR="002073E6" w:rsidRPr="00BF0E08">
        <w:rPr>
          <w:rFonts w:ascii="Myriad Pro" w:hAnsi="Myriad Pro" w:cstheme="minorHAnsi"/>
          <w:color w:val="1C1E29"/>
          <w:lang w:val="en-GB"/>
        </w:rPr>
        <w:t>(</w:t>
      </w:r>
      <w:proofErr w:type="gramEnd"/>
      <w:r w:rsidR="002073E6" w:rsidRPr="00BF0E08">
        <w:rPr>
          <w:rFonts w:ascii="Myriad Pro" w:hAnsi="Myriad Pro" w:cstheme="minorHAnsi"/>
          <w:color w:val="1C1E29"/>
          <w:lang w:val="en-GB"/>
        </w:rPr>
        <w:t>For more general background, see appendix 2.)</w:t>
      </w:r>
    </w:p>
    <w:p w14:paraId="252A1306" w14:textId="77777777" w:rsidR="002073E6" w:rsidRPr="00BF0E08" w:rsidRDefault="002073E6" w:rsidP="004E2EFF">
      <w:pPr>
        <w:rPr>
          <w:rFonts w:ascii="Myriad Pro" w:hAnsi="Myriad Pro" w:cstheme="minorHAnsi"/>
          <w:color w:val="1C1E29"/>
          <w:lang w:val="en-US"/>
        </w:rPr>
      </w:pPr>
    </w:p>
    <w:p w14:paraId="7A9066DF" w14:textId="45D9F993" w:rsidR="00EA4597" w:rsidRPr="00BF0E08" w:rsidRDefault="00DE1BD1" w:rsidP="00EA4597">
      <w:pPr>
        <w:pStyle w:val="Normaalweb"/>
        <w:spacing w:before="0" w:beforeAutospacing="0" w:after="0" w:afterAutospacing="0"/>
        <w:rPr>
          <w:rFonts w:ascii="Myriad Pro" w:hAnsi="Myriad Pro" w:cstheme="minorHAnsi"/>
          <w:color w:val="1C1E29"/>
          <w:lang w:val="en-US"/>
        </w:rPr>
      </w:pPr>
      <w:r w:rsidRPr="00BF0E08">
        <w:rPr>
          <w:rFonts w:ascii="Myriad Pro" w:hAnsi="Myriad Pro" w:cstheme="minorHAnsi"/>
          <w:color w:val="1C1E29"/>
          <w:lang w:val="en-US"/>
        </w:rPr>
        <w:t>It can be very difficult for intersex children to find out what happened to them later in life</w:t>
      </w:r>
      <w:r w:rsidR="00226F66" w:rsidRPr="00BF0E08">
        <w:rPr>
          <w:rFonts w:ascii="Myriad Pro" w:hAnsi="Myriad Pro" w:cstheme="minorHAnsi"/>
          <w:color w:val="1C1E29"/>
          <w:lang w:val="en-US"/>
        </w:rPr>
        <w:t xml:space="preserve"> as access to their medical records is difficult, if not impossible.</w:t>
      </w:r>
      <w:r w:rsidR="00FC4992">
        <w:rPr>
          <w:rFonts w:ascii="Myriad Pro" w:hAnsi="Myriad Pro" w:cstheme="minorHAnsi"/>
          <w:color w:val="1C1E29"/>
          <w:lang w:val="en-US"/>
        </w:rPr>
        <w:t xml:space="preserve"> Moreover, visiting a hospital for health care can </w:t>
      </w:r>
      <w:r w:rsidR="003C394F">
        <w:rPr>
          <w:rFonts w:ascii="Myriad Pro" w:hAnsi="Myriad Pro" w:cstheme="minorHAnsi"/>
          <w:color w:val="1C1E29"/>
          <w:lang w:val="en-US"/>
        </w:rPr>
        <w:t>result in dangerous situation.</w:t>
      </w:r>
      <w:r w:rsidR="00FC4992">
        <w:rPr>
          <w:rFonts w:ascii="Myriad Pro" w:hAnsi="Myriad Pro" w:cstheme="minorHAnsi"/>
          <w:color w:val="1C1E29"/>
          <w:lang w:val="en-US"/>
        </w:rPr>
        <w:t xml:space="preserve"> </w:t>
      </w:r>
      <w:proofErr w:type="spellStart"/>
      <w:r w:rsidR="00FC4992">
        <w:rPr>
          <w:rFonts w:ascii="Myriad Pro" w:hAnsi="Myriad Pro" w:cstheme="minorHAnsi"/>
          <w:color w:val="1C1E29"/>
          <w:lang w:val="en-US"/>
        </w:rPr>
        <w:t>Damino</w:t>
      </w:r>
      <w:proofErr w:type="spellEnd"/>
      <w:r w:rsidR="00FC4992">
        <w:rPr>
          <w:rFonts w:ascii="Myriad Pro" w:hAnsi="Myriad Pro" w:cstheme="minorHAnsi"/>
          <w:color w:val="1C1E29"/>
          <w:lang w:val="en-US"/>
        </w:rPr>
        <w:t xml:space="preserve"> </w:t>
      </w:r>
      <w:r w:rsidR="00FC4992">
        <w:rPr>
          <w:rFonts w:ascii="Myriad Pro" w:hAnsi="Myriad Pro"/>
          <w:lang w:val="en-US"/>
        </w:rPr>
        <w:t xml:space="preserve">(pseudonym) experienced physical and psychological abuse at the hands of the </w:t>
      </w:r>
      <w:r w:rsidR="003C394F">
        <w:rPr>
          <w:rFonts w:ascii="Myriad Pro" w:hAnsi="Myriad Pro"/>
          <w:lang w:val="en-US"/>
        </w:rPr>
        <w:t>hospital</w:t>
      </w:r>
      <w:r w:rsidR="00FC4992">
        <w:rPr>
          <w:rFonts w:ascii="Myriad Pro" w:hAnsi="Myriad Pro"/>
          <w:lang w:val="en-US"/>
        </w:rPr>
        <w:t xml:space="preserve"> staff</w:t>
      </w:r>
      <w:r w:rsidR="003C394F">
        <w:rPr>
          <w:rFonts w:ascii="Myriad Pro" w:hAnsi="Myriad Pro"/>
          <w:lang w:val="en-US"/>
        </w:rPr>
        <w:t xml:space="preserve"> as described in appendix 1</w:t>
      </w:r>
      <w:r w:rsidR="00FC4992">
        <w:rPr>
          <w:rFonts w:ascii="Myriad Pro" w:hAnsi="Myriad Pro"/>
          <w:lang w:val="en-US"/>
        </w:rPr>
        <w:t>.</w:t>
      </w:r>
    </w:p>
    <w:p w14:paraId="3B1CAB94" w14:textId="77777777" w:rsidR="00E60304" w:rsidRPr="00BF0E08" w:rsidRDefault="00E60304" w:rsidP="00E60304">
      <w:pPr>
        <w:rPr>
          <w:rFonts w:ascii="Myriad Pro" w:hAnsi="Myriad Pro" w:cstheme="minorHAnsi"/>
          <w:i/>
          <w:iCs/>
          <w:lang w:val="en-US"/>
        </w:rPr>
      </w:pPr>
    </w:p>
    <w:p w14:paraId="2DA2DD58" w14:textId="23FFC3E4" w:rsidR="00EA4597" w:rsidRPr="00BF0E08" w:rsidRDefault="007B60FB" w:rsidP="00EA4597">
      <w:pPr>
        <w:pStyle w:val="Normaalweb"/>
        <w:spacing w:before="0" w:beforeAutospacing="0" w:after="0" w:afterAutospacing="0"/>
        <w:rPr>
          <w:rFonts w:ascii="Myriad Pro" w:hAnsi="Myriad Pro" w:cstheme="minorHAnsi"/>
          <w:color w:val="1C1E29"/>
          <w:lang w:val="en-US"/>
        </w:rPr>
      </w:pPr>
      <w:r w:rsidRPr="00BF0E08">
        <w:rPr>
          <w:rStyle w:val="Nadruk"/>
          <w:rFonts w:ascii="Myriad Pro" w:hAnsi="Myriad Pro" w:cstheme="minorHAnsi"/>
          <w:color w:val="1C1E29"/>
          <w:lang w:val="en-US"/>
        </w:rPr>
        <w:t>These practices are in violation of Article 24 of the Convention which recognizes the right of the child to the enjoyment of the highest attainable standard of health and to facilities for the treatment of illness and rehabilitation of health. Article 24.2(f), as explicated in General Comment no. 15 article 67 and 68 specifically requires guidance for parents and recognizes parents as the most important source of early diagnosis and primary care for small children. Additionally, these practices fall under the criteria of harmful practices, as described in General Comment no. 18, Articles 15 and 16. GC 18 Art. 15 states: ‘Harmful practices are persistent practices and forms of behavior that are grounded in discrimination on the basis of, among other things, sex.’</w:t>
      </w:r>
      <w:r w:rsidRPr="00BF0E08">
        <w:rPr>
          <w:rFonts w:ascii="Myriad Pro" w:hAnsi="Myriad Pro" w:cstheme="minorHAnsi"/>
          <w:i/>
          <w:iCs/>
          <w:color w:val="000000" w:themeColor="text1"/>
          <w:lang w:val="en-US"/>
        </w:rPr>
        <w:t xml:space="preserve"> GC 18 Art. 16 (d) states: “They are imposed on women and children by family members, community members or society at large, regardless of whether the victim provides, or is able to provide, full, free and informed consent.” The consequences are comparable to the effects of female genital mutilation as described in Joint General Comment no. 18, art. 19, which describes amongst others, severe pain, infections, long-term gynecological problems such as fistula, psychological effects and death.</w:t>
      </w:r>
      <w:r w:rsidRPr="00BF0E08">
        <w:rPr>
          <w:rStyle w:val="Nadruk"/>
          <w:rFonts w:ascii="Myriad Pro" w:hAnsi="Myriad Pro" w:cstheme="minorHAnsi"/>
          <w:color w:val="1C1E29"/>
          <w:lang w:val="en-US"/>
        </w:rPr>
        <w:t xml:space="preserve"> Furthermore, these practices are contrary to Article 2 of the Convention on non-discrimination, Article 16 of the Convention on the right to privacy, and Article 19 of the Convention. Article 19 which requires State parties to take all appropriate legislative, administrative, social and educational measures to protect the child from all forms of physical or mental violence, injury or abuse, neglect or negligent treatment, maltreatment or exploitation. </w:t>
      </w:r>
      <w:r w:rsidR="00EA4597" w:rsidRPr="00BF0E08">
        <w:rPr>
          <w:rStyle w:val="Nadruk"/>
          <w:rFonts w:ascii="Myriad Pro" w:hAnsi="Myriad Pro" w:cstheme="minorHAnsi"/>
          <w:color w:val="1C1E29"/>
          <w:lang w:val="en-US"/>
        </w:rPr>
        <w:t xml:space="preserve">This requirement is further explicated in General Comment no. 13 art. 23 (a) 'forced </w:t>
      </w:r>
      <w:r w:rsidR="005E53AF" w:rsidRPr="00BF0E08">
        <w:rPr>
          <w:rStyle w:val="Nadruk"/>
          <w:rFonts w:ascii="Myriad Pro" w:hAnsi="Myriad Pro" w:cstheme="minorHAnsi"/>
          <w:color w:val="1C1E29"/>
          <w:lang w:val="en-US"/>
        </w:rPr>
        <w:t>sterilization</w:t>
      </w:r>
      <w:r w:rsidR="00EA4597" w:rsidRPr="00BF0E08">
        <w:rPr>
          <w:rStyle w:val="Nadruk"/>
          <w:rFonts w:ascii="Myriad Pro" w:hAnsi="Myriad Pro" w:cstheme="minorHAnsi"/>
          <w:color w:val="1C1E29"/>
          <w:lang w:val="en-US"/>
        </w:rPr>
        <w:t>, particularly girls'.</w:t>
      </w:r>
    </w:p>
    <w:p w14:paraId="5C1243D2" w14:textId="77777777" w:rsidR="00EA4597" w:rsidRPr="00BF0E08" w:rsidRDefault="00EA4597" w:rsidP="00EA4597">
      <w:pPr>
        <w:pStyle w:val="Normaalweb"/>
        <w:spacing w:before="0" w:beforeAutospacing="0" w:after="0" w:afterAutospacing="0"/>
        <w:rPr>
          <w:rFonts w:ascii="Myriad Pro" w:hAnsi="Myriad Pro" w:cstheme="minorHAnsi"/>
          <w:color w:val="1C1E29"/>
          <w:lang w:val="en-US"/>
        </w:rPr>
      </w:pPr>
      <w:r w:rsidRPr="00BF0E08">
        <w:rPr>
          <w:rFonts w:ascii="Myriad Pro" w:hAnsi="Myriad Pro" w:cstheme="minorHAnsi"/>
          <w:color w:val="1C1E29"/>
          <w:lang w:val="en-US"/>
        </w:rPr>
        <w:t> </w:t>
      </w:r>
    </w:p>
    <w:p w14:paraId="43C0BABC" w14:textId="77777777" w:rsidR="00EA4597" w:rsidRPr="00BF0E08" w:rsidRDefault="00EA4597" w:rsidP="00EA4597">
      <w:pPr>
        <w:pStyle w:val="Normaalweb"/>
        <w:spacing w:before="0" w:beforeAutospacing="0" w:after="0" w:afterAutospacing="0"/>
        <w:rPr>
          <w:rFonts w:ascii="Myriad Pro" w:hAnsi="Myriad Pro" w:cstheme="minorHAnsi"/>
          <w:color w:val="1C1E29"/>
          <w:lang w:val="en-US"/>
        </w:rPr>
      </w:pPr>
      <w:r w:rsidRPr="00BF0E08">
        <w:rPr>
          <w:rFonts w:ascii="Myriad Pro" w:hAnsi="Myriad Pro" w:cstheme="minorHAnsi"/>
          <w:color w:val="1C1E29"/>
          <w:lang w:val="en-US"/>
        </w:rPr>
        <w:lastRenderedPageBreak/>
        <w:t> </w:t>
      </w:r>
    </w:p>
    <w:p w14:paraId="675C1076" w14:textId="77777777" w:rsidR="0033540F" w:rsidRPr="00BF0E08" w:rsidRDefault="0033540F" w:rsidP="0033540F">
      <w:pPr>
        <w:pStyle w:val="Normaalweb"/>
        <w:spacing w:before="0" w:beforeAutospacing="0" w:after="0" w:afterAutospacing="0"/>
        <w:rPr>
          <w:rFonts w:ascii="Myriad Pro" w:hAnsi="Myriad Pro" w:cstheme="minorHAnsi"/>
          <w:color w:val="1C1E29"/>
          <w:lang w:val="en-US"/>
        </w:rPr>
      </w:pPr>
      <w:r w:rsidRPr="00BF0E08">
        <w:rPr>
          <w:rStyle w:val="Nadruk"/>
          <w:rFonts w:ascii="Myriad Pro" w:hAnsi="Myriad Pro" w:cstheme="minorHAnsi"/>
          <w:color w:val="1C1E29"/>
          <w:lang w:val="en-US"/>
        </w:rPr>
        <w:t> </w:t>
      </w:r>
    </w:p>
    <w:p w14:paraId="11CBF44C" w14:textId="1B4675EB" w:rsidR="00887C2B" w:rsidRPr="00BF0E08" w:rsidRDefault="00036B75" w:rsidP="00FC4992">
      <w:pPr>
        <w:pStyle w:val="Kop1"/>
        <w:rPr>
          <w:lang w:val="en-US"/>
        </w:rPr>
      </w:pPr>
      <w:bookmarkStart w:id="8" w:name="_Toc69143515"/>
      <w:r w:rsidRPr="00BF0E08">
        <w:rPr>
          <w:lang w:val="en-US"/>
        </w:rPr>
        <w:t>Appendix 1: Statements</w:t>
      </w:r>
      <w:bookmarkEnd w:id="8"/>
    </w:p>
    <w:p w14:paraId="2121AE67" w14:textId="4DB293A3" w:rsidR="00887C2B" w:rsidRPr="00BF0E08" w:rsidRDefault="00887C2B" w:rsidP="00036B75">
      <w:pPr>
        <w:pStyle w:val="Kop2"/>
        <w:rPr>
          <w:rFonts w:ascii="Myriad Pro" w:hAnsi="Myriad Pro" w:cstheme="minorHAnsi"/>
          <w:sz w:val="24"/>
          <w:szCs w:val="24"/>
          <w:lang w:val="en-US"/>
        </w:rPr>
      </w:pPr>
    </w:p>
    <w:p w14:paraId="60A0A689" w14:textId="60C00D7A" w:rsidR="0033540F" w:rsidRPr="00BF0E08" w:rsidRDefault="00BF0E08" w:rsidP="005A7666">
      <w:pPr>
        <w:pStyle w:val="Kop2"/>
        <w:rPr>
          <w:rFonts w:ascii="Myriad Pro" w:hAnsi="Myriad Pro" w:cstheme="minorHAnsi"/>
          <w:lang w:val="en-US"/>
        </w:rPr>
      </w:pPr>
      <w:bookmarkStart w:id="9" w:name="_Toc69143516"/>
      <w:proofErr w:type="spellStart"/>
      <w:r w:rsidRPr="00BF0E08">
        <w:rPr>
          <w:rFonts w:ascii="Myriad Pro" w:hAnsi="Myriad Pro" w:cstheme="minorHAnsi"/>
          <w:lang w:val="en-US"/>
        </w:rPr>
        <w:t>Damino</w:t>
      </w:r>
      <w:proofErr w:type="spellEnd"/>
      <w:r w:rsidR="008E387C" w:rsidRPr="00BF0E08">
        <w:rPr>
          <w:rFonts w:ascii="Myriad Pro" w:hAnsi="Myriad Pro" w:cstheme="minorHAnsi"/>
          <w:lang w:val="en-US"/>
        </w:rPr>
        <w:t xml:space="preserve"> (pseudonym)</w:t>
      </w:r>
      <w:r w:rsidR="003960E6" w:rsidRPr="00BF0E08">
        <w:rPr>
          <w:rFonts w:ascii="Myriad Pro" w:hAnsi="Myriad Pro" w:cstheme="minorHAnsi"/>
          <w:lang w:val="en-US"/>
        </w:rPr>
        <w:t xml:space="preserve"> age 28</w:t>
      </w:r>
      <w:bookmarkEnd w:id="9"/>
    </w:p>
    <w:p w14:paraId="361F5F1E" w14:textId="6C90C721" w:rsidR="008E387C" w:rsidRPr="00BF0E08" w:rsidRDefault="008E387C" w:rsidP="008E387C">
      <w:pPr>
        <w:rPr>
          <w:rFonts w:ascii="Myriad Pro" w:hAnsi="Myriad Pro"/>
          <w:lang w:val="en-US"/>
        </w:rPr>
      </w:pPr>
    </w:p>
    <w:p w14:paraId="46F299A3" w14:textId="0C81209B" w:rsidR="00FC4992" w:rsidRDefault="008E387C" w:rsidP="008E387C">
      <w:pPr>
        <w:rPr>
          <w:rFonts w:ascii="Myriad Pro" w:hAnsi="Myriad Pro"/>
          <w:lang w:val="en-US"/>
        </w:rPr>
      </w:pPr>
      <w:r w:rsidRPr="00BF0E08">
        <w:rPr>
          <w:rFonts w:ascii="Myriad Pro" w:hAnsi="Myriad Pro"/>
          <w:lang w:val="en-US"/>
        </w:rPr>
        <w:t>My body was mutilated in the children's hospital in 2001</w:t>
      </w:r>
      <w:r w:rsidR="003960E6" w:rsidRPr="00BF0E08">
        <w:rPr>
          <w:rFonts w:ascii="Myriad Pro" w:hAnsi="Myriad Pro"/>
          <w:lang w:val="en-US"/>
        </w:rPr>
        <w:t xml:space="preserve">. The decision was made by a doctor. </w:t>
      </w:r>
      <w:r w:rsidRPr="00BF0E08">
        <w:rPr>
          <w:rFonts w:ascii="Myriad Pro" w:hAnsi="Myriad Pro"/>
          <w:lang w:val="en-US"/>
        </w:rPr>
        <w:t xml:space="preserve">When the operation was performed, I was </w:t>
      </w:r>
      <w:r w:rsidR="002073E6" w:rsidRPr="00BF0E08">
        <w:rPr>
          <w:rFonts w:ascii="Myriad Pro" w:hAnsi="Myriad Pro"/>
          <w:lang w:val="en-US"/>
        </w:rPr>
        <w:t xml:space="preserve">7 </w:t>
      </w:r>
      <w:r w:rsidRPr="00BF0E08">
        <w:rPr>
          <w:rFonts w:ascii="Myriad Pro" w:hAnsi="Myriad Pro"/>
          <w:lang w:val="en-US"/>
        </w:rPr>
        <w:t xml:space="preserve">or </w:t>
      </w:r>
      <w:r w:rsidR="002073E6" w:rsidRPr="00BF0E08">
        <w:rPr>
          <w:rFonts w:ascii="Myriad Pro" w:hAnsi="Myriad Pro"/>
          <w:lang w:val="en-US"/>
        </w:rPr>
        <w:t>8</w:t>
      </w:r>
      <w:r w:rsidRPr="00BF0E08">
        <w:rPr>
          <w:rFonts w:ascii="Myriad Pro" w:hAnsi="Myriad Pro"/>
          <w:lang w:val="en-US"/>
        </w:rPr>
        <w:t xml:space="preserve"> years old</w:t>
      </w:r>
      <w:r w:rsidR="003960E6" w:rsidRPr="00BF0E08">
        <w:rPr>
          <w:rFonts w:ascii="Myriad Pro" w:hAnsi="Myriad Pro"/>
          <w:lang w:val="en-US"/>
        </w:rPr>
        <w:t xml:space="preserve">. </w:t>
      </w:r>
      <w:r w:rsidRPr="00BF0E08">
        <w:rPr>
          <w:rFonts w:ascii="Myriad Pro" w:hAnsi="Myriad Pro"/>
          <w:lang w:val="en-US"/>
        </w:rPr>
        <w:t xml:space="preserve">I was still studying in the third year of primary school and under pressure at that time, but I did not know what was happening at all. I was forced to undergo the operation in order to be able to change my name and change my </w:t>
      </w:r>
      <w:r w:rsidR="003960E6" w:rsidRPr="00BF0E08">
        <w:rPr>
          <w:rFonts w:ascii="Myriad Pro" w:hAnsi="Myriad Pro"/>
          <w:lang w:val="en-US"/>
        </w:rPr>
        <w:t>sex registration</w:t>
      </w:r>
      <w:r w:rsidRPr="00BF0E08">
        <w:rPr>
          <w:rFonts w:ascii="Myriad Pro" w:hAnsi="Myriad Pro"/>
          <w:lang w:val="en-US"/>
        </w:rPr>
        <w:t xml:space="preserve"> from male to female</w:t>
      </w:r>
      <w:r w:rsidR="003960E6" w:rsidRPr="00BF0E08">
        <w:rPr>
          <w:rFonts w:ascii="Myriad Pro" w:hAnsi="Myriad Pro"/>
          <w:lang w:val="en-US"/>
        </w:rPr>
        <w:t>.</w:t>
      </w:r>
      <w:r w:rsidRPr="00BF0E08">
        <w:rPr>
          <w:rFonts w:ascii="Myriad Pro" w:hAnsi="Myriad Pro"/>
          <w:lang w:val="en-US"/>
        </w:rPr>
        <w:t xml:space="preserve"> </w:t>
      </w:r>
      <w:r w:rsidR="00C00287">
        <w:rPr>
          <w:rFonts w:ascii="Myriad Pro" w:hAnsi="Myriad Pro"/>
          <w:lang w:val="en-US"/>
        </w:rPr>
        <w:t>Going to the court for this was unpleasant. The judge told my mother to give me earrings, so I would look more like a girl. My mother told the judge that she couldn’t afford that.</w:t>
      </w:r>
      <w:r w:rsidR="00FC4992">
        <w:rPr>
          <w:rFonts w:ascii="Myriad Pro" w:hAnsi="Myriad Pro"/>
          <w:lang w:val="en-US"/>
        </w:rPr>
        <w:t xml:space="preserve"> Growing up I was bullied a lot in school.</w:t>
      </w:r>
      <w:r w:rsidR="00C00287">
        <w:rPr>
          <w:rFonts w:ascii="Myriad Pro" w:hAnsi="Myriad Pro"/>
          <w:lang w:val="en-US"/>
        </w:rPr>
        <w:t xml:space="preserve"> </w:t>
      </w:r>
      <w:r w:rsidR="00FC4992">
        <w:rPr>
          <w:rFonts w:ascii="Myriad Pro" w:hAnsi="Myriad Pro"/>
          <w:lang w:val="en-US"/>
        </w:rPr>
        <w:t xml:space="preserve">I couldn’t talk about what was happening to me, it was </w:t>
      </w:r>
      <w:r w:rsidR="003C394F">
        <w:rPr>
          <w:rFonts w:ascii="Myriad Pro" w:hAnsi="Myriad Pro"/>
          <w:lang w:val="en-US"/>
        </w:rPr>
        <w:t>taboo,</w:t>
      </w:r>
      <w:r w:rsidR="00FC4992">
        <w:rPr>
          <w:rFonts w:ascii="Myriad Pro" w:hAnsi="Myriad Pro"/>
          <w:lang w:val="en-US"/>
        </w:rPr>
        <w:t xml:space="preserve"> and I was ashamed. </w:t>
      </w:r>
      <w:r w:rsidR="00C00287" w:rsidRPr="00BF0E08">
        <w:rPr>
          <w:rFonts w:ascii="Myriad Pro" w:hAnsi="Myriad Pro"/>
          <w:lang w:val="en-US"/>
        </w:rPr>
        <w:t xml:space="preserve">I do not know why </w:t>
      </w:r>
      <w:r w:rsidR="00FC4992">
        <w:rPr>
          <w:rFonts w:ascii="Myriad Pro" w:hAnsi="Myriad Pro"/>
          <w:lang w:val="en-US"/>
        </w:rPr>
        <w:t xml:space="preserve">all </w:t>
      </w:r>
      <w:r w:rsidR="00C00287" w:rsidRPr="00BF0E08">
        <w:rPr>
          <w:rFonts w:ascii="Myriad Pro" w:hAnsi="Myriad Pro"/>
          <w:lang w:val="en-US"/>
        </w:rPr>
        <w:t xml:space="preserve">this destroyed me psychologically and I suffer its consequences for this day. </w:t>
      </w:r>
      <w:r w:rsidR="00C00287">
        <w:rPr>
          <w:rFonts w:ascii="Myriad Pro" w:hAnsi="Myriad Pro"/>
          <w:lang w:val="en-US"/>
        </w:rPr>
        <w:t xml:space="preserve">The hormone treatment and my experiences affect my mood and my relationships with other people. </w:t>
      </w:r>
      <w:r w:rsidRPr="00BF0E08">
        <w:rPr>
          <w:rFonts w:ascii="Myriad Pro" w:hAnsi="Myriad Pro"/>
          <w:lang w:val="en-US"/>
        </w:rPr>
        <w:t xml:space="preserve">The incident was like a thunderbolt that descended on my life. </w:t>
      </w:r>
    </w:p>
    <w:p w14:paraId="7622BBCC" w14:textId="77777777" w:rsidR="00FC4992" w:rsidRDefault="00FC4992" w:rsidP="008E387C">
      <w:pPr>
        <w:rPr>
          <w:rFonts w:ascii="Myriad Pro" w:hAnsi="Myriad Pro"/>
          <w:lang w:val="en-US"/>
        </w:rPr>
      </w:pPr>
    </w:p>
    <w:p w14:paraId="0E7CE668" w14:textId="70D40FB1" w:rsidR="008E387C" w:rsidRPr="00BF0E08" w:rsidRDefault="008E387C" w:rsidP="008E387C">
      <w:pPr>
        <w:rPr>
          <w:rFonts w:ascii="Myriad Pro" w:hAnsi="Myriad Pro"/>
          <w:lang w:val="en-US"/>
        </w:rPr>
      </w:pPr>
      <w:r w:rsidRPr="00BF0E08">
        <w:rPr>
          <w:rFonts w:ascii="Myriad Pro" w:hAnsi="Myriad Pro"/>
          <w:lang w:val="en-US"/>
        </w:rPr>
        <w:t xml:space="preserve">At the age of 26 </w:t>
      </w:r>
      <w:r w:rsidR="003C394F" w:rsidRPr="00BF0E08">
        <w:rPr>
          <w:rFonts w:ascii="Myriad Pro" w:hAnsi="Myriad Pro"/>
          <w:lang w:val="en-US"/>
        </w:rPr>
        <w:t>years,</w:t>
      </w:r>
      <w:r w:rsidRPr="00BF0E08">
        <w:rPr>
          <w:rFonts w:ascii="Myriad Pro" w:hAnsi="Myriad Pro"/>
          <w:lang w:val="en-US"/>
        </w:rPr>
        <w:t xml:space="preserve"> I began searching for the truth and was shocked at the time that I was reject</w:t>
      </w:r>
      <w:r w:rsidR="003960E6" w:rsidRPr="00BF0E08">
        <w:rPr>
          <w:rFonts w:ascii="Myriad Pro" w:hAnsi="Myriad Pro"/>
          <w:lang w:val="en-US"/>
        </w:rPr>
        <w:t>ed by the doctor who operated on me</w:t>
      </w:r>
      <w:r w:rsidRPr="00BF0E08">
        <w:rPr>
          <w:rFonts w:ascii="Myriad Pro" w:hAnsi="Myriad Pro"/>
          <w:lang w:val="en-US"/>
        </w:rPr>
        <w:t xml:space="preserve">. </w:t>
      </w:r>
      <w:r w:rsidR="003960E6" w:rsidRPr="00BF0E08">
        <w:rPr>
          <w:rFonts w:ascii="Myriad Pro" w:hAnsi="Myriad Pro"/>
          <w:lang w:val="en-US"/>
        </w:rPr>
        <w:t xml:space="preserve">She had </w:t>
      </w:r>
      <w:r w:rsidRPr="00BF0E08">
        <w:rPr>
          <w:rFonts w:ascii="Myriad Pro" w:hAnsi="Myriad Pro"/>
          <w:lang w:val="en-US"/>
        </w:rPr>
        <w:t>retire</w:t>
      </w:r>
      <w:r w:rsidR="003960E6" w:rsidRPr="00BF0E08">
        <w:rPr>
          <w:rFonts w:ascii="Myriad Pro" w:hAnsi="Myriad Pro"/>
          <w:lang w:val="en-US"/>
        </w:rPr>
        <w:t>d</w:t>
      </w:r>
      <w:r w:rsidRPr="00BF0E08">
        <w:rPr>
          <w:rFonts w:ascii="Myriad Pro" w:hAnsi="Myriad Pro"/>
          <w:lang w:val="en-US"/>
        </w:rPr>
        <w:t xml:space="preserve"> and she asked me not to call her again and </w:t>
      </w:r>
      <w:r w:rsidR="003960E6" w:rsidRPr="00BF0E08">
        <w:rPr>
          <w:rFonts w:ascii="Myriad Pro" w:hAnsi="Myriad Pro"/>
          <w:lang w:val="en-US"/>
        </w:rPr>
        <w:t xml:space="preserve">referred me </w:t>
      </w:r>
      <w:r w:rsidRPr="00BF0E08">
        <w:rPr>
          <w:rFonts w:ascii="Myriad Pro" w:hAnsi="Myriad Pro"/>
          <w:lang w:val="en-US"/>
        </w:rPr>
        <w:t>to search for the truth in the hospital</w:t>
      </w:r>
      <w:r w:rsidR="003960E6" w:rsidRPr="00BF0E08">
        <w:rPr>
          <w:rFonts w:ascii="Myriad Pro" w:hAnsi="Myriad Pro"/>
          <w:lang w:val="en-US"/>
        </w:rPr>
        <w:t>. The hospital</w:t>
      </w:r>
      <w:r w:rsidRPr="00BF0E08">
        <w:rPr>
          <w:rFonts w:ascii="Myriad Pro" w:hAnsi="Myriad Pro"/>
          <w:lang w:val="en-US"/>
        </w:rPr>
        <w:t xml:space="preserve"> in turn refused my medical file at that time, and I submitted a request to the head of the hospital’s general director, telling him that I wanted to see my health file and he agreed to my request</w:t>
      </w:r>
      <w:r w:rsidR="003960E6" w:rsidRPr="00BF0E08">
        <w:rPr>
          <w:rFonts w:ascii="Myriad Pro" w:hAnsi="Myriad Pro"/>
          <w:lang w:val="en-US"/>
        </w:rPr>
        <w:t xml:space="preserve">. </w:t>
      </w:r>
      <w:r w:rsidRPr="00BF0E08">
        <w:rPr>
          <w:rFonts w:ascii="Myriad Pro" w:hAnsi="Myriad Pro"/>
          <w:lang w:val="en-US"/>
        </w:rPr>
        <w:t>And the surprise was that I did not find anything in the file and as if I had never been to the hospital, all the important documents that made them make the decision to operate and what happened at the time were hidden</w:t>
      </w:r>
      <w:r w:rsidR="003960E6" w:rsidRPr="00BF0E08">
        <w:rPr>
          <w:rFonts w:ascii="Myriad Pro" w:hAnsi="Myriad Pro"/>
          <w:lang w:val="en-US"/>
        </w:rPr>
        <w:t xml:space="preserve">. </w:t>
      </w:r>
      <w:r w:rsidR="00FC4992">
        <w:rPr>
          <w:rFonts w:ascii="Myriad Pro" w:hAnsi="Myriad Pro"/>
          <w:lang w:val="en-US"/>
        </w:rPr>
        <w:t xml:space="preserve">One time when I went to the hospital in 2018 looking for health care, I was beaten up by hospital staff and called names by the doctor. </w:t>
      </w:r>
      <w:r w:rsidRPr="00BF0E08">
        <w:rPr>
          <w:rFonts w:ascii="Myriad Pro" w:hAnsi="Myriad Pro"/>
          <w:lang w:val="en-US"/>
        </w:rPr>
        <w:t xml:space="preserve">I suffer the weight of days, harsh conditions, and all forms of ostracism and social </w:t>
      </w:r>
      <w:r w:rsidR="003C394F" w:rsidRPr="00BF0E08">
        <w:rPr>
          <w:rFonts w:ascii="Myriad Pro" w:hAnsi="Myriad Pro"/>
          <w:lang w:val="en-US"/>
        </w:rPr>
        <w:t>violence.</w:t>
      </w:r>
      <w:r w:rsidRPr="00BF0E08">
        <w:rPr>
          <w:rFonts w:ascii="Myriad Pro" w:hAnsi="Myriad Pro"/>
          <w:lang w:val="en-US"/>
        </w:rPr>
        <w:t xml:space="preserve"> I </w:t>
      </w:r>
      <w:r w:rsidR="003960E6" w:rsidRPr="00BF0E08">
        <w:rPr>
          <w:rFonts w:ascii="Myriad Pro" w:hAnsi="Myriad Pro"/>
          <w:lang w:val="en-US"/>
        </w:rPr>
        <w:t xml:space="preserve">just </w:t>
      </w:r>
      <w:r w:rsidRPr="00BF0E08">
        <w:rPr>
          <w:rFonts w:ascii="Myriad Pro" w:hAnsi="Myriad Pro"/>
          <w:lang w:val="en-US"/>
        </w:rPr>
        <w:t xml:space="preserve">want to live as a person who has a truth that will </w:t>
      </w:r>
      <w:r w:rsidR="003960E6" w:rsidRPr="00BF0E08">
        <w:rPr>
          <w:rFonts w:ascii="Myriad Pro" w:hAnsi="Myriad Pro"/>
          <w:lang w:val="en-US"/>
        </w:rPr>
        <w:t xml:space="preserve">one day </w:t>
      </w:r>
      <w:r w:rsidRPr="00BF0E08">
        <w:rPr>
          <w:rFonts w:ascii="Myriad Pro" w:hAnsi="Myriad Pro"/>
          <w:lang w:val="en-US"/>
        </w:rPr>
        <w:t>triumph.</w:t>
      </w:r>
    </w:p>
    <w:p w14:paraId="093436E6" w14:textId="77777777" w:rsidR="008E387C" w:rsidRPr="00BF0E08" w:rsidRDefault="008E387C" w:rsidP="008E387C">
      <w:pPr>
        <w:rPr>
          <w:rFonts w:ascii="Myriad Pro" w:hAnsi="Myriad Pro"/>
          <w:lang w:val="en-US"/>
        </w:rPr>
      </w:pPr>
    </w:p>
    <w:p w14:paraId="16F3C06B" w14:textId="6192D155" w:rsidR="00036B75" w:rsidRPr="00BF0E08" w:rsidRDefault="00036B75" w:rsidP="00036B75">
      <w:pPr>
        <w:pStyle w:val="Kop2"/>
        <w:rPr>
          <w:rFonts w:ascii="Myriad Pro" w:hAnsi="Myriad Pro" w:cstheme="minorHAnsi"/>
          <w:sz w:val="24"/>
          <w:szCs w:val="24"/>
          <w:lang w:val="en-US"/>
        </w:rPr>
      </w:pPr>
      <w:r w:rsidRPr="00BF0E08">
        <w:rPr>
          <w:rFonts w:ascii="Myriad Pro" w:hAnsi="Myriad Pro" w:cstheme="minorHAnsi"/>
          <w:sz w:val="24"/>
          <w:szCs w:val="24"/>
          <w:lang w:val="en-US"/>
        </w:rPr>
        <w:br w:type="page"/>
      </w:r>
    </w:p>
    <w:p w14:paraId="7D42B62E" w14:textId="13BE9DEE" w:rsidR="00036B75" w:rsidRPr="00BF0E08" w:rsidRDefault="00036B75" w:rsidP="005E53AF">
      <w:pPr>
        <w:pStyle w:val="Kop1"/>
        <w:rPr>
          <w:rFonts w:ascii="Myriad Pro" w:hAnsi="Myriad Pro" w:cstheme="minorHAnsi"/>
          <w:lang w:val="en-US"/>
        </w:rPr>
      </w:pPr>
      <w:bookmarkStart w:id="10" w:name="_Toc69143517"/>
      <w:r w:rsidRPr="00BF0E08">
        <w:rPr>
          <w:rFonts w:ascii="Myriad Pro" w:hAnsi="Myriad Pro" w:cstheme="minorHAnsi"/>
          <w:lang w:val="en-US"/>
        </w:rPr>
        <w:lastRenderedPageBreak/>
        <w:t xml:space="preserve">Appendix 2: Intersex and Harmful </w:t>
      </w:r>
      <w:r w:rsidR="00E2289B" w:rsidRPr="00BF0E08">
        <w:rPr>
          <w:rFonts w:ascii="Myriad Pro" w:hAnsi="Myriad Pro" w:cstheme="minorHAnsi"/>
          <w:lang w:val="en-US"/>
        </w:rPr>
        <w:t>P</w:t>
      </w:r>
      <w:r w:rsidRPr="00BF0E08">
        <w:rPr>
          <w:rFonts w:ascii="Myriad Pro" w:hAnsi="Myriad Pro" w:cstheme="minorHAnsi"/>
          <w:lang w:val="en-US"/>
        </w:rPr>
        <w:t>ractices</w:t>
      </w:r>
      <w:bookmarkEnd w:id="10"/>
    </w:p>
    <w:p w14:paraId="475CEFA3" w14:textId="77777777" w:rsidR="00036B75" w:rsidRPr="00BF0E08" w:rsidRDefault="00036B75" w:rsidP="00036B75">
      <w:pPr>
        <w:rPr>
          <w:rFonts w:ascii="Myriad Pro" w:hAnsi="Myriad Pro" w:cstheme="minorHAnsi"/>
          <w:lang w:val="en-US"/>
        </w:rPr>
      </w:pPr>
    </w:p>
    <w:p w14:paraId="7DA90AFD" w14:textId="6D69881F" w:rsidR="00036B75" w:rsidRPr="00BF0E08" w:rsidRDefault="00036B75" w:rsidP="00036B75">
      <w:pPr>
        <w:rPr>
          <w:rFonts w:ascii="Myriad Pro" w:hAnsi="Myriad Pro" w:cstheme="minorHAnsi"/>
          <w:lang w:val="en-US"/>
        </w:rPr>
      </w:pPr>
      <w:r w:rsidRPr="00BF0E08">
        <w:rPr>
          <w:rFonts w:ascii="Myriad Pro" w:hAnsi="Myriad Pro" w:cstheme="minorHAnsi"/>
          <w:lang w:val="en-US"/>
        </w:rPr>
        <w:t>In 2013, the Special Rapporteur on torture and other cruel, inhuman or degrading treatment or punishment called on states to repeal any law allowing intrusive and irreversible treatments, including forced genital-normalizing surgery, involuntary sterilization, “reparative therapies” or “conversion therapies”, when enforced or administered without the free and informed consent of the person concerned. He also called on states to outlaw forced or coerced sterilization in all circumstances.</w:t>
      </w:r>
      <w:r w:rsidRPr="00BF0E08">
        <w:rPr>
          <w:rStyle w:val="Voetnootmarkering"/>
          <w:rFonts w:ascii="Myriad Pro" w:hAnsi="Myriad Pro" w:cstheme="minorHAnsi"/>
          <w:lang w:val="en-US"/>
        </w:rPr>
        <w:footnoteReference w:id="10"/>
      </w:r>
    </w:p>
    <w:p w14:paraId="0497F87D" w14:textId="55248430" w:rsidR="005A7666" w:rsidRPr="00BF0E08" w:rsidRDefault="005A7666" w:rsidP="00036B75">
      <w:pPr>
        <w:rPr>
          <w:rFonts w:ascii="Myriad Pro" w:hAnsi="Myriad Pro" w:cstheme="minorHAnsi"/>
          <w:lang w:val="en-US"/>
        </w:rPr>
      </w:pPr>
    </w:p>
    <w:p w14:paraId="74F008CA" w14:textId="6D0EE6C9" w:rsidR="005A7666" w:rsidRPr="00BF0E08" w:rsidRDefault="005A7666" w:rsidP="005A7666">
      <w:pPr>
        <w:rPr>
          <w:rFonts w:ascii="Myriad Pro" w:hAnsi="Myriad Pro" w:cstheme="minorHAnsi"/>
          <w:lang w:val="en-US"/>
        </w:rPr>
      </w:pPr>
      <w:r w:rsidRPr="00BF0E08">
        <w:rPr>
          <w:rFonts w:ascii="Myriad Pro" w:hAnsi="Myriad Pro" w:cstheme="minorHAnsi"/>
          <w:color w:val="000000"/>
          <w:shd w:val="clear" w:color="auto" w:fill="FFFFFF"/>
          <w:lang w:val="en-US"/>
        </w:rPr>
        <w:t xml:space="preserve">The UN Human Rights Office </w:t>
      </w:r>
      <w:r w:rsidRPr="00BF0E08">
        <w:rPr>
          <w:rFonts w:ascii="Myriad Pro" w:hAnsi="Myriad Pro" w:cstheme="minorHAnsi"/>
          <w:shd w:val="clear" w:color="auto" w:fill="FFFFFF"/>
          <w:lang w:val="en-US"/>
        </w:rPr>
        <w:t>Background Note on Human Rights Violations against Intersex People</w:t>
      </w:r>
      <w:r w:rsidRPr="00BF0E08">
        <w:rPr>
          <w:rFonts w:ascii="Myriad Pro" w:hAnsi="Myriad Pro" w:cstheme="minorHAnsi"/>
          <w:lang w:val="en-US"/>
        </w:rPr>
        <w:t xml:space="preserve"> states</w:t>
      </w:r>
      <w:r w:rsidR="008A226F" w:rsidRPr="00BF0E08">
        <w:rPr>
          <w:rFonts w:ascii="Myriad Pro" w:hAnsi="Myriad Pro" w:cstheme="minorHAnsi"/>
          <w:lang w:val="en-US"/>
        </w:rPr>
        <w:t>: ‘</w:t>
      </w:r>
      <w:r w:rsidRPr="00BF0E08">
        <w:rPr>
          <w:rFonts w:ascii="Myriad Pro" w:hAnsi="Myriad Pro" w:cstheme="minorHAnsi"/>
          <w:lang w:val="en-US"/>
        </w:rPr>
        <w:t xml:space="preserve">In recent years, awareness of intersex people, and recognition of the specific human rights abuses that they face, has grown, thanks to the work of intersex human rights defenders. These include risks of forced and coercive medical interventions, harmful practices and other forms of </w:t>
      </w:r>
      <w:r w:rsidR="005E53AF" w:rsidRPr="00BF0E08">
        <w:rPr>
          <w:rFonts w:ascii="Myriad Pro" w:hAnsi="Myriad Pro" w:cstheme="minorHAnsi"/>
          <w:lang w:val="en-US"/>
        </w:rPr>
        <w:t>stigmatization</w:t>
      </w:r>
      <w:r w:rsidRPr="00BF0E08">
        <w:rPr>
          <w:rFonts w:ascii="Myriad Pro" w:hAnsi="Myriad Pro" w:cstheme="minorHAnsi"/>
          <w:lang w:val="en-US"/>
        </w:rPr>
        <w:t xml:space="preserve"> due to their physical traits. To date, only a handful of countries have implemented measures to prevent and address such abuses, and the effectiveness of existing measures remains to be fully documented.</w:t>
      </w:r>
      <w:r w:rsidR="008A226F" w:rsidRPr="00BF0E08">
        <w:rPr>
          <w:rFonts w:ascii="Myriad Pro" w:hAnsi="Myriad Pro" w:cstheme="minorHAnsi"/>
          <w:lang w:val="en-US"/>
        </w:rPr>
        <w:t>’</w:t>
      </w:r>
      <w:r w:rsidR="008A226F" w:rsidRPr="00BF0E08">
        <w:rPr>
          <w:rStyle w:val="Voetnootmarkering"/>
          <w:rFonts w:ascii="Myriad Pro" w:hAnsi="Myriad Pro" w:cstheme="minorHAnsi"/>
          <w:lang w:val="en-US"/>
        </w:rPr>
        <w:footnoteReference w:id="11"/>
      </w:r>
    </w:p>
    <w:p w14:paraId="59178E82" w14:textId="77777777" w:rsidR="00036B75" w:rsidRPr="00BF0E08" w:rsidRDefault="00036B75" w:rsidP="00036B75">
      <w:pPr>
        <w:rPr>
          <w:rFonts w:ascii="Myriad Pro" w:hAnsi="Myriad Pro" w:cstheme="minorHAnsi"/>
          <w:lang w:val="en-US"/>
        </w:rPr>
      </w:pPr>
    </w:p>
    <w:p w14:paraId="724BDF6C" w14:textId="77777777" w:rsidR="00275022" w:rsidRPr="00BF0E08" w:rsidRDefault="00036B75" w:rsidP="00036B75">
      <w:pPr>
        <w:rPr>
          <w:rFonts w:ascii="Myriad Pro" w:hAnsi="Myriad Pro" w:cstheme="minorHAnsi"/>
          <w:lang w:val="en-US"/>
        </w:rPr>
      </w:pPr>
      <w:r w:rsidRPr="00BF0E08">
        <w:rPr>
          <w:rFonts w:ascii="Myriad Pro" w:hAnsi="Myriad Pro" w:cstheme="minorHAnsi"/>
          <w:lang w:val="en-US"/>
        </w:rPr>
        <w:t xml:space="preserve">Intersex children are at risk of medically unnecessary, intrusive and irreversible surgery, hormone treatments, other “normalizing” treatments and “normalizing” psychotherapy, without the free and fully informed consent of the child. These interventions may even start before their birth, with experimental medical treatment for which only very limited information is available about the results, while there even are proven negative </w:t>
      </w:r>
      <w:r w:rsidR="00C07D8E" w:rsidRPr="00BF0E08">
        <w:rPr>
          <w:rFonts w:ascii="Myriad Pro" w:hAnsi="Myriad Pro" w:cstheme="minorHAnsi"/>
          <w:lang w:val="en-US"/>
        </w:rPr>
        <w:t xml:space="preserve">long-term health </w:t>
      </w:r>
      <w:r w:rsidRPr="00BF0E08">
        <w:rPr>
          <w:rFonts w:ascii="Myriad Pro" w:hAnsi="Myriad Pro" w:cstheme="minorHAnsi"/>
          <w:lang w:val="en-US"/>
        </w:rPr>
        <w:t>consequences.</w:t>
      </w:r>
      <w:r w:rsidRPr="00BF0E08">
        <w:rPr>
          <w:rStyle w:val="Voetnootmarkering"/>
          <w:rFonts w:ascii="Myriad Pro" w:hAnsi="Myriad Pro" w:cstheme="minorHAnsi"/>
          <w:lang w:val="en-US"/>
        </w:rPr>
        <w:footnoteReference w:id="12"/>
      </w:r>
      <w:r w:rsidRPr="00BF0E08">
        <w:rPr>
          <w:rFonts w:ascii="Myriad Pro" w:hAnsi="Myriad Pro" w:cstheme="minorHAnsi"/>
          <w:lang w:val="en-US"/>
        </w:rPr>
        <w:t xml:space="preserve"> </w:t>
      </w:r>
    </w:p>
    <w:p w14:paraId="6B068E85" w14:textId="77777777" w:rsidR="00275022" w:rsidRPr="00BF0E08" w:rsidRDefault="00275022" w:rsidP="00036B75">
      <w:pPr>
        <w:rPr>
          <w:rFonts w:ascii="Myriad Pro" w:hAnsi="Myriad Pro" w:cstheme="minorHAnsi"/>
          <w:lang w:val="en-US"/>
        </w:rPr>
      </w:pPr>
    </w:p>
    <w:p w14:paraId="28D110B3" w14:textId="77777777" w:rsidR="00036B75" w:rsidRPr="00BF0E08" w:rsidRDefault="00036B75" w:rsidP="00036B75">
      <w:pPr>
        <w:rPr>
          <w:rFonts w:ascii="Myriad Pro" w:hAnsi="Myriad Pro" w:cstheme="minorHAnsi"/>
          <w:lang w:val="en-US"/>
        </w:rPr>
      </w:pPr>
      <w:r w:rsidRPr="00BF0E08">
        <w:rPr>
          <w:rFonts w:ascii="Myriad Pro" w:hAnsi="Myriad Pro" w:cstheme="minorHAnsi"/>
          <w:lang w:val="en-US"/>
        </w:rPr>
        <w:t>Medical and surgical treatment of intersex children is based on ‘</w:t>
      </w:r>
      <w:r w:rsidRPr="00BF0E08">
        <w:rPr>
          <w:rFonts w:ascii="Myriad Pro" w:hAnsi="Myriad Pro" w:cstheme="minorHAnsi"/>
          <w:i/>
          <w:iCs/>
          <w:lang w:val="en-US"/>
        </w:rPr>
        <w:t xml:space="preserve">predict and control’: </w:t>
      </w:r>
      <w:r w:rsidRPr="00BF0E08">
        <w:rPr>
          <w:rFonts w:ascii="Myriad Pro" w:hAnsi="Myriad Pro" w:cstheme="minorHAnsi"/>
          <w:lang w:val="en-US"/>
        </w:rPr>
        <w:t>when an intersex child is born, health professionals try to predict the future gender of the child and control the outcome of this prediction by means of medically unnecessary, intrusive and irreversible treatments, that can be safely deferred until a later age where these children can provide personal, prior, free, and fully informed consent.</w:t>
      </w:r>
      <w:r w:rsidRPr="00BF0E08">
        <w:rPr>
          <w:rStyle w:val="Voetnootmarkering"/>
          <w:rFonts w:ascii="Myriad Pro" w:hAnsi="Myriad Pro" w:cstheme="minorHAnsi"/>
          <w:lang w:val="en-US"/>
        </w:rPr>
        <w:footnoteReference w:id="13"/>
      </w:r>
      <w:r w:rsidRPr="00BF0E08">
        <w:rPr>
          <w:rFonts w:ascii="Myriad Pro" w:hAnsi="Myriad Pro" w:cstheme="minorHAnsi"/>
          <w:lang w:val="en-US"/>
        </w:rPr>
        <w:t xml:space="preserve"> </w:t>
      </w:r>
    </w:p>
    <w:p w14:paraId="6C4A68F2" w14:textId="51540AB5" w:rsidR="000C0BF1" w:rsidRPr="00BF0E08" w:rsidRDefault="000C0BF1" w:rsidP="000C0BF1">
      <w:pPr>
        <w:rPr>
          <w:rFonts w:ascii="Myriad Pro" w:hAnsi="Myriad Pro" w:cstheme="minorHAnsi"/>
          <w:b/>
          <w:bCs/>
          <w:lang w:val="en-US"/>
        </w:rPr>
      </w:pPr>
    </w:p>
    <w:p w14:paraId="44E89D49" w14:textId="4D5C832A" w:rsidR="00036B75" w:rsidRPr="00BF0E08" w:rsidRDefault="00036B75" w:rsidP="00036B75">
      <w:pPr>
        <w:rPr>
          <w:rFonts w:ascii="Myriad Pro" w:hAnsi="Myriad Pro" w:cstheme="minorHAnsi"/>
          <w:lang w:val="en-US"/>
        </w:rPr>
      </w:pPr>
      <w:r w:rsidRPr="00BF0E08">
        <w:rPr>
          <w:rFonts w:ascii="Myriad Pro" w:hAnsi="Myriad Pro" w:cstheme="minorHAnsi"/>
          <w:lang w:val="en-US"/>
        </w:rPr>
        <w:t>The ‘</w:t>
      </w:r>
      <w:r w:rsidRPr="00BF0E08">
        <w:rPr>
          <w:rFonts w:ascii="Myriad Pro" w:hAnsi="Myriad Pro" w:cstheme="minorHAnsi"/>
          <w:i/>
          <w:iCs/>
          <w:lang w:val="en-US"/>
        </w:rPr>
        <w:t xml:space="preserve">predict and control’ </w:t>
      </w:r>
      <w:r w:rsidRPr="00BF0E08">
        <w:rPr>
          <w:rFonts w:ascii="Myriad Pro" w:hAnsi="Myriad Pro" w:cstheme="minorHAnsi"/>
          <w:lang w:val="en-US"/>
        </w:rPr>
        <w:t xml:space="preserve">method is a violation of the right of self-determination, bodily integrity, and the right to the highest attainable standard of physical and mental health. These rights are not guaranteed for intersex children, because they are victims of unnecessary, unproven and unscientific medical treatments. </w:t>
      </w:r>
    </w:p>
    <w:p w14:paraId="7120C53C" w14:textId="113B8CFB" w:rsidR="00E2289B" w:rsidRPr="00BF0E08" w:rsidRDefault="00E2289B" w:rsidP="00036B75">
      <w:pPr>
        <w:rPr>
          <w:rFonts w:ascii="Myriad Pro" w:hAnsi="Myriad Pro" w:cstheme="minorHAnsi"/>
          <w:lang w:val="en-US"/>
        </w:rPr>
      </w:pPr>
    </w:p>
    <w:p w14:paraId="349C282A" w14:textId="77777777" w:rsidR="00E2289B" w:rsidRPr="00BF0E08" w:rsidRDefault="00E2289B" w:rsidP="00036B75">
      <w:pPr>
        <w:rPr>
          <w:rFonts w:ascii="Myriad Pro" w:hAnsi="Myriad Pro" w:cstheme="minorHAnsi"/>
          <w:lang w:val="en-US"/>
        </w:rPr>
      </w:pPr>
    </w:p>
    <w:p w14:paraId="202BA1BD" w14:textId="488528A7" w:rsidR="00036B75" w:rsidRPr="00BF0E08" w:rsidRDefault="00036B75" w:rsidP="000C0BF1">
      <w:pPr>
        <w:rPr>
          <w:rFonts w:ascii="Myriad Pro" w:hAnsi="Myriad Pro" w:cstheme="minorHAnsi"/>
          <w:b/>
          <w:bCs/>
          <w:lang w:val="en-US"/>
        </w:rPr>
      </w:pPr>
    </w:p>
    <w:p w14:paraId="5F966870" w14:textId="6BFDBF9C" w:rsidR="00E81872" w:rsidRPr="00BF0E08" w:rsidRDefault="002142E5" w:rsidP="00E81872">
      <w:pPr>
        <w:rPr>
          <w:rFonts w:ascii="Myriad Pro" w:hAnsi="Myriad Pro" w:cstheme="minorHAnsi"/>
          <w:lang w:val="en-US"/>
        </w:rPr>
      </w:pPr>
      <w:r w:rsidRPr="00BF0E08">
        <w:rPr>
          <w:rFonts w:ascii="Myriad Pro" w:hAnsi="Myriad Pro" w:cstheme="minorHAnsi"/>
          <w:lang w:val="en-US"/>
        </w:rPr>
        <w:t>Furthermore, a lack of support for intersex people combined with non-necessary, intrusive, involuntary, and irreversible treatments on intersex children can have a severe impact: 45 percent of adult intersex people experience mental health problems, almost 20 percent have suicidal thoughts and almost 7 percent have tried to commit suicide</w:t>
      </w:r>
      <w:r w:rsidRPr="00BF0E08">
        <w:rPr>
          <w:rStyle w:val="Voetnootmarkering"/>
          <w:rFonts w:ascii="Myriad Pro" w:hAnsi="Myriad Pro" w:cstheme="minorHAnsi"/>
          <w:lang w:val="en-US"/>
        </w:rPr>
        <w:footnoteReference w:id="14"/>
      </w:r>
      <w:r w:rsidRPr="00BF0E08">
        <w:rPr>
          <w:rFonts w:ascii="Myriad Pro" w:hAnsi="Myriad Pro" w:cstheme="minorHAnsi"/>
          <w:lang w:val="en-US"/>
        </w:rPr>
        <w:t xml:space="preserve"> – in general, intersex people suffer from physical and mental health issues throughout their lives</w:t>
      </w:r>
      <w:r w:rsidR="008A226F" w:rsidRPr="00BF0E08">
        <w:rPr>
          <w:rFonts w:ascii="Myriad Pro" w:hAnsi="Myriad Pro" w:cstheme="minorHAnsi"/>
          <w:lang w:val="en-US"/>
        </w:rPr>
        <w:t>.</w:t>
      </w:r>
      <w:r w:rsidRPr="00BF0E08">
        <w:rPr>
          <w:rStyle w:val="Voetnootmarkering"/>
          <w:rFonts w:ascii="Myriad Pro" w:hAnsi="Myriad Pro" w:cstheme="minorHAnsi"/>
          <w:lang w:val="en-US"/>
        </w:rPr>
        <w:footnoteReference w:id="15"/>
      </w:r>
      <w:r w:rsidRPr="00BF0E08">
        <w:rPr>
          <w:rFonts w:ascii="Myriad Pro" w:hAnsi="Myriad Pro" w:cstheme="minorHAnsi"/>
          <w:lang w:val="en-US"/>
        </w:rPr>
        <w:t xml:space="preserve"> </w:t>
      </w:r>
      <w:r w:rsidR="00E81872" w:rsidRPr="00BF0E08">
        <w:rPr>
          <w:rFonts w:ascii="Myriad Pro" w:hAnsi="Myriad Pro" w:cstheme="minorHAnsi"/>
          <w:color w:val="1C1E29"/>
          <w:lang w:val="en-US"/>
        </w:rPr>
        <w:t xml:space="preserve">A </w:t>
      </w:r>
      <w:r w:rsidR="00FC4992">
        <w:rPr>
          <w:rFonts w:ascii="Myriad Pro" w:hAnsi="Myriad Pro" w:cstheme="minorHAnsi"/>
          <w:color w:val="1C1E29"/>
          <w:lang w:val="en-US"/>
        </w:rPr>
        <w:t>r</w:t>
      </w:r>
      <w:r w:rsidR="00E81872" w:rsidRPr="00BF0E08">
        <w:rPr>
          <w:rFonts w:ascii="Myriad Pro" w:hAnsi="Myriad Pro" w:cstheme="minorHAnsi"/>
          <w:color w:val="1C1E29"/>
          <w:lang w:val="en-US"/>
        </w:rPr>
        <w:t xml:space="preserve">ecent American study on feminizing </w:t>
      </w:r>
      <w:proofErr w:type="spellStart"/>
      <w:r w:rsidR="00E81872" w:rsidRPr="00BF0E08">
        <w:rPr>
          <w:rFonts w:ascii="Myriad Pro" w:hAnsi="Myriad Pro" w:cstheme="minorHAnsi"/>
          <w:color w:val="1C1E29"/>
          <w:lang w:val="en-US"/>
        </w:rPr>
        <w:t>genitoplasty</w:t>
      </w:r>
      <w:proofErr w:type="spellEnd"/>
      <w:r w:rsidR="00E81872" w:rsidRPr="00BF0E08">
        <w:rPr>
          <w:rFonts w:ascii="Myriad Pro" w:hAnsi="Myriad Pro" w:cstheme="minorHAnsi"/>
          <w:color w:val="1C1E29"/>
          <w:lang w:val="en-US"/>
        </w:rPr>
        <w:t xml:space="preserve">, concluded that of the 57 children in the study, all under the age of two, who received vaginoplasty and a reduction in the size of their clitoris severe complications arose in 12% of these case in the short term. Long term complications, including </w:t>
      </w:r>
      <w:r w:rsidR="00E81872" w:rsidRPr="00BF0E08">
        <w:rPr>
          <w:rFonts w:ascii="Myriad Pro" w:hAnsi="Myriad Pro"/>
          <w:lang w:val="en-US"/>
        </w:rPr>
        <w:t xml:space="preserve">urinary continence, sexual function or patient satisfaction with cosmetic appearance of the genitalia or patient satisfaction with timing of </w:t>
      </w:r>
      <w:proofErr w:type="spellStart"/>
      <w:r w:rsidR="00E81872" w:rsidRPr="00BF0E08">
        <w:rPr>
          <w:rFonts w:ascii="Myriad Pro" w:hAnsi="Myriad Pro"/>
          <w:lang w:val="en-US"/>
        </w:rPr>
        <w:t>genitoplasty</w:t>
      </w:r>
      <w:proofErr w:type="spellEnd"/>
      <w:r w:rsidR="00E81872" w:rsidRPr="00BF0E08">
        <w:rPr>
          <w:rFonts w:ascii="Myriad Pro" w:hAnsi="Myriad Pro"/>
          <w:lang w:val="en-US"/>
        </w:rPr>
        <w:t xml:space="preserve"> were not included. This study further showed that surgeons were less satisfied with the appearance of the intersex </w:t>
      </w:r>
      <w:r w:rsidR="00FC4992" w:rsidRPr="00BF0E08">
        <w:rPr>
          <w:rFonts w:ascii="Myriad Pro" w:hAnsi="Myriad Pro"/>
          <w:lang w:val="en-US"/>
        </w:rPr>
        <w:t>children’s</w:t>
      </w:r>
      <w:r w:rsidR="00E81872" w:rsidRPr="00BF0E08">
        <w:rPr>
          <w:rFonts w:ascii="Myriad Pro" w:hAnsi="Myriad Pro"/>
          <w:lang w:val="en-US"/>
        </w:rPr>
        <w:t xml:space="preserve"> genitalia before surgery and more satisfied after the procedure than the parents.</w:t>
      </w:r>
      <w:r w:rsidR="00E81872" w:rsidRPr="00BF0E08">
        <w:rPr>
          <w:rStyle w:val="Voetnootmarkering"/>
          <w:rFonts w:ascii="Myriad Pro" w:hAnsi="Myriad Pro"/>
          <w:lang w:val="en-US"/>
        </w:rPr>
        <w:footnoteReference w:id="16"/>
      </w:r>
    </w:p>
    <w:p w14:paraId="0BA4E26A" w14:textId="4F8EB54E" w:rsidR="008A226F" w:rsidRPr="00BF0E08" w:rsidRDefault="008A226F" w:rsidP="000C0BF1">
      <w:pPr>
        <w:rPr>
          <w:rFonts w:ascii="Myriad Pro" w:hAnsi="Myriad Pro" w:cstheme="minorHAnsi"/>
          <w:lang w:val="en-US"/>
        </w:rPr>
      </w:pPr>
    </w:p>
    <w:p w14:paraId="70C8B59C" w14:textId="20BE188F" w:rsidR="00D56839" w:rsidRPr="00BF0E08" w:rsidRDefault="00D56839" w:rsidP="00D56839">
      <w:pPr>
        <w:rPr>
          <w:rFonts w:ascii="Myriad Pro" w:hAnsi="Myriad Pro" w:cstheme="minorHAnsi"/>
          <w:i/>
          <w:iCs/>
          <w:lang w:val="en-US"/>
        </w:rPr>
      </w:pPr>
    </w:p>
    <w:sectPr w:rsidR="00D56839" w:rsidRPr="00BF0E08" w:rsidSect="00B855EE">
      <w:headerReference w:type="default" r:id="rId9"/>
      <w:footerReference w:type="even" r:id="rId10"/>
      <w:footerReference w:type="default" r:id="rId11"/>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6F3686" w14:textId="77777777" w:rsidR="00F36E61" w:rsidRDefault="00F36E61" w:rsidP="00C8697C">
      <w:r>
        <w:separator/>
      </w:r>
    </w:p>
  </w:endnote>
  <w:endnote w:type="continuationSeparator" w:id="0">
    <w:p w14:paraId="426C728C" w14:textId="77777777" w:rsidR="00F36E61" w:rsidRDefault="00F36E61" w:rsidP="00C869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yriad Pro">
    <w:altName w:val="﷽﷽﷽﷽﷽﷽﷽﷽ro"/>
    <w:panose1 w:val="020B0503030403020204"/>
    <w:charset w:val="00"/>
    <w:family w:val="swiss"/>
    <w:notTrueType/>
    <w:pitch w:val="variable"/>
    <w:sig w:usb0="A00002AF" w:usb1="50002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inanummer"/>
      </w:rPr>
      <w:id w:val="-755205162"/>
      <w:docPartObj>
        <w:docPartGallery w:val="Page Numbers (Bottom of Page)"/>
        <w:docPartUnique/>
      </w:docPartObj>
    </w:sdtPr>
    <w:sdtEndPr>
      <w:rPr>
        <w:rStyle w:val="Paginanummer"/>
      </w:rPr>
    </w:sdtEndPr>
    <w:sdtContent>
      <w:p w14:paraId="4D21E972" w14:textId="77777777" w:rsidR="00966033" w:rsidRDefault="00966033" w:rsidP="00735503">
        <w:pPr>
          <w:pStyle w:val="Voettekst"/>
          <w:framePr w:wrap="none" w:vAnchor="text" w:hAnchor="margin" w:xAlign="right" w:y="1"/>
          <w:rPr>
            <w:rStyle w:val="Paginanummer"/>
          </w:rPr>
        </w:pPr>
        <w:r>
          <w:rPr>
            <w:rStyle w:val="Paginanummer"/>
          </w:rPr>
          <w:fldChar w:fldCharType="begin"/>
        </w:r>
        <w:r>
          <w:rPr>
            <w:rStyle w:val="Paginanummer"/>
          </w:rPr>
          <w:instrText xml:space="preserve"> PAGE </w:instrText>
        </w:r>
        <w:r>
          <w:rPr>
            <w:rStyle w:val="Paginanummer"/>
          </w:rPr>
          <w:fldChar w:fldCharType="end"/>
        </w:r>
      </w:p>
    </w:sdtContent>
  </w:sdt>
  <w:p w14:paraId="2905962A" w14:textId="77777777" w:rsidR="00966033" w:rsidRDefault="00966033" w:rsidP="00203C5F">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inanummer"/>
      </w:rPr>
      <w:id w:val="664675369"/>
      <w:docPartObj>
        <w:docPartGallery w:val="Page Numbers (Bottom of Page)"/>
        <w:docPartUnique/>
      </w:docPartObj>
    </w:sdtPr>
    <w:sdtEndPr>
      <w:rPr>
        <w:rStyle w:val="Paginanummer"/>
      </w:rPr>
    </w:sdtEndPr>
    <w:sdtContent>
      <w:p w14:paraId="072DED0F" w14:textId="77777777" w:rsidR="00966033" w:rsidRDefault="00966033" w:rsidP="00735503">
        <w:pPr>
          <w:pStyle w:val="Voettekst"/>
          <w:framePr w:wrap="none" w:vAnchor="text" w:hAnchor="margin" w:xAlign="right" w:y="1"/>
          <w:rPr>
            <w:rStyle w:val="Paginanummer"/>
          </w:rPr>
        </w:pPr>
        <w:r>
          <w:rPr>
            <w:rStyle w:val="Paginanummer"/>
          </w:rPr>
          <w:fldChar w:fldCharType="begin"/>
        </w:r>
        <w:r>
          <w:rPr>
            <w:rStyle w:val="Paginanummer"/>
          </w:rPr>
          <w:instrText xml:space="preserve"> PAGE </w:instrText>
        </w:r>
        <w:r>
          <w:rPr>
            <w:rStyle w:val="Paginanummer"/>
          </w:rPr>
          <w:fldChar w:fldCharType="separate"/>
        </w:r>
        <w:r>
          <w:rPr>
            <w:rStyle w:val="Paginanummer"/>
            <w:noProof/>
          </w:rPr>
          <w:t>1</w:t>
        </w:r>
        <w:r>
          <w:rPr>
            <w:rStyle w:val="Paginanummer"/>
          </w:rPr>
          <w:fldChar w:fldCharType="end"/>
        </w:r>
      </w:p>
    </w:sdtContent>
  </w:sdt>
  <w:p w14:paraId="07EC1AFD" w14:textId="77777777" w:rsidR="00966033" w:rsidRDefault="00966033" w:rsidP="00203C5F">
    <w:pPr>
      <w:pStyle w:val="Voetteks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8DAD6A" w14:textId="77777777" w:rsidR="00F36E61" w:rsidRDefault="00F36E61" w:rsidP="00C8697C">
      <w:r>
        <w:separator/>
      </w:r>
    </w:p>
  </w:footnote>
  <w:footnote w:type="continuationSeparator" w:id="0">
    <w:p w14:paraId="7DDB43D4" w14:textId="77777777" w:rsidR="00F36E61" w:rsidRDefault="00F36E61" w:rsidP="00C8697C">
      <w:r>
        <w:continuationSeparator/>
      </w:r>
    </w:p>
  </w:footnote>
  <w:footnote w:id="1">
    <w:p w14:paraId="037D1DBF" w14:textId="271E3975" w:rsidR="00966033" w:rsidRPr="004701CB" w:rsidRDefault="00966033">
      <w:pPr>
        <w:pStyle w:val="Voetnoottekst"/>
        <w:rPr>
          <w:lang w:val="en-US"/>
        </w:rPr>
      </w:pPr>
      <w:r>
        <w:rPr>
          <w:rStyle w:val="Voetnootmarkering"/>
        </w:rPr>
        <w:footnoteRef/>
      </w:r>
      <w:r w:rsidRPr="004701CB">
        <w:rPr>
          <w:lang w:val="en-US"/>
        </w:rPr>
        <w:t xml:space="preserve"> </w:t>
      </w:r>
      <w:r w:rsidRPr="00DD6CE8">
        <w:rPr>
          <w:b/>
          <w:bCs/>
          <w:lang w:val="en-US"/>
        </w:rPr>
        <w:t xml:space="preserve">Frisch M, Moseholm E, Andersson M, Bernhard Andresen J, Graugaard C. </w:t>
      </w:r>
      <w:r w:rsidRPr="00DD6CE8">
        <w:rPr>
          <w:lang w:val="en-US"/>
        </w:rPr>
        <w:t xml:space="preserve">Sex I Danmark, Nøgletal Fra Projekt Sexus 2017-2018 (Sex in Denmark. Key Findings from Project Sexus 2017-2018). Aalborg, Denmark: State Serum Institute (Department of Epidemiological Research), 28 oktober 2019. ISBN 978-87-971732-0-6. </w:t>
      </w:r>
    </w:p>
  </w:footnote>
  <w:footnote w:id="2">
    <w:p w14:paraId="21D2F9AE" w14:textId="344731A8" w:rsidR="004701CB" w:rsidRPr="004701CB" w:rsidRDefault="004701CB">
      <w:pPr>
        <w:pStyle w:val="Voetnoottekst"/>
        <w:rPr>
          <w:lang w:val="en-US"/>
        </w:rPr>
      </w:pPr>
      <w:r w:rsidRPr="00C00287">
        <w:rPr>
          <w:rStyle w:val="Voetnootmarkering"/>
        </w:rPr>
        <w:footnoteRef/>
      </w:r>
      <w:r w:rsidRPr="00C00287">
        <w:rPr>
          <w:lang w:val="en-US"/>
        </w:rPr>
        <w:t xml:space="preserve"> </w:t>
      </w:r>
      <w:r w:rsidR="00C00287" w:rsidRPr="00C00287">
        <w:rPr>
          <w:lang w:val="en-US"/>
        </w:rPr>
        <w:t>Bab</w:t>
      </w:r>
      <w:r w:rsidR="00C00287">
        <w:rPr>
          <w:lang w:val="en-US"/>
        </w:rPr>
        <w:t xml:space="preserve"> </w:t>
      </w:r>
      <w:r w:rsidR="00C00287">
        <w:rPr>
          <w:lang w:val="en-US"/>
        </w:rPr>
        <w:t>Bnat court Tunis, Tunisia, The case of Sami Samia, 1993.</w:t>
      </w:r>
    </w:p>
  </w:footnote>
  <w:footnote w:id="3">
    <w:p w14:paraId="2E93D9F1" w14:textId="08615D83" w:rsidR="00966033" w:rsidRDefault="00966033" w:rsidP="00EA4597">
      <w:pPr>
        <w:pStyle w:val="Normaalweb"/>
        <w:spacing w:before="0" w:beforeAutospacing="0" w:after="0" w:afterAutospacing="0"/>
        <w:rPr>
          <w:rStyle w:val="Zwaar"/>
          <w:rFonts w:asciiTheme="minorHAnsi" w:hAnsiTheme="minorHAnsi" w:cstheme="minorHAnsi"/>
          <w:b w:val="0"/>
          <w:bCs w:val="0"/>
          <w:color w:val="1C1E29"/>
          <w:sz w:val="20"/>
          <w:szCs w:val="20"/>
          <w:lang w:val="en-US"/>
        </w:rPr>
      </w:pPr>
      <w:r w:rsidRPr="005E53AF">
        <w:rPr>
          <w:rStyle w:val="Voetnootmarkering"/>
          <w:rFonts w:asciiTheme="minorHAnsi" w:hAnsiTheme="minorHAnsi" w:cstheme="minorHAnsi"/>
          <w:sz w:val="20"/>
          <w:szCs w:val="20"/>
        </w:rPr>
        <w:footnoteRef/>
      </w:r>
      <w:r w:rsidRPr="005E53AF">
        <w:rPr>
          <w:rFonts w:asciiTheme="minorHAnsi" w:hAnsiTheme="minorHAnsi" w:cstheme="minorHAnsi"/>
          <w:sz w:val="20"/>
          <w:szCs w:val="20"/>
          <w:lang w:val="en-US"/>
        </w:rPr>
        <w:t xml:space="preserve"> </w:t>
      </w:r>
      <w:r w:rsidRPr="00747550">
        <w:rPr>
          <w:rStyle w:val="Zwaar"/>
          <w:rFonts w:asciiTheme="minorHAnsi" w:hAnsiTheme="minorHAnsi" w:cstheme="minorHAnsi"/>
          <w:color w:val="1C1E29"/>
          <w:sz w:val="20"/>
          <w:szCs w:val="20"/>
          <w:lang w:val="en-US"/>
        </w:rPr>
        <w:t>Laamouri</w:t>
      </w:r>
      <w:r>
        <w:rPr>
          <w:rStyle w:val="Zwaar"/>
          <w:rFonts w:asciiTheme="minorHAnsi" w:hAnsiTheme="minorHAnsi" w:cstheme="minorHAnsi"/>
          <w:color w:val="1C1E29"/>
          <w:sz w:val="20"/>
          <w:szCs w:val="20"/>
          <w:lang w:val="en-US"/>
        </w:rPr>
        <w:t xml:space="preserve"> R,</w:t>
      </w:r>
      <w:r w:rsidRPr="00747550">
        <w:rPr>
          <w:rStyle w:val="Zwaar"/>
          <w:rFonts w:asciiTheme="minorHAnsi" w:hAnsiTheme="minorHAnsi" w:cstheme="minorHAnsi"/>
          <w:color w:val="1C1E29"/>
          <w:sz w:val="20"/>
          <w:szCs w:val="20"/>
          <w:lang w:val="en-US"/>
        </w:rPr>
        <w:t xml:space="preserve"> Najla</w:t>
      </w:r>
      <w:r>
        <w:rPr>
          <w:rStyle w:val="Zwaar"/>
          <w:rFonts w:asciiTheme="minorHAnsi" w:hAnsiTheme="minorHAnsi" w:cstheme="minorHAnsi"/>
          <w:color w:val="1C1E29"/>
          <w:sz w:val="20"/>
          <w:szCs w:val="20"/>
          <w:lang w:val="en-US"/>
        </w:rPr>
        <w:t xml:space="preserve"> B</w:t>
      </w:r>
      <w:r w:rsidRPr="00747550">
        <w:rPr>
          <w:rStyle w:val="Zwaar"/>
          <w:rFonts w:asciiTheme="minorHAnsi" w:hAnsiTheme="minorHAnsi" w:cstheme="minorHAnsi"/>
          <w:color w:val="1C1E29"/>
          <w:sz w:val="20"/>
          <w:szCs w:val="20"/>
          <w:lang w:val="en-US"/>
        </w:rPr>
        <w:t>, Chadia</w:t>
      </w:r>
      <w:r>
        <w:rPr>
          <w:rStyle w:val="Zwaar"/>
          <w:rFonts w:asciiTheme="minorHAnsi" w:hAnsiTheme="minorHAnsi" w:cstheme="minorHAnsi"/>
          <w:color w:val="1C1E29"/>
          <w:sz w:val="20"/>
          <w:szCs w:val="20"/>
          <w:lang w:val="en-US"/>
        </w:rPr>
        <w:t xml:space="preserve"> Z</w:t>
      </w:r>
      <w:r w:rsidRPr="00747550">
        <w:rPr>
          <w:rStyle w:val="Zwaar"/>
          <w:rFonts w:asciiTheme="minorHAnsi" w:hAnsiTheme="minorHAnsi" w:cstheme="minorHAnsi"/>
          <w:color w:val="1C1E29"/>
          <w:sz w:val="20"/>
          <w:szCs w:val="20"/>
          <w:lang w:val="en-US"/>
        </w:rPr>
        <w:t>, Maram</w:t>
      </w:r>
      <w:r>
        <w:rPr>
          <w:rStyle w:val="Zwaar"/>
          <w:rFonts w:asciiTheme="minorHAnsi" w:hAnsiTheme="minorHAnsi" w:cstheme="minorHAnsi"/>
          <w:color w:val="1C1E29"/>
          <w:sz w:val="20"/>
          <w:szCs w:val="20"/>
          <w:lang w:val="en-US"/>
        </w:rPr>
        <w:t xml:space="preserve"> BS</w:t>
      </w:r>
      <w:r w:rsidRPr="00747550">
        <w:rPr>
          <w:rStyle w:val="Zwaar"/>
          <w:rFonts w:asciiTheme="minorHAnsi" w:hAnsiTheme="minorHAnsi" w:cstheme="minorHAnsi"/>
          <w:color w:val="1C1E29"/>
          <w:sz w:val="20"/>
          <w:szCs w:val="20"/>
          <w:lang w:val="en-US"/>
        </w:rPr>
        <w:t>, Amel</w:t>
      </w:r>
      <w:r>
        <w:rPr>
          <w:rStyle w:val="Zwaar"/>
          <w:rFonts w:asciiTheme="minorHAnsi" w:hAnsiTheme="minorHAnsi" w:cstheme="minorHAnsi"/>
          <w:color w:val="1C1E29"/>
          <w:sz w:val="20"/>
          <w:szCs w:val="20"/>
          <w:lang w:val="en-US"/>
        </w:rPr>
        <w:t xml:space="preserve"> J,</w:t>
      </w:r>
      <w:r w:rsidRPr="00747550">
        <w:rPr>
          <w:rStyle w:val="Zwaar"/>
          <w:rFonts w:asciiTheme="minorHAnsi" w:hAnsiTheme="minorHAnsi" w:cstheme="minorHAnsi"/>
          <w:color w:val="1C1E29"/>
          <w:sz w:val="20"/>
          <w:szCs w:val="20"/>
          <w:lang w:val="en-US"/>
        </w:rPr>
        <w:t xml:space="preserve"> Haroun</w:t>
      </w:r>
      <w:r>
        <w:rPr>
          <w:rStyle w:val="Zwaar"/>
          <w:rFonts w:asciiTheme="minorHAnsi" w:hAnsiTheme="minorHAnsi" w:cstheme="minorHAnsi"/>
          <w:color w:val="1C1E29"/>
          <w:sz w:val="20"/>
          <w:szCs w:val="20"/>
          <w:lang w:val="en-US"/>
        </w:rPr>
        <w:t xml:space="preserve"> O. </w:t>
      </w:r>
      <w:r w:rsidRPr="00747550">
        <w:rPr>
          <w:rStyle w:val="Zwaar"/>
          <w:rFonts w:asciiTheme="minorHAnsi" w:hAnsiTheme="minorHAnsi" w:cstheme="minorHAnsi"/>
          <w:b w:val="0"/>
          <w:bCs w:val="0"/>
          <w:color w:val="1C1E29"/>
          <w:sz w:val="20"/>
          <w:szCs w:val="20"/>
          <w:lang w:val="en-US"/>
        </w:rPr>
        <w:t>Partial androgen insensitivity: A case report</w:t>
      </w:r>
      <w:r>
        <w:rPr>
          <w:rStyle w:val="Zwaar"/>
          <w:rFonts w:asciiTheme="minorHAnsi" w:hAnsiTheme="minorHAnsi" w:cstheme="minorHAnsi"/>
          <w:b w:val="0"/>
          <w:bCs w:val="0"/>
          <w:color w:val="1C1E29"/>
          <w:sz w:val="20"/>
          <w:szCs w:val="20"/>
          <w:lang w:val="en-US"/>
        </w:rPr>
        <w:t xml:space="preserve">. Poster presented at: </w:t>
      </w:r>
      <w:r w:rsidRPr="00614397">
        <w:rPr>
          <w:rStyle w:val="Zwaar"/>
          <w:rFonts w:asciiTheme="minorHAnsi" w:hAnsiTheme="minorHAnsi" w:cstheme="minorHAnsi"/>
          <w:b w:val="0"/>
          <w:bCs w:val="0"/>
          <w:color w:val="1C1E29"/>
          <w:sz w:val="20"/>
          <w:szCs w:val="20"/>
          <w:lang w:val="en-US"/>
        </w:rPr>
        <w:t>22nd European Congress of Endocrinology</w:t>
      </w:r>
      <w:r>
        <w:rPr>
          <w:rStyle w:val="Zwaar"/>
          <w:rFonts w:asciiTheme="minorHAnsi" w:hAnsiTheme="minorHAnsi" w:cstheme="minorHAnsi"/>
          <w:b w:val="0"/>
          <w:bCs w:val="0"/>
          <w:color w:val="1C1E29"/>
          <w:sz w:val="20"/>
          <w:szCs w:val="20"/>
          <w:lang w:val="en-US"/>
        </w:rPr>
        <w:t xml:space="preserve">. Prague. </w:t>
      </w:r>
      <w:r w:rsidRPr="00614397">
        <w:rPr>
          <w:rStyle w:val="Zwaar"/>
          <w:rFonts w:asciiTheme="minorHAnsi" w:hAnsiTheme="minorHAnsi" w:cstheme="minorHAnsi"/>
          <w:b w:val="0"/>
          <w:bCs w:val="0"/>
          <w:color w:val="1C1E29"/>
          <w:sz w:val="20"/>
          <w:szCs w:val="20"/>
          <w:lang w:val="en-US"/>
        </w:rPr>
        <w:t xml:space="preserve">23 May 2020 - 26 </w:t>
      </w:r>
      <w:r>
        <w:rPr>
          <w:rStyle w:val="Zwaar"/>
          <w:rFonts w:asciiTheme="minorHAnsi" w:hAnsiTheme="minorHAnsi" w:cstheme="minorHAnsi"/>
          <w:b w:val="0"/>
          <w:bCs w:val="0"/>
          <w:color w:val="1C1E29"/>
          <w:sz w:val="20"/>
          <w:szCs w:val="20"/>
          <w:lang w:val="en-US"/>
        </w:rPr>
        <w:t>May</w:t>
      </w:r>
      <w:r w:rsidRPr="00614397">
        <w:rPr>
          <w:rStyle w:val="Zwaar"/>
          <w:rFonts w:asciiTheme="minorHAnsi" w:hAnsiTheme="minorHAnsi" w:cstheme="minorHAnsi"/>
          <w:b w:val="0"/>
          <w:bCs w:val="0"/>
          <w:color w:val="1C1E29"/>
          <w:sz w:val="20"/>
          <w:szCs w:val="20"/>
          <w:lang w:val="en-US"/>
        </w:rPr>
        <w:t xml:space="preserve"> 2020</w:t>
      </w:r>
      <w:r>
        <w:rPr>
          <w:rStyle w:val="Zwaar"/>
          <w:rFonts w:asciiTheme="minorHAnsi" w:hAnsiTheme="minorHAnsi" w:cstheme="minorHAnsi"/>
          <w:b w:val="0"/>
          <w:bCs w:val="0"/>
          <w:color w:val="1C1E29"/>
          <w:sz w:val="20"/>
          <w:szCs w:val="20"/>
          <w:lang w:val="en-US"/>
        </w:rPr>
        <w:t>.</w:t>
      </w:r>
    </w:p>
    <w:p w14:paraId="22B52E03" w14:textId="1BB2FA77" w:rsidR="00966033" w:rsidRPr="00614397" w:rsidRDefault="00966033" w:rsidP="00486E4C">
      <w:pPr>
        <w:pStyle w:val="Normaalweb"/>
        <w:spacing w:before="0" w:beforeAutospacing="0" w:after="0" w:afterAutospacing="0"/>
        <w:rPr>
          <w:rFonts w:asciiTheme="minorHAnsi" w:hAnsiTheme="minorHAnsi" w:cstheme="minorHAnsi"/>
          <w:color w:val="1C1E29"/>
          <w:sz w:val="20"/>
          <w:szCs w:val="20"/>
          <w:lang w:val="en-US"/>
        </w:rPr>
      </w:pPr>
      <w:r w:rsidRPr="00486E4C">
        <w:rPr>
          <w:rFonts w:asciiTheme="minorHAnsi" w:hAnsiTheme="minorHAnsi" w:cstheme="minorHAnsi"/>
          <w:b/>
          <w:bCs/>
          <w:color w:val="1C1E29"/>
          <w:sz w:val="20"/>
          <w:szCs w:val="20"/>
          <w:lang w:val="en-US"/>
        </w:rPr>
        <w:t>Gargouri</w:t>
      </w:r>
      <w:r>
        <w:rPr>
          <w:rFonts w:asciiTheme="minorHAnsi" w:hAnsiTheme="minorHAnsi" w:cstheme="minorHAnsi"/>
          <w:b/>
          <w:bCs/>
          <w:color w:val="1C1E29"/>
          <w:sz w:val="20"/>
          <w:szCs w:val="20"/>
          <w:lang w:val="en-US"/>
        </w:rPr>
        <w:t xml:space="preserve"> I</w:t>
      </w:r>
      <w:r w:rsidRPr="00486E4C">
        <w:rPr>
          <w:rFonts w:asciiTheme="minorHAnsi" w:hAnsiTheme="minorHAnsi" w:cstheme="minorHAnsi"/>
          <w:b/>
          <w:bCs/>
          <w:color w:val="1C1E29"/>
          <w:sz w:val="20"/>
          <w:szCs w:val="20"/>
          <w:lang w:val="en-US"/>
        </w:rPr>
        <w:t>, Hadjkacem</w:t>
      </w:r>
      <w:r>
        <w:rPr>
          <w:rFonts w:asciiTheme="minorHAnsi" w:hAnsiTheme="minorHAnsi" w:cstheme="minorHAnsi"/>
          <w:b/>
          <w:bCs/>
          <w:color w:val="1C1E29"/>
          <w:sz w:val="20"/>
          <w:szCs w:val="20"/>
          <w:lang w:val="en-US"/>
        </w:rPr>
        <w:t xml:space="preserve"> F</w:t>
      </w:r>
      <w:r w:rsidRPr="00486E4C">
        <w:rPr>
          <w:rFonts w:asciiTheme="minorHAnsi" w:hAnsiTheme="minorHAnsi" w:cstheme="minorHAnsi"/>
          <w:b/>
          <w:bCs/>
          <w:color w:val="1C1E29"/>
          <w:sz w:val="20"/>
          <w:szCs w:val="20"/>
          <w:lang w:val="en-US"/>
        </w:rPr>
        <w:t>, Safi</w:t>
      </w:r>
      <w:r>
        <w:rPr>
          <w:rFonts w:asciiTheme="minorHAnsi" w:hAnsiTheme="minorHAnsi" w:cstheme="minorHAnsi"/>
          <w:b/>
          <w:bCs/>
          <w:color w:val="1C1E29"/>
          <w:sz w:val="20"/>
          <w:szCs w:val="20"/>
          <w:lang w:val="en-US"/>
        </w:rPr>
        <w:t xml:space="preserve"> W</w:t>
      </w:r>
      <w:r w:rsidRPr="00486E4C">
        <w:rPr>
          <w:rFonts w:asciiTheme="minorHAnsi" w:hAnsiTheme="minorHAnsi" w:cstheme="minorHAnsi"/>
          <w:b/>
          <w:bCs/>
          <w:color w:val="1C1E29"/>
          <w:sz w:val="20"/>
          <w:szCs w:val="20"/>
          <w:lang w:val="en-US"/>
        </w:rPr>
        <w:t>, Othman</w:t>
      </w:r>
      <w:r>
        <w:rPr>
          <w:rFonts w:asciiTheme="minorHAnsi" w:hAnsiTheme="minorHAnsi" w:cstheme="minorHAnsi"/>
          <w:b/>
          <w:bCs/>
          <w:color w:val="1C1E29"/>
          <w:sz w:val="20"/>
          <w:szCs w:val="20"/>
          <w:lang w:val="en-US"/>
        </w:rPr>
        <w:t xml:space="preserve"> WB</w:t>
      </w:r>
      <w:r w:rsidRPr="00486E4C">
        <w:rPr>
          <w:rFonts w:asciiTheme="minorHAnsi" w:hAnsiTheme="minorHAnsi" w:cstheme="minorHAnsi"/>
          <w:b/>
          <w:bCs/>
          <w:color w:val="1C1E29"/>
          <w:sz w:val="20"/>
          <w:szCs w:val="20"/>
          <w:lang w:val="en-US"/>
        </w:rPr>
        <w:t>, Mnif</w:t>
      </w:r>
      <w:r>
        <w:rPr>
          <w:rFonts w:asciiTheme="minorHAnsi" w:hAnsiTheme="minorHAnsi" w:cstheme="minorHAnsi"/>
          <w:b/>
          <w:bCs/>
          <w:color w:val="1C1E29"/>
          <w:sz w:val="20"/>
          <w:szCs w:val="20"/>
          <w:lang w:val="en-US"/>
        </w:rPr>
        <w:t xml:space="preserve"> M</w:t>
      </w:r>
      <w:r w:rsidRPr="00486E4C">
        <w:rPr>
          <w:rFonts w:asciiTheme="minorHAnsi" w:hAnsiTheme="minorHAnsi" w:cstheme="minorHAnsi"/>
          <w:b/>
          <w:bCs/>
          <w:color w:val="1C1E29"/>
          <w:sz w:val="20"/>
          <w:szCs w:val="20"/>
          <w:lang w:val="en-US"/>
        </w:rPr>
        <w:t>, Hachicha</w:t>
      </w:r>
      <w:r>
        <w:rPr>
          <w:rFonts w:asciiTheme="minorHAnsi" w:hAnsiTheme="minorHAnsi" w:cstheme="minorHAnsi"/>
          <w:b/>
          <w:bCs/>
          <w:color w:val="1C1E29"/>
          <w:sz w:val="20"/>
          <w:szCs w:val="20"/>
          <w:lang w:val="en-US"/>
        </w:rPr>
        <w:t xml:space="preserve"> M</w:t>
      </w:r>
      <w:r w:rsidRPr="00486E4C">
        <w:rPr>
          <w:rFonts w:asciiTheme="minorHAnsi" w:hAnsiTheme="minorHAnsi" w:cstheme="minorHAnsi"/>
          <w:b/>
          <w:bCs/>
          <w:color w:val="1C1E29"/>
          <w:sz w:val="20"/>
          <w:szCs w:val="20"/>
          <w:lang w:val="en-US"/>
        </w:rPr>
        <w:t>, Kamoun</w:t>
      </w:r>
      <w:r>
        <w:rPr>
          <w:rFonts w:asciiTheme="minorHAnsi" w:hAnsiTheme="minorHAnsi" w:cstheme="minorHAnsi"/>
          <w:b/>
          <w:bCs/>
          <w:color w:val="1C1E29"/>
          <w:sz w:val="20"/>
          <w:szCs w:val="20"/>
          <w:lang w:val="en-US"/>
        </w:rPr>
        <w:t xml:space="preserve"> T</w:t>
      </w:r>
      <w:r w:rsidRPr="00486E4C">
        <w:rPr>
          <w:rFonts w:asciiTheme="minorHAnsi" w:hAnsiTheme="minorHAnsi" w:cstheme="minorHAnsi"/>
          <w:b/>
          <w:bCs/>
          <w:color w:val="1C1E29"/>
          <w:sz w:val="20"/>
          <w:szCs w:val="20"/>
          <w:lang w:val="en-US"/>
        </w:rPr>
        <w:t>, Rhouma</w:t>
      </w:r>
      <w:r>
        <w:rPr>
          <w:rFonts w:asciiTheme="minorHAnsi" w:hAnsiTheme="minorHAnsi" w:cstheme="minorHAnsi"/>
          <w:b/>
          <w:bCs/>
          <w:color w:val="1C1E29"/>
          <w:sz w:val="20"/>
          <w:szCs w:val="20"/>
          <w:lang w:val="en-US"/>
        </w:rPr>
        <w:t xml:space="preserve"> BB</w:t>
      </w:r>
      <w:r w:rsidRPr="00486E4C">
        <w:rPr>
          <w:rFonts w:asciiTheme="minorHAnsi" w:hAnsiTheme="minorHAnsi" w:cstheme="minorHAnsi"/>
          <w:b/>
          <w:bCs/>
          <w:color w:val="1C1E29"/>
          <w:sz w:val="20"/>
          <w:szCs w:val="20"/>
          <w:lang w:val="en-US"/>
        </w:rPr>
        <w:t>, Belguith</w:t>
      </w:r>
      <w:r>
        <w:rPr>
          <w:rFonts w:asciiTheme="minorHAnsi" w:hAnsiTheme="minorHAnsi" w:cstheme="minorHAnsi"/>
          <w:b/>
          <w:bCs/>
          <w:color w:val="1C1E29"/>
          <w:sz w:val="20"/>
          <w:szCs w:val="20"/>
          <w:lang w:val="en-US"/>
        </w:rPr>
        <w:t xml:space="preserve"> N</w:t>
      </w:r>
      <w:r w:rsidRPr="00486E4C">
        <w:rPr>
          <w:rFonts w:asciiTheme="minorHAnsi" w:hAnsiTheme="minorHAnsi" w:cstheme="minorHAnsi"/>
          <w:b/>
          <w:bCs/>
          <w:color w:val="1C1E29"/>
          <w:sz w:val="20"/>
          <w:szCs w:val="20"/>
          <w:lang w:val="en-US"/>
        </w:rPr>
        <w:t>, Abid</w:t>
      </w:r>
      <w:r>
        <w:rPr>
          <w:rFonts w:asciiTheme="minorHAnsi" w:hAnsiTheme="minorHAnsi" w:cstheme="minorHAnsi"/>
          <w:b/>
          <w:bCs/>
          <w:color w:val="1C1E29"/>
          <w:sz w:val="20"/>
          <w:szCs w:val="20"/>
          <w:lang w:val="en-US"/>
        </w:rPr>
        <w:t xml:space="preserve"> M.</w:t>
      </w:r>
      <w:r>
        <w:rPr>
          <w:rFonts w:asciiTheme="minorHAnsi" w:hAnsiTheme="minorHAnsi" w:cstheme="minorHAnsi"/>
          <w:color w:val="1C1E29"/>
          <w:sz w:val="20"/>
          <w:szCs w:val="20"/>
          <w:lang w:val="en-US"/>
        </w:rPr>
        <w:t xml:space="preserve"> </w:t>
      </w:r>
      <w:r w:rsidRPr="00614397">
        <w:rPr>
          <w:rFonts w:asciiTheme="minorHAnsi" w:hAnsiTheme="minorHAnsi" w:cstheme="minorHAnsi"/>
          <w:color w:val="1C1E29"/>
          <w:sz w:val="20"/>
          <w:szCs w:val="20"/>
          <w:lang w:val="en-US"/>
        </w:rPr>
        <w:t>Primary amenorrhea revealing Leydig cell hypoplasia</w:t>
      </w:r>
      <w:r>
        <w:rPr>
          <w:rFonts w:asciiTheme="minorHAnsi" w:hAnsiTheme="minorHAnsi" w:cstheme="minorHAnsi"/>
          <w:color w:val="1C1E29"/>
          <w:sz w:val="20"/>
          <w:szCs w:val="20"/>
          <w:lang w:val="en-US"/>
        </w:rPr>
        <w:t xml:space="preserve">. Poster presented at: </w:t>
      </w:r>
      <w:r w:rsidRPr="00614397">
        <w:rPr>
          <w:rFonts w:asciiTheme="minorHAnsi" w:hAnsiTheme="minorHAnsi" w:cstheme="minorHAnsi"/>
          <w:color w:val="1C1E29"/>
          <w:sz w:val="20"/>
          <w:szCs w:val="20"/>
          <w:lang w:val="en-US"/>
        </w:rPr>
        <w:t>58th Annual ESPE meeting</w:t>
      </w:r>
      <w:r>
        <w:rPr>
          <w:rFonts w:asciiTheme="minorHAnsi" w:hAnsiTheme="minorHAnsi" w:cstheme="minorHAnsi"/>
          <w:color w:val="1C1E29"/>
          <w:sz w:val="20"/>
          <w:szCs w:val="20"/>
          <w:lang w:val="en-US"/>
        </w:rPr>
        <w:t xml:space="preserve">, Vienna, </w:t>
      </w:r>
      <w:r w:rsidRPr="00614397">
        <w:rPr>
          <w:rFonts w:asciiTheme="minorHAnsi" w:hAnsiTheme="minorHAnsi" w:cstheme="minorHAnsi"/>
          <w:color w:val="1C1E29"/>
          <w:sz w:val="20"/>
          <w:szCs w:val="20"/>
          <w:lang w:val="en-US"/>
        </w:rPr>
        <w:t>19 Sep 2019 - 21 Sep 2019</w:t>
      </w:r>
      <w:r>
        <w:rPr>
          <w:rFonts w:asciiTheme="minorHAnsi" w:hAnsiTheme="minorHAnsi" w:cstheme="minorHAnsi"/>
          <w:color w:val="1C1E29"/>
          <w:sz w:val="20"/>
          <w:szCs w:val="20"/>
          <w:lang w:val="en-US"/>
        </w:rPr>
        <w:t>.</w:t>
      </w:r>
    </w:p>
  </w:footnote>
  <w:footnote w:id="4">
    <w:p w14:paraId="70E3E9F1" w14:textId="0505A4AE" w:rsidR="00966033" w:rsidRPr="00747550" w:rsidRDefault="00966033">
      <w:pPr>
        <w:pStyle w:val="Voetnoottekst"/>
        <w:rPr>
          <w:lang w:val="en-US"/>
        </w:rPr>
      </w:pPr>
      <w:r>
        <w:rPr>
          <w:rStyle w:val="Voetnootmarkering"/>
        </w:rPr>
        <w:footnoteRef/>
      </w:r>
      <w:r w:rsidRPr="00747550">
        <w:rPr>
          <w:lang w:val="en-US"/>
        </w:rPr>
        <w:t xml:space="preserve"> </w:t>
      </w:r>
      <w:r w:rsidRPr="00C00287">
        <w:rPr>
          <w:b/>
          <w:bCs/>
          <w:lang w:val="en-US"/>
        </w:rPr>
        <w:t>Shnorhavorian M, Fechner PY</w:t>
      </w:r>
      <w:r>
        <w:rPr>
          <w:lang w:val="en-US"/>
        </w:rPr>
        <w:t xml:space="preserve">. </w:t>
      </w:r>
      <w:r w:rsidRPr="00486E4C">
        <w:rPr>
          <w:lang w:val="en-US"/>
        </w:rPr>
        <w:t>Disorders of Sexual Differentiation</w:t>
      </w:r>
      <w:r>
        <w:rPr>
          <w:lang w:val="en-US"/>
        </w:rPr>
        <w:t>.</w:t>
      </w:r>
      <w:r w:rsidRPr="00486E4C">
        <w:rPr>
          <w:lang w:val="en-US"/>
        </w:rPr>
        <w:t xml:space="preserve"> in Avery's Diseases of the Newborn (Tenth Edition), 2018</w:t>
      </w:r>
      <w:r>
        <w:rPr>
          <w:lang w:val="en-US"/>
        </w:rPr>
        <w:t>:</w:t>
      </w:r>
      <w:r w:rsidRPr="00486E4C">
        <w:rPr>
          <w:lang w:val="en-US"/>
        </w:rPr>
        <w:t>1365-1387</w:t>
      </w:r>
      <w:r>
        <w:rPr>
          <w:lang w:val="en-US"/>
        </w:rPr>
        <w:t xml:space="preserve">. </w:t>
      </w:r>
      <w:r w:rsidR="00F36E61">
        <w:fldChar w:fldCharType="begin"/>
      </w:r>
      <w:r w:rsidR="00F36E61" w:rsidRPr="006B5B85">
        <w:rPr>
          <w:lang w:val="en-US"/>
        </w:rPr>
        <w:instrText xml:space="preserve"> HYPERLINK "https://doi.org/10.1016/B978-0-323-40139-5.00097-8" </w:instrText>
      </w:r>
      <w:r w:rsidR="00F36E61">
        <w:fldChar w:fldCharType="separate"/>
      </w:r>
      <w:r w:rsidRPr="00BC6B7F">
        <w:rPr>
          <w:rStyle w:val="Hyperlink"/>
          <w:lang w:val="en-US"/>
        </w:rPr>
        <w:t>https://doi.org/10.1016/B978-0-323-40139-5.00097-8</w:t>
      </w:r>
      <w:r w:rsidR="00F36E61">
        <w:rPr>
          <w:rStyle w:val="Hyperlink"/>
          <w:lang w:val="en-US"/>
        </w:rPr>
        <w:fldChar w:fldCharType="end"/>
      </w:r>
      <w:r>
        <w:rPr>
          <w:lang w:val="en-US"/>
        </w:rPr>
        <w:t xml:space="preserve"> </w:t>
      </w:r>
    </w:p>
  </w:footnote>
  <w:footnote w:id="5">
    <w:p w14:paraId="3800C72E" w14:textId="0435CE31" w:rsidR="00966033" w:rsidRPr="00BD1B24" w:rsidRDefault="00966033">
      <w:pPr>
        <w:pStyle w:val="Voetnoottekst"/>
        <w:rPr>
          <w:lang w:val="en-US"/>
        </w:rPr>
      </w:pPr>
      <w:r>
        <w:rPr>
          <w:rStyle w:val="Voetnootmarkering"/>
        </w:rPr>
        <w:footnoteRef/>
      </w:r>
      <w:r w:rsidRPr="00BD1B24">
        <w:rPr>
          <w:lang w:val="en-US"/>
        </w:rPr>
        <w:t xml:space="preserve"> </w:t>
      </w:r>
      <w:r w:rsidRPr="00747550">
        <w:rPr>
          <w:rStyle w:val="Zwaar"/>
          <w:rFonts w:asciiTheme="minorHAnsi" w:hAnsiTheme="minorHAnsi" w:cstheme="minorHAnsi"/>
          <w:color w:val="1C1E29"/>
          <w:lang w:val="en-US"/>
        </w:rPr>
        <w:t>Laamouri</w:t>
      </w:r>
      <w:r>
        <w:rPr>
          <w:rStyle w:val="Zwaar"/>
          <w:rFonts w:asciiTheme="minorHAnsi" w:hAnsiTheme="minorHAnsi" w:cstheme="minorHAnsi"/>
          <w:color w:val="1C1E29"/>
          <w:lang w:val="en-US"/>
        </w:rPr>
        <w:t xml:space="preserve"> R,</w:t>
      </w:r>
      <w:r w:rsidRPr="00747550">
        <w:rPr>
          <w:rStyle w:val="Zwaar"/>
          <w:rFonts w:asciiTheme="minorHAnsi" w:hAnsiTheme="minorHAnsi" w:cstheme="minorHAnsi"/>
          <w:color w:val="1C1E29"/>
          <w:lang w:val="en-US"/>
        </w:rPr>
        <w:t xml:space="preserve"> Najla</w:t>
      </w:r>
      <w:r>
        <w:rPr>
          <w:rStyle w:val="Zwaar"/>
          <w:rFonts w:asciiTheme="minorHAnsi" w:hAnsiTheme="minorHAnsi" w:cstheme="minorHAnsi"/>
          <w:color w:val="1C1E29"/>
          <w:lang w:val="en-US"/>
        </w:rPr>
        <w:t xml:space="preserve"> B</w:t>
      </w:r>
      <w:r w:rsidRPr="00747550">
        <w:rPr>
          <w:rStyle w:val="Zwaar"/>
          <w:rFonts w:asciiTheme="minorHAnsi" w:hAnsiTheme="minorHAnsi" w:cstheme="minorHAnsi"/>
          <w:color w:val="1C1E29"/>
          <w:lang w:val="en-US"/>
        </w:rPr>
        <w:t>, Chadia</w:t>
      </w:r>
      <w:r>
        <w:rPr>
          <w:rStyle w:val="Zwaar"/>
          <w:rFonts w:asciiTheme="minorHAnsi" w:hAnsiTheme="minorHAnsi" w:cstheme="minorHAnsi"/>
          <w:color w:val="1C1E29"/>
          <w:lang w:val="en-US"/>
        </w:rPr>
        <w:t xml:space="preserve"> Z</w:t>
      </w:r>
      <w:r w:rsidRPr="00747550">
        <w:rPr>
          <w:rStyle w:val="Zwaar"/>
          <w:rFonts w:asciiTheme="minorHAnsi" w:hAnsiTheme="minorHAnsi" w:cstheme="minorHAnsi"/>
          <w:color w:val="1C1E29"/>
          <w:lang w:val="en-US"/>
        </w:rPr>
        <w:t>, Maram</w:t>
      </w:r>
      <w:r>
        <w:rPr>
          <w:rStyle w:val="Zwaar"/>
          <w:rFonts w:asciiTheme="minorHAnsi" w:hAnsiTheme="minorHAnsi" w:cstheme="minorHAnsi"/>
          <w:color w:val="1C1E29"/>
          <w:lang w:val="en-US"/>
        </w:rPr>
        <w:t xml:space="preserve"> BS</w:t>
      </w:r>
      <w:r w:rsidRPr="00747550">
        <w:rPr>
          <w:rStyle w:val="Zwaar"/>
          <w:rFonts w:asciiTheme="minorHAnsi" w:hAnsiTheme="minorHAnsi" w:cstheme="minorHAnsi"/>
          <w:color w:val="1C1E29"/>
          <w:lang w:val="en-US"/>
        </w:rPr>
        <w:t>, Amel</w:t>
      </w:r>
      <w:r>
        <w:rPr>
          <w:rStyle w:val="Zwaar"/>
          <w:rFonts w:asciiTheme="minorHAnsi" w:hAnsiTheme="minorHAnsi" w:cstheme="minorHAnsi"/>
          <w:color w:val="1C1E29"/>
          <w:lang w:val="en-US"/>
        </w:rPr>
        <w:t xml:space="preserve"> J,</w:t>
      </w:r>
      <w:r w:rsidRPr="00747550">
        <w:rPr>
          <w:rStyle w:val="Zwaar"/>
          <w:rFonts w:asciiTheme="minorHAnsi" w:hAnsiTheme="minorHAnsi" w:cstheme="minorHAnsi"/>
          <w:color w:val="1C1E29"/>
          <w:lang w:val="en-US"/>
        </w:rPr>
        <w:t xml:space="preserve"> Haroun</w:t>
      </w:r>
      <w:r>
        <w:rPr>
          <w:rStyle w:val="Zwaar"/>
          <w:rFonts w:asciiTheme="minorHAnsi" w:hAnsiTheme="minorHAnsi" w:cstheme="minorHAnsi"/>
          <w:color w:val="1C1E29"/>
          <w:lang w:val="en-US"/>
        </w:rPr>
        <w:t xml:space="preserve"> O. </w:t>
      </w:r>
      <w:r w:rsidRPr="00747550">
        <w:rPr>
          <w:rStyle w:val="Zwaar"/>
          <w:rFonts w:asciiTheme="minorHAnsi" w:hAnsiTheme="minorHAnsi" w:cstheme="minorHAnsi"/>
          <w:b w:val="0"/>
          <w:bCs w:val="0"/>
          <w:color w:val="1C1E29"/>
          <w:lang w:val="en-US"/>
        </w:rPr>
        <w:t>Partial androgen insensitivity: A case report</w:t>
      </w:r>
      <w:r>
        <w:rPr>
          <w:rStyle w:val="Zwaar"/>
          <w:rFonts w:asciiTheme="minorHAnsi" w:hAnsiTheme="minorHAnsi" w:cstheme="minorHAnsi"/>
          <w:b w:val="0"/>
          <w:bCs w:val="0"/>
          <w:color w:val="1C1E29"/>
          <w:lang w:val="en-US"/>
        </w:rPr>
        <w:t xml:space="preserve">. Poster presented at: </w:t>
      </w:r>
      <w:r w:rsidRPr="00614397">
        <w:rPr>
          <w:rStyle w:val="Zwaar"/>
          <w:rFonts w:asciiTheme="minorHAnsi" w:hAnsiTheme="minorHAnsi" w:cstheme="minorHAnsi"/>
          <w:b w:val="0"/>
          <w:bCs w:val="0"/>
          <w:color w:val="1C1E29"/>
          <w:lang w:val="en-US"/>
        </w:rPr>
        <w:t>22nd European Congress of Endocrinology</w:t>
      </w:r>
      <w:r>
        <w:rPr>
          <w:rStyle w:val="Zwaar"/>
          <w:rFonts w:asciiTheme="minorHAnsi" w:hAnsiTheme="minorHAnsi" w:cstheme="minorHAnsi"/>
          <w:b w:val="0"/>
          <w:bCs w:val="0"/>
          <w:color w:val="1C1E29"/>
          <w:lang w:val="en-US"/>
        </w:rPr>
        <w:t xml:space="preserve">. Prague. </w:t>
      </w:r>
      <w:r w:rsidRPr="00614397">
        <w:rPr>
          <w:rStyle w:val="Zwaar"/>
          <w:rFonts w:asciiTheme="minorHAnsi" w:hAnsiTheme="minorHAnsi" w:cstheme="minorHAnsi"/>
          <w:b w:val="0"/>
          <w:bCs w:val="0"/>
          <w:color w:val="1C1E29"/>
          <w:lang w:val="en-US"/>
        </w:rPr>
        <w:t xml:space="preserve">23 May 2020 - 26 </w:t>
      </w:r>
      <w:r>
        <w:rPr>
          <w:rStyle w:val="Zwaar"/>
          <w:rFonts w:asciiTheme="minorHAnsi" w:hAnsiTheme="minorHAnsi" w:cstheme="minorHAnsi"/>
          <w:b w:val="0"/>
          <w:bCs w:val="0"/>
          <w:color w:val="1C1E29"/>
          <w:lang w:val="en-US"/>
        </w:rPr>
        <w:t>May</w:t>
      </w:r>
      <w:r w:rsidRPr="00614397">
        <w:rPr>
          <w:rStyle w:val="Zwaar"/>
          <w:rFonts w:asciiTheme="minorHAnsi" w:hAnsiTheme="minorHAnsi" w:cstheme="minorHAnsi"/>
          <w:b w:val="0"/>
          <w:bCs w:val="0"/>
          <w:color w:val="1C1E29"/>
          <w:lang w:val="en-US"/>
        </w:rPr>
        <w:t xml:space="preserve"> 2020</w:t>
      </w:r>
      <w:r>
        <w:rPr>
          <w:rStyle w:val="Zwaar"/>
          <w:rFonts w:asciiTheme="minorHAnsi" w:hAnsiTheme="minorHAnsi" w:cstheme="minorHAnsi"/>
          <w:b w:val="0"/>
          <w:bCs w:val="0"/>
          <w:color w:val="1C1E29"/>
          <w:lang w:val="en-US"/>
        </w:rPr>
        <w:t>.</w:t>
      </w:r>
      <w:r>
        <w:rPr>
          <w:rStyle w:val="Zwaar"/>
          <w:rFonts w:asciiTheme="minorHAnsi" w:hAnsiTheme="minorHAnsi" w:cstheme="minorHAnsi"/>
          <w:b w:val="0"/>
          <w:bCs w:val="0"/>
          <w:color w:val="1C1E29"/>
          <w:lang w:val="en-US"/>
        </w:rPr>
        <w:br/>
      </w:r>
      <w:r>
        <w:rPr>
          <w:rStyle w:val="Zwaar"/>
          <w:rFonts w:asciiTheme="minorHAnsi" w:hAnsiTheme="minorHAnsi" w:cstheme="minorHAnsi"/>
          <w:b w:val="0"/>
          <w:bCs w:val="0"/>
          <w:color w:val="1C1E29"/>
          <w:lang w:val="en-US"/>
        </w:rPr>
        <w:br/>
      </w:r>
      <w:r>
        <w:rPr>
          <w:rFonts w:ascii="Myriad Pro" w:hAnsi="Myriad Pro" w:cstheme="minorHAnsi"/>
          <w:color w:val="1C1E29"/>
          <w:lang w:val="en-US"/>
        </w:rPr>
        <w:t xml:space="preserve">For comparison, the </w:t>
      </w:r>
      <w:r w:rsidRPr="00BD1B24">
        <w:rPr>
          <w:lang w:val="en-US"/>
        </w:rPr>
        <w:t>American Cancer Society</w:t>
      </w:r>
      <w:r>
        <w:rPr>
          <w:rFonts w:ascii="Myriad Pro" w:hAnsi="Myriad Pro" w:cstheme="minorHAnsi"/>
          <w:color w:val="1C1E29"/>
          <w:lang w:val="en-US"/>
        </w:rPr>
        <w:t xml:space="preserve"> estimates the chance for women to develop breast cancer at 13 percent. </w:t>
      </w:r>
      <w:r w:rsidRPr="00C00287">
        <w:rPr>
          <w:b/>
          <w:bCs/>
          <w:lang w:val="en-US"/>
        </w:rPr>
        <w:t>American Cancer Society</w:t>
      </w:r>
      <w:r w:rsidRPr="00BD1B24">
        <w:rPr>
          <w:lang w:val="en-US"/>
        </w:rPr>
        <w:t>. How Common Is Breast Cancer? https://www.cancer.org/cancer/breast-cancer/about/how-common-is-breast-cancer</w:t>
      </w:r>
    </w:p>
  </w:footnote>
  <w:footnote w:id="6">
    <w:p w14:paraId="7DE9EB0A" w14:textId="3C864610" w:rsidR="00966033" w:rsidRPr="005E53AF" w:rsidRDefault="00966033">
      <w:pPr>
        <w:pStyle w:val="Voetnoottekst"/>
        <w:rPr>
          <w:rFonts w:cstheme="minorHAnsi"/>
          <w:lang w:val="en-US"/>
        </w:rPr>
      </w:pPr>
      <w:r w:rsidRPr="005E53AF">
        <w:rPr>
          <w:rStyle w:val="Voetnootmarkering"/>
          <w:rFonts w:cstheme="minorHAnsi"/>
        </w:rPr>
        <w:footnoteRef/>
      </w:r>
      <w:r w:rsidRPr="005E53AF">
        <w:rPr>
          <w:rFonts w:cstheme="minorHAnsi"/>
        </w:rPr>
        <w:t xml:space="preserve"> </w:t>
      </w:r>
      <w:r w:rsidRPr="005E53AF">
        <w:rPr>
          <w:rStyle w:val="Zwaar"/>
          <w:rFonts w:cstheme="minorHAnsi"/>
          <w:color w:val="1C1E29"/>
        </w:rPr>
        <w:t xml:space="preserve">Cools M, </w:t>
      </w:r>
      <w:r w:rsidRPr="005E53AF">
        <w:rPr>
          <w:rStyle w:val="Zwaar"/>
          <w:rFonts w:cstheme="minorHAnsi"/>
          <w:color w:val="1C1E29"/>
        </w:rPr>
        <w:t>Wolffenbuttel K P, Hersmus R, Mendonca B B, Kaprová J, Drop S L S, et al.</w:t>
      </w:r>
      <w:r w:rsidRPr="005E53AF">
        <w:rPr>
          <w:rFonts w:cstheme="minorHAnsi"/>
          <w:color w:val="1C1E29"/>
        </w:rPr>
        <w:t> </w:t>
      </w:r>
      <w:r w:rsidRPr="005E53AF">
        <w:rPr>
          <w:rFonts w:cstheme="minorHAnsi"/>
          <w:color w:val="1C1E29"/>
          <w:lang w:val="en-US"/>
        </w:rPr>
        <w:t>Malignant testicular germ cell tumors in postpubertal individuals with androgen insensitivity: prevalence, pathology and relevance of single nucleotide polymorphism-based susceptibility profiling. Human Reproduction. 2017;32(12): 2561–2573. https://doi.org/10.1093/humrep/dex300.</w:t>
      </w:r>
    </w:p>
  </w:footnote>
  <w:footnote w:id="7">
    <w:p w14:paraId="42534E1D" w14:textId="47B4A669" w:rsidR="007E19A9" w:rsidRPr="000116FB" w:rsidRDefault="007E19A9">
      <w:pPr>
        <w:pStyle w:val="Voetnoottekst"/>
      </w:pPr>
      <w:r>
        <w:rPr>
          <w:rStyle w:val="Voetnootmarkering"/>
        </w:rPr>
        <w:footnoteRef/>
      </w:r>
      <w:r w:rsidRPr="007E19A9">
        <w:rPr>
          <w:lang w:val="en-US"/>
        </w:rPr>
        <w:t xml:space="preserve"> </w:t>
      </w:r>
      <w:r w:rsidRPr="007E19A9">
        <w:rPr>
          <w:b/>
          <w:bCs/>
          <w:lang w:val="en-US"/>
        </w:rPr>
        <w:t>Elfekih H, Abdelkrim AB, Marzouk H, Saad G, Gribaa M, Hasni Y, Maaroufi A.</w:t>
      </w:r>
      <w:r>
        <w:rPr>
          <w:lang w:val="en-US"/>
        </w:rPr>
        <w:t xml:space="preserve"> </w:t>
      </w:r>
      <w:r w:rsidRPr="007E19A9">
        <w:rPr>
          <w:lang w:val="en-US"/>
        </w:rPr>
        <w:t>Congenital adrenal hyperplasia due to 11-Betahydroxylase deficiency in a Tunisian family</w:t>
      </w:r>
      <w:r>
        <w:rPr>
          <w:lang w:val="en-US"/>
        </w:rPr>
        <w:t xml:space="preserve">. </w:t>
      </w:r>
      <w:r w:rsidRPr="000116FB">
        <w:t>Pan African Medical Journal. 2020;36(226). 10.11604/pamj.2020.36.226.24270</w:t>
      </w:r>
    </w:p>
  </w:footnote>
  <w:footnote w:id="8">
    <w:p w14:paraId="4862AE40" w14:textId="77777777" w:rsidR="00966033" w:rsidRPr="00DD66F2" w:rsidRDefault="00966033" w:rsidP="00DD6CE8">
      <w:pPr>
        <w:pStyle w:val="Voetnoottekst"/>
        <w:rPr>
          <w:lang w:val="en-US"/>
        </w:rPr>
      </w:pPr>
      <w:r>
        <w:rPr>
          <w:rStyle w:val="Voetnootmarkering"/>
        </w:rPr>
        <w:footnoteRef/>
      </w:r>
      <w:r w:rsidRPr="00542029">
        <w:t xml:space="preserve"> </w:t>
      </w:r>
      <w:r w:rsidRPr="00542029">
        <w:rPr>
          <w:b/>
          <w:bCs/>
        </w:rPr>
        <w:t xml:space="preserve">Falhammar H, Claahsen-van der Grinten HL, Reisch N, Slowikowska-Hilczer J, Nordenstrom A, Roehle R, et al. </w:t>
      </w:r>
      <w:r w:rsidRPr="00FD3417">
        <w:rPr>
          <w:lang w:val="en-US"/>
        </w:rPr>
        <w:t>Health status in 1040 adults with disorders of sex</w:t>
      </w:r>
      <w:r>
        <w:rPr>
          <w:lang w:val="en-US"/>
        </w:rPr>
        <w:t xml:space="preserve"> </w:t>
      </w:r>
      <w:r w:rsidRPr="00FD3417">
        <w:rPr>
          <w:lang w:val="en-US"/>
        </w:rPr>
        <w:t xml:space="preserve">development (DSD): a European multicenter study. </w:t>
      </w:r>
      <w:r w:rsidRPr="00DD66F2">
        <w:rPr>
          <w:lang w:val="en-US"/>
        </w:rPr>
        <w:t>Endocrine Connections. 2018. (https://doi.org/10.1530/ec-18-0031).</w:t>
      </w:r>
    </w:p>
  </w:footnote>
  <w:footnote w:id="9">
    <w:p w14:paraId="2F5DA76F" w14:textId="77777777" w:rsidR="00966033" w:rsidRPr="00966033" w:rsidRDefault="00966033" w:rsidP="00966033">
      <w:pPr>
        <w:pStyle w:val="Voetnoottekst"/>
        <w:rPr>
          <w:lang w:val="en-US"/>
        </w:rPr>
      </w:pPr>
      <w:r>
        <w:rPr>
          <w:rStyle w:val="Voetnootmarkering"/>
        </w:rPr>
        <w:footnoteRef/>
      </w:r>
      <w:r w:rsidRPr="00966033">
        <w:rPr>
          <w:lang w:val="en-US"/>
        </w:rPr>
        <w:t xml:space="preserve"> Dreger A, Feder EK, Tamar-Mattis A. Prenatal dexamethasone for congenital adrenal hyperplasia. Journal of</w:t>
      </w:r>
    </w:p>
    <w:p w14:paraId="36ED0E70" w14:textId="77777777" w:rsidR="00966033" w:rsidRPr="00966033" w:rsidRDefault="00966033" w:rsidP="00966033">
      <w:pPr>
        <w:pStyle w:val="Voetnoottekst"/>
        <w:rPr>
          <w:lang w:val="en-US"/>
        </w:rPr>
      </w:pPr>
      <w:r w:rsidRPr="00966033">
        <w:rPr>
          <w:lang w:val="en-US"/>
        </w:rPr>
        <w:t>bioethical inquiry. 2012;9(3):277-294.</w:t>
      </w:r>
    </w:p>
    <w:p w14:paraId="3F4FB29C" w14:textId="77777777" w:rsidR="00966033" w:rsidRPr="00966033" w:rsidRDefault="00966033" w:rsidP="00966033">
      <w:pPr>
        <w:pStyle w:val="Voetnoottekst"/>
        <w:rPr>
          <w:lang w:val="en-US"/>
        </w:rPr>
      </w:pPr>
      <w:r w:rsidRPr="00966033">
        <w:rPr>
          <w:lang w:val="en-US"/>
        </w:rPr>
        <w:t>Wallensteen L, Zimmermann M, Sandberg MT, Gezelius A, Nordenström A, Tatja J, et al. Sex-dimorphic</w:t>
      </w:r>
    </w:p>
    <w:p w14:paraId="6F83CEEE" w14:textId="77777777" w:rsidR="00966033" w:rsidRPr="00966033" w:rsidRDefault="00966033" w:rsidP="00966033">
      <w:pPr>
        <w:pStyle w:val="Voetnoottekst"/>
        <w:rPr>
          <w:lang w:val="en-US"/>
        </w:rPr>
      </w:pPr>
      <w:r w:rsidRPr="00966033">
        <w:rPr>
          <w:lang w:val="en-US"/>
        </w:rPr>
        <w:t>effects of prenatal treatment with dexamethasone. Journal of Clinical Endocrinology &amp; Metabolism. 2016;101(10):3838-3846.</w:t>
      </w:r>
    </w:p>
    <w:p w14:paraId="2EA66C82" w14:textId="77777777" w:rsidR="00966033" w:rsidRPr="000276B7" w:rsidRDefault="00966033" w:rsidP="00966033">
      <w:pPr>
        <w:pStyle w:val="Voetnoottekst"/>
        <w:rPr>
          <w:lang w:val="en-US"/>
        </w:rPr>
      </w:pPr>
      <w:r w:rsidRPr="000276B7">
        <w:rPr>
          <w:lang w:val="en-US"/>
        </w:rPr>
        <w:t>Dangle PP, Lee A, Cha</w:t>
      </w:r>
      <w:r w:rsidRPr="00966033">
        <w:rPr>
          <w:lang w:val="en-US"/>
        </w:rPr>
        <w:t>udrey R, Schneck FX, Surgical Complications Following Early Genitourinary Reconstructive Surgery for Congenital Adrenal Hyperplasia—Interim Analysis at 6 Years. Urology. 2017;101;111-115.</w:t>
      </w:r>
    </w:p>
    <w:p w14:paraId="419D8E5E" w14:textId="77777777" w:rsidR="00966033" w:rsidRPr="00966033" w:rsidRDefault="00966033" w:rsidP="00966033">
      <w:pPr>
        <w:rPr>
          <w:color w:val="000000" w:themeColor="text1"/>
          <w:sz w:val="20"/>
          <w:szCs w:val="20"/>
          <w:lang w:val="en-US"/>
        </w:rPr>
      </w:pPr>
      <w:r w:rsidRPr="00966033">
        <w:rPr>
          <w:color w:val="000000" w:themeColor="text1"/>
          <w:sz w:val="20"/>
          <w:szCs w:val="20"/>
          <w:lang w:val="en-US"/>
        </w:rPr>
        <w:t>Marcello Cimador, Santiago Vallasciani, Gianantonio Manzoni, Waifro Rigamonti, Enrico De Grazia &amp; Marco Castagnetti,</w:t>
      </w:r>
      <w:r w:rsidRPr="00966033">
        <w:rPr>
          <w:lang w:val="en-US"/>
        </w:rPr>
        <w:t xml:space="preserve"> </w:t>
      </w:r>
      <w:r w:rsidRPr="00966033">
        <w:rPr>
          <w:color w:val="000000" w:themeColor="text1"/>
          <w:sz w:val="20"/>
          <w:szCs w:val="20"/>
          <w:lang w:val="en-US"/>
        </w:rPr>
        <w:t>Failed hypospadias in paediatric patients, Nature Reviews Urology volume 10, pages 657–666 (2013).</w:t>
      </w:r>
    </w:p>
    <w:p w14:paraId="11542FFD" w14:textId="546B8F81" w:rsidR="00966033" w:rsidRPr="00966033" w:rsidRDefault="00966033" w:rsidP="00966033">
      <w:pPr>
        <w:pStyle w:val="Voetnoottekst"/>
        <w:rPr>
          <w:lang w:val="en-US"/>
        </w:rPr>
      </w:pPr>
      <w:r w:rsidRPr="000276B7">
        <w:rPr>
          <w:color w:val="000000" w:themeColor="text1"/>
        </w:rPr>
        <w:t xml:space="preserve">Dokter EMJ, Goosen EEC, Zanden LFM van der, Kortmann BBM, Gier RPE de, Roeleveld N, Feitz WFJ, Rooija IALM van. </w:t>
      </w:r>
      <w:r w:rsidRPr="00966033">
        <w:rPr>
          <w:color w:val="000000" w:themeColor="text1"/>
          <w:lang w:val="en-US"/>
        </w:rPr>
        <w:t xml:space="preserve">Level of agreement on postoperative complications after one-stage hypospadias correction comparing medical records and parent reports. </w:t>
      </w:r>
      <w:r w:rsidRPr="000116FB">
        <w:rPr>
          <w:color w:val="000000" w:themeColor="text1"/>
          <w:lang w:val="en-US"/>
        </w:rPr>
        <w:t>Journal of Pediatric Surgery. 2019;54(9):1825-1831.</w:t>
      </w:r>
    </w:p>
  </w:footnote>
  <w:footnote w:id="10">
    <w:p w14:paraId="777A591F" w14:textId="77777777" w:rsidR="00966033" w:rsidRPr="005E53AF" w:rsidRDefault="00966033" w:rsidP="00036B75">
      <w:pPr>
        <w:pStyle w:val="Normaalweb"/>
        <w:spacing w:before="0" w:beforeAutospacing="0" w:after="0" w:afterAutospacing="0"/>
        <w:rPr>
          <w:rFonts w:asciiTheme="minorHAnsi" w:hAnsiTheme="minorHAnsi" w:cstheme="minorHAnsi"/>
          <w:lang w:val="en-US"/>
        </w:rPr>
      </w:pPr>
      <w:r w:rsidRPr="005E53AF">
        <w:rPr>
          <w:rStyle w:val="Voetnootmarkering"/>
          <w:rFonts w:asciiTheme="minorHAnsi" w:hAnsiTheme="minorHAnsi" w:cstheme="minorHAnsi"/>
        </w:rPr>
        <w:footnoteRef/>
      </w:r>
      <w:r w:rsidRPr="005E53AF">
        <w:rPr>
          <w:rFonts w:asciiTheme="minorHAnsi" w:hAnsiTheme="minorHAnsi" w:cstheme="minorHAnsi"/>
          <w:lang w:val="en-US"/>
        </w:rPr>
        <w:t xml:space="preserve"> </w:t>
      </w:r>
      <w:r w:rsidRPr="005E53AF">
        <w:rPr>
          <w:rFonts w:asciiTheme="minorHAnsi" w:hAnsiTheme="minorHAnsi" w:cstheme="minorHAnsi"/>
          <w:sz w:val="20"/>
          <w:szCs w:val="20"/>
          <w:lang w:val="en-US"/>
        </w:rPr>
        <w:t xml:space="preserve">Report of the Special Rapporteur on torture and other cruel, inhuman or degrading treatment or punishment, Juan E. </w:t>
      </w:r>
      <w:r w:rsidRPr="005E53AF">
        <w:rPr>
          <w:rFonts w:asciiTheme="minorHAnsi" w:hAnsiTheme="minorHAnsi" w:cstheme="minorHAnsi"/>
          <w:sz w:val="20"/>
          <w:szCs w:val="20"/>
          <w:lang w:val="en-US"/>
        </w:rPr>
        <w:t>Medez, Human Rights Council, 1 February 2013 (A/HRC/22/53).</w:t>
      </w:r>
    </w:p>
  </w:footnote>
  <w:footnote w:id="11">
    <w:p w14:paraId="338EE2A0" w14:textId="77777777" w:rsidR="00966033" w:rsidRPr="005E53AF" w:rsidRDefault="00966033" w:rsidP="008A226F">
      <w:pPr>
        <w:pStyle w:val="Voetnoottekst"/>
        <w:rPr>
          <w:rFonts w:cstheme="minorHAnsi"/>
          <w:lang w:val="en-US"/>
        </w:rPr>
      </w:pPr>
      <w:r w:rsidRPr="005E53AF">
        <w:rPr>
          <w:rStyle w:val="Voetnootmarkering"/>
          <w:rFonts w:cstheme="minorHAnsi"/>
        </w:rPr>
        <w:footnoteRef/>
      </w:r>
      <w:r w:rsidRPr="005E53AF">
        <w:rPr>
          <w:rFonts w:cstheme="minorHAnsi"/>
          <w:lang w:val="en-US"/>
        </w:rPr>
        <w:t xml:space="preserve"> UN Human </w:t>
      </w:r>
      <w:r w:rsidRPr="005E53AF">
        <w:rPr>
          <w:rFonts w:cstheme="minorHAnsi"/>
          <w:lang w:val="en-US"/>
        </w:rPr>
        <w:t>Rigts Office. Background Note on Human Rights Violations against</w:t>
      </w:r>
    </w:p>
    <w:p w14:paraId="01A66B70" w14:textId="4E19330D" w:rsidR="00966033" w:rsidRPr="005E53AF" w:rsidRDefault="00966033" w:rsidP="008A226F">
      <w:pPr>
        <w:pStyle w:val="Voetnoottekst"/>
        <w:rPr>
          <w:rFonts w:cstheme="minorHAnsi"/>
          <w:lang w:val="en-US"/>
        </w:rPr>
      </w:pPr>
      <w:r w:rsidRPr="005E53AF">
        <w:rPr>
          <w:rFonts w:cstheme="minorHAnsi"/>
          <w:lang w:val="en-US"/>
        </w:rPr>
        <w:t>Intersex People. 25 October 2019.</w:t>
      </w:r>
    </w:p>
  </w:footnote>
  <w:footnote w:id="12">
    <w:p w14:paraId="2BBA0003" w14:textId="77777777" w:rsidR="00966033" w:rsidRPr="005E53AF" w:rsidRDefault="00966033" w:rsidP="00036B75">
      <w:pPr>
        <w:pStyle w:val="Voetnoottekst"/>
        <w:rPr>
          <w:rFonts w:cstheme="minorHAnsi"/>
          <w:lang w:val="en-US"/>
        </w:rPr>
      </w:pPr>
      <w:r w:rsidRPr="005E53AF">
        <w:rPr>
          <w:rStyle w:val="Voetnootmarkering"/>
          <w:rFonts w:cstheme="minorHAnsi"/>
        </w:rPr>
        <w:footnoteRef/>
      </w:r>
      <w:r w:rsidRPr="005E53AF">
        <w:rPr>
          <w:rFonts w:cstheme="minorHAnsi"/>
          <w:b/>
          <w:bCs/>
          <w:lang w:val="en-US"/>
        </w:rPr>
        <w:t xml:space="preserve"> Dreger A, Feder EK, Tamar-Mattis A.</w:t>
      </w:r>
      <w:r w:rsidRPr="005E53AF">
        <w:rPr>
          <w:rFonts w:cstheme="minorHAnsi"/>
          <w:lang w:val="en-US"/>
        </w:rPr>
        <w:t xml:space="preserve"> Prenatal dexamethasone for congenital adrenal hyperplasia. Journal of bioethical inquiry. 2012;9(3):277-294.</w:t>
      </w:r>
    </w:p>
    <w:p w14:paraId="199F2F69" w14:textId="77777777" w:rsidR="00966033" w:rsidRPr="005E53AF" w:rsidRDefault="00966033" w:rsidP="00036B75">
      <w:pPr>
        <w:pStyle w:val="Voetnoottekst"/>
        <w:rPr>
          <w:rFonts w:cstheme="minorHAnsi"/>
        </w:rPr>
      </w:pPr>
      <w:r w:rsidRPr="005E53AF">
        <w:rPr>
          <w:rFonts w:cstheme="minorHAnsi"/>
          <w:b/>
          <w:bCs/>
          <w:lang w:val="en-US"/>
        </w:rPr>
        <w:t>Wallensteen L, Zimmermann M, Sandberg MT, Gezelius A, Nordenström A, Tatja J, et al.</w:t>
      </w:r>
      <w:r w:rsidRPr="005E53AF">
        <w:rPr>
          <w:rFonts w:cstheme="minorHAnsi"/>
          <w:lang w:val="en-US"/>
        </w:rPr>
        <w:t xml:space="preserve"> Sex-dimorphic effects of prenatal treatment with dexamethasone. </w:t>
      </w:r>
      <w:r w:rsidRPr="005E53AF">
        <w:rPr>
          <w:rFonts w:cstheme="minorHAnsi"/>
        </w:rPr>
        <w:t>Journal of Clinical Endocrinology &amp; Metabolism. 2016; 101(10) 3838-3846.</w:t>
      </w:r>
    </w:p>
  </w:footnote>
  <w:footnote w:id="13">
    <w:p w14:paraId="0AEA8B17" w14:textId="77777777" w:rsidR="00966033" w:rsidRPr="005E53AF" w:rsidRDefault="00966033" w:rsidP="00036B75">
      <w:pPr>
        <w:pStyle w:val="Voetnoottekst"/>
        <w:rPr>
          <w:rFonts w:cstheme="minorHAnsi"/>
          <w:lang w:val="en-US"/>
        </w:rPr>
      </w:pPr>
      <w:r w:rsidRPr="005E53AF">
        <w:rPr>
          <w:rStyle w:val="Voetnootmarkering"/>
          <w:rFonts w:cstheme="minorHAnsi"/>
        </w:rPr>
        <w:footnoteRef/>
      </w:r>
      <w:r w:rsidRPr="005E53AF">
        <w:rPr>
          <w:rFonts w:cstheme="minorHAnsi"/>
          <w:b/>
          <w:bCs/>
        </w:rPr>
        <w:t xml:space="preserve"> </w:t>
      </w:r>
      <w:r w:rsidRPr="005E53AF">
        <w:rPr>
          <w:rFonts w:cstheme="minorHAnsi"/>
          <w:b/>
          <w:bCs/>
        </w:rPr>
        <w:t>Wolffenbuttel KP</w:t>
      </w:r>
      <w:r w:rsidRPr="005E53AF">
        <w:rPr>
          <w:rFonts w:cstheme="minorHAnsi"/>
        </w:rPr>
        <w:t xml:space="preserve">. Disorders of sex development: méér dan alleen een andere naam. Tijdschrift voor Urologie. </w:t>
      </w:r>
      <w:r w:rsidRPr="005E53AF">
        <w:rPr>
          <w:rFonts w:cstheme="minorHAnsi"/>
          <w:lang w:val="en-US"/>
        </w:rPr>
        <w:t>2015;5(1):8-12.</w:t>
      </w:r>
    </w:p>
    <w:p w14:paraId="62E6B0D1" w14:textId="77777777" w:rsidR="00966033" w:rsidRPr="005E53AF" w:rsidRDefault="00966033" w:rsidP="00036B75">
      <w:pPr>
        <w:pStyle w:val="Voetnoottekst"/>
        <w:rPr>
          <w:rFonts w:cstheme="minorHAnsi"/>
          <w:lang w:val="en-US"/>
        </w:rPr>
      </w:pPr>
      <w:r w:rsidRPr="005E53AF">
        <w:rPr>
          <w:rFonts w:cstheme="minorHAnsi"/>
          <w:b/>
          <w:bCs/>
          <w:lang w:val="en-US"/>
        </w:rPr>
        <w:t>Wolffenbuttel K, Crouch NS.</w:t>
      </w:r>
      <w:r w:rsidRPr="005E53AF">
        <w:rPr>
          <w:rFonts w:cstheme="minorHAnsi"/>
          <w:lang w:val="en-US"/>
        </w:rPr>
        <w:t xml:space="preserve"> Timing of feminising surgery in disorders of sex development. Understanding Differences and Disorders of Sex Development (DSD). 27: Karger Publishers; 2014. p. 210-221.</w:t>
      </w:r>
    </w:p>
  </w:footnote>
  <w:footnote w:id="14">
    <w:p w14:paraId="1267CF29" w14:textId="77777777" w:rsidR="00966033" w:rsidRPr="005E53AF" w:rsidRDefault="00966033" w:rsidP="002142E5">
      <w:pPr>
        <w:pStyle w:val="Voetnoottekst"/>
        <w:rPr>
          <w:rFonts w:cstheme="minorHAnsi"/>
        </w:rPr>
      </w:pPr>
      <w:r w:rsidRPr="005E53AF">
        <w:rPr>
          <w:rStyle w:val="Voetnootmarkering"/>
          <w:rFonts w:cstheme="minorHAnsi"/>
        </w:rPr>
        <w:footnoteRef/>
      </w:r>
      <w:r w:rsidRPr="005E53AF">
        <w:rPr>
          <w:rFonts w:cstheme="minorHAnsi"/>
        </w:rPr>
        <w:t xml:space="preserve"> </w:t>
      </w:r>
      <w:r w:rsidRPr="005E53AF">
        <w:rPr>
          <w:rFonts w:cstheme="minorHAnsi"/>
          <w:b/>
          <w:bCs/>
        </w:rPr>
        <w:t xml:space="preserve">De Vries ALC, </w:t>
      </w:r>
      <w:r w:rsidRPr="005E53AF">
        <w:rPr>
          <w:rFonts w:cstheme="minorHAnsi"/>
          <w:b/>
          <w:bCs/>
        </w:rPr>
        <w:t>Roehle R, Marshall L, Frisén L, van de Grift TC, Kreukels BPC, et al.</w:t>
      </w:r>
      <w:r w:rsidRPr="005E53AF">
        <w:rPr>
          <w:rFonts w:cstheme="minorHAnsi"/>
        </w:rPr>
        <w:t xml:space="preserve"> </w:t>
      </w:r>
      <w:r w:rsidRPr="005E53AF">
        <w:rPr>
          <w:rFonts w:cstheme="minorHAnsi"/>
          <w:lang w:val="en-US"/>
        </w:rPr>
        <w:t xml:space="preserve">Mental Health of a Large Group of Adults </w:t>
      </w:r>
      <w:r w:rsidRPr="005E53AF">
        <w:rPr>
          <w:rFonts w:cstheme="minorHAnsi"/>
          <w:lang w:val="en-US"/>
        </w:rPr>
        <w:t xml:space="preserve">With Disorders of Sex Development in Six European Countries. </w:t>
      </w:r>
      <w:r w:rsidRPr="005E53AF">
        <w:rPr>
          <w:rFonts w:cstheme="minorHAnsi"/>
        </w:rPr>
        <w:t>Psychosomatic Medicine. 2019;81(7):629-640. DOI: 10.1097/psy.0000000000000718</w:t>
      </w:r>
    </w:p>
  </w:footnote>
  <w:footnote w:id="15">
    <w:p w14:paraId="33831BC8" w14:textId="77777777" w:rsidR="00966033" w:rsidRPr="005E53AF" w:rsidRDefault="00966033" w:rsidP="002142E5">
      <w:pPr>
        <w:pStyle w:val="Voetnoottekst"/>
        <w:rPr>
          <w:rFonts w:cstheme="minorHAnsi"/>
          <w:lang w:val="en-US"/>
        </w:rPr>
      </w:pPr>
      <w:r w:rsidRPr="005E53AF">
        <w:rPr>
          <w:rStyle w:val="Voetnootmarkering"/>
          <w:rFonts w:cstheme="minorHAnsi"/>
        </w:rPr>
        <w:footnoteRef/>
      </w:r>
      <w:r w:rsidRPr="005E53AF">
        <w:rPr>
          <w:rFonts w:cstheme="minorHAnsi"/>
          <w:b/>
          <w:bCs/>
        </w:rPr>
        <w:t xml:space="preserve"> </w:t>
      </w:r>
      <w:r w:rsidRPr="005E53AF">
        <w:rPr>
          <w:rFonts w:cstheme="minorHAnsi"/>
          <w:b/>
          <w:bCs/>
        </w:rPr>
        <w:t xml:space="preserve">Falhammar H, Claahsen-van der Grinten HL, Reisch N, Slowikowska-Hilczer J, Nordenstrom A, Roehle R, et al. </w:t>
      </w:r>
      <w:r w:rsidRPr="005E53AF">
        <w:rPr>
          <w:rFonts w:cstheme="minorHAnsi"/>
          <w:lang w:val="en-US"/>
        </w:rPr>
        <w:t>Health status in 1040 adults with disorders of sex development (DSD): a European multicenter study. Endocrine Connections. 2018. (https://doi.org/10.1530/ec-18-0031).</w:t>
      </w:r>
    </w:p>
  </w:footnote>
  <w:footnote w:id="16">
    <w:p w14:paraId="28316B21" w14:textId="77777777" w:rsidR="00E81872" w:rsidRPr="004E2EFF" w:rsidRDefault="00E81872" w:rsidP="00E81872">
      <w:pPr>
        <w:pStyle w:val="Voetnoottekst"/>
        <w:rPr>
          <w:lang w:val="en-US"/>
        </w:rPr>
      </w:pPr>
      <w:r>
        <w:rPr>
          <w:rStyle w:val="Voetnootmarkering"/>
        </w:rPr>
        <w:footnoteRef/>
      </w:r>
      <w:r w:rsidRPr="004E2EFF">
        <w:rPr>
          <w:lang w:val="en-US"/>
        </w:rPr>
        <w:t xml:space="preserve"> Post-operative complications following</w:t>
      </w:r>
      <w:r>
        <w:rPr>
          <w:lang w:val="en-US"/>
        </w:rPr>
        <w:t xml:space="preserve"> </w:t>
      </w:r>
      <w:r w:rsidRPr="004E2EFF">
        <w:rPr>
          <w:lang w:val="en-US"/>
        </w:rPr>
        <w:t xml:space="preserve">feminizing </w:t>
      </w:r>
      <w:r w:rsidRPr="004E2EFF">
        <w:rPr>
          <w:lang w:val="en-US"/>
        </w:rPr>
        <w:t>genitoplasty in moderate to</w:t>
      </w:r>
      <w:r>
        <w:rPr>
          <w:lang w:val="en-US"/>
        </w:rPr>
        <w:t xml:space="preserve"> </w:t>
      </w:r>
      <w:r w:rsidRPr="004E2EFF">
        <w:rPr>
          <w:lang w:val="en-US"/>
        </w:rPr>
        <w:t>severe genital atypia: Results</w:t>
      </w:r>
      <w:r>
        <w:rPr>
          <w:lang w:val="en-US"/>
        </w:rPr>
        <w:t xml:space="preserve"> </w:t>
      </w:r>
      <w:r w:rsidRPr="004E2EFF">
        <w:rPr>
          <w:lang w:val="en-US"/>
        </w:rPr>
        <w:t>from a</w:t>
      </w:r>
      <w:r>
        <w:rPr>
          <w:lang w:val="en-US"/>
        </w:rPr>
        <w:t xml:space="preserve"> </w:t>
      </w:r>
      <w:r w:rsidRPr="004E2EFF">
        <w:rPr>
          <w:lang w:val="en-US"/>
        </w:rPr>
        <w:t>multicenter, observational prospective</w:t>
      </w:r>
      <w:r>
        <w:rPr>
          <w:lang w:val="en-US"/>
        </w:rPr>
        <w:t xml:space="preserve"> </w:t>
      </w:r>
      <w:r w:rsidRPr="004E2EFF">
        <w:rPr>
          <w:lang w:val="en-US"/>
        </w:rPr>
        <w:t>cohort study</w:t>
      </w:r>
      <w:r>
        <w:rPr>
          <w:lang w:val="en-US"/>
        </w:rPr>
        <w:t>.</w:t>
      </w:r>
      <w:r w:rsidRPr="004E2EFF">
        <w:rPr>
          <w:lang w:val="en-US"/>
        </w:rPr>
        <w:t xml:space="preserve"> </w:t>
      </w:r>
      <w:r>
        <w:rPr>
          <w:lang w:val="en-US"/>
        </w:rPr>
        <w:t>Journal of Pediatric Urology, 2020;16(5): 568-575. [</w:t>
      </w:r>
      <w:r w:rsidRPr="004E2EFF">
        <w:rPr>
          <w:lang w:val="en-US"/>
        </w:rPr>
        <w:t>https://doi.org/10.1016/j.jpurol.2020.05.166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7B76EB" w14:textId="3859A710" w:rsidR="00966033" w:rsidRDefault="00966033" w:rsidP="00880148">
    <w:pPr>
      <w:pStyle w:val="Koptekst"/>
      <w:tabs>
        <w:tab w:val="clear" w:pos="4536"/>
        <w:tab w:val="clear" w:pos="9072"/>
        <w:tab w:val="left" w:pos="374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BB10FA"/>
    <w:multiLevelType w:val="hybridMultilevel"/>
    <w:tmpl w:val="C7989570"/>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 w15:restartNumberingAfterBreak="0">
    <w:nsid w:val="02DC55C8"/>
    <w:multiLevelType w:val="hybridMultilevel"/>
    <w:tmpl w:val="9918B4BE"/>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099E27EE"/>
    <w:multiLevelType w:val="hybridMultilevel"/>
    <w:tmpl w:val="032E6BD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16044165"/>
    <w:multiLevelType w:val="hybridMultilevel"/>
    <w:tmpl w:val="81F2A48E"/>
    <w:lvl w:ilvl="0" w:tplc="83CA4264">
      <w:numFmt w:val="bullet"/>
      <w:lvlText w:val=""/>
      <w:lvlJc w:val="left"/>
      <w:pPr>
        <w:ind w:left="72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172D55A8"/>
    <w:multiLevelType w:val="hybridMultilevel"/>
    <w:tmpl w:val="D062FC72"/>
    <w:lvl w:ilvl="0" w:tplc="9A14A184">
      <w:numFmt w:val="bullet"/>
      <w:lvlText w:val=""/>
      <w:lvlJc w:val="left"/>
      <w:pPr>
        <w:ind w:left="72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2AE13F5F"/>
    <w:multiLevelType w:val="hybridMultilevel"/>
    <w:tmpl w:val="C2246FD0"/>
    <w:lvl w:ilvl="0" w:tplc="41724718">
      <w:numFmt w:val="bullet"/>
      <w:lvlText w:val=""/>
      <w:lvlJc w:val="left"/>
      <w:pPr>
        <w:ind w:left="72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2EB45B30"/>
    <w:multiLevelType w:val="hybridMultilevel"/>
    <w:tmpl w:val="BDBC4AB0"/>
    <w:lvl w:ilvl="0" w:tplc="6BAC387E">
      <w:numFmt w:val="bullet"/>
      <w:lvlText w:val=""/>
      <w:lvlJc w:val="left"/>
      <w:pPr>
        <w:ind w:left="72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35DB5CBE"/>
    <w:multiLevelType w:val="multilevel"/>
    <w:tmpl w:val="497C8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C01AF8"/>
    <w:multiLevelType w:val="hybridMultilevel"/>
    <w:tmpl w:val="EEC809C6"/>
    <w:lvl w:ilvl="0" w:tplc="048E3BD0">
      <w:start w:val="12"/>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3FF85292"/>
    <w:multiLevelType w:val="hybridMultilevel"/>
    <w:tmpl w:val="EE000292"/>
    <w:lvl w:ilvl="0" w:tplc="83CA4264">
      <w:numFmt w:val="bullet"/>
      <w:lvlText w:val=""/>
      <w:lvlJc w:val="left"/>
      <w:pPr>
        <w:ind w:left="780" w:hanging="360"/>
      </w:pPr>
      <w:rPr>
        <w:rFonts w:ascii="Symbol" w:eastAsiaTheme="minorHAnsi" w:hAnsi="Symbol" w:cstheme="minorBidi" w:hint="default"/>
      </w:rPr>
    </w:lvl>
    <w:lvl w:ilvl="1" w:tplc="04130003" w:tentative="1">
      <w:start w:val="1"/>
      <w:numFmt w:val="bullet"/>
      <w:lvlText w:val="o"/>
      <w:lvlJc w:val="left"/>
      <w:pPr>
        <w:ind w:left="1500" w:hanging="360"/>
      </w:pPr>
      <w:rPr>
        <w:rFonts w:ascii="Courier New" w:hAnsi="Courier New" w:cs="Courier New" w:hint="default"/>
      </w:rPr>
    </w:lvl>
    <w:lvl w:ilvl="2" w:tplc="04130005" w:tentative="1">
      <w:start w:val="1"/>
      <w:numFmt w:val="bullet"/>
      <w:lvlText w:val=""/>
      <w:lvlJc w:val="left"/>
      <w:pPr>
        <w:ind w:left="2220" w:hanging="360"/>
      </w:pPr>
      <w:rPr>
        <w:rFonts w:ascii="Wingdings" w:hAnsi="Wingdings" w:hint="default"/>
      </w:rPr>
    </w:lvl>
    <w:lvl w:ilvl="3" w:tplc="04130001" w:tentative="1">
      <w:start w:val="1"/>
      <w:numFmt w:val="bullet"/>
      <w:lvlText w:val=""/>
      <w:lvlJc w:val="left"/>
      <w:pPr>
        <w:ind w:left="2940" w:hanging="360"/>
      </w:pPr>
      <w:rPr>
        <w:rFonts w:ascii="Symbol" w:hAnsi="Symbol" w:hint="default"/>
      </w:rPr>
    </w:lvl>
    <w:lvl w:ilvl="4" w:tplc="04130003" w:tentative="1">
      <w:start w:val="1"/>
      <w:numFmt w:val="bullet"/>
      <w:lvlText w:val="o"/>
      <w:lvlJc w:val="left"/>
      <w:pPr>
        <w:ind w:left="3660" w:hanging="360"/>
      </w:pPr>
      <w:rPr>
        <w:rFonts w:ascii="Courier New" w:hAnsi="Courier New" w:cs="Courier New" w:hint="default"/>
      </w:rPr>
    </w:lvl>
    <w:lvl w:ilvl="5" w:tplc="04130005" w:tentative="1">
      <w:start w:val="1"/>
      <w:numFmt w:val="bullet"/>
      <w:lvlText w:val=""/>
      <w:lvlJc w:val="left"/>
      <w:pPr>
        <w:ind w:left="4380" w:hanging="360"/>
      </w:pPr>
      <w:rPr>
        <w:rFonts w:ascii="Wingdings" w:hAnsi="Wingdings" w:hint="default"/>
      </w:rPr>
    </w:lvl>
    <w:lvl w:ilvl="6" w:tplc="04130001" w:tentative="1">
      <w:start w:val="1"/>
      <w:numFmt w:val="bullet"/>
      <w:lvlText w:val=""/>
      <w:lvlJc w:val="left"/>
      <w:pPr>
        <w:ind w:left="5100" w:hanging="360"/>
      </w:pPr>
      <w:rPr>
        <w:rFonts w:ascii="Symbol" w:hAnsi="Symbol" w:hint="default"/>
      </w:rPr>
    </w:lvl>
    <w:lvl w:ilvl="7" w:tplc="04130003" w:tentative="1">
      <w:start w:val="1"/>
      <w:numFmt w:val="bullet"/>
      <w:lvlText w:val="o"/>
      <w:lvlJc w:val="left"/>
      <w:pPr>
        <w:ind w:left="5820" w:hanging="360"/>
      </w:pPr>
      <w:rPr>
        <w:rFonts w:ascii="Courier New" w:hAnsi="Courier New" w:cs="Courier New" w:hint="default"/>
      </w:rPr>
    </w:lvl>
    <w:lvl w:ilvl="8" w:tplc="04130005" w:tentative="1">
      <w:start w:val="1"/>
      <w:numFmt w:val="bullet"/>
      <w:lvlText w:val=""/>
      <w:lvlJc w:val="left"/>
      <w:pPr>
        <w:ind w:left="6540" w:hanging="360"/>
      </w:pPr>
      <w:rPr>
        <w:rFonts w:ascii="Wingdings" w:hAnsi="Wingdings" w:hint="default"/>
      </w:rPr>
    </w:lvl>
  </w:abstractNum>
  <w:abstractNum w:abstractNumId="10" w15:restartNumberingAfterBreak="0">
    <w:nsid w:val="4EF269CB"/>
    <w:multiLevelType w:val="hybridMultilevel"/>
    <w:tmpl w:val="397834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90E5E88"/>
    <w:multiLevelType w:val="hybridMultilevel"/>
    <w:tmpl w:val="ACA4937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7C343C4E"/>
    <w:multiLevelType w:val="hybridMultilevel"/>
    <w:tmpl w:val="76AC120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5"/>
  </w:num>
  <w:num w:numId="4">
    <w:abstractNumId w:val="4"/>
  </w:num>
  <w:num w:numId="5">
    <w:abstractNumId w:val="9"/>
  </w:num>
  <w:num w:numId="6">
    <w:abstractNumId w:val="0"/>
  </w:num>
  <w:num w:numId="7">
    <w:abstractNumId w:val="11"/>
  </w:num>
  <w:num w:numId="8">
    <w:abstractNumId w:val="2"/>
  </w:num>
  <w:num w:numId="9">
    <w:abstractNumId w:val="12"/>
  </w:num>
  <w:num w:numId="10">
    <w:abstractNumId w:val="1"/>
  </w:num>
  <w:num w:numId="11">
    <w:abstractNumId w:val="8"/>
  </w:num>
  <w:num w:numId="12">
    <w:abstractNumId w:val="7"/>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53F1"/>
    <w:rsid w:val="0000150B"/>
    <w:rsid w:val="00002358"/>
    <w:rsid w:val="00002D2B"/>
    <w:rsid w:val="000116FB"/>
    <w:rsid w:val="000133C4"/>
    <w:rsid w:val="0002455A"/>
    <w:rsid w:val="00036B75"/>
    <w:rsid w:val="000378AD"/>
    <w:rsid w:val="000379D1"/>
    <w:rsid w:val="000409AD"/>
    <w:rsid w:val="0004223B"/>
    <w:rsid w:val="000552EB"/>
    <w:rsid w:val="00056D95"/>
    <w:rsid w:val="0006025E"/>
    <w:rsid w:val="000605AB"/>
    <w:rsid w:val="000636FD"/>
    <w:rsid w:val="00067290"/>
    <w:rsid w:val="000766EA"/>
    <w:rsid w:val="00085B99"/>
    <w:rsid w:val="000A05BD"/>
    <w:rsid w:val="000A1EA5"/>
    <w:rsid w:val="000A5EA6"/>
    <w:rsid w:val="000A7C98"/>
    <w:rsid w:val="000B3F85"/>
    <w:rsid w:val="000C0BF1"/>
    <w:rsid w:val="000C52F0"/>
    <w:rsid w:val="000D1533"/>
    <w:rsid w:val="000D6BB8"/>
    <w:rsid w:val="000E1186"/>
    <w:rsid w:val="000E1685"/>
    <w:rsid w:val="000E54A1"/>
    <w:rsid w:val="000E588A"/>
    <w:rsid w:val="000F1C36"/>
    <w:rsid w:val="000F1E17"/>
    <w:rsid w:val="000F2785"/>
    <w:rsid w:val="000F4740"/>
    <w:rsid w:val="000F5178"/>
    <w:rsid w:val="001051B0"/>
    <w:rsid w:val="00110442"/>
    <w:rsid w:val="00112C34"/>
    <w:rsid w:val="001201DF"/>
    <w:rsid w:val="00124C79"/>
    <w:rsid w:val="00126737"/>
    <w:rsid w:val="00137C83"/>
    <w:rsid w:val="0016781D"/>
    <w:rsid w:val="00181407"/>
    <w:rsid w:val="00181D81"/>
    <w:rsid w:val="00187569"/>
    <w:rsid w:val="00194B38"/>
    <w:rsid w:val="00196B58"/>
    <w:rsid w:val="001A537B"/>
    <w:rsid w:val="001B0942"/>
    <w:rsid w:val="001C379C"/>
    <w:rsid w:val="001C3D88"/>
    <w:rsid w:val="001C4C57"/>
    <w:rsid w:val="001C7673"/>
    <w:rsid w:val="001D6000"/>
    <w:rsid w:val="001E2356"/>
    <w:rsid w:val="001E3527"/>
    <w:rsid w:val="001E4D94"/>
    <w:rsid w:val="001F03C7"/>
    <w:rsid w:val="001F0CAD"/>
    <w:rsid w:val="001F6CA6"/>
    <w:rsid w:val="00201F9B"/>
    <w:rsid w:val="002024EB"/>
    <w:rsid w:val="00203C5F"/>
    <w:rsid w:val="002073E6"/>
    <w:rsid w:val="00213F90"/>
    <w:rsid w:val="002142E5"/>
    <w:rsid w:val="00226E19"/>
    <w:rsid w:val="00226EBF"/>
    <w:rsid w:val="00226F66"/>
    <w:rsid w:val="002430A6"/>
    <w:rsid w:val="0024512E"/>
    <w:rsid w:val="002457DC"/>
    <w:rsid w:val="002618CE"/>
    <w:rsid w:val="00262293"/>
    <w:rsid w:val="002716A0"/>
    <w:rsid w:val="00272F20"/>
    <w:rsid w:val="00274EB6"/>
    <w:rsid w:val="00275022"/>
    <w:rsid w:val="00282B2F"/>
    <w:rsid w:val="00283640"/>
    <w:rsid w:val="002A01E1"/>
    <w:rsid w:val="002A47BD"/>
    <w:rsid w:val="002C0077"/>
    <w:rsid w:val="002C02D2"/>
    <w:rsid w:val="002C0744"/>
    <w:rsid w:val="002C7840"/>
    <w:rsid w:val="002D1301"/>
    <w:rsid w:val="002D178A"/>
    <w:rsid w:val="002E4A03"/>
    <w:rsid w:val="002F760C"/>
    <w:rsid w:val="00316B51"/>
    <w:rsid w:val="00320735"/>
    <w:rsid w:val="0032428A"/>
    <w:rsid w:val="0032578F"/>
    <w:rsid w:val="00333483"/>
    <w:rsid w:val="0033540F"/>
    <w:rsid w:val="00344745"/>
    <w:rsid w:val="00350524"/>
    <w:rsid w:val="003624CB"/>
    <w:rsid w:val="00370826"/>
    <w:rsid w:val="0037165D"/>
    <w:rsid w:val="00380D81"/>
    <w:rsid w:val="003903CB"/>
    <w:rsid w:val="003952F6"/>
    <w:rsid w:val="003960E6"/>
    <w:rsid w:val="003A1774"/>
    <w:rsid w:val="003A6891"/>
    <w:rsid w:val="003A7FF6"/>
    <w:rsid w:val="003B534F"/>
    <w:rsid w:val="003C35F1"/>
    <w:rsid w:val="003C394F"/>
    <w:rsid w:val="003C7DEC"/>
    <w:rsid w:val="003E1DC7"/>
    <w:rsid w:val="003E3CB3"/>
    <w:rsid w:val="003E569C"/>
    <w:rsid w:val="003E5C47"/>
    <w:rsid w:val="00402FA0"/>
    <w:rsid w:val="00403F06"/>
    <w:rsid w:val="00406C1A"/>
    <w:rsid w:val="00417C9E"/>
    <w:rsid w:val="0042248B"/>
    <w:rsid w:val="00427D89"/>
    <w:rsid w:val="00442B1D"/>
    <w:rsid w:val="00445CF2"/>
    <w:rsid w:val="00456A5D"/>
    <w:rsid w:val="004701CB"/>
    <w:rsid w:val="00471B12"/>
    <w:rsid w:val="00473A60"/>
    <w:rsid w:val="004753F1"/>
    <w:rsid w:val="00486E4C"/>
    <w:rsid w:val="004933E8"/>
    <w:rsid w:val="0049346B"/>
    <w:rsid w:val="004939FF"/>
    <w:rsid w:val="00493CBA"/>
    <w:rsid w:val="004A1333"/>
    <w:rsid w:val="004A2269"/>
    <w:rsid w:val="004A2CFD"/>
    <w:rsid w:val="004A56CD"/>
    <w:rsid w:val="004A5DDF"/>
    <w:rsid w:val="004B4E52"/>
    <w:rsid w:val="004C5F4B"/>
    <w:rsid w:val="004D519F"/>
    <w:rsid w:val="004E28EE"/>
    <w:rsid w:val="004E2EFF"/>
    <w:rsid w:val="004E7250"/>
    <w:rsid w:val="004E74E7"/>
    <w:rsid w:val="004F4716"/>
    <w:rsid w:val="00521EAC"/>
    <w:rsid w:val="00524534"/>
    <w:rsid w:val="00533B10"/>
    <w:rsid w:val="00535BF4"/>
    <w:rsid w:val="00537299"/>
    <w:rsid w:val="00537B93"/>
    <w:rsid w:val="00551DBE"/>
    <w:rsid w:val="0055503B"/>
    <w:rsid w:val="00556E76"/>
    <w:rsid w:val="005573AF"/>
    <w:rsid w:val="0057261E"/>
    <w:rsid w:val="0057473A"/>
    <w:rsid w:val="005775E2"/>
    <w:rsid w:val="00583C57"/>
    <w:rsid w:val="005845B3"/>
    <w:rsid w:val="00592463"/>
    <w:rsid w:val="005A7666"/>
    <w:rsid w:val="005B0F5D"/>
    <w:rsid w:val="005B5B12"/>
    <w:rsid w:val="005B6CB5"/>
    <w:rsid w:val="005B7D13"/>
    <w:rsid w:val="005C3014"/>
    <w:rsid w:val="005C4D13"/>
    <w:rsid w:val="005E53AF"/>
    <w:rsid w:val="005E6C26"/>
    <w:rsid w:val="005F4D2B"/>
    <w:rsid w:val="005F723A"/>
    <w:rsid w:val="00614289"/>
    <w:rsid w:val="00614397"/>
    <w:rsid w:val="006342E4"/>
    <w:rsid w:val="00641F05"/>
    <w:rsid w:val="00642D11"/>
    <w:rsid w:val="006453BB"/>
    <w:rsid w:val="006537B4"/>
    <w:rsid w:val="0065432F"/>
    <w:rsid w:val="0065442E"/>
    <w:rsid w:val="0066206D"/>
    <w:rsid w:val="00666D8E"/>
    <w:rsid w:val="00670560"/>
    <w:rsid w:val="00677102"/>
    <w:rsid w:val="0068145E"/>
    <w:rsid w:val="00684143"/>
    <w:rsid w:val="00696933"/>
    <w:rsid w:val="00696E03"/>
    <w:rsid w:val="006A731C"/>
    <w:rsid w:val="006B4E0D"/>
    <w:rsid w:val="006B5B85"/>
    <w:rsid w:val="006C641E"/>
    <w:rsid w:val="006F0015"/>
    <w:rsid w:val="007044DD"/>
    <w:rsid w:val="007047C5"/>
    <w:rsid w:val="00715D79"/>
    <w:rsid w:val="00725A4E"/>
    <w:rsid w:val="00727E06"/>
    <w:rsid w:val="00735503"/>
    <w:rsid w:val="00740EED"/>
    <w:rsid w:val="00743BAD"/>
    <w:rsid w:val="00747550"/>
    <w:rsid w:val="00751B3E"/>
    <w:rsid w:val="00763453"/>
    <w:rsid w:val="00763FD0"/>
    <w:rsid w:val="007666B6"/>
    <w:rsid w:val="00767798"/>
    <w:rsid w:val="007704A3"/>
    <w:rsid w:val="0077655B"/>
    <w:rsid w:val="00787140"/>
    <w:rsid w:val="00787787"/>
    <w:rsid w:val="007938EE"/>
    <w:rsid w:val="0079508B"/>
    <w:rsid w:val="00795F75"/>
    <w:rsid w:val="007A781B"/>
    <w:rsid w:val="007B3472"/>
    <w:rsid w:val="007B5804"/>
    <w:rsid w:val="007B60FB"/>
    <w:rsid w:val="007D3A95"/>
    <w:rsid w:val="007D3C18"/>
    <w:rsid w:val="007D5188"/>
    <w:rsid w:val="007E19A9"/>
    <w:rsid w:val="007E71CB"/>
    <w:rsid w:val="00804231"/>
    <w:rsid w:val="00835DFA"/>
    <w:rsid w:val="00845F2B"/>
    <w:rsid w:val="00852F4F"/>
    <w:rsid w:val="008546F7"/>
    <w:rsid w:val="008602E0"/>
    <w:rsid w:val="00875EA7"/>
    <w:rsid w:val="00880148"/>
    <w:rsid w:val="008826D4"/>
    <w:rsid w:val="00886998"/>
    <w:rsid w:val="00887C2B"/>
    <w:rsid w:val="008A226F"/>
    <w:rsid w:val="008A3591"/>
    <w:rsid w:val="008A7935"/>
    <w:rsid w:val="008B475E"/>
    <w:rsid w:val="008B7A81"/>
    <w:rsid w:val="008C16CE"/>
    <w:rsid w:val="008D14DD"/>
    <w:rsid w:val="008D34EB"/>
    <w:rsid w:val="008E1572"/>
    <w:rsid w:val="008E387C"/>
    <w:rsid w:val="008E7FA1"/>
    <w:rsid w:val="008F22F7"/>
    <w:rsid w:val="0090210B"/>
    <w:rsid w:val="00910E6B"/>
    <w:rsid w:val="00922D88"/>
    <w:rsid w:val="00924378"/>
    <w:rsid w:val="00930322"/>
    <w:rsid w:val="009314E2"/>
    <w:rsid w:val="00947BB0"/>
    <w:rsid w:val="0095464B"/>
    <w:rsid w:val="00956D3C"/>
    <w:rsid w:val="00957FC2"/>
    <w:rsid w:val="00964A74"/>
    <w:rsid w:val="00966033"/>
    <w:rsid w:val="009678C7"/>
    <w:rsid w:val="00971330"/>
    <w:rsid w:val="0097345E"/>
    <w:rsid w:val="00976A01"/>
    <w:rsid w:val="009A4CF5"/>
    <w:rsid w:val="009B47F7"/>
    <w:rsid w:val="009B657A"/>
    <w:rsid w:val="009C04BA"/>
    <w:rsid w:val="009C074F"/>
    <w:rsid w:val="009C08B5"/>
    <w:rsid w:val="009D2BFE"/>
    <w:rsid w:val="009D3815"/>
    <w:rsid w:val="009D542B"/>
    <w:rsid w:val="009F10CD"/>
    <w:rsid w:val="00A2116F"/>
    <w:rsid w:val="00A255E9"/>
    <w:rsid w:val="00A2593A"/>
    <w:rsid w:val="00A36614"/>
    <w:rsid w:val="00A37E55"/>
    <w:rsid w:val="00A40B16"/>
    <w:rsid w:val="00A50F18"/>
    <w:rsid w:val="00A5444F"/>
    <w:rsid w:val="00A54FE5"/>
    <w:rsid w:val="00A62F2E"/>
    <w:rsid w:val="00A6321F"/>
    <w:rsid w:val="00A64EF7"/>
    <w:rsid w:val="00A71679"/>
    <w:rsid w:val="00A73361"/>
    <w:rsid w:val="00A76DA8"/>
    <w:rsid w:val="00A85150"/>
    <w:rsid w:val="00A91D71"/>
    <w:rsid w:val="00A91E11"/>
    <w:rsid w:val="00A91E22"/>
    <w:rsid w:val="00A97A10"/>
    <w:rsid w:val="00AA35E5"/>
    <w:rsid w:val="00AB69ED"/>
    <w:rsid w:val="00AB6AF8"/>
    <w:rsid w:val="00AC3B71"/>
    <w:rsid w:val="00AD0452"/>
    <w:rsid w:val="00AD1015"/>
    <w:rsid w:val="00AD18DC"/>
    <w:rsid w:val="00AD1A4C"/>
    <w:rsid w:val="00AD391F"/>
    <w:rsid w:val="00AD769F"/>
    <w:rsid w:val="00AD782F"/>
    <w:rsid w:val="00AE426B"/>
    <w:rsid w:val="00AE67BD"/>
    <w:rsid w:val="00B01BA7"/>
    <w:rsid w:val="00B02AC6"/>
    <w:rsid w:val="00B127FA"/>
    <w:rsid w:val="00B142BA"/>
    <w:rsid w:val="00B15DFF"/>
    <w:rsid w:val="00B17D2F"/>
    <w:rsid w:val="00B21C1E"/>
    <w:rsid w:val="00B21F7B"/>
    <w:rsid w:val="00B252EA"/>
    <w:rsid w:val="00B31021"/>
    <w:rsid w:val="00B373EA"/>
    <w:rsid w:val="00B42EF9"/>
    <w:rsid w:val="00B43F00"/>
    <w:rsid w:val="00B447D1"/>
    <w:rsid w:val="00B44DC0"/>
    <w:rsid w:val="00B55913"/>
    <w:rsid w:val="00B577BC"/>
    <w:rsid w:val="00B66F49"/>
    <w:rsid w:val="00B81206"/>
    <w:rsid w:val="00B823D8"/>
    <w:rsid w:val="00B855EE"/>
    <w:rsid w:val="00BA047B"/>
    <w:rsid w:val="00BA12B5"/>
    <w:rsid w:val="00BA7E6F"/>
    <w:rsid w:val="00BB448D"/>
    <w:rsid w:val="00BC59EC"/>
    <w:rsid w:val="00BC5FF7"/>
    <w:rsid w:val="00BD1B24"/>
    <w:rsid w:val="00BD46FB"/>
    <w:rsid w:val="00BD7F87"/>
    <w:rsid w:val="00BE114B"/>
    <w:rsid w:val="00BE3F5A"/>
    <w:rsid w:val="00BF0E08"/>
    <w:rsid w:val="00BF34F0"/>
    <w:rsid w:val="00C00287"/>
    <w:rsid w:val="00C01E11"/>
    <w:rsid w:val="00C07D8E"/>
    <w:rsid w:val="00C1230A"/>
    <w:rsid w:val="00C275D0"/>
    <w:rsid w:val="00C30D77"/>
    <w:rsid w:val="00C34D6E"/>
    <w:rsid w:val="00C43B96"/>
    <w:rsid w:val="00C45C3D"/>
    <w:rsid w:val="00C659FA"/>
    <w:rsid w:val="00C66676"/>
    <w:rsid w:val="00C66974"/>
    <w:rsid w:val="00C709AF"/>
    <w:rsid w:val="00C72C83"/>
    <w:rsid w:val="00C80DDB"/>
    <w:rsid w:val="00C8697C"/>
    <w:rsid w:val="00C97B8D"/>
    <w:rsid w:val="00CA1C1F"/>
    <w:rsid w:val="00CB6155"/>
    <w:rsid w:val="00CD0D39"/>
    <w:rsid w:val="00CD523B"/>
    <w:rsid w:val="00CE4969"/>
    <w:rsid w:val="00D01C77"/>
    <w:rsid w:val="00D036D8"/>
    <w:rsid w:val="00D24263"/>
    <w:rsid w:val="00D248EB"/>
    <w:rsid w:val="00D30B7A"/>
    <w:rsid w:val="00D33482"/>
    <w:rsid w:val="00D3375D"/>
    <w:rsid w:val="00D4140C"/>
    <w:rsid w:val="00D5228E"/>
    <w:rsid w:val="00D544D1"/>
    <w:rsid w:val="00D56839"/>
    <w:rsid w:val="00D609FE"/>
    <w:rsid w:val="00D64894"/>
    <w:rsid w:val="00D67B25"/>
    <w:rsid w:val="00D67E5A"/>
    <w:rsid w:val="00D93B8C"/>
    <w:rsid w:val="00DA46F5"/>
    <w:rsid w:val="00DB7125"/>
    <w:rsid w:val="00DC1085"/>
    <w:rsid w:val="00DC5CDF"/>
    <w:rsid w:val="00DD6CE8"/>
    <w:rsid w:val="00DE1BD1"/>
    <w:rsid w:val="00DE2629"/>
    <w:rsid w:val="00DE5553"/>
    <w:rsid w:val="00DE6093"/>
    <w:rsid w:val="00E011CE"/>
    <w:rsid w:val="00E0531C"/>
    <w:rsid w:val="00E1499F"/>
    <w:rsid w:val="00E2289B"/>
    <w:rsid w:val="00E3377C"/>
    <w:rsid w:val="00E42592"/>
    <w:rsid w:val="00E451DD"/>
    <w:rsid w:val="00E46071"/>
    <w:rsid w:val="00E47EFD"/>
    <w:rsid w:val="00E53585"/>
    <w:rsid w:val="00E548DF"/>
    <w:rsid w:val="00E567FC"/>
    <w:rsid w:val="00E60304"/>
    <w:rsid w:val="00E6106A"/>
    <w:rsid w:val="00E66004"/>
    <w:rsid w:val="00E667FC"/>
    <w:rsid w:val="00E668EF"/>
    <w:rsid w:val="00E7332C"/>
    <w:rsid w:val="00E81872"/>
    <w:rsid w:val="00E85729"/>
    <w:rsid w:val="00E87746"/>
    <w:rsid w:val="00E972DB"/>
    <w:rsid w:val="00EA3F4F"/>
    <w:rsid w:val="00EA4597"/>
    <w:rsid w:val="00EB2062"/>
    <w:rsid w:val="00EB34D2"/>
    <w:rsid w:val="00EB5212"/>
    <w:rsid w:val="00EB6CCB"/>
    <w:rsid w:val="00EC208D"/>
    <w:rsid w:val="00EE3F96"/>
    <w:rsid w:val="00EE4A2A"/>
    <w:rsid w:val="00EF20CB"/>
    <w:rsid w:val="00EF2695"/>
    <w:rsid w:val="00EF4933"/>
    <w:rsid w:val="00F079DC"/>
    <w:rsid w:val="00F12AE2"/>
    <w:rsid w:val="00F13D17"/>
    <w:rsid w:val="00F16FAF"/>
    <w:rsid w:val="00F23CD0"/>
    <w:rsid w:val="00F2672A"/>
    <w:rsid w:val="00F30149"/>
    <w:rsid w:val="00F36E61"/>
    <w:rsid w:val="00F37036"/>
    <w:rsid w:val="00F3778C"/>
    <w:rsid w:val="00F414CC"/>
    <w:rsid w:val="00F43891"/>
    <w:rsid w:val="00F46202"/>
    <w:rsid w:val="00F4768E"/>
    <w:rsid w:val="00F50422"/>
    <w:rsid w:val="00F6196A"/>
    <w:rsid w:val="00F61E5F"/>
    <w:rsid w:val="00F65D08"/>
    <w:rsid w:val="00F73796"/>
    <w:rsid w:val="00F74D02"/>
    <w:rsid w:val="00F85C7F"/>
    <w:rsid w:val="00F91F8C"/>
    <w:rsid w:val="00F9759E"/>
    <w:rsid w:val="00FB7650"/>
    <w:rsid w:val="00FC037A"/>
    <w:rsid w:val="00FC4992"/>
    <w:rsid w:val="00FD051C"/>
    <w:rsid w:val="00FD3052"/>
    <w:rsid w:val="00FD42DF"/>
    <w:rsid w:val="00FE1766"/>
    <w:rsid w:val="00FE304D"/>
    <w:rsid w:val="00FE56F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A4D55"/>
  <w15:chartTrackingRefBased/>
  <w15:docId w15:val="{CE2EB2B4-3BEC-0444-B446-F659D9A21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nl-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7261E"/>
    <w:rPr>
      <w:rFonts w:ascii="Times New Roman" w:eastAsia="Times New Roman" w:hAnsi="Times New Roman" w:cs="Times New Roman"/>
      <w:lang w:eastAsia="nl-NL"/>
    </w:rPr>
  </w:style>
  <w:style w:type="paragraph" w:styleId="Kop1">
    <w:name w:val="heading 1"/>
    <w:basedOn w:val="Standaard"/>
    <w:next w:val="Standaard"/>
    <w:link w:val="Kop1Char"/>
    <w:uiPriority w:val="9"/>
    <w:qFormat/>
    <w:rsid w:val="004753F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Kop2">
    <w:name w:val="heading 2"/>
    <w:basedOn w:val="Standaard"/>
    <w:next w:val="Standaard"/>
    <w:link w:val="Kop2Char"/>
    <w:uiPriority w:val="9"/>
    <w:unhideWhenUsed/>
    <w:qFormat/>
    <w:rsid w:val="004753F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Kop3">
    <w:name w:val="heading 3"/>
    <w:basedOn w:val="Standaard"/>
    <w:next w:val="Standaard"/>
    <w:link w:val="Kop3Char"/>
    <w:uiPriority w:val="9"/>
    <w:unhideWhenUsed/>
    <w:qFormat/>
    <w:rsid w:val="003E569C"/>
    <w:pPr>
      <w:keepNext/>
      <w:keepLines/>
      <w:spacing w:before="40"/>
      <w:outlineLvl w:val="2"/>
    </w:pPr>
    <w:rPr>
      <w:rFonts w:asciiTheme="majorHAnsi" w:eastAsiaTheme="majorEastAsia" w:hAnsiTheme="majorHAnsi" w:cstheme="majorBidi"/>
      <w:color w:val="1F3763" w:themeColor="accent1" w:themeShade="7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4753F1"/>
    <w:rPr>
      <w:rFonts w:asciiTheme="majorHAnsi" w:eastAsiaTheme="majorEastAsia" w:hAnsiTheme="majorHAnsi" w:cstheme="majorBidi"/>
      <w:color w:val="2F5496" w:themeColor="accent1" w:themeShade="BF"/>
      <w:sz w:val="32"/>
      <w:szCs w:val="32"/>
    </w:rPr>
  </w:style>
  <w:style w:type="character" w:customStyle="1" w:styleId="Kop2Char">
    <w:name w:val="Kop 2 Char"/>
    <w:basedOn w:val="Standaardalinea-lettertype"/>
    <w:link w:val="Kop2"/>
    <w:uiPriority w:val="9"/>
    <w:rsid w:val="004753F1"/>
    <w:rPr>
      <w:rFonts w:asciiTheme="majorHAnsi" w:eastAsiaTheme="majorEastAsia" w:hAnsiTheme="majorHAnsi" w:cstheme="majorBidi"/>
      <w:color w:val="2F5496" w:themeColor="accent1" w:themeShade="BF"/>
      <w:sz w:val="26"/>
      <w:szCs w:val="26"/>
    </w:rPr>
  </w:style>
  <w:style w:type="paragraph" w:styleId="Lijstalinea">
    <w:name w:val="List Paragraph"/>
    <w:basedOn w:val="Standaard"/>
    <w:uiPriority w:val="34"/>
    <w:qFormat/>
    <w:rsid w:val="000E1685"/>
    <w:pPr>
      <w:ind w:left="720"/>
      <w:contextualSpacing/>
    </w:pPr>
  </w:style>
  <w:style w:type="paragraph" w:styleId="Voetnoottekst">
    <w:name w:val="footnote text"/>
    <w:basedOn w:val="Standaard"/>
    <w:link w:val="VoetnoottekstChar"/>
    <w:uiPriority w:val="99"/>
    <w:unhideWhenUsed/>
    <w:rsid w:val="00C8697C"/>
    <w:rPr>
      <w:sz w:val="20"/>
      <w:szCs w:val="20"/>
    </w:rPr>
  </w:style>
  <w:style w:type="character" w:customStyle="1" w:styleId="VoetnoottekstChar">
    <w:name w:val="Voetnoottekst Char"/>
    <w:basedOn w:val="Standaardalinea-lettertype"/>
    <w:link w:val="Voetnoottekst"/>
    <w:uiPriority w:val="99"/>
    <w:rsid w:val="00C8697C"/>
    <w:rPr>
      <w:sz w:val="20"/>
      <w:szCs w:val="20"/>
    </w:rPr>
  </w:style>
  <w:style w:type="character" w:styleId="Voetnootmarkering">
    <w:name w:val="footnote reference"/>
    <w:basedOn w:val="Standaardalinea-lettertype"/>
    <w:uiPriority w:val="99"/>
    <w:semiHidden/>
    <w:unhideWhenUsed/>
    <w:rsid w:val="00C8697C"/>
    <w:rPr>
      <w:vertAlign w:val="superscript"/>
    </w:rPr>
  </w:style>
  <w:style w:type="paragraph" w:styleId="Eindnoottekst">
    <w:name w:val="endnote text"/>
    <w:basedOn w:val="Standaard"/>
    <w:link w:val="EindnoottekstChar"/>
    <w:uiPriority w:val="99"/>
    <w:semiHidden/>
    <w:unhideWhenUsed/>
    <w:rsid w:val="004E7250"/>
    <w:rPr>
      <w:sz w:val="20"/>
      <w:szCs w:val="20"/>
    </w:rPr>
  </w:style>
  <w:style w:type="character" w:customStyle="1" w:styleId="EindnoottekstChar">
    <w:name w:val="Eindnoottekst Char"/>
    <w:basedOn w:val="Standaardalinea-lettertype"/>
    <w:link w:val="Eindnoottekst"/>
    <w:uiPriority w:val="99"/>
    <w:semiHidden/>
    <w:rsid w:val="004E7250"/>
    <w:rPr>
      <w:sz w:val="20"/>
      <w:szCs w:val="20"/>
    </w:rPr>
  </w:style>
  <w:style w:type="character" w:styleId="Eindnootmarkering">
    <w:name w:val="endnote reference"/>
    <w:basedOn w:val="Standaardalinea-lettertype"/>
    <w:uiPriority w:val="99"/>
    <w:semiHidden/>
    <w:unhideWhenUsed/>
    <w:rsid w:val="004E7250"/>
    <w:rPr>
      <w:vertAlign w:val="superscript"/>
    </w:rPr>
  </w:style>
  <w:style w:type="paragraph" w:styleId="Normaalweb">
    <w:name w:val="Normal (Web)"/>
    <w:basedOn w:val="Standaard"/>
    <w:uiPriority w:val="99"/>
    <w:unhideWhenUsed/>
    <w:rsid w:val="004A5DDF"/>
    <w:pPr>
      <w:spacing w:before="100" w:beforeAutospacing="1" w:after="100" w:afterAutospacing="1"/>
    </w:pPr>
  </w:style>
  <w:style w:type="paragraph" w:styleId="Ballontekst">
    <w:name w:val="Balloon Text"/>
    <w:basedOn w:val="Standaard"/>
    <w:link w:val="BallontekstChar"/>
    <w:uiPriority w:val="99"/>
    <w:semiHidden/>
    <w:unhideWhenUsed/>
    <w:rsid w:val="009314E2"/>
    <w:rPr>
      <w:sz w:val="18"/>
      <w:szCs w:val="18"/>
    </w:rPr>
  </w:style>
  <w:style w:type="character" w:customStyle="1" w:styleId="BallontekstChar">
    <w:name w:val="Ballontekst Char"/>
    <w:basedOn w:val="Standaardalinea-lettertype"/>
    <w:link w:val="Ballontekst"/>
    <w:uiPriority w:val="99"/>
    <w:semiHidden/>
    <w:rsid w:val="009314E2"/>
    <w:rPr>
      <w:rFonts w:ascii="Times New Roman" w:hAnsi="Times New Roman" w:cs="Times New Roman"/>
      <w:sz w:val="18"/>
      <w:szCs w:val="18"/>
    </w:rPr>
  </w:style>
  <w:style w:type="paragraph" w:styleId="Voettekst">
    <w:name w:val="footer"/>
    <w:basedOn w:val="Standaard"/>
    <w:link w:val="VoettekstChar"/>
    <w:uiPriority w:val="99"/>
    <w:unhideWhenUsed/>
    <w:rsid w:val="00203C5F"/>
    <w:pPr>
      <w:tabs>
        <w:tab w:val="center" w:pos="4536"/>
        <w:tab w:val="right" w:pos="9072"/>
      </w:tabs>
    </w:pPr>
  </w:style>
  <w:style w:type="character" w:customStyle="1" w:styleId="VoettekstChar">
    <w:name w:val="Voettekst Char"/>
    <w:basedOn w:val="Standaardalinea-lettertype"/>
    <w:link w:val="Voettekst"/>
    <w:uiPriority w:val="99"/>
    <w:rsid w:val="00203C5F"/>
  </w:style>
  <w:style w:type="character" w:styleId="Paginanummer">
    <w:name w:val="page number"/>
    <w:basedOn w:val="Standaardalinea-lettertype"/>
    <w:uiPriority w:val="99"/>
    <w:semiHidden/>
    <w:unhideWhenUsed/>
    <w:rsid w:val="00203C5F"/>
  </w:style>
  <w:style w:type="character" w:styleId="Verwijzingopmerking">
    <w:name w:val="annotation reference"/>
    <w:basedOn w:val="Standaardalinea-lettertype"/>
    <w:uiPriority w:val="99"/>
    <w:semiHidden/>
    <w:unhideWhenUsed/>
    <w:rsid w:val="00910E6B"/>
    <w:rPr>
      <w:sz w:val="16"/>
      <w:szCs w:val="16"/>
    </w:rPr>
  </w:style>
  <w:style w:type="paragraph" w:styleId="Tekstopmerking">
    <w:name w:val="annotation text"/>
    <w:basedOn w:val="Standaard"/>
    <w:link w:val="TekstopmerkingChar"/>
    <w:uiPriority w:val="99"/>
    <w:semiHidden/>
    <w:unhideWhenUsed/>
    <w:rsid w:val="00910E6B"/>
    <w:rPr>
      <w:sz w:val="20"/>
      <w:szCs w:val="20"/>
    </w:rPr>
  </w:style>
  <w:style w:type="character" w:customStyle="1" w:styleId="TekstopmerkingChar">
    <w:name w:val="Tekst opmerking Char"/>
    <w:basedOn w:val="Standaardalinea-lettertype"/>
    <w:link w:val="Tekstopmerking"/>
    <w:uiPriority w:val="99"/>
    <w:semiHidden/>
    <w:rsid w:val="00910E6B"/>
    <w:rPr>
      <w:sz w:val="20"/>
      <w:szCs w:val="20"/>
    </w:rPr>
  </w:style>
  <w:style w:type="paragraph" w:styleId="Onderwerpvanopmerking">
    <w:name w:val="annotation subject"/>
    <w:basedOn w:val="Tekstopmerking"/>
    <w:next w:val="Tekstopmerking"/>
    <w:link w:val="OnderwerpvanopmerkingChar"/>
    <w:uiPriority w:val="99"/>
    <w:semiHidden/>
    <w:unhideWhenUsed/>
    <w:rsid w:val="00910E6B"/>
    <w:rPr>
      <w:b/>
      <w:bCs/>
    </w:rPr>
  </w:style>
  <w:style w:type="character" w:customStyle="1" w:styleId="OnderwerpvanopmerkingChar">
    <w:name w:val="Onderwerp van opmerking Char"/>
    <w:basedOn w:val="TekstopmerkingChar"/>
    <w:link w:val="Onderwerpvanopmerking"/>
    <w:uiPriority w:val="99"/>
    <w:semiHidden/>
    <w:rsid w:val="00910E6B"/>
    <w:rPr>
      <w:b/>
      <w:bCs/>
      <w:sz w:val="20"/>
      <w:szCs w:val="20"/>
    </w:rPr>
  </w:style>
  <w:style w:type="character" w:styleId="Hyperlink">
    <w:name w:val="Hyperlink"/>
    <w:basedOn w:val="Standaardalinea-lettertype"/>
    <w:uiPriority w:val="99"/>
    <w:unhideWhenUsed/>
    <w:rsid w:val="003C7DEC"/>
    <w:rPr>
      <w:color w:val="0563C1" w:themeColor="hyperlink"/>
      <w:u w:val="single"/>
    </w:rPr>
  </w:style>
  <w:style w:type="character" w:styleId="Onopgelostemelding">
    <w:name w:val="Unresolved Mention"/>
    <w:basedOn w:val="Standaardalinea-lettertype"/>
    <w:uiPriority w:val="99"/>
    <w:semiHidden/>
    <w:unhideWhenUsed/>
    <w:rsid w:val="005C4D13"/>
    <w:rPr>
      <w:color w:val="605E5C"/>
      <w:shd w:val="clear" w:color="auto" w:fill="E1DFDD"/>
    </w:rPr>
  </w:style>
  <w:style w:type="paragraph" w:styleId="Kopvaninhoudsopgave">
    <w:name w:val="TOC Heading"/>
    <w:basedOn w:val="Kop1"/>
    <w:next w:val="Standaard"/>
    <w:uiPriority w:val="39"/>
    <w:unhideWhenUsed/>
    <w:qFormat/>
    <w:rsid w:val="00D3375D"/>
    <w:pPr>
      <w:spacing w:before="480" w:line="276" w:lineRule="auto"/>
      <w:outlineLvl w:val="9"/>
    </w:pPr>
    <w:rPr>
      <w:b/>
      <w:bCs/>
      <w:sz w:val="28"/>
      <w:szCs w:val="28"/>
    </w:rPr>
  </w:style>
  <w:style w:type="paragraph" w:styleId="Inhopg1">
    <w:name w:val="toc 1"/>
    <w:basedOn w:val="Standaard"/>
    <w:next w:val="Standaard"/>
    <w:autoRedefine/>
    <w:uiPriority w:val="39"/>
    <w:unhideWhenUsed/>
    <w:rsid w:val="00D3375D"/>
    <w:pPr>
      <w:spacing w:before="240" w:after="120"/>
    </w:pPr>
    <w:rPr>
      <w:b/>
      <w:bCs/>
      <w:sz w:val="20"/>
      <w:szCs w:val="20"/>
    </w:rPr>
  </w:style>
  <w:style w:type="paragraph" w:styleId="Inhopg2">
    <w:name w:val="toc 2"/>
    <w:basedOn w:val="Standaard"/>
    <w:next w:val="Standaard"/>
    <w:autoRedefine/>
    <w:uiPriority w:val="39"/>
    <w:unhideWhenUsed/>
    <w:rsid w:val="00D3375D"/>
    <w:pPr>
      <w:spacing w:before="120"/>
      <w:ind w:left="240"/>
    </w:pPr>
    <w:rPr>
      <w:i/>
      <w:iCs/>
      <w:sz w:val="20"/>
      <w:szCs w:val="20"/>
    </w:rPr>
  </w:style>
  <w:style w:type="paragraph" w:styleId="Inhopg3">
    <w:name w:val="toc 3"/>
    <w:basedOn w:val="Standaard"/>
    <w:next w:val="Standaard"/>
    <w:autoRedefine/>
    <w:uiPriority w:val="39"/>
    <w:unhideWhenUsed/>
    <w:rsid w:val="00D3375D"/>
    <w:pPr>
      <w:ind w:left="480"/>
    </w:pPr>
    <w:rPr>
      <w:sz w:val="20"/>
      <w:szCs w:val="20"/>
    </w:rPr>
  </w:style>
  <w:style w:type="paragraph" w:styleId="Inhopg4">
    <w:name w:val="toc 4"/>
    <w:basedOn w:val="Standaard"/>
    <w:next w:val="Standaard"/>
    <w:autoRedefine/>
    <w:uiPriority w:val="39"/>
    <w:semiHidden/>
    <w:unhideWhenUsed/>
    <w:rsid w:val="00D3375D"/>
    <w:pPr>
      <w:ind w:left="720"/>
    </w:pPr>
    <w:rPr>
      <w:sz w:val="20"/>
      <w:szCs w:val="20"/>
    </w:rPr>
  </w:style>
  <w:style w:type="paragraph" w:styleId="Inhopg5">
    <w:name w:val="toc 5"/>
    <w:basedOn w:val="Standaard"/>
    <w:next w:val="Standaard"/>
    <w:autoRedefine/>
    <w:uiPriority w:val="39"/>
    <w:semiHidden/>
    <w:unhideWhenUsed/>
    <w:rsid w:val="00D3375D"/>
    <w:pPr>
      <w:ind w:left="960"/>
    </w:pPr>
    <w:rPr>
      <w:sz w:val="20"/>
      <w:szCs w:val="20"/>
    </w:rPr>
  </w:style>
  <w:style w:type="paragraph" w:styleId="Inhopg6">
    <w:name w:val="toc 6"/>
    <w:basedOn w:val="Standaard"/>
    <w:next w:val="Standaard"/>
    <w:autoRedefine/>
    <w:uiPriority w:val="39"/>
    <w:semiHidden/>
    <w:unhideWhenUsed/>
    <w:rsid w:val="00D3375D"/>
    <w:pPr>
      <w:ind w:left="1200"/>
    </w:pPr>
    <w:rPr>
      <w:sz w:val="20"/>
      <w:szCs w:val="20"/>
    </w:rPr>
  </w:style>
  <w:style w:type="paragraph" w:styleId="Inhopg7">
    <w:name w:val="toc 7"/>
    <w:basedOn w:val="Standaard"/>
    <w:next w:val="Standaard"/>
    <w:autoRedefine/>
    <w:uiPriority w:val="39"/>
    <w:semiHidden/>
    <w:unhideWhenUsed/>
    <w:rsid w:val="00D3375D"/>
    <w:pPr>
      <w:ind w:left="1440"/>
    </w:pPr>
    <w:rPr>
      <w:sz w:val="20"/>
      <w:szCs w:val="20"/>
    </w:rPr>
  </w:style>
  <w:style w:type="paragraph" w:styleId="Inhopg8">
    <w:name w:val="toc 8"/>
    <w:basedOn w:val="Standaard"/>
    <w:next w:val="Standaard"/>
    <w:autoRedefine/>
    <w:uiPriority w:val="39"/>
    <w:semiHidden/>
    <w:unhideWhenUsed/>
    <w:rsid w:val="00D3375D"/>
    <w:pPr>
      <w:ind w:left="1680"/>
    </w:pPr>
    <w:rPr>
      <w:sz w:val="20"/>
      <w:szCs w:val="20"/>
    </w:rPr>
  </w:style>
  <w:style w:type="paragraph" w:styleId="Inhopg9">
    <w:name w:val="toc 9"/>
    <w:basedOn w:val="Standaard"/>
    <w:next w:val="Standaard"/>
    <w:autoRedefine/>
    <w:uiPriority w:val="39"/>
    <w:semiHidden/>
    <w:unhideWhenUsed/>
    <w:rsid w:val="00D3375D"/>
    <w:pPr>
      <w:ind w:left="1920"/>
    </w:pPr>
    <w:rPr>
      <w:sz w:val="20"/>
      <w:szCs w:val="20"/>
    </w:rPr>
  </w:style>
  <w:style w:type="paragraph" w:customStyle="1" w:styleId="SingleTxtG">
    <w:name w:val="_ Single Txt_G"/>
    <w:basedOn w:val="Standaard"/>
    <w:qFormat/>
    <w:rsid w:val="002618CE"/>
    <w:pPr>
      <w:suppressAutoHyphens/>
      <w:spacing w:after="120" w:line="240" w:lineRule="atLeast"/>
      <w:ind w:left="1134" w:right="1134"/>
      <w:jc w:val="both"/>
    </w:pPr>
    <w:rPr>
      <w:sz w:val="20"/>
      <w:szCs w:val="20"/>
      <w:lang w:val="en-GB"/>
    </w:rPr>
  </w:style>
  <w:style w:type="paragraph" w:styleId="Koptekst">
    <w:name w:val="header"/>
    <w:basedOn w:val="Standaard"/>
    <w:link w:val="KoptekstChar"/>
    <w:uiPriority w:val="99"/>
    <w:unhideWhenUsed/>
    <w:rsid w:val="00880148"/>
    <w:pPr>
      <w:tabs>
        <w:tab w:val="center" w:pos="4536"/>
        <w:tab w:val="right" w:pos="9072"/>
      </w:tabs>
    </w:pPr>
  </w:style>
  <w:style w:type="character" w:customStyle="1" w:styleId="KoptekstChar">
    <w:name w:val="Koptekst Char"/>
    <w:basedOn w:val="Standaardalinea-lettertype"/>
    <w:link w:val="Koptekst"/>
    <w:uiPriority w:val="99"/>
    <w:rsid w:val="00880148"/>
  </w:style>
  <w:style w:type="paragraph" w:customStyle="1" w:styleId="Standaard1">
    <w:name w:val="Standaard1"/>
    <w:rsid w:val="00887C2B"/>
    <w:pPr>
      <w:spacing w:line="276" w:lineRule="auto"/>
    </w:pPr>
    <w:rPr>
      <w:rFonts w:ascii="Arial" w:eastAsia="Arial" w:hAnsi="Arial" w:cs="Arial"/>
      <w:sz w:val="22"/>
      <w:szCs w:val="22"/>
    </w:rPr>
  </w:style>
  <w:style w:type="character" w:customStyle="1" w:styleId="Kop3Char">
    <w:name w:val="Kop 3 Char"/>
    <w:basedOn w:val="Standaardalinea-lettertype"/>
    <w:link w:val="Kop3"/>
    <w:uiPriority w:val="9"/>
    <w:rsid w:val="003E569C"/>
    <w:rPr>
      <w:rFonts w:asciiTheme="majorHAnsi" w:eastAsiaTheme="majorEastAsia" w:hAnsiTheme="majorHAnsi" w:cstheme="majorBidi"/>
      <w:color w:val="1F3763" w:themeColor="accent1" w:themeShade="7F"/>
    </w:rPr>
  </w:style>
  <w:style w:type="character" w:styleId="Zwaar">
    <w:name w:val="Strong"/>
    <w:basedOn w:val="Standaardalinea-lettertype"/>
    <w:uiPriority w:val="22"/>
    <w:qFormat/>
    <w:rsid w:val="00EA4597"/>
    <w:rPr>
      <w:b/>
      <w:bCs/>
    </w:rPr>
  </w:style>
  <w:style w:type="character" w:styleId="Nadruk">
    <w:name w:val="Emphasis"/>
    <w:basedOn w:val="Standaardalinea-lettertype"/>
    <w:uiPriority w:val="20"/>
    <w:qFormat/>
    <w:rsid w:val="00EA4597"/>
    <w:rPr>
      <w:i/>
      <w:iCs/>
    </w:rPr>
  </w:style>
  <w:style w:type="paragraph" w:styleId="Revisie">
    <w:name w:val="Revision"/>
    <w:hidden/>
    <w:uiPriority w:val="99"/>
    <w:semiHidden/>
    <w:rsid w:val="00EF2695"/>
    <w:rPr>
      <w:rFonts w:ascii="Times New Roman" w:eastAsia="Times New Roman" w:hAnsi="Times New Roman" w:cs="Times New Roman"/>
      <w:lang w:eastAsia="nl-NL"/>
    </w:rPr>
  </w:style>
  <w:style w:type="character" w:styleId="GevolgdeHyperlink">
    <w:name w:val="FollowedHyperlink"/>
    <w:basedOn w:val="Standaardalinea-lettertype"/>
    <w:uiPriority w:val="99"/>
    <w:semiHidden/>
    <w:unhideWhenUsed/>
    <w:rsid w:val="0074755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85045">
      <w:bodyDiv w:val="1"/>
      <w:marLeft w:val="0"/>
      <w:marRight w:val="0"/>
      <w:marTop w:val="0"/>
      <w:marBottom w:val="0"/>
      <w:divBdr>
        <w:top w:val="none" w:sz="0" w:space="0" w:color="auto"/>
        <w:left w:val="none" w:sz="0" w:space="0" w:color="auto"/>
        <w:bottom w:val="none" w:sz="0" w:space="0" w:color="auto"/>
        <w:right w:val="none" w:sz="0" w:space="0" w:color="auto"/>
      </w:divBdr>
    </w:div>
    <w:div w:id="32199524">
      <w:bodyDiv w:val="1"/>
      <w:marLeft w:val="0"/>
      <w:marRight w:val="0"/>
      <w:marTop w:val="0"/>
      <w:marBottom w:val="0"/>
      <w:divBdr>
        <w:top w:val="none" w:sz="0" w:space="0" w:color="auto"/>
        <w:left w:val="none" w:sz="0" w:space="0" w:color="auto"/>
        <w:bottom w:val="none" w:sz="0" w:space="0" w:color="auto"/>
        <w:right w:val="none" w:sz="0" w:space="0" w:color="auto"/>
      </w:divBdr>
    </w:div>
    <w:div w:id="36047639">
      <w:bodyDiv w:val="1"/>
      <w:marLeft w:val="0"/>
      <w:marRight w:val="0"/>
      <w:marTop w:val="0"/>
      <w:marBottom w:val="0"/>
      <w:divBdr>
        <w:top w:val="none" w:sz="0" w:space="0" w:color="auto"/>
        <w:left w:val="none" w:sz="0" w:space="0" w:color="auto"/>
        <w:bottom w:val="none" w:sz="0" w:space="0" w:color="auto"/>
        <w:right w:val="none" w:sz="0" w:space="0" w:color="auto"/>
      </w:divBdr>
    </w:div>
    <w:div w:id="76290197">
      <w:bodyDiv w:val="1"/>
      <w:marLeft w:val="0"/>
      <w:marRight w:val="0"/>
      <w:marTop w:val="0"/>
      <w:marBottom w:val="0"/>
      <w:divBdr>
        <w:top w:val="none" w:sz="0" w:space="0" w:color="auto"/>
        <w:left w:val="none" w:sz="0" w:space="0" w:color="auto"/>
        <w:bottom w:val="none" w:sz="0" w:space="0" w:color="auto"/>
        <w:right w:val="none" w:sz="0" w:space="0" w:color="auto"/>
      </w:divBdr>
    </w:div>
    <w:div w:id="125588561">
      <w:bodyDiv w:val="1"/>
      <w:marLeft w:val="0"/>
      <w:marRight w:val="0"/>
      <w:marTop w:val="0"/>
      <w:marBottom w:val="0"/>
      <w:divBdr>
        <w:top w:val="none" w:sz="0" w:space="0" w:color="auto"/>
        <w:left w:val="none" w:sz="0" w:space="0" w:color="auto"/>
        <w:bottom w:val="none" w:sz="0" w:space="0" w:color="auto"/>
        <w:right w:val="none" w:sz="0" w:space="0" w:color="auto"/>
      </w:divBdr>
    </w:div>
    <w:div w:id="138420775">
      <w:bodyDiv w:val="1"/>
      <w:marLeft w:val="0"/>
      <w:marRight w:val="0"/>
      <w:marTop w:val="0"/>
      <w:marBottom w:val="0"/>
      <w:divBdr>
        <w:top w:val="none" w:sz="0" w:space="0" w:color="auto"/>
        <w:left w:val="none" w:sz="0" w:space="0" w:color="auto"/>
        <w:bottom w:val="none" w:sz="0" w:space="0" w:color="auto"/>
        <w:right w:val="none" w:sz="0" w:space="0" w:color="auto"/>
      </w:divBdr>
    </w:div>
    <w:div w:id="177544497">
      <w:bodyDiv w:val="1"/>
      <w:marLeft w:val="0"/>
      <w:marRight w:val="0"/>
      <w:marTop w:val="0"/>
      <w:marBottom w:val="0"/>
      <w:divBdr>
        <w:top w:val="none" w:sz="0" w:space="0" w:color="auto"/>
        <w:left w:val="none" w:sz="0" w:space="0" w:color="auto"/>
        <w:bottom w:val="none" w:sz="0" w:space="0" w:color="auto"/>
        <w:right w:val="none" w:sz="0" w:space="0" w:color="auto"/>
      </w:divBdr>
    </w:div>
    <w:div w:id="207226182">
      <w:bodyDiv w:val="1"/>
      <w:marLeft w:val="0"/>
      <w:marRight w:val="0"/>
      <w:marTop w:val="0"/>
      <w:marBottom w:val="0"/>
      <w:divBdr>
        <w:top w:val="none" w:sz="0" w:space="0" w:color="auto"/>
        <w:left w:val="none" w:sz="0" w:space="0" w:color="auto"/>
        <w:bottom w:val="none" w:sz="0" w:space="0" w:color="auto"/>
        <w:right w:val="none" w:sz="0" w:space="0" w:color="auto"/>
      </w:divBdr>
    </w:div>
    <w:div w:id="210113802">
      <w:bodyDiv w:val="1"/>
      <w:marLeft w:val="0"/>
      <w:marRight w:val="0"/>
      <w:marTop w:val="0"/>
      <w:marBottom w:val="0"/>
      <w:divBdr>
        <w:top w:val="none" w:sz="0" w:space="0" w:color="auto"/>
        <w:left w:val="none" w:sz="0" w:space="0" w:color="auto"/>
        <w:bottom w:val="none" w:sz="0" w:space="0" w:color="auto"/>
        <w:right w:val="none" w:sz="0" w:space="0" w:color="auto"/>
      </w:divBdr>
    </w:div>
    <w:div w:id="232935864">
      <w:bodyDiv w:val="1"/>
      <w:marLeft w:val="0"/>
      <w:marRight w:val="0"/>
      <w:marTop w:val="0"/>
      <w:marBottom w:val="0"/>
      <w:divBdr>
        <w:top w:val="none" w:sz="0" w:space="0" w:color="auto"/>
        <w:left w:val="none" w:sz="0" w:space="0" w:color="auto"/>
        <w:bottom w:val="none" w:sz="0" w:space="0" w:color="auto"/>
        <w:right w:val="none" w:sz="0" w:space="0" w:color="auto"/>
      </w:divBdr>
    </w:div>
    <w:div w:id="240407891">
      <w:bodyDiv w:val="1"/>
      <w:marLeft w:val="0"/>
      <w:marRight w:val="0"/>
      <w:marTop w:val="0"/>
      <w:marBottom w:val="0"/>
      <w:divBdr>
        <w:top w:val="none" w:sz="0" w:space="0" w:color="auto"/>
        <w:left w:val="none" w:sz="0" w:space="0" w:color="auto"/>
        <w:bottom w:val="none" w:sz="0" w:space="0" w:color="auto"/>
        <w:right w:val="none" w:sz="0" w:space="0" w:color="auto"/>
      </w:divBdr>
    </w:div>
    <w:div w:id="309093778">
      <w:bodyDiv w:val="1"/>
      <w:marLeft w:val="0"/>
      <w:marRight w:val="0"/>
      <w:marTop w:val="0"/>
      <w:marBottom w:val="0"/>
      <w:divBdr>
        <w:top w:val="none" w:sz="0" w:space="0" w:color="auto"/>
        <w:left w:val="none" w:sz="0" w:space="0" w:color="auto"/>
        <w:bottom w:val="none" w:sz="0" w:space="0" w:color="auto"/>
        <w:right w:val="none" w:sz="0" w:space="0" w:color="auto"/>
      </w:divBdr>
    </w:div>
    <w:div w:id="356001503">
      <w:bodyDiv w:val="1"/>
      <w:marLeft w:val="0"/>
      <w:marRight w:val="0"/>
      <w:marTop w:val="0"/>
      <w:marBottom w:val="0"/>
      <w:divBdr>
        <w:top w:val="none" w:sz="0" w:space="0" w:color="auto"/>
        <w:left w:val="none" w:sz="0" w:space="0" w:color="auto"/>
        <w:bottom w:val="none" w:sz="0" w:space="0" w:color="auto"/>
        <w:right w:val="none" w:sz="0" w:space="0" w:color="auto"/>
      </w:divBdr>
    </w:div>
    <w:div w:id="402144523">
      <w:bodyDiv w:val="1"/>
      <w:marLeft w:val="0"/>
      <w:marRight w:val="0"/>
      <w:marTop w:val="0"/>
      <w:marBottom w:val="0"/>
      <w:divBdr>
        <w:top w:val="none" w:sz="0" w:space="0" w:color="auto"/>
        <w:left w:val="none" w:sz="0" w:space="0" w:color="auto"/>
        <w:bottom w:val="none" w:sz="0" w:space="0" w:color="auto"/>
        <w:right w:val="none" w:sz="0" w:space="0" w:color="auto"/>
      </w:divBdr>
    </w:div>
    <w:div w:id="418261597">
      <w:bodyDiv w:val="1"/>
      <w:marLeft w:val="0"/>
      <w:marRight w:val="0"/>
      <w:marTop w:val="0"/>
      <w:marBottom w:val="0"/>
      <w:divBdr>
        <w:top w:val="none" w:sz="0" w:space="0" w:color="auto"/>
        <w:left w:val="none" w:sz="0" w:space="0" w:color="auto"/>
        <w:bottom w:val="none" w:sz="0" w:space="0" w:color="auto"/>
        <w:right w:val="none" w:sz="0" w:space="0" w:color="auto"/>
      </w:divBdr>
    </w:div>
    <w:div w:id="429013816">
      <w:bodyDiv w:val="1"/>
      <w:marLeft w:val="0"/>
      <w:marRight w:val="0"/>
      <w:marTop w:val="0"/>
      <w:marBottom w:val="0"/>
      <w:divBdr>
        <w:top w:val="none" w:sz="0" w:space="0" w:color="auto"/>
        <w:left w:val="none" w:sz="0" w:space="0" w:color="auto"/>
        <w:bottom w:val="none" w:sz="0" w:space="0" w:color="auto"/>
        <w:right w:val="none" w:sz="0" w:space="0" w:color="auto"/>
      </w:divBdr>
    </w:div>
    <w:div w:id="460804076">
      <w:bodyDiv w:val="1"/>
      <w:marLeft w:val="0"/>
      <w:marRight w:val="0"/>
      <w:marTop w:val="0"/>
      <w:marBottom w:val="0"/>
      <w:divBdr>
        <w:top w:val="none" w:sz="0" w:space="0" w:color="auto"/>
        <w:left w:val="none" w:sz="0" w:space="0" w:color="auto"/>
        <w:bottom w:val="none" w:sz="0" w:space="0" w:color="auto"/>
        <w:right w:val="none" w:sz="0" w:space="0" w:color="auto"/>
      </w:divBdr>
    </w:div>
    <w:div w:id="466166178">
      <w:bodyDiv w:val="1"/>
      <w:marLeft w:val="0"/>
      <w:marRight w:val="0"/>
      <w:marTop w:val="0"/>
      <w:marBottom w:val="0"/>
      <w:divBdr>
        <w:top w:val="none" w:sz="0" w:space="0" w:color="auto"/>
        <w:left w:val="none" w:sz="0" w:space="0" w:color="auto"/>
        <w:bottom w:val="none" w:sz="0" w:space="0" w:color="auto"/>
        <w:right w:val="none" w:sz="0" w:space="0" w:color="auto"/>
      </w:divBdr>
    </w:div>
    <w:div w:id="483739109">
      <w:bodyDiv w:val="1"/>
      <w:marLeft w:val="0"/>
      <w:marRight w:val="0"/>
      <w:marTop w:val="0"/>
      <w:marBottom w:val="0"/>
      <w:divBdr>
        <w:top w:val="none" w:sz="0" w:space="0" w:color="auto"/>
        <w:left w:val="none" w:sz="0" w:space="0" w:color="auto"/>
        <w:bottom w:val="none" w:sz="0" w:space="0" w:color="auto"/>
        <w:right w:val="none" w:sz="0" w:space="0" w:color="auto"/>
      </w:divBdr>
      <w:divsChild>
        <w:div w:id="829559927">
          <w:marLeft w:val="0"/>
          <w:marRight w:val="0"/>
          <w:marTop w:val="0"/>
          <w:marBottom w:val="0"/>
          <w:divBdr>
            <w:top w:val="none" w:sz="0" w:space="0" w:color="auto"/>
            <w:left w:val="none" w:sz="0" w:space="0" w:color="auto"/>
            <w:bottom w:val="none" w:sz="0" w:space="0" w:color="auto"/>
            <w:right w:val="none" w:sz="0" w:space="0" w:color="auto"/>
          </w:divBdr>
          <w:divsChild>
            <w:div w:id="1081636036">
              <w:marLeft w:val="0"/>
              <w:marRight w:val="0"/>
              <w:marTop w:val="0"/>
              <w:marBottom w:val="0"/>
              <w:divBdr>
                <w:top w:val="none" w:sz="0" w:space="0" w:color="auto"/>
                <w:left w:val="none" w:sz="0" w:space="0" w:color="auto"/>
                <w:bottom w:val="none" w:sz="0" w:space="0" w:color="auto"/>
                <w:right w:val="none" w:sz="0" w:space="0" w:color="auto"/>
              </w:divBdr>
              <w:divsChild>
                <w:div w:id="326176057">
                  <w:marLeft w:val="0"/>
                  <w:marRight w:val="0"/>
                  <w:marTop w:val="0"/>
                  <w:marBottom w:val="0"/>
                  <w:divBdr>
                    <w:top w:val="none" w:sz="0" w:space="0" w:color="auto"/>
                    <w:left w:val="none" w:sz="0" w:space="0" w:color="auto"/>
                    <w:bottom w:val="none" w:sz="0" w:space="0" w:color="auto"/>
                    <w:right w:val="none" w:sz="0" w:space="0" w:color="auto"/>
                  </w:divBdr>
                  <w:divsChild>
                    <w:div w:id="721712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6042887">
      <w:bodyDiv w:val="1"/>
      <w:marLeft w:val="0"/>
      <w:marRight w:val="0"/>
      <w:marTop w:val="0"/>
      <w:marBottom w:val="0"/>
      <w:divBdr>
        <w:top w:val="none" w:sz="0" w:space="0" w:color="auto"/>
        <w:left w:val="none" w:sz="0" w:space="0" w:color="auto"/>
        <w:bottom w:val="none" w:sz="0" w:space="0" w:color="auto"/>
        <w:right w:val="none" w:sz="0" w:space="0" w:color="auto"/>
      </w:divBdr>
    </w:div>
    <w:div w:id="529926109">
      <w:bodyDiv w:val="1"/>
      <w:marLeft w:val="0"/>
      <w:marRight w:val="0"/>
      <w:marTop w:val="0"/>
      <w:marBottom w:val="0"/>
      <w:divBdr>
        <w:top w:val="none" w:sz="0" w:space="0" w:color="auto"/>
        <w:left w:val="none" w:sz="0" w:space="0" w:color="auto"/>
        <w:bottom w:val="none" w:sz="0" w:space="0" w:color="auto"/>
        <w:right w:val="none" w:sz="0" w:space="0" w:color="auto"/>
      </w:divBdr>
    </w:div>
    <w:div w:id="561522389">
      <w:bodyDiv w:val="1"/>
      <w:marLeft w:val="0"/>
      <w:marRight w:val="0"/>
      <w:marTop w:val="0"/>
      <w:marBottom w:val="0"/>
      <w:divBdr>
        <w:top w:val="none" w:sz="0" w:space="0" w:color="auto"/>
        <w:left w:val="none" w:sz="0" w:space="0" w:color="auto"/>
        <w:bottom w:val="none" w:sz="0" w:space="0" w:color="auto"/>
        <w:right w:val="none" w:sz="0" w:space="0" w:color="auto"/>
      </w:divBdr>
    </w:div>
    <w:div w:id="566306788">
      <w:bodyDiv w:val="1"/>
      <w:marLeft w:val="0"/>
      <w:marRight w:val="0"/>
      <w:marTop w:val="0"/>
      <w:marBottom w:val="0"/>
      <w:divBdr>
        <w:top w:val="none" w:sz="0" w:space="0" w:color="auto"/>
        <w:left w:val="none" w:sz="0" w:space="0" w:color="auto"/>
        <w:bottom w:val="none" w:sz="0" w:space="0" w:color="auto"/>
        <w:right w:val="none" w:sz="0" w:space="0" w:color="auto"/>
      </w:divBdr>
    </w:div>
    <w:div w:id="571046799">
      <w:bodyDiv w:val="1"/>
      <w:marLeft w:val="0"/>
      <w:marRight w:val="0"/>
      <w:marTop w:val="0"/>
      <w:marBottom w:val="0"/>
      <w:divBdr>
        <w:top w:val="none" w:sz="0" w:space="0" w:color="auto"/>
        <w:left w:val="none" w:sz="0" w:space="0" w:color="auto"/>
        <w:bottom w:val="none" w:sz="0" w:space="0" w:color="auto"/>
        <w:right w:val="none" w:sz="0" w:space="0" w:color="auto"/>
      </w:divBdr>
      <w:divsChild>
        <w:div w:id="1355618253">
          <w:marLeft w:val="0"/>
          <w:marRight w:val="0"/>
          <w:marTop w:val="0"/>
          <w:marBottom w:val="0"/>
          <w:divBdr>
            <w:top w:val="none" w:sz="0" w:space="0" w:color="auto"/>
            <w:left w:val="none" w:sz="0" w:space="0" w:color="auto"/>
            <w:bottom w:val="none" w:sz="0" w:space="0" w:color="auto"/>
            <w:right w:val="none" w:sz="0" w:space="0" w:color="auto"/>
          </w:divBdr>
          <w:divsChild>
            <w:div w:id="1120883296">
              <w:marLeft w:val="0"/>
              <w:marRight w:val="0"/>
              <w:marTop w:val="0"/>
              <w:marBottom w:val="0"/>
              <w:divBdr>
                <w:top w:val="none" w:sz="0" w:space="0" w:color="auto"/>
                <w:left w:val="none" w:sz="0" w:space="0" w:color="auto"/>
                <w:bottom w:val="none" w:sz="0" w:space="0" w:color="auto"/>
                <w:right w:val="none" w:sz="0" w:space="0" w:color="auto"/>
              </w:divBdr>
              <w:divsChild>
                <w:div w:id="37508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197330">
      <w:bodyDiv w:val="1"/>
      <w:marLeft w:val="0"/>
      <w:marRight w:val="0"/>
      <w:marTop w:val="0"/>
      <w:marBottom w:val="0"/>
      <w:divBdr>
        <w:top w:val="none" w:sz="0" w:space="0" w:color="auto"/>
        <w:left w:val="none" w:sz="0" w:space="0" w:color="auto"/>
        <w:bottom w:val="none" w:sz="0" w:space="0" w:color="auto"/>
        <w:right w:val="none" w:sz="0" w:space="0" w:color="auto"/>
      </w:divBdr>
    </w:div>
    <w:div w:id="576670455">
      <w:bodyDiv w:val="1"/>
      <w:marLeft w:val="0"/>
      <w:marRight w:val="0"/>
      <w:marTop w:val="0"/>
      <w:marBottom w:val="0"/>
      <w:divBdr>
        <w:top w:val="none" w:sz="0" w:space="0" w:color="auto"/>
        <w:left w:val="none" w:sz="0" w:space="0" w:color="auto"/>
        <w:bottom w:val="none" w:sz="0" w:space="0" w:color="auto"/>
        <w:right w:val="none" w:sz="0" w:space="0" w:color="auto"/>
      </w:divBdr>
    </w:div>
    <w:div w:id="598873985">
      <w:bodyDiv w:val="1"/>
      <w:marLeft w:val="0"/>
      <w:marRight w:val="0"/>
      <w:marTop w:val="0"/>
      <w:marBottom w:val="0"/>
      <w:divBdr>
        <w:top w:val="none" w:sz="0" w:space="0" w:color="auto"/>
        <w:left w:val="none" w:sz="0" w:space="0" w:color="auto"/>
        <w:bottom w:val="none" w:sz="0" w:space="0" w:color="auto"/>
        <w:right w:val="none" w:sz="0" w:space="0" w:color="auto"/>
      </w:divBdr>
    </w:div>
    <w:div w:id="639577765">
      <w:bodyDiv w:val="1"/>
      <w:marLeft w:val="0"/>
      <w:marRight w:val="0"/>
      <w:marTop w:val="0"/>
      <w:marBottom w:val="0"/>
      <w:divBdr>
        <w:top w:val="none" w:sz="0" w:space="0" w:color="auto"/>
        <w:left w:val="none" w:sz="0" w:space="0" w:color="auto"/>
        <w:bottom w:val="none" w:sz="0" w:space="0" w:color="auto"/>
        <w:right w:val="none" w:sz="0" w:space="0" w:color="auto"/>
      </w:divBdr>
    </w:div>
    <w:div w:id="642009038">
      <w:bodyDiv w:val="1"/>
      <w:marLeft w:val="0"/>
      <w:marRight w:val="0"/>
      <w:marTop w:val="0"/>
      <w:marBottom w:val="0"/>
      <w:divBdr>
        <w:top w:val="none" w:sz="0" w:space="0" w:color="auto"/>
        <w:left w:val="none" w:sz="0" w:space="0" w:color="auto"/>
        <w:bottom w:val="none" w:sz="0" w:space="0" w:color="auto"/>
        <w:right w:val="none" w:sz="0" w:space="0" w:color="auto"/>
      </w:divBdr>
    </w:div>
    <w:div w:id="684403187">
      <w:bodyDiv w:val="1"/>
      <w:marLeft w:val="0"/>
      <w:marRight w:val="0"/>
      <w:marTop w:val="0"/>
      <w:marBottom w:val="0"/>
      <w:divBdr>
        <w:top w:val="none" w:sz="0" w:space="0" w:color="auto"/>
        <w:left w:val="none" w:sz="0" w:space="0" w:color="auto"/>
        <w:bottom w:val="none" w:sz="0" w:space="0" w:color="auto"/>
        <w:right w:val="none" w:sz="0" w:space="0" w:color="auto"/>
      </w:divBdr>
    </w:div>
    <w:div w:id="698049538">
      <w:bodyDiv w:val="1"/>
      <w:marLeft w:val="0"/>
      <w:marRight w:val="0"/>
      <w:marTop w:val="0"/>
      <w:marBottom w:val="0"/>
      <w:divBdr>
        <w:top w:val="none" w:sz="0" w:space="0" w:color="auto"/>
        <w:left w:val="none" w:sz="0" w:space="0" w:color="auto"/>
        <w:bottom w:val="none" w:sz="0" w:space="0" w:color="auto"/>
        <w:right w:val="none" w:sz="0" w:space="0" w:color="auto"/>
      </w:divBdr>
    </w:div>
    <w:div w:id="701245985">
      <w:bodyDiv w:val="1"/>
      <w:marLeft w:val="0"/>
      <w:marRight w:val="0"/>
      <w:marTop w:val="0"/>
      <w:marBottom w:val="0"/>
      <w:divBdr>
        <w:top w:val="none" w:sz="0" w:space="0" w:color="auto"/>
        <w:left w:val="none" w:sz="0" w:space="0" w:color="auto"/>
        <w:bottom w:val="none" w:sz="0" w:space="0" w:color="auto"/>
        <w:right w:val="none" w:sz="0" w:space="0" w:color="auto"/>
      </w:divBdr>
    </w:div>
    <w:div w:id="783186092">
      <w:bodyDiv w:val="1"/>
      <w:marLeft w:val="0"/>
      <w:marRight w:val="0"/>
      <w:marTop w:val="0"/>
      <w:marBottom w:val="0"/>
      <w:divBdr>
        <w:top w:val="none" w:sz="0" w:space="0" w:color="auto"/>
        <w:left w:val="none" w:sz="0" w:space="0" w:color="auto"/>
        <w:bottom w:val="none" w:sz="0" w:space="0" w:color="auto"/>
        <w:right w:val="none" w:sz="0" w:space="0" w:color="auto"/>
      </w:divBdr>
    </w:div>
    <w:div w:id="825391790">
      <w:bodyDiv w:val="1"/>
      <w:marLeft w:val="0"/>
      <w:marRight w:val="0"/>
      <w:marTop w:val="0"/>
      <w:marBottom w:val="0"/>
      <w:divBdr>
        <w:top w:val="none" w:sz="0" w:space="0" w:color="auto"/>
        <w:left w:val="none" w:sz="0" w:space="0" w:color="auto"/>
        <w:bottom w:val="none" w:sz="0" w:space="0" w:color="auto"/>
        <w:right w:val="none" w:sz="0" w:space="0" w:color="auto"/>
      </w:divBdr>
    </w:div>
    <w:div w:id="887037467">
      <w:bodyDiv w:val="1"/>
      <w:marLeft w:val="0"/>
      <w:marRight w:val="0"/>
      <w:marTop w:val="0"/>
      <w:marBottom w:val="0"/>
      <w:divBdr>
        <w:top w:val="none" w:sz="0" w:space="0" w:color="auto"/>
        <w:left w:val="none" w:sz="0" w:space="0" w:color="auto"/>
        <w:bottom w:val="none" w:sz="0" w:space="0" w:color="auto"/>
        <w:right w:val="none" w:sz="0" w:space="0" w:color="auto"/>
      </w:divBdr>
    </w:div>
    <w:div w:id="889269698">
      <w:bodyDiv w:val="1"/>
      <w:marLeft w:val="0"/>
      <w:marRight w:val="0"/>
      <w:marTop w:val="0"/>
      <w:marBottom w:val="0"/>
      <w:divBdr>
        <w:top w:val="none" w:sz="0" w:space="0" w:color="auto"/>
        <w:left w:val="none" w:sz="0" w:space="0" w:color="auto"/>
        <w:bottom w:val="none" w:sz="0" w:space="0" w:color="auto"/>
        <w:right w:val="none" w:sz="0" w:space="0" w:color="auto"/>
      </w:divBdr>
    </w:div>
    <w:div w:id="921375270">
      <w:bodyDiv w:val="1"/>
      <w:marLeft w:val="0"/>
      <w:marRight w:val="0"/>
      <w:marTop w:val="0"/>
      <w:marBottom w:val="0"/>
      <w:divBdr>
        <w:top w:val="none" w:sz="0" w:space="0" w:color="auto"/>
        <w:left w:val="none" w:sz="0" w:space="0" w:color="auto"/>
        <w:bottom w:val="none" w:sz="0" w:space="0" w:color="auto"/>
        <w:right w:val="none" w:sz="0" w:space="0" w:color="auto"/>
      </w:divBdr>
    </w:div>
    <w:div w:id="931276306">
      <w:bodyDiv w:val="1"/>
      <w:marLeft w:val="0"/>
      <w:marRight w:val="0"/>
      <w:marTop w:val="0"/>
      <w:marBottom w:val="0"/>
      <w:divBdr>
        <w:top w:val="none" w:sz="0" w:space="0" w:color="auto"/>
        <w:left w:val="none" w:sz="0" w:space="0" w:color="auto"/>
        <w:bottom w:val="none" w:sz="0" w:space="0" w:color="auto"/>
        <w:right w:val="none" w:sz="0" w:space="0" w:color="auto"/>
      </w:divBdr>
    </w:div>
    <w:div w:id="951932998">
      <w:bodyDiv w:val="1"/>
      <w:marLeft w:val="0"/>
      <w:marRight w:val="0"/>
      <w:marTop w:val="0"/>
      <w:marBottom w:val="0"/>
      <w:divBdr>
        <w:top w:val="none" w:sz="0" w:space="0" w:color="auto"/>
        <w:left w:val="none" w:sz="0" w:space="0" w:color="auto"/>
        <w:bottom w:val="none" w:sz="0" w:space="0" w:color="auto"/>
        <w:right w:val="none" w:sz="0" w:space="0" w:color="auto"/>
      </w:divBdr>
    </w:div>
    <w:div w:id="1013610078">
      <w:bodyDiv w:val="1"/>
      <w:marLeft w:val="0"/>
      <w:marRight w:val="0"/>
      <w:marTop w:val="0"/>
      <w:marBottom w:val="0"/>
      <w:divBdr>
        <w:top w:val="none" w:sz="0" w:space="0" w:color="auto"/>
        <w:left w:val="none" w:sz="0" w:space="0" w:color="auto"/>
        <w:bottom w:val="none" w:sz="0" w:space="0" w:color="auto"/>
        <w:right w:val="none" w:sz="0" w:space="0" w:color="auto"/>
      </w:divBdr>
    </w:div>
    <w:div w:id="1013923343">
      <w:bodyDiv w:val="1"/>
      <w:marLeft w:val="0"/>
      <w:marRight w:val="0"/>
      <w:marTop w:val="0"/>
      <w:marBottom w:val="0"/>
      <w:divBdr>
        <w:top w:val="none" w:sz="0" w:space="0" w:color="auto"/>
        <w:left w:val="none" w:sz="0" w:space="0" w:color="auto"/>
        <w:bottom w:val="none" w:sz="0" w:space="0" w:color="auto"/>
        <w:right w:val="none" w:sz="0" w:space="0" w:color="auto"/>
      </w:divBdr>
    </w:div>
    <w:div w:id="1030882592">
      <w:bodyDiv w:val="1"/>
      <w:marLeft w:val="0"/>
      <w:marRight w:val="0"/>
      <w:marTop w:val="0"/>
      <w:marBottom w:val="0"/>
      <w:divBdr>
        <w:top w:val="none" w:sz="0" w:space="0" w:color="auto"/>
        <w:left w:val="none" w:sz="0" w:space="0" w:color="auto"/>
        <w:bottom w:val="none" w:sz="0" w:space="0" w:color="auto"/>
        <w:right w:val="none" w:sz="0" w:space="0" w:color="auto"/>
      </w:divBdr>
    </w:div>
    <w:div w:id="1041132262">
      <w:bodyDiv w:val="1"/>
      <w:marLeft w:val="0"/>
      <w:marRight w:val="0"/>
      <w:marTop w:val="0"/>
      <w:marBottom w:val="0"/>
      <w:divBdr>
        <w:top w:val="none" w:sz="0" w:space="0" w:color="auto"/>
        <w:left w:val="none" w:sz="0" w:space="0" w:color="auto"/>
        <w:bottom w:val="none" w:sz="0" w:space="0" w:color="auto"/>
        <w:right w:val="none" w:sz="0" w:space="0" w:color="auto"/>
      </w:divBdr>
    </w:div>
    <w:div w:id="1061174682">
      <w:bodyDiv w:val="1"/>
      <w:marLeft w:val="0"/>
      <w:marRight w:val="0"/>
      <w:marTop w:val="0"/>
      <w:marBottom w:val="0"/>
      <w:divBdr>
        <w:top w:val="none" w:sz="0" w:space="0" w:color="auto"/>
        <w:left w:val="none" w:sz="0" w:space="0" w:color="auto"/>
        <w:bottom w:val="none" w:sz="0" w:space="0" w:color="auto"/>
        <w:right w:val="none" w:sz="0" w:space="0" w:color="auto"/>
      </w:divBdr>
      <w:divsChild>
        <w:div w:id="1709799924">
          <w:marLeft w:val="0"/>
          <w:marRight w:val="0"/>
          <w:marTop w:val="0"/>
          <w:marBottom w:val="0"/>
          <w:divBdr>
            <w:top w:val="none" w:sz="0" w:space="0" w:color="auto"/>
            <w:left w:val="none" w:sz="0" w:space="0" w:color="auto"/>
            <w:bottom w:val="none" w:sz="0" w:space="0" w:color="auto"/>
            <w:right w:val="none" w:sz="0" w:space="0" w:color="auto"/>
          </w:divBdr>
          <w:divsChild>
            <w:div w:id="1323201333">
              <w:marLeft w:val="0"/>
              <w:marRight w:val="0"/>
              <w:marTop w:val="0"/>
              <w:marBottom w:val="0"/>
              <w:divBdr>
                <w:top w:val="none" w:sz="0" w:space="0" w:color="auto"/>
                <w:left w:val="none" w:sz="0" w:space="0" w:color="auto"/>
                <w:bottom w:val="none" w:sz="0" w:space="0" w:color="auto"/>
                <w:right w:val="none" w:sz="0" w:space="0" w:color="auto"/>
              </w:divBdr>
              <w:divsChild>
                <w:div w:id="235477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1662061">
      <w:bodyDiv w:val="1"/>
      <w:marLeft w:val="0"/>
      <w:marRight w:val="0"/>
      <w:marTop w:val="0"/>
      <w:marBottom w:val="0"/>
      <w:divBdr>
        <w:top w:val="none" w:sz="0" w:space="0" w:color="auto"/>
        <w:left w:val="none" w:sz="0" w:space="0" w:color="auto"/>
        <w:bottom w:val="none" w:sz="0" w:space="0" w:color="auto"/>
        <w:right w:val="none" w:sz="0" w:space="0" w:color="auto"/>
      </w:divBdr>
    </w:div>
    <w:div w:id="1091778289">
      <w:bodyDiv w:val="1"/>
      <w:marLeft w:val="0"/>
      <w:marRight w:val="0"/>
      <w:marTop w:val="0"/>
      <w:marBottom w:val="0"/>
      <w:divBdr>
        <w:top w:val="none" w:sz="0" w:space="0" w:color="auto"/>
        <w:left w:val="none" w:sz="0" w:space="0" w:color="auto"/>
        <w:bottom w:val="none" w:sz="0" w:space="0" w:color="auto"/>
        <w:right w:val="none" w:sz="0" w:space="0" w:color="auto"/>
      </w:divBdr>
    </w:div>
    <w:div w:id="1145005983">
      <w:bodyDiv w:val="1"/>
      <w:marLeft w:val="0"/>
      <w:marRight w:val="0"/>
      <w:marTop w:val="0"/>
      <w:marBottom w:val="0"/>
      <w:divBdr>
        <w:top w:val="none" w:sz="0" w:space="0" w:color="auto"/>
        <w:left w:val="none" w:sz="0" w:space="0" w:color="auto"/>
        <w:bottom w:val="none" w:sz="0" w:space="0" w:color="auto"/>
        <w:right w:val="none" w:sz="0" w:space="0" w:color="auto"/>
      </w:divBdr>
    </w:div>
    <w:div w:id="1155149273">
      <w:bodyDiv w:val="1"/>
      <w:marLeft w:val="0"/>
      <w:marRight w:val="0"/>
      <w:marTop w:val="0"/>
      <w:marBottom w:val="0"/>
      <w:divBdr>
        <w:top w:val="none" w:sz="0" w:space="0" w:color="auto"/>
        <w:left w:val="none" w:sz="0" w:space="0" w:color="auto"/>
        <w:bottom w:val="none" w:sz="0" w:space="0" w:color="auto"/>
        <w:right w:val="none" w:sz="0" w:space="0" w:color="auto"/>
      </w:divBdr>
    </w:div>
    <w:div w:id="1168717827">
      <w:bodyDiv w:val="1"/>
      <w:marLeft w:val="0"/>
      <w:marRight w:val="0"/>
      <w:marTop w:val="0"/>
      <w:marBottom w:val="0"/>
      <w:divBdr>
        <w:top w:val="none" w:sz="0" w:space="0" w:color="auto"/>
        <w:left w:val="none" w:sz="0" w:space="0" w:color="auto"/>
        <w:bottom w:val="none" w:sz="0" w:space="0" w:color="auto"/>
        <w:right w:val="none" w:sz="0" w:space="0" w:color="auto"/>
      </w:divBdr>
      <w:divsChild>
        <w:div w:id="2086410767">
          <w:marLeft w:val="0"/>
          <w:marRight w:val="0"/>
          <w:marTop w:val="0"/>
          <w:marBottom w:val="0"/>
          <w:divBdr>
            <w:top w:val="none" w:sz="0" w:space="0" w:color="auto"/>
            <w:left w:val="none" w:sz="0" w:space="0" w:color="auto"/>
            <w:bottom w:val="none" w:sz="0" w:space="0" w:color="auto"/>
            <w:right w:val="none" w:sz="0" w:space="0" w:color="auto"/>
          </w:divBdr>
          <w:divsChild>
            <w:div w:id="1310482038">
              <w:marLeft w:val="0"/>
              <w:marRight w:val="0"/>
              <w:marTop w:val="0"/>
              <w:marBottom w:val="0"/>
              <w:divBdr>
                <w:top w:val="none" w:sz="0" w:space="0" w:color="auto"/>
                <w:left w:val="none" w:sz="0" w:space="0" w:color="auto"/>
                <w:bottom w:val="none" w:sz="0" w:space="0" w:color="auto"/>
                <w:right w:val="none" w:sz="0" w:space="0" w:color="auto"/>
              </w:divBdr>
              <w:divsChild>
                <w:div w:id="837697322">
                  <w:marLeft w:val="0"/>
                  <w:marRight w:val="0"/>
                  <w:marTop w:val="0"/>
                  <w:marBottom w:val="0"/>
                  <w:divBdr>
                    <w:top w:val="none" w:sz="0" w:space="0" w:color="auto"/>
                    <w:left w:val="none" w:sz="0" w:space="0" w:color="auto"/>
                    <w:bottom w:val="none" w:sz="0" w:space="0" w:color="auto"/>
                    <w:right w:val="none" w:sz="0" w:space="0" w:color="auto"/>
                  </w:divBdr>
                  <w:divsChild>
                    <w:div w:id="273905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4828512">
      <w:bodyDiv w:val="1"/>
      <w:marLeft w:val="0"/>
      <w:marRight w:val="0"/>
      <w:marTop w:val="0"/>
      <w:marBottom w:val="0"/>
      <w:divBdr>
        <w:top w:val="none" w:sz="0" w:space="0" w:color="auto"/>
        <w:left w:val="none" w:sz="0" w:space="0" w:color="auto"/>
        <w:bottom w:val="none" w:sz="0" w:space="0" w:color="auto"/>
        <w:right w:val="none" w:sz="0" w:space="0" w:color="auto"/>
      </w:divBdr>
    </w:div>
    <w:div w:id="1241792562">
      <w:bodyDiv w:val="1"/>
      <w:marLeft w:val="0"/>
      <w:marRight w:val="0"/>
      <w:marTop w:val="0"/>
      <w:marBottom w:val="0"/>
      <w:divBdr>
        <w:top w:val="none" w:sz="0" w:space="0" w:color="auto"/>
        <w:left w:val="none" w:sz="0" w:space="0" w:color="auto"/>
        <w:bottom w:val="none" w:sz="0" w:space="0" w:color="auto"/>
        <w:right w:val="none" w:sz="0" w:space="0" w:color="auto"/>
      </w:divBdr>
    </w:div>
    <w:div w:id="1258907299">
      <w:bodyDiv w:val="1"/>
      <w:marLeft w:val="0"/>
      <w:marRight w:val="0"/>
      <w:marTop w:val="0"/>
      <w:marBottom w:val="0"/>
      <w:divBdr>
        <w:top w:val="none" w:sz="0" w:space="0" w:color="auto"/>
        <w:left w:val="none" w:sz="0" w:space="0" w:color="auto"/>
        <w:bottom w:val="none" w:sz="0" w:space="0" w:color="auto"/>
        <w:right w:val="none" w:sz="0" w:space="0" w:color="auto"/>
      </w:divBdr>
    </w:div>
    <w:div w:id="1368218092">
      <w:bodyDiv w:val="1"/>
      <w:marLeft w:val="0"/>
      <w:marRight w:val="0"/>
      <w:marTop w:val="0"/>
      <w:marBottom w:val="0"/>
      <w:divBdr>
        <w:top w:val="none" w:sz="0" w:space="0" w:color="auto"/>
        <w:left w:val="none" w:sz="0" w:space="0" w:color="auto"/>
        <w:bottom w:val="none" w:sz="0" w:space="0" w:color="auto"/>
        <w:right w:val="none" w:sz="0" w:space="0" w:color="auto"/>
      </w:divBdr>
    </w:div>
    <w:div w:id="1372614016">
      <w:bodyDiv w:val="1"/>
      <w:marLeft w:val="0"/>
      <w:marRight w:val="0"/>
      <w:marTop w:val="0"/>
      <w:marBottom w:val="0"/>
      <w:divBdr>
        <w:top w:val="none" w:sz="0" w:space="0" w:color="auto"/>
        <w:left w:val="none" w:sz="0" w:space="0" w:color="auto"/>
        <w:bottom w:val="none" w:sz="0" w:space="0" w:color="auto"/>
        <w:right w:val="none" w:sz="0" w:space="0" w:color="auto"/>
      </w:divBdr>
    </w:div>
    <w:div w:id="1380327775">
      <w:bodyDiv w:val="1"/>
      <w:marLeft w:val="0"/>
      <w:marRight w:val="0"/>
      <w:marTop w:val="0"/>
      <w:marBottom w:val="0"/>
      <w:divBdr>
        <w:top w:val="none" w:sz="0" w:space="0" w:color="auto"/>
        <w:left w:val="none" w:sz="0" w:space="0" w:color="auto"/>
        <w:bottom w:val="none" w:sz="0" w:space="0" w:color="auto"/>
        <w:right w:val="none" w:sz="0" w:space="0" w:color="auto"/>
      </w:divBdr>
    </w:div>
    <w:div w:id="1396007436">
      <w:bodyDiv w:val="1"/>
      <w:marLeft w:val="0"/>
      <w:marRight w:val="0"/>
      <w:marTop w:val="0"/>
      <w:marBottom w:val="0"/>
      <w:divBdr>
        <w:top w:val="none" w:sz="0" w:space="0" w:color="auto"/>
        <w:left w:val="none" w:sz="0" w:space="0" w:color="auto"/>
        <w:bottom w:val="none" w:sz="0" w:space="0" w:color="auto"/>
        <w:right w:val="none" w:sz="0" w:space="0" w:color="auto"/>
      </w:divBdr>
    </w:div>
    <w:div w:id="1473211807">
      <w:bodyDiv w:val="1"/>
      <w:marLeft w:val="0"/>
      <w:marRight w:val="0"/>
      <w:marTop w:val="0"/>
      <w:marBottom w:val="0"/>
      <w:divBdr>
        <w:top w:val="none" w:sz="0" w:space="0" w:color="auto"/>
        <w:left w:val="none" w:sz="0" w:space="0" w:color="auto"/>
        <w:bottom w:val="none" w:sz="0" w:space="0" w:color="auto"/>
        <w:right w:val="none" w:sz="0" w:space="0" w:color="auto"/>
      </w:divBdr>
    </w:div>
    <w:div w:id="1494375152">
      <w:bodyDiv w:val="1"/>
      <w:marLeft w:val="0"/>
      <w:marRight w:val="0"/>
      <w:marTop w:val="0"/>
      <w:marBottom w:val="0"/>
      <w:divBdr>
        <w:top w:val="none" w:sz="0" w:space="0" w:color="auto"/>
        <w:left w:val="none" w:sz="0" w:space="0" w:color="auto"/>
        <w:bottom w:val="none" w:sz="0" w:space="0" w:color="auto"/>
        <w:right w:val="none" w:sz="0" w:space="0" w:color="auto"/>
      </w:divBdr>
    </w:div>
    <w:div w:id="1519462935">
      <w:bodyDiv w:val="1"/>
      <w:marLeft w:val="0"/>
      <w:marRight w:val="0"/>
      <w:marTop w:val="0"/>
      <w:marBottom w:val="0"/>
      <w:divBdr>
        <w:top w:val="none" w:sz="0" w:space="0" w:color="auto"/>
        <w:left w:val="none" w:sz="0" w:space="0" w:color="auto"/>
        <w:bottom w:val="none" w:sz="0" w:space="0" w:color="auto"/>
        <w:right w:val="none" w:sz="0" w:space="0" w:color="auto"/>
      </w:divBdr>
    </w:div>
    <w:div w:id="1556965756">
      <w:bodyDiv w:val="1"/>
      <w:marLeft w:val="0"/>
      <w:marRight w:val="0"/>
      <w:marTop w:val="0"/>
      <w:marBottom w:val="0"/>
      <w:divBdr>
        <w:top w:val="none" w:sz="0" w:space="0" w:color="auto"/>
        <w:left w:val="none" w:sz="0" w:space="0" w:color="auto"/>
        <w:bottom w:val="none" w:sz="0" w:space="0" w:color="auto"/>
        <w:right w:val="none" w:sz="0" w:space="0" w:color="auto"/>
      </w:divBdr>
    </w:div>
    <w:div w:id="1579444363">
      <w:bodyDiv w:val="1"/>
      <w:marLeft w:val="0"/>
      <w:marRight w:val="0"/>
      <w:marTop w:val="0"/>
      <w:marBottom w:val="0"/>
      <w:divBdr>
        <w:top w:val="none" w:sz="0" w:space="0" w:color="auto"/>
        <w:left w:val="none" w:sz="0" w:space="0" w:color="auto"/>
        <w:bottom w:val="none" w:sz="0" w:space="0" w:color="auto"/>
        <w:right w:val="none" w:sz="0" w:space="0" w:color="auto"/>
      </w:divBdr>
    </w:div>
    <w:div w:id="1584726706">
      <w:bodyDiv w:val="1"/>
      <w:marLeft w:val="0"/>
      <w:marRight w:val="0"/>
      <w:marTop w:val="0"/>
      <w:marBottom w:val="0"/>
      <w:divBdr>
        <w:top w:val="none" w:sz="0" w:space="0" w:color="auto"/>
        <w:left w:val="none" w:sz="0" w:space="0" w:color="auto"/>
        <w:bottom w:val="none" w:sz="0" w:space="0" w:color="auto"/>
        <w:right w:val="none" w:sz="0" w:space="0" w:color="auto"/>
      </w:divBdr>
    </w:div>
    <w:div w:id="1600677560">
      <w:bodyDiv w:val="1"/>
      <w:marLeft w:val="0"/>
      <w:marRight w:val="0"/>
      <w:marTop w:val="0"/>
      <w:marBottom w:val="0"/>
      <w:divBdr>
        <w:top w:val="none" w:sz="0" w:space="0" w:color="auto"/>
        <w:left w:val="none" w:sz="0" w:space="0" w:color="auto"/>
        <w:bottom w:val="none" w:sz="0" w:space="0" w:color="auto"/>
        <w:right w:val="none" w:sz="0" w:space="0" w:color="auto"/>
      </w:divBdr>
    </w:div>
    <w:div w:id="1640725897">
      <w:bodyDiv w:val="1"/>
      <w:marLeft w:val="0"/>
      <w:marRight w:val="0"/>
      <w:marTop w:val="0"/>
      <w:marBottom w:val="0"/>
      <w:divBdr>
        <w:top w:val="none" w:sz="0" w:space="0" w:color="auto"/>
        <w:left w:val="none" w:sz="0" w:space="0" w:color="auto"/>
        <w:bottom w:val="none" w:sz="0" w:space="0" w:color="auto"/>
        <w:right w:val="none" w:sz="0" w:space="0" w:color="auto"/>
      </w:divBdr>
    </w:div>
    <w:div w:id="1665164602">
      <w:bodyDiv w:val="1"/>
      <w:marLeft w:val="0"/>
      <w:marRight w:val="0"/>
      <w:marTop w:val="0"/>
      <w:marBottom w:val="0"/>
      <w:divBdr>
        <w:top w:val="none" w:sz="0" w:space="0" w:color="auto"/>
        <w:left w:val="none" w:sz="0" w:space="0" w:color="auto"/>
        <w:bottom w:val="none" w:sz="0" w:space="0" w:color="auto"/>
        <w:right w:val="none" w:sz="0" w:space="0" w:color="auto"/>
      </w:divBdr>
    </w:div>
    <w:div w:id="1671064070">
      <w:bodyDiv w:val="1"/>
      <w:marLeft w:val="0"/>
      <w:marRight w:val="0"/>
      <w:marTop w:val="0"/>
      <w:marBottom w:val="0"/>
      <w:divBdr>
        <w:top w:val="none" w:sz="0" w:space="0" w:color="auto"/>
        <w:left w:val="none" w:sz="0" w:space="0" w:color="auto"/>
        <w:bottom w:val="none" w:sz="0" w:space="0" w:color="auto"/>
        <w:right w:val="none" w:sz="0" w:space="0" w:color="auto"/>
      </w:divBdr>
    </w:div>
    <w:div w:id="1700163426">
      <w:bodyDiv w:val="1"/>
      <w:marLeft w:val="0"/>
      <w:marRight w:val="0"/>
      <w:marTop w:val="0"/>
      <w:marBottom w:val="0"/>
      <w:divBdr>
        <w:top w:val="none" w:sz="0" w:space="0" w:color="auto"/>
        <w:left w:val="none" w:sz="0" w:space="0" w:color="auto"/>
        <w:bottom w:val="none" w:sz="0" w:space="0" w:color="auto"/>
        <w:right w:val="none" w:sz="0" w:space="0" w:color="auto"/>
      </w:divBdr>
    </w:div>
    <w:div w:id="1700544356">
      <w:bodyDiv w:val="1"/>
      <w:marLeft w:val="0"/>
      <w:marRight w:val="0"/>
      <w:marTop w:val="0"/>
      <w:marBottom w:val="0"/>
      <w:divBdr>
        <w:top w:val="none" w:sz="0" w:space="0" w:color="auto"/>
        <w:left w:val="none" w:sz="0" w:space="0" w:color="auto"/>
        <w:bottom w:val="none" w:sz="0" w:space="0" w:color="auto"/>
        <w:right w:val="none" w:sz="0" w:space="0" w:color="auto"/>
      </w:divBdr>
    </w:div>
    <w:div w:id="1730768160">
      <w:bodyDiv w:val="1"/>
      <w:marLeft w:val="0"/>
      <w:marRight w:val="0"/>
      <w:marTop w:val="0"/>
      <w:marBottom w:val="0"/>
      <w:divBdr>
        <w:top w:val="none" w:sz="0" w:space="0" w:color="auto"/>
        <w:left w:val="none" w:sz="0" w:space="0" w:color="auto"/>
        <w:bottom w:val="none" w:sz="0" w:space="0" w:color="auto"/>
        <w:right w:val="none" w:sz="0" w:space="0" w:color="auto"/>
      </w:divBdr>
    </w:div>
    <w:div w:id="1740056658">
      <w:bodyDiv w:val="1"/>
      <w:marLeft w:val="0"/>
      <w:marRight w:val="0"/>
      <w:marTop w:val="0"/>
      <w:marBottom w:val="0"/>
      <w:divBdr>
        <w:top w:val="none" w:sz="0" w:space="0" w:color="auto"/>
        <w:left w:val="none" w:sz="0" w:space="0" w:color="auto"/>
        <w:bottom w:val="none" w:sz="0" w:space="0" w:color="auto"/>
        <w:right w:val="none" w:sz="0" w:space="0" w:color="auto"/>
      </w:divBdr>
    </w:div>
    <w:div w:id="1758089891">
      <w:bodyDiv w:val="1"/>
      <w:marLeft w:val="0"/>
      <w:marRight w:val="0"/>
      <w:marTop w:val="0"/>
      <w:marBottom w:val="0"/>
      <w:divBdr>
        <w:top w:val="none" w:sz="0" w:space="0" w:color="auto"/>
        <w:left w:val="none" w:sz="0" w:space="0" w:color="auto"/>
        <w:bottom w:val="none" w:sz="0" w:space="0" w:color="auto"/>
        <w:right w:val="none" w:sz="0" w:space="0" w:color="auto"/>
      </w:divBdr>
      <w:divsChild>
        <w:div w:id="1355182007">
          <w:marLeft w:val="0"/>
          <w:marRight w:val="0"/>
          <w:marTop w:val="0"/>
          <w:marBottom w:val="0"/>
          <w:divBdr>
            <w:top w:val="none" w:sz="0" w:space="0" w:color="auto"/>
            <w:left w:val="none" w:sz="0" w:space="0" w:color="auto"/>
            <w:bottom w:val="none" w:sz="0" w:space="0" w:color="auto"/>
            <w:right w:val="none" w:sz="0" w:space="0" w:color="auto"/>
          </w:divBdr>
        </w:div>
        <w:div w:id="1411656899">
          <w:marLeft w:val="0"/>
          <w:marRight w:val="0"/>
          <w:marTop w:val="0"/>
          <w:marBottom w:val="0"/>
          <w:divBdr>
            <w:top w:val="none" w:sz="0" w:space="0" w:color="auto"/>
            <w:left w:val="none" w:sz="0" w:space="0" w:color="auto"/>
            <w:bottom w:val="none" w:sz="0" w:space="0" w:color="auto"/>
            <w:right w:val="none" w:sz="0" w:space="0" w:color="auto"/>
          </w:divBdr>
        </w:div>
        <w:div w:id="1792360972">
          <w:marLeft w:val="0"/>
          <w:marRight w:val="0"/>
          <w:marTop w:val="0"/>
          <w:marBottom w:val="0"/>
          <w:divBdr>
            <w:top w:val="none" w:sz="0" w:space="0" w:color="auto"/>
            <w:left w:val="none" w:sz="0" w:space="0" w:color="auto"/>
            <w:bottom w:val="none" w:sz="0" w:space="0" w:color="auto"/>
            <w:right w:val="none" w:sz="0" w:space="0" w:color="auto"/>
          </w:divBdr>
        </w:div>
      </w:divsChild>
    </w:div>
    <w:div w:id="1800756751">
      <w:bodyDiv w:val="1"/>
      <w:marLeft w:val="0"/>
      <w:marRight w:val="0"/>
      <w:marTop w:val="0"/>
      <w:marBottom w:val="0"/>
      <w:divBdr>
        <w:top w:val="none" w:sz="0" w:space="0" w:color="auto"/>
        <w:left w:val="none" w:sz="0" w:space="0" w:color="auto"/>
        <w:bottom w:val="none" w:sz="0" w:space="0" w:color="auto"/>
        <w:right w:val="none" w:sz="0" w:space="0" w:color="auto"/>
      </w:divBdr>
    </w:div>
    <w:div w:id="1824154119">
      <w:bodyDiv w:val="1"/>
      <w:marLeft w:val="0"/>
      <w:marRight w:val="0"/>
      <w:marTop w:val="0"/>
      <w:marBottom w:val="0"/>
      <w:divBdr>
        <w:top w:val="none" w:sz="0" w:space="0" w:color="auto"/>
        <w:left w:val="none" w:sz="0" w:space="0" w:color="auto"/>
        <w:bottom w:val="none" w:sz="0" w:space="0" w:color="auto"/>
        <w:right w:val="none" w:sz="0" w:space="0" w:color="auto"/>
      </w:divBdr>
      <w:divsChild>
        <w:div w:id="1396271701">
          <w:marLeft w:val="0"/>
          <w:marRight w:val="0"/>
          <w:marTop w:val="0"/>
          <w:marBottom w:val="0"/>
          <w:divBdr>
            <w:top w:val="none" w:sz="0" w:space="0" w:color="auto"/>
            <w:left w:val="none" w:sz="0" w:space="0" w:color="auto"/>
            <w:bottom w:val="none" w:sz="0" w:space="0" w:color="auto"/>
            <w:right w:val="none" w:sz="0" w:space="0" w:color="auto"/>
          </w:divBdr>
          <w:divsChild>
            <w:div w:id="230118688">
              <w:marLeft w:val="0"/>
              <w:marRight w:val="0"/>
              <w:marTop w:val="0"/>
              <w:marBottom w:val="0"/>
              <w:divBdr>
                <w:top w:val="none" w:sz="0" w:space="0" w:color="auto"/>
                <w:left w:val="none" w:sz="0" w:space="0" w:color="auto"/>
                <w:bottom w:val="none" w:sz="0" w:space="0" w:color="auto"/>
                <w:right w:val="none" w:sz="0" w:space="0" w:color="auto"/>
              </w:divBdr>
              <w:divsChild>
                <w:div w:id="1690108785">
                  <w:marLeft w:val="0"/>
                  <w:marRight w:val="0"/>
                  <w:marTop w:val="0"/>
                  <w:marBottom w:val="0"/>
                  <w:divBdr>
                    <w:top w:val="none" w:sz="0" w:space="0" w:color="auto"/>
                    <w:left w:val="none" w:sz="0" w:space="0" w:color="auto"/>
                    <w:bottom w:val="none" w:sz="0" w:space="0" w:color="auto"/>
                    <w:right w:val="none" w:sz="0" w:space="0" w:color="auto"/>
                  </w:divBdr>
                  <w:divsChild>
                    <w:div w:id="242572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6822652">
      <w:bodyDiv w:val="1"/>
      <w:marLeft w:val="0"/>
      <w:marRight w:val="0"/>
      <w:marTop w:val="0"/>
      <w:marBottom w:val="0"/>
      <w:divBdr>
        <w:top w:val="none" w:sz="0" w:space="0" w:color="auto"/>
        <w:left w:val="none" w:sz="0" w:space="0" w:color="auto"/>
        <w:bottom w:val="none" w:sz="0" w:space="0" w:color="auto"/>
        <w:right w:val="none" w:sz="0" w:space="0" w:color="auto"/>
      </w:divBdr>
    </w:div>
    <w:div w:id="1857310879">
      <w:bodyDiv w:val="1"/>
      <w:marLeft w:val="0"/>
      <w:marRight w:val="0"/>
      <w:marTop w:val="0"/>
      <w:marBottom w:val="0"/>
      <w:divBdr>
        <w:top w:val="none" w:sz="0" w:space="0" w:color="auto"/>
        <w:left w:val="none" w:sz="0" w:space="0" w:color="auto"/>
        <w:bottom w:val="none" w:sz="0" w:space="0" w:color="auto"/>
        <w:right w:val="none" w:sz="0" w:space="0" w:color="auto"/>
      </w:divBdr>
    </w:div>
    <w:div w:id="1875846954">
      <w:bodyDiv w:val="1"/>
      <w:marLeft w:val="0"/>
      <w:marRight w:val="0"/>
      <w:marTop w:val="0"/>
      <w:marBottom w:val="0"/>
      <w:divBdr>
        <w:top w:val="none" w:sz="0" w:space="0" w:color="auto"/>
        <w:left w:val="none" w:sz="0" w:space="0" w:color="auto"/>
        <w:bottom w:val="none" w:sz="0" w:space="0" w:color="auto"/>
        <w:right w:val="none" w:sz="0" w:space="0" w:color="auto"/>
      </w:divBdr>
    </w:div>
    <w:div w:id="1888179180">
      <w:bodyDiv w:val="1"/>
      <w:marLeft w:val="0"/>
      <w:marRight w:val="0"/>
      <w:marTop w:val="0"/>
      <w:marBottom w:val="0"/>
      <w:divBdr>
        <w:top w:val="none" w:sz="0" w:space="0" w:color="auto"/>
        <w:left w:val="none" w:sz="0" w:space="0" w:color="auto"/>
        <w:bottom w:val="none" w:sz="0" w:space="0" w:color="auto"/>
        <w:right w:val="none" w:sz="0" w:space="0" w:color="auto"/>
      </w:divBdr>
    </w:div>
    <w:div w:id="1905947434">
      <w:bodyDiv w:val="1"/>
      <w:marLeft w:val="0"/>
      <w:marRight w:val="0"/>
      <w:marTop w:val="0"/>
      <w:marBottom w:val="0"/>
      <w:divBdr>
        <w:top w:val="none" w:sz="0" w:space="0" w:color="auto"/>
        <w:left w:val="none" w:sz="0" w:space="0" w:color="auto"/>
        <w:bottom w:val="none" w:sz="0" w:space="0" w:color="auto"/>
        <w:right w:val="none" w:sz="0" w:space="0" w:color="auto"/>
      </w:divBdr>
    </w:div>
    <w:div w:id="1911190496">
      <w:bodyDiv w:val="1"/>
      <w:marLeft w:val="0"/>
      <w:marRight w:val="0"/>
      <w:marTop w:val="0"/>
      <w:marBottom w:val="0"/>
      <w:divBdr>
        <w:top w:val="none" w:sz="0" w:space="0" w:color="auto"/>
        <w:left w:val="none" w:sz="0" w:space="0" w:color="auto"/>
        <w:bottom w:val="none" w:sz="0" w:space="0" w:color="auto"/>
        <w:right w:val="none" w:sz="0" w:space="0" w:color="auto"/>
      </w:divBdr>
    </w:div>
    <w:div w:id="1932657846">
      <w:bodyDiv w:val="1"/>
      <w:marLeft w:val="0"/>
      <w:marRight w:val="0"/>
      <w:marTop w:val="0"/>
      <w:marBottom w:val="0"/>
      <w:divBdr>
        <w:top w:val="none" w:sz="0" w:space="0" w:color="auto"/>
        <w:left w:val="none" w:sz="0" w:space="0" w:color="auto"/>
        <w:bottom w:val="none" w:sz="0" w:space="0" w:color="auto"/>
        <w:right w:val="none" w:sz="0" w:space="0" w:color="auto"/>
      </w:divBdr>
    </w:div>
    <w:div w:id="1955401960">
      <w:bodyDiv w:val="1"/>
      <w:marLeft w:val="0"/>
      <w:marRight w:val="0"/>
      <w:marTop w:val="0"/>
      <w:marBottom w:val="0"/>
      <w:divBdr>
        <w:top w:val="none" w:sz="0" w:space="0" w:color="auto"/>
        <w:left w:val="none" w:sz="0" w:space="0" w:color="auto"/>
        <w:bottom w:val="none" w:sz="0" w:space="0" w:color="auto"/>
        <w:right w:val="none" w:sz="0" w:space="0" w:color="auto"/>
      </w:divBdr>
    </w:div>
    <w:div w:id="1965425673">
      <w:bodyDiv w:val="1"/>
      <w:marLeft w:val="0"/>
      <w:marRight w:val="0"/>
      <w:marTop w:val="0"/>
      <w:marBottom w:val="0"/>
      <w:divBdr>
        <w:top w:val="none" w:sz="0" w:space="0" w:color="auto"/>
        <w:left w:val="none" w:sz="0" w:space="0" w:color="auto"/>
        <w:bottom w:val="none" w:sz="0" w:space="0" w:color="auto"/>
        <w:right w:val="none" w:sz="0" w:space="0" w:color="auto"/>
      </w:divBdr>
    </w:div>
    <w:div w:id="2071417466">
      <w:bodyDiv w:val="1"/>
      <w:marLeft w:val="0"/>
      <w:marRight w:val="0"/>
      <w:marTop w:val="0"/>
      <w:marBottom w:val="0"/>
      <w:divBdr>
        <w:top w:val="none" w:sz="0" w:space="0" w:color="auto"/>
        <w:left w:val="none" w:sz="0" w:space="0" w:color="auto"/>
        <w:bottom w:val="none" w:sz="0" w:space="0" w:color="auto"/>
        <w:right w:val="none" w:sz="0" w:space="0" w:color="auto"/>
      </w:divBdr>
    </w:div>
    <w:div w:id="2091848811">
      <w:bodyDiv w:val="1"/>
      <w:marLeft w:val="0"/>
      <w:marRight w:val="0"/>
      <w:marTop w:val="0"/>
      <w:marBottom w:val="0"/>
      <w:divBdr>
        <w:top w:val="none" w:sz="0" w:space="0" w:color="auto"/>
        <w:left w:val="none" w:sz="0" w:space="0" w:color="auto"/>
        <w:bottom w:val="none" w:sz="0" w:space="0" w:color="auto"/>
        <w:right w:val="none" w:sz="0" w:space="0" w:color="auto"/>
      </w:divBdr>
    </w:div>
    <w:div w:id="2119908048">
      <w:bodyDiv w:val="1"/>
      <w:marLeft w:val="0"/>
      <w:marRight w:val="0"/>
      <w:marTop w:val="0"/>
      <w:marBottom w:val="0"/>
      <w:divBdr>
        <w:top w:val="none" w:sz="0" w:space="0" w:color="auto"/>
        <w:left w:val="none" w:sz="0" w:space="0" w:color="auto"/>
        <w:bottom w:val="none" w:sz="0" w:space="0" w:color="auto"/>
        <w:right w:val="none" w:sz="0" w:space="0" w:color="auto"/>
      </w:divBdr>
      <w:divsChild>
        <w:div w:id="1519850307">
          <w:marLeft w:val="0"/>
          <w:marRight w:val="0"/>
          <w:marTop w:val="0"/>
          <w:marBottom w:val="0"/>
          <w:divBdr>
            <w:top w:val="none" w:sz="0" w:space="0" w:color="auto"/>
            <w:left w:val="none" w:sz="0" w:space="0" w:color="auto"/>
            <w:bottom w:val="none" w:sz="0" w:space="0" w:color="auto"/>
            <w:right w:val="none" w:sz="0" w:space="0" w:color="auto"/>
          </w:divBdr>
          <w:divsChild>
            <w:div w:id="931936285">
              <w:marLeft w:val="0"/>
              <w:marRight w:val="0"/>
              <w:marTop w:val="0"/>
              <w:marBottom w:val="0"/>
              <w:divBdr>
                <w:top w:val="none" w:sz="0" w:space="0" w:color="auto"/>
                <w:left w:val="none" w:sz="0" w:space="0" w:color="auto"/>
                <w:bottom w:val="none" w:sz="0" w:space="0" w:color="auto"/>
                <w:right w:val="none" w:sz="0" w:space="0" w:color="auto"/>
              </w:divBdr>
              <w:divsChild>
                <w:div w:id="2075933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093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DE04A6A-C999-9949-8665-1F7806EB16A6}">
  <ds:schemaRefs>
    <ds:schemaRef ds:uri="http://schemas.openxmlformats.org/officeDocument/2006/bibliography"/>
  </ds:schemaRefs>
</ds:datastoreItem>
</file>

<file path=customXml/itemProps2.xml><?xml version="1.0" encoding="utf-8"?>
<ds:datastoreItem xmlns:ds="http://schemas.openxmlformats.org/officeDocument/2006/customXml" ds:itemID="{9B201CF6-CDFF-470B-927A-4960ED77F49A}"/>
</file>

<file path=customXml/itemProps3.xml><?xml version="1.0" encoding="utf-8"?>
<ds:datastoreItem xmlns:ds="http://schemas.openxmlformats.org/officeDocument/2006/customXml" ds:itemID="{8B6E41B1-2DFA-489B-8614-356C9F0D1F36}"/>
</file>

<file path=customXml/itemProps4.xml><?xml version="1.0" encoding="utf-8"?>
<ds:datastoreItem xmlns:ds="http://schemas.openxmlformats.org/officeDocument/2006/customXml" ds:itemID="{7BD1D741-1843-4E91-BC55-BF7E80142E4F}"/>
</file>

<file path=docProps/app.xml><?xml version="1.0" encoding="utf-8"?>
<Properties xmlns="http://schemas.openxmlformats.org/officeDocument/2006/extended-properties" xmlns:vt="http://schemas.openxmlformats.org/officeDocument/2006/docPropsVTypes">
  <Template>Normal.dotm</Template>
  <TotalTime>6243</TotalTime>
  <Pages>10</Pages>
  <Words>2707</Words>
  <Characters>14893</Characters>
  <Application>Microsoft Office Word</Application>
  <DocSecurity>0</DocSecurity>
  <Lines>124</Lines>
  <Paragraphs>35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Bente Keulen</dc:creator>
  <cp:keywords/>
  <dc:description/>
  <cp:lastModifiedBy>Annelies Tukker</cp:lastModifiedBy>
  <cp:revision>10</cp:revision>
  <cp:lastPrinted>2019-06-26T12:45:00Z</cp:lastPrinted>
  <dcterms:created xsi:type="dcterms:W3CDTF">2020-11-26T17:45:00Z</dcterms:created>
  <dcterms:modified xsi:type="dcterms:W3CDTF">2021-04-30T19:33:00Z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