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280" w:rsidRDefault="007A7280" w:rsidP="007A7280">
      <w:pPr>
        <w:bidi w:val="0"/>
        <w:jc w:val="center"/>
        <w:rPr>
          <w:rFonts w:asciiTheme="majorBidi" w:hAnsiTheme="majorBidi" w:cstheme="majorBidi"/>
          <w:b/>
          <w:bCs/>
          <w:sz w:val="36"/>
          <w:szCs w:val="36"/>
        </w:rPr>
      </w:pPr>
      <w:bookmarkStart w:id="0" w:name="_GoBack"/>
      <w:bookmarkEnd w:id="0"/>
    </w:p>
    <w:p w:rsidR="00FC7A60" w:rsidRPr="00FC7A60" w:rsidRDefault="00FC7A60" w:rsidP="00FC7A60">
      <w:pPr>
        <w:spacing w:line="360" w:lineRule="auto"/>
        <w:jc w:val="center"/>
        <w:rPr>
          <w:rFonts w:asciiTheme="majorBidi" w:hAnsiTheme="majorBidi" w:cstheme="majorBidi"/>
          <w:b/>
          <w:bCs/>
          <w:sz w:val="36"/>
          <w:szCs w:val="36"/>
        </w:rPr>
      </w:pPr>
      <w:r w:rsidRPr="00FC7A60">
        <w:rPr>
          <w:rFonts w:asciiTheme="majorBidi" w:hAnsiTheme="majorBidi" w:cstheme="majorBidi"/>
          <w:b/>
          <w:bCs/>
          <w:sz w:val="36"/>
          <w:szCs w:val="36"/>
        </w:rPr>
        <w:t xml:space="preserve">Opening Statement </w:t>
      </w:r>
    </w:p>
    <w:p w:rsidR="007A7280" w:rsidRPr="007A7280" w:rsidRDefault="00FC7A60" w:rsidP="00FC7A60">
      <w:pPr>
        <w:spacing w:line="360" w:lineRule="auto"/>
        <w:jc w:val="center"/>
        <w:rPr>
          <w:rFonts w:asciiTheme="majorBidi" w:hAnsiTheme="majorBidi" w:cstheme="majorBidi"/>
          <w:b/>
          <w:bCs/>
          <w:sz w:val="36"/>
          <w:szCs w:val="36"/>
        </w:rPr>
      </w:pPr>
      <w:proofErr w:type="gramStart"/>
      <w:r w:rsidRPr="00FC7A60">
        <w:rPr>
          <w:rFonts w:asciiTheme="majorBidi" w:hAnsiTheme="majorBidi" w:cstheme="majorBidi"/>
          <w:b/>
          <w:bCs/>
          <w:sz w:val="36"/>
          <w:szCs w:val="36"/>
        </w:rPr>
        <w:t>for</w:t>
      </w:r>
      <w:proofErr w:type="gramEnd"/>
      <w:r w:rsidRPr="00FC7A60">
        <w:rPr>
          <w:rFonts w:asciiTheme="majorBidi" w:hAnsiTheme="majorBidi" w:cstheme="majorBidi"/>
          <w:b/>
          <w:bCs/>
          <w:sz w:val="36"/>
          <w:szCs w:val="36"/>
        </w:rPr>
        <w:t xml:space="preserve"> the consideration </w:t>
      </w:r>
      <w:r w:rsidRPr="007A7280">
        <w:rPr>
          <w:rFonts w:asciiTheme="majorBidi" w:hAnsiTheme="majorBidi" w:cstheme="majorBidi"/>
          <w:b/>
          <w:bCs/>
          <w:sz w:val="36"/>
          <w:szCs w:val="36"/>
        </w:rPr>
        <w:t>of the Kingdom of Saudi Arabia</w:t>
      </w:r>
      <w:r w:rsidRPr="00FC7A60">
        <w:rPr>
          <w:rFonts w:asciiTheme="majorBidi" w:hAnsiTheme="majorBidi" w:cstheme="majorBidi"/>
          <w:b/>
          <w:bCs/>
          <w:sz w:val="36"/>
          <w:szCs w:val="36"/>
        </w:rPr>
        <w:t>’s second periodic report under</w:t>
      </w:r>
      <w:r>
        <w:rPr>
          <w:rFonts w:asciiTheme="majorBidi" w:hAnsiTheme="majorBidi" w:cstheme="majorBidi"/>
          <w:b/>
          <w:bCs/>
          <w:sz w:val="36"/>
          <w:szCs w:val="36"/>
        </w:rPr>
        <w:t xml:space="preserve"> </w:t>
      </w:r>
      <w:r w:rsidRPr="00FC7A60">
        <w:rPr>
          <w:rFonts w:asciiTheme="majorBidi" w:hAnsiTheme="majorBidi" w:cstheme="majorBidi"/>
          <w:b/>
          <w:bCs/>
          <w:sz w:val="36"/>
          <w:szCs w:val="36"/>
        </w:rPr>
        <w:t>Article 19 of the Convention against Torture</w:t>
      </w:r>
      <w:r>
        <w:rPr>
          <w:rFonts w:asciiTheme="majorBidi" w:hAnsiTheme="majorBidi" w:cstheme="majorBidi"/>
          <w:b/>
          <w:bCs/>
          <w:sz w:val="36"/>
          <w:szCs w:val="36"/>
        </w:rPr>
        <w:t xml:space="preserve"> </w:t>
      </w:r>
      <w:r w:rsidR="007A7280" w:rsidRPr="007A7280">
        <w:rPr>
          <w:rFonts w:asciiTheme="majorBidi" w:hAnsiTheme="majorBidi" w:cstheme="majorBidi"/>
          <w:b/>
          <w:bCs/>
          <w:sz w:val="36"/>
          <w:szCs w:val="36"/>
        </w:rPr>
        <w:t>and Other Cruel, Inhuman or Degrading Treatment or Punishment</w:t>
      </w:r>
    </w:p>
    <w:p w:rsidR="007A7280" w:rsidRDefault="007A7280" w:rsidP="007A7280">
      <w:pPr>
        <w:bidi w:val="0"/>
        <w:jc w:val="center"/>
        <w:rPr>
          <w:rFonts w:asciiTheme="majorBidi" w:hAnsiTheme="majorBidi" w:cstheme="majorBidi"/>
          <w:b/>
          <w:bCs/>
          <w:sz w:val="24"/>
          <w:szCs w:val="24"/>
        </w:rPr>
      </w:pPr>
    </w:p>
    <w:p w:rsidR="007A7280" w:rsidRDefault="007A7280" w:rsidP="007A7280">
      <w:pPr>
        <w:bidi w:val="0"/>
        <w:jc w:val="center"/>
        <w:rPr>
          <w:rFonts w:asciiTheme="majorBidi" w:hAnsiTheme="majorBidi" w:cstheme="majorBidi"/>
          <w:b/>
          <w:bCs/>
          <w:sz w:val="24"/>
          <w:szCs w:val="24"/>
        </w:rPr>
      </w:pPr>
    </w:p>
    <w:p w:rsidR="007A7280" w:rsidRDefault="007A7280" w:rsidP="007A7280">
      <w:pPr>
        <w:bidi w:val="0"/>
        <w:jc w:val="center"/>
        <w:rPr>
          <w:rFonts w:asciiTheme="majorBidi" w:hAnsiTheme="majorBidi" w:cstheme="majorBidi"/>
          <w:b/>
          <w:bCs/>
          <w:sz w:val="24"/>
          <w:szCs w:val="24"/>
        </w:rPr>
      </w:pPr>
    </w:p>
    <w:p w:rsidR="007A7280" w:rsidRDefault="007A7280" w:rsidP="007A7280">
      <w:pPr>
        <w:bidi w:val="0"/>
        <w:jc w:val="center"/>
        <w:rPr>
          <w:rFonts w:asciiTheme="majorBidi" w:hAnsiTheme="majorBidi" w:cstheme="majorBidi"/>
          <w:b/>
          <w:bCs/>
          <w:sz w:val="24"/>
          <w:szCs w:val="24"/>
        </w:rPr>
      </w:pPr>
    </w:p>
    <w:p w:rsidR="007A7280" w:rsidRPr="007A7280" w:rsidRDefault="007A7280" w:rsidP="007A7280">
      <w:pPr>
        <w:bidi w:val="0"/>
        <w:jc w:val="center"/>
        <w:rPr>
          <w:rFonts w:asciiTheme="majorBidi" w:hAnsiTheme="majorBidi" w:cstheme="majorBidi"/>
          <w:b/>
          <w:bCs/>
          <w:sz w:val="32"/>
          <w:szCs w:val="32"/>
        </w:rPr>
      </w:pPr>
      <w:r w:rsidRPr="007A7280">
        <w:rPr>
          <w:rFonts w:asciiTheme="majorBidi" w:hAnsiTheme="majorBidi" w:cstheme="majorBidi"/>
          <w:b/>
          <w:bCs/>
          <w:sz w:val="32"/>
          <w:szCs w:val="32"/>
        </w:rPr>
        <w:t>By the Head of the Saudi Delegation</w:t>
      </w:r>
    </w:p>
    <w:p w:rsidR="007A7280" w:rsidRPr="007A7280" w:rsidRDefault="007A7280" w:rsidP="007A7280">
      <w:pPr>
        <w:bidi w:val="0"/>
        <w:jc w:val="center"/>
        <w:rPr>
          <w:rFonts w:asciiTheme="majorBidi" w:hAnsiTheme="majorBidi" w:cstheme="majorBidi"/>
          <w:b/>
          <w:bCs/>
          <w:sz w:val="32"/>
          <w:szCs w:val="32"/>
        </w:rPr>
      </w:pPr>
      <w:r w:rsidRPr="007A7280">
        <w:rPr>
          <w:rFonts w:asciiTheme="majorBidi" w:hAnsiTheme="majorBidi" w:cstheme="majorBidi"/>
          <w:b/>
          <w:bCs/>
          <w:sz w:val="32"/>
          <w:szCs w:val="32"/>
        </w:rPr>
        <w:t xml:space="preserve">His Excellency Dr. Nasser bin </w:t>
      </w:r>
      <w:proofErr w:type="spellStart"/>
      <w:r w:rsidRPr="007A7280">
        <w:rPr>
          <w:rFonts w:asciiTheme="majorBidi" w:hAnsiTheme="majorBidi" w:cstheme="majorBidi"/>
          <w:b/>
          <w:bCs/>
          <w:sz w:val="32"/>
          <w:szCs w:val="32"/>
        </w:rPr>
        <w:t>Rajeh</w:t>
      </w:r>
      <w:proofErr w:type="spellEnd"/>
      <w:r w:rsidRPr="007A7280">
        <w:rPr>
          <w:rFonts w:asciiTheme="majorBidi" w:hAnsiTheme="majorBidi" w:cstheme="majorBidi"/>
          <w:b/>
          <w:bCs/>
          <w:sz w:val="32"/>
          <w:szCs w:val="32"/>
        </w:rPr>
        <w:t xml:space="preserve"> Al-</w:t>
      </w:r>
      <w:proofErr w:type="spellStart"/>
      <w:r w:rsidRPr="007A7280">
        <w:rPr>
          <w:rFonts w:asciiTheme="majorBidi" w:hAnsiTheme="majorBidi" w:cstheme="majorBidi"/>
          <w:b/>
          <w:bCs/>
          <w:sz w:val="32"/>
          <w:szCs w:val="32"/>
        </w:rPr>
        <w:t>Shahrani</w:t>
      </w:r>
      <w:proofErr w:type="spellEnd"/>
    </w:p>
    <w:p w:rsidR="007A7280" w:rsidRPr="007A7280" w:rsidRDefault="007A7280" w:rsidP="007A7280">
      <w:pPr>
        <w:bidi w:val="0"/>
        <w:jc w:val="center"/>
        <w:rPr>
          <w:rFonts w:asciiTheme="majorBidi" w:hAnsiTheme="majorBidi" w:cstheme="majorBidi"/>
          <w:b/>
          <w:bCs/>
          <w:sz w:val="32"/>
          <w:szCs w:val="32"/>
        </w:rPr>
      </w:pPr>
      <w:r w:rsidRPr="007A7280">
        <w:rPr>
          <w:rFonts w:asciiTheme="majorBidi" w:hAnsiTheme="majorBidi" w:cstheme="majorBidi"/>
          <w:b/>
          <w:bCs/>
          <w:sz w:val="32"/>
          <w:szCs w:val="32"/>
        </w:rPr>
        <w:t>Deputy President of the Human Rights Commission</w:t>
      </w:r>
    </w:p>
    <w:p w:rsidR="007A7280" w:rsidRDefault="007A7280" w:rsidP="007A7280">
      <w:pPr>
        <w:bidi w:val="0"/>
        <w:jc w:val="center"/>
        <w:rPr>
          <w:rFonts w:asciiTheme="majorBidi" w:hAnsiTheme="majorBidi" w:cstheme="majorBidi"/>
          <w:b/>
          <w:bCs/>
          <w:sz w:val="32"/>
          <w:szCs w:val="32"/>
        </w:rPr>
      </w:pPr>
    </w:p>
    <w:p w:rsidR="007A7280" w:rsidRDefault="007A7280" w:rsidP="007A7280">
      <w:pPr>
        <w:bidi w:val="0"/>
        <w:jc w:val="center"/>
        <w:rPr>
          <w:rFonts w:asciiTheme="majorBidi" w:hAnsiTheme="majorBidi" w:cstheme="majorBidi"/>
          <w:b/>
          <w:bCs/>
          <w:sz w:val="32"/>
          <w:szCs w:val="32"/>
        </w:rPr>
      </w:pPr>
    </w:p>
    <w:p w:rsidR="007A7280" w:rsidRDefault="007A7280" w:rsidP="007A7280">
      <w:pPr>
        <w:bidi w:val="0"/>
        <w:jc w:val="center"/>
        <w:rPr>
          <w:rFonts w:asciiTheme="majorBidi" w:hAnsiTheme="majorBidi" w:cstheme="majorBidi"/>
          <w:b/>
          <w:bCs/>
          <w:sz w:val="32"/>
          <w:szCs w:val="32"/>
        </w:rPr>
      </w:pPr>
    </w:p>
    <w:p w:rsidR="007A7280" w:rsidRDefault="007A7280" w:rsidP="007A7280">
      <w:pPr>
        <w:bidi w:val="0"/>
        <w:jc w:val="center"/>
        <w:rPr>
          <w:rFonts w:asciiTheme="majorBidi" w:hAnsiTheme="majorBidi" w:cstheme="majorBidi"/>
          <w:b/>
          <w:bCs/>
          <w:sz w:val="32"/>
          <w:szCs w:val="32"/>
        </w:rPr>
      </w:pPr>
    </w:p>
    <w:p w:rsidR="007A7280" w:rsidRDefault="007A7280" w:rsidP="007A7280">
      <w:pPr>
        <w:bidi w:val="0"/>
        <w:jc w:val="center"/>
        <w:rPr>
          <w:rFonts w:asciiTheme="majorBidi" w:hAnsiTheme="majorBidi" w:cstheme="majorBidi"/>
          <w:b/>
          <w:bCs/>
          <w:sz w:val="32"/>
          <w:szCs w:val="32"/>
        </w:rPr>
      </w:pPr>
    </w:p>
    <w:p w:rsidR="007A7280" w:rsidRPr="00ED5BFC" w:rsidRDefault="007A7280" w:rsidP="007A7280">
      <w:pPr>
        <w:bidi w:val="0"/>
        <w:jc w:val="center"/>
        <w:rPr>
          <w:rFonts w:asciiTheme="majorBidi" w:hAnsiTheme="majorBidi" w:cstheme="majorBidi"/>
          <w:sz w:val="28"/>
          <w:szCs w:val="28"/>
        </w:rPr>
      </w:pPr>
      <w:r w:rsidRPr="00ED5BFC">
        <w:rPr>
          <w:rFonts w:asciiTheme="majorBidi" w:hAnsiTheme="majorBidi" w:cstheme="majorBidi"/>
          <w:sz w:val="28"/>
          <w:szCs w:val="28"/>
        </w:rPr>
        <w:t>57</w:t>
      </w:r>
      <w:r w:rsidRPr="00ED5BFC">
        <w:rPr>
          <w:rFonts w:asciiTheme="majorBidi" w:hAnsiTheme="majorBidi" w:cstheme="majorBidi"/>
          <w:sz w:val="28"/>
          <w:szCs w:val="28"/>
          <w:vertAlign w:val="superscript"/>
        </w:rPr>
        <w:t>th</w:t>
      </w:r>
      <w:r w:rsidRPr="00ED5BFC">
        <w:rPr>
          <w:rFonts w:asciiTheme="majorBidi" w:hAnsiTheme="majorBidi" w:cstheme="majorBidi"/>
          <w:sz w:val="28"/>
          <w:szCs w:val="28"/>
        </w:rPr>
        <w:t xml:space="preserve"> Session of the Committee </w:t>
      </w:r>
      <w:r w:rsidR="00440D9A" w:rsidRPr="00ED5BFC">
        <w:rPr>
          <w:rFonts w:asciiTheme="majorBidi" w:hAnsiTheme="majorBidi" w:cstheme="majorBidi"/>
          <w:sz w:val="28"/>
          <w:szCs w:val="28"/>
        </w:rPr>
        <w:t>against</w:t>
      </w:r>
      <w:r w:rsidRPr="00ED5BFC">
        <w:rPr>
          <w:rFonts w:asciiTheme="majorBidi" w:hAnsiTheme="majorBidi" w:cstheme="majorBidi"/>
          <w:sz w:val="28"/>
          <w:szCs w:val="28"/>
        </w:rPr>
        <w:t xml:space="preserve"> Torture</w:t>
      </w:r>
    </w:p>
    <w:p w:rsidR="007A7280" w:rsidRPr="00ED5BFC" w:rsidRDefault="007A7280" w:rsidP="007A7280">
      <w:pPr>
        <w:bidi w:val="0"/>
        <w:jc w:val="center"/>
        <w:rPr>
          <w:rFonts w:asciiTheme="majorBidi" w:hAnsiTheme="majorBidi" w:cstheme="majorBidi"/>
          <w:sz w:val="28"/>
          <w:szCs w:val="28"/>
        </w:rPr>
      </w:pPr>
      <w:r w:rsidRPr="00ED5BFC">
        <w:rPr>
          <w:rFonts w:asciiTheme="majorBidi" w:hAnsiTheme="majorBidi" w:cstheme="majorBidi"/>
          <w:sz w:val="28"/>
          <w:szCs w:val="28"/>
        </w:rPr>
        <w:t>Geneva</w:t>
      </w:r>
    </w:p>
    <w:p w:rsidR="007A7280" w:rsidRPr="00ED5BFC" w:rsidRDefault="007A7280" w:rsidP="007A7280">
      <w:pPr>
        <w:bidi w:val="0"/>
        <w:jc w:val="center"/>
        <w:rPr>
          <w:rFonts w:asciiTheme="majorBidi" w:hAnsiTheme="majorBidi" w:cstheme="majorBidi"/>
          <w:sz w:val="28"/>
          <w:szCs w:val="28"/>
        </w:rPr>
      </w:pPr>
      <w:r w:rsidRPr="00ED5BFC">
        <w:rPr>
          <w:rFonts w:asciiTheme="majorBidi" w:hAnsiTheme="majorBidi" w:cstheme="majorBidi"/>
          <w:sz w:val="28"/>
          <w:szCs w:val="28"/>
        </w:rPr>
        <w:t>15 Rajab 1437 Hijri / April 22, 2016</w:t>
      </w:r>
    </w:p>
    <w:p w:rsidR="007A7280" w:rsidRDefault="007A7280">
      <w:pPr>
        <w:bidi w:val="0"/>
        <w:rPr>
          <w:rFonts w:asciiTheme="majorBidi" w:hAnsiTheme="majorBidi" w:cstheme="majorBidi"/>
          <w:b/>
          <w:bCs/>
          <w:sz w:val="24"/>
          <w:szCs w:val="24"/>
        </w:rPr>
      </w:pPr>
      <w:r>
        <w:rPr>
          <w:rFonts w:asciiTheme="majorBidi" w:hAnsiTheme="majorBidi" w:cstheme="majorBidi"/>
          <w:b/>
          <w:bCs/>
          <w:sz w:val="24"/>
          <w:szCs w:val="24"/>
        </w:rPr>
        <w:br w:type="page"/>
      </w:r>
    </w:p>
    <w:p w:rsidR="007A7280" w:rsidRPr="007841E9" w:rsidRDefault="007A7280" w:rsidP="0027453C">
      <w:pPr>
        <w:bidi w:val="0"/>
        <w:jc w:val="both"/>
        <w:rPr>
          <w:rFonts w:asciiTheme="majorBidi" w:hAnsiTheme="majorBidi" w:cstheme="majorBidi"/>
          <w:sz w:val="24"/>
          <w:szCs w:val="24"/>
        </w:rPr>
      </w:pPr>
      <w:r w:rsidRPr="007841E9">
        <w:rPr>
          <w:rFonts w:asciiTheme="majorBidi" w:hAnsiTheme="majorBidi" w:cstheme="majorBidi"/>
          <w:b/>
          <w:bCs/>
          <w:sz w:val="24"/>
          <w:szCs w:val="24"/>
        </w:rPr>
        <w:lastRenderedPageBreak/>
        <w:t>In the Name of Allah, Most Gracious, Most Merciful</w:t>
      </w:r>
    </w:p>
    <w:p w:rsidR="007A7280" w:rsidRPr="007841E9" w:rsidRDefault="007A7280" w:rsidP="0027453C">
      <w:pPr>
        <w:bidi w:val="0"/>
        <w:jc w:val="both"/>
        <w:rPr>
          <w:rFonts w:asciiTheme="majorBidi" w:hAnsiTheme="majorBidi" w:cstheme="majorBidi"/>
          <w:sz w:val="24"/>
          <w:szCs w:val="24"/>
        </w:rPr>
      </w:pPr>
      <w:r w:rsidRPr="003069F9">
        <w:rPr>
          <w:rFonts w:asciiTheme="majorBidi" w:hAnsiTheme="majorBidi" w:cstheme="majorBidi"/>
          <w:b/>
          <w:bCs/>
          <w:noProof/>
          <w:sz w:val="24"/>
          <w:szCs w:val="24"/>
        </w:rPr>
        <w:t>Your</w:t>
      </w:r>
      <w:r w:rsidR="00EB0669">
        <w:rPr>
          <w:rFonts w:asciiTheme="majorBidi" w:hAnsiTheme="majorBidi" w:cstheme="majorBidi"/>
          <w:b/>
          <w:bCs/>
          <w:sz w:val="24"/>
          <w:szCs w:val="24"/>
        </w:rPr>
        <w:t xml:space="preserve"> Excellency, Mr. Chairperson</w:t>
      </w:r>
      <w:r w:rsidRPr="007841E9">
        <w:rPr>
          <w:rFonts w:asciiTheme="majorBidi" w:hAnsiTheme="majorBidi" w:cstheme="majorBidi"/>
          <w:b/>
          <w:bCs/>
          <w:sz w:val="24"/>
          <w:szCs w:val="24"/>
        </w:rPr>
        <w:t xml:space="preserve">, </w:t>
      </w:r>
    </w:p>
    <w:p w:rsidR="007A7280" w:rsidRPr="007841E9" w:rsidRDefault="00440D9A" w:rsidP="0027453C">
      <w:pPr>
        <w:bidi w:val="0"/>
        <w:jc w:val="both"/>
        <w:rPr>
          <w:rFonts w:asciiTheme="majorBidi" w:hAnsiTheme="majorBidi" w:cstheme="majorBidi"/>
          <w:b/>
          <w:bCs/>
          <w:sz w:val="24"/>
          <w:szCs w:val="24"/>
        </w:rPr>
      </w:pPr>
      <w:r>
        <w:rPr>
          <w:rFonts w:asciiTheme="majorBidi" w:hAnsiTheme="majorBidi" w:cstheme="majorBidi"/>
          <w:b/>
          <w:bCs/>
          <w:sz w:val="24"/>
          <w:szCs w:val="24"/>
        </w:rPr>
        <w:t>Ladies and g</w:t>
      </w:r>
      <w:r w:rsidR="007A7280" w:rsidRPr="007841E9">
        <w:rPr>
          <w:rFonts w:asciiTheme="majorBidi" w:hAnsiTheme="majorBidi" w:cstheme="majorBidi"/>
          <w:b/>
          <w:bCs/>
          <w:sz w:val="24"/>
          <w:szCs w:val="24"/>
        </w:rPr>
        <w:t xml:space="preserve">entlemen, Members of the Committee, </w:t>
      </w:r>
    </w:p>
    <w:p w:rsidR="007A7280" w:rsidRPr="007841E9" w:rsidRDefault="007A7280" w:rsidP="0027453C">
      <w:pPr>
        <w:bidi w:val="0"/>
        <w:jc w:val="both"/>
        <w:rPr>
          <w:rFonts w:asciiTheme="majorBidi" w:hAnsiTheme="majorBidi" w:cstheme="majorBidi"/>
          <w:b/>
          <w:bCs/>
          <w:sz w:val="24"/>
          <w:szCs w:val="24"/>
        </w:rPr>
      </w:pPr>
      <w:r w:rsidRPr="007841E9">
        <w:rPr>
          <w:rFonts w:asciiTheme="majorBidi" w:hAnsiTheme="majorBidi" w:cstheme="majorBidi"/>
          <w:b/>
          <w:bCs/>
          <w:sz w:val="24"/>
          <w:szCs w:val="24"/>
        </w:rPr>
        <w:t xml:space="preserve">Distinguished Guests, </w:t>
      </w:r>
    </w:p>
    <w:p w:rsidR="007A7280" w:rsidRPr="007841E9" w:rsidRDefault="007A7280" w:rsidP="0027453C">
      <w:pPr>
        <w:bidi w:val="0"/>
        <w:jc w:val="both"/>
        <w:rPr>
          <w:rFonts w:asciiTheme="majorBidi" w:hAnsiTheme="majorBidi" w:cstheme="majorBidi"/>
          <w:b/>
          <w:bCs/>
          <w:sz w:val="24"/>
          <w:szCs w:val="24"/>
        </w:rPr>
      </w:pPr>
      <w:r w:rsidRPr="007841E9">
        <w:rPr>
          <w:rFonts w:asciiTheme="majorBidi" w:hAnsiTheme="majorBidi" w:cstheme="majorBidi"/>
          <w:b/>
          <w:bCs/>
          <w:sz w:val="24"/>
          <w:szCs w:val="24"/>
        </w:rPr>
        <w:t xml:space="preserve">Peace and God’s mercy and blessings </w:t>
      </w:r>
      <w:r w:rsidRPr="001063FF">
        <w:rPr>
          <w:rFonts w:asciiTheme="majorBidi" w:hAnsiTheme="majorBidi" w:cstheme="majorBidi"/>
          <w:b/>
          <w:bCs/>
          <w:noProof/>
          <w:sz w:val="24"/>
          <w:szCs w:val="24"/>
        </w:rPr>
        <w:t>be</w:t>
      </w:r>
      <w:r w:rsidRPr="007841E9">
        <w:rPr>
          <w:rFonts w:asciiTheme="majorBidi" w:hAnsiTheme="majorBidi" w:cstheme="majorBidi"/>
          <w:b/>
          <w:bCs/>
          <w:sz w:val="24"/>
          <w:szCs w:val="24"/>
        </w:rPr>
        <w:t xml:space="preserve"> upon you, and good morning to you all, </w:t>
      </w:r>
    </w:p>
    <w:p w:rsidR="007A7280" w:rsidRPr="00FC7A60" w:rsidRDefault="007A7280" w:rsidP="00FC7A60">
      <w:pPr>
        <w:bidi w:val="0"/>
        <w:jc w:val="both"/>
        <w:rPr>
          <w:rFonts w:asciiTheme="majorBidi" w:hAnsiTheme="majorBidi" w:cstheme="majorBidi"/>
          <w:sz w:val="24"/>
          <w:szCs w:val="24"/>
        </w:rPr>
      </w:pPr>
      <w:r w:rsidRPr="007841E9">
        <w:rPr>
          <w:rFonts w:asciiTheme="majorBidi" w:hAnsiTheme="majorBidi" w:cstheme="majorBidi"/>
          <w:sz w:val="24"/>
          <w:szCs w:val="24"/>
        </w:rPr>
        <w:t>Let me start</w:t>
      </w:r>
      <w:r>
        <w:rPr>
          <w:rFonts w:asciiTheme="majorBidi" w:hAnsiTheme="majorBidi" w:cstheme="majorBidi"/>
          <w:sz w:val="24"/>
          <w:szCs w:val="24"/>
        </w:rPr>
        <w:t xml:space="preserve"> by saying that</w:t>
      </w:r>
      <w:r w:rsidRPr="007841E9">
        <w:rPr>
          <w:rFonts w:asciiTheme="majorBidi" w:hAnsiTheme="majorBidi" w:cstheme="majorBidi"/>
          <w:sz w:val="24"/>
          <w:szCs w:val="24"/>
        </w:rPr>
        <w:t xml:space="preserve"> </w:t>
      </w:r>
      <w:r>
        <w:rPr>
          <w:rFonts w:asciiTheme="majorBidi" w:hAnsiTheme="majorBidi" w:cstheme="majorBidi"/>
          <w:sz w:val="24"/>
          <w:szCs w:val="24"/>
        </w:rPr>
        <w:t xml:space="preserve">it gives me great pleasure </w:t>
      </w:r>
      <w:r w:rsidRPr="007841E9">
        <w:rPr>
          <w:rFonts w:asciiTheme="majorBidi" w:hAnsiTheme="majorBidi" w:cstheme="majorBidi"/>
          <w:sz w:val="24"/>
          <w:szCs w:val="24"/>
        </w:rPr>
        <w:t>to extend to you my sincerest gratitude and appreciation for the significant role played by your esteemed Committee in the fight against torture through the tasks assigned to you under the Convention against Torture and Other Cruel, Inhuman or Degrading Treatment or Punishment. I would also like to extend my heartfelt compliments to</w:t>
      </w:r>
      <w:r w:rsidR="007013B2">
        <w:rPr>
          <w:rFonts w:asciiTheme="majorBidi" w:hAnsiTheme="majorBidi" w:cstheme="majorBidi"/>
          <w:sz w:val="24"/>
          <w:szCs w:val="24"/>
        </w:rPr>
        <w:t xml:space="preserve"> Mr. </w:t>
      </w:r>
      <w:r w:rsidR="00FC7A60">
        <w:rPr>
          <w:rFonts w:asciiTheme="majorBidi" w:hAnsiTheme="majorBidi" w:cstheme="majorBidi"/>
          <w:sz w:val="24"/>
          <w:szCs w:val="24"/>
        </w:rPr>
        <w:t xml:space="preserve">Jens </w:t>
      </w:r>
      <w:proofErr w:type="spellStart"/>
      <w:r w:rsidR="00FC7A60">
        <w:rPr>
          <w:rFonts w:asciiTheme="majorBidi" w:hAnsiTheme="majorBidi" w:cstheme="majorBidi"/>
          <w:sz w:val="24"/>
          <w:szCs w:val="24"/>
        </w:rPr>
        <w:t>Modvig</w:t>
      </w:r>
      <w:proofErr w:type="spellEnd"/>
      <w:r w:rsidR="007013B2">
        <w:rPr>
          <w:rFonts w:asciiTheme="majorBidi" w:hAnsiTheme="majorBidi" w:cstheme="majorBidi"/>
          <w:sz w:val="24"/>
          <w:szCs w:val="24"/>
        </w:rPr>
        <w:t xml:space="preserve"> </w:t>
      </w:r>
      <w:r w:rsidR="007013B2" w:rsidRPr="007013B2">
        <w:rPr>
          <w:rFonts w:asciiTheme="majorBidi" w:hAnsiTheme="majorBidi" w:cstheme="majorBidi"/>
          <w:sz w:val="24"/>
          <w:szCs w:val="24"/>
        </w:rPr>
        <w:t xml:space="preserve">on </w:t>
      </w:r>
      <w:r w:rsidR="00FC7A60">
        <w:rPr>
          <w:rFonts w:asciiTheme="majorBidi" w:hAnsiTheme="majorBidi" w:cstheme="majorBidi"/>
          <w:sz w:val="24"/>
          <w:szCs w:val="24"/>
        </w:rPr>
        <w:t>his</w:t>
      </w:r>
      <w:r w:rsidR="00440D9A">
        <w:rPr>
          <w:rFonts w:asciiTheme="majorBidi" w:hAnsiTheme="majorBidi" w:cstheme="majorBidi"/>
          <w:sz w:val="24"/>
          <w:szCs w:val="24"/>
        </w:rPr>
        <w:t xml:space="preserve"> election as Chairperson</w:t>
      </w:r>
      <w:r w:rsidR="007013B2" w:rsidRPr="007013B2">
        <w:rPr>
          <w:rFonts w:asciiTheme="majorBidi" w:hAnsiTheme="majorBidi" w:cstheme="majorBidi"/>
          <w:sz w:val="24"/>
          <w:szCs w:val="24"/>
        </w:rPr>
        <w:t xml:space="preserve"> of the Committee</w:t>
      </w:r>
      <w:r w:rsidR="007013B2">
        <w:rPr>
          <w:rFonts w:asciiTheme="majorBidi" w:hAnsiTheme="majorBidi" w:cstheme="majorBidi"/>
          <w:sz w:val="24"/>
          <w:szCs w:val="24"/>
        </w:rPr>
        <w:t xml:space="preserve"> and to</w:t>
      </w:r>
      <w:r w:rsidRPr="007841E9">
        <w:rPr>
          <w:rFonts w:asciiTheme="majorBidi" w:hAnsiTheme="majorBidi" w:cstheme="majorBidi"/>
          <w:sz w:val="24"/>
          <w:szCs w:val="24"/>
        </w:rPr>
        <w:t xml:space="preserve"> the members of the </w:t>
      </w:r>
      <w:r w:rsidRPr="001063FF">
        <w:rPr>
          <w:rFonts w:asciiTheme="majorBidi" w:hAnsiTheme="majorBidi" w:cstheme="majorBidi"/>
          <w:noProof/>
          <w:sz w:val="24"/>
          <w:szCs w:val="24"/>
        </w:rPr>
        <w:t>Committee</w:t>
      </w:r>
      <w:r w:rsidRPr="007841E9">
        <w:rPr>
          <w:rFonts w:asciiTheme="majorBidi" w:hAnsiTheme="majorBidi" w:cstheme="majorBidi"/>
          <w:sz w:val="24"/>
          <w:szCs w:val="24"/>
        </w:rPr>
        <w:t xml:space="preserve"> who have won </w:t>
      </w:r>
      <w:r>
        <w:rPr>
          <w:rFonts w:asciiTheme="majorBidi" w:hAnsiTheme="majorBidi" w:cstheme="majorBidi"/>
          <w:sz w:val="24"/>
          <w:szCs w:val="24"/>
        </w:rPr>
        <w:t xml:space="preserve">in </w:t>
      </w:r>
      <w:r w:rsidRPr="007841E9">
        <w:rPr>
          <w:rFonts w:asciiTheme="majorBidi" w:hAnsiTheme="majorBidi" w:cstheme="majorBidi"/>
          <w:sz w:val="24"/>
          <w:szCs w:val="24"/>
        </w:rPr>
        <w:t xml:space="preserve">the </w:t>
      </w:r>
      <w:r>
        <w:rPr>
          <w:rFonts w:asciiTheme="majorBidi" w:hAnsiTheme="majorBidi" w:cstheme="majorBidi"/>
          <w:sz w:val="24"/>
          <w:szCs w:val="24"/>
        </w:rPr>
        <w:t>last</w:t>
      </w:r>
      <w:r w:rsidRPr="007841E9">
        <w:rPr>
          <w:rFonts w:asciiTheme="majorBidi" w:hAnsiTheme="majorBidi" w:cstheme="majorBidi"/>
          <w:sz w:val="24"/>
          <w:szCs w:val="24"/>
        </w:rPr>
        <w:t xml:space="preserve"> elections, thus continuing on the path of hard and fruitful work </w:t>
      </w:r>
      <w:r>
        <w:rPr>
          <w:rFonts w:asciiTheme="majorBidi" w:hAnsiTheme="majorBidi" w:cstheme="majorBidi"/>
          <w:sz w:val="24"/>
          <w:szCs w:val="24"/>
        </w:rPr>
        <w:t xml:space="preserve">alongside </w:t>
      </w:r>
      <w:r w:rsidRPr="007841E9">
        <w:rPr>
          <w:rFonts w:asciiTheme="majorBidi" w:hAnsiTheme="majorBidi" w:cstheme="majorBidi"/>
          <w:sz w:val="24"/>
          <w:szCs w:val="24"/>
        </w:rPr>
        <w:t xml:space="preserve">their colleagues, and wish you </w:t>
      </w:r>
      <w:r>
        <w:rPr>
          <w:rFonts w:asciiTheme="majorBidi" w:hAnsiTheme="majorBidi" w:cstheme="majorBidi"/>
          <w:sz w:val="24"/>
          <w:szCs w:val="24"/>
        </w:rPr>
        <w:t xml:space="preserve">all </w:t>
      </w:r>
      <w:r w:rsidRPr="007841E9">
        <w:rPr>
          <w:rFonts w:asciiTheme="majorBidi" w:hAnsiTheme="majorBidi" w:cstheme="majorBidi"/>
          <w:sz w:val="24"/>
          <w:szCs w:val="24"/>
        </w:rPr>
        <w:t xml:space="preserve">the greatest of success. </w:t>
      </w:r>
    </w:p>
    <w:p w:rsidR="007A7280" w:rsidRPr="007841E9" w:rsidRDefault="007A7280" w:rsidP="00A91A1F">
      <w:pPr>
        <w:bidi w:val="0"/>
        <w:jc w:val="both"/>
        <w:rPr>
          <w:rFonts w:asciiTheme="majorBidi" w:hAnsiTheme="majorBidi" w:cstheme="majorBidi"/>
          <w:b/>
          <w:bCs/>
          <w:sz w:val="24"/>
          <w:szCs w:val="24"/>
        </w:rPr>
      </w:pPr>
      <w:r w:rsidRPr="007841E9">
        <w:rPr>
          <w:rFonts w:asciiTheme="majorBidi" w:hAnsiTheme="majorBidi" w:cstheme="majorBidi"/>
          <w:sz w:val="24"/>
          <w:szCs w:val="24"/>
        </w:rPr>
        <w:t xml:space="preserve">The Convention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 is a cornerstone </w:t>
      </w:r>
      <w:r w:rsidRPr="001063FF">
        <w:rPr>
          <w:rFonts w:asciiTheme="majorBidi" w:hAnsiTheme="majorBidi" w:cstheme="majorBidi"/>
          <w:noProof/>
          <w:sz w:val="24"/>
          <w:szCs w:val="24"/>
        </w:rPr>
        <w:t>in</w:t>
      </w:r>
      <w:r w:rsidRPr="007841E9">
        <w:rPr>
          <w:rFonts w:asciiTheme="majorBidi" w:hAnsiTheme="majorBidi" w:cstheme="majorBidi"/>
          <w:sz w:val="24"/>
          <w:szCs w:val="24"/>
        </w:rPr>
        <w:t xml:space="preserve"> the system of international hu</w:t>
      </w:r>
      <w:r>
        <w:rPr>
          <w:rFonts w:asciiTheme="majorBidi" w:hAnsiTheme="majorBidi" w:cstheme="majorBidi"/>
          <w:sz w:val="24"/>
          <w:szCs w:val="24"/>
        </w:rPr>
        <w:t>man rights instruments prohibiting</w:t>
      </w:r>
      <w:r w:rsidRPr="007841E9">
        <w:rPr>
          <w:rFonts w:asciiTheme="majorBidi" w:hAnsiTheme="majorBidi" w:cstheme="majorBidi"/>
          <w:sz w:val="24"/>
          <w:szCs w:val="24"/>
        </w:rPr>
        <w:t xml:space="preserve"> torture, and it is the most prominent and comprehensive of treaties made in this regard, given the nature of its provisions and the mechanisms and measures it contains to ensure the minimum requirements for addressing this illegal conduct. Furthermore, the efforts made by your Committee </w:t>
      </w:r>
      <w:r w:rsidRPr="001063FF">
        <w:rPr>
          <w:rFonts w:asciiTheme="majorBidi" w:hAnsiTheme="majorBidi" w:cstheme="majorBidi"/>
          <w:noProof/>
          <w:sz w:val="24"/>
          <w:szCs w:val="24"/>
        </w:rPr>
        <w:t>effectively</w:t>
      </w:r>
      <w:r w:rsidRPr="007841E9">
        <w:rPr>
          <w:rFonts w:asciiTheme="majorBidi" w:hAnsiTheme="majorBidi" w:cstheme="majorBidi"/>
          <w:sz w:val="24"/>
          <w:szCs w:val="24"/>
        </w:rPr>
        <w:t xml:space="preserve"> contribute to the optimal implementation of the provisions of the Convention through the examination of reports</w:t>
      </w:r>
      <w:r>
        <w:rPr>
          <w:rFonts w:asciiTheme="majorBidi" w:hAnsiTheme="majorBidi" w:cstheme="majorBidi"/>
          <w:sz w:val="24"/>
          <w:szCs w:val="24"/>
        </w:rPr>
        <w:t>, submission of inquiries (</w:t>
      </w:r>
      <w:r w:rsidRPr="007841E9">
        <w:rPr>
          <w:rFonts w:asciiTheme="majorBidi" w:hAnsiTheme="majorBidi" w:cstheme="majorBidi"/>
          <w:sz w:val="24"/>
          <w:szCs w:val="24"/>
        </w:rPr>
        <w:t xml:space="preserve">the list of </w:t>
      </w:r>
      <w:r>
        <w:rPr>
          <w:rFonts w:asciiTheme="majorBidi" w:hAnsiTheme="majorBidi" w:cstheme="majorBidi"/>
          <w:sz w:val="24"/>
          <w:szCs w:val="24"/>
        </w:rPr>
        <w:t>issues</w:t>
      </w:r>
      <w:r w:rsidRPr="007841E9">
        <w:rPr>
          <w:rFonts w:asciiTheme="majorBidi" w:hAnsiTheme="majorBidi" w:cstheme="majorBidi"/>
          <w:sz w:val="24"/>
          <w:szCs w:val="24"/>
        </w:rPr>
        <w:t>), con</w:t>
      </w:r>
      <w:r>
        <w:rPr>
          <w:rFonts w:asciiTheme="majorBidi" w:hAnsiTheme="majorBidi" w:cstheme="majorBidi"/>
          <w:sz w:val="24"/>
          <w:szCs w:val="24"/>
        </w:rPr>
        <w:t xml:space="preserve">structive interactive dialogue </w:t>
      </w:r>
      <w:r w:rsidRPr="007841E9">
        <w:rPr>
          <w:rFonts w:asciiTheme="majorBidi" w:hAnsiTheme="majorBidi" w:cstheme="majorBidi"/>
          <w:sz w:val="24"/>
          <w:szCs w:val="24"/>
        </w:rPr>
        <w:t xml:space="preserve">and the concluding remarks made regarding the submitted reports. As we are deeply appreciative of these efforts, we would like to assure you that we attach great importance to all </w:t>
      </w:r>
      <w:r>
        <w:rPr>
          <w:rFonts w:asciiTheme="majorBidi" w:hAnsiTheme="majorBidi" w:cstheme="majorBidi"/>
          <w:sz w:val="24"/>
          <w:szCs w:val="24"/>
        </w:rPr>
        <w:t>your</w:t>
      </w:r>
      <w:r w:rsidRPr="007841E9">
        <w:rPr>
          <w:rFonts w:asciiTheme="majorBidi" w:hAnsiTheme="majorBidi" w:cstheme="majorBidi"/>
          <w:sz w:val="24"/>
          <w:szCs w:val="24"/>
        </w:rPr>
        <w:t xml:space="preserve"> concluding remarks </w:t>
      </w:r>
      <w:r>
        <w:rPr>
          <w:rFonts w:asciiTheme="majorBidi" w:hAnsiTheme="majorBidi" w:cstheme="majorBidi"/>
          <w:sz w:val="24"/>
          <w:szCs w:val="24"/>
        </w:rPr>
        <w:t>and general comments</w:t>
      </w:r>
      <w:r w:rsidRPr="007841E9">
        <w:rPr>
          <w:rFonts w:asciiTheme="majorBidi" w:hAnsiTheme="majorBidi" w:cstheme="majorBidi"/>
          <w:sz w:val="24"/>
          <w:szCs w:val="24"/>
        </w:rPr>
        <w:t xml:space="preserve">. </w:t>
      </w:r>
    </w:p>
    <w:p w:rsidR="007A7280" w:rsidRPr="007841E9" w:rsidRDefault="00EB0669" w:rsidP="0027453C">
      <w:pPr>
        <w:bidi w:val="0"/>
        <w:jc w:val="both"/>
        <w:rPr>
          <w:rFonts w:asciiTheme="majorBidi" w:hAnsiTheme="majorBidi" w:cstheme="majorBidi"/>
          <w:sz w:val="24"/>
          <w:szCs w:val="24"/>
        </w:rPr>
      </w:pPr>
      <w:r>
        <w:rPr>
          <w:rFonts w:asciiTheme="majorBidi" w:hAnsiTheme="majorBidi" w:cstheme="majorBidi"/>
          <w:sz w:val="24"/>
          <w:szCs w:val="24"/>
        </w:rPr>
        <w:t>Mr. Chairperson</w:t>
      </w:r>
      <w:r w:rsidR="007A7280" w:rsidRPr="007841E9">
        <w:rPr>
          <w:rFonts w:asciiTheme="majorBidi" w:hAnsiTheme="majorBidi" w:cstheme="majorBidi"/>
          <w:sz w:val="24"/>
          <w:szCs w:val="24"/>
        </w:rPr>
        <w:t xml:space="preserve">, </w:t>
      </w:r>
    </w:p>
    <w:p w:rsidR="007A7280" w:rsidRPr="007841E9" w:rsidRDefault="007A7280" w:rsidP="0027453C">
      <w:pPr>
        <w:bidi w:val="0"/>
        <w:jc w:val="both"/>
        <w:rPr>
          <w:rFonts w:asciiTheme="majorBidi" w:hAnsiTheme="majorBidi" w:cstheme="majorBidi"/>
          <w:sz w:val="24"/>
          <w:szCs w:val="24"/>
        </w:rPr>
      </w:pPr>
      <w:r w:rsidRPr="007841E9">
        <w:rPr>
          <w:rFonts w:asciiTheme="majorBidi" w:hAnsiTheme="majorBidi" w:cstheme="majorBidi"/>
          <w:sz w:val="24"/>
          <w:szCs w:val="24"/>
        </w:rPr>
        <w:t>Ladies and gentlemen,</w:t>
      </w:r>
    </w:p>
    <w:p w:rsidR="007A7280" w:rsidRPr="007841E9" w:rsidRDefault="007A7280" w:rsidP="00F430DF">
      <w:pPr>
        <w:bidi w:val="0"/>
        <w:jc w:val="both"/>
        <w:rPr>
          <w:rFonts w:asciiTheme="majorBidi" w:hAnsiTheme="majorBidi" w:cstheme="majorBidi"/>
          <w:sz w:val="24"/>
          <w:szCs w:val="24"/>
        </w:rPr>
      </w:pPr>
      <w:r w:rsidRPr="007841E9">
        <w:rPr>
          <w:rFonts w:asciiTheme="majorBidi" w:hAnsiTheme="majorBidi" w:cstheme="majorBidi"/>
          <w:sz w:val="24"/>
          <w:szCs w:val="24"/>
        </w:rPr>
        <w:t xml:space="preserve">The Report of the Kingdom of Saudi Arabia and its relevant documents have been prepared </w:t>
      </w:r>
      <w:r w:rsidRPr="001063FF">
        <w:rPr>
          <w:rFonts w:asciiTheme="majorBidi" w:hAnsiTheme="majorBidi" w:cstheme="majorBidi"/>
          <w:noProof/>
          <w:sz w:val="24"/>
          <w:szCs w:val="24"/>
        </w:rPr>
        <w:t>in accordance with</w:t>
      </w:r>
      <w:r w:rsidRPr="007841E9">
        <w:rPr>
          <w:rFonts w:asciiTheme="majorBidi" w:hAnsiTheme="majorBidi" w:cstheme="majorBidi"/>
          <w:sz w:val="24"/>
          <w:szCs w:val="24"/>
        </w:rPr>
        <w:t xml:space="preserve"> an integrative methodology, involving a</w:t>
      </w:r>
      <w:r>
        <w:rPr>
          <w:rFonts w:asciiTheme="majorBidi" w:hAnsiTheme="majorBidi" w:cstheme="majorBidi"/>
          <w:sz w:val="24"/>
          <w:szCs w:val="24"/>
        </w:rPr>
        <w:t>ll relevant government agencies</w:t>
      </w:r>
      <w:r w:rsidRPr="007841E9">
        <w:rPr>
          <w:rFonts w:asciiTheme="majorBidi" w:hAnsiTheme="majorBidi" w:cstheme="majorBidi"/>
          <w:sz w:val="24"/>
          <w:szCs w:val="24"/>
        </w:rPr>
        <w:t xml:space="preserve"> and with the consultation and active participation of </w:t>
      </w:r>
      <w:r>
        <w:rPr>
          <w:rFonts w:asciiTheme="majorBidi" w:hAnsiTheme="majorBidi" w:cstheme="majorBidi"/>
          <w:sz w:val="24"/>
          <w:szCs w:val="24"/>
        </w:rPr>
        <w:t>civil society in order to</w:t>
      </w:r>
      <w:r w:rsidRPr="007841E9">
        <w:rPr>
          <w:rFonts w:asciiTheme="majorBidi" w:hAnsiTheme="majorBidi" w:cstheme="majorBidi"/>
          <w:sz w:val="24"/>
          <w:szCs w:val="24"/>
        </w:rPr>
        <w:t xml:space="preserve"> reflect the efforts made in implementing the Convention</w:t>
      </w:r>
      <w:r>
        <w:rPr>
          <w:rFonts w:asciiTheme="majorBidi" w:hAnsiTheme="majorBidi" w:cstheme="majorBidi"/>
          <w:sz w:val="24"/>
          <w:szCs w:val="24"/>
        </w:rPr>
        <w:t>’s</w:t>
      </w:r>
      <w:r w:rsidRPr="007841E9">
        <w:rPr>
          <w:rFonts w:asciiTheme="majorBidi" w:hAnsiTheme="majorBidi" w:cstheme="majorBidi"/>
          <w:sz w:val="24"/>
          <w:szCs w:val="24"/>
        </w:rPr>
        <w:t xml:space="preserve"> provisions. </w:t>
      </w:r>
    </w:p>
    <w:p w:rsidR="007A7280" w:rsidRPr="007841E9" w:rsidRDefault="007A7280" w:rsidP="00974E70">
      <w:pPr>
        <w:bidi w:val="0"/>
        <w:jc w:val="both"/>
        <w:rPr>
          <w:rFonts w:asciiTheme="majorBidi" w:hAnsiTheme="majorBidi" w:cstheme="majorBidi"/>
          <w:sz w:val="24"/>
          <w:szCs w:val="24"/>
        </w:rPr>
      </w:pPr>
      <w:r w:rsidRPr="007841E9">
        <w:rPr>
          <w:rFonts w:asciiTheme="majorBidi" w:hAnsiTheme="majorBidi" w:cstheme="majorBidi"/>
          <w:sz w:val="24"/>
          <w:szCs w:val="24"/>
        </w:rPr>
        <w:t>Last year, and as part of these efforts, a permanent national committee specializing in the preparation of the human right</w:t>
      </w:r>
      <w:r>
        <w:rPr>
          <w:rFonts w:asciiTheme="majorBidi" w:hAnsiTheme="majorBidi" w:cstheme="majorBidi"/>
          <w:sz w:val="24"/>
          <w:szCs w:val="24"/>
        </w:rPr>
        <w:t>s</w:t>
      </w:r>
      <w:r w:rsidRPr="007841E9">
        <w:rPr>
          <w:rFonts w:asciiTheme="majorBidi" w:hAnsiTheme="majorBidi" w:cstheme="majorBidi"/>
          <w:sz w:val="24"/>
          <w:szCs w:val="24"/>
        </w:rPr>
        <w:t xml:space="preserve"> conventions</w:t>
      </w:r>
      <w:r>
        <w:rPr>
          <w:rFonts w:asciiTheme="majorBidi" w:hAnsiTheme="majorBidi" w:cstheme="majorBidi"/>
          <w:sz w:val="24"/>
          <w:szCs w:val="24"/>
        </w:rPr>
        <w:t>’</w:t>
      </w:r>
      <w:r w:rsidRPr="007841E9">
        <w:rPr>
          <w:rFonts w:asciiTheme="majorBidi" w:hAnsiTheme="majorBidi" w:cstheme="majorBidi"/>
          <w:sz w:val="24"/>
          <w:szCs w:val="24"/>
        </w:rPr>
        <w:t xml:space="preserve"> reports was established, comprising </w:t>
      </w:r>
      <w:r w:rsidRPr="001063FF">
        <w:rPr>
          <w:rFonts w:asciiTheme="majorBidi" w:hAnsiTheme="majorBidi" w:cstheme="majorBidi"/>
          <w:noProof/>
          <w:sz w:val="24"/>
          <w:szCs w:val="24"/>
        </w:rPr>
        <w:t>a number of</w:t>
      </w:r>
      <w:r w:rsidRPr="007841E9">
        <w:rPr>
          <w:rFonts w:asciiTheme="majorBidi" w:hAnsiTheme="majorBidi" w:cstheme="majorBidi"/>
          <w:sz w:val="24"/>
          <w:szCs w:val="24"/>
        </w:rPr>
        <w:t xml:space="preserve"> government </w:t>
      </w:r>
      <w:r w:rsidR="00974E70">
        <w:rPr>
          <w:rFonts w:asciiTheme="majorBidi" w:hAnsiTheme="majorBidi" w:cstheme="majorBidi"/>
          <w:sz w:val="24"/>
          <w:szCs w:val="24"/>
        </w:rPr>
        <w:t>agencies</w:t>
      </w:r>
      <w:r w:rsidRPr="007841E9">
        <w:rPr>
          <w:rFonts w:asciiTheme="majorBidi" w:hAnsiTheme="majorBidi" w:cstheme="majorBidi"/>
          <w:sz w:val="24"/>
          <w:szCs w:val="24"/>
        </w:rPr>
        <w:t xml:space="preserve">. This committee, with the participation of civil society, aims to strengthen our national capabilities in continuing the implementation of human rights conventions and recommendations, submitting reports </w:t>
      </w:r>
      <w:r w:rsidRPr="001063FF">
        <w:rPr>
          <w:rFonts w:asciiTheme="majorBidi" w:hAnsiTheme="majorBidi" w:cstheme="majorBidi"/>
          <w:noProof/>
          <w:sz w:val="24"/>
          <w:szCs w:val="24"/>
        </w:rPr>
        <w:t>in a timely manner</w:t>
      </w:r>
      <w:r w:rsidRPr="007841E9">
        <w:rPr>
          <w:rFonts w:asciiTheme="majorBidi" w:hAnsiTheme="majorBidi" w:cstheme="majorBidi"/>
          <w:sz w:val="24"/>
          <w:szCs w:val="24"/>
        </w:rPr>
        <w:t xml:space="preserve">, and coordinating the collection and analysis of </w:t>
      </w:r>
      <w:r w:rsidRPr="00B3253E">
        <w:rPr>
          <w:rFonts w:asciiTheme="majorBidi" w:hAnsiTheme="majorBidi" w:cstheme="majorBidi"/>
          <w:sz w:val="24"/>
          <w:szCs w:val="24"/>
        </w:rPr>
        <w:t>data</w:t>
      </w:r>
      <w:r w:rsidRPr="007841E9">
        <w:rPr>
          <w:rFonts w:asciiTheme="majorBidi" w:hAnsiTheme="majorBidi" w:cstheme="majorBidi"/>
          <w:sz w:val="24"/>
          <w:szCs w:val="24"/>
        </w:rPr>
        <w:t>.</w:t>
      </w:r>
    </w:p>
    <w:p w:rsidR="007A7280" w:rsidRPr="007841E9" w:rsidRDefault="007A7280" w:rsidP="00B3253E">
      <w:pPr>
        <w:bidi w:val="0"/>
        <w:jc w:val="both"/>
        <w:rPr>
          <w:rFonts w:asciiTheme="majorBidi" w:hAnsiTheme="majorBidi" w:cstheme="majorBidi"/>
          <w:sz w:val="24"/>
          <w:szCs w:val="24"/>
        </w:rPr>
      </w:pPr>
      <w:r w:rsidRPr="007841E9">
        <w:rPr>
          <w:rFonts w:asciiTheme="majorBidi" w:hAnsiTheme="majorBidi" w:cstheme="majorBidi"/>
          <w:sz w:val="24"/>
          <w:szCs w:val="24"/>
        </w:rPr>
        <w:lastRenderedPageBreak/>
        <w:t xml:space="preserve">The anti-torture strategy adopted by the Kingdom of Saudi Arabia </w:t>
      </w:r>
      <w:r w:rsidRPr="001063FF">
        <w:rPr>
          <w:rFonts w:asciiTheme="majorBidi" w:hAnsiTheme="majorBidi" w:cstheme="majorBidi"/>
          <w:noProof/>
          <w:sz w:val="24"/>
          <w:szCs w:val="24"/>
        </w:rPr>
        <w:t>is based</w:t>
      </w:r>
      <w:r w:rsidRPr="007841E9">
        <w:rPr>
          <w:rFonts w:asciiTheme="majorBidi" w:hAnsiTheme="majorBidi" w:cstheme="majorBidi"/>
          <w:sz w:val="24"/>
          <w:szCs w:val="24"/>
        </w:rPr>
        <w:t xml:space="preserve"> on firm constitutional principles stemming from the Islamic Sharia, as well as the relevant laws, national legislations and conventions, </w:t>
      </w:r>
      <w:r w:rsidRPr="001063FF">
        <w:rPr>
          <w:rFonts w:asciiTheme="majorBidi" w:hAnsiTheme="majorBidi" w:cstheme="majorBidi"/>
          <w:noProof/>
          <w:sz w:val="24"/>
          <w:szCs w:val="24"/>
        </w:rPr>
        <w:t>especially</w:t>
      </w:r>
      <w:r w:rsidRPr="007841E9">
        <w:rPr>
          <w:rFonts w:asciiTheme="majorBidi" w:hAnsiTheme="majorBidi" w:cstheme="majorBidi"/>
          <w:sz w:val="24"/>
          <w:szCs w:val="24"/>
        </w:rPr>
        <w:t xml:space="preserve"> the Convention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 This strategy is supported by a strong political will and reinforced by an effective criminal justice system, and it encompasses monitoring, </w:t>
      </w:r>
      <w:r w:rsidRPr="001063FF">
        <w:rPr>
          <w:rFonts w:asciiTheme="majorBidi" w:hAnsiTheme="majorBidi" w:cstheme="majorBidi"/>
          <w:noProof/>
          <w:sz w:val="24"/>
          <w:szCs w:val="24"/>
        </w:rPr>
        <w:t>control</w:t>
      </w:r>
      <w:r w:rsidRPr="007841E9">
        <w:rPr>
          <w:rFonts w:asciiTheme="majorBidi" w:hAnsiTheme="majorBidi" w:cstheme="majorBidi"/>
          <w:sz w:val="24"/>
          <w:szCs w:val="24"/>
        </w:rPr>
        <w:t xml:space="preserve"> and follow-up mechanisms. An integrated system for combating and preventing torture can be formed </w:t>
      </w:r>
      <w:r>
        <w:rPr>
          <w:rFonts w:asciiTheme="majorBidi" w:hAnsiTheme="majorBidi" w:cstheme="majorBidi"/>
          <w:sz w:val="24"/>
          <w:szCs w:val="24"/>
        </w:rPr>
        <w:t>by</w:t>
      </w:r>
      <w:r w:rsidRPr="007841E9">
        <w:rPr>
          <w:rFonts w:asciiTheme="majorBidi" w:hAnsiTheme="majorBidi" w:cstheme="majorBidi"/>
          <w:sz w:val="24"/>
          <w:szCs w:val="24"/>
        </w:rPr>
        <w:t xml:space="preserve"> building </w:t>
      </w:r>
      <w:r w:rsidRPr="001063FF">
        <w:rPr>
          <w:rFonts w:asciiTheme="majorBidi" w:hAnsiTheme="majorBidi" w:cstheme="majorBidi"/>
          <w:noProof/>
          <w:sz w:val="24"/>
          <w:szCs w:val="24"/>
        </w:rPr>
        <w:t>a strong</w:t>
      </w:r>
      <w:r w:rsidRPr="007841E9">
        <w:rPr>
          <w:rFonts w:asciiTheme="majorBidi" w:hAnsiTheme="majorBidi" w:cstheme="majorBidi"/>
          <w:sz w:val="24"/>
          <w:szCs w:val="24"/>
        </w:rPr>
        <w:t xml:space="preserve"> legal framework, effective implementation and employing control and monitoring </w:t>
      </w:r>
      <w:r w:rsidRPr="001063FF">
        <w:rPr>
          <w:rFonts w:asciiTheme="majorBidi" w:hAnsiTheme="majorBidi" w:cstheme="majorBidi"/>
          <w:noProof/>
          <w:sz w:val="24"/>
          <w:szCs w:val="24"/>
        </w:rPr>
        <w:t>mechanisms</w:t>
      </w:r>
      <w:r w:rsidRPr="007841E9">
        <w:rPr>
          <w:rFonts w:asciiTheme="majorBidi" w:hAnsiTheme="majorBidi" w:cstheme="majorBidi"/>
          <w:sz w:val="24"/>
          <w:szCs w:val="24"/>
        </w:rPr>
        <w:t>.</w:t>
      </w:r>
    </w:p>
    <w:p w:rsidR="007A7280" w:rsidRPr="007841E9" w:rsidRDefault="007A7280" w:rsidP="005608D4">
      <w:pPr>
        <w:bidi w:val="0"/>
        <w:jc w:val="both"/>
        <w:rPr>
          <w:rFonts w:asciiTheme="majorBidi" w:hAnsiTheme="majorBidi" w:cstheme="majorBidi"/>
          <w:sz w:val="24"/>
          <w:szCs w:val="24"/>
        </w:rPr>
      </w:pPr>
      <w:r w:rsidRPr="001063FF">
        <w:rPr>
          <w:rFonts w:asciiTheme="majorBidi" w:hAnsiTheme="majorBidi" w:cstheme="majorBidi"/>
          <w:noProof/>
          <w:sz w:val="24"/>
          <w:szCs w:val="24"/>
        </w:rPr>
        <w:t>In terms of</w:t>
      </w:r>
      <w:r w:rsidRPr="007841E9">
        <w:rPr>
          <w:rFonts w:asciiTheme="majorBidi" w:hAnsiTheme="majorBidi" w:cstheme="majorBidi"/>
          <w:sz w:val="24"/>
          <w:szCs w:val="24"/>
        </w:rPr>
        <w:t xml:space="preserve"> the legal framework, the provisions of the Islamic Sharia complement Decree no. 43 of the year 1377 Hijri (1958) and the provisions of the Convention, the Law </w:t>
      </w:r>
      <w:r>
        <w:rPr>
          <w:rFonts w:asciiTheme="majorBidi" w:hAnsiTheme="majorBidi" w:cstheme="majorBidi"/>
          <w:sz w:val="24"/>
          <w:szCs w:val="24"/>
        </w:rPr>
        <w:t xml:space="preserve">of </w:t>
      </w:r>
      <w:r w:rsidRPr="007841E9">
        <w:rPr>
          <w:rFonts w:asciiTheme="majorBidi" w:hAnsiTheme="majorBidi" w:cstheme="majorBidi"/>
          <w:sz w:val="24"/>
          <w:szCs w:val="24"/>
        </w:rPr>
        <w:t xml:space="preserve">Criminal Procedures and other laws, and together they form a barrier of </w:t>
      </w:r>
      <w:r w:rsidRPr="001063FF">
        <w:rPr>
          <w:rFonts w:asciiTheme="majorBidi" w:hAnsiTheme="majorBidi" w:cstheme="majorBidi"/>
          <w:noProof/>
          <w:sz w:val="24"/>
          <w:szCs w:val="24"/>
        </w:rPr>
        <w:t>legal provisions</w:t>
      </w:r>
      <w:r w:rsidRPr="007841E9">
        <w:rPr>
          <w:rFonts w:asciiTheme="majorBidi" w:hAnsiTheme="majorBidi" w:cstheme="majorBidi"/>
          <w:sz w:val="24"/>
          <w:szCs w:val="24"/>
        </w:rPr>
        <w:t xml:space="preserve"> that criminalize and punish the crime of torture. </w:t>
      </w:r>
      <w:r w:rsidRPr="001063FF">
        <w:rPr>
          <w:rFonts w:asciiTheme="majorBidi" w:hAnsiTheme="majorBidi" w:cstheme="majorBidi"/>
          <w:noProof/>
          <w:sz w:val="24"/>
          <w:szCs w:val="24"/>
        </w:rPr>
        <w:t>It should be noted that Decree 43, which was issued 26 years prior to the Convention, has broadened the concept of torture to include everything that falls under the concept of abuse, and has made punishable by 10 years of imprisonment, fines and compensation the following: “</w:t>
      </w:r>
      <w:r w:rsidRPr="001063FF">
        <w:rPr>
          <w:rFonts w:asciiTheme="majorBidi" w:hAnsiTheme="majorBidi" w:cstheme="majorBidi"/>
          <w:i/>
          <w:iCs/>
          <w:noProof/>
          <w:sz w:val="24"/>
          <w:szCs w:val="24"/>
        </w:rPr>
        <w:t>ill-treatment or coercion under the pretense of work such as torture, cruelty or confiscation of money, as well as denial of personal freedoms, including fines, exemplary punishment, imprisonment, exile, assigned residence in specific locations, illegal entry into homes, coercion into lending, leasing, selling or purchasing, and collection of taxes in excess of the amounts due or imposed by the laws</w:t>
      </w:r>
      <w:r w:rsidRPr="001063FF">
        <w:rPr>
          <w:rFonts w:asciiTheme="majorBidi" w:hAnsiTheme="majorBidi" w:cstheme="majorBidi"/>
          <w:noProof/>
          <w:sz w:val="24"/>
          <w:szCs w:val="24"/>
        </w:rPr>
        <w:t>.”</w:t>
      </w:r>
    </w:p>
    <w:p w:rsidR="007A7280" w:rsidRPr="007841E9" w:rsidRDefault="007A7280" w:rsidP="0027453C">
      <w:pPr>
        <w:bidi w:val="0"/>
        <w:jc w:val="both"/>
        <w:rPr>
          <w:rFonts w:asciiTheme="majorBidi" w:hAnsiTheme="majorBidi" w:cstheme="majorBidi"/>
          <w:sz w:val="24"/>
          <w:szCs w:val="24"/>
        </w:rPr>
      </w:pPr>
      <w:r w:rsidRPr="007841E9">
        <w:rPr>
          <w:rFonts w:asciiTheme="majorBidi" w:hAnsiTheme="majorBidi" w:cstheme="majorBidi"/>
          <w:sz w:val="24"/>
          <w:szCs w:val="24"/>
        </w:rPr>
        <w:t xml:space="preserve">Work is currently underway to devise a new penal code to combat the abuse of power, to include the definition of torture as provided under the Convention. </w:t>
      </w:r>
    </w:p>
    <w:p w:rsidR="001210E9" w:rsidRDefault="007A7280" w:rsidP="0027453C">
      <w:pPr>
        <w:bidi w:val="0"/>
        <w:jc w:val="both"/>
        <w:rPr>
          <w:rFonts w:asciiTheme="majorBidi" w:hAnsiTheme="majorBidi" w:cstheme="majorBidi"/>
          <w:sz w:val="24"/>
          <w:szCs w:val="24"/>
        </w:rPr>
      </w:pPr>
      <w:r w:rsidRPr="001063FF">
        <w:rPr>
          <w:rFonts w:asciiTheme="majorBidi" w:hAnsiTheme="majorBidi" w:cstheme="majorBidi"/>
          <w:noProof/>
          <w:sz w:val="24"/>
          <w:szCs w:val="24"/>
        </w:rPr>
        <w:t>In terms of</w:t>
      </w:r>
      <w:r w:rsidRPr="007841E9">
        <w:rPr>
          <w:rFonts w:asciiTheme="majorBidi" w:hAnsiTheme="majorBidi" w:cstheme="majorBidi"/>
          <w:sz w:val="24"/>
          <w:szCs w:val="24"/>
        </w:rPr>
        <w:t xml:space="preserve"> implementation, the relevant laws and conventions have been implemented effectively and efficiently. </w:t>
      </w:r>
      <w:r w:rsidRPr="001063FF">
        <w:rPr>
          <w:rFonts w:asciiTheme="majorBidi" w:hAnsiTheme="majorBidi" w:cstheme="majorBidi"/>
          <w:noProof/>
          <w:sz w:val="24"/>
          <w:szCs w:val="24"/>
        </w:rPr>
        <w:t>This includes</w:t>
      </w:r>
      <w:r w:rsidRPr="007841E9">
        <w:rPr>
          <w:rFonts w:asciiTheme="majorBidi" w:hAnsiTheme="majorBidi" w:cstheme="majorBidi"/>
          <w:sz w:val="24"/>
          <w:szCs w:val="24"/>
        </w:rPr>
        <w:t xml:space="preserve"> taking the necessary investigation, prosecution and trial procedures, holding training programs for law enforcement personnel, and identifying procedural and introductory measures and guides.</w:t>
      </w:r>
    </w:p>
    <w:p w:rsidR="007A7280" w:rsidRDefault="007A7280" w:rsidP="001210E9">
      <w:pPr>
        <w:bidi w:val="0"/>
        <w:jc w:val="both"/>
        <w:rPr>
          <w:rFonts w:asciiTheme="majorBidi" w:hAnsiTheme="majorBidi" w:cstheme="majorBidi"/>
          <w:sz w:val="24"/>
          <w:szCs w:val="24"/>
        </w:rPr>
      </w:pPr>
      <w:r w:rsidRPr="007841E9">
        <w:rPr>
          <w:rFonts w:asciiTheme="majorBidi" w:hAnsiTheme="majorBidi" w:cstheme="majorBidi"/>
          <w:sz w:val="24"/>
          <w:szCs w:val="24"/>
        </w:rPr>
        <w:t xml:space="preserve"> It is worth noting that, with regards to the Memorandum of Understanding for Technical Cooperation concluded between the Kingdom and the High Commissioner for Human Rights, we expect to finalize the National Guide for the Implementation of International Conventions to which the Kingdom is Party as soon as next month. We are also still holding specialized programs, seminars and workshops, the most recent of which was a seminar on the Convention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 that was held in January and attended by many United Nations experts. </w:t>
      </w:r>
    </w:p>
    <w:p w:rsidR="00B35D1C" w:rsidRPr="00D35FF2" w:rsidRDefault="00B35D1C" w:rsidP="001739CD">
      <w:pPr>
        <w:bidi w:val="0"/>
        <w:jc w:val="both"/>
        <w:rPr>
          <w:rFonts w:asciiTheme="majorBidi" w:hAnsiTheme="majorBidi" w:cstheme="majorBidi"/>
          <w:sz w:val="24"/>
          <w:szCs w:val="24"/>
        </w:rPr>
      </w:pPr>
      <w:r w:rsidRPr="00D35FF2">
        <w:rPr>
          <w:rFonts w:asciiTheme="majorBidi" w:hAnsiTheme="majorBidi" w:cstheme="majorBidi"/>
          <w:sz w:val="24"/>
          <w:szCs w:val="24"/>
        </w:rPr>
        <w:t>In terms of the national efforts made for protection against abuse, the Kingdom took many measures, including the establishment of a center specialized in receiving – around the clock – reports of domestic violence through a toll-free number. This center is operated by an all-women team and contributes to rapid intervention in cases of abuse, in coordination with government bodies and civil society, for the service of victims of domestic violence. </w:t>
      </w:r>
    </w:p>
    <w:p w:rsidR="007A7280" w:rsidRPr="007841E9" w:rsidRDefault="007A7280" w:rsidP="0027453C">
      <w:pPr>
        <w:bidi w:val="0"/>
        <w:jc w:val="both"/>
        <w:rPr>
          <w:rFonts w:asciiTheme="majorBidi" w:hAnsiTheme="majorBidi" w:cstheme="majorBidi"/>
          <w:sz w:val="24"/>
          <w:szCs w:val="24"/>
        </w:rPr>
      </w:pPr>
      <w:r w:rsidRPr="001063FF">
        <w:rPr>
          <w:rFonts w:asciiTheme="majorBidi" w:hAnsiTheme="majorBidi" w:cstheme="majorBidi"/>
          <w:noProof/>
          <w:sz w:val="24"/>
          <w:szCs w:val="24"/>
        </w:rPr>
        <w:lastRenderedPageBreak/>
        <w:t>The supervisory role is a pillar in the fight against torture, and it is represented by the presence of administrative supervision within concerned government agencies; the use of technology and online applications in monitoring and follow-up; and the establishment of independent control mechanisms through which specialized agencies conduct visitations and inspections to prisons, detention centers and otherwise, given that these locations are subject to the supervision of the judiciary, the Bureau of Investigation and Public Prosecution and the Human Rights Commission.</w:t>
      </w:r>
      <w:r>
        <w:rPr>
          <w:rFonts w:asciiTheme="majorBidi" w:hAnsiTheme="majorBidi" w:cstheme="majorBidi"/>
          <w:sz w:val="24"/>
          <w:szCs w:val="24"/>
        </w:rPr>
        <w:t xml:space="preserve"> C</w:t>
      </w:r>
      <w:r w:rsidRPr="007841E9">
        <w:rPr>
          <w:rFonts w:asciiTheme="majorBidi" w:hAnsiTheme="majorBidi" w:cstheme="majorBidi"/>
          <w:sz w:val="24"/>
          <w:szCs w:val="24"/>
        </w:rPr>
        <w:t xml:space="preserve">ivil society also </w:t>
      </w:r>
      <w:r w:rsidRPr="001063FF">
        <w:rPr>
          <w:rFonts w:asciiTheme="majorBidi" w:hAnsiTheme="majorBidi" w:cstheme="majorBidi"/>
          <w:noProof/>
          <w:sz w:val="24"/>
          <w:szCs w:val="24"/>
        </w:rPr>
        <w:t>plays an important role in</w:t>
      </w:r>
      <w:r w:rsidRPr="007841E9">
        <w:rPr>
          <w:rFonts w:asciiTheme="majorBidi" w:hAnsiTheme="majorBidi" w:cstheme="majorBidi"/>
          <w:sz w:val="24"/>
          <w:szCs w:val="24"/>
        </w:rPr>
        <w:t xml:space="preserve"> control mechanisms through the inspections carried out by the National Society for Human Rights and its receipt of complaints, not to mention the supervisory </w:t>
      </w:r>
      <w:r w:rsidRPr="001063FF">
        <w:rPr>
          <w:rFonts w:asciiTheme="majorBidi" w:hAnsiTheme="majorBidi" w:cstheme="majorBidi"/>
          <w:noProof/>
          <w:sz w:val="24"/>
          <w:szCs w:val="24"/>
        </w:rPr>
        <w:t>role</w:t>
      </w:r>
      <w:r w:rsidRPr="007841E9">
        <w:rPr>
          <w:rFonts w:asciiTheme="majorBidi" w:hAnsiTheme="majorBidi" w:cstheme="majorBidi"/>
          <w:sz w:val="24"/>
          <w:szCs w:val="24"/>
        </w:rPr>
        <w:t xml:space="preserve"> of the </w:t>
      </w:r>
      <w:proofErr w:type="spellStart"/>
      <w:r w:rsidRPr="007841E9">
        <w:rPr>
          <w:rFonts w:asciiTheme="majorBidi" w:hAnsiTheme="majorBidi" w:cstheme="majorBidi"/>
          <w:sz w:val="24"/>
          <w:szCs w:val="24"/>
        </w:rPr>
        <w:t>Shura</w:t>
      </w:r>
      <w:proofErr w:type="spellEnd"/>
      <w:r w:rsidRPr="007841E9">
        <w:rPr>
          <w:rFonts w:asciiTheme="majorBidi" w:hAnsiTheme="majorBidi" w:cstheme="majorBidi"/>
          <w:sz w:val="24"/>
          <w:szCs w:val="24"/>
        </w:rPr>
        <w:t xml:space="preserve"> Council, which monitors the performance of government agencies. </w:t>
      </w:r>
    </w:p>
    <w:p w:rsidR="007A7280" w:rsidRPr="007841E9" w:rsidRDefault="00EB0669" w:rsidP="0027453C">
      <w:pPr>
        <w:bidi w:val="0"/>
        <w:jc w:val="both"/>
        <w:rPr>
          <w:rFonts w:asciiTheme="majorBidi" w:hAnsiTheme="majorBidi" w:cstheme="majorBidi"/>
          <w:sz w:val="24"/>
          <w:szCs w:val="24"/>
        </w:rPr>
      </w:pPr>
      <w:r>
        <w:rPr>
          <w:rFonts w:asciiTheme="majorBidi" w:hAnsiTheme="majorBidi" w:cstheme="majorBidi"/>
          <w:sz w:val="24"/>
          <w:szCs w:val="24"/>
        </w:rPr>
        <w:t>Mr. Chairperson</w:t>
      </w:r>
      <w:r w:rsidR="007A7280" w:rsidRPr="007841E9">
        <w:rPr>
          <w:rFonts w:asciiTheme="majorBidi" w:hAnsiTheme="majorBidi" w:cstheme="majorBidi"/>
          <w:sz w:val="24"/>
          <w:szCs w:val="24"/>
        </w:rPr>
        <w:t>,</w:t>
      </w:r>
    </w:p>
    <w:p w:rsidR="007A7280" w:rsidRPr="007841E9" w:rsidRDefault="007A7280" w:rsidP="0027453C">
      <w:pPr>
        <w:bidi w:val="0"/>
        <w:jc w:val="both"/>
        <w:rPr>
          <w:rFonts w:asciiTheme="majorBidi" w:hAnsiTheme="majorBidi" w:cstheme="majorBidi"/>
          <w:sz w:val="24"/>
          <w:szCs w:val="24"/>
        </w:rPr>
      </w:pPr>
      <w:r w:rsidRPr="007841E9">
        <w:rPr>
          <w:rFonts w:asciiTheme="majorBidi" w:hAnsiTheme="majorBidi" w:cstheme="majorBidi"/>
          <w:sz w:val="24"/>
          <w:szCs w:val="24"/>
        </w:rPr>
        <w:t xml:space="preserve">Ladies and Gentlemen, </w:t>
      </w:r>
    </w:p>
    <w:p w:rsidR="007A7280" w:rsidRPr="007841E9" w:rsidRDefault="007A7280" w:rsidP="001210E9">
      <w:pPr>
        <w:bidi w:val="0"/>
        <w:jc w:val="both"/>
        <w:rPr>
          <w:rFonts w:asciiTheme="majorBidi" w:hAnsiTheme="majorBidi" w:cstheme="majorBidi"/>
          <w:sz w:val="24"/>
          <w:szCs w:val="24"/>
        </w:rPr>
      </w:pPr>
      <w:r w:rsidRPr="007841E9">
        <w:rPr>
          <w:rFonts w:asciiTheme="majorBidi" w:hAnsiTheme="majorBidi" w:cstheme="majorBidi"/>
          <w:sz w:val="24"/>
          <w:szCs w:val="24"/>
        </w:rPr>
        <w:t xml:space="preserve">The Kingdom of Saudi Arabia attaches great importance to the development of judiciary facilities and the review of national legislations for the amendment thereof or the issuance of new </w:t>
      </w:r>
      <w:r w:rsidRPr="001063FF">
        <w:rPr>
          <w:rFonts w:asciiTheme="majorBidi" w:hAnsiTheme="majorBidi" w:cstheme="majorBidi"/>
          <w:noProof/>
          <w:sz w:val="24"/>
          <w:szCs w:val="24"/>
        </w:rPr>
        <w:t>legislations</w:t>
      </w:r>
      <w:r w:rsidRPr="007841E9">
        <w:rPr>
          <w:rFonts w:asciiTheme="majorBidi" w:hAnsiTheme="majorBidi" w:cstheme="majorBidi"/>
          <w:sz w:val="24"/>
          <w:szCs w:val="24"/>
        </w:rPr>
        <w:t xml:space="preserve"> that contribute to the general protection of human rights, as illustrated by the Kingdom</w:t>
      </w:r>
      <w:r>
        <w:rPr>
          <w:rFonts w:asciiTheme="majorBidi" w:hAnsiTheme="majorBidi" w:cstheme="majorBidi"/>
          <w:sz w:val="24"/>
          <w:szCs w:val="24"/>
        </w:rPr>
        <w:t>’s</w:t>
      </w:r>
      <w:r w:rsidRPr="007841E9">
        <w:rPr>
          <w:rFonts w:asciiTheme="majorBidi" w:hAnsiTheme="majorBidi" w:cstheme="majorBidi"/>
          <w:sz w:val="24"/>
          <w:szCs w:val="24"/>
        </w:rPr>
        <w:t xml:space="preserve"> report and its response to the list of </w:t>
      </w:r>
      <w:r w:rsidR="00974E70">
        <w:rPr>
          <w:rFonts w:asciiTheme="majorBidi" w:hAnsiTheme="majorBidi" w:cstheme="majorBidi"/>
          <w:sz w:val="24"/>
          <w:szCs w:val="24"/>
        </w:rPr>
        <w:t>issues</w:t>
      </w:r>
      <w:r w:rsidRPr="007841E9">
        <w:rPr>
          <w:rFonts w:asciiTheme="majorBidi" w:hAnsiTheme="majorBidi" w:cstheme="majorBidi"/>
          <w:sz w:val="24"/>
          <w:szCs w:val="24"/>
        </w:rPr>
        <w:t xml:space="preserve">. </w:t>
      </w:r>
      <w:r w:rsidRPr="001063FF">
        <w:rPr>
          <w:rFonts w:asciiTheme="majorBidi" w:hAnsiTheme="majorBidi" w:cstheme="majorBidi"/>
          <w:noProof/>
          <w:sz w:val="24"/>
          <w:szCs w:val="24"/>
        </w:rPr>
        <w:t>This is</w:t>
      </w:r>
      <w:r w:rsidRPr="007841E9">
        <w:rPr>
          <w:rFonts w:asciiTheme="majorBidi" w:hAnsiTheme="majorBidi" w:cstheme="majorBidi"/>
          <w:sz w:val="24"/>
          <w:szCs w:val="24"/>
        </w:rPr>
        <w:t xml:space="preserve"> evident by the issuance of the new Law </w:t>
      </w:r>
      <w:r>
        <w:rPr>
          <w:rFonts w:asciiTheme="majorBidi" w:hAnsiTheme="majorBidi" w:cstheme="majorBidi"/>
          <w:sz w:val="24"/>
          <w:szCs w:val="24"/>
        </w:rPr>
        <w:t xml:space="preserve">of </w:t>
      </w:r>
      <w:r w:rsidRPr="007841E9">
        <w:rPr>
          <w:rFonts w:asciiTheme="majorBidi" w:hAnsiTheme="majorBidi" w:cstheme="majorBidi"/>
          <w:sz w:val="24"/>
          <w:szCs w:val="24"/>
        </w:rPr>
        <w:t xml:space="preserve">Criminal Procedures, a royal decree for the establishment of a committee specialized in drafting the Judicial Decisions Law, </w:t>
      </w:r>
      <w:r w:rsidR="00974E70" w:rsidRPr="007841E9">
        <w:rPr>
          <w:rFonts w:asciiTheme="majorBidi" w:hAnsiTheme="majorBidi" w:cstheme="majorBidi"/>
          <w:sz w:val="24"/>
          <w:szCs w:val="24"/>
        </w:rPr>
        <w:t>the Civil Associations and Institutions Law</w:t>
      </w:r>
      <w:r w:rsidRPr="007841E9">
        <w:rPr>
          <w:rFonts w:asciiTheme="majorBidi" w:hAnsiTheme="majorBidi" w:cstheme="majorBidi"/>
          <w:sz w:val="24"/>
          <w:szCs w:val="24"/>
        </w:rPr>
        <w:t xml:space="preserve"> and the Saudi Lawyers Committee </w:t>
      </w:r>
      <w:r w:rsidR="005968AC">
        <w:rPr>
          <w:rFonts w:asciiTheme="majorBidi" w:hAnsiTheme="majorBidi" w:cstheme="majorBidi"/>
          <w:sz w:val="24"/>
          <w:szCs w:val="24"/>
        </w:rPr>
        <w:t>S</w:t>
      </w:r>
      <w:r w:rsidR="001210E9">
        <w:rPr>
          <w:rFonts w:asciiTheme="majorBidi" w:hAnsiTheme="majorBidi" w:cstheme="majorBidi"/>
          <w:sz w:val="24"/>
          <w:szCs w:val="24"/>
        </w:rPr>
        <w:t>tatute</w:t>
      </w:r>
      <w:r w:rsidR="006D0753">
        <w:rPr>
          <w:rFonts w:asciiTheme="majorBidi" w:hAnsiTheme="majorBidi" w:cstheme="majorBidi"/>
          <w:sz w:val="24"/>
          <w:szCs w:val="24"/>
        </w:rPr>
        <w:t xml:space="preserve"> and</w:t>
      </w:r>
      <w:r w:rsidR="006D0753" w:rsidRPr="006D0753">
        <w:t xml:space="preserve"> </w:t>
      </w:r>
      <w:r w:rsidR="006D0753" w:rsidRPr="006D0753">
        <w:rPr>
          <w:rFonts w:asciiTheme="majorBidi" w:hAnsiTheme="majorBidi" w:cstheme="majorBidi"/>
          <w:sz w:val="24"/>
          <w:szCs w:val="24"/>
        </w:rPr>
        <w:t xml:space="preserve">a new </w:t>
      </w:r>
      <w:r w:rsidR="001210E9">
        <w:rPr>
          <w:rFonts w:asciiTheme="majorBidi" w:hAnsiTheme="majorBidi" w:cstheme="majorBidi"/>
          <w:sz w:val="24"/>
          <w:szCs w:val="24"/>
        </w:rPr>
        <w:t xml:space="preserve">statute </w:t>
      </w:r>
      <w:r w:rsidR="006D0753" w:rsidRPr="006D0753">
        <w:rPr>
          <w:rFonts w:asciiTheme="majorBidi" w:hAnsiTheme="majorBidi" w:cstheme="majorBidi"/>
          <w:sz w:val="24"/>
          <w:szCs w:val="24"/>
        </w:rPr>
        <w:t>for the General Presidency for the Promotion of Virtue and Prevention of Vice</w:t>
      </w:r>
      <w:r w:rsidR="001210E9">
        <w:rPr>
          <w:rFonts w:asciiTheme="majorBidi" w:hAnsiTheme="majorBidi" w:cstheme="majorBidi"/>
          <w:sz w:val="24"/>
          <w:szCs w:val="24"/>
        </w:rPr>
        <w:t xml:space="preserve"> </w:t>
      </w:r>
      <w:r w:rsidRPr="007841E9">
        <w:rPr>
          <w:rFonts w:asciiTheme="majorBidi" w:hAnsiTheme="majorBidi" w:cstheme="majorBidi"/>
          <w:sz w:val="24"/>
          <w:szCs w:val="24"/>
        </w:rPr>
        <w:t xml:space="preserve">as well as the amendment of the Human Rights Commission </w:t>
      </w:r>
      <w:r w:rsidR="005968AC">
        <w:rPr>
          <w:rFonts w:asciiTheme="majorBidi" w:hAnsiTheme="majorBidi" w:cstheme="majorBidi"/>
          <w:sz w:val="24"/>
          <w:szCs w:val="24"/>
        </w:rPr>
        <w:t>S</w:t>
      </w:r>
      <w:r w:rsidR="001210E9">
        <w:rPr>
          <w:rFonts w:asciiTheme="majorBidi" w:hAnsiTheme="majorBidi" w:cstheme="majorBidi"/>
          <w:sz w:val="24"/>
          <w:szCs w:val="24"/>
        </w:rPr>
        <w:t>tatute</w:t>
      </w:r>
      <w:r w:rsidRPr="007841E9">
        <w:rPr>
          <w:rFonts w:asciiTheme="majorBidi" w:hAnsiTheme="majorBidi" w:cstheme="majorBidi"/>
          <w:sz w:val="24"/>
          <w:szCs w:val="24"/>
        </w:rPr>
        <w:t xml:space="preserve">. </w:t>
      </w:r>
    </w:p>
    <w:p w:rsidR="007A7280" w:rsidRPr="007841E9" w:rsidRDefault="007A7280" w:rsidP="00001454">
      <w:pPr>
        <w:bidi w:val="0"/>
        <w:jc w:val="both"/>
        <w:rPr>
          <w:rFonts w:asciiTheme="majorBidi" w:hAnsiTheme="majorBidi" w:cstheme="majorBidi"/>
          <w:sz w:val="24"/>
          <w:szCs w:val="24"/>
        </w:rPr>
      </w:pPr>
      <w:r w:rsidRPr="007841E9">
        <w:rPr>
          <w:rFonts w:asciiTheme="majorBidi" w:hAnsiTheme="majorBidi" w:cstheme="majorBidi"/>
          <w:sz w:val="24"/>
          <w:szCs w:val="24"/>
        </w:rPr>
        <w:t xml:space="preserve">The new Law </w:t>
      </w:r>
      <w:r>
        <w:rPr>
          <w:rFonts w:asciiTheme="majorBidi" w:hAnsiTheme="majorBidi" w:cstheme="majorBidi"/>
          <w:sz w:val="24"/>
          <w:szCs w:val="24"/>
        </w:rPr>
        <w:t xml:space="preserve">of </w:t>
      </w:r>
      <w:r w:rsidRPr="007841E9">
        <w:rPr>
          <w:rFonts w:asciiTheme="majorBidi" w:hAnsiTheme="majorBidi" w:cstheme="majorBidi"/>
          <w:sz w:val="24"/>
          <w:szCs w:val="24"/>
        </w:rPr>
        <w:t xml:space="preserve">Criminal Procedures provided for many guarantees </w:t>
      </w:r>
      <w:r>
        <w:rPr>
          <w:rFonts w:asciiTheme="majorBidi" w:hAnsiTheme="majorBidi" w:cstheme="majorBidi"/>
          <w:sz w:val="24"/>
          <w:szCs w:val="24"/>
        </w:rPr>
        <w:t>at</w:t>
      </w:r>
      <w:r w:rsidRPr="007841E9">
        <w:rPr>
          <w:rFonts w:asciiTheme="majorBidi" w:hAnsiTheme="majorBidi" w:cstheme="majorBidi"/>
          <w:sz w:val="24"/>
          <w:szCs w:val="24"/>
        </w:rPr>
        <w:t xml:space="preserve"> all stages of investigation and trial, and it is considered to be the general framework for criminal justice and the protection against torture. It strictly prohibits subjecting the accused to torture or degrading treatment, and also requires that the </w:t>
      </w:r>
      <w:r w:rsidRPr="001063FF">
        <w:rPr>
          <w:rFonts w:asciiTheme="majorBidi" w:hAnsiTheme="majorBidi" w:cstheme="majorBidi"/>
          <w:noProof/>
          <w:sz w:val="24"/>
          <w:szCs w:val="24"/>
        </w:rPr>
        <w:t>accused</w:t>
      </w:r>
      <w:r w:rsidRPr="007841E9">
        <w:rPr>
          <w:rFonts w:asciiTheme="majorBidi" w:hAnsiTheme="majorBidi" w:cstheme="majorBidi"/>
          <w:sz w:val="24"/>
          <w:szCs w:val="24"/>
        </w:rPr>
        <w:t xml:space="preserve"> is made aware – upon arrest – of their legal rights, including the reasons for their arrest or detention, and their right to counsel and phone calls. In Article 139 thereof, the new Law </w:t>
      </w:r>
      <w:r>
        <w:rPr>
          <w:rFonts w:asciiTheme="majorBidi" w:hAnsiTheme="majorBidi" w:cstheme="majorBidi"/>
          <w:sz w:val="24"/>
          <w:szCs w:val="24"/>
        </w:rPr>
        <w:t xml:space="preserve">of </w:t>
      </w:r>
      <w:r w:rsidRPr="007841E9">
        <w:rPr>
          <w:rFonts w:asciiTheme="majorBidi" w:hAnsiTheme="majorBidi" w:cstheme="majorBidi"/>
          <w:sz w:val="24"/>
          <w:szCs w:val="24"/>
        </w:rPr>
        <w:t>Criminal Procedures provided that the state shall bear the expenses of the defense lawyer assigned to the accused if they</w:t>
      </w:r>
      <w:r>
        <w:rPr>
          <w:rFonts w:asciiTheme="majorBidi" w:hAnsiTheme="majorBidi" w:cstheme="majorBidi"/>
          <w:sz w:val="24"/>
          <w:szCs w:val="24"/>
        </w:rPr>
        <w:t xml:space="preserve"> are financially incapable of</w:t>
      </w:r>
      <w:r w:rsidRPr="007841E9">
        <w:rPr>
          <w:rFonts w:asciiTheme="majorBidi" w:hAnsiTheme="majorBidi" w:cstheme="majorBidi"/>
          <w:sz w:val="24"/>
          <w:szCs w:val="24"/>
        </w:rPr>
        <w:t xml:space="preserve"> do</w:t>
      </w:r>
      <w:r>
        <w:rPr>
          <w:rFonts w:asciiTheme="majorBidi" w:hAnsiTheme="majorBidi" w:cstheme="majorBidi"/>
          <w:sz w:val="24"/>
          <w:szCs w:val="24"/>
        </w:rPr>
        <w:t>ing</w:t>
      </w:r>
      <w:r w:rsidRPr="007841E9">
        <w:rPr>
          <w:rFonts w:asciiTheme="majorBidi" w:hAnsiTheme="majorBidi" w:cstheme="majorBidi"/>
          <w:sz w:val="24"/>
          <w:szCs w:val="24"/>
        </w:rPr>
        <w:t xml:space="preserve"> so. These are significant measures that promote the guarantees of fair trials. </w:t>
      </w:r>
    </w:p>
    <w:p w:rsidR="007A7280" w:rsidRPr="007841E9" w:rsidRDefault="007A7280" w:rsidP="0052639D">
      <w:pPr>
        <w:bidi w:val="0"/>
        <w:jc w:val="both"/>
        <w:rPr>
          <w:rFonts w:asciiTheme="majorBidi" w:hAnsiTheme="majorBidi" w:cstheme="majorBidi"/>
          <w:sz w:val="24"/>
          <w:szCs w:val="24"/>
        </w:rPr>
      </w:pPr>
      <w:r w:rsidRPr="007841E9">
        <w:rPr>
          <w:rFonts w:asciiTheme="majorBidi" w:hAnsiTheme="majorBidi" w:cstheme="majorBidi"/>
          <w:sz w:val="24"/>
          <w:szCs w:val="24"/>
        </w:rPr>
        <w:t xml:space="preserve">Furthermore, Royal Decree </w:t>
      </w:r>
      <w:r>
        <w:rPr>
          <w:rFonts w:asciiTheme="majorBidi" w:hAnsiTheme="majorBidi" w:cstheme="majorBidi"/>
          <w:sz w:val="24"/>
          <w:szCs w:val="24"/>
        </w:rPr>
        <w:t>No. A/20, dated 29/11/2014</w:t>
      </w:r>
      <w:r w:rsidRPr="007841E9">
        <w:rPr>
          <w:rFonts w:asciiTheme="majorBidi" w:hAnsiTheme="majorBidi" w:cstheme="majorBidi"/>
          <w:sz w:val="24"/>
          <w:szCs w:val="24"/>
        </w:rPr>
        <w:t xml:space="preserve"> </w:t>
      </w:r>
      <w:r>
        <w:rPr>
          <w:rFonts w:asciiTheme="majorBidi" w:hAnsiTheme="majorBidi" w:cstheme="majorBidi"/>
          <w:sz w:val="24"/>
          <w:szCs w:val="24"/>
        </w:rPr>
        <w:t xml:space="preserve">(7/2/1436H) </w:t>
      </w:r>
      <w:r w:rsidRPr="001063FF">
        <w:rPr>
          <w:rFonts w:asciiTheme="majorBidi" w:hAnsiTheme="majorBidi" w:cstheme="majorBidi"/>
          <w:noProof/>
          <w:sz w:val="24"/>
          <w:szCs w:val="24"/>
        </w:rPr>
        <w:t>was issued</w:t>
      </w:r>
      <w:r w:rsidRPr="007841E9">
        <w:rPr>
          <w:rFonts w:asciiTheme="majorBidi" w:hAnsiTheme="majorBidi" w:cstheme="majorBidi"/>
          <w:sz w:val="24"/>
          <w:szCs w:val="24"/>
        </w:rPr>
        <w:t xml:space="preserve">, </w:t>
      </w:r>
      <w:r>
        <w:rPr>
          <w:rFonts w:asciiTheme="majorBidi" w:hAnsiTheme="majorBidi" w:cstheme="majorBidi"/>
          <w:sz w:val="24"/>
          <w:szCs w:val="24"/>
        </w:rPr>
        <w:t>which provides</w:t>
      </w:r>
      <w:r w:rsidRPr="007841E9">
        <w:rPr>
          <w:rFonts w:asciiTheme="majorBidi" w:hAnsiTheme="majorBidi" w:cstheme="majorBidi"/>
          <w:sz w:val="24"/>
          <w:szCs w:val="24"/>
        </w:rPr>
        <w:t xml:space="preserve"> for the establishment of a committee specialized in </w:t>
      </w:r>
      <w:r>
        <w:rPr>
          <w:rFonts w:asciiTheme="majorBidi" w:hAnsiTheme="majorBidi" w:cstheme="majorBidi"/>
          <w:sz w:val="24"/>
          <w:szCs w:val="24"/>
        </w:rPr>
        <w:t xml:space="preserve">the </w:t>
      </w:r>
      <w:r w:rsidRPr="007841E9">
        <w:rPr>
          <w:rFonts w:asciiTheme="majorBidi" w:hAnsiTheme="majorBidi" w:cstheme="majorBidi"/>
          <w:sz w:val="24"/>
          <w:szCs w:val="24"/>
        </w:rPr>
        <w:t>drafting of the Judicial (</w:t>
      </w:r>
      <w:proofErr w:type="spellStart"/>
      <w:r w:rsidRPr="007841E9">
        <w:rPr>
          <w:rFonts w:asciiTheme="majorBidi" w:hAnsiTheme="majorBidi" w:cstheme="majorBidi"/>
          <w:sz w:val="24"/>
          <w:szCs w:val="24"/>
        </w:rPr>
        <w:t>Fiqh</w:t>
      </w:r>
      <w:proofErr w:type="spellEnd"/>
      <w:r w:rsidRPr="007841E9">
        <w:rPr>
          <w:rFonts w:asciiTheme="majorBidi" w:hAnsiTheme="majorBidi" w:cstheme="majorBidi"/>
          <w:sz w:val="24"/>
          <w:szCs w:val="24"/>
        </w:rPr>
        <w:t xml:space="preserve">) Decisions Law, classified as articles within the chapters of Islamic jurisprudence. The draft law shall record and codify the crimes and punishments provided for in the Islamic Sharia, and the designated committee has already come a long way in </w:t>
      </w:r>
      <w:r>
        <w:rPr>
          <w:rFonts w:asciiTheme="majorBidi" w:hAnsiTheme="majorBidi" w:cstheme="majorBidi"/>
          <w:sz w:val="24"/>
          <w:szCs w:val="24"/>
        </w:rPr>
        <w:t>its preparation</w:t>
      </w:r>
      <w:r w:rsidRPr="007841E9">
        <w:rPr>
          <w:rFonts w:asciiTheme="majorBidi" w:hAnsiTheme="majorBidi" w:cstheme="majorBidi"/>
          <w:sz w:val="24"/>
          <w:szCs w:val="24"/>
        </w:rPr>
        <w:t xml:space="preserve">. </w:t>
      </w:r>
    </w:p>
    <w:p w:rsidR="006D0753" w:rsidRDefault="007A7280" w:rsidP="005968AC">
      <w:pPr>
        <w:bidi w:val="0"/>
        <w:jc w:val="both"/>
        <w:rPr>
          <w:rFonts w:asciiTheme="majorBidi" w:hAnsiTheme="majorBidi" w:cstheme="majorBidi"/>
          <w:sz w:val="24"/>
          <w:szCs w:val="24"/>
        </w:rPr>
      </w:pPr>
      <w:r w:rsidRPr="007841E9">
        <w:rPr>
          <w:rFonts w:asciiTheme="majorBidi" w:hAnsiTheme="majorBidi" w:cstheme="majorBidi"/>
          <w:sz w:val="24"/>
          <w:szCs w:val="24"/>
        </w:rPr>
        <w:t xml:space="preserve">To </w:t>
      </w:r>
      <w:r w:rsidRPr="001063FF">
        <w:rPr>
          <w:rFonts w:asciiTheme="majorBidi" w:hAnsiTheme="majorBidi" w:cstheme="majorBidi"/>
          <w:noProof/>
          <w:sz w:val="24"/>
          <w:szCs w:val="24"/>
        </w:rPr>
        <w:t>strengthen</w:t>
      </w:r>
      <w:r w:rsidRPr="007841E9">
        <w:rPr>
          <w:rFonts w:asciiTheme="majorBidi" w:hAnsiTheme="majorBidi" w:cstheme="majorBidi"/>
          <w:sz w:val="24"/>
          <w:szCs w:val="24"/>
        </w:rPr>
        <w:t xml:space="preserve"> the role of civil society, the Civil Associations and Institutions Law was promulgated by Royal Decree No. M/8, dated 2/12/2015 (19/2/1437</w:t>
      </w:r>
      <w:r>
        <w:rPr>
          <w:rFonts w:asciiTheme="majorBidi" w:hAnsiTheme="majorBidi" w:cstheme="majorBidi"/>
          <w:sz w:val="24"/>
          <w:szCs w:val="24"/>
        </w:rPr>
        <w:t>H</w:t>
      </w:r>
      <w:r w:rsidRPr="007841E9">
        <w:rPr>
          <w:rFonts w:asciiTheme="majorBidi" w:hAnsiTheme="majorBidi" w:cstheme="majorBidi"/>
          <w:sz w:val="24"/>
          <w:szCs w:val="24"/>
        </w:rPr>
        <w:t xml:space="preserve">), which aims to </w:t>
      </w:r>
      <w:r w:rsidRPr="007841E9">
        <w:rPr>
          <w:rFonts w:asciiTheme="majorBidi" w:hAnsiTheme="majorBidi" w:cstheme="majorBidi"/>
          <w:sz w:val="24"/>
          <w:szCs w:val="24"/>
        </w:rPr>
        <w:lastRenderedPageBreak/>
        <w:t xml:space="preserve">regulate and develop civil society institutions, contribute effectively to sustainable development and </w:t>
      </w:r>
      <w:r w:rsidR="005968AC">
        <w:rPr>
          <w:rFonts w:asciiTheme="majorBidi" w:hAnsiTheme="majorBidi" w:cstheme="majorBidi"/>
          <w:sz w:val="24"/>
          <w:szCs w:val="24"/>
        </w:rPr>
        <w:t>promote</w:t>
      </w:r>
      <w:r w:rsidRPr="007841E9">
        <w:rPr>
          <w:rFonts w:asciiTheme="majorBidi" w:hAnsiTheme="majorBidi" w:cstheme="majorBidi"/>
          <w:sz w:val="24"/>
          <w:szCs w:val="24"/>
        </w:rPr>
        <w:t xml:space="preserve"> the culture of volunteer work.</w:t>
      </w:r>
    </w:p>
    <w:p w:rsidR="007732F8" w:rsidRDefault="007732F8" w:rsidP="007732F8">
      <w:pPr>
        <w:bidi w:val="0"/>
        <w:jc w:val="both"/>
        <w:rPr>
          <w:rFonts w:asciiTheme="majorBidi" w:hAnsiTheme="majorBidi" w:cstheme="majorBidi"/>
          <w:sz w:val="24"/>
          <w:szCs w:val="24"/>
        </w:rPr>
      </w:pPr>
      <w:r>
        <w:rPr>
          <w:rFonts w:asciiTheme="majorBidi" w:hAnsiTheme="majorBidi" w:cstheme="majorBidi"/>
          <w:sz w:val="24"/>
          <w:szCs w:val="24"/>
        </w:rPr>
        <w:t>As for promoting</w:t>
      </w:r>
      <w:r w:rsidRPr="007841E9">
        <w:rPr>
          <w:rFonts w:asciiTheme="majorBidi" w:hAnsiTheme="majorBidi" w:cstheme="majorBidi"/>
          <w:sz w:val="24"/>
          <w:szCs w:val="24"/>
        </w:rPr>
        <w:t xml:space="preserve"> the role of lawyers, the Saudi Lawyers Committee </w:t>
      </w:r>
      <w:r>
        <w:rPr>
          <w:rFonts w:asciiTheme="majorBidi" w:hAnsiTheme="majorBidi" w:cstheme="majorBidi"/>
          <w:sz w:val="24"/>
          <w:szCs w:val="24"/>
        </w:rPr>
        <w:t>statute</w:t>
      </w:r>
      <w:r w:rsidRPr="007841E9">
        <w:rPr>
          <w:rFonts w:asciiTheme="majorBidi" w:hAnsiTheme="majorBidi" w:cstheme="majorBidi"/>
          <w:sz w:val="24"/>
          <w:szCs w:val="24"/>
        </w:rPr>
        <w:t xml:space="preserve"> was promulgated by Ministerial Decree No. 317, </w:t>
      </w:r>
      <w:r>
        <w:rPr>
          <w:rFonts w:asciiTheme="majorBidi" w:hAnsiTheme="majorBidi" w:cstheme="majorBidi"/>
          <w:sz w:val="24"/>
          <w:szCs w:val="24"/>
        </w:rPr>
        <w:t>on the</w:t>
      </w:r>
      <w:r w:rsidRPr="007841E9">
        <w:rPr>
          <w:rFonts w:asciiTheme="majorBidi" w:hAnsiTheme="majorBidi" w:cstheme="majorBidi"/>
          <w:sz w:val="24"/>
          <w:szCs w:val="24"/>
        </w:rPr>
        <w:t xml:space="preserve"> </w:t>
      </w:r>
      <w:r>
        <w:rPr>
          <w:rFonts w:asciiTheme="majorBidi" w:hAnsiTheme="majorBidi" w:cstheme="majorBidi"/>
          <w:sz w:val="24"/>
          <w:szCs w:val="24"/>
        </w:rPr>
        <w:t>27/4/2015</w:t>
      </w:r>
      <w:r w:rsidRPr="007841E9">
        <w:rPr>
          <w:rFonts w:asciiTheme="majorBidi" w:hAnsiTheme="majorBidi" w:cstheme="majorBidi"/>
          <w:sz w:val="24"/>
          <w:szCs w:val="24"/>
        </w:rPr>
        <w:t xml:space="preserve"> (8/7/1436</w:t>
      </w:r>
      <w:r>
        <w:rPr>
          <w:rFonts w:asciiTheme="majorBidi" w:hAnsiTheme="majorBidi" w:cstheme="majorBidi"/>
          <w:sz w:val="24"/>
          <w:szCs w:val="24"/>
        </w:rPr>
        <w:t>H</w:t>
      </w:r>
      <w:r w:rsidRPr="007841E9">
        <w:rPr>
          <w:rFonts w:asciiTheme="majorBidi" w:hAnsiTheme="majorBidi" w:cstheme="majorBidi"/>
          <w:sz w:val="24"/>
          <w:szCs w:val="24"/>
        </w:rPr>
        <w:t xml:space="preserve">). The General Assembly of </w:t>
      </w:r>
      <w:r>
        <w:rPr>
          <w:rFonts w:asciiTheme="majorBidi" w:hAnsiTheme="majorBidi" w:cstheme="majorBidi"/>
          <w:sz w:val="24"/>
          <w:szCs w:val="24"/>
        </w:rPr>
        <w:t>this</w:t>
      </w:r>
      <w:r w:rsidRPr="007841E9">
        <w:rPr>
          <w:rFonts w:asciiTheme="majorBidi" w:hAnsiTheme="majorBidi" w:cstheme="majorBidi"/>
          <w:sz w:val="24"/>
          <w:szCs w:val="24"/>
        </w:rPr>
        <w:t xml:space="preserve"> committee shall comprise all licensed attorneys within the Kingdom, and the committee shall be in charge of regulating the legal profession and supporting and strengthening the role of lawyers </w:t>
      </w:r>
      <w:r>
        <w:rPr>
          <w:rFonts w:asciiTheme="majorBidi" w:hAnsiTheme="majorBidi" w:cstheme="majorBidi"/>
          <w:sz w:val="24"/>
          <w:szCs w:val="24"/>
        </w:rPr>
        <w:t>with regards to</w:t>
      </w:r>
      <w:r w:rsidR="00001454">
        <w:rPr>
          <w:rFonts w:asciiTheme="majorBidi" w:hAnsiTheme="majorBidi" w:cstheme="majorBidi"/>
          <w:sz w:val="24"/>
          <w:szCs w:val="24"/>
        </w:rPr>
        <w:t xml:space="preserve"> the protection of human rights, </w:t>
      </w:r>
      <w:r w:rsidR="00001454" w:rsidRPr="00AD41E8">
        <w:rPr>
          <w:rFonts w:asciiTheme="majorBidi" w:hAnsiTheme="majorBidi" w:cstheme="majorBidi"/>
          <w:sz w:val="24"/>
          <w:szCs w:val="24"/>
        </w:rPr>
        <w:t>including providing free legal assistance.</w:t>
      </w:r>
    </w:p>
    <w:p w:rsidR="007A7280" w:rsidRPr="00001454" w:rsidRDefault="006D0753" w:rsidP="00001454">
      <w:pPr>
        <w:bidi w:val="0"/>
        <w:jc w:val="both"/>
        <w:rPr>
          <w:rFonts w:asciiTheme="majorBidi" w:hAnsiTheme="majorBidi" w:cstheme="majorBidi"/>
          <w:color w:val="FF0000"/>
          <w:sz w:val="24"/>
          <w:szCs w:val="24"/>
        </w:rPr>
      </w:pPr>
      <w:r w:rsidRPr="005968AC">
        <w:rPr>
          <w:rFonts w:asciiTheme="majorBidi" w:hAnsiTheme="majorBidi" w:cstheme="majorBidi"/>
          <w:sz w:val="24"/>
          <w:szCs w:val="24"/>
        </w:rPr>
        <w:t xml:space="preserve">The Council of Ministers issued a decree promulgating the new </w:t>
      </w:r>
      <w:r w:rsidR="007732F8" w:rsidRPr="005968AC">
        <w:rPr>
          <w:rFonts w:asciiTheme="majorBidi" w:hAnsiTheme="majorBidi" w:cstheme="majorBidi"/>
          <w:sz w:val="24"/>
          <w:szCs w:val="24"/>
        </w:rPr>
        <w:t xml:space="preserve">statute </w:t>
      </w:r>
      <w:r w:rsidRPr="005968AC">
        <w:rPr>
          <w:rFonts w:asciiTheme="majorBidi" w:hAnsiTheme="majorBidi" w:cstheme="majorBidi"/>
          <w:sz w:val="24"/>
          <w:szCs w:val="24"/>
        </w:rPr>
        <w:t>for the General Presidency for the Promotion of Virtue and Prevention of Vice. It contains</w:t>
      </w:r>
      <w:r w:rsidR="00001454">
        <w:rPr>
          <w:rFonts w:asciiTheme="majorBidi" w:hAnsiTheme="majorBidi" w:cstheme="majorBidi"/>
          <w:sz w:val="24"/>
          <w:szCs w:val="24"/>
        </w:rPr>
        <w:t xml:space="preserve"> revisions for the tasks and</w:t>
      </w:r>
      <w:r w:rsidR="005968AC" w:rsidRPr="005968AC">
        <w:rPr>
          <w:rFonts w:asciiTheme="majorBidi" w:hAnsiTheme="majorBidi" w:cstheme="majorBidi"/>
          <w:sz w:val="24"/>
          <w:szCs w:val="24"/>
        </w:rPr>
        <w:t xml:space="preserve"> responsibilities </w:t>
      </w:r>
      <w:r w:rsidRPr="005968AC">
        <w:rPr>
          <w:rFonts w:asciiTheme="majorBidi" w:hAnsiTheme="majorBidi" w:cstheme="majorBidi"/>
          <w:sz w:val="24"/>
          <w:szCs w:val="24"/>
        </w:rPr>
        <w:t xml:space="preserve">of the Presidency, and determines the procedures </w:t>
      </w:r>
      <w:r w:rsidRPr="00AD41E8">
        <w:rPr>
          <w:rFonts w:asciiTheme="majorBidi" w:hAnsiTheme="majorBidi" w:cstheme="majorBidi"/>
          <w:sz w:val="24"/>
          <w:szCs w:val="24"/>
        </w:rPr>
        <w:t>and measures necessary for its performance</w:t>
      </w:r>
      <w:r w:rsidR="005968AC" w:rsidRPr="00AD41E8">
        <w:rPr>
          <w:rFonts w:asciiTheme="majorBidi" w:hAnsiTheme="majorBidi" w:cstheme="majorBidi"/>
          <w:sz w:val="24"/>
          <w:szCs w:val="24"/>
        </w:rPr>
        <w:t xml:space="preserve"> in coordination with law-enforcement agencies</w:t>
      </w:r>
      <w:r w:rsidRPr="00AD41E8">
        <w:rPr>
          <w:rFonts w:asciiTheme="majorBidi" w:hAnsiTheme="majorBidi" w:cstheme="majorBidi"/>
          <w:sz w:val="24"/>
          <w:szCs w:val="24"/>
        </w:rPr>
        <w:t>.</w:t>
      </w:r>
    </w:p>
    <w:p w:rsidR="007A7280" w:rsidRPr="007841E9" w:rsidRDefault="007A7280" w:rsidP="007732F8">
      <w:pPr>
        <w:bidi w:val="0"/>
        <w:jc w:val="both"/>
        <w:rPr>
          <w:rFonts w:asciiTheme="majorBidi" w:hAnsiTheme="majorBidi" w:cstheme="majorBidi"/>
          <w:sz w:val="24"/>
          <w:szCs w:val="24"/>
        </w:rPr>
      </w:pPr>
      <w:r w:rsidRPr="007841E9">
        <w:rPr>
          <w:rFonts w:asciiTheme="majorBidi" w:hAnsiTheme="majorBidi" w:cstheme="majorBidi"/>
          <w:sz w:val="24"/>
          <w:szCs w:val="24"/>
        </w:rPr>
        <w:t>Decree No. 237 was promulgated by the Council of Ministers on 15/3/2016</w:t>
      </w:r>
      <w:r>
        <w:rPr>
          <w:rFonts w:asciiTheme="majorBidi" w:hAnsiTheme="majorBidi" w:cstheme="majorBidi"/>
          <w:sz w:val="24"/>
          <w:szCs w:val="24"/>
        </w:rPr>
        <w:t xml:space="preserve"> </w:t>
      </w:r>
      <w:r w:rsidRPr="00001454">
        <w:rPr>
          <w:rFonts w:asciiTheme="majorBidi" w:hAnsiTheme="majorBidi" w:cstheme="majorBidi"/>
          <w:noProof/>
          <w:sz w:val="24"/>
          <w:szCs w:val="24"/>
        </w:rPr>
        <w:t>(5/6/1437H),</w:t>
      </w:r>
      <w:r w:rsidRPr="007841E9">
        <w:rPr>
          <w:rFonts w:asciiTheme="majorBidi" w:hAnsiTheme="majorBidi" w:cstheme="majorBidi"/>
          <w:sz w:val="24"/>
          <w:szCs w:val="24"/>
        </w:rPr>
        <w:t xml:space="preserve"> and provided for the amendment of the Human Rights Commission </w:t>
      </w:r>
      <w:r w:rsidR="007732F8">
        <w:rPr>
          <w:rFonts w:asciiTheme="majorBidi" w:hAnsiTheme="majorBidi" w:cstheme="majorBidi"/>
          <w:sz w:val="24"/>
          <w:szCs w:val="24"/>
        </w:rPr>
        <w:t>statute</w:t>
      </w:r>
      <w:r w:rsidRPr="007841E9">
        <w:rPr>
          <w:rFonts w:asciiTheme="majorBidi" w:hAnsiTheme="majorBidi" w:cstheme="majorBidi"/>
          <w:sz w:val="24"/>
          <w:szCs w:val="24"/>
        </w:rPr>
        <w:t xml:space="preserve">. As such, Article 1 now provides for the direct affiliation of the Commission with the King, </w:t>
      </w:r>
      <w:r w:rsidRPr="00001454">
        <w:rPr>
          <w:rFonts w:asciiTheme="majorBidi" w:hAnsiTheme="majorBidi" w:cstheme="majorBidi"/>
          <w:noProof/>
          <w:sz w:val="24"/>
          <w:szCs w:val="24"/>
        </w:rPr>
        <w:t>in order to</w:t>
      </w:r>
      <w:r w:rsidRPr="007841E9">
        <w:rPr>
          <w:rFonts w:asciiTheme="majorBidi" w:hAnsiTheme="majorBidi" w:cstheme="majorBidi"/>
          <w:sz w:val="24"/>
          <w:szCs w:val="24"/>
        </w:rPr>
        <w:t xml:space="preserve"> strengthen its independence and allow it to perform the role assigned to it in the protection </w:t>
      </w:r>
      <w:r w:rsidR="005968AC">
        <w:rPr>
          <w:rFonts w:asciiTheme="majorBidi" w:hAnsiTheme="majorBidi" w:cstheme="majorBidi"/>
          <w:sz w:val="24"/>
          <w:szCs w:val="24"/>
        </w:rPr>
        <w:t xml:space="preserve">and reinforcement </w:t>
      </w:r>
      <w:r w:rsidRPr="007841E9">
        <w:rPr>
          <w:rFonts w:asciiTheme="majorBidi" w:hAnsiTheme="majorBidi" w:cstheme="majorBidi"/>
          <w:sz w:val="24"/>
          <w:szCs w:val="24"/>
        </w:rPr>
        <w:t>of human rights.</w:t>
      </w:r>
    </w:p>
    <w:p w:rsidR="007A7280" w:rsidRPr="007841E9" w:rsidRDefault="00EB0669" w:rsidP="0027453C">
      <w:pPr>
        <w:bidi w:val="0"/>
        <w:jc w:val="both"/>
        <w:rPr>
          <w:rFonts w:asciiTheme="majorBidi" w:hAnsiTheme="majorBidi" w:cstheme="majorBidi"/>
          <w:sz w:val="24"/>
          <w:szCs w:val="24"/>
        </w:rPr>
      </w:pPr>
      <w:r>
        <w:rPr>
          <w:rFonts w:asciiTheme="majorBidi" w:hAnsiTheme="majorBidi" w:cstheme="majorBidi"/>
          <w:sz w:val="24"/>
          <w:szCs w:val="24"/>
        </w:rPr>
        <w:t>Mr. Chairperson</w:t>
      </w:r>
      <w:r w:rsidR="007A7280" w:rsidRPr="007841E9">
        <w:rPr>
          <w:rFonts w:asciiTheme="majorBidi" w:hAnsiTheme="majorBidi" w:cstheme="majorBidi"/>
          <w:sz w:val="24"/>
          <w:szCs w:val="24"/>
        </w:rPr>
        <w:t xml:space="preserve">, </w:t>
      </w:r>
    </w:p>
    <w:p w:rsidR="007A7280" w:rsidRPr="007841E9" w:rsidRDefault="007A7280" w:rsidP="0027453C">
      <w:pPr>
        <w:bidi w:val="0"/>
        <w:jc w:val="both"/>
        <w:rPr>
          <w:rFonts w:asciiTheme="majorBidi" w:hAnsiTheme="majorBidi" w:cstheme="majorBidi"/>
          <w:sz w:val="24"/>
          <w:szCs w:val="24"/>
        </w:rPr>
      </w:pPr>
      <w:r w:rsidRPr="007841E9">
        <w:rPr>
          <w:rFonts w:asciiTheme="majorBidi" w:hAnsiTheme="majorBidi" w:cstheme="majorBidi"/>
          <w:sz w:val="24"/>
          <w:szCs w:val="24"/>
        </w:rPr>
        <w:t xml:space="preserve">Ladies and gentlemen, </w:t>
      </w:r>
    </w:p>
    <w:p w:rsidR="007732F8" w:rsidRDefault="007A7280" w:rsidP="00471761">
      <w:pPr>
        <w:bidi w:val="0"/>
        <w:jc w:val="both"/>
        <w:rPr>
          <w:rFonts w:asciiTheme="majorBidi" w:hAnsiTheme="majorBidi" w:cstheme="majorBidi"/>
          <w:sz w:val="24"/>
          <w:szCs w:val="24"/>
        </w:rPr>
      </w:pPr>
      <w:r w:rsidRPr="007841E9">
        <w:rPr>
          <w:rFonts w:asciiTheme="majorBidi" w:hAnsiTheme="majorBidi" w:cstheme="majorBidi"/>
          <w:sz w:val="24"/>
          <w:szCs w:val="24"/>
        </w:rPr>
        <w:t xml:space="preserve">The Kingdom of Saudi Arabia, under the leadership of the Custodian of the Two Holy Mosques King Salman bin </w:t>
      </w:r>
      <w:proofErr w:type="spellStart"/>
      <w:r w:rsidRPr="007841E9">
        <w:rPr>
          <w:rFonts w:asciiTheme="majorBidi" w:hAnsiTheme="majorBidi" w:cstheme="majorBidi"/>
          <w:sz w:val="24"/>
          <w:szCs w:val="24"/>
        </w:rPr>
        <w:t>Abdulaziz</w:t>
      </w:r>
      <w:proofErr w:type="spellEnd"/>
      <w:r w:rsidRPr="007841E9">
        <w:rPr>
          <w:rFonts w:asciiTheme="majorBidi" w:hAnsiTheme="majorBidi" w:cstheme="majorBidi"/>
          <w:sz w:val="24"/>
          <w:szCs w:val="24"/>
        </w:rPr>
        <w:t xml:space="preserve"> Al Saud – may God preserve him – shall continue its efforts towards the protection and promotion of human rights, including the prevention of torture. </w:t>
      </w:r>
      <w:r w:rsidRPr="001063FF">
        <w:rPr>
          <w:rFonts w:asciiTheme="majorBidi" w:hAnsiTheme="majorBidi" w:cstheme="majorBidi"/>
          <w:noProof/>
          <w:sz w:val="24"/>
          <w:szCs w:val="24"/>
        </w:rPr>
        <w:t>This stems</w:t>
      </w:r>
      <w:r w:rsidRPr="007841E9">
        <w:rPr>
          <w:rFonts w:asciiTheme="majorBidi" w:hAnsiTheme="majorBidi" w:cstheme="majorBidi"/>
          <w:sz w:val="24"/>
          <w:szCs w:val="24"/>
        </w:rPr>
        <w:t xml:space="preserve"> from its constitutional principles, which </w:t>
      </w:r>
      <w:r w:rsidRPr="001063FF">
        <w:rPr>
          <w:rFonts w:asciiTheme="majorBidi" w:hAnsiTheme="majorBidi" w:cstheme="majorBidi"/>
          <w:noProof/>
          <w:sz w:val="24"/>
          <w:szCs w:val="24"/>
        </w:rPr>
        <w:t>are based</w:t>
      </w:r>
      <w:r w:rsidRPr="007841E9">
        <w:rPr>
          <w:rFonts w:asciiTheme="majorBidi" w:hAnsiTheme="majorBidi" w:cstheme="majorBidi"/>
          <w:sz w:val="24"/>
          <w:szCs w:val="24"/>
        </w:rPr>
        <w:t xml:space="preserve"> on the </w:t>
      </w:r>
      <w:r w:rsidR="00471761">
        <w:rPr>
          <w:rFonts w:asciiTheme="majorBidi" w:hAnsiTheme="majorBidi" w:cstheme="majorBidi"/>
          <w:sz w:val="24"/>
          <w:szCs w:val="24"/>
        </w:rPr>
        <w:t xml:space="preserve">Islamic Sharia that prohibits, </w:t>
      </w:r>
      <w:r w:rsidRPr="007841E9">
        <w:rPr>
          <w:rFonts w:asciiTheme="majorBidi" w:hAnsiTheme="majorBidi" w:cstheme="majorBidi"/>
          <w:sz w:val="24"/>
          <w:szCs w:val="24"/>
        </w:rPr>
        <w:t>criminalizes</w:t>
      </w:r>
      <w:r w:rsidR="00471761">
        <w:rPr>
          <w:rFonts w:asciiTheme="majorBidi" w:hAnsiTheme="majorBidi" w:cstheme="majorBidi"/>
          <w:sz w:val="24"/>
          <w:szCs w:val="24"/>
        </w:rPr>
        <w:t xml:space="preserve"> and penalizes</w:t>
      </w:r>
      <w:r w:rsidRPr="007841E9">
        <w:rPr>
          <w:rFonts w:asciiTheme="majorBidi" w:hAnsiTheme="majorBidi" w:cstheme="majorBidi"/>
          <w:sz w:val="24"/>
          <w:szCs w:val="24"/>
        </w:rPr>
        <w:t xml:space="preserve"> all forms and perpetrators of torture. The Kingdom has taken all the necessary anti-torture procedures and measures </w:t>
      </w:r>
      <w:r w:rsidRPr="001063FF">
        <w:rPr>
          <w:rFonts w:asciiTheme="majorBidi" w:hAnsiTheme="majorBidi" w:cstheme="majorBidi"/>
          <w:noProof/>
          <w:sz w:val="24"/>
          <w:szCs w:val="24"/>
        </w:rPr>
        <w:t>in accordance with</w:t>
      </w:r>
      <w:r w:rsidRPr="007841E9">
        <w:rPr>
          <w:rFonts w:asciiTheme="majorBidi" w:hAnsiTheme="majorBidi" w:cstheme="majorBidi"/>
          <w:sz w:val="24"/>
          <w:szCs w:val="24"/>
        </w:rPr>
        <w:t xml:space="preserve"> its national legislations and its obligations under the Convention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 and other human rights conventions to which it has become </w:t>
      </w:r>
      <w:r w:rsidRPr="001063FF">
        <w:rPr>
          <w:rFonts w:asciiTheme="majorBidi" w:hAnsiTheme="majorBidi" w:cstheme="majorBidi"/>
          <w:noProof/>
          <w:sz w:val="24"/>
          <w:szCs w:val="24"/>
        </w:rPr>
        <w:t>party</w:t>
      </w:r>
      <w:r w:rsidRPr="007841E9">
        <w:rPr>
          <w:rFonts w:asciiTheme="majorBidi" w:hAnsiTheme="majorBidi" w:cstheme="majorBidi"/>
          <w:sz w:val="24"/>
          <w:szCs w:val="24"/>
        </w:rPr>
        <w:t>.</w:t>
      </w:r>
    </w:p>
    <w:p w:rsidR="007A7280" w:rsidRPr="007841E9" w:rsidRDefault="007A7280" w:rsidP="007732F8">
      <w:pPr>
        <w:bidi w:val="0"/>
        <w:jc w:val="both"/>
        <w:rPr>
          <w:rFonts w:asciiTheme="majorBidi" w:hAnsiTheme="majorBidi" w:cstheme="majorBidi"/>
          <w:sz w:val="24"/>
          <w:szCs w:val="24"/>
        </w:rPr>
      </w:pPr>
      <w:r w:rsidRPr="007841E9">
        <w:rPr>
          <w:rFonts w:asciiTheme="majorBidi" w:hAnsiTheme="majorBidi" w:cstheme="majorBidi"/>
          <w:sz w:val="24"/>
          <w:szCs w:val="24"/>
        </w:rPr>
        <w:t xml:space="preserve"> I would like to highlight the increased benefits resulting from the Memorandum of Understanding for Technical Cooperation concluded with the Hig</w:t>
      </w:r>
      <w:r>
        <w:rPr>
          <w:rFonts w:asciiTheme="majorBidi" w:hAnsiTheme="majorBidi" w:cstheme="majorBidi"/>
          <w:sz w:val="24"/>
          <w:szCs w:val="24"/>
        </w:rPr>
        <w:t>h Commissioner for Human Rights and</w:t>
      </w:r>
      <w:r w:rsidRPr="007841E9">
        <w:rPr>
          <w:rFonts w:asciiTheme="majorBidi" w:hAnsiTheme="majorBidi" w:cstheme="majorBidi"/>
          <w:sz w:val="24"/>
          <w:szCs w:val="24"/>
        </w:rPr>
        <w:t xml:space="preserve"> which included </w:t>
      </w:r>
      <w:r w:rsidRPr="001063FF">
        <w:rPr>
          <w:rFonts w:asciiTheme="majorBidi" w:hAnsiTheme="majorBidi" w:cstheme="majorBidi"/>
          <w:noProof/>
          <w:sz w:val="24"/>
          <w:szCs w:val="24"/>
        </w:rPr>
        <w:t>a number of</w:t>
      </w:r>
      <w:r w:rsidRPr="007841E9">
        <w:rPr>
          <w:rFonts w:asciiTheme="majorBidi" w:hAnsiTheme="majorBidi" w:cstheme="majorBidi"/>
          <w:sz w:val="24"/>
          <w:szCs w:val="24"/>
        </w:rPr>
        <w:t xml:space="preserve"> programs and events over the last period</w:t>
      </w:r>
      <w:r>
        <w:rPr>
          <w:rFonts w:asciiTheme="majorBidi" w:hAnsiTheme="majorBidi" w:cstheme="majorBidi"/>
          <w:sz w:val="24"/>
          <w:szCs w:val="24"/>
        </w:rPr>
        <w:t xml:space="preserve">. </w:t>
      </w:r>
      <w:r w:rsidRPr="001063FF">
        <w:rPr>
          <w:rFonts w:asciiTheme="majorBidi" w:hAnsiTheme="majorBidi" w:cstheme="majorBidi"/>
          <w:noProof/>
          <w:sz w:val="24"/>
          <w:szCs w:val="24"/>
        </w:rPr>
        <w:t>This will</w:t>
      </w:r>
      <w:r w:rsidRPr="007841E9">
        <w:rPr>
          <w:rFonts w:asciiTheme="majorBidi" w:hAnsiTheme="majorBidi" w:cstheme="majorBidi"/>
          <w:sz w:val="24"/>
          <w:szCs w:val="24"/>
        </w:rPr>
        <w:t xml:space="preserve"> cover approximately 17 various activities and programs, some of which are related to the Convention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w:t>
      </w:r>
      <w:r>
        <w:rPr>
          <w:rFonts w:asciiTheme="majorBidi" w:hAnsiTheme="majorBidi" w:cstheme="majorBidi"/>
          <w:sz w:val="24"/>
          <w:szCs w:val="24"/>
        </w:rPr>
        <w:t>,</w:t>
      </w:r>
      <w:r w:rsidRPr="007841E9">
        <w:rPr>
          <w:rFonts w:asciiTheme="majorBidi" w:hAnsiTheme="majorBidi" w:cstheme="majorBidi"/>
          <w:sz w:val="24"/>
          <w:szCs w:val="24"/>
        </w:rPr>
        <w:t xml:space="preserve"> during the years 2016 and 2017. </w:t>
      </w:r>
    </w:p>
    <w:p w:rsidR="007A7280" w:rsidRPr="007841E9" w:rsidRDefault="007A7280" w:rsidP="0027453C">
      <w:pPr>
        <w:bidi w:val="0"/>
        <w:jc w:val="both"/>
        <w:rPr>
          <w:rFonts w:asciiTheme="majorBidi" w:hAnsiTheme="majorBidi" w:cstheme="majorBidi"/>
          <w:sz w:val="24"/>
          <w:szCs w:val="24"/>
        </w:rPr>
      </w:pPr>
      <w:r w:rsidRPr="007841E9">
        <w:rPr>
          <w:rFonts w:asciiTheme="majorBidi" w:hAnsiTheme="majorBidi" w:cstheme="majorBidi"/>
          <w:sz w:val="24"/>
          <w:szCs w:val="24"/>
        </w:rPr>
        <w:t xml:space="preserve">In conclusion, we are all looking forward to a constructive interactive dialogue that reflects the efforts made in implementing the Convention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 and increases the benefits derived from the extensive expertise of the members of the Committee </w:t>
      </w:r>
      <w:r w:rsidR="007E5F5C" w:rsidRPr="007841E9">
        <w:rPr>
          <w:rFonts w:asciiTheme="majorBidi" w:hAnsiTheme="majorBidi" w:cstheme="majorBidi"/>
          <w:sz w:val="24"/>
          <w:szCs w:val="24"/>
        </w:rPr>
        <w:t>against</w:t>
      </w:r>
      <w:r w:rsidRPr="007841E9">
        <w:rPr>
          <w:rFonts w:asciiTheme="majorBidi" w:hAnsiTheme="majorBidi" w:cstheme="majorBidi"/>
          <w:sz w:val="24"/>
          <w:szCs w:val="24"/>
        </w:rPr>
        <w:t xml:space="preserve"> Torture. </w:t>
      </w:r>
    </w:p>
    <w:p w:rsidR="00F20CD6" w:rsidRPr="00D35FF2" w:rsidRDefault="007A7280" w:rsidP="00D35FF2">
      <w:pPr>
        <w:bidi w:val="0"/>
        <w:jc w:val="both"/>
        <w:rPr>
          <w:rFonts w:asciiTheme="majorBidi" w:hAnsiTheme="majorBidi" w:cstheme="majorBidi"/>
          <w:b/>
          <w:bCs/>
          <w:sz w:val="24"/>
          <w:szCs w:val="24"/>
        </w:rPr>
      </w:pPr>
      <w:r w:rsidRPr="007841E9">
        <w:rPr>
          <w:rFonts w:asciiTheme="majorBidi" w:hAnsiTheme="majorBidi" w:cstheme="majorBidi"/>
          <w:b/>
          <w:bCs/>
          <w:sz w:val="24"/>
          <w:szCs w:val="24"/>
        </w:rPr>
        <w:lastRenderedPageBreak/>
        <w:t xml:space="preserve">Thank you </w:t>
      </w:r>
      <w:r>
        <w:rPr>
          <w:rFonts w:asciiTheme="majorBidi" w:hAnsiTheme="majorBidi" w:cstheme="majorBidi"/>
          <w:b/>
          <w:bCs/>
          <w:sz w:val="24"/>
          <w:szCs w:val="24"/>
        </w:rPr>
        <w:t>for listening, a</w:t>
      </w:r>
      <w:r w:rsidRPr="007841E9">
        <w:rPr>
          <w:rFonts w:asciiTheme="majorBidi" w:hAnsiTheme="majorBidi" w:cstheme="majorBidi"/>
          <w:b/>
          <w:bCs/>
          <w:sz w:val="24"/>
          <w:szCs w:val="24"/>
        </w:rPr>
        <w:t>nd may Allah’s mercy and blessings be upon you.</w:t>
      </w:r>
    </w:p>
    <w:sectPr w:rsidR="00F20CD6" w:rsidRPr="00D35FF2" w:rsidSect="00F556B1">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4DD" w:rsidRDefault="003D64DD" w:rsidP="00CE26CA">
      <w:pPr>
        <w:spacing w:after="0" w:line="240" w:lineRule="auto"/>
      </w:pPr>
      <w:r>
        <w:separator/>
      </w:r>
    </w:p>
  </w:endnote>
  <w:endnote w:type="continuationSeparator" w:id="0">
    <w:p w:rsidR="003D64DD" w:rsidRDefault="003D64DD" w:rsidP="00CE2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280" w:rsidRPr="00D4258B" w:rsidRDefault="007A7280" w:rsidP="007A7280">
    <w:pPr>
      <w:pStyle w:val="Footer"/>
      <w:pBdr>
        <w:top w:val="single" w:sz="4" w:space="1" w:color="D9D9D9"/>
      </w:pBdr>
      <w:bidi w:val="0"/>
      <w:rPr>
        <w:b/>
        <w:bCs/>
        <w:sz w:val="18"/>
        <w:szCs w:val="18"/>
      </w:rPr>
    </w:pPr>
    <w:r w:rsidRPr="00D4258B">
      <w:rPr>
        <w:sz w:val="18"/>
        <w:szCs w:val="18"/>
      </w:rPr>
      <w:fldChar w:fldCharType="begin"/>
    </w:r>
    <w:r w:rsidRPr="00D4258B">
      <w:rPr>
        <w:sz w:val="18"/>
        <w:szCs w:val="18"/>
      </w:rPr>
      <w:instrText xml:space="preserve"> PAGE   \* MERGEFORMAT </w:instrText>
    </w:r>
    <w:r w:rsidRPr="00D4258B">
      <w:rPr>
        <w:sz w:val="18"/>
        <w:szCs w:val="18"/>
      </w:rPr>
      <w:fldChar w:fldCharType="separate"/>
    </w:r>
    <w:r w:rsidR="00AF40B6">
      <w:rPr>
        <w:noProof/>
        <w:sz w:val="18"/>
        <w:szCs w:val="18"/>
      </w:rPr>
      <w:t>1</w:t>
    </w:r>
    <w:r w:rsidRPr="00D4258B">
      <w:rPr>
        <w:noProof/>
        <w:sz w:val="18"/>
        <w:szCs w:val="18"/>
      </w:rPr>
      <w:fldChar w:fldCharType="end"/>
    </w:r>
    <w:r w:rsidRPr="00D4258B">
      <w:rPr>
        <w:sz w:val="18"/>
        <w:szCs w:val="18"/>
      </w:rPr>
      <w:t xml:space="preserve"> |</w:t>
    </w:r>
    <w:r>
      <w:rPr>
        <w:sz w:val="18"/>
        <w:szCs w:val="18"/>
      </w:rPr>
      <w:t xml:space="preserve"> Statement of the Kingdom of Saudi Arabia – Geneva, April 22, 2016</w:t>
    </w:r>
  </w:p>
  <w:p w:rsidR="00A879A0" w:rsidRDefault="00A879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4DD" w:rsidRDefault="003D64DD" w:rsidP="00CE26CA">
      <w:pPr>
        <w:spacing w:after="0" w:line="240" w:lineRule="auto"/>
      </w:pPr>
      <w:r>
        <w:separator/>
      </w:r>
    </w:p>
  </w:footnote>
  <w:footnote w:type="continuationSeparator" w:id="0">
    <w:p w:rsidR="003D64DD" w:rsidRDefault="003D64DD" w:rsidP="00CE26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Uxs7Q0NzY3NTAyMzdQ0lEKTi0uzszPAymwqAUAyoLXTywAAAA="/>
  </w:docVars>
  <w:rsids>
    <w:rsidRoot w:val="00B7173E"/>
    <w:rsid w:val="00001454"/>
    <w:rsid w:val="00003C63"/>
    <w:rsid w:val="000311EB"/>
    <w:rsid w:val="000469D2"/>
    <w:rsid w:val="0005743D"/>
    <w:rsid w:val="00081739"/>
    <w:rsid w:val="000905AD"/>
    <w:rsid w:val="000D7462"/>
    <w:rsid w:val="001063FF"/>
    <w:rsid w:val="001210E9"/>
    <w:rsid w:val="0013668E"/>
    <w:rsid w:val="00136D9F"/>
    <w:rsid w:val="001739CD"/>
    <w:rsid w:val="00174A9B"/>
    <w:rsid w:val="001833E7"/>
    <w:rsid w:val="00183A1A"/>
    <w:rsid w:val="001E5CC3"/>
    <w:rsid w:val="00232B08"/>
    <w:rsid w:val="0027453C"/>
    <w:rsid w:val="002B5DC4"/>
    <w:rsid w:val="003069F9"/>
    <w:rsid w:val="00372AF2"/>
    <w:rsid w:val="003D64DD"/>
    <w:rsid w:val="003E62B3"/>
    <w:rsid w:val="00416C33"/>
    <w:rsid w:val="00421127"/>
    <w:rsid w:val="00432223"/>
    <w:rsid w:val="00440D9A"/>
    <w:rsid w:val="00451519"/>
    <w:rsid w:val="00471761"/>
    <w:rsid w:val="004C2442"/>
    <w:rsid w:val="004C7460"/>
    <w:rsid w:val="004C7B61"/>
    <w:rsid w:val="004D5B43"/>
    <w:rsid w:val="00516B39"/>
    <w:rsid w:val="00517393"/>
    <w:rsid w:val="0052532D"/>
    <w:rsid w:val="0052639D"/>
    <w:rsid w:val="005443A9"/>
    <w:rsid w:val="005608D4"/>
    <w:rsid w:val="00574AFD"/>
    <w:rsid w:val="005943DB"/>
    <w:rsid w:val="005968AC"/>
    <w:rsid w:val="005A36AE"/>
    <w:rsid w:val="005C00B3"/>
    <w:rsid w:val="005D65B7"/>
    <w:rsid w:val="005F3801"/>
    <w:rsid w:val="00636A3D"/>
    <w:rsid w:val="006D0753"/>
    <w:rsid w:val="006D64AE"/>
    <w:rsid w:val="006E126D"/>
    <w:rsid w:val="006F3E73"/>
    <w:rsid w:val="007013B2"/>
    <w:rsid w:val="00701803"/>
    <w:rsid w:val="007023A2"/>
    <w:rsid w:val="007470D9"/>
    <w:rsid w:val="0076354C"/>
    <w:rsid w:val="007732F8"/>
    <w:rsid w:val="00783AEB"/>
    <w:rsid w:val="007841E9"/>
    <w:rsid w:val="007907CE"/>
    <w:rsid w:val="00796330"/>
    <w:rsid w:val="007A7280"/>
    <w:rsid w:val="007C5549"/>
    <w:rsid w:val="007D034D"/>
    <w:rsid w:val="007D13D4"/>
    <w:rsid w:val="007E54D2"/>
    <w:rsid w:val="007E5F5C"/>
    <w:rsid w:val="007F74BB"/>
    <w:rsid w:val="00802FAA"/>
    <w:rsid w:val="00816834"/>
    <w:rsid w:val="008267C4"/>
    <w:rsid w:val="008678E4"/>
    <w:rsid w:val="008C3689"/>
    <w:rsid w:val="008C4759"/>
    <w:rsid w:val="008F7CC6"/>
    <w:rsid w:val="009666AA"/>
    <w:rsid w:val="00970578"/>
    <w:rsid w:val="00974E70"/>
    <w:rsid w:val="00981DCF"/>
    <w:rsid w:val="00983714"/>
    <w:rsid w:val="0099784B"/>
    <w:rsid w:val="009A1185"/>
    <w:rsid w:val="009B14F2"/>
    <w:rsid w:val="009E6BE5"/>
    <w:rsid w:val="00A16205"/>
    <w:rsid w:val="00A51FFD"/>
    <w:rsid w:val="00A55BFF"/>
    <w:rsid w:val="00A86F51"/>
    <w:rsid w:val="00A879A0"/>
    <w:rsid w:val="00A91A1F"/>
    <w:rsid w:val="00A945B2"/>
    <w:rsid w:val="00AA2C26"/>
    <w:rsid w:val="00AC1F65"/>
    <w:rsid w:val="00AD41E8"/>
    <w:rsid w:val="00AF40B6"/>
    <w:rsid w:val="00B00BF3"/>
    <w:rsid w:val="00B3253E"/>
    <w:rsid w:val="00B35D1C"/>
    <w:rsid w:val="00B52DD4"/>
    <w:rsid w:val="00B53A50"/>
    <w:rsid w:val="00B7173E"/>
    <w:rsid w:val="00B82860"/>
    <w:rsid w:val="00B92EE1"/>
    <w:rsid w:val="00BB7CFC"/>
    <w:rsid w:val="00BD7D05"/>
    <w:rsid w:val="00C61920"/>
    <w:rsid w:val="00C65B53"/>
    <w:rsid w:val="00CA23D5"/>
    <w:rsid w:val="00CE203E"/>
    <w:rsid w:val="00CE26CA"/>
    <w:rsid w:val="00D35FF2"/>
    <w:rsid w:val="00D53155"/>
    <w:rsid w:val="00D56236"/>
    <w:rsid w:val="00DC735B"/>
    <w:rsid w:val="00DD040C"/>
    <w:rsid w:val="00DD7483"/>
    <w:rsid w:val="00DE01E8"/>
    <w:rsid w:val="00E01D81"/>
    <w:rsid w:val="00E7783E"/>
    <w:rsid w:val="00EB0669"/>
    <w:rsid w:val="00EB2628"/>
    <w:rsid w:val="00EB4A2F"/>
    <w:rsid w:val="00EC3365"/>
    <w:rsid w:val="00ED5BFC"/>
    <w:rsid w:val="00F20CD6"/>
    <w:rsid w:val="00F319FB"/>
    <w:rsid w:val="00F378D8"/>
    <w:rsid w:val="00F430DF"/>
    <w:rsid w:val="00F556B1"/>
    <w:rsid w:val="00F6379C"/>
    <w:rsid w:val="00FC7A60"/>
    <w:rsid w:val="00FF24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D4"/>
    <w:pPr>
      <w:ind w:left="720"/>
      <w:contextualSpacing/>
    </w:pPr>
  </w:style>
  <w:style w:type="paragraph" w:styleId="Header">
    <w:name w:val="header"/>
    <w:basedOn w:val="Normal"/>
    <w:link w:val="HeaderChar"/>
    <w:uiPriority w:val="99"/>
    <w:unhideWhenUsed/>
    <w:rsid w:val="00CE26CA"/>
    <w:pPr>
      <w:tabs>
        <w:tab w:val="center" w:pos="4153"/>
        <w:tab w:val="right" w:pos="8306"/>
      </w:tabs>
      <w:spacing w:after="0" w:line="240" w:lineRule="auto"/>
    </w:pPr>
  </w:style>
  <w:style w:type="character" w:customStyle="1" w:styleId="HeaderChar">
    <w:name w:val="Header Char"/>
    <w:basedOn w:val="DefaultParagraphFont"/>
    <w:link w:val="Header"/>
    <w:uiPriority w:val="99"/>
    <w:rsid w:val="00CE26CA"/>
  </w:style>
  <w:style w:type="paragraph" w:styleId="Footer">
    <w:name w:val="footer"/>
    <w:basedOn w:val="Normal"/>
    <w:link w:val="FooterChar"/>
    <w:uiPriority w:val="99"/>
    <w:unhideWhenUsed/>
    <w:rsid w:val="00CE26C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26CA"/>
  </w:style>
  <w:style w:type="paragraph" w:styleId="Title">
    <w:name w:val="Title"/>
    <w:basedOn w:val="Normal"/>
    <w:next w:val="Normal"/>
    <w:link w:val="TitleChar"/>
    <w:uiPriority w:val="10"/>
    <w:qFormat/>
    <w:rsid w:val="00AC1F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tl/>
    </w:rPr>
  </w:style>
  <w:style w:type="character" w:customStyle="1" w:styleId="TitleChar">
    <w:name w:val="Title Char"/>
    <w:basedOn w:val="DefaultParagraphFont"/>
    <w:link w:val="Title"/>
    <w:uiPriority w:val="10"/>
    <w:rsid w:val="00AC1F6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C1F65"/>
    <w:pPr>
      <w:numPr>
        <w:ilvl w:val="1"/>
      </w:numPr>
    </w:pPr>
    <w:rPr>
      <w:rFonts w:asciiTheme="majorHAnsi" w:eastAsiaTheme="majorEastAsia" w:hAnsiTheme="majorHAnsi" w:cstheme="majorBidi"/>
      <w:i/>
      <w:iCs/>
      <w:color w:val="4F81BD" w:themeColor="accent1"/>
      <w:spacing w:val="15"/>
      <w:sz w:val="24"/>
      <w:szCs w:val="24"/>
      <w:rtl/>
    </w:rPr>
  </w:style>
  <w:style w:type="character" w:customStyle="1" w:styleId="SubtitleChar">
    <w:name w:val="Subtitle Char"/>
    <w:basedOn w:val="DefaultParagraphFont"/>
    <w:link w:val="Subtitle"/>
    <w:uiPriority w:val="11"/>
    <w:rsid w:val="00AC1F65"/>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AC1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F65"/>
    <w:rPr>
      <w:rFonts w:ascii="Tahoma" w:hAnsi="Tahoma" w:cs="Tahoma"/>
      <w:sz w:val="16"/>
      <w:szCs w:val="16"/>
    </w:rPr>
  </w:style>
  <w:style w:type="paragraph" w:styleId="FootnoteText">
    <w:name w:val="footnote text"/>
    <w:basedOn w:val="Normal"/>
    <w:link w:val="FootnoteTextChar"/>
    <w:uiPriority w:val="99"/>
    <w:semiHidden/>
    <w:unhideWhenUsed/>
    <w:rsid w:val="001833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33E7"/>
    <w:rPr>
      <w:sz w:val="20"/>
      <w:szCs w:val="20"/>
    </w:rPr>
  </w:style>
  <w:style w:type="character" w:styleId="FootnoteReference">
    <w:name w:val="footnote reference"/>
    <w:basedOn w:val="DefaultParagraphFont"/>
    <w:uiPriority w:val="99"/>
    <w:semiHidden/>
    <w:unhideWhenUsed/>
    <w:rsid w:val="001833E7"/>
    <w:rPr>
      <w:vertAlign w:val="superscript"/>
    </w:rPr>
  </w:style>
  <w:style w:type="table" w:styleId="TableGrid">
    <w:name w:val="Table Grid"/>
    <w:basedOn w:val="TableNormal"/>
    <w:uiPriority w:val="59"/>
    <w:rsid w:val="007F7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3D4"/>
    <w:pPr>
      <w:ind w:left="720"/>
      <w:contextualSpacing/>
    </w:pPr>
  </w:style>
  <w:style w:type="paragraph" w:styleId="Header">
    <w:name w:val="header"/>
    <w:basedOn w:val="Normal"/>
    <w:link w:val="HeaderChar"/>
    <w:uiPriority w:val="99"/>
    <w:unhideWhenUsed/>
    <w:rsid w:val="00CE26CA"/>
    <w:pPr>
      <w:tabs>
        <w:tab w:val="center" w:pos="4153"/>
        <w:tab w:val="right" w:pos="8306"/>
      </w:tabs>
      <w:spacing w:after="0" w:line="240" w:lineRule="auto"/>
    </w:pPr>
  </w:style>
  <w:style w:type="character" w:customStyle="1" w:styleId="HeaderChar">
    <w:name w:val="Header Char"/>
    <w:basedOn w:val="DefaultParagraphFont"/>
    <w:link w:val="Header"/>
    <w:uiPriority w:val="99"/>
    <w:rsid w:val="00CE26CA"/>
  </w:style>
  <w:style w:type="paragraph" w:styleId="Footer">
    <w:name w:val="footer"/>
    <w:basedOn w:val="Normal"/>
    <w:link w:val="FooterChar"/>
    <w:uiPriority w:val="99"/>
    <w:unhideWhenUsed/>
    <w:rsid w:val="00CE26C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26CA"/>
  </w:style>
  <w:style w:type="paragraph" w:styleId="Title">
    <w:name w:val="Title"/>
    <w:basedOn w:val="Normal"/>
    <w:next w:val="Normal"/>
    <w:link w:val="TitleChar"/>
    <w:uiPriority w:val="10"/>
    <w:qFormat/>
    <w:rsid w:val="00AC1F6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tl/>
    </w:rPr>
  </w:style>
  <w:style w:type="character" w:customStyle="1" w:styleId="TitleChar">
    <w:name w:val="Title Char"/>
    <w:basedOn w:val="DefaultParagraphFont"/>
    <w:link w:val="Title"/>
    <w:uiPriority w:val="10"/>
    <w:rsid w:val="00AC1F6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AC1F65"/>
    <w:pPr>
      <w:numPr>
        <w:ilvl w:val="1"/>
      </w:numPr>
    </w:pPr>
    <w:rPr>
      <w:rFonts w:asciiTheme="majorHAnsi" w:eastAsiaTheme="majorEastAsia" w:hAnsiTheme="majorHAnsi" w:cstheme="majorBidi"/>
      <w:i/>
      <w:iCs/>
      <w:color w:val="4F81BD" w:themeColor="accent1"/>
      <w:spacing w:val="15"/>
      <w:sz w:val="24"/>
      <w:szCs w:val="24"/>
      <w:rtl/>
    </w:rPr>
  </w:style>
  <w:style w:type="character" w:customStyle="1" w:styleId="SubtitleChar">
    <w:name w:val="Subtitle Char"/>
    <w:basedOn w:val="DefaultParagraphFont"/>
    <w:link w:val="Subtitle"/>
    <w:uiPriority w:val="11"/>
    <w:rsid w:val="00AC1F65"/>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AC1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F65"/>
    <w:rPr>
      <w:rFonts w:ascii="Tahoma" w:hAnsi="Tahoma" w:cs="Tahoma"/>
      <w:sz w:val="16"/>
      <w:szCs w:val="16"/>
    </w:rPr>
  </w:style>
  <w:style w:type="paragraph" w:styleId="FootnoteText">
    <w:name w:val="footnote text"/>
    <w:basedOn w:val="Normal"/>
    <w:link w:val="FootnoteTextChar"/>
    <w:uiPriority w:val="99"/>
    <w:semiHidden/>
    <w:unhideWhenUsed/>
    <w:rsid w:val="001833E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33E7"/>
    <w:rPr>
      <w:sz w:val="20"/>
      <w:szCs w:val="20"/>
    </w:rPr>
  </w:style>
  <w:style w:type="character" w:styleId="FootnoteReference">
    <w:name w:val="footnote reference"/>
    <w:basedOn w:val="DefaultParagraphFont"/>
    <w:uiPriority w:val="99"/>
    <w:semiHidden/>
    <w:unhideWhenUsed/>
    <w:rsid w:val="001833E7"/>
    <w:rPr>
      <w:vertAlign w:val="superscript"/>
    </w:rPr>
  </w:style>
  <w:style w:type="table" w:styleId="TableGrid">
    <w:name w:val="Table Grid"/>
    <w:basedOn w:val="TableNormal"/>
    <w:uiPriority w:val="59"/>
    <w:rsid w:val="007F7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912639-197B-4B17-9CD3-A47543F2DB19}"/>
</file>

<file path=customXml/itemProps2.xml><?xml version="1.0" encoding="utf-8"?>
<ds:datastoreItem xmlns:ds="http://schemas.openxmlformats.org/officeDocument/2006/customXml" ds:itemID="{6ECFA76C-C349-4CA8-8030-CECA594D3978}"/>
</file>

<file path=customXml/itemProps3.xml><?xml version="1.0" encoding="utf-8"?>
<ds:datastoreItem xmlns:ds="http://schemas.openxmlformats.org/officeDocument/2006/customXml" ds:itemID="{E37C39E6-9CD6-4D3C-A964-9133DA039AF3}"/>
</file>

<file path=docProps/app.xml><?xml version="1.0" encoding="utf-8"?>
<Properties xmlns="http://schemas.openxmlformats.org/officeDocument/2006/extended-properties" xmlns:vt="http://schemas.openxmlformats.org/officeDocument/2006/docPropsVTypes">
  <Template>Normal.dotm</Template>
  <TotalTime>0</TotalTime>
  <Pages>6</Pages>
  <Words>1781</Words>
  <Characters>10154</Characters>
  <Application>Microsoft Office Word</Application>
  <DocSecurity>0</DocSecurity>
  <Lines>84</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OHCHR</Company>
  <LinksUpToDate>false</LinksUpToDate>
  <CharactersWithSpaces>11912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HRC-PC</dc:creator>
  <cp:lastModifiedBy>Helen Brown</cp:lastModifiedBy>
  <cp:revision>2</cp:revision>
  <cp:lastPrinted>2016-04-13T07:44:00Z</cp:lastPrinted>
  <dcterms:created xsi:type="dcterms:W3CDTF">2016-04-22T07:14:00Z</dcterms:created>
  <dcterms:modified xsi:type="dcterms:W3CDTF">2016-04-22T07:14:00Z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