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1A961" w14:textId="77777777" w:rsidR="0052539D" w:rsidRPr="006134C7" w:rsidRDefault="0052539D" w:rsidP="00A16D81">
      <w:pPr>
        <w:spacing w:line="360" w:lineRule="auto"/>
        <w:jc w:val="center"/>
        <w:rPr>
          <w:rFonts w:ascii="Times New Roman" w:hAnsi="Times New Roman" w:cs="Times New Roman"/>
          <w:sz w:val="24"/>
          <w:szCs w:val="24"/>
        </w:rPr>
      </w:pPr>
    </w:p>
    <w:p w14:paraId="1F2BBC9E" w14:textId="77777777" w:rsidR="0052539D" w:rsidRPr="006134C7" w:rsidRDefault="0052539D" w:rsidP="00A16D81">
      <w:pPr>
        <w:spacing w:after="200" w:line="360" w:lineRule="auto"/>
        <w:jc w:val="center"/>
        <w:rPr>
          <w:rFonts w:ascii="Times New Roman" w:eastAsia="Times New Roman" w:hAnsi="Times New Roman" w:cs="Times New Roman"/>
          <w:b/>
          <w:sz w:val="24"/>
          <w:szCs w:val="24"/>
          <w:lang w:eastAsia="fr-FR"/>
        </w:rPr>
      </w:pPr>
    </w:p>
    <w:p w14:paraId="6BEFACB9" w14:textId="77777777" w:rsidR="0052539D" w:rsidRPr="006134C7" w:rsidRDefault="0052539D" w:rsidP="00A16D81">
      <w:pPr>
        <w:spacing w:after="0" w:line="360" w:lineRule="auto"/>
        <w:jc w:val="center"/>
        <w:rPr>
          <w:rFonts w:ascii="Times New Roman" w:eastAsia="Times New Roman" w:hAnsi="Times New Roman" w:cs="Times New Roman"/>
          <w:b/>
          <w:bCs/>
          <w:sz w:val="24"/>
          <w:szCs w:val="24"/>
          <w:lang w:eastAsia="fr-FR"/>
        </w:rPr>
      </w:pPr>
      <w:r w:rsidRPr="006134C7">
        <w:rPr>
          <w:rFonts w:ascii="Times New Roman" w:eastAsia="Times New Roman" w:hAnsi="Times New Roman" w:cs="Times New Roman"/>
          <w:b/>
          <w:bCs/>
          <w:sz w:val="24"/>
          <w:szCs w:val="24"/>
          <w:lang w:eastAsia="fr-FR"/>
        </w:rPr>
        <w:t>BURKINA FASO</w:t>
      </w:r>
    </w:p>
    <w:p w14:paraId="64C21F4E" w14:textId="77777777" w:rsidR="0052539D" w:rsidRPr="006134C7" w:rsidRDefault="0052539D" w:rsidP="00A16D81">
      <w:pPr>
        <w:tabs>
          <w:tab w:val="left" w:pos="3400"/>
        </w:tabs>
        <w:spacing w:after="200" w:line="360" w:lineRule="auto"/>
        <w:jc w:val="center"/>
        <w:rPr>
          <w:rFonts w:ascii="Times New Roman" w:eastAsia="Times New Roman" w:hAnsi="Times New Roman" w:cs="Times New Roman"/>
          <w:sz w:val="24"/>
          <w:szCs w:val="24"/>
          <w:lang w:eastAsia="fr-FR"/>
        </w:rPr>
      </w:pPr>
      <w:r w:rsidRPr="006134C7">
        <w:rPr>
          <w:rFonts w:ascii="Times New Roman" w:hAnsi="Times New Roman" w:cs="Times New Roman"/>
          <w:b/>
          <w:i/>
          <w:noProof/>
          <w:sz w:val="24"/>
          <w:szCs w:val="24"/>
          <w:lang w:eastAsia="fr-FR"/>
        </w:rPr>
        <w:drawing>
          <wp:inline distT="0" distB="0" distL="0" distR="0" wp14:anchorId="33DF400A" wp14:editId="16A87D74">
            <wp:extent cx="942975" cy="923925"/>
            <wp:effectExtent l="0" t="0" r="9525" b="9525"/>
            <wp:docPr id="4" name="Image 4" descr="Description : armoiri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armoirie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a:ln>
                      <a:noFill/>
                    </a:ln>
                  </pic:spPr>
                </pic:pic>
              </a:graphicData>
            </a:graphic>
          </wp:inline>
        </w:drawing>
      </w:r>
    </w:p>
    <w:p w14:paraId="0637D4F9" w14:textId="77777777" w:rsidR="0052539D" w:rsidRPr="006134C7" w:rsidRDefault="0052539D" w:rsidP="00A16D81">
      <w:pPr>
        <w:spacing w:after="0" w:line="360" w:lineRule="auto"/>
        <w:jc w:val="center"/>
        <w:rPr>
          <w:rFonts w:ascii="Times New Roman" w:eastAsia="Times New Roman" w:hAnsi="Times New Roman" w:cs="Times New Roman"/>
          <w:i/>
          <w:iCs/>
          <w:sz w:val="24"/>
          <w:szCs w:val="24"/>
          <w:lang w:eastAsia="fr-FR"/>
        </w:rPr>
      </w:pPr>
      <w:r w:rsidRPr="006134C7">
        <w:rPr>
          <w:rFonts w:ascii="Times New Roman" w:eastAsia="Times New Roman" w:hAnsi="Times New Roman" w:cs="Times New Roman"/>
          <w:i/>
          <w:iCs/>
          <w:sz w:val="24"/>
          <w:szCs w:val="24"/>
          <w:lang w:eastAsia="fr-FR"/>
        </w:rPr>
        <w:t>Unité – Progrès – Justice</w:t>
      </w:r>
    </w:p>
    <w:p w14:paraId="26F1FB92" w14:textId="77777777" w:rsidR="0052539D" w:rsidRPr="006134C7" w:rsidRDefault="0052539D" w:rsidP="00A16D81">
      <w:pPr>
        <w:spacing w:after="200" w:line="360" w:lineRule="auto"/>
        <w:jc w:val="center"/>
        <w:rPr>
          <w:rFonts w:ascii="Times New Roman" w:eastAsia="Times New Roman" w:hAnsi="Times New Roman" w:cs="Times New Roman"/>
          <w:sz w:val="24"/>
          <w:szCs w:val="24"/>
          <w:lang w:eastAsia="fr-FR"/>
        </w:rPr>
      </w:pPr>
      <w:r w:rsidRPr="006134C7">
        <w:rPr>
          <w:rFonts w:ascii="Times New Roman" w:eastAsia="Times New Roman" w:hAnsi="Times New Roman" w:cs="Times New Roman"/>
          <w:sz w:val="24"/>
          <w:szCs w:val="24"/>
          <w:lang w:eastAsia="fr-FR"/>
        </w:rPr>
        <w:t>_____________</w:t>
      </w:r>
    </w:p>
    <w:p w14:paraId="4CE769D0" w14:textId="5A309DB9" w:rsidR="0052539D" w:rsidRDefault="0052539D" w:rsidP="00A16D81">
      <w:pPr>
        <w:spacing w:after="200" w:line="360" w:lineRule="auto"/>
        <w:jc w:val="center"/>
        <w:rPr>
          <w:rFonts w:ascii="Times New Roman" w:eastAsia="Times New Roman" w:hAnsi="Times New Roman" w:cs="Times New Roman"/>
          <w:sz w:val="24"/>
          <w:szCs w:val="24"/>
          <w:lang w:eastAsia="fr-FR"/>
        </w:rPr>
      </w:pPr>
    </w:p>
    <w:p w14:paraId="161F9F92" w14:textId="77777777" w:rsidR="00E26069" w:rsidRPr="006134C7" w:rsidRDefault="00E26069" w:rsidP="00A16D81">
      <w:pPr>
        <w:spacing w:after="200" w:line="360" w:lineRule="auto"/>
        <w:jc w:val="center"/>
        <w:rPr>
          <w:rFonts w:ascii="Times New Roman" w:eastAsia="Times New Roman" w:hAnsi="Times New Roman" w:cs="Times New Roman"/>
          <w:sz w:val="24"/>
          <w:szCs w:val="24"/>
          <w:lang w:eastAsia="fr-FR"/>
        </w:rPr>
      </w:pPr>
    </w:p>
    <w:p w14:paraId="64D321EF" w14:textId="77777777" w:rsidR="0052539D" w:rsidRPr="006134C7" w:rsidRDefault="0052539D" w:rsidP="00A16D81">
      <w:pPr>
        <w:spacing w:after="200" w:line="360" w:lineRule="auto"/>
        <w:jc w:val="center"/>
        <w:rPr>
          <w:rFonts w:ascii="Times New Roman" w:eastAsia="Times New Roman" w:hAnsi="Times New Roman" w:cs="Times New Roman"/>
          <w:sz w:val="24"/>
          <w:szCs w:val="24"/>
          <w:lang w:eastAsia="fr-FR"/>
        </w:rPr>
      </w:pPr>
    </w:p>
    <w:p w14:paraId="12C9B1B5" w14:textId="77777777" w:rsidR="0052539D" w:rsidRPr="006134C7" w:rsidRDefault="0052539D" w:rsidP="00A16D81">
      <w:pPr>
        <w:pBdr>
          <w:top w:val="thinThickSmallGap" w:sz="24" w:space="1" w:color="auto"/>
          <w:left w:val="thinThickSmallGap" w:sz="24" w:space="4" w:color="auto"/>
          <w:bottom w:val="thickThinSmallGap" w:sz="24" w:space="1" w:color="auto"/>
          <w:right w:val="thickThinSmallGap" w:sz="24" w:space="4" w:color="auto"/>
        </w:pBdr>
        <w:shd w:val="clear" w:color="auto" w:fill="F2F2F2"/>
        <w:spacing w:after="0" w:line="360" w:lineRule="auto"/>
        <w:jc w:val="center"/>
        <w:rPr>
          <w:rFonts w:ascii="Times New Roman" w:eastAsia="Times New Roman" w:hAnsi="Times New Roman" w:cs="Times New Roman"/>
          <w:b/>
          <w:sz w:val="24"/>
          <w:szCs w:val="24"/>
          <w:lang w:eastAsia="fr-FR"/>
        </w:rPr>
      </w:pPr>
    </w:p>
    <w:p w14:paraId="19A320B4" w14:textId="11C5660E" w:rsidR="0052539D" w:rsidRPr="00EA2E36" w:rsidRDefault="0052539D" w:rsidP="00A16D81">
      <w:pPr>
        <w:pBdr>
          <w:top w:val="thinThickSmallGap" w:sz="24" w:space="1" w:color="auto"/>
          <w:left w:val="thinThickSmallGap" w:sz="24" w:space="4" w:color="auto"/>
          <w:bottom w:val="thickThinSmallGap" w:sz="24" w:space="1" w:color="auto"/>
          <w:right w:val="thickThinSmallGap" w:sz="24" w:space="4" w:color="auto"/>
        </w:pBdr>
        <w:shd w:val="clear" w:color="auto" w:fill="F2F2F2"/>
        <w:spacing w:after="0" w:line="360" w:lineRule="auto"/>
        <w:jc w:val="center"/>
        <w:rPr>
          <w:rFonts w:ascii="Times New Roman" w:eastAsia="Times New Roman" w:hAnsi="Times New Roman" w:cs="Times New Roman"/>
          <w:b/>
          <w:sz w:val="32"/>
          <w:szCs w:val="32"/>
          <w:lang w:eastAsia="fr-FR"/>
        </w:rPr>
      </w:pPr>
      <w:r w:rsidRPr="00EA2E36">
        <w:rPr>
          <w:rFonts w:ascii="Times New Roman" w:eastAsia="Times New Roman" w:hAnsi="Times New Roman" w:cs="Times New Roman"/>
          <w:b/>
          <w:sz w:val="32"/>
          <w:szCs w:val="32"/>
          <w:lang w:eastAsia="fr-FR"/>
        </w:rPr>
        <w:t>Réponses écrites aux questions résiduelles des experts du comité</w:t>
      </w:r>
    </w:p>
    <w:p w14:paraId="5CE8F130" w14:textId="77777777" w:rsidR="00E26069" w:rsidRPr="006134C7" w:rsidRDefault="00E26069" w:rsidP="00A16D81">
      <w:pPr>
        <w:pBdr>
          <w:top w:val="thinThickSmallGap" w:sz="24" w:space="1" w:color="auto"/>
          <w:left w:val="thinThickSmallGap" w:sz="24" w:space="4" w:color="auto"/>
          <w:bottom w:val="thickThinSmallGap" w:sz="24" w:space="1" w:color="auto"/>
          <w:right w:val="thickThinSmallGap" w:sz="24" w:space="4" w:color="auto"/>
        </w:pBdr>
        <w:shd w:val="clear" w:color="auto" w:fill="F2F2F2"/>
        <w:spacing w:after="0" w:line="360" w:lineRule="auto"/>
        <w:jc w:val="center"/>
        <w:rPr>
          <w:rFonts w:ascii="Times New Roman" w:eastAsia="Times New Roman" w:hAnsi="Times New Roman" w:cs="Times New Roman"/>
          <w:b/>
          <w:sz w:val="24"/>
          <w:szCs w:val="24"/>
          <w:lang w:eastAsia="fr-FR"/>
        </w:rPr>
      </w:pPr>
    </w:p>
    <w:p w14:paraId="222A4D18" w14:textId="77777777" w:rsidR="0052539D" w:rsidRPr="006134C7" w:rsidRDefault="0052539D" w:rsidP="00A76B94">
      <w:pPr>
        <w:tabs>
          <w:tab w:val="right" w:pos="850"/>
          <w:tab w:val="left" w:pos="1134"/>
          <w:tab w:val="left" w:pos="1559"/>
          <w:tab w:val="left" w:pos="1984"/>
          <w:tab w:val="left" w:leader="dot" w:pos="7654"/>
          <w:tab w:val="right" w:pos="8929"/>
          <w:tab w:val="right" w:pos="9638"/>
        </w:tabs>
        <w:spacing w:after="120" w:line="360" w:lineRule="auto"/>
        <w:jc w:val="both"/>
        <w:rPr>
          <w:rFonts w:ascii="Times New Roman" w:eastAsia="Times New Roman" w:hAnsi="Times New Roman" w:cs="Times New Roman"/>
          <w:b/>
          <w:sz w:val="24"/>
          <w:szCs w:val="24"/>
          <w:lang w:eastAsia="fr-FR"/>
        </w:rPr>
      </w:pPr>
    </w:p>
    <w:p w14:paraId="4BDC51EF" w14:textId="77777777" w:rsidR="0052539D" w:rsidRPr="006134C7" w:rsidRDefault="0052539D" w:rsidP="00A76B94">
      <w:pPr>
        <w:tabs>
          <w:tab w:val="right" w:pos="850"/>
          <w:tab w:val="left" w:pos="1134"/>
          <w:tab w:val="left" w:pos="1559"/>
          <w:tab w:val="left" w:pos="1984"/>
          <w:tab w:val="left" w:leader="dot" w:pos="7654"/>
          <w:tab w:val="right" w:pos="8929"/>
          <w:tab w:val="right" w:pos="9638"/>
        </w:tabs>
        <w:spacing w:after="120" w:line="360" w:lineRule="auto"/>
        <w:jc w:val="both"/>
        <w:rPr>
          <w:rFonts w:ascii="Times New Roman" w:eastAsia="Times New Roman" w:hAnsi="Times New Roman" w:cs="Times New Roman"/>
          <w:b/>
          <w:sz w:val="24"/>
          <w:szCs w:val="24"/>
          <w:lang w:eastAsia="fr-FR"/>
        </w:rPr>
      </w:pPr>
    </w:p>
    <w:p w14:paraId="5E400AD9" w14:textId="77777777" w:rsidR="0052539D" w:rsidRPr="006134C7" w:rsidRDefault="0052539D" w:rsidP="00A76B94">
      <w:pPr>
        <w:tabs>
          <w:tab w:val="right" w:pos="850"/>
          <w:tab w:val="left" w:pos="1134"/>
          <w:tab w:val="left" w:pos="1559"/>
          <w:tab w:val="left" w:pos="1984"/>
          <w:tab w:val="left" w:leader="dot" w:pos="7654"/>
          <w:tab w:val="right" w:pos="8929"/>
          <w:tab w:val="right" w:pos="9638"/>
        </w:tabs>
        <w:spacing w:after="120" w:line="360" w:lineRule="auto"/>
        <w:jc w:val="both"/>
        <w:rPr>
          <w:rFonts w:ascii="Times New Roman" w:eastAsia="Times New Roman" w:hAnsi="Times New Roman" w:cs="Times New Roman"/>
          <w:b/>
          <w:sz w:val="24"/>
          <w:szCs w:val="24"/>
          <w:lang w:eastAsia="fr-FR"/>
        </w:rPr>
      </w:pPr>
    </w:p>
    <w:p w14:paraId="59ED1C8B" w14:textId="77777777" w:rsidR="0052539D" w:rsidRPr="006134C7" w:rsidRDefault="0052539D" w:rsidP="00A76B94">
      <w:pPr>
        <w:tabs>
          <w:tab w:val="right" w:pos="850"/>
          <w:tab w:val="left" w:pos="1134"/>
          <w:tab w:val="left" w:pos="1559"/>
          <w:tab w:val="left" w:pos="1984"/>
          <w:tab w:val="left" w:leader="dot" w:pos="7654"/>
          <w:tab w:val="right" w:pos="8929"/>
          <w:tab w:val="right" w:pos="9638"/>
        </w:tabs>
        <w:spacing w:after="120" w:line="360" w:lineRule="auto"/>
        <w:jc w:val="both"/>
        <w:rPr>
          <w:rFonts w:ascii="Times New Roman" w:eastAsia="Times New Roman" w:hAnsi="Times New Roman" w:cs="Times New Roman"/>
          <w:b/>
          <w:sz w:val="24"/>
          <w:szCs w:val="24"/>
          <w:lang w:eastAsia="fr-FR"/>
        </w:rPr>
      </w:pPr>
    </w:p>
    <w:p w14:paraId="786CE80B" w14:textId="77777777" w:rsidR="0052539D" w:rsidRPr="006134C7" w:rsidRDefault="0052539D" w:rsidP="00A76B94">
      <w:pPr>
        <w:tabs>
          <w:tab w:val="right" w:pos="850"/>
          <w:tab w:val="left" w:pos="1134"/>
          <w:tab w:val="left" w:pos="1559"/>
          <w:tab w:val="left" w:pos="1984"/>
          <w:tab w:val="left" w:leader="dot" w:pos="7654"/>
          <w:tab w:val="right" w:pos="8929"/>
          <w:tab w:val="right" w:pos="9638"/>
        </w:tabs>
        <w:spacing w:after="120" w:line="360" w:lineRule="auto"/>
        <w:jc w:val="both"/>
        <w:rPr>
          <w:rFonts w:ascii="Times New Roman" w:eastAsia="Times New Roman" w:hAnsi="Times New Roman" w:cs="Times New Roman"/>
          <w:b/>
          <w:sz w:val="24"/>
          <w:szCs w:val="24"/>
          <w:lang w:eastAsia="fr-FR"/>
        </w:rPr>
      </w:pPr>
    </w:p>
    <w:p w14:paraId="050EEF40" w14:textId="77777777" w:rsidR="0052539D" w:rsidRPr="006134C7" w:rsidRDefault="0052539D" w:rsidP="00A76B94">
      <w:pPr>
        <w:tabs>
          <w:tab w:val="right" w:pos="850"/>
          <w:tab w:val="left" w:pos="1134"/>
          <w:tab w:val="left" w:pos="1559"/>
          <w:tab w:val="left" w:pos="1984"/>
          <w:tab w:val="left" w:leader="dot" w:pos="7654"/>
          <w:tab w:val="right" w:pos="8929"/>
          <w:tab w:val="right" w:pos="9638"/>
        </w:tabs>
        <w:spacing w:after="120" w:line="360" w:lineRule="auto"/>
        <w:jc w:val="both"/>
        <w:rPr>
          <w:rFonts w:ascii="Times New Roman" w:eastAsia="Times New Roman" w:hAnsi="Times New Roman" w:cs="Times New Roman"/>
          <w:b/>
          <w:sz w:val="24"/>
          <w:szCs w:val="24"/>
          <w:lang w:eastAsia="fr-FR"/>
        </w:rPr>
      </w:pPr>
    </w:p>
    <w:p w14:paraId="28FD2A77" w14:textId="77777777" w:rsidR="0052539D" w:rsidRPr="006134C7" w:rsidRDefault="0052539D" w:rsidP="00A76B94">
      <w:pPr>
        <w:tabs>
          <w:tab w:val="right" w:pos="850"/>
          <w:tab w:val="left" w:pos="1134"/>
          <w:tab w:val="left" w:pos="1559"/>
          <w:tab w:val="left" w:pos="1984"/>
          <w:tab w:val="left" w:leader="dot" w:pos="7654"/>
          <w:tab w:val="right" w:pos="8929"/>
          <w:tab w:val="right" w:pos="9638"/>
        </w:tabs>
        <w:spacing w:after="120" w:line="360" w:lineRule="auto"/>
        <w:jc w:val="both"/>
        <w:rPr>
          <w:rFonts w:ascii="Times New Roman" w:eastAsia="Times New Roman" w:hAnsi="Times New Roman" w:cs="Times New Roman"/>
          <w:b/>
          <w:sz w:val="24"/>
          <w:szCs w:val="24"/>
          <w:lang w:eastAsia="fr-FR"/>
        </w:rPr>
      </w:pPr>
    </w:p>
    <w:p w14:paraId="1352E443" w14:textId="77777777" w:rsidR="0052539D" w:rsidRPr="006134C7" w:rsidRDefault="0052539D" w:rsidP="00A76B94">
      <w:pPr>
        <w:tabs>
          <w:tab w:val="right" w:pos="850"/>
          <w:tab w:val="left" w:pos="1134"/>
          <w:tab w:val="left" w:pos="1559"/>
          <w:tab w:val="left" w:pos="1984"/>
          <w:tab w:val="left" w:leader="dot" w:pos="7654"/>
          <w:tab w:val="right" w:pos="8929"/>
          <w:tab w:val="right" w:pos="9638"/>
        </w:tabs>
        <w:spacing w:after="120" w:line="360" w:lineRule="auto"/>
        <w:jc w:val="both"/>
        <w:rPr>
          <w:rFonts w:ascii="Times New Roman" w:eastAsia="Times New Roman" w:hAnsi="Times New Roman" w:cs="Times New Roman"/>
          <w:b/>
          <w:sz w:val="24"/>
          <w:szCs w:val="24"/>
          <w:lang w:eastAsia="fr-FR"/>
        </w:rPr>
      </w:pPr>
    </w:p>
    <w:p w14:paraId="6E0B8753" w14:textId="77777777" w:rsidR="0052539D" w:rsidRPr="006134C7" w:rsidRDefault="0052539D" w:rsidP="00A76B94">
      <w:pPr>
        <w:spacing w:line="360" w:lineRule="auto"/>
        <w:jc w:val="both"/>
        <w:rPr>
          <w:rFonts w:ascii="Times New Roman" w:eastAsia="Times New Roman" w:hAnsi="Times New Roman" w:cs="Times New Roman"/>
          <w:b/>
          <w:sz w:val="24"/>
          <w:szCs w:val="24"/>
          <w:lang w:eastAsia="fr-FR"/>
        </w:rPr>
      </w:pPr>
    </w:p>
    <w:p w14:paraId="01B088D7" w14:textId="77777777" w:rsidR="0052539D" w:rsidRPr="006134C7" w:rsidRDefault="0052539D" w:rsidP="00A76B94">
      <w:pPr>
        <w:spacing w:line="360" w:lineRule="auto"/>
        <w:jc w:val="both"/>
        <w:rPr>
          <w:rFonts w:ascii="Times New Roman" w:eastAsia="Times New Roman" w:hAnsi="Times New Roman" w:cs="Times New Roman"/>
          <w:b/>
          <w:sz w:val="24"/>
          <w:szCs w:val="24"/>
          <w:lang w:eastAsia="fr-FR"/>
        </w:rPr>
      </w:pPr>
    </w:p>
    <w:p w14:paraId="58FE6E6D" w14:textId="652009C9" w:rsidR="0052539D" w:rsidRPr="006134C7" w:rsidRDefault="0052539D" w:rsidP="00A76B94">
      <w:pPr>
        <w:tabs>
          <w:tab w:val="left" w:pos="5717"/>
        </w:tabs>
        <w:spacing w:line="360" w:lineRule="auto"/>
        <w:jc w:val="both"/>
        <w:rPr>
          <w:rFonts w:ascii="Times New Roman" w:hAnsi="Times New Roman" w:cs="Times New Roman"/>
          <w:i/>
          <w:iCs/>
          <w:sz w:val="24"/>
          <w:szCs w:val="24"/>
        </w:rPr>
      </w:pPr>
      <w:r w:rsidRPr="006134C7">
        <w:rPr>
          <w:rFonts w:ascii="Times New Roman" w:hAnsi="Times New Roman" w:cs="Times New Roman"/>
          <w:sz w:val="24"/>
          <w:szCs w:val="24"/>
        </w:rPr>
        <w:tab/>
        <w:t xml:space="preserve">                  </w:t>
      </w:r>
      <w:r w:rsidRPr="006134C7">
        <w:rPr>
          <w:rFonts w:ascii="Times New Roman" w:hAnsi="Times New Roman" w:cs="Times New Roman"/>
          <w:i/>
          <w:iCs/>
          <w:sz w:val="24"/>
          <w:szCs w:val="24"/>
        </w:rPr>
        <w:t>Avril 2022</w:t>
      </w:r>
    </w:p>
    <w:p w14:paraId="4C80E0B6" w14:textId="77777777" w:rsidR="006E2B68" w:rsidRPr="006134C7" w:rsidRDefault="004A6EED" w:rsidP="004A6EED">
      <w:pPr>
        <w:pStyle w:val="ListParagraph"/>
        <w:numPr>
          <w:ilvl w:val="0"/>
          <w:numId w:val="10"/>
        </w:numPr>
        <w:spacing w:line="360" w:lineRule="auto"/>
        <w:jc w:val="both"/>
        <w:rPr>
          <w:rFonts w:ascii="Times New Roman" w:hAnsi="Times New Roman" w:cs="Times New Roman"/>
          <w:b/>
          <w:bCs/>
          <w:sz w:val="24"/>
          <w:szCs w:val="24"/>
        </w:rPr>
      </w:pPr>
      <w:r w:rsidRPr="006134C7">
        <w:rPr>
          <w:rFonts w:ascii="Times New Roman" w:hAnsi="Times New Roman" w:cs="Times New Roman"/>
          <w:b/>
          <w:bCs/>
          <w:sz w:val="24"/>
          <w:szCs w:val="24"/>
        </w:rPr>
        <w:lastRenderedPageBreak/>
        <w:t>Réponse aux questions de M. Raimond ZOUNMATOUN</w:t>
      </w:r>
    </w:p>
    <w:p w14:paraId="0A2BC9A3" w14:textId="0439BB1C" w:rsidR="001A3051" w:rsidRPr="00E26069" w:rsidRDefault="00EF6249" w:rsidP="00E26069">
      <w:pPr>
        <w:pStyle w:val="ListParagraph"/>
        <w:numPr>
          <w:ilvl w:val="0"/>
          <w:numId w:val="11"/>
        </w:numPr>
        <w:spacing w:line="276" w:lineRule="auto"/>
        <w:jc w:val="both"/>
        <w:rPr>
          <w:rFonts w:ascii="Times New Roman" w:hAnsi="Times New Roman" w:cs="Times New Roman"/>
          <w:b/>
          <w:bCs/>
          <w:i/>
          <w:sz w:val="24"/>
          <w:szCs w:val="24"/>
        </w:rPr>
      </w:pPr>
      <w:r w:rsidRPr="00E26069">
        <w:rPr>
          <w:rFonts w:ascii="Times New Roman" w:hAnsi="Times New Roman" w:cs="Times New Roman"/>
          <w:b/>
          <w:i/>
          <w:sz w:val="24"/>
          <w:szCs w:val="24"/>
        </w:rPr>
        <w:t>Sur le dispositif national pour la pérennité des projets financés par les partenaires techniques et financiers</w:t>
      </w:r>
    </w:p>
    <w:p w14:paraId="4043D352" w14:textId="0FF65D33" w:rsidR="001A3051" w:rsidRPr="006134C7" w:rsidRDefault="00C32078" w:rsidP="00A76B94">
      <w:pPr>
        <w:spacing w:line="360" w:lineRule="auto"/>
        <w:jc w:val="both"/>
        <w:rPr>
          <w:rFonts w:ascii="Times New Roman" w:hAnsi="Times New Roman" w:cs="Times New Roman"/>
          <w:sz w:val="24"/>
          <w:szCs w:val="24"/>
        </w:rPr>
      </w:pPr>
      <w:r w:rsidRPr="006134C7">
        <w:rPr>
          <w:rFonts w:ascii="Times New Roman" w:hAnsi="Times New Roman" w:cs="Times New Roman"/>
          <w:sz w:val="24"/>
          <w:szCs w:val="24"/>
        </w:rPr>
        <w:t xml:space="preserve">Pour pérenniser les actions des partenaires techniques et financiers en matière d’emploi, le Gouvernement a mis en place des fonds nationaux de développement afin de soutenir la création d’emploi au profit des jeunes. A cet effet, 19 </w:t>
      </w:r>
      <w:r w:rsidR="00EA53DB">
        <w:rPr>
          <w:rFonts w:ascii="Times New Roman" w:hAnsi="Times New Roman" w:cs="Times New Roman"/>
          <w:sz w:val="24"/>
          <w:szCs w:val="24"/>
        </w:rPr>
        <w:t>F</w:t>
      </w:r>
      <w:r w:rsidRPr="006134C7">
        <w:rPr>
          <w:rFonts w:ascii="Times New Roman" w:hAnsi="Times New Roman" w:cs="Times New Roman"/>
          <w:sz w:val="24"/>
          <w:szCs w:val="24"/>
        </w:rPr>
        <w:t>onds nationaux sont créés dont 10 fonds nationaux de financement et 9 fonds nationaux pour l’octroi de subvention aux initiatives de développement</w:t>
      </w:r>
      <w:r w:rsidR="001A3051" w:rsidRPr="006134C7">
        <w:rPr>
          <w:rFonts w:ascii="Times New Roman" w:hAnsi="Times New Roman" w:cs="Times New Roman"/>
          <w:sz w:val="24"/>
          <w:szCs w:val="24"/>
        </w:rPr>
        <w:t xml:space="preserve">. </w:t>
      </w:r>
      <w:r w:rsidR="00255359" w:rsidRPr="006134C7">
        <w:rPr>
          <w:rFonts w:ascii="Times New Roman" w:hAnsi="Times New Roman" w:cs="Times New Roman"/>
          <w:sz w:val="24"/>
          <w:szCs w:val="24"/>
        </w:rPr>
        <w:t>L</w:t>
      </w:r>
      <w:r w:rsidR="001A3051" w:rsidRPr="006134C7">
        <w:rPr>
          <w:rFonts w:ascii="Times New Roman" w:hAnsi="Times New Roman" w:cs="Times New Roman"/>
          <w:sz w:val="24"/>
          <w:szCs w:val="24"/>
        </w:rPr>
        <w:t>e secteur privé est impliqué dans la gestion</w:t>
      </w:r>
      <w:r w:rsidR="00255359" w:rsidRPr="006134C7">
        <w:rPr>
          <w:rFonts w:ascii="Times New Roman" w:hAnsi="Times New Roman" w:cs="Times New Roman"/>
          <w:sz w:val="24"/>
          <w:szCs w:val="24"/>
        </w:rPr>
        <w:t xml:space="preserve"> de ces fonds qui</w:t>
      </w:r>
      <w:r w:rsidR="001A3051" w:rsidRPr="006134C7">
        <w:rPr>
          <w:rFonts w:ascii="Times New Roman" w:hAnsi="Times New Roman" w:cs="Times New Roman"/>
          <w:sz w:val="24"/>
          <w:szCs w:val="24"/>
        </w:rPr>
        <w:t xml:space="preserve"> visent à accompagner techniquement et financièrement les jeunes</w:t>
      </w:r>
      <w:r w:rsidR="00255359" w:rsidRPr="006134C7">
        <w:rPr>
          <w:rFonts w:ascii="Times New Roman" w:hAnsi="Times New Roman" w:cs="Times New Roman"/>
          <w:sz w:val="24"/>
          <w:szCs w:val="24"/>
        </w:rPr>
        <w:t xml:space="preserve"> dans leur auto-emploi et dans</w:t>
      </w:r>
      <w:r w:rsidR="001A3051" w:rsidRPr="006134C7">
        <w:rPr>
          <w:rFonts w:ascii="Times New Roman" w:hAnsi="Times New Roman" w:cs="Times New Roman"/>
          <w:sz w:val="24"/>
          <w:szCs w:val="24"/>
        </w:rPr>
        <w:t xml:space="preserve"> leur insertion sur le marché du travail. </w:t>
      </w:r>
      <w:r w:rsidR="008A15C8" w:rsidRPr="006134C7">
        <w:rPr>
          <w:rFonts w:ascii="Times New Roman" w:hAnsi="Times New Roman" w:cs="Times New Roman"/>
          <w:sz w:val="24"/>
          <w:szCs w:val="24"/>
        </w:rPr>
        <w:t>A ce titre,</w:t>
      </w:r>
      <w:r w:rsidR="001A3051" w:rsidRPr="006134C7">
        <w:rPr>
          <w:rFonts w:ascii="Times New Roman" w:hAnsi="Times New Roman" w:cs="Times New Roman"/>
          <w:sz w:val="24"/>
          <w:szCs w:val="24"/>
        </w:rPr>
        <w:t xml:space="preserve"> des kits d’installation</w:t>
      </w:r>
      <w:r w:rsidR="008A15C8" w:rsidRPr="006134C7">
        <w:rPr>
          <w:rFonts w:ascii="Times New Roman" w:hAnsi="Times New Roman" w:cs="Times New Roman"/>
          <w:sz w:val="24"/>
          <w:szCs w:val="24"/>
        </w:rPr>
        <w:t xml:space="preserve"> et</w:t>
      </w:r>
      <w:r w:rsidR="001A3051" w:rsidRPr="006134C7">
        <w:rPr>
          <w:rFonts w:ascii="Times New Roman" w:hAnsi="Times New Roman" w:cs="Times New Roman"/>
          <w:sz w:val="24"/>
          <w:szCs w:val="24"/>
        </w:rPr>
        <w:t xml:space="preserve"> de</w:t>
      </w:r>
      <w:r w:rsidR="008A15C8" w:rsidRPr="006134C7">
        <w:rPr>
          <w:rFonts w:ascii="Times New Roman" w:hAnsi="Times New Roman" w:cs="Times New Roman"/>
          <w:sz w:val="24"/>
          <w:szCs w:val="24"/>
        </w:rPr>
        <w:t>s</w:t>
      </w:r>
      <w:r w:rsidR="001A3051" w:rsidRPr="006134C7">
        <w:rPr>
          <w:rFonts w:ascii="Times New Roman" w:hAnsi="Times New Roman" w:cs="Times New Roman"/>
          <w:sz w:val="24"/>
          <w:szCs w:val="24"/>
        </w:rPr>
        <w:t xml:space="preserve"> fonds de roulement</w:t>
      </w:r>
      <w:r w:rsidR="008A15C8" w:rsidRPr="006134C7">
        <w:rPr>
          <w:rFonts w:ascii="Times New Roman" w:hAnsi="Times New Roman" w:cs="Times New Roman"/>
          <w:sz w:val="24"/>
          <w:szCs w:val="24"/>
        </w:rPr>
        <w:t xml:space="preserve"> </w:t>
      </w:r>
      <w:r w:rsidR="00EA53DB">
        <w:rPr>
          <w:rFonts w:ascii="Times New Roman" w:hAnsi="Times New Roman" w:cs="Times New Roman"/>
          <w:sz w:val="24"/>
          <w:szCs w:val="24"/>
        </w:rPr>
        <w:t>sont</w:t>
      </w:r>
      <w:r w:rsidR="008A15C8" w:rsidRPr="006134C7">
        <w:rPr>
          <w:rFonts w:ascii="Times New Roman" w:hAnsi="Times New Roman" w:cs="Times New Roman"/>
          <w:sz w:val="24"/>
          <w:szCs w:val="24"/>
        </w:rPr>
        <w:t xml:space="preserve"> octroyés. Par ailleurs, des formations qualifiantes et diplômantes sont régulièrement organisées au profit des jeunes. </w:t>
      </w:r>
      <w:r w:rsidR="00EA53DB">
        <w:rPr>
          <w:rFonts w:ascii="Times New Roman" w:hAnsi="Times New Roman" w:cs="Times New Roman"/>
          <w:sz w:val="24"/>
          <w:szCs w:val="24"/>
        </w:rPr>
        <w:t>Tous ce dispositif répond au souci du Gouvernement de prendre le relai des Partenaires techniques et financiers afin d’assurer la pérennité et la durabilité des projets portés par les jeunes.</w:t>
      </w:r>
    </w:p>
    <w:p w14:paraId="21192FD7" w14:textId="7FA07F0A" w:rsidR="001A3051" w:rsidRPr="00E26069" w:rsidRDefault="00500C2F" w:rsidP="00E26069">
      <w:pPr>
        <w:pStyle w:val="ListParagraph"/>
        <w:numPr>
          <w:ilvl w:val="0"/>
          <w:numId w:val="11"/>
        </w:numPr>
        <w:spacing w:line="276" w:lineRule="auto"/>
        <w:jc w:val="both"/>
        <w:rPr>
          <w:rFonts w:ascii="Times New Roman" w:hAnsi="Times New Roman" w:cs="Times New Roman"/>
          <w:b/>
          <w:bCs/>
          <w:i/>
          <w:sz w:val="24"/>
          <w:szCs w:val="24"/>
        </w:rPr>
      </w:pPr>
      <w:r w:rsidRPr="00E26069">
        <w:rPr>
          <w:rFonts w:ascii="Times New Roman" w:hAnsi="Times New Roman" w:cs="Times New Roman"/>
          <w:b/>
          <w:bCs/>
          <w:i/>
          <w:sz w:val="24"/>
          <w:szCs w:val="24"/>
        </w:rPr>
        <w:t>Sur l’existence d’un dispositif national permettant de soutenir les jeunes porteurs de projets</w:t>
      </w:r>
    </w:p>
    <w:p w14:paraId="5E4CFDAE" w14:textId="72C7F030" w:rsidR="001A3051" w:rsidRPr="006134C7" w:rsidRDefault="001A3051" w:rsidP="00A76B94">
      <w:pPr>
        <w:spacing w:line="360" w:lineRule="auto"/>
        <w:jc w:val="both"/>
        <w:rPr>
          <w:rFonts w:ascii="Times New Roman" w:hAnsi="Times New Roman" w:cs="Times New Roman"/>
          <w:sz w:val="24"/>
          <w:szCs w:val="24"/>
        </w:rPr>
      </w:pPr>
      <w:r w:rsidRPr="006134C7">
        <w:rPr>
          <w:rFonts w:ascii="Times New Roman" w:hAnsi="Times New Roman" w:cs="Times New Roman"/>
          <w:sz w:val="24"/>
          <w:szCs w:val="24"/>
        </w:rPr>
        <w:t xml:space="preserve">L’accès à un emploi décent et productif suppose au préalable une éducation et une formation professionnelle de qualité. </w:t>
      </w:r>
      <w:r w:rsidR="00500C2F" w:rsidRPr="006134C7">
        <w:rPr>
          <w:rFonts w:ascii="Times New Roman" w:hAnsi="Times New Roman" w:cs="Times New Roman"/>
          <w:sz w:val="24"/>
          <w:szCs w:val="24"/>
        </w:rPr>
        <w:t>A cet effet, le G</w:t>
      </w:r>
      <w:r w:rsidRPr="006134C7">
        <w:rPr>
          <w:rFonts w:ascii="Times New Roman" w:hAnsi="Times New Roman" w:cs="Times New Roman"/>
          <w:sz w:val="24"/>
          <w:szCs w:val="24"/>
        </w:rPr>
        <w:t xml:space="preserve">ouvernement </w:t>
      </w:r>
      <w:r w:rsidR="00500C2F" w:rsidRPr="006134C7">
        <w:rPr>
          <w:rFonts w:ascii="Times New Roman" w:hAnsi="Times New Roman" w:cs="Times New Roman"/>
          <w:sz w:val="24"/>
          <w:szCs w:val="24"/>
        </w:rPr>
        <w:t xml:space="preserve">a initié </w:t>
      </w:r>
      <w:r w:rsidRPr="006134C7">
        <w:rPr>
          <w:rFonts w:ascii="Times New Roman" w:hAnsi="Times New Roman" w:cs="Times New Roman"/>
          <w:sz w:val="24"/>
          <w:szCs w:val="24"/>
        </w:rPr>
        <w:t xml:space="preserve">des actions de sensibilisation et de formation pour améliorer non seulement la création d’entreprises </w:t>
      </w:r>
      <w:r w:rsidR="00500C2F" w:rsidRPr="006134C7">
        <w:rPr>
          <w:rFonts w:ascii="Times New Roman" w:hAnsi="Times New Roman" w:cs="Times New Roman"/>
          <w:sz w:val="24"/>
          <w:szCs w:val="24"/>
        </w:rPr>
        <w:t xml:space="preserve">par les </w:t>
      </w:r>
      <w:r w:rsidR="00FB4EEB" w:rsidRPr="006134C7">
        <w:rPr>
          <w:rFonts w:ascii="Times New Roman" w:hAnsi="Times New Roman" w:cs="Times New Roman"/>
          <w:sz w:val="24"/>
          <w:szCs w:val="24"/>
        </w:rPr>
        <w:t>jeunes mais</w:t>
      </w:r>
      <w:r w:rsidRPr="006134C7">
        <w:rPr>
          <w:rFonts w:ascii="Times New Roman" w:hAnsi="Times New Roman" w:cs="Times New Roman"/>
          <w:sz w:val="24"/>
          <w:szCs w:val="24"/>
        </w:rPr>
        <w:t xml:space="preserve"> aussi pour </w:t>
      </w:r>
      <w:r w:rsidR="00500C2F" w:rsidRPr="006134C7">
        <w:rPr>
          <w:rFonts w:ascii="Times New Roman" w:hAnsi="Times New Roman" w:cs="Times New Roman"/>
          <w:sz w:val="24"/>
          <w:szCs w:val="24"/>
        </w:rPr>
        <w:t xml:space="preserve">garantir la viabilité </w:t>
      </w:r>
      <w:r w:rsidRPr="006134C7">
        <w:rPr>
          <w:rFonts w:ascii="Times New Roman" w:hAnsi="Times New Roman" w:cs="Times New Roman"/>
          <w:sz w:val="24"/>
          <w:szCs w:val="24"/>
        </w:rPr>
        <w:t xml:space="preserve">des entreprises nouvellement crées. </w:t>
      </w:r>
    </w:p>
    <w:p w14:paraId="7B565DF7" w14:textId="4128A52F" w:rsidR="00321B59" w:rsidRPr="006134C7" w:rsidRDefault="00321B59" w:rsidP="00A76B94">
      <w:pPr>
        <w:spacing w:line="360" w:lineRule="auto"/>
        <w:jc w:val="both"/>
        <w:rPr>
          <w:rFonts w:ascii="Times New Roman" w:hAnsi="Times New Roman" w:cs="Times New Roman"/>
          <w:sz w:val="24"/>
          <w:szCs w:val="24"/>
        </w:rPr>
      </w:pPr>
      <w:r w:rsidRPr="006134C7">
        <w:rPr>
          <w:rFonts w:ascii="Times New Roman" w:hAnsi="Times New Roman" w:cs="Times New Roman"/>
          <w:sz w:val="24"/>
          <w:szCs w:val="24"/>
        </w:rPr>
        <w:t>A ce titre, et pour garantir la pérennité des entreprises créées, des actions de renforcement des capacités en management (gestion de micro-entreprise, éducation financière, etc.), des stages, des appui-conseil, des mécanismes d’incubation des pépinières d’entreprises sont mis en place au profit des jeunes promoteurs.</w:t>
      </w:r>
    </w:p>
    <w:p w14:paraId="62E08FB0" w14:textId="75BFDDAC" w:rsidR="00BA738D" w:rsidRPr="00E26069" w:rsidRDefault="00BA738D" w:rsidP="00A76B94">
      <w:pPr>
        <w:pStyle w:val="ListParagraph"/>
        <w:numPr>
          <w:ilvl w:val="0"/>
          <w:numId w:val="10"/>
        </w:numPr>
        <w:spacing w:line="360" w:lineRule="auto"/>
        <w:jc w:val="both"/>
        <w:rPr>
          <w:rFonts w:ascii="Times New Roman" w:hAnsi="Times New Roman" w:cs="Times New Roman"/>
          <w:b/>
          <w:bCs/>
          <w:sz w:val="24"/>
          <w:szCs w:val="24"/>
        </w:rPr>
      </w:pPr>
      <w:r w:rsidRPr="006134C7">
        <w:rPr>
          <w:rFonts w:ascii="Times New Roman" w:hAnsi="Times New Roman" w:cs="Times New Roman"/>
          <w:b/>
          <w:bCs/>
          <w:sz w:val="24"/>
          <w:szCs w:val="24"/>
        </w:rPr>
        <w:t>Réponse aux questions de M. Pablo CERIANI</w:t>
      </w:r>
    </w:p>
    <w:p w14:paraId="29C2F76B" w14:textId="1CBDBADB" w:rsidR="00A76B94" w:rsidRPr="00E26069" w:rsidRDefault="003B6184" w:rsidP="00E26069">
      <w:pPr>
        <w:pStyle w:val="ListParagraph"/>
        <w:numPr>
          <w:ilvl w:val="0"/>
          <w:numId w:val="13"/>
        </w:numPr>
        <w:spacing w:line="276" w:lineRule="auto"/>
        <w:jc w:val="both"/>
        <w:rPr>
          <w:rFonts w:ascii="Times New Roman" w:hAnsi="Times New Roman" w:cs="Times New Roman"/>
          <w:b/>
          <w:i/>
          <w:sz w:val="24"/>
          <w:szCs w:val="24"/>
        </w:rPr>
      </w:pPr>
      <w:r w:rsidRPr="00E26069">
        <w:rPr>
          <w:rFonts w:ascii="Times New Roman" w:hAnsi="Times New Roman" w:cs="Times New Roman"/>
          <w:b/>
          <w:i/>
          <w:sz w:val="24"/>
          <w:szCs w:val="24"/>
        </w:rPr>
        <w:t>Sur l’existence d’</w:t>
      </w:r>
      <w:r w:rsidR="00A76B94" w:rsidRPr="00E26069">
        <w:rPr>
          <w:rFonts w:ascii="Times New Roman" w:hAnsi="Times New Roman" w:cs="Times New Roman"/>
          <w:b/>
          <w:i/>
          <w:sz w:val="24"/>
          <w:szCs w:val="24"/>
        </w:rPr>
        <w:t>accords entre le Burkina Faso et l’Union européenne en matière de contrôle du flux migratoire vers l’Europe</w:t>
      </w:r>
    </w:p>
    <w:p w14:paraId="379A90F9" w14:textId="5445CEE3" w:rsidR="00A76B94" w:rsidRPr="006134C7" w:rsidRDefault="000862B9" w:rsidP="00A76B94">
      <w:pPr>
        <w:spacing w:line="360" w:lineRule="auto"/>
        <w:jc w:val="both"/>
        <w:rPr>
          <w:rFonts w:ascii="Times New Roman" w:hAnsi="Times New Roman" w:cs="Times New Roman"/>
          <w:sz w:val="24"/>
          <w:szCs w:val="24"/>
        </w:rPr>
      </w:pPr>
      <w:r w:rsidRPr="006134C7">
        <w:rPr>
          <w:rFonts w:ascii="Times New Roman" w:hAnsi="Times New Roman" w:cs="Times New Roman"/>
          <w:sz w:val="24"/>
          <w:szCs w:val="24"/>
        </w:rPr>
        <w:t>Il n’existe pas d’accords formels entre le Burkina Faso et l’Union européenne en matière de contrôle du flux migratoire vers l’Europe, mais plutôt des mécanismes qui concourent aux mêmes buts notamment des projets de grande envergure.</w:t>
      </w:r>
      <w:r w:rsidR="00063977" w:rsidRPr="006134C7">
        <w:rPr>
          <w:rFonts w:ascii="Times New Roman" w:hAnsi="Times New Roman" w:cs="Times New Roman"/>
          <w:sz w:val="24"/>
          <w:szCs w:val="24"/>
        </w:rPr>
        <w:t xml:space="preserve"> </w:t>
      </w:r>
      <w:r w:rsidR="00A76B94" w:rsidRPr="006134C7">
        <w:rPr>
          <w:rFonts w:ascii="Times New Roman" w:hAnsi="Times New Roman" w:cs="Times New Roman"/>
          <w:sz w:val="24"/>
          <w:szCs w:val="24"/>
        </w:rPr>
        <w:t>En vue de lutter contre les flux irréguliers de migration</w:t>
      </w:r>
      <w:r w:rsidR="00A76B94" w:rsidRPr="006134C7" w:rsidDel="00764D20">
        <w:rPr>
          <w:rFonts w:ascii="Times New Roman" w:hAnsi="Times New Roman" w:cs="Times New Roman"/>
          <w:sz w:val="24"/>
          <w:szCs w:val="24"/>
        </w:rPr>
        <w:t xml:space="preserve"> </w:t>
      </w:r>
      <w:r w:rsidR="00A76B94" w:rsidRPr="006134C7">
        <w:rPr>
          <w:rFonts w:ascii="Times New Roman" w:hAnsi="Times New Roman" w:cs="Times New Roman"/>
          <w:sz w:val="24"/>
          <w:szCs w:val="24"/>
        </w:rPr>
        <w:t>et de conduire des actions de développement, l’Union européenne a mis en place plusieurs mécanismes généralement sous forme de projets.</w:t>
      </w:r>
    </w:p>
    <w:p w14:paraId="3FB876C6" w14:textId="77777777" w:rsidR="00A76B94" w:rsidRPr="006134C7" w:rsidRDefault="00A76B94" w:rsidP="00E26069">
      <w:pPr>
        <w:spacing w:after="120" w:line="360" w:lineRule="auto"/>
        <w:jc w:val="both"/>
        <w:rPr>
          <w:rFonts w:ascii="Times New Roman" w:hAnsi="Times New Roman" w:cs="Times New Roman"/>
          <w:sz w:val="24"/>
          <w:szCs w:val="24"/>
        </w:rPr>
      </w:pPr>
      <w:r w:rsidRPr="006134C7">
        <w:rPr>
          <w:rFonts w:ascii="Times New Roman" w:hAnsi="Times New Roman" w:cs="Times New Roman"/>
          <w:sz w:val="24"/>
          <w:szCs w:val="24"/>
        </w:rPr>
        <w:lastRenderedPageBreak/>
        <w:t>Au titre de ces actions, on peut citer entre autres le Fonds fiduciaire d’urgence pour la stabilité et la lutte contre les causes profondes de la migration irrégulière et le phénomène des personnes déplacées.</w:t>
      </w:r>
    </w:p>
    <w:p w14:paraId="22B16D5D" w14:textId="77777777" w:rsidR="00A76B94" w:rsidRPr="006134C7" w:rsidRDefault="00A76B94" w:rsidP="00E26069">
      <w:pPr>
        <w:spacing w:after="120" w:line="360" w:lineRule="auto"/>
        <w:jc w:val="both"/>
        <w:rPr>
          <w:rFonts w:ascii="Times New Roman" w:hAnsi="Times New Roman" w:cs="Times New Roman"/>
          <w:sz w:val="24"/>
          <w:szCs w:val="24"/>
        </w:rPr>
      </w:pPr>
      <w:r w:rsidRPr="006134C7">
        <w:rPr>
          <w:rFonts w:ascii="Times New Roman" w:hAnsi="Times New Roman" w:cs="Times New Roman"/>
          <w:sz w:val="24"/>
          <w:szCs w:val="24"/>
        </w:rPr>
        <w:t>Le projet, d’un coût total de 10.000.000 d’euros devrait être mis en œuvre dans tous les pays du G5 Sahel (Burkina Faso, Mali, Mauritanie, Niger et Tchad).</w:t>
      </w:r>
    </w:p>
    <w:p w14:paraId="0BBD3DB0" w14:textId="77777777" w:rsidR="00A76B94" w:rsidRPr="006134C7" w:rsidRDefault="00A76B94" w:rsidP="00E26069">
      <w:pPr>
        <w:spacing w:after="120" w:line="360" w:lineRule="auto"/>
        <w:jc w:val="both"/>
        <w:rPr>
          <w:rFonts w:ascii="Times New Roman" w:hAnsi="Times New Roman" w:cs="Times New Roman"/>
          <w:sz w:val="24"/>
          <w:szCs w:val="24"/>
        </w:rPr>
      </w:pPr>
      <w:r w:rsidRPr="006134C7">
        <w:rPr>
          <w:rFonts w:ascii="Times New Roman" w:hAnsi="Times New Roman" w:cs="Times New Roman"/>
          <w:sz w:val="24"/>
          <w:szCs w:val="24"/>
        </w:rPr>
        <w:t>D’une durée de 36 mois, l’action est mise en œuvre suivant un contrat de prestation de services en attribution directe à un consortium composé des agences d’Etats membres suivants : CIVI.POL (chef de file, France), FIIAPP (Espagne), GIZ-IS (Allemagne) et ENABEL (Belgique).</w:t>
      </w:r>
    </w:p>
    <w:p w14:paraId="75F4458D" w14:textId="77777777" w:rsidR="00A76B94" w:rsidRPr="006134C7" w:rsidRDefault="00A76B94" w:rsidP="00E26069">
      <w:pPr>
        <w:spacing w:after="120" w:line="360" w:lineRule="auto"/>
        <w:jc w:val="both"/>
        <w:rPr>
          <w:rFonts w:ascii="Times New Roman" w:hAnsi="Times New Roman" w:cs="Times New Roman"/>
          <w:sz w:val="24"/>
          <w:szCs w:val="24"/>
        </w:rPr>
      </w:pPr>
      <w:r w:rsidRPr="006134C7">
        <w:rPr>
          <w:rFonts w:ascii="Times New Roman" w:hAnsi="Times New Roman" w:cs="Times New Roman"/>
          <w:sz w:val="24"/>
          <w:szCs w:val="24"/>
        </w:rPr>
        <w:t xml:space="preserve">Le résultat 1.2 du projet est intitulé « Conception et mise en place d’un système d’information cartographique des espaces frontaliers et concours à l’élaboration d’une stratégie du G5 Sahel pour la gestion des flux migratoires ». </w:t>
      </w:r>
    </w:p>
    <w:p w14:paraId="371D3067" w14:textId="77777777" w:rsidR="00A76B94" w:rsidRPr="006134C7" w:rsidRDefault="00A76B94" w:rsidP="00E26069">
      <w:pPr>
        <w:spacing w:after="120" w:line="360" w:lineRule="auto"/>
        <w:jc w:val="both"/>
        <w:rPr>
          <w:rFonts w:ascii="Times New Roman" w:hAnsi="Times New Roman" w:cs="Times New Roman"/>
          <w:sz w:val="24"/>
          <w:szCs w:val="24"/>
        </w:rPr>
      </w:pPr>
      <w:r w:rsidRPr="006134C7">
        <w:rPr>
          <w:rFonts w:ascii="Times New Roman" w:hAnsi="Times New Roman" w:cs="Times New Roman"/>
          <w:sz w:val="24"/>
          <w:szCs w:val="24"/>
        </w:rPr>
        <w:t>Les actions du projet devraient permettre de lutter entre autres contre les causes profondes de la migration irrégulière, le trafic des migrants et la traite des êtres humains.</w:t>
      </w:r>
    </w:p>
    <w:p w14:paraId="0BEEEA68" w14:textId="065A85F6" w:rsidR="00A76B94" w:rsidRPr="00E26069" w:rsidRDefault="00063977" w:rsidP="00E26069">
      <w:pPr>
        <w:pStyle w:val="ListParagraph"/>
        <w:numPr>
          <w:ilvl w:val="0"/>
          <w:numId w:val="13"/>
        </w:numPr>
        <w:spacing w:line="276" w:lineRule="auto"/>
        <w:jc w:val="both"/>
        <w:rPr>
          <w:rFonts w:ascii="Times New Roman" w:hAnsi="Times New Roman" w:cs="Times New Roman"/>
          <w:b/>
          <w:sz w:val="24"/>
          <w:szCs w:val="24"/>
        </w:rPr>
      </w:pPr>
      <w:r w:rsidRPr="00E26069">
        <w:rPr>
          <w:rFonts w:ascii="Times New Roman" w:hAnsi="Times New Roman" w:cs="Times New Roman"/>
          <w:b/>
          <w:i/>
          <w:sz w:val="24"/>
          <w:szCs w:val="24"/>
        </w:rPr>
        <w:t>Sur les</w:t>
      </w:r>
      <w:r w:rsidR="00A76B94" w:rsidRPr="00E26069">
        <w:rPr>
          <w:rFonts w:ascii="Times New Roman" w:hAnsi="Times New Roman" w:cs="Times New Roman"/>
          <w:b/>
          <w:i/>
          <w:sz w:val="24"/>
          <w:szCs w:val="24"/>
        </w:rPr>
        <w:t xml:space="preserve"> changements observés à partir de l’application de la politique de contrôle des flux migratoires de l’Union européenne au Burkina Faso</w:t>
      </w:r>
    </w:p>
    <w:p w14:paraId="60AEE120" w14:textId="711AB02D" w:rsidR="00A76B94" w:rsidRPr="006134C7" w:rsidRDefault="00063977" w:rsidP="00A76B94">
      <w:pPr>
        <w:spacing w:line="360" w:lineRule="auto"/>
        <w:jc w:val="both"/>
        <w:rPr>
          <w:rFonts w:ascii="Times New Roman" w:hAnsi="Times New Roman" w:cs="Times New Roman"/>
          <w:sz w:val="24"/>
          <w:szCs w:val="24"/>
        </w:rPr>
      </w:pPr>
      <w:r w:rsidRPr="006134C7">
        <w:rPr>
          <w:rFonts w:ascii="Times New Roman" w:hAnsi="Times New Roman" w:cs="Times New Roman"/>
          <w:sz w:val="24"/>
          <w:szCs w:val="24"/>
        </w:rPr>
        <w:t>M</w:t>
      </w:r>
      <w:r w:rsidR="00A76B94" w:rsidRPr="006134C7">
        <w:rPr>
          <w:rFonts w:ascii="Times New Roman" w:hAnsi="Times New Roman" w:cs="Times New Roman"/>
          <w:sz w:val="24"/>
          <w:szCs w:val="24"/>
        </w:rPr>
        <w:t xml:space="preserve">algré l’application de la politique de contrôle des flux migratoires </w:t>
      </w:r>
      <w:r w:rsidRPr="006134C7">
        <w:rPr>
          <w:rFonts w:ascii="Times New Roman" w:hAnsi="Times New Roman" w:cs="Times New Roman"/>
          <w:sz w:val="24"/>
          <w:szCs w:val="24"/>
        </w:rPr>
        <w:t>par</w:t>
      </w:r>
      <w:r w:rsidR="00A76B94" w:rsidRPr="006134C7">
        <w:rPr>
          <w:rFonts w:ascii="Times New Roman" w:hAnsi="Times New Roman" w:cs="Times New Roman"/>
          <w:sz w:val="24"/>
          <w:szCs w:val="24"/>
        </w:rPr>
        <w:t xml:space="preserve"> l’Union européenne, les changements observés au Burkina Faso </w:t>
      </w:r>
      <w:r w:rsidRPr="006134C7">
        <w:rPr>
          <w:rFonts w:ascii="Times New Roman" w:hAnsi="Times New Roman" w:cs="Times New Roman"/>
          <w:sz w:val="24"/>
          <w:szCs w:val="24"/>
        </w:rPr>
        <w:t xml:space="preserve">sont </w:t>
      </w:r>
      <w:r w:rsidR="00A76B94" w:rsidRPr="006134C7">
        <w:rPr>
          <w:rFonts w:ascii="Times New Roman" w:hAnsi="Times New Roman" w:cs="Times New Roman"/>
          <w:sz w:val="24"/>
          <w:szCs w:val="24"/>
        </w:rPr>
        <w:t>peu visibles. En effet, le Burkina Faso, connaît toujours un besoin important de développement et de stabilité. Ces besoins ont été aggravés ces dernières années par des problèmes d’insécurité</w:t>
      </w:r>
      <w:r w:rsidRPr="006134C7">
        <w:rPr>
          <w:rFonts w:ascii="Times New Roman" w:hAnsi="Times New Roman" w:cs="Times New Roman"/>
          <w:sz w:val="24"/>
          <w:szCs w:val="24"/>
        </w:rPr>
        <w:t>.</w:t>
      </w:r>
      <w:r w:rsidR="002B2016" w:rsidRPr="006134C7">
        <w:rPr>
          <w:rFonts w:ascii="Times New Roman" w:hAnsi="Times New Roman" w:cs="Times New Roman"/>
          <w:sz w:val="24"/>
          <w:szCs w:val="24"/>
        </w:rPr>
        <w:t xml:space="preserve"> </w:t>
      </w:r>
      <w:r w:rsidRPr="006134C7">
        <w:rPr>
          <w:rFonts w:ascii="Times New Roman" w:hAnsi="Times New Roman" w:cs="Times New Roman"/>
          <w:sz w:val="24"/>
          <w:szCs w:val="24"/>
        </w:rPr>
        <w:t>L</w:t>
      </w:r>
      <w:r w:rsidR="00A76B94" w:rsidRPr="006134C7">
        <w:rPr>
          <w:rFonts w:ascii="Times New Roman" w:hAnsi="Times New Roman" w:cs="Times New Roman"/>
          <w:sz w:val="24"/>
          <w:szCs w:val="24"/>
        </w:rPr>
        <w:t>es activités terroristes qui s’étaient autrefois limitées au Mali et au Niger, se sont étendues au Burkina Faso. Les migrations irrégulières et la criminalité qui y est liée, tel</w:t>
      </w:r>
      <w:r w:rsidR="00FE58AC" w:rsidRPr="006134C7">
        <w:rPr>
          <w:rFonts w:ascii="Times New Roman" w:hAnsi="Times New Roman" w:cs="Times New Roman"/>
          <w:sz w:val="24"/>
          <w:szCs w:val="24"/>
        </w:rPr>
        <w:t>s</w:t>
      </w:r>
      <w:r w:rsidR="00A76B94" w:rsidRPr="006134C7">
        <w:rPr>
          <w:rFonts w:ascii="Times New Roman" w:hAnsi="Times New Roman" w:cs="Times New Roman"/>
          <w:sz w:val="24"/>
          <w:szCs w:val="24"/>
        </w:rPr>
        <w:t xml:space="preserve"> la traite des êtres humains</w:t>
      </w:r>
      <w:r w:rsidR="00FE58AC" w:rsidRPr="006134C7">
        <w:rPr>
          <w:rFonts w:ascii="Times New Roman" w:hAnsi="Times New Roman" w:cs="Times New Roman"/>
          <w:sz w:val="24"/>
          <w:szCs w:val="24"/>
        </w:rPr>
        <w:t>,</w:t>
      </w:r>
      <w:r w:rsidR="00A76B94" w:rsidRPr="006134C7">
        <w:rPr>
          <w:rFonts w:ascii="Times New Roman" w:hAnsi="Times New Roman" w:cs="Times New Roman"/>
          <w:sz w:val="24"/>
          <w:szCs w:val="24"/>
        </w:rPr>
        <w:t xml:space="preserve"> le trafic de migrants, les trafics et la criminalité transnationale organisée,</w:t>
      </w:r>
      <w:r w:rsidR="00FE58AC" w:rsidRPr="006134C7">
        <w:rPr>
          <w:rFonts w:ascii="Times New Roman" w:hAnsi="Times New Roman" w:cs="Times New Roman"/>
          <w:sz w:val="24"/>
          <w:szCs w:val="24"/>
        </w:rPr>
        <w:t xml:space="preserve"> le tout</w:t>
      </w:r>
      <w:r w:rsidR="00A76B94" w:rsidRPr="006134C7">
        <w:rPr>
          <w:rFonts w:ascii="Times New Roman" w:hAnsi="Times New Roman" w:cs="Times New Roman"/>
          <w:sz w:val="24"/>
          <w:szCs w:val="24"/>
        </w:rPr>
        <w:t xml:space="preserve"> favorisés par la corruption, sont en plein essor</w:t>
      </w:r>
      <w:r w:rsidR="00EA53DB">
        <w:rPr>
          <w:rFonts w:ascii="Times New Roman" w:hAnsi="Times New Roman" w:cs="Times New Roman"/>
          <w:sz w:val="24"/>
          <w:szCs w:val="24"/>
        </w:rPr>
        <w:t>.</w:t>
      </w:r>
      <w:r w:rsidR="00A76B94" w:rsidRPr="006134C7">
        <w:rPr>
          <w:rFonts w:ascii="Times New Roman" w:hAnsi="Times New Roman" w:cs="Times New Roman"/>
          <w:sz w:val="24"/>
          <w:szCs w:val="24"/>
        </w:rPr>
        <w:t xml:space="preserve"> </w:t>
      </w:r>
    </w:p>
    <w:p w14:paraId="73D8C7B5" w14:textId="66A7F347" w:rsidR="00A76B94" w:rsidRPr="00E26069" w:rsidRDefault="006134C7" w:rsidP="00E26069">
      <w:pPr>
        <w:pStyle w:val="ListParagraph"/>
        <w:numPr>
          <w:ilvl w:val="0"/>
          <w:numId w:val="13"/>
        </w:numPr>
        <w:spacing w:line="276" w:lineRule="auto"/>
        <w:jc w:val="both"/>
        <w:rPr>
          <w:rFonts w:ascii="Times New Roman" w:hAnsi="Times New Roman" w:cs="Times New Roman"/>
          <w:b/>
          <w:i/>
          <w:sz w:val="24"/>
          <w:szCs w:val="24"/>
        </w:rPr>
      </w:pPr>
      <w:r w:rsidRPr="00E26069">
        <w:rPr>
          <w:rFonts w:ascii="Times New Roman" w:hAnsi="Times New Roman" w:cs="Times New Roman"/>
          <w:b/>
          <w:i/>
          <w:sz w:val="24"/>
          <w:szCs w:val="24"/>
        </w:rPr>
        <w:t>Sur la c</w:t>
      </w:r>
      <w:r w:rsidR="00A76B94" w:rsidRPr="00E26069">
        <w:rPr>
          <w:rFonts w:ascii="Times New Roman" w:hAnsi="Times New Roman" w:cs="Times New Roman"/>
          <w:b/>
          <w:i/>
          <w:sz w:val="24"/>
          <w:szCs w:val="24"/>
        </w:rPr>
        <w:t>o</w:t>
      </w:r>
      <w:r w:rsidRPr="00E26069">
        <w:rPr>
          <w:rFonts w:ascii="Times New Roman" w:hAnsi="Times New Roman" w:cs="Times New Roman"/>
          <w:b/>
          <w:i/>
          <w:sz w:val="24"/>
          <w:szCs w:val="24"/>
        </w:rPr>
        <w:t xml:space="preserve">nciliation de </w:t>
      </w:r>
      <w:r w:rsidR="00A76B94" w:rsidRPr="00E26069">
        <w:rPr>
          <w:rFonts w:ascii="Times New Roman" w:hAnsi="Times New Roman" w:cs="Times New Roman"/>
          <w:b/>
          <w:i/>
          <w:sz w:val="24"/>
          <w:szCs w:val="24"/>
        </w:rPr>
        <w:t>la politique de libre circulation de la CEDEAO et la politique de contrôle migratoire de l’Union européenne</w:t>
      </w:r>
    </w:p>
    <w:p w14:paraId="2A118AE6" w14:textId="286E1E2C" w:rsidR="00A76B94" w:rsidRPr="006134C7" w:rsidRDefault="00A76B94" w:rsidP="006134C7">
      <w:pPr>
        <w:spacing w:line="360" w:lineRule="auto"/>
        <w:jc w:val="both"/>
        <w:rPr>
          <w:rFonts w:ascii="Times New Roman" w:hAnsi="Times New Roman" w:cs="Times New Roman"/>
          <w:sz w:val="24"/>
          <w:szCs w:val="24"/>
          <w:shd w:val="clear" w:color="auto" w:fill="FFFFFF"/>
        </w:rPr>
      </w:pPr>
      <w:r w:rsidRPr="006134C7">
        <w:rPr>
          <w:rFonts w:ascii="Times New Roman" w:hAnsi="Times New Roman" w:cs="Times New Roman"/>
          <w:sz w:val="24"/>
          <w:szCs w:val="24"/>
          <w:shd w:val="clear" w:color="auto" w:fill="FFFFFF"/>
        </w:rPr>
        <w:t>Il convient de rappeler que la liberté de circulation des personnes a une signification économique. Elle concerne essentiellement les travailleurs salariés et recouvre deux (02) aspects essentiels : la libre circulation des travailleurs</w:t>
      </w:r>
      <w:r w:rsidR="006134C7" w:rsidRPr="006134C7">
        <w:rPr>
          <w:rFonts w:ascii="Times New Roman" w:hAnsi="Times New Roman" w:cs="Times New Roman"/>
          <w:sz w:val="24"/>
          <w:szCs w:val="24"/>
          <w:shd w:val="clear" w:color="auto" w:fill="FFFFFF"/>
        </w:rPr>
        <w:t xml:space="preserve"> et </w:t>
      </w:r>
      <w:r w:rsidRPr="006134C7">
        <w:rPr>
          <w:rFonts w:ascii="Times New Roman" w:hAnsi="Times New Roman" w:cs="Times New Roman"/>
          <w:sz w:val="24"/>
          <w:szCs w:val="24"/>
          <w:shd w:val="clear" w:color="auto" w:fill="FFFFFF"/>
        </w:rPr>
        <w:t>le droit d’établissement des travailleurs migrants.</w:t>
      </w:r>
    </w:p>
    <w:p w14:paraId="7E0A750A" w14:textId="7A6EC221" w:rsidR="00A76B94" w:rsidRPr="006134C7" w:rsidRDefault="00A76B94" w:rsidP="00A76B94">
      <w:pPr>
        <w:spacing w:line="360" w:lineRule="auto"/>
        <w:jc w:val="both"/>
        <w:rPr>
          <w:rFonts w:ascii="Times New Roman" w:hAnsi="Times New Roman" w:cs="Times New Roman"/>
          <w:sz w:val="24"/>
          <w:szCs w:val="24"/>
        </w:rPr>
      </w:pPr>
      <w:r w:rsidRPr="006134C7">
        <w:rPr>
          <w:rFonts w:ascii="Times New Roman" w:hAnsi="Times New Roman" w:cs="Times New Roman"/>
          <w:sz w:val="24"/>
          <w:szCs w:val="24"/>
          <w:shd w:val="clear" w:color="auto" w:fill="FFFFFF"/>
        </w:rPr>
        <w:t xml:space="preserve">Ainsi, on constate que les textes </w:t>
      </w:r>
      <w:r w:rsidR="006134C7" w:rsidRPr="006134C7">
        <w:rPr>
          <w:rFonts w:ascii="Times New Roman" w:hAnsi="Times New Roman" w:cs="Times New Roman"/>
          <w:sz w:val="24"/>
          <w:szCs w:val="24"/>
          <w:shd w:val="clear" w:color="auto" w:fill="FFFFFF"/>
        </w:rPr>
        <w:t xml:space="preserve">de la </w:t>
      </w:r>
      <w:r w:rsidRPr="006134C7">
        <w:rPr>
          <w:rFonts w:ascii="Times New Roman" w:hAnsi="Times New Roman" w:cs="Times New Roman"/>
          <w:sz w:val="24"/>
          <w:szCs w:val="24"/>
          <w:shd w:val="clear" w:color="auto" w:fill="FFFFFF"/>
        </w:rPr>
        <w:t>CEDEAO qui prévoient le principe de la libre circulation des personnes et des biens n’est pas en phase avec la</w:t>
      </w:r>
      <w:r w:rsidRPr="006134C7">
        <w:rPr>
          <w:rFonts w:ascii="Times New Roman" w:hAnsi="Times New Roman" w:cs="Times New Roman"/>
          <w:b/>
          <w:sz w:val="24"/>
          <w:szCs w:val="24"/>
        </w:rPr>
        <w:t xml:space="preserve"> </w:t>
      </w:r>
      <w:r w:rsidRPr="006134C7">
        <w:rPr>
          <w:rFonts w:ascii="Times New Roman" w:hAnsi="Times New Roman" w:cs="Times New Roman"/>
          <w:sz w:val="24"/>
          <w:szCs w:val="24"/>
        </w:rPr>
        <w:t xml:space="preserve">politique de contrôle migratoire de l’Union </w:t>
      </w:r>
      <w:r w:rsidR="006134C7" w:rsidRPr="006134C7">
        <w:rPr>
          <w:rFonts w:ascii="Times New Roman" w:hAnsi="Times New Roman" w:cs="Times New Roman"/>
          <w:sz w:val="24"/>
          <w:szCs w:val="24"/>
        </w:rPr>
        <w:lastRenderedPageBreak/>
        <w:t xml:space="preserve">européenne </w:t>
      </w:r>
      <w:r w:rsidRPr="006134C7">
        <w:rPr>
          <w:rFonts w:ascii="Times New Roman" w:hAnsi="Times New Roman" w:cs="Times New Roman"/>
          <w:sz w:val="24"/>
          <w:szCs w:val="24"/>
        </w:rPr>
        <w:t xml:space="preserve">qui vise à contrôler les flux migratoires de façon générale et en particulier les flux migratoires irréguliers. </w:t>
      </w:r>
    </w:p>
    <w:p w14:paraId="7238F884" w14:textId="3D9CB6C6" w:rsidR="00A76B94" w:rsidRPr="006134C7" w:rsidRDefault="00A76B94" w:rsidP="00A76B94">
      <w:pPr>
        <w:spacing w:line="360" w:lineRule="auto"/>
        <w:jc w:val="both"/>
        <w:rPr>
          <w:rFonts w:ascii="Times New Roman" w:hAnsi="Times New Roman" w:cs="Times New Roman"/>
          <w:sz w:val="24"/>
          <w:szCs w:val="24"/>
        </w:rPr>
      </w:pPr>
      <w:r w:rsidRPr="006134C7">
        <w:rPr>
          <w:rFonts w:ascii="Times New Roman" w:hAnsi="Times New Roman" w:cs="Times New Roman"/>
          <w:sz w:val="24"/>
          <w:szCs w:val="24"/>
        </w:rPr>
        <w:t xml:space="preserve">Cette politique ambitionne de créer les conditions de maintien des travailleurs, candidats à la migration (des jeunes surtout), chez eux dans leurs pays d’origine en leur offrant des opportunités d’emplois dans des conditions de stabilité et de paix durable. </w:t>
      </w:r>
    </w:p>
    <w:p w14:paraId="401C98AE" w14:textId="3CB060AC" w:rsidR="000002D3" w:rsidRPr="006134C7" w:rsidRDefault="006134C7" w:rsidP="00E26069">
      <w:pPr>
        <w:pStyle w:val="ListParagraph"/>
        <w:numPr>
          <w:ilvl w:val="0"/>
          <w:numId w:val="10"/>
        </w:numPr>
        <w:spacing w:after="120" w:line="276" w:lineRule="auto"/>
        <w:jc w:val="both"/>
        <w:rPr>
          <w:rFonts w:ascii="Times New Roman" w:hAnsi="Times New Roman" w:cs="Times New Roman"/>
          <w:b/>
          <w:bCs/>
          <w:sz w:val="24"/>
          <w:szCs w:val="24"/>
        </w:rPr>
      </w:pPr>
      <w:r w:rsidRPr="006134C7">
        <w:rPr>
          <w:rFonts w:ascii="Times New Roman" w:hAnsi="Times New Roman" w:cs="Times New Roman"/>
          <w:b/>
          <w:bCs/>
          <w:sz w:val="24"/>
          <w:szCs w:val="24"/>
        </w:rPr>
        <w:t xml:space="preserve">Compléments d’information à la question de M. </w:t>
      </w:r>
      <w:proofErr w:type="spellStart"/>
      <w:r>
        <w:rPr>
          <w:rFonts w:ascii="Times New Roman" w:hAnsi="Times New Roman" w:cs="Times New Roman"/>
          <w:b/>
          <w:bCs/>
          <w:sz w:val="24"/>
          <w:szCs w:val="24"/>
        </w:rPr>
        <w:t>Lazhar</w:t>
      </w:r>
      <w:proofErr w:type="spellEnd"/>
      <w:r>
        <w:rPr>
          <w:rFonts w:ascii="Times New Roman" w:hAnsi="Times New Roman" w:cs="Times New Roman"/>
          <w:b/>
          <w:bCs/>
          <w:sz w:val="24"/>
          <w:szCs w:val="24"/>
        </w:rPr>
        <w:t xml:space="preserve"> </w:t>
      </w:r>
      <w:r w:rsidRPr="006134C7">
        <w:rPr>
          <w:rFonts w:ascii="Times New Roman" w:hAnsi="Times New Roman" w:cs="Times New Roman"/>
          <w:b/>
          <w:bCs/>
          <w:sz w:val="24"/>
          <w:szCs w:val="24"/>
        </w:rPr>
        <w:t>SOUALEM relativement à la Commission nationale pour les réfugiés</w:t>
      </w:r>
    </w:p>
    <w:p w14:paraId="213E7864" w14:textId="1BBA7351" w:rsidR="000002D3" w:rsidRPr="006134C7" w:rsidRDefault="000002D3" w:rsidP="00E26069">
      <w:pPr>
        <w:spacing w:before="120" w:after="120" w:line="360" w:lineRule="auto"/>
        <w:jc w:val="both"/>
        <w:rPr>
          <w:rFonts w:ascii="Times New Roman" w:hAnsi="Times New Roman" w:cs="Times New Roman"/>
          <w:sz w:val="24"/>
          <w:szCs w:val="24"/>
        </w:rPr>
      </w:pPr>
      <w:r w:rsidRPr="006134C7">
        <w:rPr>
          <w:rFonts w:ascii="Times New Roman" w:hAnsi="Times New Roman" w:cs="Times New Roman"/>
          <w:sz w:val="24"/>
          <w:szCs w:val="24"/>
        </w:rPr>
        <w:t xml:space="preserve">Concernant la </w:t>
      </w:r>
      <w:bookmarkStart w:id="0" w:name="_Hlk99684515"/>
      <w:r w:rsidRPr="006134C7">
        <w:rPr>
          <w:rFonts w:ascii="Times New Roman" w:hAnsi="Times New Roman" w:cs="Times New Roman"/>
          <w:sz w:val="24"/>
          <w:szCs w:val="24"/>
        </w:rPr>
        <w:t xml:space="preserve">Commission nationale pour les réfugiés </w:t>
      </w:r>
      <w:bookmarkEnd w:id="0"/>
      <w:r w:rsidRPr="006134C7">
        <w:rPr>
          <w:rFonts w:ascii="Times New Roman" w:hAnsi="Times New Roman" w:cs="Times New Roman"/>
          <w:sz w:val="24"/>
          <w:szCs w:val="24"/>
        </w:rPr>
        <w:t xml:space="preserve">(CONAREF), il convient de relever qu’elle est chargée de la détermination du statut de réfugié, de la gestion et de la protection des réfugiés reconnus et demandeurs d’asile sur l’ensemble du territoire national. Les attributions, la composition, l’organisation et le fonctionnement de cette structure sont fixés par décret </w:t>
      </w:r>
      <w:r w:rsidR="00EA53DB">
        <w:rPr>
          <w:rFonts w:ascii="Times New Roman" w:hAnsi="Times New Roman" w:cs="Times New Roman"/>
          <w:sz w:val="24"/>
          <w:szCs w:val="24"/>
        </w:rPr>
        <w:t xml:space="preserve">          n° 2022-</w:t>
      </w:r>
      <w:r w:rsidRPr="006134C7">
        <w:rPr>
          <w:rFonts w:ascii="Times New Roman" w:hAnsi="Times New Roman" w:cs="Times New Roman"/>
          <w:sz w:val="24"/>
          <w:szCs w:val="24"/>
        </w:rPr>
        <w:t>0065/PRES/PM/MAECBE/MEFP du 21 janvier 2022.</w:t>
      </w:r>
    </w:p>
    <w:p w14:paraId="0F66882B" w14:textId="05030135" w:rsidR="000002D3" w:rsidRPr="006134C7" w:rsidRDefault="000002D3" w:rsidP="00E26069">
      <w:pPr>
        <w:spacing w:after="0" w:line="360" w:lineRule="auto"/>
        <w:jc w:val="both"/>
        <w:rPr>
          <w:rFonts w:ascii="Times New Roman" w:hAnsi="Times New Roman" w:cs="Times New Roman"/>
          <w:sz w:val="24"/>
          <w:szCs w:val="24"/>
        </w:rPr>
      </w:pPr>
      <w:r w:rsidRPr="006134C7">
        <w:rPr>
          <w:rFonts w:ascii="Times New Roman" w:hAnsi="Times New Roman" w:cs="Times New Roman"/>
          <w:sz w:val="24"/>
          <w:szCs w:val="24"/>
        </w:rPr>
        <w:t>La Commission nationale pour les réfugiés (CONAREF) est placée sous la tutelle administrative du Ministère en charge des affaires Etrangères.</w:t>
      </w:r>
      <w:r w:rsidR="006134C7">
        <w:rPr>
          <w:rFonts w:ascii="Times New Roman" w:hAnsi="Times New Roman" w:cs="Times New Roman"/>
          <w:sz w:val="24"/>
          <w:szCs w:val="24"/>
        </w:rPr>
        <w:t xml:space="preserve"> </w:t>
      </w:r>
      <w:r w:rsidRPr="006134C7">
        <w:rPr>
          <w:rFonts w:ascii="Times New Roman" w:hAnsi="Times New Roman" w:cs="Times New Roman"/>
          <w:sz w:val="24"/>
          <w:szCs w:val="24"/>
        </w:rPr>
        <w:t xml:space="preserve">Elle comprend : </w:t>
      </w:r>
    </w:p>
    <w:p w14:paraId="6B828A9F" w14:textId="0A45C43B" w:rsidR="000002D3" w:rsidRPr="006134C7" w:rsidRDefault="000002D3" w:rsidP="00E26069">
      <w:pPr>
        <w:pStyle w:val="ListParagraph"/>
        <w:numPr>
          <w:ilvl w:val="0"/>
          <w:numId w:val="5"/>
        </w:numPr>
        <w:spacing w:after="120" w:line="360" w:lineRule="auto"/>
        <w:jc w:val="both"/>
        <w:rPr>
          <w:rFonts w:ascii="Times New Roman" w:hAnsi="Times New Roman" w:cs="Times New Roman"/>
          <w:sz w:val="24"/>
          <w:szCs w:val="24"/>
        </w:rPr>
      </w:pPr>
      <w:r w:rsidRPr="006134C7">
        <w:rPr>
          <w:rFonts w:ascii="Times New Roman" w:hAnsi="Times New Roman" w:cs="Times New Roman"/>
          <w:sz w:val="24"/>
          <w:szCs w:val="24"/>
        </w:rPr>
        <w:t xml:space="preserve">Une Assemblée </w:t>
      </w:r>
      <w:r w:rsidR="006134C7" w:rsidRPr="006134C7">
        <w:rPr>
          <w:rFonts w:ascii="Times New Roman" w:hAnsi="Times New Roman" w:cs="Times New Roman"/>
          <w:sz w:val="24"/>
          <w:szCs w:val="24"/>
        </w:rPr>
        <w:t>plénière ;</w:t>
      </w:r>
    </w:p>
    <w:p w14:paraId="0A0CEE06" w14:textId="77777777" w:rsidR="000002D3" w:rsidRPr="006134C7" w:rsidRDefault="000002D3" w:rsidP="000002D3">
      <w:pPr>
        <w:pStyle w:val="ListParagraph"/>
        <w:numPr>
          <w:ilvl w:val="0"/>
          <w:numId w:val="5"/>
        </w:numPr>
        <w:spacing w:line="360" w:lineRule="auto"/>
        <w:jc w:val="both"/>
        <w:rPr>
          <w:rFonts w:ascii="Times New Roman" w:hAnsi="Times New Roman" w:cs="Times New Roman"/>
          <w:sz w:val="24"/>
          <w:szCs w:val="24"/>
        </w:rPr>
      </w:pPr>
      <w:r w:rsidRPr="006134C7">
        <w:rPr>
          <w:rFonts w:ascii="Times New Roman" w:hAnsi="Times New Roman" w:cs="Times New Roman"/>
          <w:sz w:val="24"/>
          <w:szCs w:val="24"/>
        </w:rPr>
        <w:t>Un comité national d’éligibilité ;</w:t>
      </w:r>
    </w:p>
    <w:p w14:paraId="2D142430" w14:textId="77777777" w:rsidR="000002D3" w:rsidRPr="006134C7" w:rsidRDefault="000002D3" w:rsidP="000002D3">
      <w:pPr>
        <w:pStyle w:val="ListParagraph"/>
        <w:numPr>
          <w:ilvl w:val="0"/>
          <w:numId w:val="5"/>
        </w:numPr>
        <w:spacing w:line="360" w:lineRule="auto"/>
        <w:jc w:val="both"/>
        <w:rPr>
          <w:rFonts w:ascii="Times New Roman" w:hAnsi="Times New Roman" w:cs="Times New Roman"/>
          <w:sz w:val="24"/>
          <w:szCs w:val="24"/>
        </w:rPr>
      </w:pPr>
      <w:r w:rsidRPr="006134C7">
        <w:rPr>
          <w:rFonts w:ascii="Times New Roman" w:hAnsi="Times New Roman" w:cs="Times New Roman"/>
          <w:sz w:val="24"/>
          <w:szCs w:val="24"/>
        </w:rPr>
        <w:t xml:space="preserve">Un comité national de recours ; </w:t>
      </w:r>
    </w:p>
    <w:p w14:paraId="78BD0E44" w14:textId="0A411C2C" w:rsidR="000002D3" w:rsidRPr="006134C7" w:rsidRDefault="00EA53DB" w:rsidP="000002D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Des</w:t>
      </w:r>
      <w:r w:rsidR="000002D3" w:rsidRPr="006134C7">
        <w:rPr>
          <w:rFonts w:ascii="Times New Roman" w:hAnsi="Times New Roman" w:cs="Times New Roman"/>
          <w:sz w:val="24"/>
          <w:szCs w:val="24"/>
        </w:rPr>
        <w:t xml:space="preserve"> comité</w:t>
      </w:r>
      <w:r>
        <w:rPr>
          <w:rFonts w:ascii="Times New Roman" w:hAnsi="Times New Roman" w:cs="Times New Roman"/>
          <w:sz w:val="24"/>
          <w:szCs w:val="24"/>
        </w:rPr>
        <w:t>s</w:t>
      </w:r>
      <w:r w:rsidR="000002D3" w:rsidRPr="006134C7">
        <w:rPr>
          <w:rFonts w:ascii="Times New Roman" w:hAnsi="Times New Roman" w:cs="Times New Roman"/>
          <w:sz w:val="24"/>
          <w:szCs w:val="24"/>
        </w:rPr>
        <w:t xml:space="preserve"> techniques </w:t>
      </w:r>
      <w:proofErr w:type="spellStart"/>
      <w:r w:rsidR="000002D3" w:rsidRPr="006134C7">
        <w:rPr>
          <w:rFonts w:ascii="Times New Roman" w:hAnsi="Times New Roman" w:cs="Times New Roman"/>
          <w:sz w:val="24"/>
          <w:szCs w:val="24"/>
        </w:rPr>
        <w:t>ad’hoc</w:t>
      </w:r>
      <w:proofErr w:type="spellEnd"/>
      <w:r w:rsidR="000002D3" w:rsidRPr="006134C7">
        <w:rPr>
          <w:rFonts w:ascii="Times New Roman" w:hAnsi="Times New Roman" w:cs="Times New Roman"/>
          <w:sz w:val="24"/>
          <w:szCs w:val="24"/>
        </w:rPr>
        <w:t xml:space="preserve"> ; </w:t>
      </w:r>
    </w:p>
    <w:p w14:paraId="32F2A184" w14:textId="0C1A7F1F" w:rsidR="000002D3" w:rsidRDefault="00EA53DB" w:rsidP="00E26069">
      <w:pPr>
        <w:pStyle w:val="ListParagraph"/>
        <w:numPr>
          <w:ilvl w:val="0"/>
          <w:numId w:val="5"/>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Un</w:t>
      </w:r>
      <w:r w:rsidR="000002D3" w:rsidRPr="006134C7">
        <w:rPr>
          <w:rFonts w:ascii="Times New Roman" w:hAnsi="Times New Roman" w:cs="Times New Roman"/>
          <w:sz w:val="24"/>
          <w:szCs w:val="24"/>
        </w:rPr>
        <w:t xml:space="preserve"> Secrétariat permanent.</w:t>
      </w:r>
    </w:p>
    <w:p w14:paraId="6F8B772A" w14:textId="77777777" w:rsidR="00EA53DB" w:rsidRPr="006134C7" w:rsidRDefault="00EA53DB" w:rsidP="00EA53DB">
      <w:pPr>
        <w:pStyle w:val="ListParagraph"/>
        <w:spacing w:after="120" w:line="360" w:lineRule="auto"/>
        <w:jc w:val="both"/>
        <w:rPr>
          <w:rFonts w:ascii="Times New Roman" w:hAnsi="Times New Roman" w:cs="Times New Roman"/>
          <w:sz w:val="24"/>
          <w:szCs w:val="24"/>
        </w:rPr>
      </w:pPr>
    </w:p>
    <w:p w14:paraId="7AB74E2F" w14:textId="26284884" w:rsidR="00EA53DB" w:rsidRPr="00EA53DB" w:rsidRDefault="00EA53DB" w:rsidP="00EA53DB">
      <w:pPr>
        <w:pStyle w:val="ListParagraph"/>
        <w:numPr>
          <w:ilvl w:val="0"/>
          <w:numId w:val="15"/>
        </w:numPr>
        <w:spacing w:after="120" w:line="360" w:lineRule="auto"/>
        <w:jc w:val="both"/>
        <w:rPr>
          <w:rFonts w:ascii="Times New Roman" w:hAnsi="Times New Roman" w:cs="Times New Roman"/>
          <w:b/>
          <w:sz w:val="24"/>
          <w:szCs w:val="24"/>
        </w:rPr>
      </w:pPr>
      <w:r>
        <w:rPr>
          <w:rFonts w:ascii="Times New Roman" w:hAnsi="Times New Roman" w:cs="Times New Roman"/>
          <w:b/>
          <w:sz w:val="24"/>
          <w:szCs w:val="24"/>
        </w:rPr>
        <w:t>De</w:t>
      </w:r>
      <w:r w:rsidRPr="00EA53DB">
        <w:rPr>
          <w:rFonts w:ascii="Times New Roman" w:hAnsi="Times New Roman" w:cs="Times New Roman"/>
          <w:b/>
          <w:sz w:val="24"/>
          <w:szCs w:val="24"/>
        </w:rPr>
        <w:t xml:space="preserve"> </w:t>
      </w:r>
      <w:r>
        <w:rPr>
          <w:rFonts w:ascii="Times New Roman" w:hAnsi="Times New Roman" w:cs="Times New Roman"/>
          <w:b/>
          <w:sz w:val="24"/>
          <w:szCs w:val="24"/>
        </w:rPr>
        <w:t>l’</w:t>
      </w:r>
      <w:r w:rsidR="000002D3" w:rsidRPr="00EA53DB">
        <w:rPr>
          <w:rFonts w:ascii="Times New Roman" w:hAnsi="Times New Roman" w:cs="Times New Roman"/>
          <w:b/>
          <w:sz w:val="24"/>
          <w:szCs w:val="24"/>
        </w:rPr>
        <w:t xml:space="preserve">Assemblée plénière </w:t>
      </w:r>
    </w:p>
    <w:p w14:paraId="212B11D5" w14:textId="7E8A4CC1" w:rsidR="000002D3" w:rsidRPr="006134C7" w:rsidRDefault="00EA53DB" w:rsidP="00EA53DB">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L’Assemblée plénière </w:t>
      </w:r>
      <w:r w:rsidR="000002D3" w:rsidRPr="006134C7">
        <w:rPr>
          <w:rFonts w:ascii="Times New Roman" w:hAnsi="Times New Roman" w:cs="Times New Roman"/>
          <w:sz w:val="24"/>
          <w:szCs w:val="24"/>
        </w:rPr>
        <w:t>est chargée de délibérer sur les questions du fonctionnement de la CONAREF, le programme d’activité et le rapport d’activité ainsi que le budget de la CONAREF</w:t>
      </w:r>
      <w:r w:rsidR="00E26069">
        <w:rPr>
          <w:rFonts w:ascii="Times New Roman" w:hAnsi="Times New Roman" w:cs="Times New Roman"/>
          <w:sz w:val="24"/>
          <w:szCs w:val="24"/>
        </w:rPr>
        <w:t>.</w:t>
      </w:r>
    </w:p>
    <w:p w14:paraId="0C57D9CB" w14:textId="77777777" w:rsidR="000002D3" w:rsidRPr="006134C7" w:rsidRDefault="000002D3" w:rsidP="00E26069">
      <w:pPr>
        <w:spacing w:after="120" w:line="360" w:lineRule="auto"/>
        <w:jc w:val="both"/>
        <w:rPr>
          <w:rFonts w:ascii="Times New Roman" w:hAnsi="Times New Roman" w:cs="Times New Roman"/>
          <w:sz w:val="24"/>
          <w:szCs w:val="24"/>
        </w:rPr>
      </w:pPr>
      <w:r w:rsidRPr="006134C7">
        <w:rPr>
          <w:rFonts w:ascii="Times New Roman" w:hAnsi="Times New Roman" w:cs="Times New Roman"/>
          <w:sz w:val="24"/>
          <w:szCs w:val="24"/>
        </w:rPr>
        <w:t xml:space="preserve">Elle se réunit en session ordinaire deux fois par an. Elle peut également se réunir en session extraordinaire chaque fois que l’intérêt de l’organe l’exige, sur convocation du Président ou des 2/3 des membres. </w:t>
      </w:r>
    </w:p>
    <w:p w14:paraId="214B0A2E" w14:textId="77777777" w:rsidR="000002D3" w:rsidRPr="006134C7" w:rsidRDefault="000002D3" w:rsidP="00E26069">
      <w:pPr>
        <w:spacing w:after="0" w:line="360" w:lineRule="auto"/>
        <w:jc w:val="both"/>
        <w:rPr>
          <w:rFonts w:ascii="Times New Roman" w:hAnsi="Times New Roman" w:cs="Times New Roman"/>
          <w:bCs/>
          <w:sz w:val="24"/>
          <w:szCs w:val="24"/>
        </w:rPr>
      </w:pPr>
      <w:r w:rsidRPr="006134C7">
        <w:rPr>
          <w:rFonts w:ascii="Times New Roman" w:hAnsi="Times New Roman" w:cs="Times New Roman"/>
          <w:bCs/>
          <w:sz w:val="24"/>
          <w:szCs w:val="24"/>
        </w:rPr>
        <w:t>Ladite Assemblée se compose comme suit :</w:t>
      </w:r>
    </w:p>
    <w:p w14:paraId="56D23A7C" w14:textId="70275FF3" w:rsidR="000002D3" w:rsidRPr="006134C7" w:rsidRDefault="000002D3" w:rsidP="000002D3">
      <w:pPr>
        <w:pStyle w:val="ListParagraph"/>
        <w:numPr>
          <w:ilvl w:val="0"/>
          <w:numId w:val="9"/>
        </w:numPr>
        <w:spacing w:line="360" w:lineRule="auto"/>
        <w:jc w:val="both"/>
        <w:rPr>
          <w:rFonts w:ascii="Times New Roman" w:hAnsi="Times New Roman" w:cs="Times New Roman"/>
          <w:sz w:val="24"/>
          <w:szCs w:val="24"/>
        </w:rPr>
      </w:pPr>
      <w:proofErr w:type="gramStart"/>
      <w:r w:rsidRPr="006134C7">
        <w:rPr>
          <w:rFonts w:ascii="Times New Roman" w:hAnsi="Times New Roman" w:cs="Times New Roman"/>
          <w:b/>
          <w:sz w:val="24"/>
          <w:szCs w:val="24"/>
        </w:rPr>
        <w:t>le</w:t>
      </w:r>
      <w:proofErr w:type="gramEnd"/>
      <w:r w:rsidRPr="006134C7">
        <w:rPr>
          <w:rFonts w:ascii="Times New Roman" w:hAnsi="Times New Roman" w:cs="Times New Roman"/>
          <w:b/>
          <w:sz w:val="24"/>
          <w:szCs w:val="24"/>
        </w:rPr>
        <w:t xml:space="preserve"> président</w:t>
      </w:r>
      <w:r w:rsidRPr="006134C7">
        <w:rPr>
          <w:rFonts w:ascii="Times New Roman" w:hAnsi="Times New Roman" w:cs="Times New Roman"/>
          <w:sz w:val="24"/>
          <w:szCs w:val="24"/>
        </w:rPr>
        <w:t> : le Ministre Chargé des Affaires Etrangère ou son représentant</w:t>
      </w:r>
      <w:r w:rsidR="006134C7">
        <w:rPr>
          <w:rFonts w:ascii="Times New Roman" w:hAnsi="Times New Roman" w:cs="Times New Roman"/>
          <w:sz w:val="24"/>
          <w:szCs w:val="24"/>
        </w:rPr>
        <w:t> ;</w:t>
      </w:r>
    </w:p>
    <w:p w14:paraId="5A1A9497" w14:textId="769D4DD8" w:rsidR="000002D3" w:rsidRPr="006134C7" w:rsidRDefault="000002D3" w:rsidP="000002D3">
      <w:pPr>
        <w:pStyle w:val="ListParagraph"/>
        <w:numPr>
          <w:ilvl w:val="0"/>
          <w:numId w:val="9"/>
        </w:numPr>
        <w:spacing w:line="360" w:lineRule="auto"/>
        <w:jc w:val="both"/>
        <w:rPr>
          <w:rFonts w:ascii="Times New Roman" w:hAnsi="Times New Roman" w:cs="Times New Roman"/>
          <w:sz w:val="24"/>
          <w:szCs w:val="24"/>
        </w:rPr>
      </w:pPr>
      <w:r w:rsidRPr="006134C7">
        <w:rPr>
          <w:rFonts w:ascii="Times New Roman" w:hAnsi="Times New Roman" w:cs="Times New Roman"/>
          <w:b/>
          <w:bCs/>
          <w:sz w:val="24"/>
          <w:szCs w:val="24"/>
        </w:rPr>
        <w:t>Vice-présidents</w:t>
      </w:r>
      <w:r w:rsidRPr="006134C7">
        <w:rPr>
          <w:rFonts w:ascii="Times New Roman" w:hAnsi="Times New Roman" w:cs="Times New Roman"/>
          <w:sz w:val="24"/>
          <w:szCs w:val="24"/>
        </w:rPr>
        <w:t> : le Ministre en chargé de l’Action Hum</w:t>
      </w:r>
      <w:r w:rsidR="00E26069">
        <w:rPr>
          <w:rFonts w:ascii="Times New Roman" w:hAnsi="Times New Roman" w:cs="Times New Roman"/>
          <w:sz w:val="24"/>
          <w:szCs w:val="24"/>
        </w:rPr>
        <w:t xml:space="preserve">anitaire ou son représentant et </w:t>
      </w:r>
      <w:r w:rsidRPr="006134C7">
        <w:rPr>
          <w:rFonts w:ascii="Times New Roman" w:hAnsi="Times New Roman" w:cs="Times New Roman"/>
          <w:sz w:val="24"/>
          <w:szCs w:val="24"/>
        </w:rPr>
        <w:t>le Ministre en chargé de la justice ou son représentant</w:t>
      </w:r>
      <w:r w:rsidR="006134C7">
        <w:rPr>
          <w:rFonts w:ascii="Times New Roman" w:hAnsi="Times New Roman" w:cs="Times New Roman"/>
          <w:sz w:val="24"/>
          <w:szCs w:val="24"/>
        </w:rPr>
        <w:t> ;</w:t>
      </w:r>
    </w:p>
    <w:p w14:paraId="46317E16" w14:textId="748E5580" w:rsidR="000002D3" w:rsidRPr="006134C7" w:rsidRDefault="000002D3" w:rsidP="000002D3">
      <w:pPr>
        <w:pStyle w:val="ListParagraph"/>
        <w:numPr>
          <w:ilvl w:val="0"/>
          <w:numId w:val="9"/>
        </w:numPr>
        <w:spacing w:line="360" w:lineRule="auto"/>
        <w:jc w:val="both"/>
        <w:rPr>
          <w:rFonts w:ascii="Times New Roman" w:hAnsi="Times New Roman" w:cs="Times New Roman"/>
          <w:sz w:val="24"/>
          <w:szCs w:val="24"/>
        </w:rPr>
      </w:pPr>
      <w:proofErr w:type="gramStart"/>
      <w:r w:rsidRPr="006134C7">
        <w:rPr>
          <w:rFonts w:ascii="Times New Roman" w:hAnsi="Times New Roman" w:cs="Times New Roman"/>
          <w:b/>
          <w:sz w:val="24"/>
          <w:szCs w:val="24"/>
        </w:rPr>
        <w:t>le</w:t>
      </w:r>
      <w:proofErr w:type="gramEnd"/>
      <w:r w:rsidRPr="006134C7">
        <w:rPr>
          <w:rFonts w:ascii="Times New Roman" w:hAnsi="Times New Roman" w:cs="Times New Roman"/>
          <w:b/>
          <w:sz w:val="24"/>
          <w:szCs w:val="24"/>
        </w:rPr>
        <w:t xml:space="preserve"> rapporteur</w:t>
      </w:r>
      <w:r w:rsidRPr="006134C7">
        <w:rPr>
          <w:rFonts w:ascii="Times New Roman" w:hAnsi="Times New Roman" w:cs="Times New Roman"/>
          <w:sz w:val="24"/>
          <w:szCs w:val="24"/>
        </w:rPr>
        <w:t> : le Secrétaire permanent de la CONAREF</w:t>
      </w:r>
      <w:r w:rsidR="006134C7">
        <w:rPr>
          <w:rFonts w:ascii="Times New Roman" w:hAnsi="Times New Roman" w:cs="Times New Roman"/>
          <w:sz w:val="24"/>
          <w:szCs w:val="24"/>
        </w:rPr>
        <w:t>.</w:t>
      </w:r>
    </w:p>
    <w:p w14:paraId="4B5E2DEB" w14:textId="2ECCBE97" w:rsidR="000002D3" w:rsidRPr="006134C7" w:rsidRDefault="006134C7" w:rsidP="00E26069">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Les m</w:t>
      </w:r>
      <w:r w:rsidR="000002D3" w:rsidRPr="006134C7">
        <w:rPr>
          <w:rFonts w:ascii="Times New Roman" w:hAnsi="Times New Roman" w:cs="Times New Roman"/>
          <w:bCs/>
          <w:sz w:val="24"/>
          <w:szCs w:val="24"/>
        </w:rPr>
        <w:t>embres </w:t>
      </w:r>
      <w:r>
        <w:rPr>
          <w:rFonts w:ascii="Times New Roman" w:hAnsi="Times New Roman" w:cs="Times New Roman"/>
          <w:bCs/>
          <w:sz w:val="24"/>
          <w:szCs w:val="24"/>
        </w:rPr>
        <w:t xml:space="preserve">sont </w:t>
      </w:r>
      <w:r w:rsidR="000002D3" w:rsidRPr="006134C7">
        <w:rPr>
          <w:rFonts w:ascii="Times New Roman" w:hAnsi="Times New Roman" w:cs="Times New Roman"/>
          <w:bCs/>
          <w:sz w:val="24"/>
          <w:szCs w:val="24"/>
        </w:rPr>
        <w:t>:</w:t>
      </w:r>
    </w:p>
    <w:p w14:paraId="0FE27D5D" w14:textId="76A4BC24" w:rsidR="000002D3" w:rsidRPr="006134C7" w:rsidRDefault="000002D3" w:rsidP="000002D3">
      <w:pPr>
        <w:pStyle w:val="ListParagraph"/>
        <w:numPr>
          <w:ilvl w:val="0"/>
          <w:numId w:val="8"/>
        </w:numPr>
        <w:spacing w:line="360" w:lineRule="auto"/>
        <w:jc w:val="both"/>
        <w:rPr>
          <w:rFonts w:ascii="Times New Roman" w:hAnsi="Times New Roman" w:cs="Times New Roman"/>
          <w:sz w:val="24"/>
          <w:szCs w:val="24"/>
        </w:rPr>
      </w:pPr>
      <w:proofErr w:type="gramStart"/>
      <w:r w:rsidRPr="006134C7">
        <w:rPr>
          <w:rFonts w:ascii="Times New Roman" w:hAnsi="Times New Roman" w:cs="Times New Roman"/>
          <w:sz w:val="24"/>
          <w:szCs w:val="24"/>
        </w:rPr>
        <w:t>le</w:t>
      </w:r>
      <w:proofErr w:type="gramEnd"/>
      <w:r w:rsidRPr="006134C7">
        <w:rPr>
          <w:rFonts w:ascii="Times New Roman" w:hAnsi="Times New Roman" w:cs="Times New Roman"/>
          <w:sz w:val="24"/>
          <w:szCs w:val="24"/>
        </w:rPr>
        <w:t xml:space="preserve"> Ministre chargé de l’administration territoriale ou son représentant</w:t>
      </w:r>
      <w:r w:rsidR="006134C7">
        <w:rPr>
          <w:rFonts w:ascii="Times New Roman" w:hAnsi="Times New Roman" w:cs="Times New Roman"/>
          <w:sz w:val="24"/>
          <w:szCs w:val="24"/>
        </w:rPr>
        <w:t> ;</w:t>
      </w:r>
    </w:p>
    <w:p w14:paraId="7EF01F10" w14:textId="0DC7F130" w:rsidR="000002D3" w:rsidRPr="006134C7" w:rsidRDefault="000002D3" w:rsidP="000002D3">
      <w:pPr>
        <w:pStyle w:val="ListParagraph"/>
        <w:numPr>
          <w:ilvl w:val="0"/>
          <w:numId w:val="8"/>
        </w:numPr>
        <w:spacing w:line="360" w:lineRule="auto"/>
        <w:jc w:val="both"/>
        <w:rPr>
          <w:rFonts w:ascii="Times New Roman" w:hAnsi="Times New Roman" w:cs="Times New Roman"/>
          <w:sz w:val="24"/>
          <w:szCs w:val="24"/>
        </w:rPr>
      </w:pPr>
      <w:proofErr w:type="gramStart"/>
      <w:r w:rsidRPr="006134C7">
        <w:rPr>
          <w:rFonts w:ascii="Times New Roman" w:hAnsi="Times New Roman" w:cs="Times New Roman"/>
          <w:sz w:val="24"/>
          <w:szCs w:val="24"/>
        </w:rPr>
        <w:t>le</w:t>
      </w:r>
      <w:proofErr w:type="gramEnd"/>
      <w:r w:rsidRPr="006134C7">
        <w:rPr>
          <w:rFonts w:ascii="Times New Roman" w:hAnsi="Times New Roman" w:cs="Times New Roman"/>
          <w:sz w:val="24"/>
          <w:szCs w:val="24"/>
        </w:rPr>
        <w:t xml:space="preserve"> Ministre chargé  de la défense ou son représentant</w:t>
      </w:r>
      <w:r w:rsidR="006134C7">
        <w:rPr>
          <w:rFonts w:ascii="Times New Roman" w:hAnsi="Times New Roman" w:cs="Times New Roman"/>
          <w:sz w:val="24"/>
          <w:szCs w:val="24"/>
        </w:rPr>
        <w:t> ;</w:t>
      </w:r>
    </w:p>
    <w:p w14:paraId="5CE4B78D" w14:textId="00A0A34D" w:rsidR="000002D3" w:rsidRPr="006134C7" w:rsidRDefault="000002D3" w:rsidP="000002D3">
      <w:pPr>
        <w:pStyle w:val="ListParagraph"/>
        <w:numPr>
          <w:ilvl w:val="0"/>
          <w:numId w:val="8"/>
        </w:numPr>
        <w:spacing w:line="360" w:lineRule="auto"/>
        <w:jc w:val="both"/>
        <w:rPr>
          <w:rFonts w:ascii="Times New Roman" w:hAnsi="Times New Roman" w:cs="Times New Roman"/>
          <w:sz w:val="24"/>
          <w:szCs w:val="24"/>
        </w:rPr>
      </w:pPr>
      <w:proofErr w:type="gramStart"/>
      <w:r w:rsidRPr="006134C7">
        <w:rPr>
          <w:rFonts w:ascii="Times New Roman" w:hAnsi="Times New Roman" w:cs="Times New Roman"/>
          <w:sz w:val="24"/>
          <w:szCs w:val="24"/>
        </w:rPr>
        <w:t>le</w:t>
      </w:r>
      <w:proofErr w:type="gramEnd"/>
      <w:r w:rsidRPr="006134C7">
        <w:rPr>
          <w:rFonts w:ascii="Times New Roman" w:hAnsi="Times New Roman" w:cs="Times New Roman"/>
          <w:sz w:val="24"/>
          <w:szCs w:val="24"/>
        </w:rPr>
        <w:t xml:space="preserve"> Ministre chargé de la Sécurité ou son représentant</w:t>
      </w:r>
      <w:r w:rsidR="006134C7">
        <w:rPr>
          <w:rFonts w:ascii="Times New Roman" w:hAnsi="Times New Roman" w:cs="Times New Roman"/>
          <w:sz w:val="24"/>
          <w:szCs w:val="24"/>
        </w:rPr>
        <w:t> ;</w:t>
      </w:r>
    </w:p>
    <w:p w14:paraId="4D62771C" w14:textId="407C856C" w:rsidR="000002D3" w:rsidRPr="006134C7" w:rsidRDefault="000002D3" w:rsidP="000002D3">
      <w:pPr>
        <w:pStyle w:val="ListParagraph"/>
        <w:numPr>
          <w:ilvl w:val="0"/>
          <w:numId w:val="8"/>
        </w:numPr>
        <w:spacing w:line="360" w:lineRule="auto"/>
        <w:jc w:val="both"/>
        <w:rPr>
          <w:rFonts w:ascii="Times New Roman" w:hAnsi="Times New Roman" w:cs="Times New Roman"/>
          <w:sz w:val="24"/>
          <w:szCs w:val="24"/>
        </w:rPr>
      </w:pPr>
      <w:proofErr w:type="gramStart"/>
      <w:r w:rsidRPr="006134C7">
        <w:rPr>
          <w:rFonts w:ascii="Times New Roman" w:hAnsi="Times New Roman" w:cs="Times New Roman"/>
          <w:sz w:val="24"/>
          <w:szCs w:val="24"/>
        </w:rPr>
        <w:t>le</w:t>
      </w:r>
      <w:proofErr w:type="gramEnd"/>
      <w:r w:rsidRPr="006134C7">
        <w:rPr>
          <w:rFonts w:ascii="Times New Roman" w:hAnsi="Times New Roman" w:cs="Times New Roman"/>
          <w:sz w:val="24"/>
          <w:szCs w:val="24"/>
        </w:rPr>
        <w:t xml:space="preserve"> Ministre chargé de la Santé ou son représentant</w:t>
      </w:r>
      <w:r w:rsidR="006134C7">
        <w:rPr>
          <w:rFonts w:ascii="Times New Roman" w:hAnsi="Times New Roman" w:cs="Times New Roman"/>
          <w:sz w:val="24"/>
          <w:szCs w:val="24"/>
        </w:rPr>
        <w:t> ;</w:t>
      </w:r>
    </w:p>
    <w:p w14:paraId="558053AC" w14:textId="04176581" w:rsidR="000002D3" w:rsidRPr="006134C7" w:rsidRDefault="000002D3" w:rsidP="000002D3">
      <w:pPr>
        <w:pStyle w:val="ListParagraph"/>
        <w:numPr>
          <w:ilvl w:val="0"/>
          <w:numId w:val="8"/>
        </w:numPr>
        <w:spacing w:line="360" w:lineRule="auto"/>
        <w:jc w:val="both"/>
        <w:rPr>
          <w:rFonts w:ascii="Times New Roman" w:hAnsi="Times New Roman" w:cs="Times New Roman"/>
          <w:sz w:val="24"/>
          <w:szCs w:val="24"/>
        </w:rPr>
      </w:pPr>
      <w:proofErr w:type="gramStart"/>
      <w:r w:rsidRPr="006134C7">
        <w:rPr>
          <w:rFonts w:ascii="Times New Roman" w:hAnsi="Times New Roman" w:cs="Times New Roman"/>
          <w:sz w:val="24"/>
          <w:szCs w:val="24"/>
        </w:rPr>
        <w:t>le</w:t>
      </w:r>
      <w:proofErr w:type="gramEnd"/>
      <w:r w:rsidRPr="006134C7">
        <w:rPr>
          <w:rFonts w:ascii="Times New Roman" w:hAnsi="Times New Roman" w:cs="Times New Roman"/>
          <w:sz w:val="24"/>
          <w:szCs w:val="24"/>
        </w:rPr>
        <w:t xml:space="preserve"> Ministre chargé de l’Emploi ou son représentant</w:t>
      </w:r>
      <w:r w:rsidR="006134C7">
        <w:rPr>
          <w:rFonts w:ascii="Times New Roman" w:hAnsi="Times New Roman" w:cs="Times New Roman"/>
          <w:sz w:val="24"/>
          <w:szCs w:val="24"/>
        </w:rPr>
        <w:t>.</w:t>
      </w:r>
    </w:p>
    <w:p w14:paraId="14AEAA83" w14:textId="0EBE310B" w:rsidR="000002D3" w:rsidRPr="006134C7" w:rsidRDefault="000002D3" w:rsidP="006134C7">
      <w:pPr>
        <w:spacing w:line="360" w:lineRule="auto"/>
        <w:jc w:val="both"/>
        <w:rPr>
          <w:rFonts w:ascii="Times New Roman" w:hAnsi="Times New Roman" w:cs="Times New Roman"/>
          <w:sz w:val="24"/>
          <w:szCs w:val="24"/>
        </w:rPr>
      </w:pPr>
      <w:r w:rsidRPr="006134C7">
        <w:rPr>
          <w:rFonts w:ascii="Times New Roman" w:hAnsi="Times New Roman" w:cs="Times New Roman"/>
          <w:sz w:val="24"/>
          <w:szCs w:val="24"/>
        </w:rPr>
        <w:t>Le Haut-commissariat des nations unies pour les réfugiés et toute autre structures susceptible d’apporté un appui dans la protection internationale des demandeurs d’asile, réfugiés et des apatrides</w:t>
      </w:r>
      <w:r w:rsidR="006134C7">
        <w:rPr>
          <w:rFonts w:ascii="Times New Roman" w:hAnsi="Times New Roman" w:cs="Times New Roman"/>
          <w:sz w:val="24"/>
          <w:szCs w:val="24"/>
        </w:rPr>
        <w:t xml:space="preserve"> ont un statut d’observateur au sein de la commission.</w:t>
      </w:r>
    </w:p>
    <w:p w14:paraId="0BD028FA" w14:textId="1EEDBD3E" w:rsidR="000002D3" w:rsidRPr="00EA53DB" w:rsidRDefault="00EA53DB" w:rsidP="00EA53DB">
      <w:pPr>
        <w:pStyle w:val="ListParagraph"/>
        <w:numPr>
          <w:ilvl w:val="0"/>
          <w:numId w:val="15"/>
        </w:numPr>
        <w:suppressAutoHyphens/>
        <w:autoSpaceDN w:val="0"/>
        <w:spacing w:after="0" w:line="360" w:lineRule="auto"/>
        <w:jc w:val="both"/>
        <w:textAlignment w:val="baseline"/>
        <w:rPr>
          <w:rFonts w:ascii="Times New Roman" w:eastAsia="Calibri" w:hAnsi="Times New Roman" w:cs="Times New Roman"/>
          <w:b/>
          <w:sz w:val="24"/>
          <w:szCs w:val="24"/>
        </w:rPr>
      </w:pPr>
      <w:r>
        <w:rPr>
          <w:rFonts w:ascii="Times New Roman" w:eastAsia="Calibri" w:hAnsi="Times New Roman" w:cs="Times New Roman"/>
          <w:b/>
          <w:iCs/>
          <w:sz w:val="24"/>
          <w:szCs w:val="24"/>
        </w:rPr>
        <w:t>Du</w:t>
      </w:r>
      <w:r w:rsidR="000002D3" w:rsidRPr="00EA53DB">
        <w:rPr>
          <w:rFonts w:ascii="Times New Roman" w:eastAsia="Calibri" w:hAnsi="Times New Roman" w:cs="Times New Roman"/>
          <w:b/>
          <w:iCs/>
          <w:sz w:val="24"/>
          <w:szCs w:val="24"/>
        </w:rPr>
        <w:t xml:space="preserve"> comité national d’éligibilité </w:t>
      </w:r>
    </w:p>
    <w:p w14:paraId="3BAA1217" w14:textId="08B8EA7A" w:rsidR="000002D3" w:rsidRPr="006134C7" w:rsidRDefault="000002D3" w:rsidP="00E26069">
      <w:pPr>
        <w:suppressAutoHyphens/>
        <w:autoSpaceDN w:val="0"/>
        <w:spacing w:after="120" w:line="360" w:lineRule="auto"/>
        <w:jc w:val="both"/>
        <w:textAlignment w:val="baseline"/>
        <w:rPr>
          <w:rFonts w:ascii="Times New Roman" w:eastAsia="Calibri" w:hAnsi="Times New Roman" w:cs="Times New Roman"/>
          <w:sz w:val="24"/>
          <w:szCs w:val="24"/>
        </w:rPr>
      </w:pPr>
      <w:r w:rsidRPr="006134C7">
        <w:rPr>
          <w:rFonts w:ascii="Times New Roman" w:eastAsia="Calibri" w:hAnsi="Times New Roman" w:cs="Times New Roman"/>
          <w:iCs/>
          <w:sz w:val="24"/>
          <w:szCs w:val="24"/>
        </w:rPr>
        <w:t>Le comité d’éligibilité en première instance qui est chargé</w:t>
      </w:r>
      <w:r w:rsidRPr="006134C7">
        <w:rPr>
          <w:rFonts w:ascii="Times New Roman" w:hAnsi="Times New Roman" w:cs="Times New Roman"/>
          <w:sz w:val="24"/>
          <w:szCs w:val="24"/>
        </w:rPr>
        <w:t xml:space="preserve"> </w:t>
      </w:r>
      <w:r w:rsidRPr="006134C7">
        <w:rPr>
          <w:rFonts w:ascii="Times New Roman" w:eastAsia="Calibri" w:hAnsi="Times New Roman" w:cs="Times New Roman"/>
          <w:iCs/>
          <w:sz w:val="24"/>
          <w:szCs w:val="24"/>
        </w:rPr>
        <w:t xml:space="preserve">examine </w:t>
      </w:r>
      <w:r w:rsidR="006134C7" w:rsidRPr="006134C7">
        <w:rPr>
          <w:rFonts w:ascii="Times New Roman" w:eastAsia="Calibri" w:hAnsi="Times New Roman" w:cs="Times New Roman"/>
          <w:iCs/>
          <w:sz w:val="24"/>
          <w:szCs w:val="24"/>
        </w:rPr>
        <w:t>entre autres</w:t>
      </w:r>
      <w:r w:rsidRPr="006134C7">
        <w:rPr>
          <w:rFonts w:ascii="Times New Roman" w:eastAsia="Calibri" w:hAnsi="Times New Roman" w:cs="Times New Roman"/>
          <w:iCs/>
          <w:sz w:val="24"/>
          <w:szCs w:val="24"/>
        </w:rPr>
        <w:t xml:space="preserve"> le statut de réfugiés et des demandes d’asile, se réunit en session ordinaire tous les 3 mois et rend ses décisions notifiées au requérant au bout de 60 jours.</w:t>
      </w:r>
    </w:p>
    <w:p w14:paraId="0684D766" w14:textId="447E5590" w:rsidR="000002D3" w:rsidRPr="006134C7" w:rsidRDefault="00EA53DB" w:rsidP="00EA53DB">
      <w:pPr>
        <w:pStyle w:val="ListParagraph"/>
        <w:numPr>
          <w:ilvl w:val="0"/>
          <w:numId w:val="15"/>
        </w:numPr>
        <w:suppressAutoHyphens/>
        <w:autoSpaceDN w:val="0"/>
        <w:spacing w:after="0" w:line="360" w:lineRule="auto"/>
        <w:jc w:val="both"/>
        <w:textAlignment w:val="baseline"/>
        <w:rPr>
          <w:rFonts w:ascii="Times New Roman" w:eastAsia="Calibri" w:hAnsi="Times New Roman" w:cs="Times New Roman"/>
          <w:b/>
          <w:iCs/>
          <w:sz w:val="24"/>
          <w:szCs w:val="24"/>
        </w:rPr>
      </w:pPr>
      <w:r>
        <w:rPr>
          <w:rFonts w:ascii="Times New Roman" w:eastAsia="Calibri" w:hAnsi="Times New Roman" w:cs="Times New Roman"/>
          <w:b/>
          <w:iCs/>
          <w:sz w:val="24"/>
          <w:szCs w:val="24"/>
        </w:rPr>
        <w:t xml:space="preserve">Du </w:t>
      </w:r>
      <w:r w:rsidR="000002D3" w:rsidRPr="006134C7">
        <w:rPr>
          <w:rFonts w:ascii="Times New Roman" w:eastAsia="Calibri" w:hAnsi="Times New Roman" w:cs="Times New Roman"/>
          <w:b/>
          <w:iCs/>
          <w:sz w:val="24"/>
          <w:szCs w:val="24"/>
        </w:rPr>
        <w:t>comité national de recours</w:t>
      </w:r>
    </w:p>
    <w:p w14:paraId="31480BC5" w14:textId="77777777" w:rsidR="000002D3" w:rsidRPr="006134C7" w:rsidRDefault="000002D3" w:rsidP="00E26069">
      <w:pPr>
        <w:suppressAutoHyphens/>
        <w:autoSpaceDN w:val="0"/>
        <w:spacing w:after="120" w:line="360" w:lineRule="auto"/>
        <w:jc w:val="both"/>
        <w:textAlignment w:val="baseline"/>
        <w:rPr>
          <w:rFonts w:ascii="Times New Roman" w:eastAsia="Calibri" w:hAnsi="Times New Roman" w:cs="Times New Roman"/>
          <w:iCs/>
          <w:sz w:val="24"/>
          <w:szCs w:val="24"/>
        </w:rPr>
      </w:pPr>
      <w:r w:rsidRPr="006134C7">
        <w:rPr>
          <w:rFonts w:ascii="Times New Roman" w:eastAsia="Calibri" w:hAnsi="Times New Roman" w:cs="Times New Roman"/>
          <w:iCs/>
          <w:sz w:val="24"/>
          <w:szCs w:val="24"/>
        </w:rPr>
        <w:t>Le comité de recours qui en seconde instance, examine les recours introduits dans un délai de 60 jours à compter de sa date de notification, par les requérants d’asile déboutés en première instance. Lorsque la demande de recours est rejetée, notification en est faite au requérant qui doit, soit régulariser son séjour au Burkina Faso auprès des services chargés de l’immigration, soit quitter le territoire national dans les 60 jours suivant la date de la notification.</w:t>
      </w:r>
    </w:p>
    <w:p w14:paraId="56177DD2" w14:textId="7A07C6C3" w:rsidR="000002D3" w:rsidRPr="006134C7" w:rsidRDefault="006134C7" w:rsidP="00EA53DB">
      <w:pPr>
        <w:pStyle w:val="ListParagraph"/>
        <w:numPr>
          <w:ilvl w:val="0"/>
          <w:numId w:val="15"/>
        </w:numPr>
        <w:suppressAutoHyphens/>
        <w:autoSpaceDN w:val="0"/>
        <w:spacing w:after="0" w:line="360" w:lineRule="auto"/>
        <w:textAlignment w:val="baseline"/>
        <w:rPr>
          <w:rFonts w:ascii="Times New Roman" w:eastAsia="Calibri" w:hAnsi="Times New Roman" w:cs="Times New Roman"/>
          <w:b/>
          <w:iCs/>
          <w:sz w:val="24"/>
          <w:szCs w:val="24"/>
        </w:rPr>
      </w:pPr>
      <w:r>
        <w:rPr>
          <w:rFonts w:ascii="Times New Roman" w:eastAsia="Calibri" w:hAnsi="Times New Roman" w:cs="Times New Roman"/>
          <w:b/>
          <w:iCs/>
          <w:sz w:val="24"/>
          <w:szCs w:val="24"/>
        </w:rPr>
        <w:t>D</w:t>
      </w:r>
      <w:r w:rsidR="00E26069">
        <w:rPr>
          <w:rFonts w:ascii="Times New Roman" w:eastAsia="Calibri" w:hAnsi="Times New Roman" w:cs="Times New Roman"/>
          <w:b/>
          <w:iCs/>
          <w:sz w:val="24"/>
          <w:szCs w:val="24"/>
        </w:rPr>
        <w:t>es comité</w:t>
      </w:r>
      <w:r w:rsidR="00EA53DB">
        <w:rPr>
          <w:rFonts w:ascii="Times New Roman" w:eastAsia="Calibri" w:hAnsi="Times New Roman" w:cs="Times New Roman"/>
          <w:b/>
          <w:iCs/>
          <w:sz w:val="24"/>
          <w:szCs w:val="24"/>
        </w:rPr>
        <w:t>s</w:t>
      </w:r>
      <w:r w:rsidR="00E26069">
        <w:rPr>
          <w:rFonts w:ascii="Times New Roman" w:eastAsia="Calibri" w:hAnsi="Times New Roman" w:cs="Times New Roman"/>
          <w:b/>
          <w:iCs/>
          <w:sz w:val="24"/>
          <w:szCs w:val="24"/>
        </w:rPr>
        <w:t xml:space="preserve"> techniques </w:t>
      </w:r>
      <w:proofErr w:type="spellStart"/>
      <w:r w:rsidR="00E26069">
        <w:rPr>
          <w:rFonts w:ascii="Times New Roman" w:eastAsia="Calibri" w:hAnsi="Times New Roman" w:cs="Times New Roman"/>
          <w:b/>
          <w:iCs/>
          <w:sz w:val="24"/>
          <w:szCs w:val="24"/>
        </w:rPr>
        <w:t>ad’hoc</w:t>
      </w:r>
      <w:proofErr w:type="spellEnd"/>
    </w:p>
    <w:p w14:paraId="5E42C16C" w14:textId="0D23EAE7" w:rsidR="000002D3" w:rsidRPr="006134C7" w:rsidRDefault="00EA53DB" w:rsidP="00E26069">
      <w:pPr>
        <w:suppressAutoHyphens/>
        <w:autoSpaceDN w:val="0"/>
        <w:spacing w:after="120" w:line="360" w:lineRule="auto"/>
        <w:jc w:val="both"/>
        <w:textAlignment w:val="baseline"/>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Ils sont </w:t>
      </w:r>
      <w:r w:rsidR="000002D3" w:rsidRPr="006134C7">
        <w:rPr>
          <w:rFonts w:ascii="Times New Roman" w:eastAsia="Calibri" w:hAnsi="Times New Roman" w:cs="Times New Roman"/>
          <w:iCs/>
          <w:sz w:val="24"/>
          <w:szCs w:val="24"/>
        </w:rPr>
        <w:t>chargé</w:t>
      </w:r>
      <w:r>
        <w:rPr>
          <w:rFonts w:ascii="Times New Roman" w:eastAsia="Calibri" w:hAnsi="Times New Roman" w:cs="Times New Roman"/>
          <w:iCs/>
          <w:sz w:val="24"/>
          <w:szCs w:val="24"/>
        </w:rPr>
        <w:t>s</w:t>
      </w:r>
      <w:r w:rsidR="000002D3" w:rsidRPr="006134C7">
        <w:rPr>
          <w:rFonts w:ascii="Times New Roman" w:eastAsia="Calibri" w:hAnsi="Times New Roman" w:cs="Times New Roman"/>
          <w:iCs/>
          <w:sz w:val="24"/>
          <w:szCs w:val="24"/>
        </w:rPr>
        <w:t xml:space="preserve"> d’étudier les questions spécifiques notamment, le rapatriement, la réinstallation, les cas de violences basées sur le genre, le trafic des enfants, l’intégration locale </w:t>
      </w:r>
      <w:r w:rsidR="006134C7" w:rsidRPr="006134C7">
        <w:rPr>
          <w:rFonts w:ascii="Times New Roman" w:eastAsia="Calibri" w:hAnsi="Times New Roman" w:cs="Times New Roman"/>
          <w:iCs/>
          <w:sz w:val="24"/>
          <w:szCs w:val="24"/>
        </w:rPr>
        <w:t>etc.</w:t>
      </w:r>
    </w:p>
    <w:p w14:paraId="420327CC" w14:textId="0505A5E3" w:rsidR="000002D3" w:rsidRPr="006134C7" w:rsidRDefault="00EA53DB" w:rsidP="00EA53DB">
      <w:pPr>
        <w:pStyle w:val="ListParagraph"/>
        <w:numPr>
          <w:ilvl w:val="0"/>
          <w:numId w:val="15"/>
        </w:numPr>
        <w:suppressAutoHyphens/>
        <w:autoSpaceDN w:val="0"/>
        <w:spacing w:after="0" w:line="360" w:lineRule="auto"/>
        <w:textAlignment w:val="baseline"/>
        <w:rPr>
          <w:rFonts w:ascii="Times New Roman" w:eastAsia="Calibri" w:hAnsi="Times New Roman" w:cs="Times New Roman"/>
          <w:b/>
          <w:iCs/>
          <w:sz w:val="24"/>
          <w:szCs w:val="24"/>
        </w:rPr>
      </w:pPr>
      <w:r>
        <w:rPr>
          <w:rFonts w:ascii="Times New Roman" w:eastAsia="Calibri" w:hAnsi="Times New Roman" w:cs="Times New Roman"/>
          <w:b/>
          <w:iCs/>
          <w:sz w:val="24"/>
          <w:szCs w:val="24"/>
        </w:rPr>
        <w:t>Du</w:t>
      </w:r>
      <w:r w:rsidR="000002D3" w:rsidRPr="006134C7">
        <w:rPr>
          <w:rFonts w:ascii="Times New Roman" w:eastAsia="Calibri" w:hAnsi="Times New Roman" w:cs="Times New Roman"/>
          <w:b/>
          <w:iCs/>
          <w:sz w:val="24"/>
          <w:szCs w:val="24"/>
        </w:rPr>
        <w:t xml:space="preserve"> Secrétariat permanent</w:t>
      </w:r>
    </w:p>
    <w:p w14:paraId="2CE9FC47" w14:textId="1AC1BD1C" w:rsidR="000002D3" w:rsidRPr="006134C7" w:rsidRDefault="00EA53DB" w:rsidP="00E26069">
      <w:pPr>
        <w:suppressAutoHyphens/>
        <w:autoSpaceDN w:val="0"/>
        <w:spacing w:after="120" w:line="360" w:lineRule="auto"/>
        <w:jc w:val="both"/>
        <w:textAlignment w:val="baseline"/>
        <w:rPr>
          <w:rFonts w:ascii="Times New Roman" w:eastAsia="Calibri" w:hAnsi="Times New Roman" w:cs="Times New Roman"/>
          <w:iCs/>
          <w:sz w:val="24"/>
          <w:szCs w:val="24"/>
        </w:rPr>
      </w:pPr>
      <w:r>
        <w:rPr>
          <w:rFonts w:ascii="Times New Roman" w:eastAsia="Calibri" w:hAnsi="Times New Roman" w:cs="Times New Roman"/>
          <w:iCs/>
          <w:sz w:val="24"/>
          <w:szCs w:val="24"/>
        </w:rPr>
        <w:t>Il est l’organe exécutif</w:t>
      </w:r>
      <w:r w:rsidR="000002D3" w:rsidRPr="006134C7">
        <w:rPr>
          <w:rFonts w:ascii="Times New Roman" w:eastAsia="Calibri" w:hAnsi="Times New Roman" w:cs="Times New Roman"/>
          <w:iCs/>
          <w:sz w:val="24"/>
          <w:szCs w:val="24"/>
        </w:rPr>
        <w:t xml:space="preserve"> de la CONAREF, placé sous la responsabilité d’un</w:t>
      </w:r>
      <w:r w:rsidR="000002D3" w:rsidRPr="006134C7">
        <w:rPr>
          <w:rFonts w:ascii="Times New Roman" w:hAnsi="Times New Roman" w:cs="Times New Roman"/>
          <w:sz w:val="24"/>
          <w:szCs w:val="24"/>
        </w:rPr>
        <w:t xml:space="preserve"> </w:t>
      </w:r>
      <w:r w:rsidR="000002D3" w:rsidRPr="006134C7">
        <w:rPr>
          <w:rFonts w:ascii="Times New Roman" w:eastAsia="Calibri" w:hAnsi="Times New Roman" w:cs="Times New Roman"/>
          <w:iCs/>
          <w:sz w:val="24"/>
          <w:szCs w:val="24"/>
        </w:rPr>
        <w:t>Secrétaire permanent. Son personnel s’élève à 32, soit 11fonctionnaires et 21 contractuels.</w:t>
      </w:r>
    </w:p>
    <w:p w14:paraId="72DFADD8" w14:textId="3B3F92D3" w:rsidR="0052539D" w:rsidRPr="006134C7" w:rsidRDefault="000002D3" w:rsidP="00E26069">
      <w:pPr>
        <w:suppressAutoHyphens/>
        <w:autoSpaceDN w:val="0"/>
        <w:spacing w:before="120" w:after="120" w:line="360" w:lineRule="auto"/>
        <w:jc w:val="both"/>
        <w:textAlignment w:val="baseline"/>
        <w:rPr>
          <w:rFonts w:ascii="Times New Roman" w:hAnsi="Times New Roman" w:cs="Times New Roman"/>
          <w:sz w:val="24"/>
          <w:szCs w:val="24"/>
        </w:rPr>
      </w:pPr>
      <w:r w:rsidRPr="006134C7">
        <w:rPr>
          <w:rFonts w:ascii="Times New Roman" w:hAnsi="Times New Roman" w:cs="Times New Roman"/>
          <w:sz w:val="24"/>
          <w:szCs w:val="24"/>
        </w:rPr>
        <w:t xml:space="preserve">Concernant les frais de fonctionnement de la CONAREF, ils sont à la charge du budget de l’Etat. Toutefois, la commission peut revoir des dons des organismes internationaux et autres donateurs. A titre illustratif, son budget de fonctionnement 2021 s’élevait à 64 millions de FCFA, soit 34 millions à la charge de l’Etat et 30 millions issus du financement du </w:t>
      </w:r>
      <w:r w:rsidR="00E26069" w:rsidRPr="006134C7">
        <w:rPr>
          <w:rFonts w:ascii="Times New Roman" w:hAnsi="Times New Roman" w:cs="Times New Roman"/>
          <w:sz w:val="24"/>
          <w:szCs w:val="24"/>
        </w:rPr>
        <w:t>H</w:t>
      </w:r>
      <w:r w:rsidR="00E26069">
        <w:rPr>
          <w:rFonts w:ascii="Times New Roman" w:hAnsi="Times New Roman" w:cs="Times New Roman"/>
          <w:sz w:val="24"/>
          <w:szCs w:val="24"/>
        </w:rPr>
        <w:t>aut-commissariat pour les réfugiés (H</w:t>
      </w:r>
      <w:r w:rsidRPr="006134C7">
        <w:rPr>
          <w:rFonts w:ascii="Times New Roman" w:hAnsi="Times New Roman" w:cs="Times New Roman"/>
          <w:sz w:val="24"/>
          <w:szCs w:val="24"/>
        </w:rPr>
        <w:t>CR</w:t>
      </w:r>
      <w:r w:rsidR="00E26069">
        <w:rPr>
          <w:rFonts w:ascii="Times New Roman" w:hAnsi="Times New Roman" w:cs="Times New Roman"/>
          <w:sz w:val="24"/>
          <w:szCs w:val="24"/>
        </w:rPr>
        <w:t>)</w:t>
      </w:r>
      <w:r w:rsidR="006134C7">
        <w:rPr>
          <w:rFonts w:ascii="Times New Roman" w:hAnsi="Times New Roman" w:cs="Times New Roman"/>
          <w:sz w:val="24"/>
          <w:szCs w:val="24"/>
        </w:rPr>
        <w:t>.</w:t>
      </w:r>
      <w:permStart w:id="1687581439" w:edGrp="everyone"/>
      <w:permEnd w:id="1687581439"/>
    </w:p>
    <w:sectPr w:rsidR="0052539D" w:rsidRPr="006134C7" w:rsidSect="00E26069">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F2482" w14:textId="77777777" w:rsidR="00E26069" w:rsidRDefault="00E26069" w:rsidP="00E26069">
      <w:pPr>
        <w:spacing w:after="0" w:line="240" w:lineRule="auto"/>
      </w:pPr>
      <w:r>
        <w:separator/>
      </w:r>
    </w:p>
  </w:endnote>
  <w:endnote w:type="continuationSeparator" w:id="0">
    <w:p w14:paraId="6E45E3B2" w14:textId="77777777" w:rsidR="00E26069" w:rsidRDefault="00E26069" w:rsidP="00E26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7602806"/>
      <w:docPartObj>
        <w:docPartGallery w:val="Page Numbers (Bottom of Page)"/>
        <w:docPartUnique/>
      </w:docPartObj>
    </w:sdtPr>
    <w:sdtEndPr/>
    <w:sdtContent>
      <w:p w14:paraId="5EABF2E0" w14:textId="661A8E0A" w:rsidR="00E26069" w:rsidRDefault="00E26069">
        <w:pPr>
          <w:pStyle w:val="Footer"/>
          <w:jc w:val="right"/>
        </w:pPr>
        <w:r>
          <w:fldChar w:fldCharType="begin"/>
        </w:r>
        <w:r>
          <w:instrText>PAGE   \* MERGEFORMAT</w:instrText>
        </w:r>
        <w:r>
          <w:fldChar w:fldCharType="separate"/>
        </w:r>
        <w:r w:rsidR="00EA2E36">
          <w:rPr>
            <w:noProof/>
          </w:rPr>
          <w:t>3</w:t>
        </w:r>
        <w:r>
          <w:fldChar w:fldCharType="end"/>
        </w:r>
      </w:p>
    </w:sdtContent>
  </w:sdt>
  <w:p w14:paraId="46F5853B" w14:textId="77777777" w:rsidR="00E26069" w:rsidRDefault="00E26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B5B467" w14:textId="77777777" w:rsidR="00E26069" w:rsidRDefault="00E26069" w:rsidP="00E26069">
      <w:pPr>
        <w:spacing w:after="0" w:line="240" w:lineRule="auto"/>
      </w:pPr>
      <w:r>
        <w:separator/>
      </w:r>
    </w:p>
  </w:footnote>
  <w:footnote w:type="continuationSeparator" w:id="0">
    <w:p w14:paraId="6EDA4B16" w14:textId="77777777" w:rsidR="00E26069" w:rsidRDefault="00E26069" w:rsidP="00E26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F49E6"/>
    <w:multiLevelType w:val="hybridMultilevel"/>
    <w:tmpl w:val="9B2C4F8C"/>
    <w:lvl w:ilvl="0" w:tplc="399C6730">
      <w:start w:val="1"/>
      <w:numFmt w:val="decimal"/>
      <w:lvlText w:val="%1."/>
      <w:lvlJc w:val="left"/>
      <w:pPr>
        <w:ind w:left="1069" w:hanging="360"/>
      </w:pPr>
      <w:rPr>
        <w:rFonts w:hint="default"/>
        <w:b/>
        <w:i w:val="0"/>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 w15:restartNumberingAfterBreak="0">
    <w:nsid w:val="0FD8052A"/>
    <w:multiLevelType w:val="hybridMultilevel"/>
    <w:tmpl w:val="874AB8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4E18BB"/>
    <w:multiLevelType w:val="hybridMultilevel"/>
    <w:tmpl w:val="EE40AE06"/>
    <w:lvl w:ilvl="0" w:tplc="FB7417AC">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4A6598E"/>
    <w:multiLevelType w:val="hybridMultilevel"/>
    <w:tmpl w:val="58566C8C"/>
    <w:lvl w:ilvl="0" w:tplc="1A48AD0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860556A"/>
    <w:multiLevelType w:val="hybridMultilevel"/>
    <w:tmpl w:val="2E3C15A0"/>
    <w:lvl w:ilvl="0" w:tplc="50BEFE66">
      <w:start w:val="144"/>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C0C3699"/>
    <w:multiLevelType w:val="hybridMultilevel"/>
    <w:tmpl w:val="C066A62E"/>
    <w:lvl w:ilvl="0" w:tplc="405805D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4451FCC"/>
    <w:multiLevelType w:val="hybridMultilevel"/>
    <w:tmpl w:val="20F250EE"/>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BF0420C"/>
    <w:multiLevelType w:val="hybridMultilevel"/>
    <w:tmpl w:val="FED8554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2F81B23"/>
    <w:multiLevelType w:val="hybridMultilevel"/>
    <w:tmpl w:val="9ED6E510"/>
    <w:lvl w:ilvl="0" w:tplc="1A48AD0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8636A01"/>
    <w:multiLevelType w:val="hybridMultilevel"/>
    <w:tmpl w:val="53AE8B40"/>
    <w:lvl w:ilvl="0" w:tplc="AA621264">
      <w:start w:val="1"/>
      <w:numFmt w:val="decimal"/>
      <w:lvlText w:val="%1."/>
      <w:lvlJc w:val="left"/>
      <w:pPr>
        <w:ind w:left="1211" w:hanging="360"/>
      </w:pPr>
      <w:rPr>
        <w:rFonts w:hint="default"/>
        <w:b/>
      </w:r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10" w15:restartNumberingAfterBreak="0">
    <w:nsid w:val="38EF6C03"/>
    <w:multiLevelType w:val="hybridMultilevel"/>
    <w:tmpl w:val="67E6625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602F2E4A"/>
    <w:multiLevelType w:val="hybridMultilevel"/>
    <w:tmpl w:val="21E6BAA8"/>
    <w:lvl w:ilvl="0" w:tplc="040C0011">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1C93AA8"/>
    <w:multiLevelType w:val="hybridMultilevel"/>
    <w:tmpl w:val="3F5892F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6A7B3372"/>
    <w:multiLevelType w:val="hybridMultilevel"/>
    <w:tmpl w:val="AAE496CC"/>
    <w:lvl w:ilvl="0" w:tplc="FB7417AC">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EBB334D"/>
    <w:multiLevelType w:val="hybridMultilevel"/>
    <w:tmpl w:val="FA28863A"/>
    <w:lvl w:ilvl="0" w:tplc="0396079A">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1"/>
  </w:num>
  <w:num w:numId="4">
    <w:abstractNumId w:val="5"/>
  </w:num>
  <w:num w:numId="5">
    <w:abstractNumId w:val="14"/>
  </w:num>
  <w:num w:numId="6">
    <w:abstractNumId w:val="4"/>
  </w:num>
  <w:num w:numId="7">
    <w:abstractNumId w:val="1"/>
  </w:num>
  <w:num w:numId="8">
    <w:abstractNumId w:val="2"/>
  </w:num>
  <w:num w:numId="9">
    <w:abstractNumId w:val="13"/>
  </w:num>
  <w:num w:numId="10">
    <w:abstractNumId w:val="8"/>
  </w:num>
  <w:num w:numId="11">
    <w:abstractNumId w:val="9"/>
  </w:num>
  <w:num w:numId="12">
    <w:abstractNumId w:val="3"/>
  </w:num>
  <w:num w:numId="13">
    <w:abstractNumId w:val="0"/>
  </w:num>
  <w:num w:numId="14">
    <w:abstractNumId w:val="7"/>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40MaL6joeSIsJMhlPQumyP5kDBFXLr5GN9cKG7FB6SgWBE8uQzYoiKD2jzBjI4q3Fycky3vwQpEnzEN/qSy8ig==" w:salt="WGJOkckEOOjmDoqIUOwQA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335"/>
    <w:rsid w:val="000002D3"/>
    <w:rsid w:val="00063977"/>
    <w:rsid w:val="000862B9"/>
    <w:rsid w:val="001A3051"/>
    <w:rsid w:val="00255359"/>
    <w:rsid w:val="002623FD"/>
    <w:rsid w:val="002B2016"/>
    <w:rsid w:val="00300B21"/>
    <w:rsid w:val="00321B59"/>
    <w:rsid w:val="003B6184"/>
    <w:rsid w:val="004039BB"/>
    <w:rsid w:val="004A6EED"/>
    <w:rsid w:val="00500C2F"/>
    <w:rsid w:val="0052539D"/>
    <w:rsid w:val="005E1903"/>
    <w:rsid w:val="006134C7"/>
    <w:rsid w:val="006E2B68"/>
    <w:rsid w:val="00744ECA"/>
    <w:rsid w:val="007C3C17"/>
    <w:rsid w:val="008A15C8"/>
    <w:rsid w:val="009A0747"/>
    <w:rsid w:val="00A16D81"/>
    <w:rsid w:val="00A35EBD"/>
    <w:rsid w:val="00A43335"/>
    <w:rsid w:val="00A76B94"/>
    <w:rsid w:val="00B7741C"/>
    <w:rsid w:val="00BA738D"/>
    <w:rsid w:val="00C32078"/>
    <w:rsid w:val="00E26069"/>
    <w:rsid w:val="00EA2E36"/>
    <w:rsid w:val="00EA53DB"/>
    <w:rsid w:val="00EF6249"/>
    <w:rsid w:val="00FB4EEB"/>
    <w:rsid w:val="00FE58A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178FF"/>
  <w15:chartTrackingRefBased/>
  <w15:docId w15:val="{A392E6CE-0E1E-4199-AC87-DFF933443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ListParagraphChar"/>
    <w:uiPriority w:val="34"/>
    <w:qFormat/>
    <w:rsid w:val="00A76B94"/>
    <w:pPr>
      <w:ind w:left="720"/>
      <w:contextualSpacing/>
    </w:pPr>
  </w:style>
  <w:style w:type="character" w:customStyle="1" w:styleId="ListParagraphChar">
    <w:name w:val="List Paragraph Char"/>
    <w:aliases w:val="texte Char,Style 2 Char,CV lower headings Char,List Paragraph1 Char,References Char,MCHIP_list paragraph Char,Recommendation Char,U 5 Char,Bioforce zListePuce Char,L_4 Char,Bullets Char,Numbered List Paragraph Char,Glossaire Char"/>
    <w:link w:val="ListParagraph"/>
    <w:uiPriority w:val="34"/>
    <w:qFormat/>
    <w:locked/>
    <w:rsid w:val="00A76B94"/>
  </w:style>
  <w:style w:type="paragraph" w:styleId="Header">
    <w:name w:val="header"/>
    <w:basedOn w:val="Normal"/>
    <w:link w:val="HeaderChar"/>
    <w:uiPriority w:val="99"/>
    <w:unhideWhenUsed/>
    <w:rsid w:val="00E26069"/>
    <w:pPr>
      <w:tabs>
        <w:tab w:val="center" w:pos="4536"/>
        <w:tab w:val="right" w:pos="9072"/>
      </w:tabs>
      <w:spacing w:after="0" w:line="240" w:lineRule="auto"/>
    </w:pPr>
  </w:style>
  <w:style w:type="character" w:customStyle="1" w:styleId="HeaderChar">
    <w:name w:val="Header Char"/>
    <w:basedOn w:val="DefaultParagraphFont"/>
    <w:link w:val="Header"/>
    <w:uiPriority w:val="99"/>
    <w:rsid w:val="00E26069"/>
  </w:style>
  <w:style w:type="paragraph" w:styleId="Footer">
    <w:name w:val="footer"/>
    <w:basedOn w:val="Normal"/>
    <w:link w:val="FooterChar"/>
    <w:uiPriority w:val="99"/>
    <w:unhideWhenUsed/>
    <w:rsid w:val="00E26069"/>
    <w:pPr>
      <w:tabs>
        <w:tab w:val="center" w:pos="4536"/>
        <w:tab w:val="right" w:pos="9072"/>
      </w:tabs>
      <w:spacing w:after="0" w:line="240" w:lineRule="auto"/>
    </w:pPr>
  </w:style>
  <w:style w:type="character" w:customStyle="1" w:styleId="FooterChar">
    <w:name w:val="Footer Char"/>
    <w:basedOn w:val="DefaultParagraphFont"/>
    <w:link w:val="Footer"/>
    <w:uiPriority w:val="99"/>
    <w:rsid w:val="00E26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25F945-A266-48EC-BDFA-A70ED439C483}">
  <ds:schemaRefs>
    <ds:schemaRef ds:uri="http://schemas.openxmlformats.org/officeDocument/2006/bibliography"/>
  </ds:schemaRefs>
</ds:datastoreItem>
</file>

<file path=customXml/itemProps2.xml><?xml version="1.0" encoding="utf-8"?>
<ds:datastoreItem xmlns:ds="http://schemas.openxmlformats.org/officeDocument/2006/customXml" ds:itemID="{64B2113A-FE81-4A83-9311-C154A45A86CD}"/>
</file>

<file path=customXml/itemProps3.xml><?xml version="1.0" encoding="utf-8"?>
<ds:datastoreItem xmlns:ds="http://schemas.openxmlformats.org/officeDocument/2006/customXml" ds:itemID="{60478880-BD7A-4142-A1DE-B96C57E0C33F}"/>
</file>

<file path=customXml/itemProps4.xml><?xml version="1.0" encoding="utf-8"?>
<ds:datastoreItem xmlns:ds="http://schemas.openxmlformats.org/officeDocument/2006/customXml" ds:itemID="{169B3F25-14CD-409D-B75A-E845FC8B05A1}"/>
</file>

<file path=docProps/app.xml><?xml version="1.0" encoding="utf-8"?>
<Properties xmlns="http://schemas.openxmlformats.org/officeDocument/2006/extended-properties" xmlns:vt="http://schemas.openxmlformats.org/officeDocument/2006/docPropsVTypes">
  <Template>Normal.dotm</Template>
  <TotalTime>25</TotalTime>
  <Pages>5</Pages>
  <Words>1384</Words>
  <Characters>7895</Characters>
  <Application>Microsoft Office Word</Application>
  <DocSecurity>8</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DRH</dc:creator>
  <cp:keywords/>
  <dc:description/>
  <cp:lastModifiedBy>FLECHE Isabelle</cp:lastModifiedBy>
  <cp:revision>6</cp:revision>
  <dcterms:created xsi:type="dcterms:W3CDTF">2022-04-01T10:10:00Z</dcterms:created>
  <dcterms:modified xsi:type="dcterms:W3CDTF">2022-04-01T13:59:00Z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