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lang w:val="fr-FR"/>
        </w:rPr>
        <w:id w:val="-1034722514"/>
      </w:sdtPr>
      <w:sdtEndPr>
        <w:rPr>
          <w:sz w:val="26"/>
          <w:szCs w:val="26"/>
        </w:rPr>
      </w:sdtEndPr>
      <w:sdtContent>
        <w:p w14:paraId="39AA46E2" w14:textId="77777777" w:rsidR="00BE3CF6" w:rsidRPr="00524B17" w:rsidRDefault="000004EB">
          <w:pPr>
            <w:pStyle w:val="NoSpacing"/>
            <w:jc w:val="both"/>
            <w:rPr>
              <w:rFonts w:ascii="Times New Roman" w:hAnsi="Times New Roman" w:cs="Times New Roman"/>
            </w:rPr>
          </w:pPr>
          <w:r w:rsidRPr="00524B17">
            <w:rPr>
              <w:rFonts w:ascii="Times New Roman" w:hAnsi="Times New Roman" w:cs="Times New Roman"/>
              <w:noProof/>
              <w:lang w:val="fr-FR" w:eastAsia="fr-FR"/>
            </w:rPr>
            <mc:AlternateContent>
              <mc:Choice Requires="wps">
                <w:drawing>
                  <wp:anchor distT="0" distB="0" distL="114300" distR="114300" simplePos="0" relativeHeight="251659264" behindDoc="0" locked="0" layoutInCell="1" allowOverlap="1" wp14:anchorId="39AA47D8" wp14:editId="39AA47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A4804" w14:textId="77777777" w:rsidR="002113C2" w:rsidRDefault="002113C2">
                                <w:pPr>
                                  <w:pStyle w:val="NoSpacing"/>
                                  <w:rPr>
                                    <w:color w:val="1CADE4" w:themeColor="accent1"/>
                                    <w:sz w:val="26"/>
                                    <w:szCs w:val="26"/>
                                    <w:lang w:val="zh-CN"/>
                                  </w:rPr>
                                </w:pPr>
                              </w:p>
                              <w:p w14:paraId="39AA4805" w14:textId="77777777" w:rsidR="002113C2" w:rsidRDefault="006461B8">
                                <w:pPr>
                                  <w:pStyle w:val="NoSpacing"/>
                                  <w:rPr>
                                    <w:color w:val="595959" w:themeColor="text1" w:themeTint="A6"/>
                                    <w:sz w:val="20"/>
                                    <w:szCs w:val="20"/>
                                    <w:lang w:val="zh-CN"/>
                                  </w:rPr>
                                </w:pPr>
                                <w:sdt>
                                  <w:sdtPr>
                                    <w:rPr>
                                      <w:caps/>
                                      <w:color w:val="595959" w:themeColor="text1" w:themeTint="A6"/>
                                      <w:sz w:val="20"/>
                                      <w:szCs w:val="20"/>
                                    </w:rPr>
                                    <w:alias w:val="Société"/>
                                    <w:id w:val="305436218"/>
                                    <w:showingPlcHdr/>
                                    <w:dataBinding w:prefixMappings="xmlns:ns0='http://schemas.openxmlformats.org/officeDocument/2006/extended-properties' " w:xpath="/ns0:Properties[1]/ns0:Company[1]" w:storeItemID="{6668398D-A668-4E3E-A5EB-62B293D839F1}"/>
                                    <w:text/>
                                  </w:sdtPr>
                                  <w:sdtEndPr/>
                                  <w:sdtContent>
                                    <w:r w:rsidR="002113C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type w14:anchorId="39AA47D8" id="_x0000_t202" coordsize="21600,21600" o:spt="202" path="m,l,21600r21600,l21600,xe">
                    <v:stroke joinstyle="miter"/>
                    <v:path gradientshapeok="t" o:connecttype="rect"/>
                  </v:shapetype>
                  <v:shape id="Zone de texte 32" o:spid="_x0000_s1026" type="#_x0000_t202" style="position:absolute;left:0;text-align:left;margin-left:0;margin-top:0;width:4in;height:28.8pt;z-index:25165926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" filled="f" stroked="f" strokeweight=".5pt">
                    <v:textbox style="mso-fit-shape-to-text:t" inset="0,0,0,0">
                      <w:txbxContent>
                        <w:p w14:paraId="39AA4804" w14:textId="77777777" w:rsidR="002113C2" w:rsidRDefault="002113C2">
                          <w:pPr>
                            <w:pStyle w:val="NoSpacing"/>
                            <w:rPr>
                              <w:color w:val="1CADE4" w:themeColor="accent1"/>
                              <w:sz w:val="26"/>
                              <w:szCs w:val="26"/>
                              <w:lang w:val="zh-CN"/>
                            </w:rPr>
                          </w:pPr>
                        </w:p>
                        <w:p w14:paraId="39AA4805" w14:textId="77777777" w:rsidR="002113C2" w:rsidRDefault="006461B8">
                          <w:pPr>
                            <w:pStyle w:val="NoSpacing"/>
                            <w:rPr>
                              <w:color w:val="595959" w:themeColor="text1" w:themeTint="A6"/>
                              <w:sz w:val="20"/>
                              <w:szCs w:val="20"/>
                              <w:lang w:val="zh-CN"/>
                            </w:rPr>
                          </w:pPr>
                          <w:sdt>
                            <w:sdtPr>
                              <w:rPr>
                                <w:caps/>
                                <w:color w:val="595959" w:themeColor="text1" w:themeTint="A6"/>
                                <w:sz w:val="20"/>
                                <w:szCs w:val="20"/>
                              </w:rPr>
                              <w:alias w:val="Société"/>
                              <w:id w:val="305436218"/>
                              <w:showingPlcHdr/>
                              <w:dataBinding w:prefixMappings="xmlns:ns0='http://schemas.openxmlformats.org/officeDocument/2006/extended-properties' " w:xpath="/ns0:Properties[1]/ns0:Company[1]" w:storeItemID="{6668398D-A668-4E3E-A5EB-62B293D839F1}"/>
                              <w:text/>
                            </w:sdtPr>
                            <w:sdtEndPr/>
                            <w:sdtContent>
                              <w:r w:rsidR="002113C2">
                                <w:rPr>
                                  <w:caps/>
                                  <w:color w:val="595959" w:themeColor="text1" w:themeTint="A6"/>
                                  <w:sz w:val="20"/>
                                  <w:szCs w:val="20"/>
                                </w:rPr>
                                <w:t xml:space="preserve">     </w:t>
                              </w:r>
                            </w:sdtContent>
                          </w:sdt>
                        </w:p>
                      </w:txbxContent>
                    </v:textbox>
                    <w10:wrap anchorx="page" anchory="page"/>
                  </v:shape>
                </w:pict>
              </mc:Fallback>
            </mc:AlternateContent>
          </w:r>
        </w:p>
        <w:p w14:paraId="39AA46E3"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sz w:val="26"/>
              <w:szCs w:val="26"/>
            </w:rPr>
            <w:t xml:space="preserve">                        </w:t>
          </w:r>
        </w:p>
        <w:p w14:paraId="39AA46E4" w14:textId="77777777" w:rsidR="00BE3CF6" w:rsidRPr="00524B17" w:rsidRDefault="00BE3CF6">
          <w:pPr>
            <w:rPr>
              <w:rFonts w:ascii="Times New Roman" w:hAnsi="Times New Roman" w:cs="Times New Roman"/>
              <w:sz w:val="26"/>
              <w:szCs w:val="26"/>
            </w:rPr>
          </w:pPr>
        </w:p>
        <w:p w14:paraId="39AA46E5" w14:textId="77777777" w:rsidR="00BE3CF6" w:rsidRPr="00524B17" w:rsidRDefault="000004EB">
          <w:pPr>
            <w:jc w:val="both"/>
            <w:rPr>
              <w:rFonts w:ascii="Times New Roman" w:hAnsi="Times New Roman" w:cs="Times New Roman"/>
              <w:sz w:val="40"/>
              <w:szCs w:val="40"/>
            </w:rPr>
          </w:pPr>
          <w:r w:rsidRPr="00524B17">
            <w:rPr>
              <w:rFonts w:ascii="Times New Roman" w:hAnsi="Times New Roman" w:cs="Times New Roman"/>
              <w:noProof/>
              <w:sz w:val="40"/>
              <w:szCs w:val="40"/>
              <w:lang w:eastAsia="fr-FR"/>
            </w:rPr>
            <mc:AlternateContent>
              <mc:Choice Requires="wps">
                <w:drawing>
                  <wp:anchor distT="0" distB="0" distL="114300" distR="114300" simplePos="0" relativeHeight="251660288" behindDoc="0" locked="0" layoutInCell="1" allowOverlap="1" wp14:anchorId="39AA47DA" wp14:editId="39AA47DB">
                    <wp:simplePos x="0" y="0"/>
                    <wp:positionH relativeFrom="column">
                      <wp:posOffset>-923290</wp:posOffset>
                    </wp:positionH>
                    <wp:positionV relativeFrom="paragraph">
                      <wp:posOffset>-929640</wp:posOffset>
                    </wp:positionV>
                    <wp:extent cx="7560310" cy="3436620"/>
                    <wp:effectExtent l="0" t="0" r="9525" b="18415"/>
                    <wp:wrapNone/>
                    <wp:docPr id="1266866536" name="Zone de texte 27"/>
                    <wp:cNvGraphicFramePr/>
                    <a:graphic xmlns:a="http://schemas.openxmlformats.org/drawingml/2006/main">
                      <a:graphicData uri="http://schemas.microsoft.com/office/word/2010/wordprocessingShape">
                        <wps:wsp>
                          <wps:cNvSpPr txBox="1"/>
                          <wps:spPr>
                            <a:xfrm>
                              <a:off x="0" y="0"/>
                              <a:ext cx="7560123" cy="3436470"/>
                            </a:xfrm>
                            <a:prstGeom prst="rect">
                              <a:avLst/>
                            </a:prstGeom>
                            <a:solidFill>
                              <a:srgbClr val="0070C0"/>
                            </a:solidFill>
                            <a:ln w="6350">
                              <a:solidFill>
                                <a:prstClr val="black"/>
                              </a:solidFill>
                            </a:ln>
                          </wps:spPr>
                          <wps:txbx>
                            <w:txbxContent>
                              <w:p w14:paraId="39AA4806" w14:textId="77777777" w:rsidR="002113C2" w:rsidRDefault="002113C2">
                                <w:pPr>
                                  <w:ind w:left="1276" w:right="1115"/>
                                  <w:jc w:val="right"/>
                                  <w:rPr>
                                    <w:color w:val="FFFFFF" w:themeColor="background1"/>
                                    <w:sz w:val="36"/>
                                    <w:szCs w:val="36"/>
                                  </w:rPr>
                                </w:pPr>
                              </w:p>
                              <w:p w14:paraId="39AA4807" w14:textId="77777777" w:rsidR="002113C2" w:rsidRDefault="002113C2">
                                <w:pPr>
                                  <w:ind w:left="1276" w:right="1115"/>
                                  <w:jc w:val="right"/>
                                  <w:rPr>
                                    <w:color w:val="FFFFFF" w:themeColor="background1"/>
                                    <w:sz w:val="36"/>
                                    <w:szCs w:val="36"/>
                                  </w:rPr>
                                </w:pPr>
                              </w:p>
                              <w:p w14:paraId="39AA4808" w14:textId="77777777" w:rsidR="002113C2" w:rsidRPr="0048145E" w:rsidRDefault="002113C2" w:rsidP="0048145E">
                                <w:pPr>
                                  <w:wordWrap w:val="0"/>
                                  <w:ind w:left="1276" w:right="1115"/>
                                  <w:jc w:val="right"/>
                                  <w:rPr>
                                    <w:color w:val="FFFFFF" w:themeColor="background1"/>
                                    <w:sz w:val="36"/>
                                    <w:szCs w:val="36"/>
                                  </w:rPr>
                                </w:pPr>
                                <w:r w:rsidRPr="0048145E">
                                  <w:rPr>
                                    <w:color w:val="FFFFFF" w:themeColor="background1"/>
                                    <w:sz w:val="36"/>
                                    <w:szCs w:val="36"/>
                                  </w:rPr>
                                  <w:t>Liste de questions relatives a</w:t>
                                </w:r>
                                <w:r w:rsidR="00890884">
                                  <w:rPr>
                                    <w:color w:val="FFFFFF" w:themeColor="background1"/>
                                    <w:sz w:val="36"/>
                                    <w:szCs w:val="36"/>
                                  </w:rPr>
                                  <w:t>u cinquième rapport périodique d</w:t>
                                </w:r>
                                <w:r w:rsidRPr="0048145E">
                                  <w:rPr>
                                    <w:color w:val="FFFFFF" w:themeColor="background1"/>
                                    <w:sz w:val="36"/>
                                    <w:szCs w:val="36"/>
                                  </w:rPr>
                                  <w:t>e la République Démocratique du Congo au Comité des droits de l’homme (CDH)</w:t>
                                </w:r>
                              </w:p>
                              <w:p w14:paraId="39AA4809" w14:textId="77777777" w:rsidR="002113C2" w:rsidRDefault="002113C2" w:rsidP="0048145E">
                                <w:pPr>
                                  <w:wordWrap w:val="0"/>
                                  <w:ind w:left="1276" w:right="1115"/>
                                  <w:jc w:val="right"/>
                                  <w:rPr>
                                    <w:color w:val="FFFFFF" w:themeColor="background1"/>
                                    <w:sz w:val="36"/>
                                    <w:szCs w:val="36"/>
                                  </w:rPr>
                                </w:pPr>
                                <w:r w:rsidRPr="0048145E">
                                  <w:rPr>
                                    <w:color w:val="FFFFFF" w:themeColor="background1"/>
                                    <w:sz w:val="36"/>
                                    <w:szCs w:val="36"/>
                                  </w:rPr>
                                  <w:t>Janvier  2026</w:t>
                                </w:r>
                                <w:r>
                                  <w:rPr>
                                    <w:color w:val="FFFFFF" w:themeColor="background1"/>
                                    <w:sz w:val="36"/>
                                    <w:szCs w:val="36"/>
                                  </w:rPr>
                                  <w:t xml:space="preserve"> </w:t>
                                </w:r>
                              </w:p>
                              <w:p w14:paraId="39AA480A" w14:textId="77777777" w:rsidR="002113C2" w:rsidRDefault="002113C2">
                                <w:pPr>
                                  <w:ind w:left="1276" w:right="1115"/>
                                  <w:jc w:val="right"/>
                                  <w:rPr>
                                    <w:color w:val="FFFFFF" w:themeColor="background1"/>
                                    <w:sz w:val="36"/>
                                    <w:szCs w:val="36"/>
                                  </w:rPr>
                                </w:pPr>
                              </w:p>
                              <w:p w14:paraId="39AA480B" w14:textId="77777777" w:rsidR="002113C2" w:rsidRDefault="002113C2" w:rsidP="0048145E">
                                <w:pPr>
                                  <w:ind w:left="1276" w:right="1115"/>
                                  <w:rPr>
                                    <w:color w:val="FFFFFF" w:themeColor="background1"/>
                                    <w:sz w:val="36"/>
                                    <w:szCs w:val="36"/>
                                  </w:rPr>
                                </w:pPr>
                              </w:p>
                              <w:p w14:paraId="39AA480C" w14:textId="77777777" w:rsidR="002113C2" w:rsidRDefault="002113C2">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9AA47DA" id="Zone de texte 27" o:spid="_x0000_s1027" type="#_x0000_t202" style="position:absolute;left:0;text-align:left;margin-left:-72.7pt;margin-top:-73.2pt;width:595.3pt;height:270.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" fillcolor="#0070c0" strokeweight=".5pt">
                    <v:textbox>
                      <w:txbxContent>
                        <w:p w14:paraId="39AA4806" w14:textId="77777777" w:rsidR="002113C2" w:rsidRDefault="002113C2">
                          <w:pPr>
                            <w:ind w:left="1276" w:right="1115"/>
                            <w:jc w:val="right"/>
                            <w:rPr>
                              <w:color w:val="FFFFFF" w:themeColor="background1"/>
                              <w:sz w:val="36"/>
                              <w:szCs w:val="36"/>
                            </w:rPr>
                          </w:pPr>
                        </w:p>
                        <w:p w14:paraId="39AA4807" w14:textId="77777777" w:rsidR="002113C2" w:rsidRDefault="002113C2">
                          <w:pPr>
                            <w:ind w:left="1276" w:right="1115"/>
                            <w:jc w:val="right"/>
                            <w:rPr>
                              <w:color w:val="FFFFFF" w:themeColor="background1"/>
                              <w:sz w:val="36"/>
                              <w:szCs w:val="36"/>
                            </w:rPr>
                          </w:pPr>
                        </w:p>
                        <w:p w14:paraId="39AA4808" w14:textId="77777777" w:rsidR="002113C2" w:rsidRPr="0048145E" w:rsidRDefault="002113C2" w:rsidP="0048145E">
                          <w:pPr>
                            <w:wordWrap w:val="0"/>
                            <w:ind w:left="1276" w:right="1115"/>
                            <w:jc w:val="right"/>
                            <w:rPr>
                              <w:color w:val="FFFFFF" w:themeColor="background1"/>
                              <w:sz w:val="36"/>
                              <w:szCs w:val="36"/>
                            </w:rPr>
                          </w:pPr>
                          <w:r w:rsidRPr="0048145E">
                            <w:rPr>
                              <w:color w:val="FFFFFF" w:themeColor="background1"/>
                              <w:sz w:val="36"/>
                              <w:szCs w:val="36"/>
                            </w:rPr>
                            <w:t>Liste de questions relatives a</w:t>
                          </w:r>
                          <w:r w:rsidR="00890884">
                            <w:rPr>
                              <w:color w:val="FFFFFF" w:themeColor="background1"/>
                              <w:sz w:val="36"/>
                              <w:szCs w:val="36"/>
                            </w:rPr>
                            <w:t>u cinquième rapport périodique d</w:t>
                          </w:r>
                          <w:r w:rsidRPr="0048145E">
                            <w:rPr>
                              <w:color w:val="FFFFFF" w:themeColor="background1"/>
                              <w:sz w:val="36"/>
                              <w:szCs w:val="36"/>
                            </w:rPr>
                            <w:t>e la République Démocratique du Congo au Comité des droits de l’homme (CDH)</w:t>
                          </w:r>
                        </w:p>
                        <w:p w14:paraId="39AA4809" w14:textId="77777777" w:rsidR="002113C2" w:rsidRDefault="002113C2" w:rsidP="0048145E">
                          <w:pPr>
                            <w:wordWrap w:val="0"/>
                            <w:ind w:left="1276" w:right="1115"/>
                            <w:jc w:val="right"/>
                            <w:rPr>
                              <w:color w:val="FFFFFF" w:themeColor="background1"/>
                              <w:sz w:val="36"/>
                              <w:szCs w:val="36"/>
                            </w:rPr>
                          </w:pPr>
                          <w:r w:rsidRPr="0048145E">
                            <w:rPr>
                              <w:color w:val="FFFFFF" w:themeColor="background1"/>
                              <w:sz w:val="36"/>
                              <w:szCs w:val="36"/>
                            </w:rPr>
                            <w:t>Janvier  2026</w:t>
                          </w:r>
                          <w:r>
                            <w:rPr>
                              <w:color w:val="FFFFFF" w:themeColor="background1"/>
                              <w:sz w:val="36"/>
                              <w:szCs w:val="36"/>
                            </w:rPr>
                            <w:t xml:space="preserve"> </w:t>
                          </w:r>
                        </w:p>
                        <w:p w14:paraId="39AA480A" w14:textId="77777777" w:rsidR="002113C2" w:rsidRDefault="002113C2">
                          <w:pPr>
                            <w:ind w:left="1276" w:right="1115"/>
                            <w:jc w:val="right"/>
                            <w:rPr>
                              <w:color w:val="FFFFFF" w:themeColor="background1"/>
                              <w:sz w:val="36"/>
                              <w:szCs w:val="36"/>
                            </w:rPr>
                          </w:pPr>
                        </w:p>
                        <w:p w14:paraId="39AA480B" w14:textId="77777777" w:rsidR="002113C2" w:rsidRDefault="002113C2" w:rsidP="0048145E">
                          <w:pPr>
                            <w:ind w:left="1276" w:right="1115"/>
                            <w:rPr>
                              <w:color w:val="FFFFFF" w:themeColor="background1"/>
                              <w:sz w:val="36"/>
                              <w:szCs w:val="36"/>
                            </w:rPr>
                          </w:pPr>
                        </w:p>
                        <w:p w14:paraId="39AA480C" w14:textId="77777777" w:rsidR="002113C2" w:rsidRDefault="002113C2">
                          <w:pPr>
                            <w:rPr>
                              <w:color w:val="FFFFFF" w:themeColor="background1"/>
                            </w:rPr>
                          </w:pPr>
                        </w:p>
                      </w:txbxContent>
                    </v:textbox>
                  </v:shape>
                </w:pict>
              </mc:Fallback>
            </mc:AlternateContent>
          </w:r>
        </w:p>
        <w:p w14:paraId="39AA46E6" w14:textId="77777777" w:rsidR="00BE3CF6" w:rsidRPr="00524B17" w:rsidRDefault="00BE3CF6">
          <w:pPr>
            <w:jc w:val="both"/>
            <w:rPr>
              <w:rFonts w:ascii="Times New Roman" w:hAnsi="Times New Roman" w:cs="Times New Roman"/>
              <w:sz w:val="40"/>
              <w:szCs w:val="40"/>
            </w:rPr>
          </w:pPr>
        </w:p>
        <w:p w14:paraId="39AA46E7"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sz w:val="40"/>
              <w:szCs w:val="40"/>
            </w:rPr>
            <w:t>Groupe d’Action Pour les Droits de la Femme</w:t>
          </w:r>
          <w:r w:rsidRPr="00524B17">
            <w:rPr>
              <w:rFonts w:ascii="Times New Roman" w:hAnsi="Times New Roman" w:cs="Times New Roman"/>
              <w:sz w:val="26"/>
              <w:szCs w:val="26"/>
            </w:rPr>
            <w:t xml:space="preserve"> </w:t>
          </w:r>
        </w:p>
      </w:sdtContent>
    </w:sdt>
    <w:p w14:paraId="39AA46E8" w14:textId="77777777" w:rsidR="00BE3CF6" w:rsidRPr="00524B17" w:rsidRDefault="00BE3CF6">
      <w:pPr>
        <w:jc w:val="both"/>
        <w:rPr>
          <w:rFonts w:ascii="Times New Roman" w:hAnsi="Times New Roman" w:cs="Times New Roman"/>
          <w:b/>
          <w:sz w:val="26"/>
          <w:szCs w:val="26"/>
        </w:rPr>
      </w:pPr>
    </w:p>
    <w:p w14:paraId="39AA46E9" w14:textId="77777777" w:rsidR="00BE3CF6" w:rsidRPr="00524B17" w:rsidRDefault="00BE3CF6">
      <w:pPr>
        <w:jc w:val="both"/>
        <w:rPr>
          <w:rFonts w:ascii="Times New Roman" w:hAnsi="Times New Roman" w:cs="Times New Roman"/>
          <w:b/>
          <w:sz w:val="26"/>
          <w:szCs w:val="26"/>
        </w:rPr>
      </w:pPr>
    </w:p>
    <w:p w14:paraId="39AA46EA" w14:textId="77777777" w:rsidR="00BE3CF6" w:rsidRPr="00524B17" w:rsidRDefault="00BE3CF6">
      <w:pPr>
        <w:jc w:val="both"/>
        <w:rPr>
          <w:rFonts w:ascii="Times New Roman" w:hAnsi="Times New Roman" w:cs="Times New Roman"/>
          <w:b/>
          <w:sz w:val="26"/>
          <w:szCs w:val="26"/>
        </w:rPr>
      </w:pPr>
    </w:p>
    <w:p w14:paraId="39AA46EB" w14:textId="77777777" w:rsidR="00BE3CF6" w:rsidRPr="00524B17" w:rsidRDefault="00BE3CF6">
      <w:pPr>
        <w:jc w:val="both"/>
        <w:rPr>
          <w:rFonts w:ascii="Times New Roman" w:hAnsi="Times New Roman" w:cs="Times New Roman"/>
          <w:b/>
          <w:sz w:val="26"/>
          <w:szCs w:val="26"/>
        </w:rPr>
      </w:pPr>
    </w:p>
    <w:p w14:paraId="39AA46EC" w14:textId="77777777" w:rsidR="00BE3CF6" w:rsidRPr="00524B17" w:rsidRDefault="00BE3CF6">
      <w:pPr>
        <w:jc w:val="center"/>
        <w:rPr>
          <w:rFonts w:ascii="Times New Roman" w:hAnsi="Times New Roman" w:cs="Times New Roman"/>
          <w:b/>
          <w:sz w:val="26"/>
          <w:szCs w:val="26"/>
        </w:rPr>
      </w:pPr>
    </w:p>
    <w:p w14:paraId="39AA46ED" w14:textId="77777777" w:rsidR="00BE3CF6" w:rsidRPr="00524B17" w:rsidRDefault="00BE3CF6">
      <w:pPr>
        <w:jc w:val="center"/>
        <w:rPr>
          <w:rFonts w:ascii="Times New Roman" w:hAnsi="Times New Roman" w:cs="Times New Roman"/>
          <w:b/>
          <w:sz w:val="26"/>
          <w:szCs w:val="26"/>
        </w:rPr>
      </w:pPr>
    </w:p>
    <w:p w14:paraId="39AA46EE" w14:textId="77777777" w:rsidR="00BE3CF6" w:rsidRPr="00524B17" w:rsidRDefault="000004EB">
      <w:pPr>
        <w:jc w:val="center"/>
        <w:rPr>
          <w:rFonts w:ascii="Times New Roman" w:hAnsi="Times New Roman" w:cs="Times New Roman"/>
          <w:b/>
          <w:sz w:val="26"/>
          <w:szCs w:val="26"/>
        </w:rPr>
      </w:pPr>
      <w:r w:rsidRPr="00524B17">
        <w:rPr>
          <w:rFonts w:ascii="Times New Roman" w:hAnsi="Times New Roman" w:cs="Times New Roman"/>
          <w:sz w:val="40"/>
          <w:szCs w:val="40"/>
        </w:rPr>
        <w:t>Groupe d’Action Pour les Droits de la Femme</w:t>
      </w:r>
    </w:p>
    <w:p w14:paraId="39AA46EF" w14:textId="77777777" w:rsidR="00BE3CF6" w:rsidRPr="00524B17" w:rsidRDefault="000004EB">
      <w:pPr>
        <w:jc w:val="center"/>
        <w:rPr>
          <w:rFonts w:ascii="Times New Roman" w:hAnsi="Times New Roman" w:cs="Times New Roman"/>
          <w:b/>
          <w:sz w:val="26"/>
          <w:szCs w:val="26"/>
        </w:rPr>
      </w:pPr>
      <w:r w:rsidRPr="00524B17">
        <w:rPr>
          <w:rFonts w:ascii="Times New Roman" w:hAnsi="Times New Roman" w:cs="Times New Roman"/>
          <w:noProof/>
          <w:sz w:val="24"/>
          <w:szCs w:val="24"/>
          <w:lang w:eastAsia="fr-FR"/>
        </w:rPr>
        <w:drawing>
          <wp:anchor distT="0" distB="0" distL="114300" distR="114300" simplePos="0" relativeHeight="251661312" behindDoc="0" locked="0" layoutInCell="1" allowOverlap="1" wp14:anchorId="39AA47DC" wp14:editId="39AA47DD">
            <wp:simplePos x="0" y="0"/>
            <wp:positionH relativeFrom="margin">
              <wp:posOffset>2446020</wp:posOffset>
            </wp:positionH>
            <wp:positionV relativeFrom="paragraph">
              <wp:posOffset>168910</wp:posOffset>
            </wp:positionV>
            <wp:extent cx="949960" cy="1196975"/>
            <wp:effectExtent l="0" t="0" r="2540" b="3175"/>
            <wp:wrapNone/>
            <wp:docPr id="420" name="Picture 420" descr="Une image contenant texte, Police, symbol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Picture 420" descr="Une image contenant texte, Police, symbole, logo&#10;&#10;Description générée automatiquement"/>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950026" cy="1197033"/>
                    </a:xfrm>
                    <a:prstGeom prst="rect">
                      <a:avLst/>
                    </a:prstGeom>
                  </pic:spPr>
                </pic:pic>
              </a:graphicData>
            </a:graphic>
          </wp:anchor>
        </w:drawing>
      </w:r>
    </w:p>
    <w:p w14:paraId="39AA46F0" w14:textId="77777777" w:rsidR="00BE3CF6" w:rsidRPr="00524B17" w:rsidRDefault="00BE3CF6">
      <w:pPr>
        <w:jc w:val="center"/>
        <w:rPr>
          <w:rFonts w:ascii="Times New Roman" w:hAnsi="Times New Roman" w:cs="Times New Roman"/>
          <w:b/>
          <w:sz w:val="26"/>
          <w:szCs w:val="26"/>
        </w:rPr>
      </w:pPr>
    </w:p>
    <w:p w14:paraId="39AA46F1" w14:textId="77777777" w:rsidR="00BE3CF6" w:rsidRPr="00524B17" w:rsidRDefault="00BE3CF6">
      <w:pPr>
        <w:jc w:val="center"/>
        <w:rPr>
          <w:rFonts w:ascii="Times New Roman" w:hAnsi="Times New Roman" w:cs="Times New Roman"/>
          <w:b/>
          <w:sz w:val="26"/>
          <w:szCs w:val="26"/>
        </w:rPr>
      </w:pPr>
    </w:p>
    <w:p w14:paraId="39AA46F2" w14:textId="77777777" w:rsidR="00BE3CF6" w:rsidRPr="00524B17" w:rsidRDefault="00BE3CF6">
      <w:pPr>
        <w:jc w:val="center"/>
        <w:rPr>
          <w:rFonts w:ascii="Times New Roman" w:hAnsi="Times New Roman" w:cs="Times New Roman"/>
          <w:b/>
          <w:sz w:val="26"/>
          <w:szCs w:val="26"/>
        </w:rPr>
      </w:pPr>
    </w:p>
    <w:p w14:paraId="39AA46F3" w14:textId="77777777" w:rsidR="00BE3CF6" w:rsidRPr="00524B17" w:rsidRDefault="00BE3CF6">
      <w:pPr>
        <w:jc w:val="center"/>
        <w:rPr>
          <w:rFonts w:ascii="Times New Roman" w:hAnsi="Times New Roman" w:cs="Times New Roman"/>
          <w:b/>
          <w:sz w:val="26"/>
          <w:szCs w:val="26"/>
        </w:rPr>
      </w:pPr>
    </w:p>
    <w:p w14:paraId="39AA46F4" w14:textId="77777777" w:rsidR="00BE3CF6" w:rsidRPr="00524B17" w:rsidRDefault="00BE3CF6">
      <w:pPr>
        <w:spacing w:after="0"/>
        <w:jc w:val="center"/>
        <w:rPr>
          <w:rFonts w:ascii="Times New Roman" w:hAnsi="Times New Roman" w:cs="Times New Roman"/>
          <w:b/>
          <w:sz w:val="26"/>
          <w:szCs w:val="26"/>
        </w:rPr>
      </w:pPr>
    </w:p>
    <w:p w14:paraId="39AA46F9" w14:textId="77777777" w:rsidR="0048145E" w:rsidRDefault="0048145E" w:rsidP="0048145E">
      <w:pPr>
        <w:spacing w:after="0"/>
        <w:jc w:val="both"/>
        <w:rPr>
          <w:rFonts w:ascii="Times New Roman" w:hAnsi="Times New Roman" w:cs="Times New Roman"/>
          <w:b/>
          <w:sz w:val="26"/>
          <w:szCs w:val="26"/>
        </w:rPr>
      </w:pPr>
    </w:p>
    <w:p w14:paraId="14D6F21E" w14:textId="77777777" w:rsidR="006461B8" w:rsidRDefault="006461B8" w:rsidP="0048145E">
      <w:pPr>
        <w:spacing w:after="0"/>
        <w:jc w:val="both"/>
        <w:rPr>
          <w:rFonts w:ascii="Times New Roman" w:hAnsi="Times New Roman" w:cs="Times New Roman"/>
          <w:b/>
          <w:sz w:val="26"/>
          <w:szCs w:val="26"/>
        </w:rPr>
      </w:pPr>
    </w:p>
    <w:p w14:paraId="1BC0E331" w14:textId="77777777" w:rsidR="006461B8" w:rsidRDefault="006461B8" w:rsidP="0048145E">
      <w:pPr>
        <w:spacing w:after="0"/>
        <w:jc w:val="both"/>
        <w:rPr>
          <w:rFonts w:ascii="Times New Roman" w:hAnsi="Times New Roman" w:cs="Times New Roman"/>
          <w:b/>
          <w:sz w:val="26"/>
          <w:szCs w:val="26"/>
        </w:rPr>
      </w:pPr>
    </w:p>
    <w:p w14:paraId="7D82E780" w14:textId="77777777" w:rsidR="006461B8" w:rsidRPr="006461B8" w:rsidRDefault="006461B8" w:rsidP="0048145E">
      <w:pPr>
        <w:spacing w:after="0"/>
        <w:jc w:val="both"/>
        <w:rPr>
          <w:rStyle w:val="Hyperlink"/>
          <w:rFonts w:ascii="Times New Roman" w:hAnsi="Times New Roman" w:cs="Times New Roman"/>
          <w:b/>
          <w:color w:val="auto"/>
          <w:sz w:val="26"/>
          <w:szCs w:val="26"/>
          <w:u w:val="none"/>
        </w:rPr>
      </w:pPr>
    </w:p>
    <w:p w14:paraId="39AA46FA" w14:textId="77777777" w:rsidR="00BE3CF6" w:rsidRPr="00524B17" w:rsidRDefault="00BE3CF6">
      <w:pPr>
        <w:spacing w:after="0"/>
        <w:jc w:val="center"/>
        <w:rPr>
          <w:rStyle w:val="Hyperlink"/>
          <w:rFonts w:ascii="Times New Roman" w:hAnsi="Times New Roman" w:cs="Times New Roman"/>
          <w:b/>
          <w:color w:val="auto"/>
          <w:sz w:val="26"/>
          <w:szCs w:val="26"/>
          <w:u w:val="none"/>
        </w:rPr>
      </w:pPr>
    </w:p>
    <w:p w14:paraId="39AA46FB" w14:textId="77777777" w:rsidR="00BE3CF6" w:rsidRPr="00524B17" w:rsidRDefault="000004EB">
      <w:pPr>
        <w:spacing w:after="0"/>
        <w:jc w:val="center"/>
        <w:rPr>
          <w:rFonts w:ascii="Times New Roman" w:hAnsi="Times New Roman" w:cs="Times New Roman"/>
          <w:b/>
          <w:sz w:val="26"/>
          <w:szCs w:val="26"/>
        </w:rPr>
      </w:pPr>
      <w:r w:rsidRPr="00524B17">
        <w:rPr>
          <w:rStyle w:val="Hyperlink"/>
          <w:rFonts w:ascii="Times New Roman" w:hAnsi="Times New Roman" w:cs="Times New Roman"/>
          <w:b/>
          <w:color w:val="auto"/>
          <w:sz w:val="26"/>
          <w:szCs w:val="26"/>
          <w:u w:val="none"/>
        </w:rPr>
        <w:t xml:space="preserve">Avec le soutien du Centre pour les droits civils et politiques et du Bureau Conjoint des Nations Unies pour les Droits de l’Homme </w:t>
      </w:r>
    </w:p>
    <w:sdt>
      <w:sdtPr>
        <w:rPr>
          <w:rFonts w:ascii="Times New Roman" w:eastAsiaTheme="minorEastAsia" w:hAnsi="Times New Roman" w:cs="Times New Roman"/>
          <w:b w:val="0"/>
          <w:bCs w:val="0"/>
          <w:color w:val="auto"/>
          <w:sz w:val="24"/>
          <w:szCs w:val="24"/>
        </w:rPr>
        <w:id w:val="1585725064"/>
        <w:docPartObj>
          <w:docPartGallery w:val="Table of Contents"/>
          <w:docPartUnique/>
        </w:docPartObj>
      </w:sdtPr>
      <w:sdtEndPr/>
      <w:sdtContent>
        <w:sdt>
          <w:sdtPr>
            <w:rPr>
              <w:rFonts w:ascii="Times New Roman" w:eastAsiaTheme="minorHAnsi" w:hAnsi="Times New Roman" w:cs="Times New Roman"/>
              <w:b w:val="0"/>
              <w:bCs w:val="0"/>
              <w:color w:val="auto"/>
              <w:sz w:val="22"/>
              <w:szCs w:val="22"/>
              <w:lang w:eastAsia="en-US"/>
            </w:rPr>
            <w:id w:val="-274795261"/>
            <w:docPartObj>
              <w:docPartGallery w:val="Table of Contents"/>
              <w:docPartUnique/>
            </w:docPartObj>
          </w:sdtPr>
          <w:sdtEndPr/>
          <w:sdtContent>
            <w:p w14:paraId="39AA46FC" w14:textId="77777777" w:rsidR="00BE3CF6" w:rsidRPr="00524B17" w:rsidRDefault="000004EB">
              <w:pPr>
                <w:pStyle w:val="En-ttedetabledesmatires1"/>
                <w:jc w:val="center"/>
                <w:rPr>
                  <w:rFonts w:ascii="Times New Roman" w:hAnsi="Times New Roman" w:cs="Times New Roman"/>
                  <w:b w:val="0"/>
                  <w:bCs w:val="0"/>
                  <w:color w:val="auto"/>
                </w:rPr>
              </w:pPr>
              <w:r w:rsidRPr="00524B17">
                <w:rPr>
                  <w:rFonts w:ascii="Times New Roman" w:hAnsi="Times New Roman" w:cs="Times New Roman"/>
                  <w:b w:val="0"/>
                  <w:bCs w:val="0"/>
                  <w:color w:val="auto"/>
                </w:rPr>
                <w:t>TABLE DES MATIERES</w:t>
              </w:r>
            </w:p>
            <w:p w14:paraId="39AA46FD" w14:textId="77777777" w:rsidR="00BE3CF6" w:rsidRPr="00524B17" w:rsidRDefault="00BE3CF6">
              <w:pPr>
                <w:rPr>
                  <w:rFonts w:ascii="Times New Roman" w:hAnsi="Times New Roman" w:cs="Times New Roman"/>
                  <w:lang w:eastAsia="fr-FR"/>
                </w:rPr>
              </w:pPr>
            </w:p>
            <w:p w14:paraId="39AA46FE" w14:textId="77777777" w:rsidR="00BE3CF6" w:rsidRPr="00524B17" w:rsidRDefault="000004EB">
              <w:pPr>
                <w:pStyle w:val="TOC1"/>
                <w:tabs>
                  <w:tab w:val="right" w:leader="dot" w:pos="9062"/>
                </w:tabs>
                <w:rPr>
                  <w:rFonts w:ascii="Times New Roman" w:hAnsi="Times New Roman" w:cs="Times New Roman"/>
                </w:rPr>
              </w:pPr>
              <w:r w:rsidRPr="00524B17">
                <w:rPr>
                  <w:rFonts w:ascii="Times New Roman" w:hAnsi="Times New Roman" w:cs="Times New Roman"/>
                </w:rPr>
                <w:fldChar w:fldCharType="begin"/>
              </w:r>
              <w:r w:rsidRPr="00524B17">
                <w:rPr>
                  <w:rFonts w:ascii="Times New Roman" w:hAnsi="Times New Roman" w:cs="Times New Roman"/>
                </w:rPr>
                <w:instrText xml:space="preserve"> TOC \o "1-3" \h \z \u </w:instrText>
              </w:r>
              <w:r w:rsidRPr="00524B17">
                <w:rPr>
                  <w:rFonts w:ascii="Times New Roman" w:hAnsi="Times New Roman" w:cs="Times New Roman"/>
                </w:rPr>
                <w:fldChar w:fldCharType="separate"/>
              </w:r>
              <w:hyperlink w:anchor="_Toc185426907" w:history="1">
                <w:r w:rsidRPr="00524B17">
                  <w:rPr>
                    <w:rStyle w:val="Hyperlink"/>
                    <w:rFonts w:ascii="Times New Roman" w:hAnsi="Times New Roman" w:cs="Times New Roman"/>
                  </w:rPr>
                  <w:t>ACRONYMES</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_Toc185426907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2</w:t>
                </w:r>
                <w:r w:rsidRPr="00524B17">
                  <w:rPr>
                    <w:rFonts w:ascii="Times New Roman" w:hAnsi="Times New Roman" w:cs="Times New Roman"/>
                  </w:rPr>
                  <w:fldChar w:fldCharType="end"/>
                </w:r>
              </w:hyperlink>
            </w:p>
            <w:p w14:paraId="39AA46FF" w14:textId="77777777" w:rsidR="00BE3CF6" w:rsidRPr="00524B17" w:rsidRDefault="000004EB">
              <w:pPr>
                <w:pStyle w:val="TOC1"/>
                <w:tabs>
                  <w:tab w:val="right" w:leader="dot" w:pos="9062"/>
                </w:tabs>
                <w:rPr>
                  <w:rFonts w:ascii="Times New Roman" w:hAnsi="Times New Roman" w:cs="Times New Roman"/>
                </w:rPr>
              </w:pPr>
              <w:hyperlink w:anchor="_Toc185426908" w:history="1">
                <w:r w:rsidRPr="00524B17">
                  <w:rPr>
                    <w:rStyle w:val="Hyperlink"/>
                    <w:rFonts w:ascii="Times New Roman" w:hAnsi="Times New Roman" w:cs="Times New Roman"/>
                  </w:rPr>
                  <w:t>INTRODUCTION</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_Toc185426908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3</w:t>
                </w:r>
                <w:r w:rsidRPr="00524B17">
                  <w:rPr>
                    <w:rFonts w:ascii="Times New Roman" w:hAnsi="Times New Roman" w:cs="Times New Roman"/>
                  </w:rPr>
                  <w:fldChar w:fldCharType="end"/>
                </w:r>
              </w:hyperlink>
            </w:p>
            <w:p w14:paraId="39AA4700" w14:textId="77777777" w:rsidR="00BE3CF6" w:rsidRPr="00524B17" w:rsidRDefault="000004EB">
              <w:pPr>
                <w:pStyle w:val="TOC2"/>
                <w:tabs>
                  <w:tab w:val="left" w:pos="660"/>
                  <w:tab w:val="right" w:leader="dot" w:pos="9062"/>
                </w:tabs>
                <w:rPr>
                  <w:rFonts w:ascii="Times New Roman" w:hAnsi="Times New Roman" w:cs="Times New Roman"/>
                </w:rPr>
              </w:pPr>
              <w:hyperlink w:anchor="_Toc185426909" w:history="1">
                <w:r w:rsidRPr="00524B17">
                  <w:rPr>
                    <w:rStyle w:val="Hyperlink"/>
                    <w:rFonts w:ascii="Times New Roman" w:hAnsi="Times New Roman" w:cs="Times New Roman"/>
                  </w:rPr>
                  <w:t>1.</w:t>
                </w:r>
                <w:r w:rsidRPr="00524B17">
                  <w:rPr>
                    <w:rFonts w:ascii="Times New Roman" w:hAnsi="Times New Roman" w:cs="Times New Roman"/>
                  </w:rPr>
                  <w:tab/>
                </w:r>
                <w:r w:rsidRPr="00524B17">
                  <w:rPr>
                    <w:rStyle w:val="Hyperlink"/>
                    <w:rFonts w:ascii="Times New Roman" w:hAnsi="Times New Roman" w:cs="Times New Roman"/>
                  </w:rPr>
                  <w:t>Les auteurs</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_Toc185426909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3</w:t>
                </w:r>
                <w:r w:rsidRPr="00524B17">
                  <w:rPr>
                    <w:rFonts w:ascii="Times New Roman" w:hAnsi="Times New Roman" w:cs="Times New Roman"/>
                  </w:rPr>
                  <w:fldChar w:fldCharType="end"/>
                </w:r>
              </w:hyperlink>
            </w:p>
            <w:p w14:paraId="39AA4701" w14:textId="77777777" w:rsidR="00BE3CF6" w:rsidRPr="00524B17" w:rsidRDefault="000004EB">
              <w:pPr>
                <w:pStyle w:val="TOC2"/>
                <w:tabs>
                  <w:tab w:val="left" w:pos="660"/>
                  <w:tab w:val="right" w:leader="dot" w:pos="9062"/>
                </w:tabs>
                <w:rPr>
                  <w:rFonts w:ascii="Times New Roman" w:hAnsi="Times New Roman" w:cs="Times New Roman"/>
                </w:rPr>
              </w:pPr>
              <w:hyperlink w:anchor="_Toc185426910" w:history="1">
                <w:r w:rsidRPr="00524B17">
                  <w:rPr>
                    <w:rStyle w:val="Hyperlink"/>
                    <w:rFonts w:ascii="Times New Roman" w:hAnsi="Times New Roman" w:cs="Times New Roman"/>
                  </w:rPr>
                  <w:t>2.</w:t>
                </w:r>
                <w:r w:rsidRPr="00524B17">
                  <w:rPr>
                    <w:rFonts w:ascii="Times New Roman" w:hAnsi="Times New Roman" w:cs="Times New Roman"/>
                  </w:rPr>
                  <w:tab/>
                </w:r>
                <w:r w:rsidRPr="00524B17">
                  <w:rPr>
                    <w:rStyle w:val="Hyperlink"/>
                    <w:rFonts w:ascii="Times New Roman" w:hAnsi="Times New Roman" w:cs="Times New Roman"/>
                  </w:rPr>
                  <w:t>Méthodologie</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_Toc185426910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4</w:t>
                </w:r>
                <w:r w:rsidRPr="00524B17">
                  <w:rPr>
                    <w:rFonts w:ascii="Times New Roman" w:hAnsi="Times New Roman" w:cs="Times New Roman"/>
                  </w:rPr>
                  <w:fldChar w:fldCharType="end"/>
                </w:r>
              </w:hyperlink>
            </w:p>
            <w:p w14:paraId="39AA4702" w14:textId="77777777" w:rsidR="00BE3CF6" w:rsidRPr="00524B17" w:rsidRDefault="000004EB">
              <w:pPr>
                <w:pStyle w:val="TOC2"/>
                <w:tabs>
                  <w:tab w:val="right" w:leader="dot" w:pos="9062"/>
                </w:tabs>
                <w:ind w:left="0"/>
                <w:rPr>
                  <w:rFonts w:ascii="Times New Roman" w:hAnsi="Times New Roman" w:cs="Times New Roman"/>
                </w:rPr>
              </w:pPr>
              <w:hyperlink w:anchor="_Toc185426911" w:history="1">
                <w:r w:rsidRPr="00524B17">
                  <w:rPr>
                    <w:rStyle w:val="Hyperlink"/>
                    <w:rFonts w:ascii="Times New Roman" w:hAnsi="Times New Roman" w:cs="Times New Roman"/>
                  </w:rPr>
                  <w:t>ETAT DES QUESTIONS</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_Toc185426911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4</w:t>
                </w:r>
                <w:r w:rsidRPr="00524B17">
                  <w:rPr>
                    <w:rFonts w:ascii="Times New Roman" w:hAnsi="Times New Roman" w:cs="Times New Roman"/>
                  </w:rPr>
                  <w:fldChar w:fldCharType="end"/>
                </w:r>
              </w:hyperlink>
            </w:p>
            <w:p w14:paraId="39AA4703" w14:textId="77777777" w:rsidR="00BE3CF6" w:rsidRPr="00524B17" w:rsidRDefault="000004EB">
              <w:pPr>
                <w:pStyle w:val="TOC2"/>
                <w:tabs>
                  <w:tab w:val="left" w:pos="660"/>
                  <w:tab w:val="right" w:leader="dot" w:pos="9062"/>
                </w:tabs>
                <w:rPr>
                  <w:rFonts w:ascii="Times New Roman" w:hAnsi="Times New Roman" w:cs="Times New Roman"/>
                </w:rPr>
              </w:pPr>
              <w:hyperlink w:anchor="_Toc185426912" w:history="1">
                <w:r w:rsidRPr="00524B17">
                  <w:rPr>
                    <w:rStyle w:val="Hyperlink"/>
                    <w:rFonts w:ascii="Times New Roman" w:hAnsi="Times New Roman" w:cs="Times New Roman"/>
                  </w:rPr>
                  <w:t>1.</w:t>
                </w:r>
                <w:r w:rsidRPr="00524B17">
                  <w:rPr>
                    <w:rFonts w:ascii="Times New Roman" w:hAnsi="Times New Roman" w:cs="Times New Roman"/>
                  </w:rPr>
                  <w:tab/>
                  <w:t xml:space="preserve">Violences Domestiques </w:t>
                </w:r>
                <w:r w:rsidRPr="00524B17">
                  <w:rPr>
                    <w:rStyle w:val="Hyperlink"/>
                    <w:rFonts w:ascii="Times New Roman" w:hAnsi="Times New Roman" w:cs="Times New Roman"/>
                  </w:rPr>
                  <w:t xml:space="preserve"> :</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_Toc185426912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4</w:t>
                </w:r>
                <w:r w:rsidRPr="00524B17">
                  <w:rPr>
                    <w:rFonts w:ascii="Times New Roman" w:hAnsi="Times New Roman" w:cs="Times New Roman"/>
                  </w:rPr>
                  <w:fldChar w:fldCharType="end"/>
                </w:r>
              </w:hyperlink>
            </w:p>
            <w:p w14:paraId="39AA4704" w14:textId="77777777" w:rsidR="00BE3CF6" w:rsidRPr="00524B17" w:rsidRDefault="000004EB">
              <w:pPr>
                <w:pStyle w:val="TOC2"/>
                <w:tabs>
                  <w:tab w:val="right" w:leader="dot" w:pos="9062"/>
                </w:tabs>
                <w:rPr>
                  <w:rFonts w:ascii="Times New Roman" w:hAnsi="Times New Roman" w:cs="Times New Roman"/>
                </w:rPr>
              </w:pPr>
              <w:hyperlink w:anchor="_Toc185426914" w:history="1">
                <w:r w:rsidRPr="00524B17">
                  <w:rPr>
                    <w:rStyle w:val="Hyperlink"/>
                    <w:rFonts w:ascii="Times New Roman" w:hAnsi="Times New Roman" w:cs="Times New Roman"/>
                  </w:rPr>
                  <w:t>2. Violences sexuelles et violences sexuelles liées aux conflits :</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_Toc185426914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9</w:t>
                </w:r>
                <w:r w:rsidRPr="00524B17">
                  <w:rPr>
                    <w:rFonts w:ascii="Times New Roman" w:hAnsi="Times New Roman" w:cs="Times New Roman"/>
                  </w:rPr>
                  <w:fldChar w:fldCharType="end"/>
                </w:r>
              </w:hyperlink>
            </w:p>
            <w:p w14:paraId="39AA4705" w14:textId="77777777" w:rsidR="00BE3CF6" w:rsidRPr="00524B17" w:rsidRDefault="000004EB">
              <w:pPr>
                <w:pStyle w:val="TOC2"/>
                <w:tabs>
                  <w:tab w:val="right" w:leader="dot" w:pos="9062"/>
                </w:tabs>
                <w:rPr>
                  <w:rFonts w:ascii="Times New Roman" w:hAnsi="Times New Roman" w:cs="Times New Roman"/>
                </w:rPr>
              </w:pPr>
              <w:hyperlink w:anchor="_Toc185426915" w:history="1">
                <w:r w:rsidRPr="00524B17">
                  <w:rPr>
                    <w:rStyle w:val="Hyperlink"/>
                    <w:rFonts w:ascii="Times New Roman" w:hAnsi="Times New Roman" w:cs="Times New Roman"/>
                  </w:rPr>
                  <w:t xml:space="preserve">3. Interruption volontaire de la grossesse </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_Toc185426915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12</w:t>
                </w:r>
                <w:r w:rsidRPr="00524B17">
                  <w:rPr>
                    <w:rFonts w:ascii="Times New Roman" w:hAnsi="Times New Roman" w:cs="Times New Roman"/>
                  </w:rPr>
                  <w:fldChar w:fldCharType="end"/>
                </w:r>
              </w:hyperlink>
            </w:p>
            <w:p w14:paraId="39AA4706" w14:textId="77777777" w:rsidR="00BE3CF6" w:rsidRPr="00524B17" w:rsidRDefault="000004EB">
              <w:pPr>
                <w:pStyle w:val="TOC2"/>
                <w:tabs>
                  <w:tab w:val="right" w:leader="dot" w:pos="9062"/>
                </w:tabs>
                <w:rPr>
                  <w:rFonts w:ascii="Times New Roman" w:hAnsi="Times New Roman" w:cs="Times New Roman"/>
                </w:rPr>
              </w:pPr>
              <w:hyperlink w:anchor="_Toc185426916" w:history="1">
                <w:r w:rsidRPr="00524B17">
                  <w:rPr>
                    <w:rStyle w:val="Hyperlink"/>
                    <w:rFonts w:ascii="Times New Roman" w:hAnsi="Times New Roman" w:cs="Times New Roman"/>
                  </w:rPr>
                  <w:t>Mesures additionnelles nécessaires</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_Toc185426916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14</w:t>
                </w:r>
                <w:r w:rsidRPr="00524B17">
                  <w:rPr>
                    <w:rFonts w:ascii="Times New Roman" w:hAnsi="Times New Roman" w:cs="Times New Roman"/>
                  </w:rPr>
                  <w:fldChar w:fldCharType="end"/>
                </w:r>
              </w:hyperlink>
            </w:p>
            <w:p w14:paraId="39AA4707" w14:textId="77777777" w:rsidR="00BE3CF6" w:rsidRPr="00524B17" w:rsidRDefault="000004EB">
              <w:pPr>
                <w:pStyle w:val="TOC1"/>
                <w:tabs>
                  <w:tab w:val="right" w:leader="dot" w:pos="9062"/>
                </w:tabs>
                <w:rPr>
                  <w:rFonts w:ascii="Times New Roman" w:hAnsi="Times New Roman" w:cs="Times New Roman"/>
                </w:rPr>
              </w:pPr>
              <w:hyperlink w:anchor="_Toc185426917" w:history="1">
                <w:r w:rsidRPr="00524B17">
                  <w:rPr>
                    <w:rStyle w:val="Hyperlink"/>
                    <w:rFonts w:ascii="Times New Roman" w:hAnsi="Times New Roman" w:cs="Times New Roman"/>
                  </w:rPr>
                  <w:t>CONCLUSION</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_Toc185426917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16</w:t>
                </w:r>
                <w:r w:rsidRPr="00524B17">
                  <w:rPr>
                    <w:rFonts w:ascii="Times New Roman" w:hAnsi="Times New Roman" w:cs="Times New Roman"/>
                  </w:rPr>
                  <w:fldChar w:fldCharType="end"/>
                </w:r>
              </w:hyperlink>
            </w:p>
            <w:p w14:paraId="39AA4708" w14:textId="77777777" w:rsidR="00BE3CF6" w:rsidRPr="00524B17" w:rsidRDefault="000004EB">
              <w:pPr>
                <w:pStyle w:val="TOC2"/>
                <w:tabs>
                  <w:tab w:val="right" w:leader="dot" w:pos="9062"/>
                </w:tabs>
                <w:rPr>
                  <w:rFonts w:ascii="Times New Roman" w:hAnsi="Times New Roman" w:cs="Times New Roman"/>
                </w:rPr>
              </w:pPr>
              <w:hyperlink w:anchor="_Toc185426918" w:history="1">
                <w:r w:rsidRPr="00524B17">
                  <w:rPr>
                    <w:rStyle w:val="Hyperlink"/>
                    <w:rFonts w:ascii="Times New Roman" w:hAnsi="Times New Roman" w:cs="Times New Roman"/>
                  </w:rPr>
                  <w:t>BIBLIOGRAPHIE</w:t>
                </w:r>
                <w:r w:rsidRPr="00524B17">
                  <w:rPr>
                    <w:rFonts w:ascii="Times New Roman" w:hAnsi="Times New Roman" w:cs="Times New Roman"/>
                  </w:rPr>
                  <w:tab/>
                </w:r>
                <w:r w:rsidRPr="00524B17">
                  <w:rPr>
                    <w:rFonts w:ascii="Times New Roman" w:hAnsi="Times New Roman" w:cs="Times New Roman"/>
                  </w:rPr>
                  <w:fldChar w:fldCharType="begin"/>
                </w:r>
                <w:r w:rsidRPr="00524B17">
                  <w:rPr>
                    <w:rFonts w:ascii="Times New Roman" w:hAnsi="Times New Roman" w:cs="Times New Roman"/>
                  </w:rPr>
                  <w:instrText xml:space="preserve"> PAGEREF _Toc185426918 \h </w:instrText>
                </w:r>
                <w:r w:rsidRPr="00524B17">
                  <w:rPr>
                    <w:rFonts w:ascii="Times New Roman" w:hAnsi="Times New Roman" w:cs="Times New Roman"/>
                  </w:rPr>
                </w:r>
                <w:r w:rsidRPr="00524B17">
                  <w:rPr>
                    <w:rFonts w:ascii="Times New Roman" w:hAnsi="Times New Roman" w:cs="Times New Roman"/>
                  </w:rPr>
                  <w:fldChar w:fldCharType="separate"/>
                </w:r>
                <w:r w:rsidRPr="00524B17">
                  <w:rPr>
                    <w:rFonts w:ascii="Times New Roman" w:hAnsi="Times New Roman" w:cs="Times New Roman"/>
                  </w:rPr>
                  <w:t>17</w:t>
                </w:r>
                <w:r w:rsidRPr="00524B17">
                  <w:rPr>
                    <w:rFonts w:ascii="Times New Roman" w:hAnsi="Times New Roman" w:cs="Times New Roman"/>
                  </w:rPr>
                  <w:fldChar w:fldCharType="end"/>
                </w:r>
              </w:hyperlink>
            </w:p>
            <w:p w14:paraId="39AA4709" w14:textId="77777777" w:rsidR="00BE3CF6" w:rsidRPr="00524B17" w:rsidRDefault="000004EB">
              <w:pPr>
                <w:rPr>
                  <w:rFonts w:ascii="Times New Roman" w:hAnsi="Times New Roman" w:cs="Times New Roman"/>
                </w:rPr>
              </w:pPr>
              <w:r w:rsidRPr="00524B17">
                <w:rPr>
                  <w:rFonts w:ascii="Times New Roman" w:hAnsi="Times New Roman" w:cs="Times New Roman"/>
                </w:rPr>
                <w:fldChar w:fldCharType="end"/>
              </w:r>
            </w:p>
          </w:sdtContent>
        </w:sdt>
        <w:p w14:paraId="39AA470A" w14:textId="77777777" w:rsidR="00BE3CF6" w:rsidRPr="00524B17" w:rsidRDefault="00BE3CF6">
          <w:pPr>
            <w:pStyle w:val="En-ttedetabledesmatires1"/>
            <w:rPr>
              <w:rFonts w:ascii="Times New Roman" w:hAnsi="Times New Roman" w:cs="Times New Roman"/>
              <w:b w:val="0"/>
              <w:sz w:val="24"/>
              <w:szCs w:val="24"/>
            </w:rPr>
          </w:pPr>
        </w:p>
        <w:p w14:paraId="39AA470B" w14:textId="77777777" w:rsidR="00BE3CF6" w:rsidRPr="00524B17" w:rsidRDefault="00BE3CF6">
          <w:pPr>
            <w:pStyle w:val="TOC2"/>
            <w:ind w:left="0"/>
            <w:rPr>
              <w:rFonts w:ascii="Times New Roman" w:hAnsi="Times New Roman" w:cs="Times New Roman"/>
              <w:b/>
              <w:sz w:val="24"/>
              <w:szCs w:val="24"/>
            </w:rPr>
          </w:pPr>
        </w:p>
        <w:p w14:paraId="39AA470C" w14:textId="77777777" w:rsidR="00BE3CF6" w:rsidRPr="00524B17" w:rsidRDefault="00BE3CF6">
          <w:pPr>
            <w:rPr>
              <w:rFonts w:ascii="Times New Roman" w:hAnsi="Times New Roman" w:cs="Times New Roman"/>
              <w:sz w:val="24"/>
              <w:szCs w:val="24"/>
              <w:lang w:eastAsia="fr-FR"/>
            </w:rPr>
          </w:pPr>
        </w:p>
        <w:p w14:paraId="39AA470D" w14:textId="77777777" w:rsidR="00BE3CF6" w:rsidRPr="00524B17" w:rsidRDefault="00BE3CF6">
          <w:pPr>
            <w:rPr>
              <w:rFonts w:ascii="Times New Roman" w:hAnsi="Times New Roman" w:cs="Times New Roman"/>
              <w:sz w:val="24"/>
              <w:szCs w:val="24"/>
              <w:lang w:eastAsia="fr-FR"/>
            </w:rPr>
          </w:pPr>
        </w:p>
        <w:p w14:paraId="39AA470E" w14:textId="77777777" w:rsidR="00BE3CF6" w:rsidRPr="00524B17" w:rsidRDefault="00BE3CF6">
          <w:pPr>
            <w:rPr>
              <w:rFonts w:ascii="Times New Roman" w:hAnsi="Times New Roman" w:cs="Times New Roman"/>
              <w:sz w:val="24"/>
              <w:szCs w:val="24"/>
              <w:lang w:eastAsia="fr-FR"/>
            </w:rPr>
          </w:pPr>
        </w:p>
        <w:p w14:paraId="39AA470F" w14:textId="77777777" w:rsidR="00BE3CF6" w:rsidRPr="00524B17" w:rsidRDefault="00BE3CF6">
          <w:pPr>
            <w:rPr>
              <w:rFonts w:ascii="Times New Roman" w:eastAsiaTheme="minorEastAsia" w:hAnsi="Times New Roman" w:cs="Times New Roman"/>
              <w:sz w:val="24"/>
              <w:szCs w:val="24"/>
              <w:lang w:eastAsia="fr-FR"/>
            </w:rPr>
          </w:pPr>
        </w:p>
        <w:p w14:paraId="39AA4710" w14:textId="77777777" w:rsidR="00BE3CF6" w:rsidRPr="00524B17" w:rsidRDefault="006461B8">
          <w:pPr>
            <w:pStyle w:val="TOC3"/>
            <w:ind w:left="446"/>
            <w:rPr>
              <w:rFonts w:ascii="Times New Roman" w:hAnsi="Times New Roman" w:cs="Times New Roman"/>
            </w:rPr>
          </w:pPr>
        </w:p>
      </w:sdtContent>
    </w:sdt>
    <w:p w14:paraId="39AA4711" w14:textId="77777777" w:rsidR="00BE3CF6" w:rsidRPr="00524B17" w:rsidRDefault="00BE3CF6">
      <w:pPr>
        <w:jc w:val="both"/>
        <w:rPr>
          <w:rFonts w:ascii="Times New Roman" w:hAnsi="Times New Roman" w:cs="Times New Roman"/>
          <w:b/>
          <w:sz w:val="26"/>
          <w:szCs w:val="26"/>
          <w:lang w:val="en-US"/>
        </w:rPr>
      </w:pPr>
    </w:p>
    <w:p w14:paraId="39AA4712" w14:textId="77777777" w:rsidR="00BE3CF6" w:rsidRPr="00524B17" w:rsidRDefault="00BE3CF6">
      <w:pPr>
        <w:jc w:val="both"/>
        <w:rPr>
          <w:rFonts w:ascii="Times New Roman" w:hAnsi="Times New Roman" w:cs="Times New Roman"/>
          <w:sz w:val="26"/>
          <w:szCs w:val="26"/>
        </w:rPr>
      </w:pPr>
    </w:p>
    <w:p w14:paraId="39AA4713" w14:textId="77777777" w:rsidR="00BE3CF6" w:rsidRPr="00524B17" w:rsidRDefault="00BE3CF6">
      <w:pPr>
        <w:jc w:val="both"/>
        <w:rPr>
          <w:rFonts w:ascii="Times New Roman" w:hAnsi="Times New Roman" w:cs="Times New Roman"/>
          <w:b/>
          <w:sz w:val="26"/>
          <w:szCs w:val="26"/>
        </w:rPr>
      </w:pPr>
    </w:p>
    <w:p w14:paraId="39AA4714" w14:textId="77777777" w:rsidR="00BE3CF6" w:rsidRPr="00524B17" w:rsidRDefault="00BE3CF6">
      <w:pPr>
        <w:jc w:val="both"/>
        <w:rPr>
          <w:rFonts w:ascii="Times New Roman" w:hAnsi="Times New Roman" w:cs="Times New Roman"/>
          <w:b/>
          <w:sz w:val="26"/>
          <w:szCs w:val="26"/>
        </w:rPr>
      </w:pPr>
    </w:p>
    <w:p w14:paraId="39AA4715" w14:textId="77777777" w:rsidR="00BE3CF6" w:rsidRPr="00524B17" w:rsidRDefault="00BE3CF6">
      <w:pPr>
        <w:jc w:val="both"/>
        <w:rPr>
          <w:rFonts w:ascii="Times New Roman" w:hAnsi="Times New Roman" w:cs="Times New Roman"/>
          <w:b/>
          <w:sz w:val="26"/>
          <w:szCs w:val="26"/>
        </w:rPr>
      </w:pPr>
    </w:p>
    <w:p w14:paraId="39AA4716" w14:textId="77777777" w:rsidR="00BE3CF6" w:rsidRPr="00524B17" w:rsidRDefault="00BE3CF6">
      <w:pPr>
        <w:jc w:val="both"/>
        <w:rPr>
          <w:rFonts w:ascii="Times New Roman" w:hAnsi="Times New Roman" w:cs="Times New Roman"/>
          <w:b/>
          <w:sz w:val="26"/>
          <w:szCs w:val="26"/>
        </w:rPr>
      </w:pPr>
    </w:p>
    <w:p w14:paraId="39AA4717" w14:textId="77777777" w:rsidR="00BE3CF6" w:rsidRPr="00524B17" w:rsidRDefault="00BE3CF6">
      <w:pPr>
        <w:pStyle w:val="whitespace-pre-wrap"/>
        <w:rPr>
          <w:rStyle w:val="Strong"/>
        </w:rPr>
      </w:pPr>
    </w:p>
    <w:p w14:paraId="39AA4718" w14:textId="77777777" w:rsidR="00BE3CF6" w:rsidRPr="00524B17" w:rsidRDefault="00BE3CF6">
      <w:pPr>
        <w:pStyle w:val="whitespace-pre-wrap"/>
        <w:rPr>
          <w:rStyle w:val="Strong"/>
        </w:rPr>
      </w:pPr>
    </w:p>
    <w:p w14:paraId="39AA4719" w14:textId="77777777" w:rsidR="00BE3CF6" w:rsidRPr="00524B17" w:rsidRDefault="00BE3CF6">
      <w:pPr>
        <w:pStyle w:val="whitespace-pre-wrap"/>
        <w:rPr>
          <w:rStyle w:val="Strong"/>
        </w:rPr>
      </w:pPr>
    </w:p>
    <w:p w14:paraId="39AA471A" w14:textId="77777777" w:rsidR="00BE3CF6" w:rsidRPr="00524B17" w:rsidRDefault="000004EB">
      <w:pPr>
        <w:pStyle w:val="whitespace-pre-wrap"/>
      </w:pPr>
      <w:r w:rsidRPr="00524B17">
        <w:rPr>
          <w:rStyle w:val="Strong"/>
        </w:rPr>
        <w:lastRenderedPageBreak/>
        <w:t>ACRONYMES</w:t>
      </w:r>
    </w:p>
    <w:p w14:paraId="39AA471B" w14:textId="77777777" w:rsidR="00BE3CF6" w:rsidRPr="00524B17" w:rsidRDefault="000004EB">
      <w:pPr>
        <w:pStyle w:val="whitespace-pre-wrap"/>
      </w:pPr>
      <w:r w:rsidRPr="00524B17">
        <w:rPr>
          <w:rStyle w:val="Strong"/>
        </w:rPr>
        <w:t>CIA-VAR</w:t>
      </w:r>
      <w:r w:rsidRPr="00524B17">
        <w:t xml:space="preserve"> : Commission Interinstitutionnelle d'Aide aux Victimes et d'Appui aux Réformes</w:t>
      </w:r>
    </w:p>
    <w:p w14:paraId="39AA471C" w14:textId="77777777" w:rsidR="00BE3CF6" w:rsidRPr="00524B17" w:rsidRDefault="000004EB">
      <w:pPr>
        <w:pStyle w:val="whitespace-pre-wrap"/>
      </w:pPr>
      <w:r w:rsidRPr="00524B17">
        <w:rPr>
          <w:rStyle w:val="Strong"/>
        </w:rPr>
        <w:t>CISM</w:t>
      </w:r>
      <w:r w:rsidRPr="00524B17">
        <w:t xml:space="preserve"> : Centres Intégrés des Services Multisectoriels</w:t>
      </w:r>
    </w:p>
    <w:p w14:paraId="39AA471D" w14:textId="77777777" w:rsidR="00BE3CF6" w:rsidRPr="00524B17" w:rsidRDefault="000004EB">
      <w:pPr>
        <w:pStyle w:val="whitespace-pre-wrap"/>
      </w:pPr>
      <w:r w:rsidRPr="00524B17">
        <w:rPr>
          <w:rStyle w:val="Strong"/>
        </w:rPr>
        <w:t>CLSP</w:t>
      </w:r>
      <w:r w:rsidRPr="00524B17">
        <w:t xml:space="preserve"> : Comités Locaux de Sécurité de Proximité</w:t>
      </w:r>
    </w:p>
    <w:p w14:paraId="39AA471E" w14:textId="77777777" w:rsidR="00BE3CF6" w:rsidRPr="00524B17" w:rsidRDefault="000004EB">
      <w:pPr>
        <w:pStyle w:val="whitespace-pre-wrap"/>
      </w:pPr>
      <w:r w:rsidRPr="00524B17">
        <w:rPr>
          <w:rStyle w:val="Strong"/>
        </w:rPr>
        <w:t>CNC-</w:t>
      </w:r>
      <w:r w:rsidRPr="00524B17">
        <w:rPr>
          <w:rStyle w:val="Strong"/>
          <w:lang w:val="fr-FR"/>
        </w:rPr>
        <w:t xml:space="preserve"> </w:t>
      </w:r>
      <w:r w:rsidRPr="00524B17">
        <w:rPr>
          <w:rStyle w:val="Strong"/>
        </w:rPr>
        <w:t>ALPC</w:t>
      </w:r>
      <w:r w:rsidRPr="00524B17">
        <w:t xml:space="preserve"> : Commission Nationale du Contrôle des Armes Légères et Petit Calibre</w:t>
      </w:r>
    </w:p>
    <w:p w14:paraId="39AA471F" w14:textId="77777777" w:rsidR="00BE3CF6" w:rsidRPr="00524B17" w:rsidRDefault="000004EB">
      <w:pPr>
        <w:pStyle w:val="whitespace-pre-wrap"/>
      </w:pPr>
      <w:r w:rsidRPr="00524B17">
        <w:rPr>
          <w:rStyle w:val="Strong"/>
        </w:rPr>
        <w:t>CSM</w:t>
      </w:r>
      <w:r w:rsidRPr="00524B17">
        <w:t xml:space="preserve"> : Conseil Supérieur de la Magistrature</w:t>
      </w:r>
    </w:p>
    <w:p w14:paraId="39AA4720" w14:textId="77777777" w:rsidR="00BE3CF6" w:rsidRPr="00524B17" w:rsidRDefault="000004EB">
      <w:pPr>
        <w:pStyle w:val="whitespace-pre-wrap"/>
      </w:pPr>
      <w:r w:rsidRPr="00524B17">
        <w:rPr>
          <w:rStyle w:val="Strong"/>
        </w:rPr>
        <w:t>FARDC</w:t>
      </w:r>
      <w:r w:rsidRPr="00524B17">
        <w:t xml:space="preserve"> : Forces Armées de la République Démocratique du Congo</w:t>
      </w:r>
    </w:p>
    <w:p w14:paraId="39AA4721" w14:textId="77777777" w:rsidR="00BE3CF6" w:rsidRPr="00524B17" w:rsidRDefault="000004EB">
      <w:pPr>
        <w:pStyle w:val="whitespace-pre-wrap"/>
      </w:pPr>
      <w:r w:rsidRPr="00524B17">
        <w:rPr>
          <w:rStyle w:val="Strong"/>
        </w:rPr>
        <w:t>FONAREV</w:t>
      </w:r>
      <w:r w:rsidRPr="00524B17">
        <w:t xml:space="preserve"> : Fonds National des Réparations des Victimes de Violences Sexuelles liées aux conflits et d'autres crimes contre la paix et la sécurité de l'humanité</w:t>
      </w:r>
    </w:p>
    <w:p w14:paraId="39AA4722" w14:textId="77777777" w:rsidR="00BE3CF6" w:rsidRPr="00524B17" w:rsidRDefault="000004EB">
      <w:pPr>
        <w:pStyle w:val="whitespace-pre-wrap"/>
      </w:pPr>
      <w:r w:rsidRPr="00524B17">
        <w:rPr>
          <w:rStyle w:val="Strong"/>
        </w:rPr>
        <w:t>GADF</w:t>
      </w:r>
      <w:r w:rsidRPr="00524B17">
        <w:t xml:space="preserve"> : Groupe d'Action pour les Droits de la Femme</w:t>
      </w:r>
    </w:p>
    <w:p w14:paraId="39AA4723" w14:textId="77777777" w:rsidR="00BE3CF6" w:rsidRPr="00524B17" w:rsidRDefault="000004EB">
      <w:pPr>
        <w:pStyle w:val="whitespace-pre-wrap"/>
      </w:pPr>
      <w:r w:rsidRPr="00524B17">
        <w:rPr>
          <w:rStyle w:val="Strong"/>
        </w:rPr>
        <w:t>MONUSCO</w:t>
      </w:r>
      <w:r w:rsidRPr="00524B17">
        <w:t xml:space="preserve"> : Mission de l'Organisation des Nations Unies pour la Stabilisation en République Démocratique du Congo</w:t>
      </w:r>
    </w:p>
    <w:p w14:paraId="39AA4724" w14:textId="77777777" w:rsidR="00BE3CF6" w:rsidRPr="00524B17" w:rsidRDefault="000004EB">
      <w:pPr>
        <w:pStyle w:val="whitespace-pre-wrap"/>
      </w:pPr>
      <w:r w:rsidRPr="00524B17">
        <w:rPr>
          <w:rStyle w:val="Strong"/>
        </w:rPr>
        <w:t>PAN 1325</w:t>
      </w:r>
      <w:r w:rsidRPr="00524B17">
        <w:t xml:space="preserve"> : Plan d'Action National de mise en œuvre de la Résolution 1325</w:t>
      </w:r>
    </w:p>
    <w:p w14:paraId="39AA4725" w14:textId="77777777" w:rsidR="00BE3CF6" w:rsidRPr="00524B17" w:rsidRDefault="000004EB">
      <w:pPr>
        <w:pStyle w:val="whitespace-pre-wrap"/>
      </w:pPr>
      <w:r w:rsidRPr="00524B17">
        <w:rPr>
          <w:rStyle w:val="Strong"/>
        </w:rPr>
        <w:t>PNC</w:t>
      </w:r>
      <w:r w:rsidRPr="00524B17">
        <w:t xml:space="preserve"> : Police Nationale Congolaise</w:t>
      </w:r>
    </w:p>
    <w:p w14:paraId="39AA4726" w14:textId="77777777" w:rsidR="00BE3CF6" w:rsidRPr="00524B17" w:rsidRDefault="000004EB">
      <w:pPr>
        <w:pStyle w:val="whitespace-pre-wrap"/>
        <w:rPr>
          <w:rStyle w:val="Strong"/>
          <w:rFonts w:eastAsia="SimSun"/>
          <w:b w:val="0"/>
          <w:bCs w:val="0"/>
          <w:lang w:val="fr-FR"/>
        </w:rPr>
      </w:pPr>
      <w:r w:rsidRPr="00524B17">
        <w:rPr>
          <w:rStyle w:val="Strong"/>
          <w:rFonts w:eastAsia="SimSun"/>
          <w:lang w:val="fr-FR"/>
        </w:rPr>
        <w:t xml:space="preserve">PIDCP: </w:t>
      </w:r>
      <w:r w:rsidRPr="00524B17">
        <w:rPr>
          <w:rStyle w:val="Strong"/>
          <w:rFonts w:eastAsia="SimSun"/>
          <w:b w:val="0"/>
          <w:bCs w:val="0"/>
          <w:lang w:val="fr-FR"/>
        </w:rPr>
        <w:t xml:space="preserve">Pacte International relatif aux Droits Civils et Politiques. </w:t>
      </w:r>
    </w:p>
    <w:p w14:paraId="39AA4727" w14:textId="77777777" w:rsidR="00BE3CF6" w:rsidRPr="00524B17" w:rsidRDefault="000004EB">
      <w:pPr>
        <w:pStyle w:val="whitespace-pre-wrap"/>
      </w:pPr>
      <w:r w:rsidRPr="00524B17">
        <w:rPr>
          <w:rStyle w:val="Strong"/>
        </w:rPr>
        <w:t>RDC</w:t>
      </w:r>
      <w:r w:rsidRPr="00524B17">
        <w:t xml:space="preserve"> : République Démocratique du Congo</w:t>
      </w:r>
    </w:p>
    <w:p w14:paraId="39AA4728" w14:textId="77777777" w:rsidR="00BE3CF6" w:rsidRPr="00524B17" w:rsidRDefault="000004EB">
      <w:pPr>
        <w:pStyle w:val="whitespace-pre-wrap"/>
      </w:pPr>
      <w:r w:rsidRPr="00524B17">
        <w:rPr>
          <w:rStyle w:val="Strong"/>
        </w:rPr>
        <w:t>SNVBG</w:t>
      </w:r>
      <w:r w:rsidRPr="00524B17">
        <w:t xml:space="preserve"> : Stratégie Nationale de lutte contre les Violences Basées sur le Genre</w:t>
      </w:r>
    </w:p>
    <w:p w14:paraId="39AA4729" w14:textId="77777777" w:rsidR="00BE3CF6" w:rsidRDefault="00076C2C">
      <w:pPr>
        <w:jc w:val="both"/>
        <w:rPr>
          <w:rFonts w:ascii="Times New Roman" w:hAnsi="Times New Roman" w:cs="Times New Roman"/>
          <w:sz w:val="26"/>
          <w:szCs w:val="26"/>
        </w:rPr>
      </w:pPr>
      <w:r>
        <w:rPr>
          <w:rFonts w:ascii="Times New Roman" w:hAnsi="Times New Roman" w:cs="Times New Roman"/>
          <w:sz w:val="26"/>
          <w:szCs w:val="26"/>
        </w:rPr>
        <w:t>TGI : Tribunal des Grandes instances</w:t>
      </w:r>
    </w:p>
    <w:p w14:paraId="39AA472A" w14:textId="77777777" w:rsidR="00076C2C" w:rsidRPr="00524B17" w:rsidRDefault="00076C2C">
      <w:pPr>
        <w:jc w:val="both"/>
        <w:rPr>
          <w:rFonts w:ascii="Times New Roman" w:hAnsi="Times New Roman" w:cs="Times New Roman"/>
          <w:sz w:val="26"/>
          <w:szCs w:val="26"/>
        </w:rPr>
      </w:pPr>
      <w:r>
        <w:rPr>
          <w:rFonts w:ascii="Times New Roman" w:hAnsi="Times New Roman" w:cs="Times New Roman"/>
          <w:sz w:val="26"/>
          <w:szCs w:val="26"/>
        </w:rPr>
        <w:t>TMG : Tribunal Militaire de G</w:t>
      </w:r>
      <w:r w:rsidRPr="00524B17">
        <w:rPr>
          <w:rFonts w:ascii="Times New Roman" w:hAnsi="Times New Roman" w:cs="Times New Roman"/>
          <w:sz w:val="26"/>
          <w:szCs w:val="26"/>
        </w:rPr>
        <w:t>arnison</w:t>
      </w:r>
    </w:p>
    <w:p w14:paraId="39AA472B" w14:textId="77777777" w:rsidR="00BE3CF6" w:rsidRPr="00524B17" w:rsidRDefault="00BE3CF6">
      <w:pPr>
        <w:pStyle w:val="ListParagraph"/>
        <w:jc w:val="both"/>
        <w:rPr>
          <w:rFonts w:ascii="Times New Roman" w:hAnsi="Times New Roman" w:cs="Times New Roman"/>
          <w:sz w:val="26"/>
          <w:szCs w:val="26"/>
        </w:rPr>
      </w:pPr>
    </w:p>
    <w:p w14:paraId="39AA472C" w14:textId="77777777" w:rsidR="00BE3CF6" w:rsidRPr="00524B17" w:rsidRDefault="00BE3CF6">
      <w:pPr>
        <w:pStyle w:val="ListParagraph"/>
        <w:jc w:val="both"/>
        <w:rPr>
          <w:rFonts w:ascii="Times New Roman" w:hAnsi="Times New Roman" w:cs="Times New Roman"/>
          <w:sz w:val="26"/>
          <w:szCs w:val="26"/>
        </w:rPr>
      </w:pPr>
    </w:p>
    <w:p w14:paraId="39AA472D" w14:textId="77777777" w:rsidR="00BE3CF6" w:rsidRPr="00524B17" w:rsidRDefault="00BE3CF6">
      <w:pPr>
        <w:jc w:val="center"/>
        <w:rPr>
          <w:rFonts w:ascii="Times New Roman" w:hAnsi="Times New Roman" w:cs="Times New Roman"/>
          <w:b/>
          <w:sz w:val="26"/>
          <w:szCs w:val="26"/>
        </w:rPr>
      </w:pPr>
    </w:p>
    <w:p w14:paraId="39AA472E" w14:textId="77777777" w:rsidR="00BE3CF6" w:rsidRPr="00524B17" w:rsidRDefault="00BE3CF6">
      <w:pPr>
        <w:jc w:val="center"/>
        <w:rPr>
          <w:rFonts w:ascii="Times New Roman" w:hAnsi="Times New Roman" w:cs="Times New Roman"/>
          <w:b/>
          <w:sz w:val="26"/>
          <w:szCs w:val="26"/>
        </w:rPr>
      </w:pPr>
    </w:p>
    <w:p w14:paraId="39AA472F" w14:textId="77777777" w:rsidR="00BE3CF6" w:rsidRPr="00524B17" w:rsidRDefault="00BE3CF6">
      <w:pPr>
        <w:jc w:val="center"/>
        <w:rPr>
          <w:rFonts w:ascii="Times New Roman" w:hAnsi="Times New Roman" w:cs="Times New Roman"/>
          <w:b/>
          <w:sz w:val="26"/>
          <w:szCs w:val="26"/>
        </w:rPr>
      </w:pPr>
    </w:p>
    <w:p w14:paraId="39AA4730" w14:textId="77777777" w:rsidR="00BE3CF6" w:rsidRPr="00524B17" w:rsidRDefault="00BE3CF6">
      <w:pPr>
        <w:jc w:val="center"/>
        <w:rPr>
          <w:rFonts w:ascii="Times New Roman" w:hAnsi="Times New Roman" w:cs="Times New Roman"/>
          <w:b/>
          <w:sz w:val="26"/>
          <w:szCs w:val="26"/>
        </w:rPr>
      </w:pPr>
    </w:p>
    <w:p w14:paraId="39AA4731" w14:textId="77777777" w:rsidR="00BE3CF6" w:rsidRDefault="00BE3CF6">
      <w:pPr>
        <w:jc w:val="center"/>
        <w:rPr>
          <w:rFonts w:ascii="Times New Roman" w:hAnsi="Times New Roman" w:cs="Times New Roman"/>
          <w:b/>
          <w:sz w:val="26"/>
          <w:szCs w:val="26"/>
        </w:rPr>
      </w:pPr>
    </w:p>
    <w:p w14:paraId="39AA4732" w14:textId="77777777" w:rsidR="00335993" w:rsidRPr="00524B17" w:rsidRDefault="00335993">
      <w:pPr>
        <w:jc w:val="center"/>
        <w:rPr>
          <w:rFonts w:ascii="Times New Roman" w:hAnsi="Times New Roman" w:cs="Times New Roman"/>
          <w:b/>
          <w:sz w:val="26"/>
          <w:szCs w:val="26"/>
        </w:rPr>
      </w:pPr>
    </w:p>
    <w:p w14:paraId="39AA4733" w14:textId="77777777" w:rsidR="00BE3CF6" w:rsidRPr="00524B17" w:rsidRDefault="00BE3CF6">
      <w:pPr>
        <w:jc w:val="center"/>
        <w:rPr>
          <w:rFonts w:ascii="Times New Roman" w:hAnsi="Times New Roman" w:cs="Times New Roman"/>
          <w:b/>
          <w:sz w:val="26"/>
          <w:szCs w:val="26"/>
        </w:rPr>
      </w:pPr>
    </w:p>
    <w:p w14:paraId="39AA4734" w14:textId="77777777" w:rsidR="00BE3CF6" w:rsidRPr="00524B17" w:rsidRDefault="000004EB">
      <w:pPr>
        <w:jc w:val="center"/>
        <w:rPr>
          <w:rFonts w:ascii="Times New Roman" w:hAnsi="Times New Roman" w:cs="Times New Roman"/>
          <w:b/>
          <w:sz w:val="26"/>
          <w:szCs w:val="26"/>
        </w:rPr>
      </w:pPr>
      <w:r w:rsidRPr="00524B17">
        <w:rPr>
          <w:rFonts w:ascii="Times New Roman" w:hAnsi="Times New Roman" w:cs="Times New Roman"/>
          <w:b/>
          <w:sz w:val="26"/>
          <w:szCs w:val="26"/>
        </w:rPr>
        <w:t>INTRODUCTION</w:t>
      </w:r>
    </w:p>
    <w:p w14:paraId="39AA4735" w14:textId="77777777" w:rsidR="00BE3CF6" w:rsidRPr="00524B17" w:rsidRDefault="000004EB">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Créé en 2012, le Groupe d’action pour les droits de la femme, GADF</w:t>
      </w:r>
      <w:r w:rsidRPr="00524B17">
        <w:rPr>
          <w:rStyle w:val="FootnoteReference"/>
          <w:rFonts w:ascii="Times New Roman" w:hAnsi="Times New Roman" w:cs="Times New Roman"/>
          <w:sz w:val="26"/>
          <w:szCs w:val="26"/>
        </w:rPr>
        <w:footnoteReference w:id="1"/>
      </w:r>
      <w:r w:rsidRPr="00524B17">
        <w:rPr>
          <w:rFonts w:ascii="Times New Roman" w:hAnsi="Times New Roman" w:cs="Times New Roman"/>
          <w:sz w:val="26"/>
          <w:szCs w:val="26"/>
        </w:rPr>
        <w:t>, auteur du présent rapport, est un regroupement d’organisations œuvrant pour la promotion et la défense des droits de femmes et des autres groupes vulnérables ainsi que la lutte contre les violences à l’égard du groupe cible.</w:t>
      </w:r>
    </w:p>
    <w:p w14:paraId="39AA4736"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Depuis l’Assemblée générale du 14 Mars 2024, l’organisation Restoration Africa Center préside au Comité de pilotage et l’organisation Si Jeunesse Savait assume la coordination du GADF. Les domaines d’intervention du groupe demeurent principalement la lutte contre les violences, le droit à la santé et le droit économique et socioculturel.</w:t>
      </w:r>
    </w:p>
    <w:p w14:paraId="39AA4737" w14:textId="77777777" w:rsidR="00BE3CF6" w:rsidRPr="00524B17" w:rsidRDefault="00BE3CF6">
      <w:pPr>
        <w:pStyle w:val="ListParagraph"/>
        <w:jc w:val="both"/>
        <w:rPr>
          <w:rFonts w:ascii="Times New Roman" w:hAnsi="Times New Roman" w:cs="Times New Roman"/>
          <w:sz w:val="26"/>
          <w:szCs w:val="26"/>
        </w:rPr>
      </w:pPr>
    </w:p>
    <w:p w14:paraId="39AA4738" w14:textId="77777777" w:rsidR="00BE3CF6" w:rsidRPr="00524B17" w:rsidRDefault="000004EB">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L’idée de se mettre en groupe et de mutualiser</w:t>
      </w:r>
      <w:r w:rsidR="00890884" w:rsidRPr="00524B17">
        <w:rPr>
          <w:rFonts w:ascii="Times New Roman" w:hAnsi="Times New Roman" w:cs="Times New Roman"/>
          <w:sz w:val="26"/>
          <w:szCs w:val="26"/>
        </w:rPr>
        <w:t xml:space="preserve"> les efforts est née du fait qu’un</w:t>
      </w:r>
      <w:r w:rsidRPr="00524B17">
        <w:rPr>
          <w:rFonts w:ascii="Times New Roman" w:hAnsi="Times New Roman" w:cs="Times New Roman"/>
          <w:sz w:val="26"/>
          <w:szCs w:val="26"/>
        </w:rPr>
        <w:t xml:space="preserve"> bon nombre des membres du GADF sont des organisations locales évoluant plus dans les espaces périurbains à Kinshasa, dans les provinces et les entités territoriales décentralisées. La plupart de ces organisations tentent de fournir des services et des biens en vue d’améliorer la vie de la population et  amener les changements sur le plan économiques, socioculturel et développement communautaire. </w:t>
      </w:r>
    </w:p>
    <w:p w14:paraId="39AA4739" w14:textId="77777777" w:rsidR="00BE3CF6" w:rsidRPr="00524B17" w:rsidRDefault="000004EB">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Ces organisations dont la survie dépend de l’expertise et des relations avec les partenaires techniques et financiers, éprouvent des difficultés d’accès aux ressources et ont un besoin de renforcement des capacités tant sur le plan organisationnel et technique que sur le plan de mobilisation des ressources pour atteindre leurs objectifs. Cependant</w:t>
      </w:r>
      <w:r w:rsidR="00890884" w:rsidRPr="00524B17">
        <w:rPr>
          <w:rFonts w:ascii="Times New Roman" w:hAnsi="Times New Roman" w:cs="Times New Roman"/>
          <w:sz w:val="26"/>
          <w:szCs w:val="26"/>
        </w:rPr>
        <w:t xml:space="preserve">,  plusieurs </w:t>
      </w:r>
      <w:r w:rsidRPr="00524B17">
        <w:rPr>
          <w:rFonts w:ascii="Times New Roman" w:hAnsi="Times New Roman" w:cs="Times New Roman"/>
          <w:sz w:val="26"/>
          <w:szCs w:val="26"/>
        </w:rPr>
        <w:t xml:space="preserve">défis restent à relever :  </w:t>
      </w:r>
    </w:p>
    <w:p w14:paraId="39AA473A" w14:textId="77777777" w:rsidR="00BE3CF6" w:rsidRPr="00524B17" w:rsidRDefault="000004EB">
      <w:pPr>
        <w:pStyle w:val="ListParagraph"/>
        <w:numPr>
          <w:ilvl w:val="0"/>
          <w:numId w:val="2"/>
        </w:numPr>
        <w:tabs>
          <w:tab w:val="clear" w:pos="840"/>
          <w:tab w:val="left" w:pos="1320"/>
        </w:tabs>
        <w:ind w:left="845" w:firstLine="235"/>
        <w:jc w:val="both"/>
        <w:rPr>
          <w:rFonts w:ascii="Times New Roman" w:hAnsi="Times New Roman" w:cs="Times New Roman"/>
          <w:sz w:val="26"/>
          <w:szCs w:val="26"/>
        </w:rPr>
      </w:pPr>
      <w:r w:rsidRPr="00524B17">
        <w:rPr>
          <w:rFonts w:ascii="Times New Roman" w:hAnsi="Times New Roman" w:cs="Times New Roman"/>
          <w:sz w:val="26"/>
          <w:szCs w:val="26"/>
        </w:rPr>
        <w:t xml:space="preserve">L’accès à l’information demeure un problème en RDC, </w:t>
      </w:r>
    </w:p>
    <w:p w14:paraId="39AA473B" w14:textId="77777777" w:rsidR="00BE3CF6" w:rsidRPr="00524B17" w:rsidRDefault="00890884">
      <w:pPr>
        <w:pStyle w:val="ListParagraph"/>
        <w:numPr>
          <w:ilvl w:val="0"/>
          <w:numId w:val="2"/>
        </w:numPr>
        <w:tabs>
          <w:tab w:val="clear" w:pos="840"/>
          <w:tab w:val="left" w:pos="1320"/>
        </w:tabs>
        <w:ind w:left="845" w:firstLine="235"/>
        <w:jc w:val="both"/>
        <w:rPr>
          <w:rFonts w:ascii="Times New Roman" w:hAnsi="Times New Roman" w:cs="Times New Roman"/>
          <w:sz w:val="26"/>
          <w:szCs w:val="26"/>
        </w:rPr>
      </w:pPr>
      <w:r w:rsidRPr="00524B17">
        <w:rPr>
          <w:rFonts w:ascii="Times New Roman" w:hAnsi="Times New Roman" w:cs="Times New Roman"/>
          <w:sz w:val="26"/>
          <w:szCs w:val="26"/>
        </w:rPr>
        <w:t>La faible</w:t>
      </w:r>
      <w:r w:rsidR="000004EB" w:rsidRPr="00524B17">
        <w:rPr>
          <w:rFonts w:ascii="Times New Roman" w:hAnsi="Times New Roman" w:cs="Times New Roman"/>
          <w:sz w:val="26"/>
          <w:szCs w:val="26"/>
        </w:rPr>
        <w:t xml:space="preserve"> présence de l’Etat dans les zones reculé</w:t>
      </w:r>
      <w:r w:rsidRPr="00524B17">
        <w:rPr>
          <w:rFonts w:ascii="Times New Roman" w:hAnsi="Times New Roman" w:cs="Times New Roman"/>
          <w:sz w:val="26"/>
          <w:szCs w:val="26"/>
        </w:rPr>
        <w:t>e</w:t>
      </w:r>
      <w:r w:rsidR="000004EB" w:rsidRPr="00524B17">
        <w:rPr>
          <w:rFonts w:ascii="Times New Roman" w:hAnsi="Times New Roman" w:cs="Times New Roman"/>
          <w:sz w:val="26"/>
          <w:szCs w:val="26"/>
        </w:rPr>
        <w:t xml:space="preserve">s et l’insuffisance </w:t>
      </w:r>
      <w:r w:rsidR="000004EB" w:rsidRPr="00524B17">
        <w:rPr>
          <w:rFonts w:ascii="Times New Roman" w:hAnsi="Times New Roman" w:cs="Times New Roman"/>
          <w:sz w:val="26"/>
          <w:szCs w:val="26"/>
        </w:rPr>
        <w:tab/>
        <w:t>de l’autonomie financière des</w:t>
      </w:r>
      <w:r w:rsidRPr="00524B17">
        <w:rPr>
          <w:rFonts w:ascii="Times New Roman" w:hAnsi="Times New Roman" w:cs="Times New Roman"/>
          <w:sz w:val="26"/>
          <w:szCs w:val="26"/>
        </w:rPr>
        <w:t xml:space="preserve"> agents locaux (Bourgmestres, </w:t>
      </w:r>
      <w:r w:rsidR="000004EB" w:rsidRPr="00524B17">
        <w:rPr>
          <w:rFonts w:ascii="Times New Roman" w:hAnsi="Times New Roman" w:cs="Times New Roman"/>
          <w:sz w:val="26"/>
          <w:szCs w:val="26"/>
        </w:rPr>
        <w:t>administrateurs des territoires, chefs des secteurs, chefs d</w:t>
      </w:r>
      <w:r w:rsidRPr="00524B17">
        <w:rPr>
          <w:rFonts w:ascii="Times New Roman" w:hAnsi="Times New Roman" w:cs="Times New Roman"/>
          <w:sz w:val="26"/>
          <w:szCs w:val="26"/>
        </w:rPr>
        <w:t xml:space="preserve">e village, chefs </w:t>
      </w:r>
      <w:r w:rsidRPr="00524B17">
        <w:rPr>
          <w:rFonts w:ascii="Times New Roman" w:hAnsi="Times New Roman" w:cs="Times New Roman"/>
          <w:sz w:val="26"/>
          <w:szCs w:val="26"/>
        </w:rPr>
        <w:tab/>
        <w:t xml:space="preserve">de quartiers, </w:t>
      </w:r>
      <w:r w:rsidR="000004EB" w:rsidRPr="00524B17">
        <w:rPr>
          <w:rFonts w:ascii="Times New Roman" w:hAnsi="Times New Roman" w:cs="Times New Roman"/>
          <w:sz w:val="26"/>
          <w:szCs w:val="26"/>
        </w:rPr>
        <w:t>chef</w:t>
      </w:r>
      <w:r w:rsidRPr="00524B17">
        <w:rPr>
          <w:rFonts w:ascii="Times New Roman" w:hAnsi="Times New Roman" w:cs="Times New Roman"/>
          <w:sz w:val="26"/>
          <w:szCs w:val="26"/>
        </w:rPr>
        <w:t>s</w:t>
      </w:r>
      <w:r w:rsidR="000004EB" w:rsidRPr="00524B17">
        <w:rPr>
          <w:rFonts w:ascii="Times New Roman" w:hAnsi="Times New Roman" w:cs="Times New Roman"/>
          <w:sz w:val="26"/>
          <w:szCs w:val="26"/>
        </w:rPr>
        <w:t xml:space="preserve"> des rues); </w:t>
      </w:r>
    </w:p>
    <w:p w14:paraId="39AA473C" w14:textId="77777777" w:rsidR="00BE3CF6" w:rsidRPr="00524B17" w:rsidRDefault="000004EB">
      <w:pPr>
        <w:pStyle w:val="ListParagraph"/>
        <w:numPr>
          <w:ilvl w:val="0"/>
          <w:numId w:val="2"/>
        </w:numPr>
        <w:tabs>
          <w:tab w:val="clear" w:pos="840"/>
          <w:tab w:val="left" w:pos="1320"/>
        </w:tabs>
        <w:ind w:left="845" w:firstLine="235"/>
        <w:jc w:val="both"/>
        <w:rPr>
          <w:rFonts w:ascii="Times New Roman" w:hAnsi="Times New Roman" w:cs="Times New Roman"/>
          <w:sz w:val="26"/>
          <w:szCs w:val="26"/>
        </w:rPr>
      </w:pPr>
      <w:r w:rsidRPr="00524B17">
        <w:rPr>
          <w:rFonts w:ascii="Times New Roman" w:hAnsi="Times New Roman" w:cs="Times New Roman"/>
          <w:sz w:val="26"/>
          <w:szCs w:val="26"/>
        </w:rPr>
        <w:t xml:space="preserve">Les ressources limitées dont disposent les gouvernements municipaux et </w:t>
      </w:r>
      <w:r w:rsidRPr="00524B17">
        <w:rPr>
          <w:rFonts w:ascii="Times New Roman" w:hAnsi="Times New Roman" w:cs="Times New Roman"/>
          <w:sz w:val="26"/>
          <w:szCs w:val="26"/>
        </w:rPr>
        <w:tab/>
        <w:t xml:space="preserve">entités territoriales décentralisées, la confusion des compétences entre le </w:t>
      </w:r>
      <w:r w:rsidRPr="00524B17">
        <w:rPr>
          <w:rFonts w:ascii="Times New Roman" w:hAnsi="Times New Roman" w:cs="Times New Roman"/>
          <w:sz w:val="26"/>
          <w:szCs w:val="26"/>
        </w:rPr>
        <w:tab/>
        <w:t xml:space="preserve">gouvernement central et les gouvernements locaux, le sous payement </w:t>
      </w:r>
      <w:r w:rsidRPr="00524B17">
        <w:rPr>
          <w:rFonts w:ascii="Times New Roman" w:hAnsi="Times New Roman" w:cs="Times New Roman"/>
          <w:sz w:val="26"/>
          <w:szCs w:val="26"/>
        </w:rPr>
        <w:tab/>
        <w:t>des  agents locaux</w:t>
      </w:r>
      <w:r w:rsidRPr="00524B17">
        <w:rPr>
          <w:rStyle w:val="FootnoteReference"/>
          <w:rFonts w:ascii="Times New Roman" w:hAnsi="Times New Roman" w:cs="Times New Roman"/>
          <w:sz w:val="26"/>
          <w:szCs w:val="26"/>
        </w:rPr>
        <w:footnoteReference w:id="2"/>
      </w:r>
      <w:r w:rsidR="00890884" w:rsidRPr="00524B17">
        <w:rPr>
          <w:rFonts w:ascii="Times New Roman" w:hAnsi="Times New Roman" w:cs="Times New Roman"/>
          <w:sz w:val="26"/>
          <w:szCs w:val="26"/>
        </w:rPr>
        <w:t> ;</w:t>
      </w:r>
      <w:r w:rsidRPr="00524B17">
        <w:rPr>
          <w:rFonts w:ascii="Times New Roman" w:hAnsi="Times New Roman" w:cs="Times New Roman"/>
          <w:sz w:val="26"/>
          <w:szCs w:val="26"/>
        </w:rPr>
        <w:t xml:space="preserve"> </w:t>
      </w:r>
    </w:p>
    <w:p w14:paraId="39AA473D" w14:textId="77777777" w:rsidR="00BE3CF6" w:rsidRPr="00524B17" w:rsidRDefault="000004EB">
      <w:pPr>
        <w:pStyle w:val="ListParagraph"/>
        <w:numPr>
          <w:ilvl w:val="0"/>
          <w:numId w:val="2"/>
        </w:numPr>
        <w:tabs>
          <w:tab w:val="clear" w:pos="840"/>
          <w:tab w:val="left" w:pos="1320"/>
        </w:tabs>
        <w:ind w:left="845" w:firstLine="235"/>
        <w:jc w:val="both"/>
        <w:rPr>
          <w:rFonts w:ascii="Times New Roman" w:hAnsi="Times New Roman" w:cs="Times New Roman"/>
          <w:sz w:val="26"/>
          <w:szCs w:val="26"/>
        </w:rPr>
      </w:pPr>
      <w:r w:rsidRPr="00524B17">
        <w:rPr>
          <w:rFonts w:ascii="Times New Roman" w:hAnsi="Times New Roman" w:cs="Times New Roman"/>
          <w:sz w:val="26"/>
          <w:szCs w:val="26"/>
        </w:rPr>
        <w:t>Prédominance du secteur informel limitant l’accès à la couverture sociale</w:t>
      </w:r>
      <w:r w:rsidR="00890884" w:rsidRPr="00524B17">
        <w:rPr>
          <w:rFonts w:ascii="Times New Roman" w:hAnsi="Times New Roman" w:cs="Times New Roman"/>
          <w:sz w:val="26"/>
          <w:szCs w:val="26"/>
        </w:rPr>
        <w:t> ;</w:t>
      </w:r>
    </w:p>
    <w:p w14:paraId="39AA473E" w14:textId="77777777" w:rsidR="00BE3CF6" w:rsidRPr="00524B17" w:rsidRDefault="00890884">
      <w:pPr>
        <w:pStyle w:val="ListParagraph"/>
        <w:numPr>
          <w:ilvl w:val="0"/>
          <w:numId w:val="2"/>
        </w:numPr>
        <w:tabs>
          <w:tab w:val="clear" w:pos="840"/>
          <w:tab w:val="left" w:pos="1320"/>
        </w:tabs>
        <w:ind w:left="845" w:firstLine="235"/>
        <w:jc w:val="both"/>
        <w:rPr>
          <w:rFonts w:ascii="Times New Roman" w:hAnsi="Times New Roman" w:cs="Times New Roman"/>
          <w:sz w:val="26"/>
          <w:szCs w:val="26"/>
        </w:rPr>
      </w:pPr>
      <w:r w:rsidRPr="00524B17">
        <w:rPr>
          <w:rFonts w:ascii="Times New Roman" w:hAnsi="Times New Roman" w:cs="Times New Roman"/>
          <w:sz w:val="26"/>
          <w:szCs w:val="26"/>
        </w:rPr>
        <w:t>L’accès quasi inexistant</w:t>
      </w:r>
      <w:r w:rsidR="000004EB" w:rsidRPr="00524B17">
        <w:rPr>
          <w:rFonts w:ascii="Times New Roman" w:hAnsi="Times New Roman" w:cs="Times New Roman"/>
          <w:sz w:val="26"/>
          <w:szCs w:val="26"/>
        </w:rPr>
        <w:t xml:space="preserve"> des organisations aux ressources</w:t>
      </w:r>
      <w:r w:rsidRPr="00524B17">
        <w:rPr>
          <w:rFonts w:ascii="Times New Roman" w:hAnsi="Times New Roman" w:cs="Times New Roman"/>
          <w:sz w:val="26"/>
          <w:szCs w:val="26"/>
        </w:rPr>
        <w:t xml:space="preserve"> </w:t>
      </w:r>
      <w:r w:rsidR="000004EB" w:rsidRPr="00524B17">
        <w:rPr>
          <w:rFonts w:ascii="Times New Roman" w:hAnsi="Times New Roman" w:cs="Times New Roman"/>
          <w:sz w:val="26"/>
          <w:szCs w:val="26"/>
        </w:rPr>
        <w:t>gouvernementales</w:t>
      </w:r>
      <w:r w:rsidRPr="00524B17">
        <w:rPr>
          <w:rFonts w:ascii="Times New Roman" w:hAnsi="Times New Roman" w:cs="Times New Roman"/>
          <w:sz w:val="26"/>
          <w:szCs w:val="26"/>
        </w:rPr>
        <w:t> ;</w:t>
      </w:r>
    </w:p>
    <w:p w14:paraId="39AA473F" w14:textId="77777777" w:rsidR="00BE3CF6" w:rsidRPr="00524B17" w:rsidRDefault="000004EB">
      <w:pPr>
        <w:pStyle w:val="ListParagraph"/>
        <w:numPr>
          <w:ilvl w:val="0"/>
          <w:numId w:val="2"/>
        </w:numPr>
        <w:tabs>
          <w:tab w:val="clear" w:pos="840"/>
          <w:tab w:val="left" w:pos="1320"/>
        </w:tabs>
        <w:ind w:left="845" w:firstLine="235"/>
        <w:jc w:val="both"/>
        <w:rPr>
          <w:rFonts w:ascii="Times New Roman" w:hAnsi="Times New Roman" w:cs="Times New Roman"/>
          <w:sz w:val="26"/>
          <w:szCs w:val="26"/>
        </w:rPr>
      </w:pPr>
      <w:r w:rsidRPr="00524B17">
        <w:rPr>
          <w:rFonts w:ascii="Times New Roman" w:hAnsi="Times New Roman" w:cs="Times New Roman"/>
          <w:sz w:val="26"/>
          <w:szCs w:val="26"/>
        </w:rPr>
        <w:t>La pris</w:t>
      </w:r>
      <w:r w:rsidR="00890884" w:rsidRPr="00524B17">
        <w:rPr>
          <w:rFonts w:ascii="Times New Roman" w:hAnsi="Times New Roman" w:cs="Times New Roman"/>
          <w:sz w:val="26"/>
          <w:szCs w:val="26"/>
        </w:rPr>
        <w:t>e des mesures contre productives</w:t>
      </w:r>
      <w:r w:rsidRPr="00524B17">
        <w:rPr>
          <w:rFonts w:ascii="Times New Roman" w:hAnsi="Times New Roman" w:cs="Times New Roman"/>
          <w:sz w:val="26"/>
          <w:szCs w:val="26"/>
        </w:rPr>
        <w:t>,</w:t>
      </w:r>
      <w:r w:rsidR="00890884" w:rsidRPr="00524B17">
        <w:rPr>
          <w:rFonts w:ascii="Times New Roman" w:hAnsi="Times New Roman" w:cs="Times New Roman"/>
          <w:sz w:val="26"/>
          <w:szCs w:val="26"/>
        </w:rPr>
        <w:t xml:space="preserve"> à titre illustratif : par le </w:t>
      </w:r>
      <w:r w:rsidR="00890884" w:rsidRPr="00524B17">
        <w:rPr>
          <w:rFonts w:ascii="Times New Roman" w:hAnsi="Times New Roman" w:cs="Times New Roman"/>
          <w:sz w:val="26"/>
          <w:szCs w:val="26"/>
        </w:rPr>
        <w:tab/>
        <w:t xml:space="preserve"> </w:t>
      </w:r>
      <w:r w:rsidRPr="00524B17">
        <w:rPr>
          <w:rFonts w:ascii="Times New Roman" w:hAnsi="Times New Roman" w:cs="Times New Roman"/>
          <w:sz w:val="26"/>
          <w:szCs w:val="26"/>
        </w:rPr>
        <w:t>communiqué rendu publique le 29 juin 202</w:t>
      </w:r>
      <w:r w:rsidR="00890884" w:rsidRPr="00524B17">
        <w:rPr>
          <w:rFonts w:ascii="Times New Roman" w:hAnsi="Times New Roman" w:cs="Times New Roman"/>
          <w:sz w:val="26"/>
          <w:szCs w:val="26"/>
        </w:rPr>
        <w:t xml:space="preserve">4, le Ministre de la justice a  </w:t>
      </w:r>
      <w:r w:rsidRPr="00524B17">
        <w:rPr>
          <w:rFonts w:ascii="Times New Roman" w:hAnsi="Times New Roman" w:cs="Times New Roman"/>
          <w:sz w:val="26"/>
          <w:szCs w:val="26"/>
        </w:rPr>
        <w:t>annoncé la suppression du folio</w:t>
      </w:r>
      <w:r w:rsidR="00890884" w:rsidRPr="00524B17">
        <w:rPr>
          <w:rFonts w:ascii="Times New Roman" w:hAnsi="Times New Roman" w:cs="Times New Roman"/>
          <w:sz w:val="26"/>
          <w:szCs w:val="26"/>
        </w:rPr>
        <w:t xml:space="preserve"> 92,  document qui était remis </w:t>
      </w:r>
      <w:r w:rsidRPr="00524B17">
        <w:rPr>
          <w:rFonts w:ascii="Times New Roman" w:hAnsi="Times New Roman" w:cs="Times New Roman"/>
          <w:sz w:val="26"/>
          <w:szCs w:val="26"/>
        </w:rPr>
        <w:t>au</w:t>
      </w:r>
      <w:r w:rsidR="00890884" w:rsidRPr="00524B17">
        <w:rPr>
          <w:rFonts w:ascii="Times New Roman" w:hAnsi="Times New Roman" w:cs="Times New Roman"/>
          <w:sz w:val="26"/>
          <w:szCs w:val="26"/>
        </w:rPr>
        <w:t xml:space="preserve">x  </w:t>
      </w:r>
      <w:r w:rsidRPr="00524B17">
        <w:rPr>
          <w:rFonts w:ascii="Times New Roman" w:hAnsi="Times New Roman" w:cs="Times New Roman"/>
          <w:sz w:val="26"/>
          <w:szCs w:val="26"/>
        </w:rPr>
        <w:t xml:space="preserve">demandeurs de la personnalité juridique à titre d’accusé de réception. </w:t>
      </w:r>
      <w:r w:rsidRPr="00524B17">
        <w:rPr>
          <w:rFonts w:ascii="Times New Roman" w:hAnsi="Times New Roman" w:cs="Times New Roman"/>
          <w:sz w:val="26"/>
          <w:szCs w:val="26"/>
        </w:rPr>
        <w:tab/>
        <w:t xml:space="preserve">Cette annulation viole </w:t>
      </w:r>
      <w:r w:rsidRPr="00524B17">
        <w:rPr>
          <w:rFonts w:ascii="Times New Roman" w:hAnsi="Times New Roman" w:cs="Times New Roman"/>
          <w:sz w:val="26"/>
          <w:szCs w:val="26"/>
          <w:lang w:val="fr-CD" w:eastAsia="zh-CN"/>
        </w:rPr>
        <w:t>Article 5</w:t>
      </w:r>
      <w:r w:rsidRPr="00524B17">
        <w:rPr>
          <w:rFonts w:ascii="Times New Roman" w:hAnsi="Times New Roman" w:cs="Times New Roman"/>
          <w:sz w:val="26"/>
          <w:szCs w:val="26"/>
          <w:lang w:eastAsia="zh-CN"/>
        </w:rPr>
        <w:t xml:space="preserve"> de la loi sur les ASBL</w:t>
      </w:r>
      <w:r w:rsidRPr="00524B17">
        <w:rPr>
          <w:rStyle w:val="FootnoteReference"/>
          <w:rFonts w:ascii="Times New Roman" w:hAnsi="Times New Roman" w:cs="Times New Roman"/>
          <w:sz w:val="26"/>
          <w:szCs w:val="26"/>
          <w:lang w:eastAsia="zh-CN"/>
        </w:rPr>
        <w:footnoteReference w:id="3"/>
      </w:r>
      <w:r w:rsidR="00890884" w:rsidRPr="00524B17">
        <w:rPr>
          <w:rFonts w:ascii="Times New Roman" w:hAnsi="Times New Roman" w:cs="Times New Roman"/>
          <w:sz w:val="26"/>
          <w:szCs w:val="26"/>
          <w:lang w:eastAsia="zh-CN"/>
        </w:rPr>
        <w:t xml:space="preserve"> en RDC qui  </w:t>
      </w:r>
      <w:r w:rsidR="00890884" w:rsidRPr="00524B17">
        <w:rPr>
          <w:rFonts w:ascii="Times New Roman" w:hAnsi="Times New Roman" w:cs="Times New Roman"/>
          <w:sz w:val="26"/>
          <w:szCs w:val="26"/>
          <w:lang w:eastAsia="zh-CN"/>
        </w:rPr>
        <w:tab/>
        <w:t xml:space="preserve">stipule ce qui suit </w:t>
      </w:r>
      <w:r w:rsidRPr="00524B17">
        <w:rPr>
          <w:rFonts w:ascii="Times New Roman" w:hAnsi="Times New Roman" w:cs="Times New Roman"/>
          <w:sz w:val="26"/>
          <w:szCs w:val="26"/>
          <w:lang w:val="fr-CD" w:eastAsia="zh-CN"/>
        </w:rPr>
        <w:t>:</w:t>
      </w:r>
    </w:p>
    <w:p w14:paraId="39AA4740" w14:textId="77777777" w:rsidR="00BE3CF6" w:rsidRPr="00524B17" w:rsidRDefault="000004EB">
      <w:pPr>
        <w:pStyle w:val="ListParagraph"/>
        <w:tabs>
          <w:tab w:val="left" w:pos="1320"/>
        </w:tabs>
        <w:ind w:left="660"/>
        <w:jc w:val="both"/>
        <w:rPr>
          <w:rFonts w:ascii="Times New Roman" w:hAnsi="Times New Roman" w:cs="Times New Roman"/>
          <w:i/>
          <w:iCs/>
          <w:sz w:val="26"/>
          <w:szCs w:val="26"/>
        </w:rPr>
      </w:pPr>
      <w:r w:rsidRPr="00524B17">
        <w:rPr>
          <w:rFonts w:ascii="Times New Roman" w:hAnsi="Times New Roman" w:cs="Times New Roman"/>
          <w:sz w:val="26"/>
          <w:szCs w:val="26"/>
          <w:lang w:eastAsia="zh-CN"/>
        </w:rPr>
        <w:tab/>
      </w:r>
      <w:r w:rsidRPr="00524B17">
        <w:rPr>
          <w:rFonts w:ascii="Times New Roman" w:hAnsi="Times New Roman" w:cs="Times New Roman"/>
          <w:i/>
          <w:iCs/>
          <w:sz w:val="26"/>
          <w:szCs w:val="26"/>
          <w:lang w:val="fr-CD" w:eastAsia="zh-CN"/>
        </w:rPr>
        <w:t xml:space="preserve">En attendant l’obtention de la personnalité juridique, l’avis favorable du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 xml:space="preserve">Ministre ayant dans ses attributions le secteur d’activités visé vaut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autorisation provisoire de fonctionnement.</w:t>
      </w:r>
    </w:p>
    <w:p w14:paraId="39AA4741" w14:textId="77777777" w:rsidR="00BE3CF6" w:rsidRPr="00524B17" w:rsidRDefault="000004EB">
      <w:pPr>
        <w:pStyle w:val="ListParagraph"/>
        <w:tabs>
          <w:tab w:val="left" w:pos="1320"/>
        </w:tabs>
        <w:ind w:left="660"/>
        <w:jc w:val="both"/>
        <w:rPr>
          <w:rFonts w:ascii="Times New Roman" w:hAnsi="Times New Roman" w:cs="Times New Roman"/>
          <w:i/>
          <w:iCs/>
          <w:sz w:val="26"/>
          <w:szCs w:val="26"/>
        </w:rPr>
      </w:pP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 xml:space="preserve">En ce qui concerne les associations sans but lucratif enregistrées en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 xml:space="preserve">province, l’autorisation provisoire est accordée par le gouverneur de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province.</w:t>
      </w:r>
    </w:p>
    <w:p w14:paraId="39AA4742" w14:textId="77777777" w:rsidR="00BE3CF6" w:rsidRPr="00524B17" w:rsidRDefault="000004EB">
      <w:pPr>
        <w:pStyle w:val="ListParagraph"/>
        <w:tabs>
          <w:tab w:val="left" w:pos="1320"/>
        </w:tabs>
        <w:ind w:left="0"/>
        <w:jc w:val="both"/>
        <w:rPr>
          <w:rFonts w:ascii="Times New Roman" w:hAnsi="Times New Roman" w:cs="Times New Roman"/>
          <w:i/>
          <w:iCs/>
          <w:sz w:val="26"/>
          <w:szCs w:val="26"/>
        </w:rPr>
      </w:pP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 xml:space="preserve">L’autorisation provisoire a une validité de six mois ; passer ce délai, la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 xml:space="preserve">personnalité juridique est sensée être octroyée. Dans ce cas, le Ministre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 xml:space="preserve">de la Justice est tenu de délivrer l’arrêté portant octroi de la personnalité </w:t>
      </w:r>
      <w:r w:rsidRPr="00524B17">
        <w:rPr>
          <w:rFonts w:ascii="Times New Roman" w:hAnsi="Times New Roman" w:cs="Times New Roman"/>
          <w:i/>
          <w:iCs/>
          <w:sz w:val="26"/>
          <w:szCs w:val="26"/>
          <w:lang w:eastAsia="zh-CN"/>
        </w:rPr>
        <w:tab/>
      </w:r>
      <w:r w:rsidRPr="00524B17">
        <w:rPr>
          <w:rFonts w:ascii="Times New Roman" w:hAnsi="Times New Roman" w:cs="Times New Roman"/>
          <w:i/>
          <w:iCs/>
          <w:sz w:val="26"/>
          <w:szCs w:val="26"/>
          <w:lang w:val="fr-CD" w:eastAsia="zh-CN"/>
        </w:rPr>
        <w:t>juridique dans le mois qui suit.</w:t>
      </w:r>
    </w:p>
    <w:p w14:paraId="39AA4743" w14:textId="77777777" w:rsidR="00BE3CF6" w:rsidRPr="00524B17" w:rsidRDefault="000004EB">
      <w:pPr>
        <w:pStyle w:val="ListParagraph"/>
        <w:numPr>
          <w:ilvl w:val="0"/>
          <w:numId w:val="1"/>
        </w:numPr>
        <w:tabs>
          <w:tab w:val="left" w:pos="1320"/>
        </w:tabs>
        <w:jc w:val="both"/>
        <w:rPr>
          <w:rFonts w:ascii="Times New Roman" w:hAnsi="Times New Roman" w:cs="Times New Roman"/>
          <w:sz w:val="26"/>
          <w:szCs w:val="26"/>
        </w:rPr>
      </w:pPr>
      <w:r w:rsidRPr="00524B17">
        <w:rPr>
          <w:rFonts w:ascii="Times New Roman" w:hAnsi="Times New Roman" w:cs="Times New Roman"/>
          <w:sz w:val="26"/>
          <w:szCs w:val="26"/>
          <w:lang w:eastAsia="zh-CN"/>
        </w:rPr>
        <w:t>Le ministère de la Justice ne se conforme pas à l’article 57</w:t>
      </w:r>
      <w:r w:rsidRPr="00524B17">
        <w:rPr>
          <w:rStyle w:val="FootnoteReference"/>
          <w:rFonts w:ascii="Times New Roman" w:hAnsi="Times New Roman" w:cs="Times New Roman"/>
          <w:sz w:val="26"/>
          <w:szCs w:val="26"/>
          <w:lang w:eastAsia="zh-CN"/>
        </w:rPr>
        <w:footnoteReference w:id="4"/>
      </w:r>
      <w:r w:rsidRPr="00524B17">
        <w:rPr>
          <w:rFonts w:ascii="Times New Roman" w:hAnsi="Times New Roman" w:cs="Times New Roman"/>
          <w:sz w:val="26"/>
          <w:szCs w:val="26"/>
          <w:lang w:eastAsia="zh-CN"/>
        </w:rPr>
        <w:t xml:space="preserve"> de la loi,</w:t>
      </w:r>
      <w:r w:rsidR="00890884"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rPr>
        <w:t xml:space="preserve">les organisations </w:t>
      </w:r>
      <w:r w:rsidR="00890884" w:rsidRPr="00524B17">
        <w:rPr>
          <w:rFonts w:ascii="Times New Roman" w:hAnsi="Times New Roman" w:cs="Times New Roman"/>
          <w:sz w:val="26"/>
          <w:szCs w:val="26"/>
        </w:rPr>
        <w:t>doivent payer un montant de 820</w:t>
      </w:r>
      <w:r w:rsidRPr="00524B17">
        <w:rPr>
          <w:rFonts w:ascii="Times New Roman" w:hAnsi="Times New Roman" w:cs="Times New Roman"/>
          <w:sz w:val="26"/>
          <w:szCs w:val="26"/>
        </w:rPr>
        <w:t>$ re</w:t>
      </w:r>
      <w:r w:rsidR="00890884" w:rsidRPr="00524B17">
        <w:rPr>
          <w:rFonts w:ascii="Times New Roman" w:hAnsi="Times New Roman" w:cs="Times New Roman"/>
          <w:sz w:val="26"/>
          <w:szCs w:val="26"/>
        </w:rPr>
        <w:t>partie de la manière suivante :</w:t>
      </w:r>
      <w:r w:rsidRPr="00524B17">
        <w:rPr>
          <w:rFonts w:ascii="Times New Roman" w:hAnsi="Times New Roman" w:cs="Times New Roman"/>
          <w:sz w:val="26"/>
          <w:szCs w:val="26"/>
        </w:rPr>
        <w:t xml:space="preserve"> frais de dépôt et d’e</w:t>
      </w:r>
      <w:r w:rsidR="00890884" w:rsidRPr="00524B17">
        <w:rPr>
          <w:rFonts w:ascii="Times New Roman" w:hAnsi="Times New Roman" w:cs="Times New Roman"/>
          <w:sz w:val="26"/>
          <w:szCs w:val="26"/>
        </w:rPr>
        <w:t>nregistrement de la requête 120$</w:t>
      </w:r>
      <w:r w:rsidRPr="00524B17">
        <w:rPr>
          <w:rFonts w:ascii="Times New Roman" w:hAnsi="Times New Roman" w:cs="Times New Roman"/>
          <w:sz w:val="26"/>
          <w:szCs w:val="26"/>
        </w:rPr>
        <w:t>, frais relatifs à la publication 550$ et une rubrique qui ne figure pas dans la loi intitulé frais administratifs</w:t>
      </w:r>
      <w:r w:rsidR="00890884" w:rsidRPr="00524B17">
        <w:rPr>
          <w:rFonts w:ascii="Times New Roman" w:hAnsi="Times New Roman" w:cs="Times New Roman"/>
          <w:sz w:val="26"/>
          <w:szCs w:val="26"/>
        </w:rPr>
        <w:t xml:space="preserve"> </w:t>
      </w:r>
      <w:r w:rsidRPr="00524B17">
        <w:rPr>
          <w:rFonts w:ascii="Times New Roman" w:hAnsi="Times New Roman" w:cs="Times New Roman"/>
          <w:sz w:val="26"/>
          <w:szCs w:val="26"/>
        </w:rPr>
        <w:t xml:space="preserve">150$; </w:t>
      </w:r>
    </w:p>
    <w:p w14:paraId="39AA4744" w14:textId="77777777" w:rsidR="00BE3CF6" w:rsidRPr="00524B17" w:rsidRDefault="00BE3CF6">
      <w:pPr>
        <w:ind w:firstLine="708"/>
        <w:jc w:val="both"/>
        <w:rPr>
          <w:rFonts w:ascii="Times New Roman" w:hAnsi="Times New Roman" w:cs="Times New Roman"/>
          <w:b/>
          <w:sz w:val="26"/>
          <w:szCs w:val="26"/>
        </w:rPr>
      </w:pPr>
    </w:p>
    <w:p w14:paraId="39AA4745" w14:textId="77777777" w:rsidR="00BE3CF6" w:rsidRPr="00524B17" w:rsidRDefault="000004EB">
      <w:pPr>
        <w:ind w:firstLine="708"/>
        <w:jc w:val="both"/>
        <w:rPr>
          <w:rFonts w:ascii="Times New Roman" w:hAnsi="Times New Roman" w:cs="Times New Roman"/>
          <w:b/>
          <w:sz w:val="26"/>
          <w:szCs w:val="26"/>
        </w:rPr>
      </w:pPr>
      <w:r w:rsidRPr="00524B17">
        <w:rPr>
          <w:rFonts w:ascii="Times New Roman" w:hAnsi="Times New Roman" w:cs="Times New Roman"/>
          <w:b/>
          <w:sz w:val="26"/>
          <w:szCs w:val="26"/>
        </w:rPr>
        <w:t xml:space="preserve">METHODOLOGIE. </w:t>
      </w:r>
    </w:p>
    <w:p w14:paraId="39AA4746" w14:textId="77777777" w:rsidR="00BE3CF6" w:rsidRPr="00524B17" w:rsidRDefault="000004EB">
      <w:pPr>
        <w:pStyle w:val="ListParagraph"/>
        <w:numPr>
          <w:ilvl w:val="0"/>
          <w:numId w:val="1"/>
        </w:numPr>
        <w:jc w:val="both"/>
        <w:rPr>
          <w:rFonts w:ascii="Times New Roman" w:hAnsi="Times New Roman" w:cs="Times New Roman"/>
          <w:b/>
          <w:sz w:val="26"/>
          <w:szCs w:val="26"/>
        </w:rPr>
      </w:pPr>
      <w:r w:rsidRPr="00524B17">
        <w:rPr>
          <w:rFonts w:ascii="Times New Roman" w:hAnsi="Times New Roman" w:cs="Times New Roman"/>
          <w:sz w:val="26"/>
          <w:szCs w:val="26"/>
        </w:rPr>
        <w:t>Le processus à l’élaboration de ce rapport a été participatif à travers la mise en place d’une équipe technique qui a procédé à l’identification des thèmes, l’organisation de la collecte des données (revue documentaires et recueil des données auprès des diverses sources), la compilation et l’analyse des données recueillies ainsi que l’évaluation de la mise en œuvre des recommandations acceptées par le gouvernement de la RDC.</w:t>
      </w:r>
    </w:p>
    <w:p w14:paraId="39AA4747" w14:textId="77777777" w:rsidR="00BE3CF6" w:rsidRPr="00524B17" w:rsidRDefault="0048145E">
      <w:pPr>
        <w:jc w:val="center"/>
        <w:rPr>
          <w:rFonts w:ascii="Times New Roman" w:hAnsi="Times New Roman" w:cs="Times New Roman"/>
          <w:b/>
          <w:sz w:val="26"/>
          <w:szCs w:val="26"/>
        </w:rPr>
      </w:pPr>
      <w:r w:rsidRPr="00524B17">
        <w:rPr>
          <w:rFonts w:ascii="Times New Roman" w:hAnsi="Times New Roman" w:cs="Times New Roman"/>
          <w:b/>
          <w:sz w:val="26"/>
          <w:szCs w:val="26"/>
        </w:rPr>
        <w:t>CONTEXTE</w:t>
      </w:r>
      <w:r w:rsidRPr="00524B17">
        <w:rPr>
          <w:rFonts w:ascii="Times New Roman" w:hAnsi="Times New Roman" w:cs="Times New Roman"/>
          <w:sz w:val="26"/>
          <w:szCs w:val="26"/>
        </w:rPr>
        <w:t xml:space="preserve"> </w:t>
      </w:r>
      <w:r w:rsidRPr="00524B17">
        <w:rPr>
          <w:rFonts w:ascii="Times New Roman" w:hAnsi="Times New Roman" w:cs="Times New Roman"/>
          <w:b/>
          <w:sz w:val="26"/>
          <w:szCs w:val="26"/>
        </w:rPr>
        <w:t>NATIONAL</w:t>
      </w:r>
      <w:r w:rsidR="000004EB" w:rsidRPr="00524B17">
        <w:rPr>
          <w:rFonts w:ascii="Times New Roman" w:hAnsi="Times New Roman" w:cs="Times New Roman"/>
          <w:b/>
          <w:sz w:val="26"/>
          <w:szCs w:val="26"/>
        </w:rPr>
        <w:t xml:space="preserve"> DE MISE EN OEUVRE DU PIDCP</w:t>
      </w:r>
    </w:p>
    <w:p w14:paraId="39AA4748" w14:textId="77777777" w:rsidR="00BE3CF6" w:rsidRPr="00524B17" w:rsidRDefault="000004EB">
      <w:pPr>
        <w:pStyle w:val="ListParagraph"/>
        <w:numPr>
          <w:ilvl w:val="0"/>
          <w:numId w:val="1"/>
        </w:numPr>
        <w:jc w:val="both"/>
        <w:rPr>
          <w:rFonts w:ascii="Times New Roman" w:hAnsi="Times New Roman" w:cs="Times New Roman"/>
          <w:b/>
          <w:sz w:val="26"/>
          <w:szCs w:val="26"/>
        </w:rPr>
      </w:pPr>
      <w:r w:rsidRPr="00524B17">
        <w:rPr>
          <w:rFonts w:ascii="Times New Roman" w:hAnsi="Times New Roman" w:cs="Times New Roman"/>
          <w:sz w:val="26"/>
          <w:szCs w:val="26"/>
        </w:rPr>
        <w:t xml:space="preserve">Dans le cadre du suivi de la mise en œuvre du </w:t>
      </w:r>
      <w:r w:rsidR="0048145E" w:rsidRPr="00524B17">
        <w:rPr>
          <w:rFonts w:ascii="Times New Roman" w:hAnsi="Times New Roman" w:cs="Times New Roman"/>
          <w:sz w:val="26"/>
          <w:szCs w:val="26"/>
        </w:rPr>
        <w:t>PIDCP,</w:t>
      </w:r>
      <w:r w:rsidRPr="00524B17">
        <w:rPr>
          <w:rFonts w:ascii="Times New Roman" w:hAnsi="Times New Roman" w:cs="Times New Roman"/>
          <w:sz w:val="26"/>
          <w:szCs w:val="26"/>
        </w:rPr>
        <w:t xml:space="preserve"> le GADF a pris part </w:t>
      </w:r>
      <w:r w:rsidRPr="00524B17">
        <w:rPr>
          <w:rFonts w:ascii="Times New Roman" w:hAnsi="Times New Roman" w:cs="Times New Roman"/>
        </w:rPr>
        <w:t>à l</w:t>
      </w:r>
      <w:r w:rsidRPr="00524B17">
        <w:rPr>
          <w:rFonts w:ascii="Times New Roman" w:hAnsi="Times New Roman" w:cs="Times New Roman"/>
          <w:sz w:val="26"/>
          <w:szCs w:val="26"/>
        </w:rPr>
        <w:t>’atelier organisé par l’équipe de coordination FIACAT, CCPR Centre et BCNUDH. Sur base des observations finales de 2017, le GADF a rédigé ce rapport parallèle au 5</w:t>
      </w:r>
      <w:r w:rsidRPr="00524B17">
        <w:rPr>
          <w:rFonts w:ascii="Times New Roman" w:hAnsi="Times New Roman" w:cs="Times New Roman"/>
          <w:sz w:val="26"/>
          <w:szCs w:val="26"/>
          <w:vertAlign w:val="superscript"/>
        </w:rPr>
        <w:t xml:space="preserve">ème </w:t>
      </w:r>
      <w:r w:rsidRPr="00524B17">
        <w:rPr>
          <w:rFonts w:ascii="Times New Roman" w:hAnsi="Times New Roman" w:cs="Times New Roman"/>
          <w:sz w:val="26"/>
          <w:szCs w:val="26"/>
        </w:rPr>
        <w:t xml:space="preserve">rapport sur la mise en œuvre </w:t>
      </w:r>
      <w:r w:rsidR="0048145E" w:rsidRPr="00524B17">
        <w:rPr>
          <w:rFonts w:ascii="Times New Roman" w:hAnsi="Times New Roman" w:cs="Times New Roman"/>
          <w:sz w:val="26"/>
          <w:szCs w:val="26"/>
        </w:rPr>
        <w:t>des recommandations</w:t>
      </w:r>
      <w:r w:rsidRPr="00524B17">
        <w:rPr>
          <w:rFonts w:ascii="Times New Roman" w:hAnsi="Times New Roman" w:cs="Times New Roman"/>
          <w:sz w:val="26"/>
          <w:szCs w:val="26"/>
        </w:rPr>
        <w:t xml:space="preserve"> formulées par le Comité des droits de l’homme.</w:t>
      </w:r>
    </w:p>
    <w:p w14:paraId="39AA4749" w14:textId="77777777" w:rsidR="00BE3CF6" w:rsidRPr="00524B17" w:rsidRDefault="000004EB">
      <w:pPr>
        <w:jc w:val="center"/>
        <w:rPr>
          <w:rFonts w:ascii="Times New Roman" w:hAnsi="Times New Roman" w:cs="Times New Roman"/>
          <w:b/>
          <w:bCs/>
          <w:sz w:val="26"/>
          <w:szCs w:val="26"/>
        </w:rPr>
      </w:pPr>
      <w:r w:rsidRPr="00524B17">
        <w:rPr>
          <w:rFonts w:ascii="Times New Roman" w:hAnsi="Times New Roman" w:cs="Times New Roman"/>
          <w:b/>
          <w:sz w:val="26"/>
          <w:szCs w:val="26"/>
        </w:rPr>
        <w:t xml:space="preserve">ANALYSE DE </w:t>
      </w:r>
      <w:r w:rsidR="00CD075E" w:rsidRPr="00524B17">
        <w:rPr>
          <w:rFonts w:ascii="Times New Roman" w:hAnsi="Times New Roman" w:cs="Times New Roman"/>
          <w:b/>
          <w:bCs/>
          <w:sz w:val="26"/>
          <w:szCs w:val="26"/>
        </w:rPr>
        <w:t>LA MISE EN ŒUVRE DU PIDCP</w:t>
      </w:r>
      <w:r w:rsidRPr="00524B17">
        <w:rPr>
          <w:rFonts w:ascii="Times New Roman" w:hAnsi="Times New Roman" w:cs="Times New Roman"/>
          <w:b/>
          <w:bCs/>
          <w:sz w:val="26"/>
          <w:szCs w:val="26"/>
        </w:rPr>
        <w:t>.</w:t>
      </w:r>
    </w:p>
    <w:p w14:paraId="39AA474A"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L’analyse du GADF se base les mesures prises par le gouvernement dans la mise en œuvre des recommandations issues de l’évaluation du 4</w:t>
      </w:r>
      <w:r w:rsidR="0048145E" w:rsidRPr="00524B17">
        <w:rPr>
          <w:rFonts w:ascii="Times New Roman" w:hAnsi="Times New Roman" w:cs="Times New Roman"/>
          <w:sz w:val="26"/>
          <w:szCs w:val="26"/>
          <w:vertAlign w:val="superscript"/>
        </w:rPr>
        <w:t xml:space="preserve">ème </w:t>
      </w:r>
      <w:r w:rsidR="0048145E" w:rsidRPr="00524B17">
        <w:rPr>
          <w:rFonts w:ascii="Times New Roman" w:hAnsi="Times New Roman" w:cs="Times New Roman"/>
          <w:sz w:val="26"/>
          <w:szCs w:val="26"/>
        </w:rPr>
        <w:t>rapport</w:t>
      </w:r>
      <w:r w:rsidRPr="00524B17">
        <w:rPr>
          <w:rFonts w:ascii="Times New Roman" w:hAnsi="Times New Roman" w:cs="Times New Roman"/>
          <w:sz w:val="26"/>
          <w:szCs w:val="26"/>
        </w:rPr>
        <w:t xml:space="preserve"> de la RDC au Comité des droits de l’homme(CCPR/C/COD/4). il s’agit des recommandations suivantes : </w:t>
      </w:r>
    </w:p>
    <w:p w14:paraId="39AA474B" w14:textId="77777777" w:rsidR="00BE3CF6" w:rsidRPr="00524B17" w:rsidRDefault="000004EB">
      <w:pPr>
        <w:ind w:firstLine="708"/>
        <w:jc w:val="both"/>
        <w:rPr>
          <w:rFonts w:ascii="Times New Roman" w:hAnsi="Times New Roman" w:cs="Times New Roman"/>
          <w:sz w:val="26"/>
          <w:szCs w:val="26"/>
        </w:rPr>
      </w:pPr>
      <w:r w:rsidRPr="00524B17">
        <w:rPr>
          <w:rFonts w:ascii="Times New Roman" w:hAnsi="Times New Roman" w:cs="Times New Roman"/>
          <w:sz w:val="26"/>
          <w:szCs w:val="26"/>
        </w:rPr>
        <w:t>- Rec</w:t>
      </w:r>
      <w:r w:rsidR="00076C2C">
        <w:rPr>
          <w:rFonts w:ascii="Times New Roman" w:hAnsi="Times New Roman" w:cs="Times New Roman"/>
          <w:sz w:val="26"/>
          <w:szCs w:val="26"/>
        </w:rPr>
        <w:t>.</w:t>
      </w:r>
      <w:r w:rsidRPr="00524B17">
        <w:rPr>
          <w:rFonts w:ascii="Times New Roman" w:hAnsi="Times New Roman" w:cs="Times New Roman"/>
          <w:sz w:val="26"/>
          <w:szCs w:val="26"/>
        </w:rPr>
        <w:t xml:space="preserve"> 18</w:t>
      </w:r>
      <w:r w:rsidR="00CD075E" w:rsidRPr="00524B17">
        <w:rPr>
          <w:rFonts w:ascii="Times New Roman" w:hAnsi="Times New Roman" w:cs="Times New Roman"/>
          <w:sz w:val="26"/>
          <w:szCs w:val="26"/>
        </w:rPr>
        <w:t xml:space="preserve"> sur les violences domestiques ;</w:t>
      </w:r>
    </w:p>
    <w:p w14:paraId="39AA474C" w14:textId="77777777" w:rsidR="00BE3CF6" w:rsidRPr="00524B17" w:rsidRDefault="000004EB">
      <w:pPr>
        <w:ind w:firstLine="708"/>
        <w:jc w:val="both"/>
        <w:rPr>
          <w:rFonts w:ascii="Times New Roman" w:hAnsi="Times New Roman" w:cs="Times New Roman"/>
          <w:sz w:val="26"/>
          <w:szCs w:val="26"/>
        </w:rPr>
      </w:pPr>
      <w:r w:rsidRPr="00524B17">
        <w:rPr>
          <w:rFonts w:ascii="Times New Roman" w:hAnsi="Times New Roman" w:cs="Times New Roman"/>
          <w:sz w:val="26"/>
          <w:szCs w:val="26"/>
        </w:rPr>
        <w:t>- Rec</w:t>
      </w:r>
      <w:r w:rsidR="00076C2C">
        <w:rPr>
          <w:rFonts w:ascii="Times New Roman" w:hAnsi="Times New Roman" w:cs="Times New Roman"/>
          <w:sz w:val="26"/>
          <w:szCs w:val="26"/>
        </w:rPr>
        <w:t>.</w:t>
      </w:r>
      <w:r w:rsidRPr="00524B17">
        <w:rPr>
          <w:rFonts w:ascii="Times New Roman" w:hAnsi="Times New Roman" w:cs="Times New Roman"/>
          <w:sz w:val="26"/>
          <w:szCs w:val="26"/>
        </w:rPr>
        <w:t xml:space="preserve"> 20 sur les violences sexuelles auxquelles le GADF a ajouté les violences </w:t>
      </w:r>
      <w:r w:rsidRPr="00524B17">
        <w:rPr>
          <w:rFonts w:ascii="Times New Roman" w:hAnsi="Times New Roman" w:cs="Times New Roman"/>
          <w:sz w:val="26"/>
          <w:szCs w:val="26"/>
        </w:rPr>
        <w:tab/>
        <w:t xml:space="preserve">liées aux conflits; </w:t>
      </w:r>
    </w:p>
    <w:p w14:paraId="39AA474D" w14:textId="77777777" w:rsidR="00BE3CF6" w:rsidRPr="00524B17" w:rsidRDefault="000004EB">
      <w:pPr>
        <w:ind w:firstLine="708"/>
        <w:jc w:val="both"/>
        <w:rPr>
          <w:rFonts w:ascii="Times New Roman" w:hAnsi="Times New Roman" w:cs="Times New Roman"/>
          <w:sz w:val="26"/>
          <w:szCs w:val="26"/>
        </w:rPr>
      </w:pPr>
      <w:r w:rsidRPr="00524B17">
        <w:rPr>
          <w:rFonts w:ascii="Times New Roman" w:hAnsi="Times New Roman" w:cs="Times New Roman"/>
          <w:sz w:val="26"/>
          <w:szCs w:val="26"/>
        </w:rPr>
        <w:t>- Rec</w:t>
      </w:r>
      <w:r w:rsidR="00076C2C">
        <w:rPr>
          <w:rFonts w:ascii="Times New Roman" w:hAnsi="Times New Roman" w:cs="Times New Roman"/>
          <w:sz w:val="26"/>
          <w:szCs w:val="26"/>
        </w:rPr>
        <w:t>.</w:t>
      </w:r>
      <w:r w:rsidRPr="00524B17">
        <w:rPr>
          <w:rFonts w:ascii="Times New Roman" w:hAnsi="Times New Roman" w:cs="Times New Roman"/>
          <w:sz w:val="26"/>
          <w:szCs w:val="26"/>
        </w:rPr>
        <w:t xml:space="preserve"> 22 sur l’interruption volontaire de la grossesse. </w:t>
      </w:r>
    </w:p>
    <w:p w14:paraId="39AA474E" w14:textId="77777777" w:rsidR="00BE3CF6" w:rsidRPr="00524B17" w:rsidRDefault="000004EB">
      <w:pPr>
        <w:jc w:val="both"/>
        <w:rPr>
          <w:rFonts w:ascii="Times New Roman" w:hAnsi="Times New Roman" w:cs="Times New Roman"/>
          <w:b/>
          <w:bCs/>
          <w:sz w:val="26"/>
          <w:szCs w:val="26"/>
        </w:rPr>
      </w:pPr>
      <w:r w:rsidRPr="00524B17">
        <w:rPr>
          <w:rFonts w:ascii="Times New Roman" w:hAnsi="Times New Roman" w:cs="Times New Roman"/>
          <w:sz w:val="26"/>
          <w:szCs w:val="26"/>
        </w:rPr>
        <w:t xml:space="preserve"> </w:t>
      </w:r>
      <w:r w:rsidRPr="00524B17">
        <w:rPr>
          <w:rFonts w:ascii="Times New Roman" w:hAnsi="Times New Roman" w:cs="Times New Roman"/>
          <w:b/>
          <w:bCs/>
          <w:sz w:val="26"/>
          <w:szCs w:val="26"/>
        </w:rPr>
        <w:t xml:space="preserve">Violences domestiques : </w:t>
      </w:r>
    </w:p>
    <w:p w14:paraId="39AA474F" w14:textId="77777777" w:rsidR="00BE3CF6" w:rsidRDefault="000004EB">
      <w:pPr>
        <w:jc w:val="both"/>
        <w:rPr>
          <w:rFonts w:ascii="Times New Roman" w:hAnsi="Times New Roman" w:cs="Times New Roman"/>
          <w:b/>
          <w:bCs/>
          <w:sz w:val="26"/>
          <w:szCs w:val="26"/>
        </w:rPr>
      </w:pPr>
      <w:r w:rsidRPr="00524B17">
        <w:rPr>
          <w:rFonts w:ascii="Times New Roman" w:hAnsi="Times New Roman" w:cs="Times New Roman"/>
          <w:b/>
          <w:bCs/>
          <w:sz w:val="26"/>
          <w:szCs w:val="26"/>
        </w:rPr>
        <w:t>Rec</w:t>
      </w:r>
      <w:r w:rsidR="00076C2C">
        <w:rPr>
          <w:rFonts w:ascii="Times New Roman" w:hAnsi="Times New Roman" w:cs="Times New Roman"/>
          <w:b/>
          <w:bCs/>
          <w:sz w:val="26"/>
          <w:szCs w:val="26"/>
        </w:rPr>
        <w:t>.</w:t>
      </w:r>
      <w:r w:rsidRPr="00524B17">
        <w:rPr>
          <w:rFonts w:ascii="Times New Roman" w:hAnsi="Times New Roman" w:cs="Times New Roman"/>
          <w:b/>
          <w:bCs/>
          <w:sz w:val="26"/>
          <w:szCs w:val="26"/>
        </w:rPr>
        <w:t xml:space="preserve"> 18</w:t>
      </w:r>
      <w:r w:rsidRPr="00524B17">
        <w:rPr>
          <w:rFonts w:ascii="Times New Roman" w:eastAsia="SimSun" w:hAnsi="Times New Roman" w:cs="Times New Roman"/>
          <w:sz w:val="24"/>
          <w:szCs w:val="24"/>
        </w:rPr>
        <w:t xml:space="preserve">. </w:t>
      </w:r>
      <w:r w:rsidRPr="00524B17">
        <w:rPr>
          <w:rFonts w:ascii="Times New Roman" w:hAnsi="Times New Roman" w:cs="Times New Roman"/>
          <w:b/>
          <w:bCs/>
          <w:sz w:val="26"/>
          <w:szCs w:val="26"/>
        </w:rPr>
        <w:t>L’État partie devrait redoubler d’efforts pour prévenir et combattre toutes les formes de violences domestiques à l’égard des femmes, et à cet effet il devrait mettre en place : a) une législation offrant aux femmes une protection appropriée contre les violences domestiques, notamment en incriminant la violence intrafamiliale et le viol conjugal ; et b) des actions de sensibilisation sur l’ensemble de son territoire et des activités de formation des agents de l’État, en particulier des juges, des procureurs, des policiers et du personnel médical et paramédical, de sorte qu’ils puissent réagir efficacement dans tous les cas de violences domestiques.</w:t>
      </w:r>
    </w:p>
    <w:p w14:paraId="39AA4750" w14:textId="77777777" w:rsidR="00076C2C" w:rsidRPr="00524B17" w:rsidRDefault="00076C2C">
      <w:pPr>
        <w:jc w:val="both"/>
        <w:rPr>
          <w:rFonts w:ascii="Times New Roman" w:hAnsi="Times New Roman" w:cs="Times New Roman"/>
          <w:b/>
          <w:bCs/>
          <w:sz w:val="26"/>
          <w:szCs w:val="26"/>
        </w:rPr>
      </w:pPr>
    </w:p>
    <w:p w14:paraId="39AA4751" w14:textId="77777777" w:rsidR="00BE3CF6" w:rsidRPr="00524B17" w:rsidRDefault="000004EB">
      <w:pPr>
        <w:jc w:val="both"/>
        <w:rPr>
          <w:rFonts w:ascii="Times New Roman" w:hAnsi="Times New Roman" w:cs="Times New Roman"/>
          <w:b/>
          <w:bCs/>
          <w:sz w:val="26"/>
          <w:szCs w:val="26"/>
        </w:rPr>
      </w:pPr>
      <w:r w:rsidRPr="00524B17">
        <w:rPr>
          <w:rFonts w:ascii="Times New Roman" w:hAnsi="Times New Roman" w:cs="Times New Roman"/>
          <w:b/>
          <w:bCs/>
          <w:sz w:val="26"/>
          <w:szCs w:val="26"/>
        </w:rPr>
        <w:t xml:space="preserve">Mesures prises par l’Etat </w:t>
      </w:r>
    </w:p>
    <w:p w14:paraId="39AA4752"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sz w:val="26"/>
          <w:szCs w:val="26"/>
        </w:rPr>
        <w:t xml:space="preserve">Bien que les violences domestiques en RDC constituent un enjeu majeur, le gouvernement n’a pris aucune mesure protégeant contre les violences domestiques ; </w:t>
      </w:r>
    </w:p>
    <w:p w14:paraId="39AA4753" w14:textId="77777777" w:rsidR="00BE3CF6" w:rsidRPr="00524B17" w:rsidRDefault="000004EB">
      <w:pPr>
        <w:jc w:val="both"/>
        <w:rPr>
          <w:rFonts w:ascii="Times New Roman" w:hAnsi="Times New Roman" w:cs="Times New Roman"/>
          <w:b/>
          <w:bCs/>
          <w:sz w:val="26"/>
          <w:szCs w:val="26"/>
        </w:rPr>
      </w:pPr>
      <w:r w:rsidRPr="00524B17">
        <w:rPr>
          <w:rFonts w:ascii="Times New Roman" w:hAnsi="Times New Roman" w:cs="Times New Roman"/>
          <w:b/>
          <w:bCs/>
          <w:sz w:val="26"/>
          <w:szCs w:val="26"/>
        </w:rPr>
        <w:t xml:space="preserve">Observations du GADF </w:t>
      </w:r>
    </w:p>
    <w:p w14:paraId="39AA4754"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sz w:val="26"/>
          <w:szCs w:val="26"/>
        </w:rPr>
        <w:t>Au moins 1 femme sur 3 subit des violences physiques ou sexuelles au moins une fois dans la vie et Ces violences restent largement sous</w:t>
      </w:r>
      <w:r w:rsidRPr="00524B17">
        <w:rPr>
          <w:rFonts w:ascii="Times New Roman" w:hAnsi="Times New Roman" w:cs="Times New Roman"/>
          <w:sz w:val="26"/>
          <w:szCs w:val="26"/>
        </w:rPr>
        <w:noBreakHyphen/>
        <w:t>documentées, amplifiées par des normes culturelles défavorables et des contextes de conflit.</w:t>
      </w:r>
    </w:p>
    <w:p w14:paraId="39AA4755" w14:textId="77777777" w:rsidR="00BE3CF6" w:rsidRPr="00524B17" w:rsidRDefault="000004EB">
      <w:p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L’enquête nationale EDS</w:t>
      </w:r>
      <w:r w:rsidRPr="00524B17">
        <w:rPr>
          <w:rFonts w:ascii="Times New Roman" w:hAnsi="Times New Roman" w:cs="Times New Roman"/>
          <w:sz w:val="26"/>
          <w:szCs w:val="26"/>
          <w:lang w:eastAsia="fr-FR"/>
        </w:rPr>
        <w:noBreakHyphen/>
        <w:t>RDC III de février 2025 et diverses sources nous renseignent :</w:t>
      </w:r>
    </w:p>
    <w:p w14:paraId="39AA4756"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37 % des femmes de 15 à 49 ans déclarent avoir subi des violences physiques depuis l’âge de 15 ans ;</w:t>
      </w:r>
    </w:p>
    <w:p w14:paraId="39AA4757"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20 % ont subi des violences physiques au cours des 12 derniers mois ;</w:t>
      </w:r>
    </w:p>
    <w:p w14:paraId="39AA4758"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3 % ont fait état d’agression sexuelle au cours de leur vie et 1 % au cours des 12 derniers mois.</w:t>
      </w:r>
    </w:p>
    <w:p w14:paraId="39AA4759"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Dans la province du Haut</w:t>
      </w:r>
      <w:r w:rsidRPr="00524B17">
        <w:rPr>
          <w:rFonts w:ascii="Times New Roman" w:hAnsi="Times New Roman" w:cs="Times New Roman"/>
          <w:sz w:val="26"/>
          <w:szCs w:val="26"/>
          <w:lang w:eastAsia="fr-FR"/>
        </w:rPr>
        <w:noBreakHyphen/>
        <w:t xml:space="preserve">Uélé, le taux de violence physique récente atteint 47 % ; celui des violences sexuelles est de 8 % dans la </w:t>
      </w:r>
      <w:proofErr w:type="spellStart"/>
      <w:r w:rsidRPr="00524B17">
        <w:rPr>
          <w:rFonts w:ascii="Times New Roman" w:hAnsi="Times New Roman" w:cs="Times New Roman"/>
          <w:sz w:val="26"/>
          <w:szCs w:val="26"/>
          <w:lang w:eastAsia="fr-FR"/>
        </w:rPr>
        <w:t>Tshuapa</w:t>
      </w:r>
      <w:proofErr w:type="spellEnd"/>
      <w:r w:rsidRPr="00524B17">
        <w:rPr>
          <w:rFonts w:ascii="Times New Roman" w:hAnsi="Times New Roman" w:cs="Times New Roman"/>
          <w:sz w:val="26"/>
          <w:szCs w:val="26"/>
          <w:lang w:eastAsia="fr-FR"/>
        </w:rPr>
        <w:t>.</w:t>
      </w:r>
      <w:r w:rsidRPr="00524B17">
        <w:rPr>
          <w:rFonts w:ascii="Times New Roman" w:hAnsi="Times New Roman" w:cs="Times New Roman"/>
          <w:sz w:val="26"/>
          <w:szCs w:val="26"/>
          <w:lang w:eastAsia="fr-FR"/>
        </w:rPr>
        <w:footnoteReference w:id="5"/>
      </w:r>
      <w:r w:rsidRPr="00524B17">
        <w:rPr>
          <w:rFonts w:ascii="Times New Roman" w:hAnsi="Times New Roman" w:cs="Times New Roman"/>
          <w:sz w:val="26"/>
          <w:szCs w:val="26"/>
          <w:lang w:eastAsia="fr-FR"/>
        </w:rPr>
        <w:t xml:space="preserve"> </w:t>
      </w:r>
    </w:p>
    <w:p w14:paraId="39AA475A"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 xml:space="preserve">48 % des femmes ayant eu un partenaire intime ont subi au moins un acte de violence (physique, émotionnelle ou sexuelle) au cours de leur vie — 33 % durant les 12 derniers mois </w:t>
      </w:r>
    </w:p>
    <w:p w14:paraId="39AA475B"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55 % des femmes et 49 % des hommes jugent acceptable qu’un homme batte sa partenaire pour l’une des raisons suivantes : brûler la nourriture, discuter, sortir sans prévenir, négliger les enfants ou refuser des rapports sexuels.</w:t>
      </w:r>
      <w:r w:rsidRPr="00524B17">
        <w:rPr>
          <w:rFonts w:ascii="Times New Roman" w:hAnsi="Times New Roman" w:cs="Times New Roman"/>
          <w:sz w:val="26"/>
          <w:szCs w:val="26"/>
          <w:lang w:eastAsia="fr-FR"/>
        </w:rPr>
        <w:footnoteReference w:id="6"/>
      </w:r>
    </w:p>
    <w:p w14:paraId="39AA475C"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L’observatoire National sur la Violence Domestique (</w:t>
      </w:r>
      <w:proofErr w:type="spellStart"/>
      <w:r w:rsidRPr="00524B17">
        <w:rPr>
          <w:rFonts w:ascii="Times New Roman" w:hAnsi="Times New Roman" w:cs="Times New Roman"/>
          <w:sz w:val="26"/>
          <w:szCs w:val="26"/>
          <w:lang w:eastAsia="fr-FR"/>
        </w:rPr>
        <w:t>co</w:t>
      </w:r>
      <w:r w:rsidRPr="00524B17">
        <w:rPr>
          <w:rFonts w:ascii="Times New Roman" w:hAnsi="Times New Roman" w:cs="Times New Roman"/>
          <w:sz w:val="26"/>
          <w:szCs w:val="26"/>
          <w:lang w:eastAsia="fr-FR"/>
        </w:rPr>
        <w:noBreakHyphen/>
        <w:t>géré</w:t>
      </w:r>
      <w:proofErr w:type="spellEnd"/>
      <w:r w:rsidRPr="00524B17">
        <w:rPr>
          <w:rFonts w:ascii="Times New Roman" w:hAnsi="Times New Roman" w:cs="Times New Roman"/>
          <w:sz w:val="26"/>
          <w:szCs w:val="26"/>
          <w:lang w:eastAsia="fr-FR"/>
        </w:rPr>
        <w:t xml:space="preserve"> par SOFEPADI et MADRE) a enregistré 474 cas documentés entre 2021 et 2024, dont 460 concernaient des femmes, et seulement 14 des hommes. Ces chiffres restent largement sous</w:t>
      </w:r>
      <w:r w:rsidRPr="00524B17">
        <w:rPr>
          <w:rFonts w:ascii="Times New Roman" w:hAnsi="Times New Roman" w:cs="Times New Roman"/>
          <w:sz w:val="26"/>
          <w:szCs w:val="26"/>
          <w:lang w:eastAsia="fr-FR"/>
        </w:rPr>
        <w:noBreakHyphen/>
        <w:t>estimés, car de nombreux cas ne sont jamais signalés.</w:t>
      </w:r>
      <w:r w:rsidRPr="00524B17">
        <w:rPr>
          <w:rFonts w:ascii="Times New Roman" w:hAnsi="Times New Roman" w:cs="Times New Roman"/>
          <w:sz w:val="26"/>
          <w:szCs w:val="26"/>
          <w:lang w:eastAsia="fr-FR"/>
        </w:rPr>
        <w:endnoteReference w:id="1"/>
      </w:r>
    </w:p>
    <w:p w14:paraId="39AA475D" w14:textId="77777777" w:rsidR="00BE3CF6" w:rsidRPr="00524B17" w:rsidRDefault="000004EB">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Les us et coutumes ainsi que les normes sociales étant de facteurs de perpétuité les plus récurrents à cette problématique, en dépit du cadre légal ayant évolué en 2016 en son l’article 444 du Code de la famille qui a été modifié pour inscrire la notion de « protection mutuelle » entre époux, rendant la violence conjugale une infraction au regard du droit congolais. Au Nord</w:t>
      </w:r>
      <w:r w:rsidRPr="00524B17">
        <w:rPr>
          <w:rFonts w:ascii="Times New Roman" w:hAnsi="Times New Roman" w:cs="Times New Roman"/>
          <w:sz w:val="26"/>
          <w:szCs w:val="26"/>
          <w:lang w:eastAsia="fr-FR"/>
        </w:rPr>
        <w:noBreakHyphen/>
        <w:t>Kivu, par exemple, environ 65 % des hommes estiment que les femmes doivent accepter la violence pour préserver l’unité familiale ; 27% pensent qu’un homme peut contraindre sa partenaire à avoir des rapports sexuels, soit qu’elle pourrait y trouver du plaisir</w:t>
      </w:r>
      <w:r w:rsidRPr="00524B17">
        <w:rPr>
          <w:rFonts w:ascii="Times New Roman" w:hAnsi="Times New Roman" w:cs="Times New Roman"/>
          <w:sz w:val="26"/>
          <w:szCs w:val="26"/>
          <w:lang w:eastAsia="fr-FR"/>
        </w:rPr>
        <w:footnoteReference w:id="7"/>
      </w:r>
      <w:r w:rsidRPr="00524B17">
        <w:rPr>
          <w:rFonts w:ascii="Times New Roman" w:hAnsi="Times New Roman" w:cs="Times New Roman"/>
          <w:sz w:val="26"/>
          <w:szCs w:val="26"/>
          <w:lang w:eastAsia="fr-FR"/>
        </w:rPr>
        <w:t>.</w:t>
      </w:r>
      <w:r w:rsidRPr="00524B17">
        <w:rPr>
          <w:rFonts w:ascii="Times New Roman" w:hAnsi="Times New Roman" w:cs="Times New Roman"/>
          <w:sz w:val="26"/>
          <w:szCs w:val="26"/>
          <w:lang w:val="fr-CD" w:eastAsia="fr-FR"/>
        </w:rPr>
        <w:t xml:space="preserve"> </w:t>
      </w:r>
      <w:r w:rsidRPr="00524B17">
        <w:rPr>
          <w:rFonts w:ascii="Times New Roman" w:hAnsi="Times New Roman" w:cs="Times New Roman"/>
          <w:sz w:val="26"/>
          <w:szCs w:val="26"/>
          <w:lang w:eastAsia="fr-FR"/>
        </w:rPr>
        <w:t xml:space="preserve"> </w:t>
      </w:r>
    </w:p>
    <w:p w14:paraId="39AA475E" w14:textId="77777777" w:rsidR="00BE3CF6" w:rsidRPr="00524B17" w:rsidRDefault="00524B17">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A ceux-là s’ajoutent les n</w:t>
      </w:r>
      <w:r w:rsidR="000004EB" w:rsidRPr="00524B17">
        <w:rPr>
          <w:rFonts w:ascii="Times New Roman" w:hAnsi="Times New Roman" w:cs="Times New Roman"/>
          <w:sz w:val="26"/>
          <w:szCs w:val="26"/>
          <w:lang w:eastAsia="fr-FR"/>
        </w:rPr>
        <w:t>ormes patriarcales profondément enracinées, soutien sociétal à la violence conjugale, les Conflits armés, déplacement</w:t>
      </w:r>
      <w:r w:rsidRPr="00524B17">
        <w:rPr>
          <w:rFonts w:ascii="Times New Roman" w:hAnsi="Times New Roman" w:cs="Times New Roman"/>
          <w:sz w:val="26"/>
          <w:szCs w:val="26"/>
          <w:lang w:eastAsia="fr-FR"/>
        </w:rPr>
        <w:t>s</w:t>
      </w:r>
      <w:r w:rsidR="000004EB" w:rsidRPr="00524B17">
        <w:rPr>
          <w:rFonts w:ascii="Times New Roman" w:hAnsi="Times New Roman" w:cs="Times New Roman"/>
          <w:sz w:val="26"/>
          <w:szCs w:val="26"/>
          <w:lang w:eastAsia="fr-FR"/>
        </w:rPr>
        <w:t xml:space="preserve"> de population, circulation des armes, violences sexuelles systématiques dans l’est du pays et l’insuffisance de l’application de la loi, manque de sensibilisation des victimes aux droits et moyens de recours. </w:t>
      </w:r>
    </w:p>
    <w:p w14:paraId="39AA475F" w14:textId="77777777" w:rsidR="00BE3CF6" w:rsidRPr="00524B17" w:rsidRDefault="0048145E" w:rsidP="00524B17">
      <w:pPr>
        <w:pStyle w:val="Heading2"/>
        <w:spacing w:before="0"/>
        <w:rPr>
          <w:rFonts w:ascii="Times New Roman" w:eastAsia="Times New Roman" w:hAnsi="Times New Roman" w:cs="Times New Roman"/>
          <w:bCs w:val="0"/>
          <w:color w:val="auto"/>
          <w:lang w:val="en-US" w:eastAsia="fr-FR"/>
        </w:rPr>
      </w:pPr>
      <w:r w:rsidRPr="00524B17">
        <w:rPr>
          <w:rFonts w:ascii="Times New Roman" w:eastAsia="Times New Roman" w:hAnsi="Times New Roman" w:cs="Times New Roman"/>
          <w:bCs w:val="0"/>
          <w:color w:val="auto"/>
          <w:lang w:val="en-US" w:eastAsia="fr-FR"/>
        </w:rPr>
        <w:t xml:space="preserve">Suggestion des questions </w:t>
      </w:r>
    </w:p>
    <w:p w14:paraId="39AA4760" w14:textId="77777777" w:rsidR="00524B17" w:rsidRPr="00524B17" w:rsidRDefault="00524B17" w:rsidP="00524B17">
      <w:pPr>
        <w:rPr>
          <w:rFonts w:ascii="Times New Roman" w:hAnsi="Times New Roman" w:cs="Times New Roman"/>
          <w:sz w:val="26"/>
          <w:szCs w:val="26"/>
          <w:lang w:val="en-US" w:eastAsia="fr-FR"/>
        </w:rPr>
      </w:pPr>
    </w:p>
    <w:p w14:paraId="39AA4761" w14:textId="77777777" w:rsidR="00BE3CF6" w:rsidRPr="00524B17" w:rsidRDefault="0048145E">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Comment l’Etat envisage-t-il de renforcer les cadres légaux par l’adoption</w:t>
      </w:r>
      <w:r w:rsidR="000004EB" w:rsidRPr="00524B17">
        <w:rPr>
          <w:rFonts w:ascii="Times New Roman" w:hAnsi="Times New Roman" w:cs="Times New Roman"/>
          <w:sz w:val="26"/>
          <w:szCs w:val="26"/>
          <w:lang w:eastAsia="fr-FR"/>
        </w:rPr>
        <w:t xml:space="preserve"> rapide et application effective d’une loi spécifique c</w:t>
      </w:r>
      <w:r w:rsidRPr="00524B17">
        <w:rPr>
          <w:rFonts w:ascii="Times New Roman" w:hAnsi="Times New Roman" w:cs="Times New Roman"/>
          <w:sz w:val="26"/>
          <w:szCs w:val="26"/>
          <w:lang w:eastAsia="fr-FR"/>
        </w:rPr>
        <w:t>ontre les violences domestiques ?</w:t>
      </w:r>
    </w:p>
    <w:p w14:paraId="39AA4762" w14:textId="77777777" w:rsidR="00BE3CF6" w:rsidRPr="00524B17" w:rsidRDefault="0048145E">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Quelles sont mesures préventives envisagées par l’Etat pour intervenir</w:t>
      </w:r>
      <w:r w:rsidR="000004EB" w:rsidRPr="00524B17">
        <w:rPr>
          <w:rFonts w:ascii="Times New Roman" w:hAnsi="Times New Roman" w:cs="Times New Roman"/>
          <w:sz w:val="26"/>
          <w:szCs w:val="26"/>
          <w:lang w:eastAsia="fr-FR"/>
        </w:rPr>
        <w:t xml:space="preserve"> auprès des leaders communautaires, des leaders religieux, des prestataires de santé, des auxiliaires de justice, d’hommes et des garçons pour déconstru</w:t>
      </w:r>
      <w:r w:rsidR="00524B17" w:rsidRPr="00524B17">
        <w:rPr>
          <w:rFonts w:ascii="Times New Roman" w:hAnsi="Times New Roman" w:cs="Times New Roman"/>
          <w:sz w:val="26"/>
          <w:szCs w:val="26"/>
          <w:lang w:eastAsia="fr-FR"/>
        </w:rPr>
        <w:t>ire les normes patriarcales ?</w:t>
      </w:r>
    </w:p>
    <w:p w14:paraId="39AA4763" w14:textId="77777777" w:rsidR="00BE3CF6" w:rsidRPr="00524B17" w:rsidRDefault="0048145E">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Quelles sont les précautions que l’Etat compte prendre pour renforcer l’accès au soutien en</w:t>
      </w:r>
      <w:r w:rsidR="000004EB" w:rsidRPr="00524B17">
        <w:rPr>
          <w:rFonts w:ascii="Times New Roman" w:hAnsi="Times New Roman" w:cs="Times New Roman"/>
          <w:sz w:val="26"/>
          <w:szCs w:val="26"/>
          <w:lang w:eastAsia="fr-FR"/>
        </w:rPr>
        <w:t xml:space="preserve"> instaurer des refuges, des lignes d’assistance (ex. le numéro 122), services jurid</w:t>
      </w:r>
      <w:r w:rsidRPr="00524B17">
        <w:rPr>
          <w:rFonts w:ascii="Times New Roman" w:hAnsi="Times New Roman" w:cs="Times New Roman"/>
          <w:sz w:val="26"/>
          <w:szCs w:val="26"/>
          <w:lang w:eastAsia="fr-FR"/>
        </w:rPr>
        <w:t xml:space="preserve">iques, psychologiques, médicaux ainsi que l’accès aux services judiciaires ? </w:t>
      </w:r>
    </w:p>
    <w:p w14:paraId="39AA4764" w14:textId="77777777" w:rsidR="00BE3CF6" w:rsidRPr="00524B17" w:rsidRDefault="0048145E">
      <w:pPr>
        <w:numPr>
          <w:ilvl w:val="0"/>
          <w:numId w:val="3"/>
        </w:numPr>
        <w:jc w:val="both"/>
        <w:rPr>
          <w:rFonts w:ascii="Times New Roman" w:hAnsi="Times New Roman" w:cs="Times New Roman"/>
          <w:sz w:val="26"/>
          <w:szCs w:val="26"/>
          <w:lang w:eastAsia="fr-FR"/>
        </w:rPr>
      </w:pPr>
      <w:r w:rsidRPr="00524B17">
        <w:rPr>
          <w:rFonts w:ascii="Times New Roman" w:hAnsi="Times New Roman" w:cs="Times New Roman"/>
          <w:sz w:val="26"/>
          <w:szCs w:val="26"/>
          <w:lang w:eastAsia="fr-FR"/>
        </w:rPr>
        <w:t>Comment l’Etat compte</w:t>
      </w:r>
      <w:r w:rsidR="00524B17" w:rsidRPr="00524B17">
        <w:rPr>
          <w:rFonts w:ascii="Times New Roman" w:hAnsi="Times New Roman" w:cs="Times New Roman"/>
          <w:sz w:val="26"/>
          <w:szCs w:val="26"/>
          <w:lang w:eastAsia="fr-FR"/>
        </w:rPr>
        <w:t>-t-il</w:t>
      </w:r>
      <w:r w:rsidRPr="00524B17">
        <w:rPr>
          <w:rFonts w:ascii="Times New Roman" w:hAnsi="Times New Roman" w:cs="Times New Roman"/>
          <w:sz w:val="26"/>
          <w:szCs w:val="26"/>
          <w:lang w:eastAsia="fr-FR"/>
        </w:rPr>
        <w:t xml:space="preserve"> s</w:t>
      </w:r>
      <w:r w:rsidR="000004EB" w:rsidRPr="00524B17">
        <w:rPr>
          <w:rFonts w:ascii="Times New Roman" w:hAnsi="Times New Roman" w:cs="Times New Roman"/>
          <w:sz w:val="26"/>
          <w:szCs w:val="26"/>
          <w:lang w:eastAsia="fr-FR"/>
        </w:rPr>
        <w:t>outenir les organisations locales appelant à une collecte solide de données et à un accompagnement concret pour une prise en ch</w:t>
      </w:r>
      <w:r w:rsidR="00524B17" w:rsidRPr="00524B17">
        <w:rPr>
          <w:rFonts w:ascii="Times New Roman" w:hAnsi="Times New Roman" w:cs="Times New Roman"/>
          <w:sz w:val="26"/>
          <w:szCs w:val="26"/>
          <w:lang w:eastAsia="fr-FR"/>
        </w:rPr>
        <w:t>arge holistique des survivantes ?</w:t>
      </w:r>
      <w:r w:rsidR="000004EB" w:rsidRPr="00524B17">
        <w:rPr>
          <w:rFonts w:ascii="Times New Roman" w:hAnsi="Times New Roman" w:cs="Times New Roman"/>
          <w:sz w:val="26"/>
          <w:szCs w:val="26"/>
          <w:lang w:eastAsia="fr-FR"/>
        </w:rPr>
        <w:t xml:space="preserve"> </w:t>
      </w:r>
    </w:p>
    <w:p w14:paraId="39AA4765" w14:textId="77777777" w:rsidR="0048145E" w:rsidRPr="00524B17" w:rsidRDefault="0048145E" w:rsidP="0048145E">
      <w:pPr>
        <w:pStyle w:val="ListParagraph"/>
        <w:numPr>
          <w:ilvl w:val="0"/>
          <w:numId w:val="3"/>
        </w:numPr>
        <w:rPr>
          <w:rFonts w:ascii="Times New Roman" w:hAnsi="Times New Roman" w:cs="Times New Roman"/>
          <w:sz w:val="26"/>
          <w:szCs w:val="26"/>
          <w:lang w:eastAsia="fr-FR"/>
        </w:rPr>
      </w:pPr>
      <w:r w:rsidRPr="00524B17">
        <w:rPr>
          <w:rFonts w:ascii="Times New Roman" w:hAnsi="Times New Roman" w:cs="Times New Roman"/>
          <w:sz w:val="26"/>
          <w:szCs w:val="26"/>
          <w:lang w:eastAsia="fr-FR"/>
        </w:rPr>
        <w:t xml:space="preserve">Quelles sont mesures que l’Etat envisage pour tous les cas de violences sexuelles fassent l’objet d’une enquête, que les auteurs de ces violences soient traduits en justice et qu’ils soient punis </w:t>
      </w:r>
      <w:r w:rsidR="00524B17" w:rsidRPr="00524B17">
        <w:rPr>
          <w:rFonts w:ascii="Times New Roman" w:hAnsi="Times New Roman" w:cs="Times New Roman"/>
          <w:sz w:val="26"/>
          <w:szCs w:val="26"/>
          <w:lang w:eastAsia="fr-FR"/>
        </w:rPr>
        <w:t>s’ils sont reconnus coupables ?</w:t>
      </w:r>
    </w:p>
    <w:p w14:paraId="39AA4766" w14:textId="77777777" w:rsidR="00BE3CF6" w:rsidRPr="00524B17" w:rsidRDefault="00BE3CF6">
      <w:pPr>
        <w:jc w:val="both"/>
        <w:rPr>
          <w:rFonts w:ascii="Times New Roman" w:hAnsi="Times New Roman" w:cs="Times New Roman"/>
          <w:sz w:val="26"/>
          <w:szCs w:val="26"/>
          <w:lang w:eastAsia="fr-FR"/>
        </w:rPr>
      </w:pPr>
    </w:p>
    <w:p w14:paraId="39AA4767" w14:textId="77777777" w:rsidR="00BE3CF6" w:rsidRPr="00524B17" w:rsidRDefault="0048145E" w:rsidP="00524B17">
      <w:pPr>
        <w:numPr>
          <w:ilvl w:val="0"/>
          <w:numId w:val="4"/>
        </w:numPr>
        <w:jc w:val="both"/>
        <w:rPr>
          <w:rFonts w:ascii="Times New Roman" w:hAnsi="Times New Roman" w:cs="Times New Roman"/>
          <w:b/>
          <w:bCs/>
          <w:sz w:val="26"/>
          <w:szCs w:val="26"/>
        </w:rPr>
      </w:pPr>
      <w:r w:rsidRPr="00524B17">
        <w:rPr>
          <w:rFonts w:ascii="Times New Roman" w:hAnsi="Times New Roman" w:cs="Times New Roman"/>
          <w:b/>
          <w:bCs/>
          <w:sz w:val="26"/>
          <w:szCs w:val="26"/>
        </w:rPr>
        <w:t>L’accès</w:t>
      </w:r>
      <w:r w:rsidR="000004EB" w:rsidRPr="00524B17">
        <w:rPr>
          <w:rFonts w:ascii="Times New Roman" w:hAnsi="Times New Roman" w:cs="Times New Roman"/>
          <w:b/>
          <w:bCs/>
          <w:sz w:val="26"/>
          <w:szCs w:val="26"/>
        </w:rPr>
        <w:t xml:space="preserve"> des victimes aux services judiciaires soit facilité.</w:t>
      </w:r>
    </w:p>
    <w:p w14:paraId="39AA4768" w14:textId="77777777" w:rsidR="00BE3CF6" w:rsidRPr="00524B17" w:rsidRDefault="000004EB">
      <w:pPr>
        <w:pStyle w:val="ListParagraph"/>
        <w:ind w:left="360"/>
        <w:jc w:val="both"/>
        <w:rPr>
          <w:rFonts w:ascii="Times New Roman" w:hAnsi="Times New Roman" w:cs="Times New Roman"/>
          <w:bCs/>
          <w:sz w:val="26"/>
          <w:szCs w:val="26"/>
        </w:rPr>
      </w:pPr>
      <w:r w:rsidRPr="00524B17">
        <w:rPr>
          <w:rFonts w:ascii="Times New Roman" w:hAnsi="Times New Roman" w:cs="Times New Roman"/>
          <w:bCs/>
          <w:sz w:val="26"/>
          <w:szCs w:val="26"/>
        </w:rPr>
        <w:t xml:space="preserve">Enquêtes et condamnation des auteurs de violences sexuelles. </w:t>
      </w:r>
    </w:p>
    <w:p w14:paraId="39AA4769" w14:textId="77777777" w:rsidR="00BE3CF6" w:rsidRPr="00524B17" w:rsidRDefault="00BE3CF6">
      <w:pPr>
        <w:pStyle w:val="ListParagraph"/>
        <w:ind w:left="360"/>
        <w:jc w:val="both"/>
        <w:rPr>
          <w:rFonts w:ascii="Times New Roman" w:hAnsi="Times New Roman" w:cs="Times New Roman"/>
          <w:bCs/>
          <w:sz w:val="26"/>
          <w:szCs w:val="26"/>
        </w:rPr>
      </w:pPr>
    </w:p>
    <w:p w14:paraId="39AA476A" w14:textId="77777777" w:rsidR="00BE3CF6" w:rsidRPr="00524B17" w:rsidRDefault="000004EB">
      <w:pPr>
        <w:pStyle w:val="ListParagraph"/>
        <w:numPr>
          <w:ilvl w:val="0"/>
          <w:numId w:val="1"/>
        </w:numPr>
        <w:jc w:val="both"/>
        <w:rPr>
          <w:rFonts w:ascii="Times New Roman" w:hAnsi="Times New Roman" w:cs="Times New Roman"/>
          <w:b/>
          <w:bCs/>
          <w:sz w:val="26"/>
          <w:szCs w:val="26"/>
        </w:rPr>
      </w:pPr>
      <w:r w:rsidRPr="00524B17">
        <w:rPr>
          <w:rFonts w:ascii="Times New Roman" w:hAnsi="Times New Roman" w:cs="Times New Roman"/>
          <w:bCs/>
          <w:sz w:val="26"/>
          <w:szCs w:val="26"/>
        </w:rPr>
        <w:t>Les décisions politiques et opérationnelles de protection contre les violences sexuelles ont</w:t>
      </w:r>
      <w:r w:rsidR="00524B17">
        <w:rPr>
          <w:rFonts w:ascii="Times New Roman" w:hAnsi="Times New Roman" w:cs="Times New Roman"/>
          <w:bCs/>
          <w:sz w:val="26"/>
          <w:szCs w:val="26"/>
        </w:rPr>
        <w:t xml:space="preserve"> été prises, c’est notamment : </w:t>
      </w:r>
    </w:p>
    <w:p w14:paraId="39AA476B" w14:textId="77777777" w:rsidR="00BE3CF6" w:rsidRPr="00524B17" w:rsidRDefault="000004EB" w:rsidP="00524B17">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 xml:space="preserve">Installation de l’unité spéciale attachée au Commissariat provincial </w:t>
      </w:r>
      <w:r w:rsidR="00524B17">
        <w:rPr>
          <w:rFonts w:ascii="Times New Roman" w:hAnsi="Times New Roman" w:cs="Times New Roman"/>
          <w:sz w:val="26"/>
          <w:szCs w:val="26"/>
        </w:rPr>
        <w:t xml:space="preserve">qui </w:t>
      </w:r>
      <w:r w:rsidRPr="00524B17">
        <w:rPr>
          <w:rFonts w:ascii="Times New Roman" w:hAnsi="Times New Roman" w:cs="Times New Roman"/>
          <w:sz w:val="26"/>
          <w:szCs w:val="26"/>
        </w:rPr>
        <w:t xml:space="preserve">reçoit </w:t>
      </w:r>
      <w:r w:rsidR="0048145E" w:rsidRPr="00524B17">
        <w:rPr>
          <w:rFonts w:ascii="Times New Roman" w:hAnsi="Times New Roman" w:cs="Times New Roman"/>
          <w:sz w:val="26"/>
          <w:szCs w:val="26"/>
        </w:rPr>
        <w:t>les rapports</w:t>
      </w:r>
      <w:r w:rsidRPr="00524B17">
        <w:rPr>
          <w:rFonts w:ascii="Times New Roman" w:hAnsi="Times New Roman" w:cs="Times New Roman"/>
          <w:sz w:val="26"/>
          <w:szCs w:val="26"/>
          <w:lang w:val="fr-CD" w:eastAsia="zh-CN"/>
        </w:rPr>
        <w:t xml:space="preserve"> des points focaux chargés de la protection des enfants et prévention de violence sexuelle</w:t>
      </w:r>
      <w:r w:rsidRPr="00524B17">
        <w:rPr>
          <w:rFonts w:ascii="Times New Roman" w:hAnsi="Times New Roman" w:cs="Times New Roman"/>
          <w:sz w:val="26"/>
          <w:szCs w:val="26"/>
          <w:lang w:eastAsia="zh-CN"/>
        </w:rPr>
        <w:t xml:space="preserve"> </w:t>
      </w:r>
      <w:r w:rsidR="00524B17">
        <w:rPr>
          <w:rFonts w:ascii="Times New Roman" w:hAnsi="Times New Roman" w:cs="Times New Roman"/>
          <w:sz w:val="26"/>
          <w:szCs w:val="26"/>
          <w:lang w:val="fr-CD" w:eastAsia="zh-CN"/>
        </w:rPr>
        <w:t xml:space="preserve"> au sein de 4 Sous-</w:t>
      </w:r>
      <w:r w:rsidRPr="00524B17">
        <w:rPr>
          <w:rFonts w:ascii="Times New Roman" w:hAnsi="Times New Roman" w:cs="Times New Roman"/>
          <w:sz w:val="26"/>
          <w:szCs w:val="26"/>
          <w:lang w:val="fr-CD" w:eastAsia="zh-CN"/>
        </w:rPr>
        <w:t>Commissariats implantés dans les 4 qui composent la ville de Kinshasa</w:t>
      </w:r>
      <w:r w:rsidRPr="00524B17">
        <w:rPr>
          <w:rFonts w:ascii="Times New Roman" w:hAnsi="Times New Roman" w:cs="Times New Roman"/>
          <w:sz w:val="26"/>
          <w:szCs w:val="26"/>
          <w:lang w:eastAsia="zh-CN"/>
        </w:rPr>
        <w:t xml:space="preserve">. </w:t>
      </w:r>
    </w:p>
    <w:p w14:paraId="39AA476C" w14:textId="77777777" w:rsidR="00BE3CF6" w:rsidRPr="00524B17" w:rsidRDefault="000004EB">
      <w:pPr>
        <w:numPr>
          <w:ilvl w:val="0"/>
          <w:numId w:val="5"/>
        </w:numPr>
        <w:rPr>
          <w:rFonts w:ascii="Times New Roman" w:hAnsi="Times New Roman" w:cs="Times New Roman"/>
          <w:sz w:val="26"/>
          <w:szCs w:val="26"/>
        </w:rPr>
      </w:pPr>
      <w:r w:rsidRPr="00524B17">
        <w:rPr>
          <w:rFonts w:ascii="Times New Roman" w:hAnsi="Times New Roman" w:cs="Times New Roman"/>
          <w:sz w:val="26"/>
          <w:szCs w:val="26"/>
          <w:lang w:eastAsia="zh-CN"/>
        </w:rPr>
        <w:t>Etablissement de l</w:t>
      </w:r>
      <w:r w:rsidRPr="00524B17">
        <w:rPr>
          <w:rFonts w:ascii="Times New Roman" w:hAnsi="Times New Roman" w:cs="Times New Roman"/>
          <w:sz w:val="26"/>
          <w:szCs w:val="26"/>
        </w:rPr>
        <w:t>a section de la protection de l’enfant</w:t>
      </w:r>
      <w:r w:rsidR="00524B17">
        <w:rPr>
          <w:rFonts w:ascii="Times New Roman" w:hAnsi="Times New Roman" w:cs="Times New Roman"/>
          <w:sz w:val="26"/>
          <w:szCs w:val="26"/>
        </w:rPr>
        <w:t xml:space="preserve"> par la Monusco dans  son QG de Goma, Beni, Bunia, </w:t>
      </w:r>
      <w:r w:rsidRPr="00524B17">
        <w:rPr>
          <w:rFonts w:ascii="Times New Roman" w:hAnsi="Times New Roman" w:cs="Times New Roman"/>
          <w:sz w:val="26"/>
          <w:szCs w:val="26"/>
        </w:rPr>
        <w:t>Bukavu</w:t>
      </w:r>
      <w:r w:rsidR="00524B17">
        <w:rPr>
          <w:rFonts w:ascii="Times New Roman" w:hAnsi="Times New Roman" w:cs="Times New Roman"/>
          <w:sz w:val="26"/>
          <w:szCs w:val="26"/>
        </w:rPr>
        <w:t xml:space="preserve"> et</w:t>
      </w:r>
      <w:r w:rsidRPr="00524B17">
        <w:rPr>
          <w:rFonts w:ascii="Times New Roman" w:hAnsi="Times New Roman" w:cs="Times New Roman"/>
          <w:sz w:val="26"/>
          <w:szCs w:val="26"/>
        </w:rPr>
        <w:t xml:space="preserve"> Uvira. </w:t>
      </w:r>
    </w:p>
    <w:p w14:paraId="39AA476D" w14:textId="77777777" w:rsidR="00BE3CF6" w:rsidRPr="00524B17" w:rsidRDefault="000004EB" w:rsidP="00335993">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 xml:space="preserve"> Installation des centres intégrés des services multisectorielle crées par le  Décret N°23/09 du 22 février 2023 portant création, organisation et fonctionnement  des centres intégrés des services multisectorielle de prise en charge des survivantes des violences basées sur le genre en RDC (CISM). Les CISM qui offrent une approche globale pour aider les victimes de violences basées sur le genre, en </w:t>
      </w:r>
      <w:r w:rsidRPr="00524B17">
        <w:rPr>
          <w:rFonts w:ascii="Times New Roman" w:hAnsi="Times New Roman" w:cs="Times New Roman"/>
          <w:sz w:val="26"/>
          <w:szCs w:val="26"/>
        </w:rPr>
        <w:tab/>
        <w:t>traitant les aspects médicaux, psychologiques, juridiques et sociaux de leur situation. </w:t>
      </w:r>
    </w:p>
    <w:p w14:paraId="39AA476E" w14:textId="77777777" w:rsidR="00BE3CF6" w:rsidRPr="00524B17" w:rsidRDefault="000004EB" w:rsidP="00335993">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 xml:space="preserve">Adoption de la stratégie </w:t>
      </w:r>
      <w:r w:rsidR="00335993">
        <w:rPr>
          <w:rFonts w:ascii="Times New Roman" w:hAnsi="Times New Roman" w:cs="Times New Roman"/>
          <w:sz w:val="26"/>
          <w:szCs w:val="26"/>
        </w:rPr>
        <w:t xml:space="preserve">nationale </w:t>
      </w:r>
      <w:r w:rsidRPr="00524B17">
        <w:rPr>
          <w:rFonts w:ascii="Times New Roman" w:hAnsi="Times New Roman" w:cs="Times New Roman"/>
          <w:sz w:val="26"/>
          <w:szCs w:val="26"/>
        </w:rPr>
        <w:t>de lutte contre les violences basées sur le genre (SNVBG) révisée et intégrant la thématique vi</w:t>
      </w:r>
      <w:r w:rsidR="00335993">
        <w:rPr>
          <w:rFonts w:ascii="Times New Roman" w:hAnsi="Times New Roman" w:cs="Times New Roman"/>
          <w:sz w:val="26"/>
          <w:szCs w:val="26"/>
        </w:rPr>
        <w:t>olence domestique en  juin 2020</w:t>
      </w:r>
      <w:r w:rsidRPr="00524B17">
        <w:rPr>
          <w:rFonts w:ascii="Times New Roman" w:hAnsi="Times New Roman" w:cs="Times New Roman"/>
          <w:sz w:val="26"/>
          <w:szCs w:val="26"/>
        </w:rPr>
        <w:t>.</w:t>
      </w:r>
    </w:p>
    <w:p w14:paraId="39AA476F" w14:textId="77777777" w:rsidR="00BE3CF6" w:rsidRPr="00524B17" w:rsidRDefault="000004EB" w:rsidP="00335993">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Adoption d’un plan d’action sectoriel de lutte contre les violences sexuelles par la Police Nationale Congolaise en 2019 pour une période de 3 ans (2019-2021)</w:t>
      </w:r>
      <w:r w:rsidRPr="00524B17">
        <w:rPr>
          <w:rStyle w:val="FootnoteReference"/>
          <w:rFonts w:ascii="Times New Roman" w:hAnsi="Times New Roman" w:cs="Times New Roman"/>
          <w:sz w:val="26"/>
          <w:szCs w:val="26"/>
        </w:rPr>
        <w:footnoteReference w:id="8"/>
      </w:r>
      <w:r w:rsidRPr="00524B17">
        <w:rPr>
          <w:rStyle w:val="FootnoteReference"/>
          <w:rFonts w:ascii="Times New Roman" w:hAnsi="Times New Roman" w:cs="Times New Roman"/>
          <w:sz w:val="26"/>
          <w:szCs w:val="26"/>
        </w:rPr>
        <w:footnoteReference w:id="9"/>
      </w:r>
      <w:r w:rsidRPr="00524B17">
        <w:rPr>
          <w:rFonts w:ascii="Times New Roman" w:hAnsi="Times New Roman" w:cs="Times New Roman"/>
          <w:sz w:val="26"/>
          <w:szCs w:val="26"/>
        </w:rPr>
        <w:t>. Ledit plan a été actualisé pour une période de 5 ans  en mai 2023 (2023-2029)</w:t>
      </w:r>
      <w:r w:rsidRPr="00524B17">
        <w:rPr>
          <w:rStyle w:val="FootnoteReference"/>
          <w:rFonts w:ascii="Times New Roman" w:hAnsi="Times New Roman" w:cs="Times New Roman"/>
          <w:sz w:val="26"/>
          <w:szCs w:val="26"/>
        </w:rPr>
        <w:footnoteReference w:id="10"/>
      </w:r>
      <w:r w:rsidRPr="00524B17">
        <w:rPr>
          <w:rFonts w:ascii="Times New Roman" w:hAnsi="Times New Roman" w:cs="Times New Roman"/>
          <w:sz w:val="26"/>
          <w:szCs w:val="26"/>
        </w:rPr>
        <w:t xml:space="preserve">. </w:t>
      </w:r>
    </w:p>
    <w:p w14:paraId="39AA4770" w14:textId="77777777" w:rsidR="00BE3CF6" w:rsidRPr="00524B17" w:rsidRDefault="000004EB" w:rsidP="00335993">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 xml:space="preserve">Le  plan d’action de lutte contre les violences sexuelles des  FARDC a été adopté en 2014. </w:t>
      </w:r>
    </w:p>
    <w:p w14:paraId="39AA4771" w14:textId="77777777" w:rsidR="00BE3CF6" w:rsidRPr="00524B17" w:rsidRDefault="000004EB" w:rsidP="00335993">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 xml:space="preserve"> Le Fond National des Réparations des Victimes de violences sexuelles liées aux conflits et des Victimes des crimes contre la paix et la sécurité de l’humanité (FONAREV), créé par le Décret N°22/38 du 06 décembre 2022, puis modifié et complété par le Décret N°23/20 du 09 juin 2023.</w:t>
      </w:r>
    </w:p>
    <w:p w14:paraId="39AA4772" w14:textId="77777777" w:rsidR="00BE3CF6" w:rsidRPr="00524B17" w:rsidRDefault="000004EB" w:rsidP="00335993">
      <w:pPr>
        <w:numPr>
          <w:ilvl w:val="0"/>
          <w:numId w:val="5"/>
        </w:numPr>
        <w:jc w:val="both"/>
        <w:rPr>
          <w:rFonts w:ascii="Times New Roman" w:hAnsi="Times New Roman" w:cs="Times New Roman"/>
          <w:sz w:val="26"/>
          <w:szCs w:val="26"/>
        </w:rPr>
      </w:pPr>
      <w:r w:rsidRPr="00524B17">
        <w:rPr>
          <w:rFonts w:ascii="Times New Roman" w:hAnsi="Times New Roman" w:cs="Times New Roman"/>
          <w:sz w:val="26"/>
          <w:szCs w:val="26"/>
        </w:rPr>
        <w:t>La loi N°22/065 créant la Liste Unique Consolidée et la Commission</w:t>
      </w:r>
      <w:r w:rsidR="00335993">
        <w:rPr>
          <w:rFonts w:ascii="Times New Roman" w:hAnsi="Times New Roman" w:cs="Times New Roman"/>
          <w:sz w:val="26"/>
          <w:szCs w:val="26"/>
        </w:rPr>
        <w:t xml:space="preserve"> </w:t>
      </w:r>
      <w:proofErr w:type="spellStart"/>
      <w:r w:rsidR="00335993" w:rsidRPr="00335993">
        <w:rPr>
          <w:rFonts w:ascii="Times New Roman" w:hAnsi="Times New Roman" w:cs="Times New Roman"/>
          <w:sz w:val="26"/>
          <w:szCs w:val="26"/>
        </w:rPr>
        <w:t>Commission</w:t>
      </w:r>
      <w:proofErr w:type="spellEnd"/>
      <w:r w:rsidR="00335993" w:rsidRPr="00335993">
        <w:rPr>
          <w:rFonts w:ascii="Times New Roman" w:hAnsi="Times New Roman" w:cs="Times New Roman"/>
          <w:sz w:val="26"/>
          <w:szCs w:val="26"/>
        </w:rPr>
        <w:t xml:space="preserve"> Interinstitutionnelle d'Aide aux Victimes et d'Appui aux Réformes</w:t>
      </w:r>
      <w:r w:rsidR="00335993">
        <w:rPr>
          <w:rFonts w:ascii="Times New Roman" w:hAnsi="Times New Roman" w:cs="Times New Roman"/>
          <w:sz w:val="26"/>
          <w:szCs w:val="26"/>
        </w:rPr>
        <w:t>, CIA-VAR.</w:t>
      </w:r>
    </w:p>
    <w:p w14:paraId="39AA4773" w14:textId="77777777" w:rsidR="00BE3CF6" w:rsidRPr="00524B17" w:rsidRDefault="00BE3CF6" w:rsidP="00335993">
      <w:pPr>
        <w:jc w:val="both"/>
        <w:rPr>
          <w:rFonts w:ascii="Times New Roman" w:hAnsi="Times New Roman" w:cs="Times New Roman"/>
          <w:sz w:val="26"/>
          <w:szCs w:val="26"/>
        </w:rPr>
      </w:pPr>
    </w:p>
    <w:p w14:paraId="39AA4774" w14:textId="77777777" w:rsidR="00BE3CF6" w:rsidRPr="00524B17" w:rsidRDefault="000004EB" w:rsidP="00F92F47">
      <w:pPr>
        <w:ind w:firstLineChars="200" w:firstLine="522"/>
        <w:rPr>
          <w:rFonts w:ascii="Times New Roman" w:hAnsi="Times New Roman" w:cs="Times New Roman"/>
          <w:sz w:val="26"/>
          <w:szCs w:val="26"/>
          <w:lang w:eastAsia="zh-CN"/>
        </w:rPr>
      </w:pPr>
      <w:r w:rsidRPr="00524B17">
        <w:rPr>
          <w:rFonts w:ascii="Times New Roman" w:hAnsi="Times New Roman" w:cs="Times New Roman"/>
          <w:b/>
          <w:bCs/>
          <w:sz w:val="26"/>
          <w:szCs w:val="26"/>
          <w:lang w:eastAsia="zh-CN"/>
        </w:rPr>
        <w:t>Observations du GADF.</w:t>
      </w:r>
      <w:r w:rsidRPr="00524B17">
        <w:rPr>
          <w:rFonts w:ascii="Times New Roman" w:hAnsi="Times New Roman" w:cs="Times New Roman"/>
          <w:sz w:val="26"/>
          <w:szCs w:val="26"/>
          <w:lang w:eastAsia="zh-CN"/>
        </w:rPr>
        <w:t xml:space="preserve"> </w:t>
      </w:r>
    </w:p>
    <w:p w14:paraId="39AA4775" w14:textId="77777777" w:rsidR="00BE3CF6" w:rsidRPr="00524B17" w:rsidRDefault="00335993">
      <w:pPr>
        <w:pStyle w:val="ListParagraph"/>
        <w:numPr>
          <w:ilvl w:val="0"/>
          <w:numId w:val="1"/>
        </w:numPr>
        <w:spacing w:before="100" w:beforeAutospacing="1" w:after="100" w:afterAutospacing="1"/>
        <w:jc w:val="both"/>
        <w:rPr>
          <w:rFonts w:ascii="Times New Roman" w:hAnsi="Times New Roman" w:cs="Times New Roman"/>
          <w:sz w:val="26"/>
          <w:szCs w:val="26"/>
        </w:rPr>
      </w:pPr>
      <w:r>
        <w:rPr>
          <w:rFonts w:ascii="Times New Roman" w:hAnsi="Times New Roman" w:cs="Times New Roman"/>
          <w:sz w:val="26"/>
          <w:szCs w:val="26"/>
          <w:lang w:eastAsia="zh-CN"/>
        </w:rPr>
        <w:t>En ce qui concerne les enquête</w:t>
      </w:r>
      <w:r w:rsidR="000004EB" w:rsidRPr="00524B17">
        <w:rPr>
          <w:rFonts w:ascii="Times New Roman" w:hAnsi="Times New Roman" w:cs="Times New Roman"/>
          <w:sz w:val="26"/>
          <w:szCs w:val="26"/>
          <w:lang w:eastAsia="zh-CN"/>
        </w:rPr>
        <w:t xml:space="preserve">s </w:t>
      </w:r>
      <w:r w:rsidR="00AC1065" w:rsidRPr="00524B17">
        <w:rPr>
          <w:rFonts w:ascii="Times New Roman" w:hAnsi="Times New Roman" w:cs="Times New Roman"/>
          <w:sz w:val="26"/>
          <w:szCs w:val="26"/>
          <w:lang w:eastAsia="zh-CN"/>
        </w:rPr>
        <w:t>à effectuer afin</w:t>
      </w:r>
      <w:r w:rsidR="000004EB" w:rsidRPr="00524B17">
        <w:rPr>
          <w:rFonts w:ascii="Times New Roman" w:hAnsi="Times New Roman" w:cs="Times New Roman"/>
          <w:sz w:val="26"/>
          <w:szCs w:val="26"/>
          <w:lang w:eastAsia="zh-CN"/>
        </w:rPr>
        <w:t xml:space="preserve"> de condamner les auteurs des violences, les</w:t>
      </w:r>
      <w:r w:rsidR="000004EB" w:rsidRPr="00524B17">
        <w:rPr>
          <w:rFonts w:ascii="Times New Roman" w:hAnsi="Times New Roman" w:cs="Times New Roman"/>
          <w:sz w:val="26"/>
          <w:szCs w:val="26"/>
          <w:lang w:val="fr-CD" w:eastAsia="zh-CN"/>
        </w:rPr>
        <w:t xml:space="preserve"> ONG signataires</w:t>
      </w:r>
      <w:r w:rsidR="000004EB" w:rsidRPr="00524B17">
        <w:rPr>
          <w:rFonts w:ascii="Times New Roman" w:hAnsi="Times New Roman" w:cs="Times New Roman"/>
          <w:sz w:val="26"/>
          <w:szCs w:val="26"/>
          <w:lang w:eastAsia="zh-CN"/>
        </w:rPr>
        <w:t xml:space="preserve"> du</w:t>
      </w:r>
      <w:r>
        <w:rPr>
          <w:rFonts w:ascii="Times New Roman" w:hAnsi="Times New Roman" w:cs="Times New Roman"/>
          <w:sz w:val="26"/>
          <w:szCs w:val="26"/>
          <w:lang w:eastAsia="zh-CN"/>
        </w:rPr>
        <w:t xml:space="preserve"> présent rapport constatent qu’</w:t>
      </w:r>
      <w:r w:rsidR="000004EB" w:rsidRPr="00524B17">
        <w:rPr>
          <w:rFonts w:ascii="Times New Roman" w:hAnsi="Times New Roman" w:cs="Times New Roman"/>
          <w:sz w:val="26"/>
          <w:szCs w:val="26"/>
          <w:lang w:eastAsia="zh-CN"/>
        </w:rPr>
        <w:t xml:space="preserve">en dépit des </w:t>
      </w:r>
      <w:r w:rsidR="00AC1065" w:rsidRPr="00524B17">
        <w:rPr>
          <w:rFonts w:ascii="Times New Roman" w:hAnsi="Times New Roman" w:cs="Times New Roman"/>
          <w:sz w:val="26"/>
          <w:szCs w:val="26"/>
          <w:lang w:eastAsia="zh-CN"/>
        </w:rPr>
        <w:t>avancées</w:t>
      </w:r>
      <w:r w:rsidR="000004EB" w:rsidRPr="00524B17">
        <w:rPr>
          <w:rFonts w:ascii="Times New Roman" w:hAnsi="Times New Roman" w:cs="Times New Roman"/>
          <w:sz w:val="26"/>
          <w:szCs w:val="26"/>
          <w:lang w:eastAsia="zh-CN"/>
        </w:rPr>
        <w:t xml:space="preserve"> enregistrées sur le plan légal,  les </w:t>
      </w:r>
      <w:r w:rsidR="000004EB" w:rsidRPr="00524B17">
        <w:rPr>
          <w:rFonts w:ascii="Times New Roman" w:hAnsi="Times New Roman" w:cs="Times New Roman"/>
          <w:sz w:val="26"/>
          <w:szCs w:val="26"/>
          <w:lang w:val="fr-CD" w:eastAsia="zh-CN"/>
        </w:rPr>
        <w:t xml:space="preserve"> ressources affectées </w:t>
      </w:r>
      <w:r w:rsidR="000004EB" w:rsidRPr="00524B17">
        <w:rPr>
          <w:rFonts w:ascii="Times New Roman" w:hAnsi="Times New Roman" w:cs="Times New Roman"/>
          <w:sz w:val="26"/>
          <w:szCs w:val="26"/>
          <w:lang w:eastAsia="zh-CN"/>
        </w:rPr>
        <w:t xml:space="preserve">à tous ces mécanismes </w:t>
      </w:r>
      <w:r w:rsidR="000004EB" w:rsidRPr="00524B17">
        <w:rPr>
          <w:rFonts w:ascii="Times New Roman" w:hAnsi="Times New Roman" w:cs="Times New Roman"/>
          <w:sz w:val="26"/>
          <w:szCs w:val="26"/>
          <w:lang w:val="fr-CD" w:eastAsia="zh-CN"/>
        </w:rPr>
        <w:t>par l’État sont très faibles</w:t>
      </w:r>
      <w:r w:rsidR="000004EB" w:rsidRPr="00524B17">
        <w:rPr>
          <w:rFonts w:ascii="Times New Roman" w:hAnsi="Times New Roman" w:cs="Times New Roman"/>
          <w:sz w:val="26"/>
          <w:szCs w:val="26"/>
          <w:lang w:eastAsia="zh-CN"/>
        </w:rPr>
        <w:t xml:space="preserve"> et les attentions sont concen</w:t>
      </w:r>
      <w:r>
        <w:rPr>
          <w:rFonts w:ascii="Times New Roman" w:hAnsi="Times New Roman" w:cs="Times New Roman"/>
          <w:sz w:val="26"/>
          <w:szCs w:val="26"/>
          <w:lang w:eastAsia="zh-CN"/>
        </w:rPr>
        <w:t>trées dans la parties E</w:t>
      </w:r>
      <w:r w:rsidR="000004EB" w:rsidRPr="00524B17">
        <w:rPr>
          <w:rFonts w:ascii="Times New Roman" w:hAnsi="Times New Roman" w:cs="Times New Roman"/>
          <w:sz w:val="26"/>
          <w:szCs w:val="26"/>
          <w:lang w:eastAsia="zh-CN"/>
        </w:rPr>
        <w:t xml:space="preserve">st du pays. C’est souvent </w:t>
      </w:r>
      <w:r w:rsidR="00AC1065" w:rsidRPr="00524B17">
        <w:rPr>
          <w:rFonts w:ascii="Times New Roman" w:hAnsi="Times New Roman" w:cs="Times New Roman"/>
          <w:sz w:val="26"/>
          <w:szCs w:val="26"/>
          <w:lang w:eastAsia="zh-CN"/>
        </w:rPr>
        <w:t xml:space="preserve">les </w:t>
      </w:r>
      <w:r w:rsidR="00AC1065" w:rsidRPr="00524B17">
        <w:rPr>
          <w:rFonts w:ascii="Times New Roman" w:hAnsi="Times New Roman" w:cs="Times New Roman"/>
          <w:sz w:val="26"/>
          <w:szCs w:val="26"/>
          <w:lang w:val="fr-CD" w:eastAsia="zh-CN"/>
        </w:rPr>
        <w:t>partenaires</w:t>
      </w:r>
      <w:r w:rsidR="000004EB" w:rsidRPr="00524B17">
        <w:rPr>
          <w:rFonts w:ascii="Times New Roman" w:hAnsi="Times New Roman" w:cs="Times New Roman"/>
          <w:sz w:val="26"/>
          <w:szCs w:val="26"/>
          <w:lang w:val="fr-CD" w:eastAsia="zh-CN"/>
        </w:rPr>
        <w:t xml:space="preserve"> externes </w:t>
      </w:r>
      <w:r w:rsidR="000004EB" w:rsidRPr="00524B17">
        <w:rPr>
          <w:rFonts w:ascii="Times New Roman" w:hAnsi="Times New Roman" w:cs="Times New Roman"/>
          <w:sz w:val="26"/>
          <w:szCs w:val="26"/>
          <w:lang w:eastAsia="zh-CN"/>
        </w:rPr>
        <w:t xml:space="preserve">qui assurent </w:t>
      </w:r>
      <w:r w:rsidR="000004EB" w:rsidRPr="00524B17">
        <w:rPr>
          <w:rFonts w:ascii="Times New Roman" w:hAnsi="Times New Roman" w:cs="Times New Roman"/>
          <w:sz w:val="26"/>
          <w:szCs w:val="26"/>
          <w:lang w:val="fr-CD" w:eastAsia="zh-CN"/>
        </w:rPr>
        <w:t>la surveillance et le recensement des cas de violences sexuelles et sexiste</w:t>
      </w:r>
      <w:r>
        <w:rPr>
          <w:rFonts w:ascii="Times New Roman" w:hAnsi="Times New Roman" w:cs="Times New Roman"/>
          <w:sz w:val="26"/>
          <w:szCs w:val="26"/>
          <w:lang w:val="fr-CD" w:eastAsia="zh-CN"/>
        </w:rPr>
        <w:t>s</w:t>
      </w:r>
      <w:r w:rsidR="000004EB" w:rsidRPr="00524B17">
        <w:rPr>
          <w:rFonts w:ascii="Times New Roman" w:hAnsi="Times New Roman" w:cs="Times New Roman"/>
          <w:sz w:val="26"/>
          <w:szCs w:val="26"/>
          <w:lang w:val="fr-CD" w:eastAsia="zh-CN"/>
        </w:rPr>
        <w:t xml:space="preserve"> dans le pays</w:t>
      </w:r>
      <w:r w:rsidR="000004EB" w:rsidRPr="00524B17">
        <w:rPr>
          <w:rFonts w:ascii="Times New Roman" w:hAnsi="Times New Roman" w:cs="Times New Roman"/>
          <w:sz w:val="26"/>
          <w:szCs w:val="26"/>
          <w:lang w:eastAsia="zh-CN"/>
        </w:rPr>
        <w:t xml:space="preserve">. </w:t>
      </w:r>
    </w:p>
    <w:p w14:paraId="39AA4776" w14:textId="77777777" w:rsidR="00BE3CF6" w:rsidRPr="00524B17" w:rsidRDefault="000004EB">
      <w:pPr>
        <w:pStyle w:val="ListParagraph"/>
        <w:numPr>
          <w:ilvl w:val="0"/>
          <w:numId w:val="1"/>
        </w:numPr>
        <w:spacing w:before="100" w:beforeAutospacing="1" w:after="100" w:afterAutospacing="1"/>
        <w:jc w:val="both"/>
        <w:rPr>
          <w:rFonts w:ascii="Times New Roman" w:hAnsi="Times New Roman" w:cs="Times New Roman"/>
          <w:sz w:val="26"/>
          <w:szCs w:val="26"/>
        </w:rPr>
      </w:pPr>
      <w:r w:rsidRPr="00524B17">
        <w:rPr>
          <w:rFonts w:ascii="Times New Roman" w:hAnsi="Times New Roman" w:cs="Times New Roman"/>
          <w:sz w:val="26"/>
          <w:szCs w:val="26"/>
          <w:lang w:eastAsia="zh-CN"/>
        </w:rPr>
        <w:t>Ainsi</w:t>
      </w:r>
      <w:r w:rsidR="00335993">
        <w:rPr>
          <w:rFonts w:ascii="Times New Roman" w:hAnsi="Times New Roman" w:cs="Times New Roman"/>
          <w:sz w:val="26"/>
          <w:szCs w:val="26"/>
          <w:lang w:eastAsia="zh-CN"/>
        </w:rPr>
        <w:t>,</w:t>
      </w:r>
      <w:r w:rsidRPr="00524B17">
        <w:rPr>
          <w:rFonts w:ascii="Times New Roman" w:hAnsi="Times New Roman" w:cs="Times New Roman"/>
          <w:sz w:val="26"/>
          <w:szCs w:val="26"/>
          <w:lang w:eastAsia="zh-CN"/>
        </w:rPr>
        <w:t xml:space="preserve"> par manque des </w:t>
      </w:r>
      <w:r w:rsidR="00335993">
        <w:rPr>
          <w:rFonts w:ascii="Times New Roman" w:hAnsi="Times New Roman" w:cs="Times New Roman"/>
          <w:sz w:val="26"/>
          <w:szCs w:val="26"/>
          <w:lang w:eastAsia="zh-CN"/>
        </w:rPr>
        <w:t>capacités techniques et financiè</w:t>
      </w:r>
      <w:r w:rsidRPr="00524B17">
        <w:rPr>
          <w:rFonts w:ascii="Times New Roman" w:hAnsi="Times New Roman" w:cs="Times New Roman"/>
          <w:sz w:val="26"/>
          <w:szCs w:val="26"/>
          <w:lang w:eastAsia="zh-CN"/>
        </w:rPr>
        <w:t>r</w:t>
      </w:r>
      <w:r w:rsidR="00335993">
        <w:rPr>
          <w:rFonts w:ascii="Times New Roman" w:hAnsi="Times New Roman" w:cs="Times New Roman"/>
          <w:sz w:val="26"/>
          <w:szCs w:val="26"/>
          <w:lang w:eastAsia="zh-CN"/>
        </w:rPr>
        <w:t>e</w:t>
      </w:r>
      <w:r w:rsidRPr="00524B17">
        <w:rPr>
          <w:rFonts w:ascii="Times New Roman" w:hAnsi="Times New Roman" w:cs="Times New Roman"/>
          <w:sz w:val="26"/>
          <w:szCs w:val="26"/>
          <w:lang w:eastAsia="zh-CN"/>
        </w:rPr>
        <w:t>s, le gouvernement n’assure pas en terme</w:t>
      </w:r>
      <w:r w:rsidR="00335993">
        <w:rPr>
          <w:rFonts w:ascii="Times New Roman" w:hAnsi="Times New Roman" w:cs="Times New Roman"/>
          <w:sz w:val="26"/>
          <w:szCs w:val="26"/>
          <w:lang w:eastAsia="zh-CN"/>
        </w:rPr>
        <w:t>s</w:t>
      </w:r>
      <w:r w:rsidRPr="00524B17">
        <w:rPr>
          <w:rFonts w:ascii="Times New Roman" w:hAnsi="Times New Roman" w:cs="Times New Roman"/>
          <w:sz w:val="26"/>
          <w:szCs w:val="26"/>
          <w:lang w:eastAsia="zh-CN"/>
        </w:rPr>
        <w:t xml:space="preserve"> de durabilité les services appuyés par les partenaires techniques et fin</w:t>
      </w:r>
      <w:r w:rsidR="00335993">
        <w:rPr>
          <w:rFonts w:ascii="Times New Roman" w:hAnsi="Times New Roman" w:cs="Times New Roman"/>
          <w:sz w:val="26"/>
          <w:szCs w:val="26"/>
          <w:lang w:eastAsia="zh-CN"/>
        </w:rPr>
        <w:t xml:space="preserve">anciers. Les services organisés </w:t>
      </w:r>
      <w:r w:rsidRPr="00524B17">
        <w:rPr>
          <w:rFonts w:ascii="Times New Roman" w:hAnsi="Times New Roman" w:cs="Times New Roman"/>
          <w:sz w:val="26"/>
          <w:szCs w:val="26"/>
          <w:lang w:eastAsia="zh-CN"/>
        </w:rPr>
        <w:t xml:space="preserve">par les PTF sur les violences </w:t>
      </w:r>
      <w:r w:rsidR="00AC1065" w:rsidRPr="00524B17">
        <w:rPr>
          <w:rFonts w:ascii="Times New Roman" w:hAnsi="Times New Roman" w:cs="Times New Roman"/>
          <w:sz w:val="26"/>
          <w:szCs w:val="26"/>
          <w:lang w:eastAsia="zh-CN"/>
        </w:rPr>
        <w:t>commises ne</w:t>
      </w:r>
      <w:r w:rsidRPr="00524B17">
        <w:rPr>
          <w:rFonts w:ascii="Times New Roman" w:hAnsi="Times New Roman" w:cs="Times New Roman"/>
          <w:sz w:val="26"/>
          <w:szCs w:val="26"/>
          <w:lang w:eastAsia="zh-CN"/>
        </w:rPr>
        <w:t xml:space="preserve"> couvrent pas tout</w:t>
      </w:r>
      <w:r w:rsidR="00335993">
        <w:rPr>
          <w:rFonts w:ascii="Times New Roman" w:hAnsi="Times New Roman" w:cs="Times New Roman"/>
          <w:sz w:val="26"/>
          <w:szCs w:val="26"/>
          <w:lang w:eastAsia="zh-CN"/>
        </w:rPr>
        <w:t>e</w:t>
      </w:r>
      <w:r w:rsidRPr="00524B17">
        <w:rPr>
          <w:rFonts w:ascii="Times New Roman" w:hAnsi="Times New Roman" w:cs="Times New Roman"/>
          <w:sz w:val="26"/>
          <w:szCs w:val="26"/>
          <w:lang w:eastAsia="zh-CN"/>
        </w:rPr>
        <w:t xml:space="preserve"> l’</w:t>
      </w:r>
      <w:r w:rsidR="00335993" w:rsidRPr="00524B17">
        <w:rPr>
          <w:rFonts w:ascii="Times New Roman" w:hAnsi="Times New Roman" w:cs="Times New Roman"/>
          <w:sz w:val="26"/>
          <w:szCs w:val="26"/>
          <w:lang w:eastAsia="zh-CN"/>
        </w:rPr>
        <w:t>étendue</w:t>
      </w:r>
      <w:r w:rsidRPr="00524B17">
        <w:rPr>
          <w:rFonts w:ascii="Times New Roman" w:hAnsi="Times New Roman" w:cs="Times New Roman"/>
          <w:sz w:val="26"/>
          <w:szCs w:val="26"/>
          <w:lang w:eastAsia="zh-CN"/>
        </w:rPr>
        <w:t xml:space="preserve"> du pays.</w:t>
      </w:r>
    </w:p>
    <w:p w14:paraId="39AA4777" w14:textId="77777777" w:rsidR="00BE3CF6" w:rsidRPr="00524B17" w:rsidRDefault="000004EB">
      <w:pPr>
        <w:pStyle w:val="ListParagraph"/>
        <w:numPr>
          <w:ilvl w:val="0"/>
          <w:numId w:val="1"/>
        </w:numPr>
        <w:spacing w:before="100" w:beforeAutospacing="1" w:after="100" w:afterAutospacing="1"/>
        <w:jc w:val="both"/>
        <w:rPr>
          <w:rFonts w:ascii="Times New Roman" w:hAnsi="Times New Roman" w:cs="Times New Roman"/>
          <w:sz w:val="26"/>
          <w:szCs w:val="26"/>
        </w:rPr>
      </w:pPr>
      <w:r w:rsidRPr="00524B17">
        <w:rPr>
          <w:rFonts w:ascii="Times New Roman" w:hAnsi="Times New Roman" w:cs="Times New Roman"/>
          <w:sz w:val="26"/>
          <w:szCs w:val="26"/>
          <w:lang w:eastAsia="zh-CN"/>
        </w:rPr>
        <w:t xml:space="preserve"> L</w:t>
      </w:r>
      <w:r w:rsidRPr="00524B17">
        <w:rPr>
          <w:rFonts w:ascii="Times New Roman" w:hAnsi="Times New Roman" w:cs="Times New Roman"/>
          <w:sz w:val="26"/>
          <w:szCs w:val="26"/>
          <w:lang w:val="fr-CD" w:eastAsia="zh-CN"/>
        </w:rPr>
        <w:t>a collecte de statistiques fiables est importante,</w:t>
      </w:r>
      <w:r w:rsidRPr="00524B17">
        <w:rPr>
          <w:rFonts w:ascii="Times New Roman" w:hAnsi="Times New Roman" w:cs="Times New Roman"/>
          <w:sz w:val="26"/>
          <w:szCs w:val="26"/>
          <w:lang w:eastAsia="zh-CN"/>
        </w:rPr>
        <w:t xml:space="preserve"> le </w:t>
      </w:r>
      <w:r w:rsidR="00AC1065" w:rsidRPr="00524B17">
        <w:rPr>
          <w:rFonts w:ascii="Times New Roman" w:hAnsi="Times New Roman" w:cs="Times New Roman"/>
          <w:sz w:val="26"/>
          <w:szCs w:val="26"/>
          <w:lang w:eastAsia="zh-CN"/>
        </w:rPr>
        <w:t xml:space="preserve">gouvernement </w:t>
      </w:r>
      <w:r w:rsidR="00AC1065" w:rsidRPr="00524B17">
        <w:rPr>
          <w:rFonts w:ascii="Times New Roman" w:hAnsi="Times New Roman" w:cs="Times New Roman"/>
          <w:sz w:val="26"/>
          <w:szCs w:val="26"/>
          <w:lang w:val="fr-CD" w:eastAsia="zh-CN"/>
        </w:rPr>
        <w:t>se</w:t>
      </w:r>
      <w:r w:rsidR="00FC4900">
        <w:rPr>
          <w:rFonts w:ascii="Times New Roman" w:hAnsi="Times New Roman" w:cs="Times New Roman"/>
          <w:sz w:val="26"/>
          <w:szCs w:val="26"/>
          <w:lang w:val="fr-CD" w:eastAsia="zh-CN"/>
        </w:rPr>
        <w:t xml:space="preserve"> limite à surveiller et recenser d</w:t>
      </w:r>
      <w:r w:rsidRPr="00524B17">
        <w:rPr>
          <w:rFonts w:ascii="Times New Roman" w:hAnsi="Times New Roman" w:cs="Times New Roman"/>
          <w:sz w:val="26"/>
          <w:szCs w:val="26"/>
          <w:lang w:val="fr-CD" w:eastAsia="zh-CN"/>
        </w:rPr>
        <w:t>e</w:t>
      </w:r>
      <w:r w:rsidR="00FC4900">
        <w:rPr>
          <w:rFonts w:ascii="Times New Roman" w:hAnsi="Times New Roman" w:cs="Times New Roman"/>
          <w:sz w:val="26"/>
          <w:szCs w:val="26"/>
          <w:lang w:val="fr-CD" w:eastAsia="zh-CN"/>
        </w:rPr>
        <w:t>s</w:t>
      </w:r>
      <w:r w:rsidRPr="00524B17">
        <w:rPr>
          <w:rFonts w:ascii="Times New Roman" w:hAnsi="Times New Roman" w:cs="Times New Roman"/>
          <w:sz w:val="26"/>
          <w:szCs w:val="26"/>
          <w:lang w:val="fr-CD" w:eastAsia="zh-CN"/>
        </w:rPr>
        <w:t xml:space="preserve"> cas</w:t>
      </w:r>
      <w:r w:rsidRPr="00524B17">
        <w:rPr>
          <w:rFonts w:ascii="Times New Roman" w:hAnsi="Times New Roman" w:cs="Times New Roman"/>
          <w:sz w:val="26"/>
          <w:szCs w:val="26"/>
          <w:lang w:eastAsia="zh-CN"/>
        </w:rPr>
        <w:t xml:space="preserve"> avec l’appui des </w:t>
      </w:r>
      <w:r w:rsidR="00AC1065" w:rsidRPr="00524B17">
        <w:rPr>
          <w:rFonts w:ascii="Times New Roman" w:hAnsi="Times New Roman" w:cs="Times New Roman"/>
          <w:sz w:val="26"/>
          <w:szCs w:val="26"/>
          <w:lang w:eastAsia="zh-CN"/>
        </w:rPr>
        <w:t>partenaires,</w:t>
      </w:r>
      <w:r w:rsidRPr="00524B17">
        <w:rPr>
          <w:rFonts w:ascii="Times New Roman" w:hAnsi="Times New Roman" w:cs="Times New Roman"/>
          <w:sz w:val="26"/>
          <w:szCs w:val="26"/>
          <w:lang w:eastAsia="zh-CN"/>
        </w:rPr>
        <w:t xml:space="preserve"> mais ne met </w:t>
      </w:r>
      <w:r w:rsidR="00AC1065" w:rsidRPr="00524B17">
        <w:rPr>
          <w:rFonts w:ascii="Times New Roman" w:hAnsi="Times New Roman" w:cs="Times New Roman"/>
          <w:sz w:val="26"/>
          <w:szCs w:val="26"/>
          <w:lang w:eastAsia="zh-CN"/>
        </w:rPr>
        <w:t>pas en</w:t>
      </w:r>
      <w:r w:rsidRPr="00524B17">
        <w:rPr>
          <w:rFonts w:ascii="Times New Roman" w:hAnsi="Times New Roman" w:cs="Times New Roman"/>
          <w:sz w:val="26"/>
          <w:szCs w:val="26"/>
          <w:lang w:eastAsia="zh-CN"/>
        </w:rPr>
        <w:t xml:space="preserve"> œuvre les lois et stratégies </w:t>
      </w:r>
      <w:r w:rsidR="00AC1065" w:rsidRPr="00524B17">
        <w:rPr>
          <w:rFonts w:ascii="Times New Roman" w:hAnsi="Times New Roman" w:cs="Times New Roman"/>
          <w:sz w:val="26"/>
          <w:szCs w:val="26"/>
          <w:lang w:eastAsia="zh-CN"/>
        </w:rPr>
        <w:t>réprimant les</w:t>
      </w:r>
      <w:r w:rsidRPr="00524B17">
        <w:rPr>
          <w:rFonts w:ascii="Times New Roman" w:hAnsi="Times New Roman" w:cs="Times New Roman"/>
          <w:sz w:val="26"/>
          <w:szCs w:val="26"/>
          <w:lang w:eastAsia="zh-CN"/>
        </w:rPr>
        <w:t xml:space="preserve"> violences sexuelles surtout </w:t>
      </w:r>
      <w:r w:rsidRPr="00524B17">
        <w:rPr>
          <w:rFonts w:ascii="Times New Roman" w:hAnsi="Times New Roman" w:cs="Times New Roman"/>
          <w:sz w:val="26"/>
          <w:szCs w:val="26"/>
          <w:lang w:val="fr-CD" w:eastAsia="zh-CN"/>
        </w:rPr>
        <w:t>dans les milieux ruraux les plus reculés</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de la RDC</w:t>
      </w:r>
      <w:r w:rsidRPr="00524B17">
        <w:rPr>
          <w:rFonts w:ascii="Times New Roman" w:hAnsi="Times New Roman" w:cs="Times New Roman"/>
          <w:sz w:val="26"/>
          <w:szCs w:val="26"/>
          <w:lang w:eastAsia="zh-CN"/>
        </w:rPr>
        <w:t xml:space="preserve">. Les </w:t>
      </w:r>
      <w:r w:rsidRPr="00524B17">
        <w:rPr>
          <w:rFonts w:ascii="Times New Roman" w:hAnsi="Times New Roman" w:cs="Times New Roman"/>
          <w:sz w:val="26"/>
          <w:szCs w:val="26"/>
          <w:lang w:val="fr-CD" w:eastAsia="zh-CN"/>
        </w:rPr>
        <w:t xml:space="preserve">statistiques ne </w:t>
      </w:r>
      <w:r w:rsidRPr="00524B17">
        <w:rPr>
          <w:rFonts w:ascii="Times New Roman" w:hAnsi="Times New Roman" w:cs="Times New Roman"/>
          <w:sz w:val="26"/>
          <w:szCs w:val="26"/>
          <w:lang w:eastAsia="zh-CN"/>
        </w:rPr>
        <w:t>prennent</w:t>
      </w:r>
      <w:r w:rsidRPr="00524B17">
        <w:rPr>
          <w:rFonts w:ascii="Times New Roman" w:hAnsi="Times New Roman" w:cs="Times New Roman"/>
          <w:sz w:val="26"/>
          <w:szCs w:val="26"/>
          <w:lang w:val="fr-CD" w:eastAsia="zh-CN"/>
        </w:rPr>
        <w:t xml:space="preserve"> </w:t>
      </w:r>
      <w:r w:rsidRPr="00524B17">
        <w:rPr>
          <w:rFonts w:ascii="Times New Roman" w:hAnsi="Times New Roman" w:cs="Times New Roman"/>
          <w:sz w:val="26"/>
          <w:szCs w:val="26"/>
          <w:lang w:eastAsia="zh-CN"/>
        </w:rPr>
        <w:t>pas en compte les</w:t>
      </w:r>
      <w:r w:rsidRPr="00524B17">
        <w:rPr>
          <w:rFonts w:ascii="Times New Roman" w:hAnsi="Times New Roman" w:cs="Times New Roman"/>
          <w:sz w:val="26"/>
          <w:szCs w:val="26"/>
          <w:lang w:val="fr-CD" w:eastAsia="zh-CN"/>
        </w:rPr>
        <w:t xml:space="preserve"> victime</w:t>
      </w:r>
      <w:r w:rsidRPr="00524B17">
        <w:rPr>
          <w:rFonts w:ascii="Times New Roman" w:hAnsi="Times New Roman" w:cs="Times New Roman"/>
          <w:sz w:val="26"/>
          <w:szCs w:val="26"/>
          <w:lang w:eastAsia="zh-CN"/>
        </w:rPr>
        <w:t>s</w:t>
      </w:r>
      <w:r w:rsidRPr="00524B17">
        <w:rPr>
          <w:rFonts w:ascii="Times New Roman" w:hAnsi="Times New Roman" w:cs="Times New Roman"/>
          <w:sz w:val="26"/>
          <w:szCs w:val="26"/>
          <w:lang w:val="fr-CD" w:eastAsia="zh-CN"/>
        </w:rPr>
        <w:t xml:space="preserve"> qui </w:t>
      </w:r>
      <w:r w:rsidR="00AC1065" w:rsidRPr="00524B17">
        <w:rPr>
          <w:rFonts w:ascii="Times New Roman" w:hAnsi="Times New Roman" w:cs="Times New Roman"/>
          <w:sz w:val="26"/>
          <w:szCs w:val="26"/>
          <w:lang w:val="fr-CD" w:eastAsia="zh-CN"/>
        </w:rPr>
        <w:t>n’</w:t>
      </w:r>
      <w:r w:rsidR="00AC1065" w:rsidRPr="00524B17">
        <w:rPr>
          <w:rFonts w:ascii="Times New Roman" w:hAnsi="Times New Roman" w:cs="Times New Roman"/>
          <w:sz w:val="26"/>
          <w:szCs w:val="26"/>
          <w:lang w:eastAsia="zh-CN"/>
        </w:rPr>
        <w:t xml:space="preserve">ont </w:t>
      </w:r>
      <w:r w:rsidR="00AC1065" w:rsidRPr="00524B17">
        <w:rPr>
          <w:rFonts w:ascii="Times New Roman" w:hAnsi="Times New Roman" w:cs="Times New Roman"/>
          <w:sz w:val="26"/>
          <w:szCs w:val="26"/>
          <w:lang w:val="fr-CD" w:eastAsia="zh-CN"/>
        </w:rPr>
        <w:t>pas</w:t>
      </w:r>
      <w:r w:rsidRPr="00524B17">
        <w:rPr>
          <w:rFonts w:ascii="Times New Roman" w:hAnsi="Times New Roman" w:cs="Times New Roman"/>
          <w:sz w:val="26"/>
          <w:szCs w:val="26"/>
          <w:lang w:val="fr-CD" w:eastAsia="zh-CN"/>
        </w:rPr>
        <w:t xml:space="preserve"> accès aux services d’aide et suivi. </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 xml:space="preserve"> </w:t>
      </w:r>
    </w:p>
    <w:p w14:paraId="39AA4778" w14:textId="77777777" w:rsidR="00BE3CF6" w:rsidRPr="00524B17" w:rsidRDefault="00AC1065">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Les</w:t>
      </w:r>
      <w:r w:rsidR="000004EB" w:rsidRPr="00524B17">
        <w:rPr>
          <w:rFonts w:ascii="Times New Roman" w:hAnsi="Times New Roman" w:cs="Times New Roman"/>
          <w:sz w:val="26"/>
          <w:szCs w:val="26"/>
        </w:rPr>
        <w:t xml:space="preserve"> forces de sécurité ont adopté les plans sectoriels pour compléter la stratégie nationale de lutte contre les violences basées</w:t>
      </w:r>
      <w:r w:rsidR="00FC4900">
        <w:rPr>
          <w:rFonts w:ascii="Times New Roman" w:hAnsi="Times New Roman" w:cs="Times New Roman"/>
          <w:sz w:val="26"/>
          <w:szCs w:val="26"/>
        </w:rPr>
        <w:t xml:space="preserve"> sur le genre</w:t>
      </w:r>
      <w:r w:rsidR="000004EB" w:rsidRPr="00524B17">
        <w:rPr>
          <w:rFonts w:ascii="Times New Roman" w:hAnsi="Times New Roman" w:cs="Times New Roman"/>
          <w:sz w:val="26"/>
          <w:szCs w:val="26"/>
        </w:rPr>
        <w:t>.</w:t>
      </w:r>
      <w:r w:rsidR="00FC4900">
        <w:rPr>
          <w:rFonts w:ascii="Times New Roman" w:hAnsi="Times New Roman" w:cs="Times New Roman"/>
          <w:sz w:val="26"/>
          <w:szCs w:val="26"/>
        </w:rPr>
        <w:t xml:space="preserve"> </w:t>
      </w:r>
      <w:r w:rsidR="000004EB" w:rsidRPr="00524B17">
        <w:rPr>
          <w:rFonts w:ascii="Times New Roman" w:hAnsi="Times New Roman" w:cs="Times New Roman"/>
          <w:sz w:val="26"/>
          <w:szCs w:val="26"/>
        </w:rPr>
        <w:t>L’objectif de ces plans d’action est d’éradiquer la violence sexuelle commise par les agents de la PNC et des FARDC ainsi que de contribuer à la prévention et à la réponse à la violence sexuelle, notamment par la lutte contre l’impunité et la protection des victimes et témoins. Ces plans s’articulent autour des 6 grandes axes ; à savoir : la prévention, la répression, la protection, le renforcement des capacités, la communication et le suivi et évaluation.</w:t>
      </w:r>
    </w:p>
    <w:p w14:paraId="39AA4779" w14:textId="77777777" w:rsidR="00BE3CF6" w:rsidRPr="00524B17" w:rsidRDefault="00BE3CF6">
      <w:pPr>
        <w:pStyle w:val="ListParagraph"/>
        <w:jc w:val="both"/>
        <w:rPr>
          <w:rFonts w:ascii="Times New Roman" w:hAnsi="Times New Roman" w:cs="Times New Roman"/>
          <w:sz w:val="26"/>
          <w:szCs w:val="26"/>
        </w:rPr>
      </w:pPr>
    </w:p>
    <w:p w14:paraId="39AA477A" w14:textId="77777777" w:rsidR="00BE3CF6" w:rsidRPr="00524B17" w:rsidRDefault="00AC1065">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Quant</w:t>
      </w:r>
      <w:r w:rsidR="000004EB" w:rsidRPr="00524B17">
        <w:rPr>
          <w:rFonts w:ascii="Times New Roman" w:hAnsi="Times New Roman" w:cs="Times New Roman"/>
          <w:sz w:val="26"/>
          <w:szCs w:val="26"/>
        </w:rPr>
        <w:t xml:space="preserve"> à l’accompagnement holistique et l’</w:t>
      </w:r>
      <w:r w:rsidRPr="00524B17">
        <w:rPr>
          <w:rFonts w:ascii="Times New Roman" w:hAnsi="Times New Roman" w:cs="Times New Roman"/>
          <w:sz w:val="26"/>
          <w:szCs w:val="26"/>
        </w:rPr>
        <w:t>opérationnalisation</w:t>
      </w:r>
      <w:r w:rsidR="000004EB" w:rsidRPr="00524B17">
        <w:rPr>
          <w:rFonts w:ascii="Times New Roman" w:hAnsi="Times New Roman" w:cs="Times New Roman"/>
          <w:sz w:val="26"/>
          <w:szCs w:val="26"/>
        </w:rPr>
        <w:t xml:space="preserve"> du fonds de réparation en faveur des victimes de violences sexuelles, il faut noter que l</w:t>
      </w:r>
      <w:r w:rsidR="00DD56C8">
        <w:rPr>
          <w:rFonts w:ascii="Times New Roman" w:hAnsi="Times New Roman" w:cs="Times New Roman"/>
          <w:sz w:val="26"/>
          <w:szCs w:val="26"/>
        </w:rPr>
        <w:t>es conflits récurrents qui sévissen</w:t>
      </w:r>
      <w:r w:rsidR="000004EB" w:rsidRPr="00524B17">
        <w:rPr>
          <w:rFonts w:ascii="Times New Roman" w:hAnsi="Times New Roman" w:cs="Times New Roman"/>
          <w:sz w:val="26"/>
          <w:szCs w:val="26"/>
        </w:rPr>
        <w:t xml:space="preserve">t à l’Est du pays depuis plus de trois décennies, ont affectés de millier de personnes qui malheureusement n’ont pas accès facile à la justice et à la réparation, ni à la réinsertion et </w:t>
      </w:r>
      <w:r w:rsidR="00DD56C8">
        <w:rPr>
          <w:rFonts w:ascii="Times New Roman" w:hAnsi="Times New Roman" w:cs="Times New Roman"/>
          <w:sz w:val="26"/>
          <w:szCs w:val="26"/>
        </w:rPr>
        <w:t xml:space="preserve">au </w:t>
      </w:r>
      <w:r w:rsidR="000004EB" w:rsidRPr="00524B17">
        <w:rPr>
          <w:rFonts w:ascii="Times New Roman" w:hAnsi="Times New Roman" w:cs="Times New Roman"/>
          <w:sz w:val="26"/>
          <w:szCs w:val="26"/>
        </w:rPr>
        <w:t>relèvement communautaire.</w:t>
      </w:r>
    </w:p>
    <w:p w14:paraId="39AA477B" w14:textId="77777777" w:rsidR="00BE3CF6" w:rsidRPr="00524B17" w:rsidRDefault="00BE3CF6">
      <w:pPr>
        <w:pStyle w:val="ListParagraph"/>
        <w:ind w:left="440"/>
        <w:jc w:val="both"/>
        <w:rPr>
          <w:rFonts w:ascii="Times New Roman" w:hAnsi="Times New Roman" w:cs="Times New Roman"/>
          <w:sz w:val="26"/>
          <w:szCs w:val="26"/>
        </w:rPr>
      </w:pPr>
    </w:p>
    <w:p w14:paraId="39AA477C" w14:textId="77777777" w:rsidR="00BE3CF6" w:rsidRPr="00524B17" w:rsidRDefault="000004EB">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 xml:space="preserve"> Selon la Dynamique des femmes juristes, une organisation de défense des droits femmes, les violences liées aux conflits à l’Est en RDC affecte</w:t>
      </w:r>
      <w:r w:rsidR="00DD56C8">
        <w:rPr>
          <w:rFonts w:ascii="Times New Roman" w:hAnsi="Times New Roman" w:cs="Times New Roman"/>
          <w:sz w:val="26"/>
          <w:szCs w:val="26"/>
        </w:rPr>
        <w:t>nt</w:t>
      </w:r>
      <w:r w:rsidRPr="00524B17">
        <w:rPr>
          <w:rFonts w:ascii="Times New Roman" w:hAnsi="Times New Roman" w:cs="Times New Roman"/>
          <w:sz w:val="26"/>
          <w:szCs w:val="26"/>
        </w:rPr>
        <w:t xml:space="preserve"> en majorité les femmes et les filles</w:t>
      </w:r>
      <w:r w:rsidR="00DD56C8">
        <w:rPr>
          <w:rFonts w:ascii="Times New Roman" w:hAnsi="Times New Roman" w:cs="Times New Roman"/>
          <w:sz w:val="26"/>
          <w:szCs w:val="26"/>
        </w:rPr>
        <w:t xml:space="preserve"> </w:t>
      </w:r>
      <w:r w:rsidRPr="00524B17">
        <w:rPr>
          <w:rFonts w:ascii="Times New Roman" w:hAnsi="Times New Roman" w:cs="Times New Roman"/>
          <w:sz w:val="26"/>
          <w:szCs w:val="26"/>
        </w:rPr>
        <w:t>(+ de 95% des victimes). les auteurs sont souvent des hommes en armes</w:t>
      </w:r>
      <w:r w:rsidRPr="00524B17">
        <w:rPr>
          <w:rStyle w:val="FootnoteReference"/>
          <w:rFonts w:ascii="Times New Roman" w:hAnsi="Times New Roman" w:cs="Times New Roman"/>
          <w:sz w:val="26"/>
          <w:szCs w:val="26"/>
        </w:rPr>
        <w:footnoteReference w:id="11"/>
      </w:r>
      <w:r w:rsidRPr="00524B17">
        <w:rPr>
          <w:rFonts w:ascii="Times New Roman" w:hAnsi="Times New Roman" w:cs="Times New Roman"/>
          <w:sz w:val="26"/>
          <w:szCs w:val="26"/>
        </w:rPr>
        <w:t xml:space="preserve">. </w:t>
      </w:r>
    </w:p>
    <w:p w14:paraId="39AA477D"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La Dynamique des femmes juristes  dresse un aperçu de l’ac</w:t>
      </w:r>
      <w:r w:rsidR="00DD56C8">
        <w:rPr>
          <w:rFonts w:ascii="Times New Roman" w:hAnsi="Times New Roman" w:cs="Times New Roman"/>
          <w:sz w:val="26"/>
          <w:szCs w:val="26"/>
        </w:rPr>
        <w:t>cès à la justice, cas de Goma (</w:t>
      </w:r>
      <w:r w:rsidRPr="00524B17">
        <w:rPr>
          <w:rFonts w:ascii="Times New Roman" w:hAnsi="Times New Roman" w:cs="Times New Roman"/>
          <w:sz w:val="26"/>
          <w:szCs w:val="26"/>
        </w:rPr>
        <w:t xml:space="preserve">fin 2020 avant état de siège) comme suit : </w:t>
      </w:r>
    </w:p>
    <w:p w14:paraId="39AA477E"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Sur 3063 cas reportés, 351 dossiers ouverts en justice;</w:t>
      </w:r>
    </w:p>
    <w:p w14:paraId="39AA477F"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 xml:space="preserve">Sur 351 plaintes déposées 61% transmises au parquets, 69% transmises au tribunal militaire de garnison, </w:t>
      </w:r>
    </w:p>
    <w:p w14:paraId="39AA4780"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51% des dossiers transmis au tribunal des grandes instance</w:t>
      </w:r>
      <w:r w:rsidR="00DD56C8">
        <w:rPr>
          <w:rFonts w:ascii="Times New Roman" w:hAnsi="Times New Roman" w:cs="Times New Roman"/>
          <w:sz w:val="26"/>
          <w:szCs w:val="26"/>
        </w:rPr>
        <w:t>s</w:t>
      </w:r>
      <w:r w:rsidRPr="00524B17">
        <w:rPr>
          <w:rFonts w:ascii="Times New Roman" w:hAnsi="Times New Roman" w:cs="Times New Roman"/>
          <w:sz w:val="26"/>
          <w:szCs w:val="26"/>
        </w:rPr>
        <w:t xml:space="preserve"> et 52% de l’auditorat au TMG</w:t>
      </w:r>
    </w:p>
    <w:p w14:paraId="39AA4781"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38% des dossiers fixés ont été jugés par le TGI et 50% par le TMG.</w:t>
      </w:r>
    </w:p>
    <w:p w14:paraId="39AA4782" w14:textId="77777777" w:rsidR="00BE3CF6" w:rsidRPr="00524B17" w:rsidRDefault="000004EB">
      <w:pPr>
        <w:pStyle w:val="ListParagraph"/>
        <w:jc w:val="both"/>
        <w:rPr>
          <w:rFonts w:ascii="Times New Roman" w:hAnsi="Times New Roman" w:cs="Times New Roman"/>
          <w:sz w:val="26"/>
          <w:szCs w:val="26"/>
        </w:rPr>
      </w:pPr>
      <w:r w:rsidRPr="00524B17">
        <w:rPr>
          <w:rFonts w:ascii="Times New Roman" w:hAnsi="Times New Roman" w:cs="Times New Roman"/>
          <w:sz w:val="26"/>
          <w:szCs w:val="26"/>
        </w:rPr>
        <w:t>De 46 jugements prononcés</w:t>
      </w:r>
      <w:r w:rsidR="00DD56C8">
        <w:rPr>
          <w:rFonts w:ascii="Times New Roman" w:hAnsi="Times New Roman" w:cs="Times New Roman"/>
          <w:sz w:val="26"/>
          <w:szCs w:val="26"/>
        </w:rPr>
        <w:t>,</w:t>
      </w:r>
      <w:r w:rsidRPr="00524B17">
        <w:rPr>
          <w:rFonts w:ascii="Times New Roman" w:hAnsi="Times New Roman" w:cs="Times New Roman"/>
          <w:sz w:val="26"/>
          <w:szCs w:val="26"/>
        </w:rPr>
        <w:t xml:space="preserve"> 40% sont des acquittements ou jugements fantaisistes qui condamne</w:t>
      </w:r>
      <w:r w:rsidR="00DD56C8">
        <w:rPr>
          <w:rFonts w:ascii="Times New Roman" w:hAnsi="Times New Roman" w:cs="Times New Roman"/>
          <w:sz w:val="26"/>
          <w:szCs w:val="26"/>
        </w:rPr>
        <w:t>nt</w:t>
      </w:r>
      <w:r w:rsidRPr="00524B17">
        <w:rPr>
          <w:rFonts w:ascii="Times New Roman" w:hAnsi="Times New Roman" w:cs="Times New Roman"/>
          <w:sz w:val="26"/>
          <w:szCs w:val="26"/>
        </w:rPr>
        <w:t xml:space="preserve"> à des peines fantaisistes. Les réparations sont rares, c’est à peine 5% des victimes qui y accèdent</w:t>
      </w:r>
      <w:r w:rsidRPr="00524B17">
        <w:rPr>
          <w:rStyle w:val="FootnoteReference"/>
          <w:rFonts w:ascii="Times New Roman" w:hAnsi="Times New Roman" w:cs="Times New Roman"/>
          <w:sz w:val="26"/>
          <w:szCs w:val="26"/>
        </w:rPr>
        <w:footnoteReference w:id="12"/>
      </w:r>
      <w:r w:rsidRPr="00524B17">
        <w:rPr>
          <w:rFonts w:ascii="Times New Roman" w:hAnsi="Times New Roman" w:cs="Times New Roman"/>
          <w:sz w:val="26"/>
          <w:szCs w:val="26"/>
        </w:rPr>
        <w:t xml:space="preserve">.  </w:t>
      </w:r>
    </w:p>
    <w:p w14:paraId="39AA4783" w14:textId="77777777" w:rsidR="00BE3CF6" w:rsidRPr="00524B17" w:rsidRDefault="000004EB">
      <w:pPr>
        <w:pStyle w:val="ListParagraph"/>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 xml:space="preserve">Certains facteurs concourent à la faiblesse pour les poursuites judiciaires, il s’agit de l’insuffisance des magistrats, insuffisance des infrastructures de prise en charge juridique et judiciaire des survivants et victimes, la faiblesse du système judiciaire pour traiter le nombre élevé de cas ayant atteint le seuil des crimes internationaux ( </w:t>
      </w:r>
      <w:proofErr w:type="spellStart"/>
      <w:r w:rsidRPr="00524B17">
        <w:rPr>
          <w:rFonts w:ascii="Times New Roman" w:hAnsi="Times New Roman" w:cs="Times New Roman"/>
          <w:sz w:val="26"/>
          <w:szCs w:val="26"/>
        </w:rPr>
        <w:t>cfr</w:t>
      </w:r>
      <w:proofErr w:type="spellEnd"/>
      <w:r w:rsidRPr="00524B17">
        <w:rPr>
          <w:rFonts w:ascii="Times New Roman" w:hAnsi="Times New Roman" w:cs="Times New Roman"/>
          <w:sz w:val="26"/>
          <w:szCs w:val="26"/>
        </w:rPr>
        <w:t xml:space="preserve"> commission </w:t>
      </w:r>
      <w:proofErr w:type="spellStart"/>
      <w:r w:rsidRPr="00524B17">
        <w:rPr>
          <w:rFonts w:ascii="Times New Roman" w:hAnsi="Times New Roman" w:cs="Times New Roman"/>
          <w:sz w:val="26"/>
          <w:szCs w:val="26"/>
        </w:rPr>
        <w:t>maping</w:t>
      </w:r>
      <w:proofErr w:type="spellEnd"/>
      <w:r w:rsidRPr="00524B17">
        <w:rPr>
          <w:rFonts w:ascii="Times New Roman" w:hAnsi="Times New Roman" w:cs="Times New Roman"/>
          <w:sz w:val="26"/>
          <w:szCs w:val="26"/>
        </w:rPr>
        <w:t>). Il y a aussi la difficulté d’établir la responsabilité des supérieurs pour des actes ou crimes posés par leurs collaborateurs (</w:t>
      </w:r>
      <w:proofErr w:type="spellStart"/>
      <w:r w:rsidRPr="00524B17">
        <w:rPr>
          <w:rFonts w:ascii="Times New Roman" w:hAnsi="Times New Roman" w:cs="Times New Roman"/>
          <w:sz w:val="26"/>
          <w:szCs w:val="26"/>
        </w:rPr>
        <w:t>cfr</w:t>
      </w:r>
      <w:proofErr w:type="spellEnd"/>
      <w:r w:rsidRPr="00524B17">
        <w:rPr>
          <w:rFonts w:ascii="Times New Roman" w:hAnsi="Times New Roman" w:cs="Times New Roman"/>
          <w:sz w:val="26"/>
          <w:szCs w:val="26"/>
        </w:rPr>
        <w:t xml:space="preserve"> commission </w:t>
      </w:r>
      <w:proofErr w:type="spellStart"/>
      <w:r w:rsidRPr="00524B17">
        <w:rPr>
          <w:rFonts w:ascii="Times New Roman" w:hAnsi="Times New Roman" w:cs="Times New Roman"/>
          <w:sz w:val="26"/>
          <w:szCs w:val="26"/>
        </w:rPr>
        <w:t>maping</w:t>
      </w:r>
      <w:proofErr w:type="spellEnd"/>
      <w:r w:rsidRPr="00524B17">
        <w:rPr>
          <w:rFonts w:ascii="Times New Roman" w:hAnsi="Times New Roman" w:cs="Times New Roman"/>
          <w:sz w:val="26"/>
          <w:szCs w:val="26"/>
        </w:rPr>
        <w:t>).</w:t>
      </w:r>
    </w:p>
    <w:p w14:paraId="39AA4784"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iCs/>
          <w:sz w:val="26"/>
          <w:szCs w:val="26"/>
        </w:rPr>
        <w:t>La mise en œuvre de la justice transitionnelle est partie de la recommandation du rapport maping, dixit :  En raison des nombreux défis, le rapport estime que la mise en œuvre d’une politique holistique de justice transitionnelle qui s’appuierait sur la création des mécanismes divers et complémentaires, judiciaires et non judiciaires, s’avère cruciale. Le choix du mécanise le plus approprié revient exclusivement au gouvernement, qui doit prendre en compte les demandes de la société civile congolaise</w:t>
      </w:r>
      <w:r w:rsidRPr="00524B17">
        <w:rPr>
          <w:rStyle w:val="FootnoteReference"/>
          <w:rFonts w:ascii="Times New Roman" w:hAnsi="Times New Roman" w:cs="Times New Roman"/>
          <w:sz w:val="26"/>
          <w:szCs w:val="26"/>
        </w:rPr>
        <w:footnoteReference w:id="13"/>
      </w:r>
      <w:r w:rsidRPr="00524B17">
        <w:rPr>
          <w:rFonts w:ascii="Times New Roman" w:hAnsi="Times New Roman" w:cs="Times New Roman"/>
          <w:i/>
          <w:sz w:val="26"/>
          <w:szCs w:val="26"/>
        </w:rPr>
        <w:t>.</w:t>
      </w:r>
    </w:p>
    <w:p w14:paraId="39AA4785" w14:textId="77777777" w:rsidR="00BE3CF6" w:rsidRPr="00524B17" w:rsidRDefault="00BE3CF6">
      <w:pPr>
        <w:pStyle w:val="ListParagraph"/>
        <w:ind w:left="0"/>
        <w:jc w:val="both"/>
        <w:rPr>
          <w:rFonts w:ascii="Times New Roman" w:hAnsi="Times New Roman" w:cs="Times New Roman"/>
          <w:sz w:val="26"/>
          <w:szCs w:val="26"/>
        </w:rPr>
      </w:pPr>
    </w:p>
    <w:p w14:paraId="39AA4786" w14:textId="77777777" w:rsidR="00BE3CF6" w:rsidRPr="00524B17" w:rsidRDefault="000004EB">
      <w:pPr>
        <w:pStyle w:val="ListParagraph"/>
        <w:numPr>
          <w:ilvl w:val="0"/>
          <w:numId w:val="6"/>
        </w:numPr>
        <w:jc w:val="both"/>
        <w:rPr>
          <w:rFonts w:ascii="Times New Roman" w:hAnsi="Times New Roman" w:cs="Times New Roman"/>
          <w:b/>
          <w:sz w:val="26"/>
          <w:szCs w:val="26"/>
        </w:rPr>
      </w:pPr>
      <w:r w:rsidRPr="00524B17">
        <w:rPr>
          <w:rFonts w:ascii="Times New Roman" w:hAnsi="Times New Roman" w:cs="Times New Roman"/>
          <w:b/>
          <w:sz w:val="26"/>
          <w:szCs w:val="26"/>
        </w:rPr>
        <w:t xml:space="preserve">Situation des catégories </w:t>
      </w:r>
      <w:r w:rsidR="00AC1065" w:rsidRPr="00524B17">
        <w:rPr>
          <w:rFonts w:ascii="Times New Roman" w:hAnsi="Times New Roman" w:cs="Times New Roman"/>
          <w:b/>
          <w:sz w:val="26"/>
          <w:szCs w:val="26"/>
        </w:rPr>
        <w:t>socio défavorisés</w:t>
      </w:r>
      <w:r w:rsidRPr="00524B17">
        <w:rPr>
          <w:rFonts w:ascii="Times New Roman" w:hAnsi="Times New Roman" w:cs="Times New Roman"/>
          <w:b/>
          <w:sz w:val="26"/>
          <w:szCs w:val="26"/>
        </w:rPr>
        <w:t xml:space="preserve"> </w:t>
      </w:r>
      <w:r w:rsidR="00DD56C8">
        <w:rPr>
          <w:rFonts w:ascii="Times New Roman" w:hAnsi="Times New Roman" w:cs="Times New Roman"/>
          <w:b/>
          <w:sz w:val="26"/>
          <w:szCs w:val="26"/>
        </w:rPr>
        <w:t>(personnes vivant avec handicap</w:t>
      </w:r>
      <w:r w:rsidRPr="00524B17">
        <w:rPr>
          <w:rFonts w:ascii="Times New Roman" w:hAnsi="Times New Roman" w:cs="Times New Roman"/>
          <w:b/>
          <w:sz w:val="26"/>
          <w:szCs w:val="26"/>
        </w:rPr>
        <w:t>, professionnel de sexe et  personnes de déplacés)</w:t>
      </w:r>
    </w:p>
    <w:p w14:paraId="39AA4787"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 xml:space="preserve">Les auteurs de ce rapport n’ont pas pu accéder à la documentation des violences sexuelles et des maisons de tolérance produits par le gouvernement. Cependant, dans le cadre de leur travail, un consortium d’organisations membres du groupe avait établi une cartographie des zones où se pratiquent plus les violences sexuelles et il y a des maisons de tolérance connues de tous. Il s’agit notamment : </w:t>
      </w:r>
    </w:p>
    <w:p w14:paraId="39AA4788" w14:textId="77777777" w:rsidR="00BE3CF6" w:rsidRPr="00524B17" w:rsidRDefault="000004EB">
      <w:pPr>
        <w:pStyle w:val="ListParagraph"/>
        <w:numPr>
          <w:ilvl w:val="0"/>
          <w:numId w:val="7"/>
        </w:numPr>
        <w:jc w:val="both"/>
        <w:rPr>
          <w:rFonts w:ascii="Times New Roman" w:hAnsi="Times New Roman" w:cs="Times New Roman"/>
          <w:sz w:val="26"/>
          <w:szCs w:val="26"/>
        </w:rPr>
      </w:pPr>
      <w:r w:rsidRPr="00524B17">
        <w:rPr>
          <w:rFonts w:ascii="Times New Roman" w:hAnsi="Times New Roman" w:cs="Times New Roman"/>
          <w:sz w:val="26"/>
          <w:szCs w:val="26"/>
        </w:rPr>
        <w:t>De  la Ville province de Kinshasa, des quartiers Pakadjuma, Nbgwaka, Aketi et Madimba dans la Commune de Kinshasa. Il ressort de l’analyse des informations collectées par les enquêteurs que la majeure partie des victimes exploitées sexuellement sont les adolescentes et les jeunes femmes enrôlées comme des bandits qui opèrent à l’arme blanche communément appelés « kuluna », des enfants de la rue et des mineurs prostituées.</w:t>
      </w:r>
    </w:p>
    <w:p w14:paraId="39AA4789" w14:textId="77777777" w:rsidR="00BE3CF6" w:rsidRPr="00524B17" w:rsidRDefault="000004EB">
      <w:pPr>
        <w:pStyle w:val="ListParagraph"/>
        <w:numPr>
          <w:ilvl w:val="0"/>
          <w:numId w:val="7"/>
        </w:numPr>
        <w:jc w:val="both"/>
        <w:rPr>
          <w:rFonts w:ascii="Times New Roman" w:hAnsi="Times New Roman" w:cs="Times New Roman"/>
          <w:sz w:val="26"/>
          <w:szCs w:val="26"/>
        </w:rPr>
      </w:pPr>
      <w:r w:rsidRPr="00524B17">
        <w:rPr>
          <w:rFonts w:ascii="Times New Roman" w:hAnsi="Times New Roman" w:cs="Times New Roman"/>
          <w:sz w:val="26"/>
          <w:szCs w:val="26"/>
        </w:rPr>
        <w:t>De  la Ville de GOMA, la Cité de Sake et le territoire de Nyiragongo.</w:t>
      </w:r>
      <w:r w:rsidRPr="00524B17">
        <w:rPr>
          <w:rFonts w:ascii="Times New Roman" w:hAnsi="Times New Roman" w:cs="Times New Roman"/>
        </w:rPr>
        <w:t xml:space="preserve"> </w:t>
      </w:r>
      <w:r w:rsidRPr="00524B17">
        <w:rPr>
          <w:rFonts w:ascii="Times New Roman" w:hAnsi="Times New Roman" w:cs="Times New Roman"/>
          <w:sz w:val="26"/>
          <w:szCs w:val="26"/>
        </w:rPr>
        <w:t>Les données collectées dans la province du Nord-Kivu renseignent que la grande partie d’enfants exploités sexuellement est constituée des déplacées du fait de leur vulnérabilité. Ces derniers restent des cibles potentielles pour les bourreaux par rapport à d’autres mineurs.</w:t>
      </w:r>
    </w:p>
    <w:p w14:paraId="39AA478A" w14:textId="77777777" w:rsidR="00BE3CF6" w:rsidRPr="00524B17" w:rsidRDefault="000004EB">
      <w:pPr>
        <w:pStyle w:val="ListParagraph"/>
        <w:numPr>
          <w:ilvl w:val="0"/>
          <w:numId w:val="7"/>
        </w:numPr>
        <w:jc w:val="both"/>
        <w:rPr>
          <w:rFonts w:ascii="Times New Roman" w:hAnsi="Times New Roman" w:cs="Times New Roman"/>
          <w:sz w:val="26"/>
          <w:szCs w:val="26"/>
        </w:rPr>
      </w:pPr>
      <w:r w:rsidRPr="00524B17">
        <w:rPr>
          <w:rFonts w:ascii="Times New Roman" w:hAnsi="Times New Roman" w:cs="Times New Roman"/>
          <w:sz w:val="26"/>
          <w:szCs w:val="26"/>
        </w:rPr>
        <w:t>De  la province du Kongo Central dans le territoire de Mbanza Ngungu, C’est un centre commercial où passent des hommes d’affaires, des politiciens et autres agents de développement. L’analyse renseigne que les adolescentes et jeunes femmes spécialement des étudiantes laissent leurs numéros de téléphone dans les hôtels pour les éventuels clients qui viennent en mission dans la zone. Il y a une commission qui est payée aux tenanciers des hôtels. Les clients qui ont été ciblés sont les catégories suivantes :</w:t>
      </w:r>
    </w:p>
    <w:p w14:paraId="39AA478B" w14:textId="77777777" w:rsidR="00BE3CF6" w:rsidRPr="00524B17" w:rsidRDefault="000004EB">
      <w:pPr>
        <w:pStyle w:val="ListParagraph"/>
        <w:ind w:left="360"/>
        <w:jc w:val="both"/>
        <w:rPr>
          <w:rFonts w:ascii="Times New Roman" w:hAnsi="Times New Roman" w:cs="Times New Roman"/>
          <w:sz w:val="26"/>
          <w:szCs w:val="26"/>
        </w:rPr>
      </w:pPr>
      <w:r w:rsidRPr="00524B17">
        <w:rPr>
          <w:rFonts w:ascii="Times New Roman" w:hAnsi="Times New Roman" w:cs="Times New Roman"/>
          <w:sz w:val="26"/>
          <w:szCs w:val="26"/>
        </w:rPr>
        <w:t xml:space="preserve">                -  Les motards ;</w:t>
      </w:r>
    </w:p>
    <w:p w14:paraId="39AA478C" w14:textId="77777777" w:rsidR="00BE3CF6" w:rsidRPr="00524B17" w:rsidRDefault="000004EB">
      <w:pPr>
        <w:pStyle w:val="ListParagraph"/>
        <w:numPr>
          <w:ilvl w:val="0"/>
          <w:numId w:val="8"/>
        </w:numPr>
        <w:jc w:val="both"/>
        <w:rPr>
          <w:rFonts w:ascii="Times New Roman" w:hAnsi="Times New Roman" w:cs="Times New Roman"/>
          <w:sz w:val="26"/>
          <w:szCs w:val="26"/>
        </w:rPr>
      </w:pPr>
      <w:r w:rsidRPr="00524B17">
        <w:rPr>
          <w:rFonts w:ascii="Times New Roman" w:hAnsi="Times New Roman" w:cs="Times New Roman"/>
          <w:sz w:val="26"/>
          <w:szCs w:val="26"/>
        </w:rPr>
        <w:t>Les voyageurs commerçants ;</w:t>
      </w:r>
    </w:p>
    <w:p w14:paraId="39AA478D" w14:textId="77777777" w:rsidR="00BE3CF6" w:rsidRPr="00524B17" w:rsidRDefault="000004EB">
      <w:pPr>
        <w:pStyle w:val="ListParagraph"/>
        <w:numPr>
          <w:ilvl w:val="0"/>
          <w:numId w:val="8"/>
        </w:numPr>
        <w:jc w:val="both"/>
        <w:rPr>
          <w:rFonts w:ascii="Times New Roman" w:hAnsi="Times New Roman" w:cs="Times New Roman"/>
          <w:sz w:val="26"/>
          <w:szCs w:val="26"/>
        </w:rPr>
      </w:pPr>
      <w:r w:rsidRPr="00524B17">
        <w:rPr>
          <w:rFonts w:ascii="Times New Roman" w:hAnsi="Times New Roman" w:cs="Times New Roman"/>
          <w:sz w:val="26"/>
          <w:szCs w:val="26"/>
        </w:rPr>
        <w:t xml:space="preserve">Les agents en mission ; </w:t>
      </w:r>
    </w:p>
    <w:p w14:paraId="39AA478E" w14:textId="77777777" w:rsidR="00BE3CF6" w:rsidRPr="00524B17" w:rsidRDefault="000004EB">
      <w:pPr>
        <w:pStyle w:val="ListParagraph"/>
        <w:numPr>
          <w:ilvl w:val="0"/>
          <w:numId w:val="8"/>
        </w:numPr>
        <w:jc w:val="both"/>
        <w:rPr>
          <w:rFonts w:ascii="Times New Roman" w:hAnsi="Times New Roman" w:cs="Times New Roman"/>
          <w:sz w:val="26"/>
          <w:szCs w:val="26"/>
        </w:rPr>
      </w:pPr>
      <w:r w:rsidRPr="00524B17">
        <w:rPr>
          <w:rFonts w:ascii="Times New Roman" w:hAnsi="Times New Roman" w:cs="Times New Roman"/>
          <w:sz w:val="26"/>
          <w:szCs w:val="26"/>
        </w:rPr>
        <w:t xml:space="preserve"> Les vendeurs ambulants et les porteurs ;</w:t>
      </w:r>
    </w:p>
    <w:p w14:paraId="39AA478F" w14:textId="77777777" w:rsidR="00BE3CF6" w:rsidRPr="00524B17" w:rsidRDefault="000004EB">
      <w:pPr>
        <w:pStyle w:val="ListParagraph"/>
        <w:numPr>
          <w:ilvl w:val="0"/>
          <w:numId w:val="8"/>
        </w:numPr>
        <w:jc w:val="both"/>
        <w:rPr>
          <w:rFonts w:ascii="Times New Roman" w:hAnsi="Times New Roman" w:cs="Times New Roman"/>
          <w:sz w:val="26"/>
          <w:szCs w:val="26"/>
        </w:rPr>
      </w:pPr>
      <w:r w:rsidRPr="00524B17">
        <w:rPr>
          <w:rFonts w:ascii="Times New Roman" w:hAnsi="Times New Roman" w:cs="Times New Roman"/>
          <w:sz w:val="26"/>
          <w:szCs w:val="26"/>
        </w:rPr>
        <w:t>Les chargés de musique dans les hôtels ;</w:t>
      </w:r>
    </w:p>
    <w:p w14:paraId="39AA4790" w14:textId="77777777" w:rsidR="00BE3CF6" w:rsidRPr="00524B17" w:rsidRDefault="000004EB">
      <w:pPr>
        <w:pStyle w:val="ListParagraph"/>
        <w:numPr>
          <w:ilvl w:val="0"/>
          <w:numId w:val="8"/>
        </w:numPr>
        <w:jc w:val="both"/>
        <w:rPr>
          <w:rFonts w:ascii="Times New Roman" w:hAnsi="Times New Roman" w:cs="Times New Roman"/>
          <w:sz w:val="26"/>
          <w:szCs w:val="26"/>
        </w:rPr>
      </w:pPr>
      <w:r w:rsidRPr="00524B17">
        <w:rPr>
          <w:rFonts w:ascii="Times New Roman" w:hAnsi="Times New Roman" w:cs="Times New Roman"/>
          <w:sz w:val="26"/>
          <w:szCs w:val="26"/>
        </w:rPr>
        <w:t>Les membres des clubs des sportifs ;</w:t>
      </w:r>
    </w:p>
    <w:p w14:paraId="39AA4791" w14:textId="77777777" w:rsidR="00BE3CF6" w:rsidRPr="00524B17" w:rsidRDefault="000004EB">
      <w:pPr>
        <w:pStyle w:val="ListParagraph"/>
        <w:numPr>
          <w:ilvl w:val="0"/>
          <w:numId w:val="8"/>
        </w:numPr>
        <w:jc w:val="both"/>
        <w:rPr>
          <w:rFonts w:ascii="Times New Roman" w:hAnsi="Times New Roman" w:cs="Times New Roman"/>
          <w:b/>
          <w:sz w:val="26"/>
          <w:szCs w:val="26"/>
        </w:rPr>
      </w:pPr>
      <w:r w:rsidRPr="00524B17">
        <w:rPr>
          <w:rFonts w:ascii="Times New Roman" w:hAnsi="Times New Roman" w:cs="Times New Roman"/>
          <w:sz w:val="26"/>
          <w:szCs w:val="26"/>
        </w:rPr>
        <w:t>Les policiers.</w:t>
      </w:r>
    </w:p>
    <w:p w14:paraId="39AA4792"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Le constat amer du HCR est qu’à la fin de l’année 2023, plus de 922’000 personnes déplacées internes étaient hébergées dans 247 sites gérés par le Cluster ECCM en Ituri, Nord-Kivu, Sud-Kivu et Tanganyika. Plus de 200 sites sont des sites spontanés ou centres collectifs ou encore abris de fortune. Ils offrent peu de protection et la promiscuité et la surpopulation engendre les risques des violences sexuelles et  sanitaires</w:t>
      </w:r>
      <w:r w:rsidRPr="00524B17">
        <w:rPr>
          <w:rStyle w:val="FootnoteReference"/>
          <w:rFonts w:ascii="Times New Roman" w:hAnsi="Times New Roman" w:cs="Times New Roman"/>
          <w:sz w:val="26"/>
          <w:szCs w:val="26"/>
        </w:rPr>
        <w:footnoteReference w:id="14"/>
      </w:r>
      <w:r w:rsidRPr="00524B17">
        <w:rPr>
          <w:rFonts w:ascii="Times New Roman" w:hAnsi="Times New Roman" w:cs="Times New Roman"/>
          <w:sz w:val="26"/>
          <w:szCs w:val="26"/>
        </w:rPr>
        <w:t>.</w:t>
      </w:r>
    </w:p>
    <w:p w14:paraId="39AA4793" w14:textId="77777777" w:rsidR="00BE3CF6" w:rsidRPr="00524B17" w:rsidRDefault="000004EB">
      <w:pPr>
        <w:numPr>
          <w:ilvl w:val="0"/>
          <w:numId w:val="9"/>
        </w:numPr>
        <w:jc w:val="both"/>
        <w:rPr>
          <w:rFonts w:ascii="Times New Roman" w:hAnsi="Times New Roman" w:cs="Times New Roman"/>
          <w:b/>
          <w:sz w:val="28"/>
          <w:szCs w:val="28"/>
        </w:rPr>
      </w:pPr>
      <w:r w:rsidRPr="00524B17">
        <w:rPr>
          <w:rFonts w:ascii="Times New Roman" w:hAnsi="Times New Roman" w:cs="Times New Roman"/>
          <w:b/>
          <w:sz w:val="28"/>
          <w:szCs w:val="28"/>
        </w:rPr>
        <w:t>Accès à la justice des victimes, la réponse judiciaire et lutte contre l’impunité</w:t>
      </w:r>
      <w:r w:rsidRPr="00524B17">
        <w:rPr>
          <w:rFonts w:ascii="Times New Roman" w:hAnsi="Times New Roman" w:cs="Times New Roman"/>
          <w:bCs/>
          <w:sz w:val="28"/>
          <w:szCs w:val="28"/>
        </w:rPr>
        <w:t xml:space="preserve"> </w:t>
      </w:r>
    </w:p>
    <w:p w14:paraId="39AA4794" w14:textId="77777777" w:rsidR="00BE3CF6" w:rsidRPr="00524B17" w:rsidRDefault="000004EB">
      <w:pPr>
        <w:numPr>
          <w:ilvl w:val="0"/>
          <w:numId w:val="1"/>
        </w:numPr>
        <w:jc w:val="both"/>
        <w:rPr>
          <w:rFonts w:ascii="Times New Roman" w:hAnsi="Times New Roman" w:cs="Times New Roman"/>
          <w:b/>
          <w:sz w:val="28"/>
          <w:szCs w:val="28"/>
        </w:rPr>
      </w:pPr>
      <w:r w:rsidRPr="00524B17">
        <w:rPr>
          <w:rFonts w:ascii="Times New Roman" w:hAnsi="Times New Roman" w:cs="Times New Roman"/>
          <w:bCs/>
          <w:sz w:val="28"/>
          <w:szCs w:val="28"/>
        </w:rPr>
        <w:t xml:space="preserve">Les actes d’engagement ont été signés et les structures mises en place, c’est notamment : </w:t>
      </w:r>
      <w:r w:rsidRPr="00524B17">
        <w:rPr>
          <w:rFonts w:ascii="Times New Roman" w:hAnsi="Times New Roman" w:cs="Times New Roman"/>
          <w:b/>
          <w:sz w:val="28"/>
          <w:szCs w:val="28"/>
        </w:rPr>
        <w:t xml:space="preserve"> </w:t>
      </w:r>
    </w:p>
    <w:p w14:paraId="39AA4795" w14:textId="77777777" w:rsidR="00BE3CF6" w:rsidRPr="0059390E" w:rsidRDefault="000004EB" w:rsidP="0059390E">
      <w:pPr>
        <w:pStyle w:val="ListParagraph"/>
        <w:numPr>
          <w:ilvl w:val="0"/>
          <w:numId w:val="10"/>
        </w:numPr>
        <w:jc w:val="both"/>
        <w:rPr>
          <w:rFonts w:ascii="Times New Roman" w:hAnsi="Times New Roman" w:cs="Times New Roman"/>
          <w:bCs/>
          <w:sz w:val="26"/>
          <w:szCs w:val="26"/>
        </w:rPr>
      </w:pPr>
      <w:r w:rsidRPr="00524B17">
        <w:rPr>
          <w:rFonts w:ascii="Times New Roman" w:hAnsi="Times New Roman" w:cs="Times New Roman"/>
          <w:bCs/>
          <w:sz w:val="26"/>
          <w:szCs w:val="26"/>
        </w:rPr>
        <w:t>Signature de mém</w:t>
      </w:r>
      <w:r w:rsidR="0059390E">
        <w:rPr>
          <w:rFonts w:ascii="Times New Roman" w:hAnsi="Times New Roman" w:cs="Times New Roman"/>
          <w:bCs/>
          <w:sz w:val="26"/>
          <w:szCs w:val="26"/>
        </w:rPr>
        <w:t>orandum entre la CPI et la RDC ;</w:t>
      </w:r>
    </w:p>
    <w:p w14:paraId="39AA4796" w14:textId="77777777" w:rsidR="00BE3CF6" w:rsidRPr="00524B17" w:rsidRDefault="000004EB">
      <w:pPr>
        <w:pStyle w:val="ListParagraph"/>
        <w:numPr>
          <w:ilvl w:val="0"/>
          <w:numId w:val="10"/>
        </w:numPr>
        <w:jc w:val="both"/>
        <w:rPr>
          <w:rFonts w:ascii="Times New Roman" w:hAnsi="Times New Roman" w:cs="Times New Roman"/>
          <w:sz w:val="26"/>
          <w:szCs w:val="26"/>
        </w:rPr>
      </w:pPr>
      <w:r w:rsidRPr="00524B17">
        <w:rPr>
          <w:rFonts w:ascii="Times New Roman" w:hAnsi="Times New Roman" w:cs="Times New Roman"/>
          <w:bCs/>
          <w:sz w:val="26"/>
          <w:szCs w:val="26"/>
        </w:rPr>
        <w:t>Mise en place des structures d’accès à la justice pour les victimes</w:t>
      </w:r>
      <w:r w:rsidRPr="00524B17">
        <w:rPr>
          <w:rFonts w:ascii="Times New Roman" w:hAnsi="Times New Roman" w:cs="Times New Roman"/>
          <w:sz w:val="26"/>
          <w:szCs w:val="26"/>
        </w:rPr>
        <w:t xml:space="preserve"> </w:t>
      </w:r>
    </w:p>
    <w:p w14:paraId="39AA4797" w14:textId="77777777" w:rsidR="00BE3CF6" w:rsidRPr="00524B17" w:rsidRDefault="000004EB">
      <w:pPr>
        <w:pStyle w:val="ListParagraph"/>
        <w:numPr>
          <w:ilvl w:val="0"/>
          <w:numId w:val="10"/>
        </w:numPr>
        <w:jc w:val="both"/>
        <w:rPr>
          <w:rFonts w:ascii="Times New Roman" w:hAnsi="Times New Roman" w:cs="Times New Roman"/>
          <w:sz w:val="26"/>
          <w:szCs w:val="26"/>
        </w:rPr>
      </w:pPr>
      <w:r w:rsidRPr="0059390E">
        <w:rPr>
          <w:rFonts w:ascii="Times New Roman" w:hAnsi="Times New Roman" w:cs="Times New Roman"/>
          <w:bCs/>
          <w:sz w:val="26"/>
          <w:szCs w:val="26"/>
        </w:rPr>
        <w:t>Recrutement de 5000 magistrats civils et militaires en fin 2022 et leur déploiement annoncé entre fin 2023 et année 2024 contribuera à pallier les lacunes en conformité avec les objectifs de la politique nationale de réforme de la justice</w:t>
      </w:r>
      <w:r w:rsidRPr="00524B17">
        <w:rPr>
          <w:rStyle w:val="FootnoteReference"/>
          <w:rFonts w:ascii="Times New Roman" w:hAnsi="Times New Roman" w:cs="Times New Roman"/>
          <w:i/>
          <w:sz w:val="26"/>
          <w:szCs w:val="26"/>
        </w:rPr>
        <w:footnoteReference w:id="15"/>
      </w:r>
      <w:r w:rsidR="0059390E">
        <w:rPr>
          <w:rFonts w:ascii="Times New Roman" w:hAnsi="Times New Roman" w:cs="Times New Roman"/>
          <w:bCs/>
          <w:sz w:val="26"/>
          <w:szCs w:val="26"/>
        </w:rPr>
        <w:t> </w:t>
      </w:r>
      <w:r w:rsidR="0059390E">
        <w:rPr>
          <w:rFonts w:ascii="Times New Roman" w:hAnsi="Times New Roman" w:cs="Times New Roman"/>
          <w:i/>
          <w:sz w:val="26"/>
          <w:szCs w:val="26"/>
        </w:rPr>
        <w:t>;</w:t>
      </w:r>
    </w:p>
    <w:p w14:paraId="39AA4798" w14:textId="77777777" w:rsidR="00BE3CF6" w:rsidRPr="00524B17" w:rsidRDefault="0059390E">
      <w:pPr>
        <w:pStyle w:val="ListParagraph"/>
        <w:numPr>
          <w:ilvl w:val="0"/>
          <w:numId w:val="10"/>
        </w:numPr>
        <w:jc w:val="both"/>
        <w:rPr>
          <w:rFonts w:ascii="Times New Roman" w:hAnsi="Times New Roman" w:cs="Times New Roman"/>
          <w:bCs/>
          <w:sz w:val="26"/>
          <w:szCs w:val="26"/>
        </w:rPr>
      </w:pPr>
      <w:r>
        <w:rPr>
          <w:rFonts w:ascii="Times New Roman" w:hAnsi="Times New Roman" w:cs="Times New Roman"/>
          <w:sz w:val="26"/>
          <w:szCs w:val="26"/>
        </w:rPr>
        <w:t>Formation des 2</w:t>
      </w:r>
      <w:r w:rsidR="000004EB" w:rsidRPr="00524B17">
        <w:rPr>
          <w:rFonts w:ascii="Times New Roman" w:hAnsi="Times New Roman" w:cs="Times New Roman"/>
          <w:sz w:val="26"/>
          <w:szCs w:val="26"/>
        </w:rPr>
        <w:t xml:space="preserve">500 nouveaux magistrats et quelques anciens sur les violences sexuelles; </w:t>
      </w:r>
    </w:p>
    <w:p w14:paraId="39AA4799" w14:textId="77777777" w:rsidR="00BE3CF6" w:rsidRPr="00524B17" w:rsidRDefault="000004EB">
      <w:pPr>
        <w:pStyle w:val="ListParagraph"/>
        <w:numPr>
          <w:ilvl w:val="0"/>
          <w:numId w:val="10"/>
        </w:numPr>
        <w:jc w:val="both"/>
        <w:rPr>
          <w:rFonts w:ascii="Times New Roman" w:hAnsi="Times New Roman" w:cs="Times New Roman"/>
          <w:b/>
          <w:sz w:val="26"/>
          <w:szCs w:val="26"/>
        </w:rPr>
      </w:pPr>
      <w:r w:rsidRPr="00524B17">
        <w:rPr>
          <w:rFonts w:ascii="Times New Roman" w:hAnsi="Times New Roman" w:cs="Times New Roman"/>
          <w:sz w:val="26"/>
          <w:szCs w:val="26"/>
        </w:rPr>
        <w:t>Mise en place de l’approche holistique de la justice transitionnelle.</w:t>
      </w:r>
    </w:p>
    <w:p w14:paraId="39AA479A" w14:textId="77777777" w:rsidR="00BE3CF6" w:rsidRPr="00524B17" w:rsidRDefault="00BE3CF6">
      <w:pPr>
        <w:pStyle w:val="ListParagraph"/>
        <w:ind w:left="0"/>
        <w:jc w:val="both"/>
        <w:rPr>
          <w:rFonts w:ascii="Times New Roman" w:hAnsi="Times New Roman" w:cs="Times New Roman"/>
          <w:b/>
          <w:sz w:val="26"/>
          <w:szCs w:val="26"/>
        </w:rPr>
      </w:pPr>
    </w:p>
    <w:p w14:paraId="39AA479B" w14:textId="77777777" w:rsidR="00BE3CF6" w:rsidRPr="00524B17" w:rsidRDefault="000004EB">
      <w:pPr>
        <w:pStyle w:val="ListParagraph"/>
        <w:ind w:left="0"/>
        <w:jc w:val="both"/>
        <w:rPr>
          <w:rFonts w:ascii="Times New Roman" w:hAnsi="Times New Roman" w:cs="Times New Roman"/>
          <w:b/>
          <w:sz w:val="26"/>
          <w:szCs w:val="26"/>
        </w:rPr>
      </w:pPr>
      <w:r w:rsidRPr="00524B17">
        <w:rPr>
          <w:rFonts w:ascii="Times New Roman" w:hAnsi="Times New Roman" w:cs="Times New Roman"/>
          <w:b/>
          <w:sz w:val="26"/>
          <w:szCs w:val="26"/>
        </w:rPr>
        <w:t xml:space="preserve">Observations du GADF. </w:t>
      </w:r>
    </w:p>
    <w:p w14:paraId="39AA479C"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 xml:space="preserve">Il sied de noter que les victimes de violences sexuelles font face à plusieurs défis, notamment la forte stigmatisation, l’impunité des auteurs, les procédures peu transparentes à des coûts élevés. Raison pour laquelle ces dernières recourent à la pratique qui ne respecte pas les textes juridiques et ne peuvent obtenir justice pour réparation. </w:t>
      </w:r>
    </w:p>
    <w:p w14:paraId="39AA479D"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Dans le cadre du</w:t>
      </w:r>
      <w:r w:rsidRPr="00524B17">
        <w:rPr>
          <w:rFonts w:ascii="Times New Roman" w:hAnsi="Times New Roman" w:cs="Times New Roman"/>
          <w:sz w:val="26"/>
          <w:szCs w:val="26"/>
          <w:lang w:val="fr-CH"/>
        </w:rPr>
        <w:t xml:space="preserve"> fonctionnement et </w:t>
      </w:r>
      <w:r w:rsidRPr="00524B17">
        <w:rPr>
          <w:rFonts w:ascii="Times New Roman" w:hAnsi="Times New Roman" w:cs="Times New Roman"/>
          <w:sz w:val="26"/>
          <w:szCs w:val="26"/>
        </w:rPr>
        <w:t>du</w:t>
      </w:r>
      <w:r w:rsidRPr="00524B17">
        <w:rPr>
          <w:rFonts w:ascii="Times New Roman" w:hAnsi="Times New Roman" w:cs="Times New Roman"/>
          <w:sz w:val="26"/>
          <w:szCs w:val="26"/>
          <w:lang w:val="fr-CH"/>
        </w:rPr>
        <w:t xml:space="preserve"> processus de réparations entamé par FONAREV</w:t>
      </w:r>
      <w:r w:rsidR="002E438A" w:rsidRPr="00524B17">
        <w:rPr>
          <w:rFonts w:ascii="Times New Roman" w:hAnsi="Times New Roman" w:cs="Times New Roman"/>
          <w:sz w:val="26"/>
          <w:szCs w:val="26"/>
        </w:rPr>
        <w:t>, les auteurs constatent qu’</w:t>
      </w:r>
      <w:r w:rsidRPr="00524B17">
        <w:rPr>
          <w:rFonts w:ascii="Times New Roman" w:hAnsi="Times New Roman" w:cs="Times New Roman"/>
          <w:sz w:val="26"/>
          <w:szCs w:val="26"/>
        </w:rPr>
        <w:t>en ce qui concerne la mise en œuvre des réparations admi</w:t>
      </w:r>
      <w:r w:rsidR="00FB340B">
        <w:rPr>
          <w:rFonts w:ascii="Times New Roman" w:hAnsi="Times New Roman" w:cs="Times New Roman"/>
          <w:sz w:val="26"/>
          <w:szCs w:val="26"/>
        </w:rPr>
        <w:t>nistratives,</w:t>
      </w:r>
      <w:r w:rsidR="002E438A" w:rsidRPr="00524B17">
        <w:rPr>
          <w:rFonts w:ascii="Times New Roman" w:hAnsi="Times New Roman" w:cs="Times New Roman"/>
          <w:sz w:val="26"/>
          <w:szCs w:val="26"/>
        </w:rPr>
        <w:t xml:space="preserve"> </w:t>
      </w:r>
      <w:r w:rsidR="00FB340B">
        <w:rPr>
          <w:rFonts w:ascii="Times New Roman" w:hAnsi="Times New Roman" w:cs="Times New Roman"/>
          <w:sz w:val="26"/>
          <w:szCs w:val="26"/>
        </w:rPr>
        <w:t>l</w:t>
      </w:r>
      <w:r w:rsidRPr="00524B17">
        <w:rPr>
          <w:rFonts w:ascii="Times New Roman" w:hAnsi="Times New Roman" w:cs="Times New Roman"/>
          <w:sz w:val="26"/>
          <w:szCs w:val="26"/>
        </w:rPr>
        <w:t xml:space="preserve">’équipe dirigeante a été nommée et le FONAREV a pour l´instant réalisé des itinérances dans cinq provinces pilotes et habilité un formulaire succinct de dénonciation sur son site web. Par ailleurs, </w:t>
      </w:r>
      <w:r w:rsidR="00FB340B">
        <w:rPr>
          <w:rFonts w:ascii="Times New Roman" w:hAnsi="Times New Roman" w:cs="Times New Roman"/>
          <w:sz w:val="26"/>
          <w:szCs w:val="26"/>
        </w:rPr>
        <w:t>11% de la redevance minière seront versés</w:t>
      </w:r>
      <w:r w:rsidRPr="00524B17">
        <w:rPr>
          <w:rFonts w:ascii="Times New Roman" w:hAnsi="Times New Roman" w:cs="Times New Roman"/>
          <w:sz w:val="26"/>
          <w:szCs w:val="26"/>
        </w:rPr>
        <w:t xml:space="preserve"> au FONAREV selon le Décret N°23/32 du 26 août 2023 précisant les modalités de recouvrement et de répartition de celle-ci</w:t>
      </w:r>
      <w:r w:rsidRPr="00524B17">
        <w:rPr>
          <w:rStyle w:val="FootnoteReference"/>
          <w:rFonts w:ascii="Times New Roman" w:hAnsi="Times New Roman" w:cs="Times New Roman"/>
          <w:sz w:val="26"/>
          <w:szCs w:val="26"/>
        </w:rPr>
        <w:footnoteReference w:id="16"/>
      </w:r>
      <w:r w:rsidRPr="00524B17">
        <w:rPr>
          <w:rFonts w:ascii="Times New Roman" w:hAnsi="Times New Roman" w:cs="Times New Roman"/>
          <w:sz w:val="26"/>
          <w:szCs w:val="26"/>
        </w:rPr>
        <w:t>.</w:t>
      </w:r>
    </w:p>
    <w:p w14:paraId="39AA479E"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Quelques avancées sont enregistrées dans le travail de FONAREV concernant le volet réparation (Organisation des audiences foraines soutenues financièrement par FONAREV dans les provinces du Nord-Kivu, Sud-Kivu, Ituri et Kasaï Central). Selon nos sources d’information</w:t>
      </w:r>
      <w:r w:rsidR="00FB340B">
        <w:rPr>
          <w:rFonts w:ascii="Times New Roman" w:hAnsi="Times New Roman" w:cs="Times New Roman"/>
          <w:sz w:val="26"/>
          <w:szCs w:val="26"/>
        </w:rPr>
        <w:t>,</w:t>
      </w:r>
      <w:r w:rsidRPr="00524B17">
        <w:rPr>
          <w:rFonts w:ascii="Times New Roman" w:hAnsi="Times New Roman" w:cs="Times New Roman"/>
          <w:sz w:val="26"/>
          <w:szCs w:val="26"/>
        </w:rPr>
        <w:t xml:space="preserve"> le FONAREV a déjà identifié plus de 150’000 victimes  de violences sexuelles liés aux conflits dont plus de 1’000 ont obtenus</w:t>
      </w:r>
      <w:r w:rsidR="00F92F47" w:rsidRPr="00524B17">
        <w:rPr>
          <w:rFonts w:ascii="Times New Roman" w:hAnsi="Times New Roman" w:cs="Times New Roman"/>
          <w:sz w:val="26"/>
          <w:szCs w:val="26"/>
        </w:rPr>
        <w:t xml:space="preserve"> une décision</w:t>
      </w:r>
      <w:r w:rsidRPr="00524B17">
        <w:rPr>
          <w:rFonts w:ascii="Times New Roman" w:hAnsi="Times New Roman" w:cs="Times New Roman"/>
          <w:sz w:val="26"/>
          <w:szCs w:val="26"/>
        </w:rPr>
        <w:t xml:space="preserve"> leur allouant des dommages et intérêt pour un montant total de 7'340'385 USD. </w:t>
      </w:r>
    </w:p>
    <w:p w14:paraId="39AA479F" w14:textId="77777777" w:rsidR="00BE3CF6" w:rsidRPr="00524B17" w:rsidRDefault="000004EB">
      <w:pPr>
        <w:numPr>
          <w:ilvl w:val="0"/>
          <w:numId w:val="1"/>
        </w:numPr>
        <w:jc w:val="both"/>
        <w:rPr>
          <w:rFonts w:ascii="Times New Roman" w:hAnsi="Times New Roman" w:cs="Times New Roman"/>
          <w:sz w:val="26"/>
          <w:szCs w:val="26"/>
        </w:rPr>
      </w:pPr>
      <w:r w:rsidRPr="00524B17">
        <w:rPr>
          <w:rFonts w:ascii="Times New Roman" w:hAnsi="Times New Roman" w:cs="Times New Roman"/>
          <w:sz w:val="26"/>
          <w:szCs w:val="26"/>
        </w:rPr>
        <w:t>Cependant, Il est à noter qu’à ce jour</w:t>
      </w:r>
      <w:r w:rsidR="00FB340B">
        <w:rPr>
          <w:rFonts w:ascii="Times New Roman" w:hAnsi="Times New Roman" w:cs="Times New Roman"/>
          <w:sz w:val="26"/>
          <w:szCs w:val="26"/>
        </w:rPr>
        <w:t>,</w:t>
      </w:r>
      <w:r w:rsidRPr="00524B17">
        <w:rPr>
          <w:rFonts w:ascii="Times New Roman" w:hAnsi="Times New Roman" w:cs="Times New Roman"/>
          <w:sz w:val="26"/>
          <w:szCs w:val="26"/>
        </w:rPr>
        <w:t xml:space="preserve"> le Fond n’a encore indemnisé les victimes in</w:t>
      </w:r>
      <w:r w:rsidR="00FB340B">
        <w:rPr>
          <w:rFonts w:ascii="Times New Roman" w:hAnsi="Times New Roman" w:cs="Times New Roman"/>
          <w:sz w:val="26"/>
          <w:szCs w:val="26"/>
        </w:rPr>
        <w:t xml:space="preserve">dividuelles, il doit également </w:t>
      </w:r>
      <w:r w:rsidRPr="00524B17">
        <w:rPr>
          <w:rFonts w:ascii="Times New Roman" w:hAnsi="Times New Roman" w:cs="Times New Roman"/>
          <w:sz w:val="26"/>
          <w:szCs w:val="26"/>
        </w:rPr>
        <w:t>recouvrer les dommages et intérêt et/ou mobiliser d’autres moyens pour apporter les réparations aux victimes.</w:t>
      </w:r>
    </w:p>
    <w:p w14:paraId="39AA47A0" w14:textId="77777777" w:rsidR="00BE3CF6" w:rsidRPr="00524B17" w:rsidRDefault="000004EB">
      <w:pPr>
        <w:numPr>
          <w:ilvl w:val="0"/>
          <w:numId w:val="11"/>
        </w:numPr>
        <w:tabs>
          <w:tab w:val="clear" w:pos="1680"/>
        </w:tabs>
        <w:jc w:val="both"/>
        <w:rPr>
          <w:rFonts w:ascii="Times New Roman" w:hAnsi="Times New Roman" w:cs="Times New Roman"/>
          <w:sz w:val="26"/>
          <w:szCs w:val="26"/>
        </w:rPr>
      </w:pPr>
      <w:r w:rsidRPr="00524B17">
        <w:rPr>
          <w:rFonts w:ascii="Times New Roman" w:hAnsi="Times New Roman" w:cs="Times New Roman"/>
          <w:sz w:val="26"/>
          <w:szCs w:val="26"/>
        </w:rPr>
        <w:t>L</w:t>
      </w:r>
      <w:r w:rsidRPr="00524B17">
        <w:rPr>
          <w:rFonts w:ascii="Times New Roman" w:hAnsi="Times New Roman" w:cs="Times New Roman"/>
          <w:sz w:val="26"/>
          <w:szCs w:val="26"/>
          <w:lang w:val="fr-CH"/>
        </w:rPr>
        <w:t>’inexistence d’un cadre permanent d’échanges entre</w:t>
      </w:r>
      <w:r w:rsidRPr="00524B17">
        <w:rPr>
          <w:rFonts w:ascii="Times New Roman" w:hAnsi="Times New Roman" w:cs="Times New Roman"/>
          <w:sz w:val="26"/>
          <w:szCs w:val="26"/>
        </w:rPr>
        <w:t xml:space="preserve"> les 2 structures </w:t>
      </w:r>
      <w:r w:rsidRPr="00524B17">
        <w:rPr>
          <w:rFonts w:ascii="Times New Roman" w:hAnsi="Times New Roman" w:cs="Times New Roman"/>
          <w:sz w:val="26"/>
          <w:szCs w:val="26"/>
          <w:lang w:val="fr-CH"/>
        </w:rPr>
        <w:t xml:space="preserve"> FONAREV</w:t>
      </w:r>
      <w:r w:rsidRPr="00524B17">
        <w:rPr>
          <w:rFonts w:ascii="Times New Roman" w:hAnsi="Times New Roman" w:cs="Times New Roman"/>
          <w:sz w:val="26"/>
          <w:szCs w:val="26"/>
        </w:rPr>
        <w:t xml:space="preserve"> et </w:t>
      </w:r>
      <w:r w:rsidRPr="00524B17">
        <w:rPr>
          <w:rFonts w:ascii="Times New Roman" w:hAnsi="Times New Roman" w:cs="Times New Roman"/>
          <w:sz w:val="26"/>
          <w:szCs w:val="26"/>
          <w:lang w:val="fr-CH"/>
        </w:rPr>
        <w:t xml:space="preserve"> CIAVAR</w:t>
      </w:r>
      <w:r w:rsidRPr="00524B17">
        <w:rPr>
          <w:rFonts w:ascii="Times New Roman" w:hAnsi="Times New Roman" w:cs="Times New Roman"/>
          <w:sz w:val="26"/>
          <w:szCs w:val="26"/>
        </w:rPr>
        <w:t xml:space="preserve"> d’un </w:t>
      </w:r>
      <w:r w:rsidR="00FD7AB4" w:rsidRPr="00524B17">
        <w:rPr>
          <w:rFonts w:ascii="Times New Roman" w:hAnsi="Times New Roman" w:cs="Times New Roman"/>
          <w:sz w:val="26"/>
          <w:szCs w:val="26"/>
        </w:rPr>
        <w:t>côté</w:t>
      </w:r>
      <w:r w:rsidR="00FD7AB4">
        <w:rPr>
          <w:rFonts w:ascii="Times New Roman" w:hAnsi="Times New Roman" w:cs="Times New Roman"/>
          <w:sz w:val="26"/>
          <w:szCs w:val="26"/>
        </w:rPr>
        <w:t xml:space="preserve"> et </w:t>
      </w:r>
      <w:r w:rsidRPr="00524B17">
        <w:rPr>
          <w:rFonts w:ascii="Times New Roman" w:hAnsi="Times New Roman" w:cs="Times New Roman"/>
          <w:sz w:val="26"/>
          <w:szCs w:val="26"/>
        </w:rPr>
        <w:t>de l’autre</w:t>
      </w:r>
      <w:r w:rsidR="00FD7AB4">
        <w:rPr>
          <w:rFonts w:ascii="Times New Roman" w:hAnsi="Times New Roman" w:cs="Times New Roman"/>
          <w:sz w:val="26"/>
          <w:szCs w:val="26"/>
        </w:rPr>
        <w:t>, avec</w:t>
      </w:r>
      <w:r w:rsidRPr="00524B17">
        <w:rPr>
          <w:rFonts w:ascii="Times New Roman" w:hAnsi="Times New Roman" w:cs="Times New Roman"/>
          <w:sz w:val="26"/>
          <w:szCs w:val="26"/>
        </w:rPr>
        <w:t xml:space="preserve"> les organisations d’aide aux victimes ainsi que </w:t>
      </w:r>
      <w:r w:rsidRPr="00524B17">
        <w:rPr>
          <w:rFonts w:ascii="Times New Roman" w:hAnsi="Times New Roman" w:cs="Times New Roman"/>
          <w:sz w:val="26"/>
          <w:szCs w:val="26"/>
          <w:lang w:val="fr-CH"/>
        </w:rPr>
        <w:t>les associations des victimes ;</w:t>
      </w:r>
    </w:p>
    <w:p w14:paraId="39AA47A1" w14:textId="77777777" w:rsidR="00BE3CF6" w:rsidRPr="00524B17" w:rsidRDefault="000004EB">
      <w:pPr>
        <w:numPr>
          <w:ilvl w:val="0"/>
          <w:numId w:val="11"/>
        </w:numPr>
        <w:tabs>
          <w:tab w:val="clear" w:pos="1680"/>
        </w:tabs>
        <w:jc w:val="both"/>
        <w:rPr>
          <w:rFonts w:ascii="Times New Roman" w:hAnsi="Times New Roman" w:cs="Times New Roman"/>
          <w:sz w:val="26"/>
          <w:szCs w:val="26"/>
        </w:rPr>
      </w:pPr>
      <w:r w:rsidRPr="00524B17">
        <w:rPr>
          <w:rFonts w:ascii="Times New Roman" w:hAnsi="Times New Roman" w:cs="Times New Roman"/>
          <w:sz w:val="26"/>
          <w:szCs w:val="26"/>
        </w:rPr>
        <w:t xml:space="preserve">La </w:t>
      </w:r>
      <w:r w:rsidR="00FD7AB4">
        <w:rPr>
          <w:rFonts w:ascii="Times New Roman" w:hAnsi="Times New Roman" w:cs="Times New Roman"/>
          <w:sz w:val="26"/>
          <w:szCs w:val="26"/>
          <w:lang w:val="fr-CH"/>
        </w:rPr>
        <w:t xml:space="preserve">faible collaboration entre le </w:t>
      </w:r>
      <w:r w:rsidRPr="00524B17">
        <w:rPr>
          <w:rFonts w:ascii="Times New Roman" w:hAnsi="Times New Roman" w:cs="Times New Roman"/>
          <w:sz w:val="26"/>
          <w:szCs w:val="26"/>
          <w:lang w:val="fr-CH"/>
        </w:rPr>
        <w:t>FONAREV et associations de l’écosystème national</w:t>
      </w:r>
      <w:r w:rsidR="00FD7AB4">
        <w:rPr>
          <w:rFonts w:ascii="Times New Roman" w:hAnsi="Times New Roman" w:cs="Times New Roman"/>
          <w:sz w:val="26"/>
          <w:szCs w:val="26"/>
        </w:rPr>
        <w:t>,</w:t>
      </w:r>
      <w:r w:rsidRPr="00524B17">
        <w:rPr>
          <w:rFonts w:ascii="Times New Roman" w:hAnsi="Times New Roman" w:cs="Times New Roman"/>
          <w:sz w:val="26"/>
          <w:szCs w:val="26"/>
          <w:lang w:val="fr-CH"/>
        </w:rPr>
        <w:t xml:space="preserve"> la plupart d’organisations en provinces n</w:t>
      </w:r>
      <w:r w:rsidR="00FD7AB4">
        <w:rPr>
          <w:rFonts w:ascii="Times New Roman" w:hAnsi="Times New Roman" w:cs="Times New Roman"/>
          <w:sz w:val="26"/>
          <w:szCs w:val="26"/>
        </w:rPr>
        <w:t xml:space="preserve">’ont </w:t>
      </w:r>
      <w:r w:rsidRPr="00524B17">
        <w:rPr>
          <w:rFonts w:ascii="Times New Roman" w:hAnsi="Times New Roman" w:cs="Times New Roman"/>
          <w:sz w:val="26"/>
          <w:szCs w:val="26"/>
          <w:lang w:val="fr-CH"/>
        </w:rPr>
        <w:t>pas</w:t>
      </w:r>
      <w:r w:rsidR="00FD7AB4">
        <w:rPr>
          <w:rFonts w:ascii="Times New Roman" w:hAnsi="Times New Roman" w:cs="Times New Roman"/>
          <w:sz w:val="26"/>
          <w:szCs w:val="26"/>
          <w:lang w:val="fr-CH"/>
        </w:rPr>
        <w:t xml:space="preserve"> été</w:t>
      </w:r>
      <w:r w:rsidRPr="00524B17">
        <w:rPr>
          <w:rFonts w:ascii="Times New Roman" w:hAnsi="Times New Roman" w:cs="Times New Roman"/>
          <w:sz w:val="26"/>
          <w:szCs w:val="26"/>
          <w:lang w:val="fr-CH"/>
        </w:rPr>
        <w:t xml:space="preserve"> associées à des activités </w:t>
      </w:r>
      <w:r w:rsidRPr="00524B17">
        <w:rPr>
          <w:rFonts w:ascii="Times New Roman" w:hAnsi="Times New Roman" w:cs="Times New Roman"/>
          <w:sz w:val="26"/>
          <w:szCs w:val="26"/>
        </w:rPr>
        <w:t xml:space="preserve">d’identification </w:t>
      </w:r>
      <w:r w:rsidRPr="00524B17">
        <w:rPr>
          <w:rFonts w:ascii="Times New Roman" w:hAnsi="Times New Roman" w:cs="Times New Roman"/>
          <w:sz w:val="26"/>
          <w:szCs w:val="26"/>
          <w:lang w:val="fr-CH"/>
        </w:rPr>
        <w:t>réalisées par ce dernier</w:t>
      </w:r>
      <w:r w:rsidRPr="00524B17">
        <w:rPr>
          <w:rFonts w:ascii="Times New Roman" w:hAnsi="Times New Roman" w:cs="Times New Roman"/>
          <w:sz w:val="26"/>
          <w:szCs w:val="26"/>
        </w:rPr>
        <w:t>, au</w:t>
      </w:r>
      <w:r w:rsidR="00FD7AB4">
        <w:rPr>
          <w:rFonts w:ascii="Times New Roman" w:hAnsi="Times New Roman" w:cs="Times New Roman"/>
          <w:sz w:val="26"/>
          <w:szCs w:val="26"/>
        </w:rPr>
        <w:t>gmentant ainsi le</w:t>
      </w:r>
      <w:r w:rsidRPr="00524B17">
        <w:rPr>
          <w:rFonts w:ascii="Times New Roman" w:hAnsi="Times New Roman" w:cs="Times New Roman"/>
          <w:sz w:val="26"/>
          <w:szCs w:val="26"/>
        </w:rPr>
        <w:t xml:space="preserve"> risque de ne pas atteindre les vraie</w:t>
      </w:r>
      <w:r w:rsidR="0059390E">
        <w:rPr>
          <w:rFonts w:ascii="Times New Roman" w:hAnsi="Times New Roman" w:cs="Times New Roman"/>
          <w:sz w:val="26"/>
          <w:szCs w:val="26"/>
        </w:rPr>
        <w:t>s</w:t>
      </w:r>
      <w:r w:rsidR="00FD7AB4">
        <w:rPr>
          <w:rFonts w:ascii="Times New Roman" w:hAnsi="Times New Roman" w:cs="Times New Roman"/>
          <w:sz w:val="26"/>
          <w:szCs w:val="26"/>
        </w:rPr>
        <w:t xml:space="preserve"> victimes ;</w:t>
      </w:r>
    </w:p>
    <w:p w14:paraId="39AA47A2" w14:textId="77777777" w:rsidR="00BE3CF6" w:rsidRPr="00524B17" w:rsidRDefault="000004EB">
      <w:pPr>
        <w:numPr>
          <w:ilvl w:val="0"/>
          <w:numId w:val="11"/>
        </w:numPr>
        <w:tabs>
          <w:tab w:val="clear" w:pos="1680"/>
        </w:tabs>
        <w:jc w:val="both"/>
        <w:rPr>
          <w:rFonts w:ascii="Times New Roman" w:hAnsi="Times New Roman" w:cs="Times New Roman"/>
          <w:sz w:val="26"/>
          <w:szCs w:val="26"/>
        </w:rPr>
      </w:pPr>
      <w:r w:rsidRPr="00524B17">
        <w:rPr>
          <w:rFonts w:ascii="Times New Roman" w:hAnsi="Times New Roman" w:cs="Times New Roman"/>
          <w:sz w:val="26"/>
          <w:szCs w:val="26"/>
        </w:rPr>
        <w:t xml:space="preserve">L’absence de mesures de protection des victimes en utilisant les places publiques et à découvert mais également se servant des mégaphones pour inviter ces dernières à se faire identifier ; </w:t>
      </w:r>
    </w:p>
    <w:p w14:paraId="39AA47A3" w14:textId="77777777" w:rsidR="00BE3CF6" w:rsidRPr="00524B17" w:rsidRDefault="00FD7AB4">
      <w:pPr>
        <w:numPr>
          <w:ilvl w:val="0"/>
          <w:numId w:val="11"/>
        </w:numPr>
        <w:tabs>
          <w:tab w:val="clear" w:pos="1680"/>
        </w:tabs>
        <w:jc w:val="both"/>
        <w:rPr>
          <w:rFonts w:ascii="Times New Roman" w:hAnsi="Times New Roman" w:cs="Times New Roman"/>
          <w:sz w:val="26"/>
          <w:szCs w:val="26"/>
        </w:rPr>
      </w:pPr>
      <w:r>
        <w:rPr>
          <w:rFonts w:ascii="Times New Roman" w:hAnsi="Times New Roman" w:cs="Times New Roman"/>
          <w:sz w:val="26"/>
          <w:szCs w:val="26"/>
        </w:rPr>
        <w:t>Le recensement privilégiant</w:t>
      </w:r>
      <w:r w:rsidR="000004EB" w:rsidRPr="00524B17">
        <w:rPr>
          <w:rFonts w:ascii="Times New Roman" w:hAnsi="Times New Roman" w:cs="Times New Roman"/>
          <w:sz w:val="26"/>
          <w:szCs w:val="26"/>
        </w:rPr>
        <w:t xml:space="preserve"> les victimes disposant des décisions judiciaires conformément à l’article 4 de la loi FONAREV qui constitue une sorte de discriminations et autre frustration pour la quasi-totalité des victimes qui n’en disposent pa</w:t>
      </w:r>
      <w:r>
        <w:rPr>
          <w:rFonts w:ascii="Times New Roman" w:hAnsi="Times New Roman" w:cs="Times New Roman"/>
          <w:sz w:val="26"/>
          <w:szCs w:val="26"/>
        </w:rPr>
        <w:t xml:space="preserve">s alors qu’elles représentent </w:t>
      </w:r>
      <w:r w:rsidR="000004EB" w:rsidRPr="00524B17">
        <w:rPr>
          <w:rFonts w:ascii="Times New Roman" w:hAnsi="Times New Roman" w:cs="Times New Roman"/>
          <w:sz w:val="26"/>
          <w:szCs w:val="26"/>
        </w:rPr>
        <w:t>des victimes cantonnées dans des camps des déplacés  et les victimes des conflits communautaires ;</w:t>
      </w:r>
    </w:p>
    <w:p w14:paraId="39AA47A4" w14:textId="77777777" w:rsidR="00BE3CF6" w:rsidRPr="00524B17" w:rsidRDefault="000004EB">
      <w:pPr>
        <w:numPr>
          <w:ilvl w:val="0"/>
          <w:numId w:val="11"/>
        </w:numPr>
        <w:tabs>
          <w:tab w:val="clear" w:pos="1680"/>
        </w:tabs>
        <w:jc w:val="both"/>
        <w:rPr>
          <w:rFonts w:ascii="Times New Roman" w:hAnsi="Times New Roman" w:cs="Times New Roman"/>
          <w:sz w:val="26"/>
          <w:szCs w:val="26"/>
        </w:rPr>
      </w:pPr>
      <w:r w:rsidRPr="00524B17">
        <w:rPr>
          <w:rFonts w:ascii="Times New Roman" w:hAnsi="Times New Roman" w:cs="Times New Roman"/>
          <w:sz w:val="26"/>
          <w:szCs w:val="26"/>
        </w:rPr>
        <w:t xml:space="preserve">La dénonciation des cas de monnayage dans l’identification des victimes dans le territoire de </w:t>
      </w:r>
      <w:proofErr w:type="spellStart"/>
      <w:r w:rsidRPr="00524B17">
        <w:rPr>
          <w:rFonts w:ascii="Times New Roman" w:hAnsi="Times New Roman" w:cs="Times New Roman"/>
          <w:sz w:val="26"/>
          <w:szCs w:val="26"/>
        </w:rPr>
        <w:t>Kalehe</w:t>
      </w:r>
      <w:proofErr w:type="spellEnd"/>
      <w:r w:rsidRPr="00524B17">
        <w:rPr>
          <w:rFonts w:ascii="Times New Roman" w:hAnsi="Times New Roman" w:cs="Times New Roman"/>
          <w:sz w:val="26"/>
          <w:szCs w:val="26"/>
        </w:rPr>
        <w:t xml:space="preserve"> (</w:t>
      </w:r>
      <w:proofErr w:type="spellStart"/>
      <w:r w:rsidRPr="00524B17">
        <w:rPr>
          <w:rFonts w:ascii="Times New Roman" w:hAnsi="Times New Roman" w:cs="Times New Roman"/>
          <w:sz w:val="26"/>
          <w:szCs w:val="26"/>
        </w:rPr>
        <w:t>Kalonge</w:t>
      </w:r>
      <w:proofErr w:type="spellEnd"/>
      <w:r w:rsidRPr="00524B17">
        <w:rPr>
          <w:rFonts w:ascii="Times New Roman" w:hAnsi="Times New Roman" w:cs="Times New Roman"/>
          <w:sz w:val="26"/>
          <w:szCs w:val="26"/>
        </w:rPr>
        <w:t xml:space="preserve">). cette situation est en </w:t>
      </w:r>
      <w:r w:rsidR="00FD7AB4">
        <w:rPr>
          <w:rFonts w:ascii="Times New Roman" w:hAnsi="Times New Roman" w:cs="Times New Roman"/>
          <w:sz w:val="26"/>
          <w:szCs w:val="26"/>
        </w:rPr>
        <w:t>défaveur plusieurs  victimes</w:t>
      </w:r>
      <w:r w:rsidRPr="00524B17">
        <w:rPr>
          <w:rFonts w:ascii="Times New Roman" w:hAnsi="Times New Roman" w:cs="Times New Roman"/>
          <w:sz w:val="26"/>
          <w:szCs w:val="26"/>
        </w:rPr>
        <w:t xml:space="preserve"> déjà pauvres et vulnérables; </w:t>
      </w:r>
    </w:p>
    <w:p w14:paraId="39AA47A5" w14:textId="77777777" w:rsidR="00BE3CF6" w:rsidRPr="00524B17" w:rsidRDefault="000004EB">
      <w:pPr>
        <w:numPr>
          <w:ilvl w:val="0"/>
          <w:numId w:val="11"/>
        </w:numPr>
        <w:tabs>
          <w:tab w:val="clear" w:pos="1680"/>
        </w:tabs>
        <w:jc w:val="both"/>
        <w:rPr>
          <w:rFonts w:ascii="Times New Roman" w:hAnsi="Times New Roman" w:cs="Times New Roman"/>
          <w:sz w:val="26"/>
          <w:szCs w:val="26"/>
        </w:rPr>
      </w:pPr>
      <w:r w:rsidRPr="00524B17">
        <w:rPr>
          <w:rFonts w:ascii="Times New Roman" w:hAnsi="Times New Roman" w:cs="Times New Roman"/>
          <w:sz w:val="26"/>
          <w:szCs w:val="26"/>
        </w:rPr>
        <w:t xml:space="preserve"> La prise de la ville de Goma et Bukavu par les forces négatives du M23/AFC a préjudicié les efforts consentis par le FONAREV;</w:t>
      </w:r>
    </w:p>
    <w:p w14:paraId="39AA47A6" w14:textId="77777777" w:rsidR="00BE3CF6" w:rsidRPr="00524B17" w:rsidRDefault="002113C2">
      <w:pPr>
        <w:jc w:val="both"/>
        <w:rPr>
          <w:rFonts w:ascii="Times New Roman" w:hAnsi="Times New Roman" w:cs="Times New Roman"/>
          <w:sz w:val="26"/>
          <w:szCs w:val="26"/>
        </w:rPr>
      </w:pPr>
      <w:r w:rsidRPr="00524B17">
        <w:rPr>
          <w:rFonts w:ascii="Times New Roman" w:hAnsi="Times New Roman" w:cs="Times New Roman"/>
          <w:b/>
          <w:bCs/>
          <w:sz w:val="26"/>
          <w:szCs w:val="26"/>
        </w:rPr>
        <w:t>Suggestions des questions.</w:t>
      </w:r>
      <w:r w:rsidR="000004EB" w:rsidRPr="00524B17">
        <w:rPr>
          <w:rFonts w:ascii="Times New Roman" w:hAnsi="Times New Roman" w:cs="Times New Roman"/>
          <w:sz w:val="26"/>
          <w:szCs w:val="26"/>
        </w:rPr>
        <w:t xml:space="preserve">  </w:t>
      </w:r>
    </w:p>
    <w:p w14:paraId="39AA47A7" w14:textId="77777777" w:rsidR="00BE3CF6" w:rsidRPr="00524B17" w:rsidRDefault="0048145E">
      <w:pPr>
        <w:jc w:val="both"/>
        <w:rPr>
          <w:rFonts w:ascii="Times New Roman" w:hAnsi="Times New Roman" w:cs="Times New Roman"/>
          <w:b/>
          <w:bCs/>
          <w:sz w:val="26"/>
          <w:szCs w:val="26"/>
        </w:rPr>
      </w:pPr>
      <w:r w:rsidRPr="00524B17">
        <w:rPr>
          <w:rFonts w:ascii="Times New Roman" w:hAnsi="Times New Roman" w:cs="Times New Roman"/>
          <w:b/>
          <w:bCs/>
          <w:sz w:val="26"/>
          <w:szCs w:val="26"/>
        </w:rPr>
        <w:t>L’Etat envisage-t-il prendre des mesures pour mener des enquêtes en vue d’identifier</w:t>
      </w:r>
      <w:r w:rsidR="000004EB" w:rsidRPr="00524B17">
        <w:rPr>
          <w:rFonts w:ascii="Times New Roman" w:hAnsi="Times New Roman" w:cs="Times New Roman"/>
          <w:b/>
          <w:bCs/>
          <w:sz w:val="26"/>
          <w:szCs w:val="26"/>
        </w:rPr>
        <w:t xml:space="preserve"> les maisons de tolérance, poursuivre et sanctionner les auteurs des violences sexuelles, d’exploitation et abus sexuels et veiller à ce que ces victimes soient exonérées </w:t>
      </w:r>
      <w:r w:rsidR="002E438A" w:rsidRPr="00524B17">
        <w:rPr>
          <w:rFonts w:ascii="Times New Roman" w:hAnsi="Times New Roman" w:cs="Times New Roman"/>
          <w:b/>
          <w:bCs/>
          <w:sz w:val="26"/>
          <w:szCs w:val="26"/>
        </w:rPr>
        <w:t>de toute responsabilité pénale ?</w:t>
      </w:r>
    </w:p>
    <w:p w14:paraId="39AA47A8" w14:textId="77777777" w:rsidR="00BE3CF6" w:rsidRPr="00524B17" w:rsidRDefault="0048145E">
      <w:pPr>
        <w:jc w:val="both"/>
        <w:rPr>
          <w:rFonts w:ascii="Times New Roman" w:hAnsi="Times New Roman" w:cs="Times New Roman"/>
          <w:b/>
          <w:bCs/>
          <w:sz w:val="26"/>
          <w:szCs w:val="26"/>
        </w:rPr>
      </w:pPr>
      <w:r w:rsidRPr="00524B17">
        <w:rPr>
          <w:rFonts w:ascii="Times New Roman" w:hAnsi="Times New Roman" w:cs="Times New Roman"/>
          <w:b/>
          <w:bCs/>
          <w:sz w:val="26"/>
          <w:szCs w:val="26"/>
        </w:rPr>
        <w:t>Comment l’Etat compte-t-il a</w:t>
      </w:r>
      <w:r w:rsidR="000004EB" w:rsidRPr="00524B17">
        <w:rPr>
          <w:rFonts w:ascii="Times New Roman" w:hAnsi="Times New Roman" w:cs="Times New Roman"/>
          <w:b/>
          <w:bCs/>
          <w:sz w:val="26"/>
          <w:szCs w:val="26"/>
        </w:rPr>
        <w:t xml:space="preserve">ppuyer en ressources techniques et financières </w:t>
      </w:r>
      <w:r w:rsidRPr="00524B17">
        <w:rPr>
          <w:rFonts w:ascii="Times New Roman" w:hAnsi="Times New Roman" w:cs="Times New Roman"/>
          <w:b/>
          <w:bCs/>
          <w:sz w:val="26"/>
          <w:szCs w:val="26"/>
        </w:rPr>
        <w:t>les organisations</w:t>
      </w:r>
      <w:r w:rsidR="000004EB" w:rsidRPr="00524B17">
        <w:rPr>
          <w:rFonts w:ascii="Times New Roman" w:hAnsi="Times New Roman" w:cs="Times New Roman"/>
          <w:b/>
          <w:bCs/>
          <w:sz w:val="26"/>
          <w:szCs w:val="26"/>
        </w:rPr>
        <w:t xml:space="preserve"> d’aide aux personnes déplacées pour suivre les dossiers judici</w:t>
      </w:r>
      <w:r w:rsidR="002E438A" w:rsidRPr="00524B17">
        <w:rPr>
          <w:rFonts w:ascii="Times New Roman" w:hAnsi="Times New Roman" w:cs="Times New Roman"/>
          <w:b/>
          <w:bCs/>
          <w:sz w:val="26"/>
          <w:szCs w:val="26"/>
        </w:rPr>
        <w:t>aires des victimes vulnérables ?</w:t>
      </w:r>
    </w:p>
    <w:p w14:paraId="39AA47A9" w14:textId="77777777" w:rsidR="00BE3CF6" w:rsidRPr="00524B17" w:rsidRDefault="000004EB">
      <w:pPr>
        <w:jc w:val="both"/>
        <w:rPr>
          <w:rFonts w:ascii="Times New Roman" w:hAnsi="Times New Roman" w:cs="Times New Roman"/>
          <w:b/>
          <w:bCs/>
          <w:sz w:val="26"/>
          <w:szCs w:val="26"/>
        </w:rPr>
      </w:pPr>
      <w:r w:rsidRPr="00524B17">
        <w:rPr>
          <w:rFonts w:ascii="Times New Roman" w:hAnsi="Times New Roman" w:cs="Times New Roman"/>
          <w:b/>
          <w:bCs/>
          <w:sz w:val="26"/>
          <w:szCs w:val="26"/>
        </w:rPr>
        <w:t xml:space="preserve">Interruption volontaire de la </w:t>
      </w:r>
      <w:r w:rsidR="00AC1065" w:rsidRPr="00524B17">
        <w:rPr>
          <w:rFonts w:ascii="Times New Roman" w:hAnsi="Times New Roman" w:cs="Times New Roman"/>
          <w:b/>
          <w:bCs/>
          <w:sz w:val="26"/>
          <w:szCs w:val="26"/>
        </w:rPr>
        <w:t>grossesse :</w:t>
      </w:r>
      <w:r w:rsidRPr="00524B17">
        <w:rPr>
          <w:rFonts w:ascii="Times New Roman" w:hAnsi="Times New Roman" w:cs="Times New Roman"/>
          <w:b/>
          <w:bCs/>
          <w:sz w:val="26"/>
          <w:szCs w:val="26"/>
        </w:rPr>
        <w:t xml:space="preserve"> </w:t>
      </w:r>
    </w:p>
    <w:p w14:paraId="39AA47AA" w14:textId="77777777" w:rsidR="00AC1065" w:rsidRPr="00524B17" w:rsidRDefault="000004EB" w:rsidP="00AC1065">
      <w:pPr>
        <w:jc w:val="both"/>
        <w:rPr>
          <w:rFonts w:ascii="Times New Roman" w:hAnsi="Times New Roman" w:cs="Times New Roman"/>
          <w:b/>
          <w:bCs/>
          <w:sz w:val="26"/>
          <w:szCs w:val="26"/>
        </w:rPr>
      </w:pPr>
      <w:r w:rsidRPr="00524B17">
        <w:rPr>
          <w:rFonts w:ascii="Times New Roman" w:hAnsi="Times New Roman" w:cs="Times New Roman"/>
          <w:b/>
          <w:bCs/>
          <w:sz w:val="26"/>
          <w:szCs w:val="26"/>
        </w:rPr>
        <w:t xml:space="preserve">Recommandation 22. </w:t>
      </w:r>
    </w:p>
    <w:p w14:paraId="39AA47AB" w14:textId="77777777" w:rsidR="00BE3CF6" w:rsidRPr="0059390E" w:rsidRDefault="0059390E">
      <w:pPr>
        <w:jc w:val="both"/>
        <w:rPr>
          <w:rFonts w:ascii="Times New Roman" w:hAnsi="Times New Roman" w:cs="Times New Roman"/>
          <w:sz w:val="26"/>
          <w:szCs w:val="26"/>
        </w:rPr>
      </w:pPr>
      <w:r>
        <w:rPr>
          <w:rFonts w:ascii="Times New Roman" w:hAnsi="Times New Roman" w:cs="Times New Roman"/>
          <w:sz w:val="26"/>
          <w:szCs w:val="26"/>
        </w:rPr>
        <w:t>L</w:t>
      </w:r>
      <w:r w:rsidR="000004EB" w:rsidRPr="006461B8">
        <w:rPr>
          <w:rFonts w:ascii="Times New Roman" w:hAnsi="Times New Roman" w:cs="Times New Roman"/>
          <w:sz w:val="26"/>
          <w:szCs w:val="26"/>
        </w:rPr>
        <w:t>a RDC a adhéré au Protocole de Maputo par la loi N° 06/015 du 12 Juin 2006 et p</w:t>
      </w:r>
      <w:r w:rsidRPr="006461B8">
        <w:rPr>
          <w:rFonts w:ascii="Times New Roman" w:hAnsi="Times New Roman" w:cs="Times New Roman"/>
          <w:sz w:val="26"/>
          <w:szCs w:val="26"/>
        </w:rPr>
        <w:t xml:space="preserve">ublié au journal officiel le 9 </w:t>
      </w:r>
      <w:proofErr w:type="gramStart"/>
      <w:r>
        <w:rPr>
          <w:rFonts w:ascii="Times New Roman" w:hAnsi="Times New Roman" w:cs="Times New Roman"/>
          <w:sz w:val="26"/>
          <w:szCs w:val="26"/>
        </w:rPr>
        <w:t>J</w:t>
      </w:r>
      <w:r w:rsidR="000004EB" w:rsidRPr="006461B8">
        <w:rPr>
          <w:rFonts w:ascii="Times New Roman" w:hAnsi="Times New Roman" w:cs="Times New Roman"/>
          <w:sz w:val="26"/>
          <w:szCs w:val="26"/>
        </w:rPr>
        <w:t>uin</w:t>
      </w:r>
      <w:proofErr w:type="gramEnd"/>
      <w:r w:rsidR="000004EB" w:rsidRPr="006461B8">
        <w:rPr>
          <w:rFonts w:ascii="Times New Roman" w:hAnsi="Times New Roman" w:cs="Times New Roman"/>
          <w:sz w:val="26"/>
          <w:szCs w:val="26"/>
        </w:rPr>
        <w:t xml:space="preserve"> 2018.</w:t>
      </w:r>
      <w:r w:rsidR="000004EB" w:rsidRPr="00524B17">
        <w:rPr>
          <w:rFonts w:ascii="Times New Roman" w:hAnsi="Times New Roman" w:cs="Times New Roman"/>
          <w:sz w:val="26"/>
          <w:szCs w:val="26"/>
        </w:rPr>
        <w:t xml:space="preserve"> C’est </w:t>
      </w:r>
      <w:r w:rsidR="000004EB" w:rsidRPr="006461B8">
        <w:rPr>
          <w:rFonts w:ascii="Times New Roman" w:hAnsi="Times New Roman" w:cs="Times New Roman"/>
          <w:sz w:val="26"/>
          <w:szCs w:val="26"/>
        </w:rPr>
        <w:t xml:space="preserve">le premier traité qui </w:t>
      </w:r>
      <w:r w:rsidR="000004EB" w:rsidRPr="00524B17">
        <w:rPr>
          <w:rFonts w:ascii="Times New Roman" w:hAnsi="Times New Roman" w:cs="Times New Roman"/>
          <w:sz w:val="26"/>
          <w:szCs w:val="26"/>
        </w:rPr>
        <w:t>reconnaît</w:t>
      </w:r>
      <w:r w:rsidR="000004EB" w:rsidRPr="006461B8">
        <w:rPr>
          <w:rFonts w:ascii="Times New Roman" w:hAnsi="Times New Roman" w:cs="Times New Roman"/>
          <w:sz w:val="26"/>
          <w:szCs w:val="26"/>
        </w:rPr>
        <w:t xml:space="preserve"> l’avortement comme un droit humain dans les conditions spécifiques : agression sexuelle, viol, inceste, anomalie fœtale mettant en danger la vie du fœtus, la poursuite de la grossesse mettant en danger la santé mental</w:t>
      </w:r>
      <w:r>
        <w:rPr>
          <w:rFonts w:ascii="Times New Roman" w:hAnsi="Times New Roman" w:cs="Times New Roman"/>
          <w:sz w:val="26"/>
          <w:szCs w:val="26"/>
        </w:rPr>
        <w:t>e</w:t>
      </w:r>
      <w:r w:rsidR="000004EB" w:rsidRPr="006461B8">
        <w:rPr>
          <w:rFonts w:ascii="Times New Roman" w:hAnsi="Times New Roman" w:cs="Times New Roman"/>
          <w:sz w:val="26"/>
          <w:szCs w:val="26"/>
        </w:rPr>
        <w:t xml:space="preserve"> et physique de la femme ou sa vie</w:t>
      </w:r>
      <w:r w:rsidR="000004EB" w:rsidRPr="00524B17">
        <w:rPr>
          <w:rFonts w:ascii="Times New Roman" w:hAnsi="Times New Roman" w:cs="Times New Roman"/>
          <w:sz w:val="26"/>
          <w:szCs w:val="26"/>
        </w:rPr>
        <w:t>.</w:t>
      </w:r>
    </w:p>
    <w:p w14:paraId="39AA47AC" w14:textId="77777777" w:rsidR="00BE3CF6" w:rsidRPr="00524B17" w:rsidRDefault="000004EB">
      <w:pPr>
        <w:jc w:val="both"/>
        <w:rPr>
          <w:rFonts w:ascii="Times New Roman" w:hAnsi="Times New Roman" w:cs="Times New Roman"/>
          <w:b/>
          <w:bCs/>
          <w:sz w:val="26"/>
          <w:szCs w:val="26"/>
          <w:lang w:eastAsia="zh-CN"/>
        </w:rPr>
      </w:pPr>
      <w:r w:rsidRPr="00524B17">
        <w:rPr>
          <w:rFonts w:ascii="Times New Roman" w:hAnsi="Times New Roman" w:cs="Times New Roman"/>
          <w:b/>
          <w:bCs/>
          <w:sz w:val="26"/>
          <w:szCs w:val="26"/>
          <w:lang w:eastAsia="zh-CN"/>
        </w:rPr>
        <w:t>Mesures administratives visant à faciliter l’application du Protocole de Maputo notamment :</w:t>
      </w:r>
    </w:p>
    <w:p w14:paraId="39AA47AD" w14:textId="77777777" w:rsidR="00BE3CF6" w:rsidRPr="00524B17" w:rsidRDefault="000004EB">
      <w:pPr>
        <w:numPr>
          <w:ilvl w:val="0"/>
          <w:numId w:val="13"/>
        </w:numPr>
        <w:jc w:val="both"/>
        <w:rPr>
          <w:rFonts w:ascii="Times New Roman" w:hAnsi="Times New Roman" w:cs="Times New Roman"/>
          <w:sz w:val="26"/>
          <w:szCs w:val="26"/>
          <w:lang w:val="fr-CD" w:eastAsia="zh-CN"/>
        </w:rPr>
      </w:pPr>
      <w:r w:rsidRPr="00524B17">
        <w:rPr>
          <w:rFonts w:ascii="Times New Roman" w:hAnsi="Times New Roman" w:cs="Times New Roman"/>
          <w:sz w:val="26"/>
          <w:szCs w:val="26"/>
          <w:lang w:eastAsia="zh-CN"/>
        </w:rPr>
        <w:t>Décision N°</w:t>
      </w:r>
      <w:r w:rsidR="00AC1065" w:rsidRPr="00524B17">
        <w:rPr>
          <w:rFonts w:ascii="Times New Roman" w:hAnsi="Times New Roman" w:cs="Times New Roman"/>
          <w:sz w:val="26"/>
          <w:szCs w:val="26"/>
          <w:lang w:eastAsia="zh-CN"/>
        </w:rPr>
        <w:t xml:space="preserve">180/J/D7/SPCSM/2018 du 28 mars </w:t>
      </w:r>
      <w:r w:rsidRPr="00524B17">
        <w:rPr>
          <w:rFonts w:ascii="Times New Roman" w:hAnsi="Times New Roman" w:cs="Times New Roman"/>
          <w:sz w:val="26"/>
          <w:szCs w:val="26"/>
          <w:lang w:eastAsia="zh-CN"/>
        </w:rPr>
        <w:t>2018, désignant les membres du comité de suivi de l’application du Protocole de Maputo, telle que révisée par celle N°27/J/D7/SPCSM/2019 du 6 mai 2019</w:t>
      </w:r>
    </w:p>
    <w:p w14:paraId="39AA47AE" w14:textId="77777777" w:rsidR="00BE3CF6" w:rsidRPr="00524B17" w:rsidRDefault="000004EB">
      <w:pPr>
        <w:numPr>
          <w:ilvl w:val="0"/>
          <w:numId w:val="13"/>
        </w:numPr>
        <w:jc w:val="both"/>
        <w:rPr>
          <w:rFonts w:ascii="Times New Roman" w:hAnsi="Times New Roman" w:cs="Times New Roman"/>
          <w:sz w:val="26"/>
          <w:szCs w:val="26"/>
          <w:lang w:val="fr-CD" w:eastAsia="zh-CN"/>
        </w:rPr>
      </w:pPr>
      <w:r w:rsidRPr="00524B17">
        <w:rPr>
          <w:rFonts w:ascii="Times New Roman" w:hAnsi="Times New Roman" w:cs="Times New Roman"/>
          <w:sz w:val="26"/>
          <w:szCs w:val="26"/>
          <w:lang w:eastAsia="zh-CN"/>
        </w:rPr>
        <w:t>Circulaire N°04/SPCSM/CFLS/EER/2018, du 6 avril 2018 relative à la mise en exécution des dispositions de l’article 14 du Protocole de Maputo</w:t>
      </w:r>
      <w:r w:rsidRPr="00524B17">
        <w:rPr>
          <w:rFonts w:ascii="Times New Roman" w:hAnsi="Times New Roman" w:cs="Times New Roman"/>
          <w:sz w:val="26"/>
          <w:szCs w:val="26"/>
          <w:lang w:val="fr-CD" w:eastAsia="zh-CN"/>
        </w:rPr>
        <w:t xml:space="preserve"> du Président de la Cour Constitutionnelle, rappelant aux Magistrats la primauté de l’article 14 dudit protocole sur les lois internes et l’obligation sans tergiversation aux Formations Sanitaires (FOSA), d’offrir les soins d’avortements sécurisés aux femmes selon les prescrit à l’article 14,2c. </w:t>
      </w:r>
    </w:p>
    <w:p w14:paraId="39AA47AF" w14:textId="77777777" w:rsidR="00BE3CF6" w:rsidRPr="00524B17" w:rsidRDefault="000004EB">
      <w:pPr>
        <w:numPr>
          <w:ilvl w:val="0"/>
          <w:numId w:val="13"/>
        </w:numPr>
        <w:jc w:val="both"/>
        <w:rPr>
          <w:rFonts w:ascii="Times New Roman" w:hAnsi="Times New Roman" w:cs="Times New Roman"/>
          <w:sz w:val="26"/>
          <w:szCs w:val="26"/>
        </w:rPr>
      </w:pPr>
      <w:r w:rsidRPr="00524B17">
        <w:rPr>
          <w:rFonts w:ascii="Times New Roman" w:hAnsi="Times New Roman" w:cs="Times New Roman"/>
          <w:sz w:val="26"/>
          <w:szCs w:val="26"/>
          <w:lang w:eastAsia="zh-CN"/>
        </w:rPr>
        <w:t>N</w:t>
      </w:r>
      <w:r w:rsidR="00AC1065" w:rsidRPr="00524B17">
        <w:rPr>
          <w:rFonts w:ascii="Times New Roman" w:hAnsi="Times New Roman" w:cs="Times New Roman"/>
          <w:sz w:val="26"/>
          <w:szCs w:val="26"/>
          <w:lang w:val="fr-CD" w:eastAsia="zh-CN"/>
        </w:rPr>
        <w:t xml:space="preserve">ormes et directives </w:t>
      </w:r>
      <w:proofErr w:type="spellStart"/>
      <w:r w:rsidRPr="00524B17">
        <w:rPr>
          <w:rFonts w:ascii="Times New Roman" w:hAnsi="Times New Roman" w:cs="Times New Roman"/>
          <w:sz w:val="26"/>
          <w:szCs w:val="26"/>
          <w:lang w:val="fr-CD" w:eastAsia="zh-CN"/>
        </w:rPr>
        <w:t>régiss</w:t>
      </w:r>
      <w:proofErr w:type="spellEnd"/>
      <w:r w:rsidRPr="00524B17">
        <w:rPr>
          <w:rFonts w:ascii="Times New Roman" w:hAnsi="Times New Roman" w:cs="Times New Roman"/>
          <w:sz w:val="26"/>
          <w:szCs w:val="26"/>
          <w:lang w:eastAsia="zh-CN"/>
        </w:rPr>
        <w:t>a</w:t>
      </w:r>
      <w:r w:rsidRPr="00524B17">
        <w:rPr>
          <w:rFonts w:ascii="Times New Roman" w:hAnsi="Times New Roman" w:cs="Times New Roman"/>
          <w:sz w:val="26"/>
          <w:szCs w:val="26"/>
          <w:lang w:val="fr-CD" w:eastAsia="zh-CN"/>
        </w:rPr>
        <w:t xml:space="preserve">nt l’offre des </w:t>
      </w:r>
      <w:r w:rsidR="0059390E">
        <w:rPr>
          <w:rFonts w:ascii="Times New Roman" w:hAnsi="Times New Roman" w:cs="Times New Roman"/>
          <w:sz w:val="26"/>
          <w:szCs w:val="26"/>
          <w:lang w:val="fr-CD" w:eastAsia="zh-CN"/>
        </w:rPr>
        <w:t xml:space="preserve">services et des Soins Complets </w:t>
      </w:r>
      <w:r w:rsidRPr="00524B17">
        <w:rPr>
          <w:rFonts w:ascii="Times New Roman" w:hAnsi="Times New Roman" w:cs="Times New Roman"/>
          <w:sz w:val="26"/>
          <w:szCs w:val="26"/>
          <w:lang w:val="fr-CD" w:eastAsia="zh-CN"/>
        </w:rPr>
        <w:t>d’Avortement Centré sur la Femme en RDC</w:t>
      </w:r>
      <w:r w:rsidRPr="00524B17">
        <w:rPr>
          <w:rFonts w:ascii="Times New Roman" w:hAnsi="Times New Roman" w:cs="Times New Roman"/>
          <w:sz w:val="26"/>
          <w:szCs w:val="26"/>
          <w:lang w:eastAsia="zh-CN"/>
        </w:rPr>
        <w:t xml:space="preserve"> élaboré</w:t>
      </w:r>
      <w:r w:rsidR="0059390E">
        <w:rPr>
          <w:rFonts w:ascii="Times New Roman" w:hAnsi="Times New Roman" w:cs="Times New Roman"/>
          <w:sz w:val="26"/>
          <w:szCs w:val="26"/>
          <w:lang w:eastAsia="zh-CN"/>
        </w:rPr>
        <w:t>es</w:t>
      </w:r>
      <w:r w:rsidRPr="00524B17">
        <w:rPr>
          <w:rFonts w:ascii="Times New Roman" w:hAnsi="Times New Roman" w:cs="Times New Roman"/>
          <w:sz w:val="26"/>
          <w:szCs w:val="26"/>
          <w:lang w:eastAsia="zh-CN"/>
        </w:rPr>
        <w:t xml:space="preserve"> par le</w:t>
      </w:r>
      <w:r w:rsidRPr="00524B17">
        <w:rPr>
          <w:rFonts w:ascii="Times New Roman" w:hAnsi="Times New Roman" w:cs="Times New Roman"/>
          <w:sz w:val="26"/>
          <w:szCs w:val="26"/>
          <w:lang w:val="fr-CD" w:eastAsia="zh-CN"/>
        </w:rPr>
        <w:t xml:space="preserve"> Programme National de Santé de la </w:t>
      </w:r>
      <w:r w:rsidR="00AC1065" w:rsidRPr="00524B17">
        <w:rPr>
          <w:rFonts w:ascii="Times New Roman" w:hAnsi="Times New Roman" w:cs="Times New Roman"/>
          <w:sz w:val="26"/>
          <w:szCs w:val="26"/>
          <w:lang w:val="fr-CD" w:eastAsia="zh-CN"/>
        </w:rPr>
        <w:t>Reproduction</w:t>
      </w:r>
      <w:r w:rsidR="00AC1065" w:rsidRPr="00524B17">
        <w:rPr>
          <w:rFonts w:ascii="Times New Roman" w:hAnsi="Times New Roman" w:cs="Times New Roman"/>
          <w:sz w:val="26"/>
          <w:szCs w:val="26"/>
          <w:lang w:eastAsia="zh-CN"/>
        </w:rPr>
        <w:t>.</w:t>
      </w:r>
      <w:r w:rsidRPr="00524B17">
        <w:rPr>
          <w:rFonts w:ascii="Times New Roman" w:hAnsi="Times New Roman" w:cs="Times New Roman"/>
          <w:sz w:val="26"/>
          <w:szCs w:val="26"/>
          <w:lang w:eastAsia="zh-CN"/>
        </w:rPr>
        <w:t xml:space="preserve"> </w:t>
      </w:r>
      <w:r w:rsidR="00AC1065" w:rsidRPr="00524B17">
        <w:rPr>
          <w:rFonts w:ascii="Times New Roman" w:hAnsi="Times New Roman" w:cs="Times New Roman"/>
          <w:sz w:val="26"/>
          <w:szCs w:val="26"/>
          <w:lang w:eastAsia="zh-CN"/>
        </w:rPr>
        <w:t>Elles</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défini</w:t>
      </w:r>
      <w:proofErr w:type="spellStart"/>
      <w:r w:rsidR="00AC1065" w:rsidRPr="00524B17">
        <w:rPr>
          <w:rFonts w:ascii="Times New Roman" w:hAnsi="Times New Roman" w:cs="Times New Roman"/>
          <w:sz w:val="26"/>
          <w:szCs w:val="26"/>
          <w:lang w:eastAsia="zh-CN"/>
        </w:rPr>
        <w:t>ssent</w:t>
      </w:r>
      <w:proofErr w:type="spellEnd"/>
      <w:r w:rsidRPr="00524B17">
        <w:rPr>
          <w:rFonts w:ascii="Times New Roman" w:hAnsi="Times New Roman" w:cs="Times New Roman"/>
          <w:sz w:val="26"/>
          <w:szCs w:val="26"/>
          <w:lang w:val="fr-CD" w:eastAsia="zh-CN"/>
        </w:rPr>
        <w:t xml:space="preserve"> l’approche du Ministère de la Santé pour dispenser des services d’avortement qui tiennent compte des divers facteurs qui influencent les besoins individuels de chaque femme en termes de santé physique, mentale, sa situation personnelle et sa capacité à accéder à des services compétents.</w:t>
      </w:r>
    </w:p>
    <w:p w14:paraId="39AA47B0" w14:textId="77777777" w:rsidR="00BE3CF6" w:rsidRPr="00524B17" w:rsidRDefault="000004EB">
      <w:pPr>
        <w:numPr>
          <w:ilvl w:val="0"/>
          <w:numId w:val="13"/>
        </w:numPr>
        <w:jc w:val="both"/>
        <w:rPr>
          <w:rFonts w:ascii="Times New Roman" w:hAnsi="Times New Roman" w:cs="Times New Roman"/>
          <w:sz w:val="26"/>
          <w:szCs w:val="26"/>
        </w:rPr>
      </w:pPr>
      <w:r w:rsidRPr="00524B17">
        <w:rPr>
          <w:rFonts w:ascii="Times New Roman" w:hAnsi="Times New Roman" w:cs="Times New Roman"/>
          <w:sz w:val="26"/>
          <w:szCs w:val="26"/>
          <w:lang w:val="fr-CD" w:eastAsia="zh-CN"/>
        </w:rPr>
        <w:t>Loi N° 18/035 du 13 décembre 2018 fixant les principes fondamentaux relatifs à l’organisation de la santé publique</w:t>
      </w:r>
      <w:r w:rsidR="00AC1065" w:rsidRPr="00524B17">
        <w:rPr>
          <w:rFonts w:ascii="Times New Roman" w:hAnsi="Times New Roman" w:cs="Times New Roman"/>
          <w:sz w:val="26"/>
          <w:szCs w:val="26"/>
          <w:lang w:eastAsia="zh-CN"/>
        </w:rPr>
        <w:t xml:space="preserve"> qui ne prend en compte que les</w:t>
      </w:r>
      <w:r w:rsidRPr="00524B17">
        <w:rPr>
          <w:rFonts w:ascii="Times New Roman" w:hAnsi="Times New Roman" w:cs="Times New Roman"/>
          <w:sz w:val="26"/>
          <w:szCs w:val="26"/>
          <w:lang w:eastAsia="zh-CN"/>
        </w:rPr>
        <w:t xml:space="preserve"> cas d’avortement thérapeutique.</w:t>
      </w:r>
    </w:p>
    <w:p w14:paraId="39AA47B1"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b/>
          <w:bCs/>
          <w:sz w:val="26"/>
          <w:szCs w:val="26"/>
        </w:rPr>
        <w:t xml:space="preserve"> Observations du GADF.</w:t>
      </w:r>
      <w:r w:rsidRPr="00524B17">
        <w:rPr>
          <w:rFonts w:ascii="Times New Roman" w:hAnsi="Times New Roman" w:cs="Times New Roman"/>
          <w:sz w:val="26"/>
          <w:szCs w:val="26"/>
        </w:rPr>
        <w:t xml:space="preserve"> </w:t>
      </w:r>
    </w:p>
    <w:p w14:paraId="39AA47B2" w14:textId="77777777" w:rsidR="00BE3CF6" w:rsidRPr="00524B17" w:rsidRDefault="000004EB">
      <w:pPr>
        <w:numPr>
          <w:ilvl w:val="0"/>
          <w:numId w:val="12"/>
        </w:numPr>
        <w:jc w:val="both"/>
        <w:rPr>
          <w:rFonts w:ascii="Times New Roman" w:hAnsi="Times New Roman" w:cs="Times New Roman"/>
          <w:sz w:val="26"/>
          <w:szCs w:val="26"/>
        </w:rPr>
      </w:pPr>
      <w:r w:rsidRPr="00524B17">
        <w:rPr>
          <w:rFonts w:ascii="Times New Roman" w:hAnsi="Times New Roman" w:cs="Times New Roman"/>
          <w:sz w:val="26"/>
          <w:szCs w:val="26"/>
        </w:rPr>
        <w:t>L</w:t>
      </w:r>
      <w:r w:rsidRPr="006461B8">
        <w:rPr>
          <w:rFonts w:ascii="Times New Roman" w:hAnsi="Times New Roman" w:cs="Times New Roman"/>
          <w:sz w:val="26"/>
          <w:szCs w:val="26"/>
        </w:rPr>
        <w:t>a survivance matérielle des dispositions sur l’avortement dans le code pénal, soit ses articles 165 et 166</w:t>
      </w:r>
      <w:r w:rsidRPr="00524B17">
        <w:rPr>
          <w:rFonts w:ascii="Times New Roman" w:hAnsi="Times New Roman" w:cs="Times New Roman"/>
          <w:sz w:val="26"/>
          <w:szCs w:val="26"/>
        </w:rPr>
        <w:t xml:space="preserve"> qui </w:t>
      </w:r>
      <w:r w:rsidRPr="006461B8">
        <w:rPr>
          <w:rFonts w:ascii="Times New Roman" w:hAnsi="Times New Roman" w:cs="Times New Roman"/>
          <w:sz w:val="26"/>
          <w:szCs w:val="26"/>
        </w:rPr>
        <w:t>interdis</w:t>
      </w:r>
      <w:r w:rsidRPr="00524B17">
        <w:rPr>
          <w:rFonts w:ascii="Times New Roman" w:hAnsi="Times New Roman" w:cs="Times New Roman"/>
          <w:sz w:val="26"/>
          <w:szCs w:val="26"/>
        </w:rPr>
        <w:t>e</w:t>
      </w:r>
      <w:r w:rsidRPr="006461B8">
        <w:rPr>
          <w:rFonts w:ascii="Times New Roman" w:hAnsi="Times New Roman" w:cs="Times New Roman"/>
          <w:sz w:val="26"/>
          <w:szCs w:val="26"/>
        </w:rPr>
        <w:t xml:space="preserve">nt l’avortement, </w:t>
      </w:r>
      <w:r w:rsidRPr="00524B17">
        <w:rPr>
          <w:rFonts w:ascii="Times New Roman" w:hAnsi="Times New Roman" w:cs="Times New Roman"/>
          <w:sz w:val="26"/>
          <w:szCs w:val="26"/>
        </w:rPr>
        <w:t>et</w:t>
      </w:r>
      <w:r w:rsidRPr="006461B8">
        <w:rPr>
          <w:rFonts w:ascii="Times New Roman" w:hAnsi="Times New Roman" w:cs="Times New Roman"/>
          <w:sz w:val="26"/>
          <w:szCs w:val="26"/>
        </w:rPr>
        <w:t xml:space="preserve"> l’article </w:t>
      </w:r>
      <w:proofErr w:type="gramStart"/>
      <w:r w:rsidRPr="006461B8">
        <w:rPr>
          <w:rFonts w:ascii="Times New Roman" w:hAnsi="Times New Roman" w:cs="Times New Roman"/>
          <w:sz w:val="26"/>
          <w:szCs w:val="26"/>
        </w:rPr>
        <w:t xml:space="preserve">178  </w:t>
      </w:r>
      <w:r w:rsidRPr="00524B17">
        <w:rPr>
          <w:rFonts w:ascii="Times New Roman" w:hAnsi="Times New Roman" w:cs="Times New Roman"/>
          <w:sz w:val="26"/>
          <w:szCs w:val="26"/>
        </w:rPr>
        <w:t>qui</w:t>
      </w:r>
      <w:proofErr w:type="gramEnd"/>
      <w:r w:rsidRPr="00524B17">
        <w:rPr>
          <w:rFonts w:ascii="Times New Roman" w:hAnsi="Times New Roman" w:cs="Times New Roman"/>
          <w:sz w:val="26"/>
          <w:szCs w:val="26"/>
        </w:rPr>
        <w:t xml:space="preserve"> </w:t>
      </w:r>
      <w:r w:rsidRPr="006461B8">
        <w:rPr>
          <w:rFonts w:ascii="Times New Roman" w:hAnsi="Times New Roman" w:cs="Times New Roman"/>
          <w:sz w:val="26"/>
          <w:szCs w:val="26"/>
        </w:rPr>
        <w:t xml:space="preserve">réprime la propagande des </w:t>
      </w:r>
      <w:r w:rsidR="004A01C3" w:rsidRPr="006461B8">
        <w:rPr>
          <w:rFonts w:ascii="Times New Roman" w:hAnsi="Times New Roman" w:cs="Times New Roman"/>
          <w:sz w:val="26"/>
          <w:szCs w:val="26"/>
        </w:rPr>
        <w:t>moyens d’empêcher la conception</w:t>
      </w:r>
      <w:r w:rsidRPr="00524B17">
        <w:rPr>
          <w:rFonts w:ascii="Times New Roman" w:hAnsi="Times New Roman" w:cs="Times New Roman"/>
          <w:sz w:val="26"/>
          <w:szCs w:val="26"/>
        </w:rPr>
        <w:t xml:space="preserve">, </w:t>
      </w:r>
      <w:r w:rsidRPr="006461B8">
        <w:rPr>
          <w:rFonts w:ascii="Times New Roman" w:hAnsi="Times New Roman" w:cs="Times New Roman"/>
          <w:sz w:val="26"/>
          <w:szCs w:val="26"/>
        </w:rPr>
        <w:t>crée une situation d’ambiguïté et de confusion, une brèche dans laquelle certains acteurs judiciaires résistent à la mise en œuvre du traité de Maputo. Ceci demeure une source d’incertitude pour les prestataires de santé devenus parfois victimes de l’arbitraire.</w:t>
      </w:r>
      <w:r w:rsidRPr="00524B17">
        <w:rPr>
          <w:rFonts w:ascii="Times New Roman" w:hAnsi="Times New Roman" w:cs="Times New Roman"/>
          <w:sz w:val="26"/>
          <w:szCs w:val="26"/>
        </w:rPr>
        <w:t xml:space="preserve"> </w:t>
      </w:r>
    </w:p>
    <w:p w14:paraId="39AA47B3" w14:textId="77777777" w:rsidR="00BE3CF6" w:rsidRPr="00524B17" w:rsidRDefault="000004EB">
      <w:pPr>
        <w:numPr>
          <w:ilvl w:val="0"/>
          <w:numId w:val="12"/>
        </w:numPr>
        <w:jc w:val="both"/>
        <w:rPr>
          <w:rFonts w:ascii="Times New Roman" w:hAnsi="Times New Roman" w:cs="Times New Roman"/>
          <w:sz w:val="26"/>
          <w:szCs w:val="26"/>
        </w:rPr>
      </w:pPr>
      <w:r w:rsidRPr="006461B8">
        <w:rPr>
          <w:rFonts w:ascii="Times New Roman" w:hAnsi="Times New Roman" w:cs="Times New Roman"/>
          <w:sz w:val="26"/>
          <w:szCs w:val="26"/>
        </w:rPr>
        <w:t>Ainsi donc, imposer les restrictions à l’avortement a comme conséquence l’utilisation des méthodes dangereuses, qui mettent en danger la vie des nombreuses femmes</w:t>
      </w:r>
      <w:r w:rsidRPr="00524B17">
        <w:rPr>
          <w:rFonts w:ascii="Times New Roman" w:hAnsi="Times New Roman" w:cs="Times New Roman"/>
          <w:sz w:val="26"/>
          <w:szCs w:val="26"/>
        </w:rPr>
        <w:t>.</w:t>
      </w:r>
      <w:r w:rsidR="004A01C3">
        <w:rPr>
          <w:rFonts w:ascii="Times New Roman" w:hAnsi="Times New Roman" w:cs="Times New Roman"/>
          <w:sz w:val="26"/>
          <w:szCs w:val="26"/>
        </w:rPr>
        <w:t xml:space="preserve"> </w:t>
      </w:r>
      <w:r w:rsidRPr="00524B17">
        <w:rPr>
          <w:rFonts w:ascii="Times New Roman" w:hAnsi="Times New Roman" w:cs="Times New Roman"/>
          <w:sz w:val="26"/>
          <w:szCs w:val="26"/>
        </w:rPr>
        <w:t>A cela</w:t>
      </w:r>
      <w:r w:rsidR="004A01C3">
        <w:rPr>
          <w:rFonts w:ascii="Times New Roman" w:hAnsi="Times New Roman" w:cs="Times New Roman"/>
          <w:sz w:val="26"/>
          <w:szCs w:val="26"/>
        </w:rPr>
        <w:t>,</w:t>
      </w:r>
      <w:r w:rsidRPr="00524B17">
        <w:rPr>
          <w:rFonts w:ascii="Times New Roman" w:hAnsi="Times New Roman" w:cs="Times New Roman"/>
          <w:sz w:val="26"/>
          <w:szCs w:val="26"/>
        </w:rPr>
        <w:t xml:space="preserve"> il faut ajouter le faible accès aux services de santé sexuelle et reproductive avec  conséquences la mortalité maternelle et les avortements clandestins.</w:t>
      </w:r>
    </w:p>
    <w:p w14:paraId="39AA47B4" w14:textId="77777777" w:rsidR="00BE3CF6" w:rsidRPr="00524B17" w:rsidRDefault="000004EB">
      <w:pPr>
        <w:numPr>
          <w:ilvl w:val="0"/>
          <w:numId w:val="12"/>
        </w:numPr>
        <w:jc w:val="both"/>
        <w:rPr>
          <w:rFonts w:ascii="Times New Roman" w:hAnsi="Times New Roman" w:cs="Times New Roman"/>
          <w:sz w:val="26"/>
          <w:szCs w:val="26"/>
        </w:rPr>
      </w:pPr>
      <w:r w:rsidRPr="00524B17">
        <w:rPr>
          <w:rFonts w:ascii="Times New Roman" w:hAnsi="Times New Roman" w:cs="Times New Roman"/>
          <w:sz w:val="26"/>
          <w:szCs w:val="26"/>
        </w:rPr>
        <w:t>On estime que 25% de jeune</w:t>
      </w:r>
      <w:r w:rsidR="004A01C3">
        <w:rPr>
          <w:rFonts w:ascii="Times New Roman" w:hAnsi="Times New Roman" w:cs="Times New Roman"/>
          <w:sz w:val="26"/>
          <w:szCs w:val="26"/>
        </w:rPr>
        <w:t>s</w:t>
      </w:r>
      <w:r w:rsidRPr="00524B17">
        <w:rPr>
          <w:rFonts w:ascii="Times New Roman" w:hAnsi="Times New Roman" w:cs="Times New Roman"/>
          <w:sz w:val="26"/>
          <w:szCs w:val="26"/>
        </w:rPr>
        <w:t xml:space="preserve"> femmes de 20-2</w:t>
      </w:r>
      <w:r w:rsidR="00AC1065" w:rsidRPr="00524B17">
        <w:rPr>
          <w:rFonts w:ascii="Times New Roman" w:hAnsi="Times New Roman" w:cs="Times New Roman"/>
          <w:sz w:val="26"/>
          <w:szCs w:val="26"/>
        </w:rPr>
        <w:t>4 ans ont eu les enfants avant l’âge</w:t>
      </w:r>
      <w:r w:rsidRPr="00524B17">
        <w:rPr>
          <w:rFonts w:ascii="Times New Roman" w:hAnsi="Times New Roman" w:cs="Times New Roman"/>
          <w:sz w:val="26"/>
          <w:szCs w:val="26"/>
        </w:rPr>
        <w:t xml:space="preserve"> de 18 ans et que 4,3% d’entre elles sont devenu</w:t>
      </w:r>
      <w:r w:rsidR="004A01C3">
        <w:rPr>
          <w:rFonts w:ascii="Times New Roman" w:hAnsi="Times New Roman" w:cs="Times New Roman"/>
          <w:sz w:val="26"/>
          <w:szCs w:val="26"/>
        </w:rPr>
        <w:t>e</w:t>
      </w:r>
      <w:r w:rsidRPr="00524B17">
        <w:rPr>
          <w:rFonts w:ascii="Times New Roman" w:hAnsi="Times New Roman" w:cs="Times New Roman"/>
          <w:sz w:val="26"/>
          <w:szCs w:val="26"/>
        </w:rPr>
        <w:t xml:space="preserve">s mères avant </w:t>
      </w:r>
      <w:r w:rsidR="00AC1065" w:rsidRPr="00524B17">
        <w:rPr>
          <w:rFonts w:ascii="Times New Roman" w:hAnsi="Times New Roman" w:cs="Times New Roman"/>
          <w:sz w:val="26"/>
          <w:szCs w:val="26"/>
        </w:rPr>
        <w:t>l’âge</w:t>
      </w:r>
      <w:r w:rsidR="004A01C3">
        <w:rPr>
          <w:rFonts w:ascii="Times New Roman" w:hAnsi="Times New Roman" w:cs="Times New Roman"/>
          <w:sz w:val="26"/>
          <w:szCs w:val="26"/>
        </w:rPr>
        <w:t xml:space="preserve"> de 15 ans</w:t>
      </w:r>
      <w:r w:rsidRPr="00524B17">
        <w:rPr>
          <w:rFonts w:ascii="Times New Roman" w:hAnsi="Times New Roman" w:cs="Times New Roman"/>
          <w:sz w:val="26"/>
          <w:szCs w:val="26"/>
        </w:rPr>
        <w:t>. Cette situation est liée au manque d’acceptation et d’usage efficace des moyens de contraception, mais également aux situation</w:t>
      </w:r>
      <w:r w:rsidR="004A01C3">
        <w:rPr>
          <w:rFonts w:ascii="Times New Roman" w:hAnsi="Times New Roman" w:cs="Times New Roman"/>
          <w:sz w:val="26"/>
          <w:szCs w:val="26"/>
        </w:rPr>
        <w:t>s</w:t>
      </w:r>
      <w:r w:rsidRPr="00524B17">
        <w:rPr>
          <w:rFonts w:ascii="Times New Roman" w:hAnsi="Times New Roman" w:cs="Times New Roman"/>
          <w:sz w:val="26"/>
          <w:szCs w:val="26"/>
        </w:rPr>
        <w:t xml:space="preserve"> d’abus et exploitation sexuelle</w:t>
      </w:r>
      <w:r w:rsidRPr="00524B17">
        <w:rPr>
          <w:rStyle w:val="FootnoteReference"/>
          <w:rFonts w:ascii="Times New Roman" w:hAnsi="Times New Roman" w:cs="Times New Roman"/>
          <w:sz w:val="26"/>
          <w:szCs w:val="26"/>
        </w:rPr>
        <w:footnoteReference w:id="17"/>
      </w:r>
      <w:r w:rsidRPr="00524B17">
        <w:rPr>
          <w:rFonts w:ascii="Times New Roman" w:hAnsi="Times New Roman" w:cs="Times New Roman"/>
          <w:sz w:val="26"/>
          <w:szCs w:val="26"/>
        </w:rPr>
        <w:t xml:space="preserve">. </w:t>
      </w:r>
    </w:p>
    <w:p w14:paraId="39AA47B5" w14:textId="77777777" w:rsidR="00BE3CF6" w:rsidRPr="00524B17" w:rsidRDefault="000004EB">
      <w:pPr>
        <w:numPr>
          <w:ilvl w:val="0"/>
          <w:numId w:val="12"/>
        </w:numPr>
        <w:jc w:val="both"/>
        <w:rPr>
          <w:rFonts w:ascii="Times New Roman" w:hAnsi="Times New Roman" w:cs="Times New Roman"/>
          <w:sz w:val="26"/>
          <w:szCs w:val="26"/>
        </w:rPr>
      </w:pPr>
      <w:r w:rsidRPr="00524B17">
        <w:rPr>
          <w:rFonts w:ascii="Times New Roman" w:hAnsi="Times New Roman" w:cs="Times New Roman"/>
          <w:sz w:val="26"/>
          <w:szCs w:val="26"/>
        </w:rPr>
        <w:t xml:space="preserve">Certaines femmes enceintes et celles qui cherchent ou qui </w:t>
      </w:r>
      <w:r w:rsidR="00AC1065" w:rsidRPr="00524B17">
        <w:rPr>
          <w:rFonts w:ascii="Times New Roman" w:hAnsi="Times New Roman" w:cs="Times New Roman"/>
          <w:sz w:val="26"/>
          <w:szCs w:val="26"/>
        </w:rPr>
        <w:t>ont eu</w:t>
      </w:r>
      <w:r w:rsidRPr="00524B17">
        <w:rPr>
          <w:rFonts w:ascii="Times New Roman" w:hAnsi="Times New Roman" w:cs="Times New Roman"/>
          <w:sz w:val="26"/>
          <w:szCs w:val="26"/>
        </w:rPr>
        <w:t xml:space="preserve"> un avortement font l’objet des stigmas graves par la communauté. A titre illustratif, par sa note circulaire N°MINEDU-NC/SG/80/DEVC/90/1245/2025 publié le 14 juillet 2025, le ministère de l'Éducation nationale a </w:t>
      </w:r>
      <w:r w:rsidR="00AC1065" w:rsidRPr="00524B17">
        <w:rPr>
          <w:rFonts w:ascii="Times New Roman" w:hAnsi="Times New Roman" w:cs="Times New Roman"/>
          <w:sz w:val="26"/>
          <w:szCs w:val="26"/>
        </w:rPr>
        <w:t>ordonné le</w:t>
      </w:r>
      <w:r w:rsidRPr="00524B17">
        <w:rPr>
          <w:rFonts w:ascii="Times New Roman" w:hAnsi="Times New Roman" w:cs="Times New Roman"/>
          <w:sz w:val="26"/>
          <w:szCs w:val="26"/>
        </w:rPr>
        <w:t xml:space="preserve"> maintien à l'école des filles enceintes. D’après le signataire de cette note circulaire, les abandons scolaires liés aux grossesses précoces compromettent l’avenir des filles et renforcent les inégalités, parce que jusqu’ici, une grossesse était souvent synonyme d’exclusion pour les jeunes filles en RDC. </w:t>
      </w:r>
    </w:p>
    <w:p w14:paraId="39AA47B6" w14:textId="77777777" w:rsidR="00BE3CF6" w:rsidRPr="00524B17" w:rsidRDefault="000004EB">
      <w:pPr>
        <w:numPr>
          <w:ilvl w:val="0"/>
          <w:numId w:val="12"/>
        </w:numPr>
        <w:jc w:val="both"/>
        <w:rPr>
          <w:rFonts w:ascii="Times New Roman" w:hAnsi="Times New Roman" w:cs="Times New Roman"/>
          <w:b/>
          <w:color w:val="FF0000"/>
          <w:sz w:val="24"/>
          <w:szCs w:val="24"/>
        </w:rPr>
      </w:pPr>
      <w:r w:rsidRPr="00524B17">
        <w:rPr>
          <w:rFonts w:ascii="Times New Roman" w:hAnsi="Times New Roman" w:cs="Times New Roman"/>
          <w:sz w:val="26"/>
          <w:szCs w:val="26"/>
        </w:rPr>
        <w:t>La Conférence épiscopale nationale du Congo (CENCO) de l’église catholique qui a la gestion de plus d’un tiers d’établissements scolaires,  a annoncé qu'elle ne respectera pas la circulaire ministérielle. Elle appelle les écoles catholiques conventionnées à transférer les élèves enceintes vers d’autres établissements disposés à les accueillir. Une position rejeté</w:t>
      </w:r>
      <w:r w:rsidR="004A01C3">
        <w:rPr>
          <w:rFonts w:ascii="Times New Roman" w:hAnsi="Times New Roman" w:cs="Times New Roman"/>
          <w:sz w:val="26"/>
          <w:szCs w:val="26"/>
        </w:rPr>
        <w:t>e</w:t>
      </w:r>
      <w:r w:rsidRPr="00524B17">
        <w:rPr>
          <w:rFonts w:ascii="Times New Roman" w:hAnsi="Times New Roman" w:cs="Times New Roman"/>
          <w:sz w:val="26"/>
          <w:szCs w:val="26"/>
        </w:rPr>
        <w:t xml:space="preserve"> par les défenseurs des droits de l'enfant, au nom de la protection des autres élèves</w:t>
      </w:r>
      <w:r w:rsidR="004A01C3">
        <w:rPr>
          <w:rFonts w:ascii="Times New Roman" w:hAnsi="Times New Roman" w:cs="Times New Roman"/>
          <w:sz w:val="26"/>
          <w:szCs w:val="26"/>
        </w:rPr>
        <w:t>.</w:t>
      </w:r>
    </w:p>
    <w:p w14:paraId="39AA47B7" w14:textId="77777777" w:rsidR="00BE3CF6" w:rsidRPr="00524B17" w:rsidRDefault="000004EB">
      <w:pPr>
        <w:numPr>
          <w:ilvl w:val="0"/>
          <w:numId w:val="12"/>
        </w:numPr>
        <w:jc w:val="both"/>
        <w:rPr>
          <w:rFonts w:ascii="Times New Roman" w:hAnsi="Times New Roman" w:cs="Times New Roman"/>
          <w:sz w:val="26"/>
          <w:szCs w:val="26"/>
        </w:rPr>
      </w:pPr>
      <w:r w:rsidRPr="00524B17">
        <w:rPr>
          <w:rFonts w:ascii="Times New Roman" w:hAnsi="Times New Roman" w:cs="Times New Roman"/>
          <w:sz w:val="26"/>
          <w:szCs w:val="26"/>
        </w:rPr>
        <w:t>Selon l’enquête démographique de la santé (EDS) 2023-2024, la demande en planification familiale chez les femmes en union de 15-49 ans est de 51 % avec seulement 19% ayant des besoins satisfaits en planification familiale tandis que 32 % restent non satisfaits. Pour les femmes actives sexuelleme</w:t>
      </w:r>
      <w:r w:rsidR="002E438A" w:rsidRPr="00524B17">
        <w:rPr>
          <w:rFonts w:ascii="Times New Roman" w:hAnsi="Times New Roman" w:cs="Times New Roman"/>
          <w:sz w:val="26"/>
          <w:szCs w:val="26"/>
        </w:rPr>
        <w:t>nt et qui ne sont pas en union,</w:t>
      </w:r>
      <w:r w:rsidRPr="00524B17">
        <w:rPr>
          <w:rFonts w:ascii="Times New Roman" w:hAnsi="Times New Roman" w:cs="Times New Roman"/>
          <w:sz w:val="26"/>
          <w:szCs w:val="26"/>
        </w:rPr>
        <w:t xml:space="preserve"> la demande atteint 85 % avec une satisfaction de 28%. Cela explique en partie le nombre élevé  de grossesses non désirées et le recours aux avortements non sécurisés.</w:t>
      </w:r>
    </w:p>
    <w:p w14:paraId="39AA47B8" w14:textId="77777777" w:rsidR="00BE3CF6" w:rsidRPr="00524B17" w:rsidRDefault="000004EB">
      <w:pPr>
        <w:numPr>
          <w:ilvl w:val="0"/>
          <w:numId w:val="12"/>
        </w:numPr>
        <w:jc w:val="both"/>
        <w:rPr>
          <w:rFonts w:ascii="Times New Roman" w:hAnsi="Times New Roman" w:cs="Times New Roman"/>
          <w:sz w:val="26"/>
          <w:szCs w:val="26"/>
          <w:lang w:eastAsia="zh-CN"/>
        </w:rPr>
      </w:pPr>
      <w:r w:rsidRPr="00524B17">
        <w:rPr>
          <w:rFonts w:ascii="Times New Roman" w:hAnsi="Times New Roman" w:cs="Times New Roman"/>
          <w:sz w:val="26"/>
          <w:szCs w:val="26"/>
          <w:lang w:val="fr-CD" w:eastAsia="zh-CN"/>
        </w:rPr>
        <w:t>L’avortement provoqué est un phénomène courant en RDC, avec environ 44 avortements pour 1000 femmes âgées de 15 à 49 ans en 2021</w:t>
      </w:r>
      <w:r w:rsidRPr="00524B17">
        <w:rPr>
          <w:rFonts w:ascii="Times New Roman" w:hAnsi="Times New Roman" w:cs="Times New Roman"/>
          <w:sz w:val="26"/>
          <w:szCs w:val="26"/>
          <w:lang w:eastAsia="zh-CN"/>
        </w:rPr>
        <w:t xml:space="preserve"> au Kongo central P1</w:t>
      </w:r>
      <w:r w:rsidRPr="00524B17">
        <w:rPr>
          <w:rFonts w:ascii="Times New Roman" w:hAnsi="Times New Roman" w:cs="Times New Roman"/>
          <w:sz w:val="26"/>
          <w:szCs w:val="26"/>
          <w:lang w:eastAsia="zh-CN"/>
        </w:rPr>
        <w:footnoteReference w:id="18"/>
      </w:r>
      <w:r w:rsidRPr="00524B17">
        <w:rPr>
          <w:rFonts w:ascii="Times New Roman" w:hAnsi="Times New Roman" w:cs="Times New Roman"/>
          <w:sz w:val="26"/>
          <w:szCs w:val="26"/>
          <w:lang w:eastAsia="zh-CN"/>
        </w:rPr>
        <w:t xml:space="preserve"> et 77 sur 1000 en 2023 à Kinshasa</w:t>
      </w:r>
      <w:r w:rsidRPr="00524B17">
        <w:rPr>
          <w:rFonts w:ascii="Times New Roman" w:hAnsi="Times New Roman" w:cs="Times New Roman"/>
          <w:sz w:val="26"/>
          <w:szCs w:val="26"/>
          <w:lang w:val="fr-CD" w:eastAsia="zh-CN"/>
        </w:rPr>
        <w:t>.</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L’incidence de l’avortement est plus élevée chez les femmes avec un plus haut niveau d’études, les femmes non mariées, et les femmes sans enfant</w:t>
      </w:r>
      <w:r w:rsidRPr="00524B17">
        <w:rPr>
          <w:rFonts w:ascii="Times New Roman" w:hAnsi="Times New Roman" w:cs="Times New Roman"/>
          <w:sz w:val="26"/>
          <w:szCs w:val="26"/>
          <w:lang w:eastAsia="zh-CN"/>
        </w:rPr>
        <w:t xml:space="preserve"> au K</w:t>
      </w:r>
      <w:r w:rsidR="004A01C3">
        <w:rPr>
          <w:rFonts w:ascii="Times New Roman" w:hAnsi="Times New Roman" w:cs="Times New Roman"/>
          <w:sz w:val="26"/>
          <w:szCs w:val="26"/>
          <w:lang w:eastAsia="zh-CN"/>
        </w:rPr>
        <w:t xml:space="preserve">ongo </w:t>
      </w:r>
      <w:r w:rsidRPr="00524B17">
        <w:rPr>
          <w:rFonts w:ascii="Times New Roman" w:hAnsi="Times New Roman" w:cs="Times New Roman"/>
          <w:sz w:val="26"/>
          <w:szCs w:val="26"/>
          <w:lang w:eastAsia="zh-CN"/>
        </w:rPr>
        <w:t>C</w:t>
      </w:r>
      <w:r w:rsidR="004A01C3">
        <w:rPr>
          <w:rFonts w:ascii="Times New Roman" w:hAnsi="Times New Roman" w:cs="Times New Roman"/>
          <w:sz w:val="26"/>
          <w:szCs w:val="26"/>
          <w:lang w:eastAsia="zh-CN"/>
        </w:rPr>
        <w:t>entral</w:t>
      </w:r>
      <w:r w:rsidRPr="00524B17">
        <w:rPr>
          <w:rFonts w:ascii="Times New Roman" w:hAnsi="Times New Roman" w:cs="Times New Roman"/>
          <w:sz w:val="26"/>
          <w:szCs w:val="26"/>
          <w:lang w:eastAsia="zh-CN"/>
        </w:rPr>
        <w:t xml:space="preserve"> et à Kinshasa, chez les femmes de 20 à 39 ans, marié</w:t>
      </w:r>
      <w:r w:rsidR="004A01C3">
        <w:rPr>
          <w:rFonts w:ascii="Times New Roman" w:hAnsi="Times New Roman" w:cs="Times New Roman"/>
          <w:sz w:val="26"/>
          <w:szCs w:val="26"/>
          <w:lang w:eastAsia="zh-CN"/>
        </w:rPr>
        <w:t>e</w:t>
      </w:r>
      <w:r w:rsidRPr="00524B17">
        <w:rPr>
          <w:rFonts w:ascii="Times New Roman" w:hAnsi="Times New Roman" w:cs="Times New Roman"/>
          <w:sz w:val="26"/>
          <w:szCs w:val="26"/>
          <w:lang w:eastAsia="zh-CN"/>
        </w:rPr>
        <w:t>s ayant un certain niveau d’études secondaires et ayant au moins un enfant</w:t>
      </w:r>
      <w:r w:rsidRPr="00524B17">
        <w:rPr>
          <w:rFonts w:ascii="Times New Roman" w:hAnsi="Times New Roman" w:cs="Times New Roman"/>
          <w:sz w:val="26"/>
          <w:szCs w:val="26"/>
          <w:lang w:val="fr-CD" w:eastAsia="zh-CN"/>
        </w:rPr>
        <w:t>.</w:t>
      </w:r>
      <w:r w:rsidRPr="00524B17">
        <w:rPr>
          <w:rFonts w:ascii="Times New Roman" w:hAnsi="Times New Roman" w:cs="Times New Roman"/>
          <w:sz w:val="26"/>
          <w:szCs w:val="26"/>
          <w:lang w:eastAsia="zh-CN"/>
        </w:rPr>
        <w:t xml:space="preserve"> </w:t>
      </w:r>
      <w:r w:rsidR="0059390E">
        <w:rPr>
          <w:rFonts w:ascii="Times New Roman" w:hAnsi="Times New Roman" w:cs="Times New Roman"/>
          <w:sz w:val="26"/>
          <w:szCs w:val="26"/>
          <w:lang w:eastAsia="zh-CN"/>
        </w:rPr>
        <w:t>p</w:t>
      </w:r>
      <w:r w:rsidRPr="00524B17">
        <w:rPr>
          <w:rFonts w:ascii="Times New Roman" w:hAnsi="Times New Roman" w:cs="Times New Roman"/>
          <w:sz w:val="26"/>
          <w:szCs w:val="26"/>
          <w:lang w:eastAsia="zh-CN"/>
        </w:rPr>
        <w:t xml:space="preserve">2 et </w:t>
      </w:r>
    </w:p>
    <w:p w14:paraId="39AA47B9" w14:textId="77777777" w:rsidR="00BE3CF6" w:rsidRPr="00524B17" w:rsidRDefault="000004EB">
      <w:pPr>
        <w:numPr>
          <w:ilvl w:val="0"/>
          <w:numId w:val="12"/>
        </w:numPr>
        <w:jc w:val="both"/>
        <w:rPr>
          <w:rFonts w:ascii="Times New Roman" w:hAnsi="Times New Roman" w:cs="Times New Roman"/>
          <w:sz w:val="26"/>
          <w:szCs w:val="26"/>
          <w:lang w:val="fr-CD" w:eastAsia="zh-CN"/>
        </w:rPr>
      </w:pPr>
      <w:r w:rsidRPr="00524B17">
        <w:rPr>
          <w:rFonts w:ascii="Times New Roman" w:hAnsi="Times New Roman" w:cs="Times New Roman"/>
          <w:sz w:val="26"/>
          <w:szCs w:val="26"/>
          <w:lang w:eastAsia="zh-CN"/>
        </w:rPr>
        <w:t>De nombreuses femmes ne connaissent pas les conditions légales dans lesqu</w:t>
      </w:r>
      <w:r w:rsidR="00C629FA" w:rsidRPr="00524B17">
        <w:rPr>
          <w:rFonts w:ascii="Times New Roman" w:hAnsi="Times New Roman" w:cs="Times New Roman"/>
          <w:sz w:val="26"/>
          <w:szCs w:val="26"/>
          <w:lang w:eastAsia="zh-CN"/>
        </w:rPr>
        <w:t>elles l’avortement est autorisé</w:t>
      </w:r>
      <w:r w:rsidRPr="00524B17">
        <w:rPr>
          <w:rFonts w:ascii="Times New Roman" w:hAnsi="Times New Roman" w:cs="Times New Roman"/>
          <w:sz w:val="26"/>
          <w:szCs w:val="26"/>
          <w:lang w:eastAsia="zh-CN"/>
        </w:rPr>
        <w:t xml:space="preserve"> en RDC à Kinshasa : seules 20 </w:t>
      </w:r>
      <w:r w:rsidRPr="00524B17">
        <w:rPr>
          <w:rFonts w:ascii="Times New Roman" w:hAnsi="Times New Roman" w:cs="Times New Roman"/>
          <w:sz w:val="26"/>
          <w:szCs w:val="26"/>
          <w:lang w:val="fr-CD" w:eastAsia="zh-CN"/>
        </w:rPr>
        <w:t>%</w:t>
      </w:r>
      <w:r w:rsidRPr="00524B17">
        <w:rPr>
          <w:rFonts w:ascii="Times New Roman" w:hAnsi="Times New Roman" w:cs="Times New Roman"/>
          <w:sz w:val="26"/>
          <w:szCs w:val="26"/>
          <w:lang w:eastAsia="zh-CN"/>
        </w:rPr>
        <w:t xml:space="preserve"> savent que la loi permet l’avortement sécurisé dans certaines circonstances. Les adolescents, les femmes sans ou avec peu d’éducation formelle, et les femmes les plus pauvres sont moins informés que les autres.</w:t>
      </w:r>
      <w:r w:rsidR="004A01C3">
        <w:rPr>
          <w:rFonts w:ascii="Times New Roman" w:hAnsi="Times New Roman" w:cs="Times New Roman"/>
          <w:sz w:val="26"/>
          <w:szCs w:val="26"/>
          <w:lang w:eastAsia="zh-CN"/>
        </w:rPr>
        <w:t xml:space="preserve"> p</w:t>
      </w:r>
      <w:r w:rsidRPr="00524B17">
        <w:rPr>
          <w:rFonts w:ascii="Times New Roman" w:hAnsi="Times New Roman" w:cs="Times New Roman"/>
          <w:sz w:val="26"/>
          <w:szCs w:val="26"/>
          <w:lang w:eastAsia="zh-CN"/>
        </w:rPr>
        <w:t>2.</w:t>
      </w:r>
      <w:r w:rsidRPr="00524B17">
        <w:rPr>
          <w:rFonts w:ascii="Times New Roman" w:hAnsi="Times New Roman" w:cs="Times New Roman"/>
          <w:sz w:val="26"/>
          <w:szCs w:val="26"/>
          <w:lang w:val="fr-CD" w:eastAsia="zh-CN"/>
        </w:rPr>
        <w:t xml:space="preserve"> </w:t>
      </w:r>
    </w:p>
    <w:p w14:paraId="39AA47BA" w14:textId="77777777" w:rsidR="00BE3CF6" w:rsidRPr="00524B17" w:rsidRDefault="000004EB">
      <w:pPr>
        <w:numPr>
          <w:ilvl w:val="0"/>
          <w:numId w:val="12"/>
        </w:numPr>
        <w:jc w:val="both"/>
        <w:rPr>
          <w:rFonts w:ascii="Times New Roman" w:hAnsi="Times New Roman" w:cs="Times New Roman"/>
          <w:sz w:val="26"/>
          <w:szCs w:val="26"/>
          <w:lang w:val="fr-CD" w:eastAsia="zh-CN"/>
        </w:rPr>
      </w:pPr>
      <w:r w:rsidRPr="00524B17">
        <w:rPr>
          <w:rFonts w:ascii="Times New Roman" w:hAnsi="Times New Roman" w:cs="Times New Roman"/>
          <w:sz w:val="26"/>
          <w:szCs w:val="26"/>
          <w:lang w:val="fr-CD" w:eastAsia="zh-CN"/>
        </w:rPr>
        <w:t>Le coût est la raison la plus courante du parcours de soins (33</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 pour les femmes qui se sont rendues dans une formation sanitaire publique (44</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 xml:space="preserve">%) et en pharmacie (34%), tandis que la réputation du prestataire est la raison la plus courante des femmes qui se  </w:t>
      </w:r>
    </w:p>
    <w:p w14:paraId="39AA47BB" w14:textId="77777777" w:rsidR="00BE3CF6" w:rsidRPr="00524B17" w:rsidRDefault="000004EB">
      <w:pPr>
        <w:numPr>
          <w:ilvl w:val="0"/>
          <w:numId w:val="12"/>
        </w:numPr>
        <w:jc w:val="both"/>
        <w:rPr>
          <w:rFonts w:ascii="Times New Roman" w:hAnsi="Times New Roman" w:cs="Times New Roman"/>
          <w:sz w:val="26"/>
          <w:szCs w:val="26"/>
          <w:lang w:eastAsia="zh-CN"/>
        </w:rPr>
      </w:pPr>
      <w:r w:rsidRPr="00524B17">
        <w:rPr>
          <w:rFonts w:ascii="Times New Roman" w:hAnsi="Times New Roman" w:cs="Times New Roman"/>
          <w:sz w:val="26"/>
          <w:szCs w:val="26"/>
          <w:lang w:val="fr-CD" w:eastAsia="zh-CN"/>
        </w:rPr>
        <w:t>Le désir de confidentialité est la raison la plus courante des femmes qui se sont tournées vers des sources traditionnelles/d’autre type (31%</w:t>
      </w:r>
      <w:r w:rsidRPr="00524B17">
        <w:rPr>
          <w:rFonts w:ascii="Times New Roman" w:hAnsi="Times New Roman" w:cs="Times New Roman"/>
          <w:sz w:val="26"/>
          <w:szCs w:val="26"/>
          <w:lang w:eastAsia="zh-CN"/>
        </w:rPr>
        <w:t xml:space="preserve"> au KC et 30 à Kinshasa</w:t>
      </w:r>
      <w:r w:rsidRPr="00524B17">
        <w:rPr>
          <w:rFonts w:ascii="Times New Roman" w:hAnsi="Times New Roman" w:cs="Times New Roman"/>
          <w:sz w:val="26"/>
          <w:szCs w:val="26"/>
          <w:lang w:val="fr-CD" w:eastAsia="zh-CN"/>
        </w:rPr>
        <w:t>)</w:t>
      </w:r>
      <w:r w:rsidRPr="00524B17">
        <w:rPr>
          <w:rFonts w:ascii="Times New Roman" w:hAnsi="Times New Roman" w:cs="Times New Roman"/>
          <w:sz w:val="26"/>
          <w:szCs w:val="26"/>
          <w:lang w:eastAsia="zh-CN"/>
        </w:rPr>
        <w:t xml:space="preserve"> et </w:t>
      </w:r>
      <w:r w:rsidRPr="00524B17">
        <w:rPr>
          <w:rFonts w:ascii="Times New Roman" w:hAnsi="Times New Roman" w:cs="Times New Roman"/>
          <w:sz w:val="26"/>
          <w:szCs w:val="26"/>
          <w:lang w:val="fr-CD" w:eastAsia="zh-CN"/>
        </w:rPr>
        <w:t>en pharmacie (34</w:t>
      </w:r>
      <w:r w:rsidRPr="00524B17">
        <w:rPr>
          <w:rFonts w:ascii="Times New Roman" w:hAnsi="Times New Roman" w:cs="Times New Roman"/>
          <w:sz w:val="26"/>
          <w:szCs w:val="26"/>
          <w:lang w:eastAsia="zh-CN"/>
        </w:rPr>
        <w:t xml:space="preserve"> </w:t>
      </w:r>
      <w:r w:rsidRPr="00524B17">
        <w:rPr>
          <w:rFonts w:ascii="Times New Roman" w:hAnsi="Times New Roman" w:cs="Times New Roman"/>
          <w:sz w:val="26"/>
          <w:szCs w:val="26"/>
          <w:lang w:val="fr-CD" w:eastAsia="zh-CN"/>
        </w:rPr>
        <w:t>%</w:t>
      </w:r>
      <w:r w:rsidRPr="00524B17">
        <w:rPr>
          <w:rFonts w:ascii="Times New Roman" w:hAnsi="Times New Roman" w:cs="Times New Roman"/>
          <w:sz w:val="26"/>
          <w:szCs w:val="26"/>
          <w:lang w:eastAsia="zh-CN"/>
        </w:rPr>
        <w:t xml:space="preserve"> au KC et 17 à Kinshasa</w:t>
      </w:r>
      <w:r w:rsidRPr="00524B17">
        <w:rPr>
          <w:rFonts w:ascii="Times New Roman" w:hAnsi="Times New Roman" w:cs="Times New Roman"/>
          <w:sz w:val="26"/>
          <w:szCs w:val="26"/>
          <w:lang w:val="fr-CD" w:eastAsia="zh-CN"/>
        </w:rPr>
        <w:t>),</w:t>
      </w:r>
    </w:p>
    <w:p w14:paraId="39AA47BC" w14:textId="77777777" w:rsidR="00BE3CF6" w:rsidRPr="00524B17" w:rsidRDefault="002113C2">
      <w:pPr>
        <w:jc w:val="both"/>
        <w:rPr>
          <w:rFonts w:ascii="Times New Roman" w:hAnsi="Times New Roman" w:cs="Times New Roman"/>
          <w:b/>
          <w:sz w:val="24"/>
          <w:szCs w:val="24"/>
        </w:rPr>
      </w:pPr>
      <w:r w:rsidRPr="00524B17">
        <w:rPr>
          <w:rFonts w:ascii="Times New Roman" w:hAnsi="Times New Roman" w:cs="Times New Roman"/>
          <w:b/>
          <w:sz w:val="24"/>
          <w:szCs w:val="24"/>
        </w:rPr>
        <w:t>Suggestion des questions</w:t>
      </w:r>
      <w:r w:rsidR="000004EB" w:rsidRPr="00524B17">
        <w:rPr>
          <w:rFonts w:ascii="Times New Roman" w:hAnsi="Times New Roman" w:cs="Times New Roman"/>
          <w:b/>
          <w:sz w:val="24"/>
          <w:szCs w:val="24"/>
        </w:rPr>
        <w:t xml:space="preserve">. </w:t>
      </w:r>
    </w:p>
    <w:p w14:paraId="39AA47BD" w14:textId="77777777" w:rsidR="00BE3CF6" w:rsidRPr="00524B17" w:rsidRDefault="0048145E">
      <w:pPr>
        <w:pStyle w:val="ListParagraph"/>
        <w:ind w:left="0"/>
        <w:jc w:val="both"/>
        <w:rPr>
          <w:rFonts w:ascii="Times New Roman" w:hAnsi="Times New Roman" w:cs="Times New Roman"/>
          <w:b/>
          <w:bCs/>
          <w:sz w:val="24"/>
          <w:szCs w:val="24"/>
        </w:rPr>
      </w:pPr>
      <w:r w:rsidRPr="00524B17">
        <w:rPr>
          <w:rFonts w:ascii="Times New Roman" w:hAnsi="Times New Roman" w:cs="Times New Roman"/>
          <w:b/>
          <w:bCs/>
          <w:sz w:val="24"/>
          <w:szCs w:val="24"/>
        </w:rPr>
        <w:t xml:space="preserve">Comment l’Etat </w:t>
      </w:r>
      <w:r w:rsidR="00C629FA" w:rsidRPr="00524B17">
        <w:rPr>
          <w:rFonts w:ascii="Times New Roman" w:hAnsi="Times New Roman" w:cs="Times New Roman"/>
          <w:b/>
          <w:bCs/>
          <w:sz w:val="24"/>
          <w:szCs w:val="24"/>
        </w:rPr>
        <w:t xml:space="preserve">Congolais </w:t>
      </w:r>
      <w:r w:rsidRPr="00524B17">
        <w:rPr>
          <w:rFonts w:ascii="Times New Roman" w:hAnsi="Times New Roman" w:cs="Times New Roman"/>
          <w:b/>
          <w:bCs/>
          <w:sz w:val="24"/>
          <w:szCs w:val="24"/>
        </w:rPr>
        <w:t>compte</w:t>
      </w:r>
      <w:r w:rsidR="00C629FA" w:rsidRPr="00524B17">
        <w:rPr>
          <w:rFonts w:ascii="Times New Roman" w:hAnsi="Times New Roman" w:cs="Times New Roman"/>
          <w:b/>
          <w:bCs/>
          <w:sz w:val="24"/>
          <w:szCs w:val="24"/>
        </w:rPr>
        <w:t>-t-il</w:t>
      </w:r>
      <w:r w:rsidRPr="00524B17">
        <w:rPr>
          <w:rFonts w:ascii="Times New Roman" w:hAnsi="Times New Roman" w:cs="Times New Roman"/>
          <w:b/>
          <w:bCs/>
          <w:sz w:val="24"/>
          <w:szCs w:val="24"/>
        </w:rPr>
        <w:t xml:space="preserve"> r</w:t>
      </w:r>
      <w:r w:rsidR="000004EB" w:rsidRPr="00524B17">
        <w:rPr>
          <w:rFonts w:ascii="Times New Roman" w:hAnsi="Times New Roman" w:cs="Times New Roman"/>
          <w:b/>
          <w:bCs/>
          <w:sz w:val="24"/>
          <w:szCs w:val="24"/>
        </w:rPr>
        <w:t xml:space="preserve">enforcer les capacités techniques des auxiliaires de justice de prestataires de santé en matière d’avortement sécurisé </w:t>
      </w:r>
      <w:r w:rsidR="000004EB" w:rsidRPr="00524B17">
        <w:rPr>
          <w:rFonts w:ascii="Times New Roman" w:hAnsi="Times New Roman" w:cs="Times New Roman"/>
          <w:b/>
          <w:bCs/>
          <w:sz w:val="24"/>
          <w:szCs w:val="24"/>
          <w:lang w:val="fr-CD" w:eastAsia="zh-CN"/>
        </w:rPr>
        <w:t>et améliorer l’accès aux méthodes de contraception pour préven</w:t>
      </w:r>
      <w:r w:rsidR="00C629FA" w:rsidRPr="00524B17">
        <w:rPr>
          <w:rFonts w:ascii="Times New Roman" w:hAnsi="Times New Roman" w:cs="Times New Roman"/>
          <w:b/>
          <w:bCs/>
          <w:sz w:val="24"/>
          <w:szCs w:val="24"/>
          <w:lang w:val="fr-CD" w:eastAsia="zh-CN"/>
        </w:rPr>
        <w:t>ir les grossesses non désirées ?</w:t>
      </w:r>
    </w:p>
    <w:p w14:paraId="39AA47BE" w14:textId="77777777" w:rsidR="00BE3CF6" w:rsidRPr="00524B17" w:rsidRDefault="00BE3CF6">
      <w:pPr>
        <w:pStyle w:val="ListParagraph"/>
        <w:ind w:left="1080"/>
        <w:jc w:val="both"/>
        <w:rPr>
          <w:rFonts w:ascii="Times New Roman" w:hAnsi="Times New Roman" w:cs="Times New Roman"/>
          <w:b/>
          <w:bCs/>
          <w:sz w:val="24"/>
          <w:szCs w:val="24"/>
        </w:rPr>
      </w:pPr>
    </w:p>
    <w:p w14:paraId="39AA47BF" w14:textId="77777777" w:rsidR="00BE3CF6" w:rsidRPr="00524B17" w:rsidRDefault="0048145E">
      <w:pPr>
        <w:pStyle w:val="ListParagraph"/>
        <w:ind w:left="0"/>
        <w:jc w:val="both"/>
        <w:rPr>
          <w:rFonts w:ascii="Times New Roman" w:hAnsi="Times New Roman" w:cs="Times New Roman"/>
          <w:b/>
          <w:bCs/>
          <w:sz w:val="24"/>
          <w:szCs w:val="24"/>
        </w:rPr>
      </w:pPr>
      <w:r w:rsidRPr="00524B17">
        <w:rPr>
          <w:rFonts w:ascii="Times New Roman" w:hAnsi="Times New Roman" w:cs="Times New Roman"/>
          <w:b/>
          <w:bCs/>
          <w:sz w:val="24"/>
          <w:szCs w:val="24"/>
        </w:rPr>
        <w:t xml:space="preserve">L’Etat </w:t>
      </w:r>
      <w:r w:rsidR="00C629FA" w:rsidRPr="00524B17">
        <w:rPr>
          <w:rFonts w:ascii="Times New Roman" w:hAnsi="Times New Roman" w:cs="Times New Roman"/>
          <w:b/>
          <w:bCs/>
          <w:sz w:val="24"/>
          <w:szCs w:val="24"/>
        </w:rPr>
        <w:t xml:space="preserve">Congolais </w:t>
      </w:r>
      <w:r w:rsidRPr="00524B17">
        <w:rPr>
          <w:rFonts w:ascii="Times New Roman" w:hAnsi="Times New Roman" w:cs="Times New Roman"/>
          <w:b/>
          <w:bCs/>
          <w:sz w:val="24"/>
          <w:szCs w:val="24"/>
        </w:rPr>
        <w:t>envisage-t-il de r</w:t>
      </w:r>
      <w:r w:rsidR="000004EB" w:rsidRPr="00524B17">
        <w:rPr>
          <w:rFonts w:ascii="Times New Roman" w:hAnsi="Times New Roman" w:cs="Times New Roman"/>
          <w:b/>
          <w:bCs/>
          <w:sz w:val="24"/>
          <w:szCs w:val="24"/>
        </w:rPr>
        <w:t>éviser la loi sur la santé publique en intégrant l</w:t>
      </w:r>
      <w:r w:rsidR="00C629FA" w:rsidRPr="00524B17">
        <w:rPr>
          <w:rFonts w:ascii="Times New Roman" w:hAnsi="Times New Roman" w:cs="Times New Roman"/>
          <w:b/>
          <w:bCs/>
          <w:sz w:val="24"/>
          <w:szCs w:val="24"/>
        </w:rPr>
        <w:t>es dispositions de l’article 14.</w:t>
      </w:r>
      <w:r w:rsidR="000004EB" w:rsidRPr="00524B17">
        <w:rPr>
          <w:rFonts w:ascii="Times New Roman" w:hAnsi="Times New Roman" w:cs="Times New Roman"/>
          <w:b/>
          <w:bCs/>
          <w:sz w:val="24"/>
          <w:szCs w:val="24"/>
        </w:rPr>
        <w:t xml:space="preserve">2C du protocole de </w:t>
      </w:r>
      <w:r w:rsidR="00C629FA" w:rsidRPr="00524B17">
        <w:rPr>
          <w:rFonts w:ascii="Times New Roman" w:hAnsi="Times New Roman" w:cs="Times New Roman"/>
          <w:b/>
          <w:bCs/>
          <w:sz w:val="24"/>
          <w:szCs w:val="24"/>
        </w:rPr>
        <w:t>Maputo ?</w:t>
      </w:r>
    </w:p>
    <w:p w14:paraId="39AA47C0" w14:textId="77777777" w:rsidR="00BE3CF6" w:rsidRPr="00524B17" w:rsidRDefault="00BE3CF6">
      <w:pPr>
        <w:pStyle w:val="ListParagraph"/>
        <w:ind w:left="1080"/>
        <w:jc w:val="both"/>
        <w:rPr>
          <w:rFonts w:ascii="Times New Roman" w:hAnsi="Times New Roman" w:cs="Times New Roman"/>
          <w:b/>
          <w:bCs/>
          <w:sz w:val="24"/>
          <w:szCs w:val="24"/>
        </w:rPr>
      </w:pPr>
    </w:p>
    <w:p w14:paraId="39AA47C1" w14:textId="77777777" w:rsidR="00BE3CF6" w:rsidRPr="00524B17" w:rsidRDefault="0048145E">
      <w:pPr>
        <w:pStyle w:val="ListParagraph"/>
        <w:ind w:left="0"/>
        <w:jc w:val="both"/>
        <w:rPr>
          <w:rFonts w:ascii="Times New Roman" w:hAnsi="Times New Roman" w:cs="Times New Roman"/>
          <w:b/>
          <w:bCs/>
          <w:sz w:val="24"/>
          <w:szCs w:val="24"/>
        </w:rPr>
      </w:pPr>
      <w:r w:rsidRPr="00524B17">
        <w:rPr>
          <w:rFonts w:ascii="Times New Roman" w:hAnsi="Times New Roman" w:cs="Times New Roman"/>
          <w:b/>
          <w:bCs/>
          <w:sz w:val="24"/>
          <w:szCs w:val="24"/>
          <w:lang w:val="fr-CD" w:eastAsia="zh-CN"/>
        </w:rPr>
        <w:t xml:space="preserve">Quelles mesures l’Etat </w:t>
      </w:r>
      <w:r w:rsidR="00C629FA" w:rsidRPr="00524B17">
        <w:rPr>
          <w:rFonts w:ascii="Times New Roman" w:hAnsi="Times New Roman" w:cs="Times New Roman"/>
          <w:b/>
          <w:bCs/>
          <w:sz w:val="24"/>
          <w:szCs w:val="24"/>
          <w:lang w:val="fr-CD" w:eastAsia="zh-CN"/>
        </w:rPr>
        <w:t xml:space="preserve">Congolais </w:t>
      </w:r>
      <w:r w:rsidRPr="00524B17">
        <w:rPr>
          <w:rFonts w:ascii="Times New Roman" w:hAnsi="Times New Roman" w:cs="Times New Roman"/>
          <w:b/>
          <w:bCs/>
          <w:sz w:val="24"/>
          <w:szCs w:val="24"/>
          <w:lang w:val="fr-CD" w:eastAsia="zh-CN"/>
        </w:rPr>
        <w:t>compte</w:t>
      </w:r>
      <w:r w:rsidR="00C629FA" w:rsidRPr="00524B17">
        <w:rPr>
          <w:rFonts w:ascii="Times New Roman" w:hAnsi="Times New Roman" w:cs="Times New Roman"/>
          <w:b/>
          <w:bCs/>
          <w:sz w:val="24"/>
          <w:szCs w:val="24"/>
          <w:lang w:val="fr-CD" w:eastAsia="zh-CN"/>
        </w:rPr>
        <w:t>-t-il</w:t>
      </w:r>
      <w:r w:rsidRPr="00524B17">
        <w:rPr>
          <w:rFonts w:ascii="Times New Roman" w:hAnsi="Times New Roman" w:cs="Times New Roman"/>
          <w:b/>
          <w:bCs/>
          <w:sz w:val="24"/>
          <w:szCs w:val="24"/>
          <w:lang w:val="fr-CD" w:eastAsia="zh-CN"/>
        </w:rPr>
        <w:t xml:space="preserve"> mettre en place pour a</w:t>
      </w:r>
      <w:r w:rsidR="000004EB" w:rsidRPr="00524B17">
        <w:rPr>
          <w:rFonts w:ascii="Times New Roman" w:hAnsi="Times New Roman" w:cs="Times New Roman"/>
          <w:b/>
          <w:bCs/>
          <w:sz w:val="24"/>
          <w:szCs w:val="24"/>
          <w:lang w:val="fr-CD" w:eastAsia="zh-CN"/>
        </w:rPr>
        <w:t>ugmenter les informations sur les méthodes et services de planification familiale</w:t>
      </w:r>
      <w:r w:rsidR="000004EB" w:rsidRPr="00524B17">
        <w:rPr>
          <w:rFonts w:ascii="Times New Roman" w:hAnsi="Times New Roman" w:cs="Times New Roman"/>
          <w:b/>
          <w:bCs/>
          <w:sz w:val="24"/>
          <w:szCs w:val="24"/>
          <w:lang w:eastAsia="zh-CN"/>
        </w:rPr>
        <w:t xml:space="preserve"> auprès</w:t>
      </w:r>
      <w:r w:rsidR="000004EB" w:rsidRPr="00524B17">
        <w:rPr>
          <w:rFonts w:ascii="Times New Roman" w:hAnsi="Times New Roman" w:cs="Times New Roman"/>
          <w:b/>
          <w:bCs/>
          <w:color w:val="FF0000"/>
          <w:sz w:val="24"/>
          <w:szCs w:val="24"/>
          <w:lang w:eastAsia="zh-CN"/>
        </w:rPr>
        <w:t xml:space="preserve"> </w:t>
      </w:r>
      <w:r w:rsidR="000004EB" w:rsidRPr="00524B17">
        <w:rPr>
          <w:rFonts w:ascii="Times New Roman" w:hAnsi="Times New Roman" w:cs="Times New Roman"/>
          <w:b/>
          <w:bCs/>
          <w:sz w:val="24"/>
          <w:szCs w:val="24"/>
        </w:rPr>
        <w:t xml:space="preserve">des leaders communautaires, leaders religieux, prestataires de santé, auxiliaires de justice, </w:t>
      </w:r>
      <w:r w:rsidR="000004EB" w:rsidRPr="00524B17">
        <w:rPr>
          <w:rFonts w:ascii="Times New Roman" w:hAnsi="Times New Roman" w:cs="Times New Roman"/>
          <w:b/>
          <w:bCs/>
          <w:sz w:val="24"/>
          <w:szCs w:val="24"/>
          <w:lang w:val="fr-CD" w:eastAsia="zh-CN"/>
        </w:rPr>
        <w:t>y compris</w:t>
      </w:r>
      <w:r w:rsidR="00C629FA" w:rsidRPr="00524B17">
        <w:rPr>
          <w:rFonts w:ascii="Times New Roman" w:hAnsi="Times New Roman" w:cs="Times New Roman"/>
          <w:b/>
          <w:bCs/>
          <w:sz w:val="24"/>
          <w:szCs w:val="24"/>
          <w:lang w:val="fr-CD" w:eastAsia="zh-CN"/>
        </w:rPr>
        <w:t xml:space="preserve"> dans les programmes scolaires ?</w:t>
      </w:r>
    </w:p>
    <w:p w14:paraId="39AA47C2" w14:textId="77777777" w:rsidR="00BE3CF6" w:rsidRPr="00524B17" w:rsidRDefault="00BE3CF6">
      <w:pPr>
        <w:pStyle w:val="ListParagraph"/>
        <w:ind w:left="1080"/>
        <w:jc w:val="both"/>
        <w:rPr>
          <w:rFonts w:ascii="Times New Roman" w:hAnsi="Times New Roman" w:cs="Times New Roman"/>
          <w:sz w:val="26"/>
          <w:szCs w:val="26"/>
        </w:rPr>
      </w:pPr>
    </w:p>
    <w:p w14:paraId="39AA47C3" w14:textId="77777777" w:rsidR="00BE3CF6" w:rsidRPr="00524B17" w:rsidRDefault="000004EB" w:rsidP="00C629FA">
      <w:pPr>
        <w:jc w:val="center"/>
        <w:rPr>
          <w:rFonts w:ascii="Times New Roman" w:hAnsi="Times New Roman" w:cs="Times New Roman"/>
          <w:b/>
          <w:sz w:val="26"/>
          <w:szCs w:val="26"/>
          <w:u w:val="single"/>
        </w:rPr>
      </w:pPr>
      <w:bookmarkStart w:id="0" w:name="_Toc185426917"/>
      <w:r w:rsidRPr="00524B17">
        <w:rPr>
          <w:rFonts w:ascii="Times New Roman" w:hAnsi="Times New Roman" w:cs="Times New Roman"/>
          <w:b/>
          <w:sz w:val="26"/>
          <w:szCs w:val="26"/>
          <w:u w:val="single"/>
        </w:rPr>
        <w:t>CONCLUSION</w:t>
      </w:r>
      <w:bookmarkEnd w:id="0"/>
    </w:p>
    <w:p w14:paraId="39AA47C4" w14:textId="77777777" w:rsidR="00BE3CF6" w:rsidRPr="00524B17" w:rsidRDefault="000004EB">
      <w:pPr>
        <w:ind w:firstLine="708"/>
        <w:jc w:val="both"/>
        <w:rPr>
          <w:rFonts w:ascii="Times New Roman" w:hAnsi="Times New Roman" w:cs="Times New Roman"/>
          <w:sz w:val="26"/>
          <w:szCs w:val="26"/>
        </w:rPr>
      </w:pPr>
      <w:r w:rsidRPr="00524B17">
        <w:rPr>
          <w:rFonts w:ascii="Times New Roman" w:hAnsi="Times New Roman" w:cs="Times New Roman"/>
          <w:sz w:val="26"/>
          <w:szCs w:val="26"/>
        </w:rPr>
        <w:t>Le présent rapport s’est penché sur l’évaluation de la mise en œuvre des  recommandations formulées par le  Comité des droits de l’homme, il s’agit de la  Rec</w:t>
      </w:r>
      <w:r w:rsidR="004A01C3">
        <w:rPr>
          <w:rFonts w:ascii="Times New Roman" w:hAnsi="Times New Roman" w:cs="Times New Roman"/>
          <w:sz w:val="26"/>
          <w:szCs w:val="26"/>
        </w:rPr>
        <w:t>.</w:t>
      </w:r>
      <w:r w:rsidRPr="00524B17">
        <w:rPr>
          <w:rFonts w:ascii="Times New Roman" w:hAnsi="Times New Roman" w:cs="Times New Roman"/>
          <w:sz w:val="26"/>
          <w:szCs w:val="26"/>
        </w:rPr>
        <w:t xml:space="preserve"> 18 sur les violences domestiques, la </w:t>
      </w:r>
      <w:r w:rsidR="004A01C3" w:rsidRPr="00524B17">
        <w:rPr>
          <w:rFonts w:ascii="Times New Roman" w:hAnsi="Times New Roman" w:cs="Times New Roman"/>
          <w:sz w:val="26"/>
          <w:szCs w:val="26"/>
        </w:rPr>
        <w:t>Rec.</w:t>
      </w:r>
      <w:r w:rsidRPr="00524B17">
        <w:rPr>
          <w:rFonts w:ascii="Times New Roman" w:hAnsi="Times New Roman" w:cs="Times New Roman"/>
          <w:sz w:val="26"/>
          <w:szCs w:val="26"/>
        </w:rPr>
        <w:t xml:space="preserve"> 20 sur les violences sexuelles et la  Rec</w:t>
      </w:r>
      <w:r w:rsidR="004A01C3">
        <w:rPr>
          <w:rFonts w:ascii="Times New Roman" w:hAnsi="Times New Roman" w:cs="Times New Roman"/>
          <w:sz w:val="26"/>
          <w:szCs w:val="26"/>
        </w:rPr>
        <w:t>.</w:t>
      </w:r>
      <w:r w:rsidRPr="00524B17">
        <w:rPr>
          <w:rFonts w:ascii="Times New Roman" w:hAnsi="Times New Roman" w:cs="Times New Roman"/>
          <w:sz w:val="26"/>
          <w:szCs w:val="26"/>
        </w:rPr>
        <w:t xml:space="preserve"> 22 sur l’interruption volontaire de la grossesse. Ces informations s</w:t>
      </w:r>
      <w:r w:rsidR="004A01C3">
        <w:rPr>
          <w:rFonts w:ascii="Times New Roman" w:hAnsi="Times New Roman" w:cs="Times New Roman"/>
          <w:sz w:val="26"/>
          <w:szCs w:val="26"/>
        </w:rPr>
        <w:t>ont</w:t>
      </w:r>
      <w:r w:rsidRPr="00524B17">
        <w:rPr>
          <w:rFonts w:ascii="Times New Roman" w:hAnsi="Times New Roman" w:cs="Times New Roman"/>
          <w:sz w:val="26"/>
          <w:szCs w:val="26"/>
        </w:rPr>
        <w:t xml:space="preserve"> fourni</w:t>
      </w:r>
      <w:r w:rsidR="00C629FA" w:rsidRPr="00524B17">
        <w:rPr>
          <w:rFonts w:ascii="Times New Roman" w:hAnsi="Times New Roman" w:cs="Times New Roman"/>
          <w:sz w:val="26"/>
          <w:szCs w:val="26"/>
        </w:rPr>
        <w:t>e</w:t>
      </w:r>
      <w:r w:rsidRPr="00524B17">
        <w:rPr>
          <w:rFonts w:ascii="Times New Roman" w:hAnsi="Times New Roman" w:cs="Times New Roman"/>
          <w:sz w:val="26"/>
          <w:szCs w:val="26"/>
        </w:rPr>
        <w:t>s au titre du 5</w:t>
      </w:r>
      <w:r w:rsidRPr="00524B17">
        <w:rPr>
          <w:rFonts w:ascii="Times New Roman" w:hAnsi="Times New Roman" w:cs="Times New Roman"/>
          <w:sz w:val="26"/>
          <w:szCs w:val="26"/>
          <w:vertAlign w:val="superscript"/>
        </w:rPr>
        <w:t xml:space="preserve">ème  </w:t>
      </w:r>
      <w:r w:rsidRPr="00524B17">
        <w:rPr>
          <w:rFonts w:ascii="Times New Roman" w:hAnsi="Times New Roman" w:cs="Times New Roman"/>
          <w:sz w:val="26"/>
          <w:szCs w:val="26"/>
        </w:rPr>
        <w:t xml:space="preserve">rapport de mise en œuvre du Pacte International sur les droits civils et politiques par la RDC. </w:t>
      </w:r>
      <w:r w:rsidRPr="00524B17">
        <w:rPr>
          <w:rFonts w:ascii="Times New Roman" w:hAnsi="Times New Roman" w:cs="Times New Roman"/>
          <w:sz w:val="26"/>
          <w:szCs w:val="26"/>
          <w:vertAlign w:val="superscript"/>
        </w:rPr>
        <w:t xml:space="preserve"> </w:t>
      </w:r>
    </w:p>
    <w:p w14:paraId="39AA47C5"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sz w:val="26"/>
          <w:szCs w:val="26"/>
        </w:rPr>
        <w:t xml:space="preserve">La recherche entreprise révèle que : </w:t>
      </w:r>
    </w:p>
    <w:p w14:paraId="39AA47C6" w14:textId="77777777" w:rsidR="00BE3CF6" w:rsidRPr="00524B17" w:rsidRDefault="000004EB">
      <w:pPr>
        <w:jc w:val="both"/>
        <w:rPr>
          <w:rFonts w:ascii="Times New Roman" w:hAnsi="Times New Roman" w:cs="Times New Roman"/>
          <w:sz w:val="26"/>
          <w:szCs w:val="26"/>
        </w:rPr>
      </w:pPr>
      <w:r w:rsidRPr="00524B17">
        <w:rPr>
          <w:rFonts w:ascii="Times New Roman" w:hAnsi="Times New Roman" w:cs="Times New Roman"/>
          <w:sz w:val="26"/>
          <w:szCs w:val="26"/>
        </w:rPr>
        <w:t>La RDC connaît des avancées pour ce qui est des engagements, en matière de lutte contre la discrimination et les violences à l’égard des femmes, pris à travers les instruments juridiques nationaux et internationaux. Cependant la mise en application de toutes les mesures reste faible et se bute a</w:t>
      </w:r>
      <w:bookmarkStart w:id="1" w:name="_Toc185426918"/>
      <w:r w:rsidR="00C629FA" w:rsidRPr="00524B17">
        <w:rPr>
          <w:rFonts w:ascii="Times New Roman" w:hAnsi="Times New Roman" w:cs="Times New Roman"/>
          <w:sz w:val="26"/>
          <w:szCs w:val="26"/>
        </w:rPr>
        <w:t>u problème de sous-financement.</w:t>
      </w:r>
    </w:p>
    <w:p w14:paraId="39AA47C7" w14:textId="77777777" w:rsidR="002113C2" w:rsidRPr="00524B17" w:rsidRDefault="002113C2">
      <w:pPr>
        <w:jc w:val="both"/>
        <w:rPr>
          <w:rFonts w:ascii="Times New Roman" w:hAnsi="Times New Roman" w:cs="Times New Roman"/>
          <w:sz w:val="26"/>
          <w:szCs w:val="26"/>
        </w:rPr>
      </w:pPr>
    </w:p>
    <w:p w14:paraId="39AA47C8" w14:textId="77777777" w:rsidR="00BE3CF6" w:rsidRPr="00524B17" w:rsidRDefault="000004EB">
      <w:pPr>
        <w:tabs>
          <w:tab w:val="center" w:pos="4536"/>
          <w:tab w:val="left" w:pos="6069"/>
        </w:tabs>
        <w:jc w:val="center"/>
        <w:outlineLvl w:val="1"/>
        <w:rPr>
          <w:rFonts w:ascii="Times New Roman" w:hAnsi="Times New Roman" w:cs="Times New Roman"/>
          <w:b/>
          <w:sz w:val="28"/>
          <w:szCs w:val="28"/>
        </w:rPr>
      </w:pPr>
      <w:r w:rsidRPr="00524B17">
        <w:rPr>
          <w:rFonts w:ascii="Times New Roman" w:hAnsi="Times New Roman" w:cs="Times New Roman"/>
          <w:b/>
          <w:sz w:val="28"/>
          <w:szCs w:val="28"/>
        </w:rPr>
        <w:t>BIBLIOGRAPHIE</w:t>
      </w:r>
      <w:bookmarkEnd w:id="1"/>
    </w:p>
    <w:p w14:paraId="39AA47C9"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r w:rsidRPr="00524B17">
        <w:rPr>
          <w:rFonts w:ascii="Times New Roman" w:hAnsi="Times New Roman" w:cs="Times New Roman"/>
          <w:sz w:val="26"/>
          <w:szCs w:val="26"/>
        </w:rPr>
        <w:t>Décret N° 13/041 du 16 septembre 2013 portant création, organisation et fonctionnement des conseils locaux pour la sécurité de proximité.</w:t>
      </w:r>
    </w:p>
    <w:p w14:paraId="39AA47CA"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r w:rsidRPr="00524B17">
        <w:rPr>
          <w:rFonts w:ascii="Times New Roman" w:hAnsi="Times New Roman" w:cs="Times New Roman"/>
          <w:sz w:val="26"/>
          <w:szCs w:val="26"/>
        </w:rPr>
        <w:t>Fiche d’information élargir l’accès à l’avortement sécurisé en RDC, clarification de la loi.</w:t>
      </w:r>
    </w:p>
    <w:p w14:paraId="39AA47CB"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r w:rsidRPr="00524B17">
        <w:rPr>
          <w:rFonts w:ascii="Times New Roman" w:hAnsi="Times New Roman" w:cs="Times New Roman"/>
          <w:sz w:val="26"/>
          <w:szCs w:val="26"/>
        </w:rPr>
        <w:t>Loi n°22/065 du 26 décembre 2022 fixant les principes fondamentaux relatifs à la protection et à la réparation des victimes de violences sexuelles liées aux conflits et des victimes de crimes contre la paix et la sécurité de l’humanité.</w:t>
      </w:r>
    </w:p>
    <w:p w14:paraId="39AA47CC"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r w:rsidRPr="00524B17">
        <w:rPr>
          <w:rFonts w:ascii="Times New Roman" w:hAnsi="Times New Roman" w:cs="Times New Roman"/>
          <w:sz w:val="26"/>
          <w:szCs w:val="26"/>
        </w:rPr>
        <w:t>Programme de formation initiale de magistrat.e.s organisée par le Conseil supérieur de la magistrature (CSM) à travers l’INAFORJ, avec l’appui du PNUD ainsi que les autres partenaires techniques et financiers du gouvernement congolais en matière de justice y compris TRIAL international.</w:t>
      </w:r>
    </w:p>
    <w:p w14:paraId="39AA47CD"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hyperlink r:id="rId14" w:history="1">
        <w:r w:rsidRPr="00524B17">
          <w:rPr>
            <w:rStyle w:val="Hyperlink"/>
            <w:rFonts w:ascii="Times New Roman" w:hAnsi="Times New Roman" w:cs="Times New Roman"/>
            <w:sz w:val="26"/>
            <w:szCs w:val="26"/>
          </w:rPr>
          <w:t>www.unhcr.org</w:t>
        </w:r>
      </w:hyperlink>
      <w:r w:rsidRPr="00524B17">
        <w:rPr>
          <w:rFonts w:ascii="Times New Roman" w:hAnsi="Times New Roman" w:cs="Times New Roman"/>
          <w:sz w:val="26"/>
          <w:szCs w:val="26"/>
        </w:rPr>
        <w:t>, urgence.</w:t>
      </w:r>
    </w:p>
    <w:p w14:paraId="39AA47CE"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r w:rsidRPr="00524B17">
        <w:rPr>
          <w:rFonts w:ascii="Times New Roman" w:hAnsi="Times New Roman" w:cs="Times New Roman"/>
          <w:sz w:val="26"/>
          <w:szCs w:val="26"/>
        </w:rPr>
        <w:t>Acp.cd genre réactualisation du plan d’action de la PNC.</w:t>
      </w:r>
    </w:p>
    <w:p w14:paraId="39AA47CF" w14:textId="77777777" w:rsidR="00BE3CF6" w:rsidRPr="00524B17" w:rsidRDefault="000004EB">
      <w:pPr>
        <w:pStyle w:val="ListParagraph"/>
        <w:numPr>
          <w:ilvl w:val="0"/>
          <w:numId w:val="14"/>
        </w:numPr>
        <w:spacing w:before="240"/>
        <w:jc w:val="both"/>
        <w:rPr>
          <w:rFonts w:ascii="Times New Roman" w:hAnsi="Times New Roman" w:cs="Times New Roman"/>
          <w:sz w:val="26"/>
          <w:szCs w:val="26"/>
        </w:rPr>
      </w:pPr>
      <w:hyperlink r:id="rId15" w:history="1">
        <w:r w:rsidRPr="00524B17">
          <w:rPr>
            <w:rStyle w:val="Hyperlink"/>
            <w:rFonts w:ascii="Times New Roman" w:hAnsi="Times New Roman" w:cs="Times New Roman"/>
            <w:sz w:val="26"/>
            <w:szCs w:val="26"/>
          </w:rPr>
          <w:t>www.monusco.unmissions.org</w:t>
        </w:r>
      </w:hyperlink>
    </w:p>
    <w:p w14:paraId="39AA47D0" w14:textId="77777777" w:rsidR="00BE3CF6" w:rsidRPr="00524B17" w:rsidRDefault="00BE3CF6">
      <w:pPr>
        <w:jc w:val="both"/>
        <w:rPr>
          <w:rFonts w:ascii="Times New Roman" w:hAnsi="Times New Roman" w:cs="Times New Roman"/>
          <w:sz w:val="26"/>
          <w:szCs w:val="26"/>
        </w:rPr>
      </w:pPr>
    </w:p>
    <w:p w14:paraId="39AA47D1" w14:textId="77777777" w:rsidR="00BE3CF6" w:rsidRPr="00524B17" w:rsidRDefault="000004EB">
      <w:pPr>
        <w:jc w:val="center"/>
        <w:rPr>
          <w:rFonts w:ascii="Times New Roman" w:hAnsi="Times New Roman" w:cs="Times New Roman"/>
          <w:b/>
          <w:sz w:val="28"/>
          <w:szCs w:val="26"/>
        </w:rPr>
      </w:pPr>
      <w:r w:rsidRPr="00524B17">
        <w:rPr>
          <w:rFonts w:ascii="Times New Roman" w:hAnsi="Times New Roman" w:cs="Times New Roman"/>
          <w:b/>
          <w:sz w:val="28"/>
          <w:szCs w:val="26"/>
        </w:rPr>
        <w:t>Comité de rédaction</w:t>
      </w:r>
    </w:p>
    <w:p w14:paraId="39AA47D2" w14:textId="77777777" w:rsidR="00BE3CF6" w:rsidRPr="00524B17" w:rsidRDefault="000004EB">
      <w:pPr>
        <w:jc w:val="center"/>
        <w:rPr>
          <w:rFonts w:ascii="Times New Roman" w:hAnsi="Times New Roman" w:cs="Times New Roman"/>
          <w:sz w:val="26"/>
          <w:szCs w:val="26"/>
        </w:rPr>
      </w:pPr>
      <w:r w:rsidRPr="00524B17">
        <w:rPr>
          <w:rFonts w:ascii="Times New Roman" w:hAnsi="Times New Roman" w:cs="Times New Roman"/>
          <w:sz w:val="26"/>
          <w:szCs w:val="26"/>
        </w:rPr>
        <w:t>Astrid TAMBWE : Restoration Africa Center</w:t>
      </w:r>
    </w:p>
    <w:p w14:paraId="39AA47D3" w14:textId="77777777" w:rsidR="00BE3CF6" w:rsidRPr="00524B17" w:rsidRDefault="000004EB">
      <w:pPr>
        <w:jc w:val="center"/>
        <w:rPr>
          <w:rFonts w:ascii="Times New Roman" w:hAnsi="Times New Roman" w:cs="Times New Roman"/>
          <w:sz w:val="26"/>
          <w:szCs w:val="26"/>
        </w:rPr>
      </w:pPr>
      <w:r w:rsidRPr="00524B17">
        <w:rPr>
          <w:rFonts w:ascii="Times New Roman" w:hAnsi="Times New Roman" w:cs="Times New Roman"/>
          <w:sz w:val="26"/>
          <w:szCs w:val="26"/>
        </w:rPr>
        <w:t>Jessica KALALA : Coordinatrice du GADF</w:t>
      </w:r>
    </w:p>
    <w:p w14:paraId="39AA47D4" w14:textId="77777777" w:rsidR="00BE3CF6" w:rsidRPr="00524B17" w:rsidRDefault="00C629FA">
      <w:pPr>
        <w:jc w:val="center"/>
        <w:rPr>
          <w:rFonts w:ascii="Times New Roman" w:hAnsi="Times New Roman" w:cs="Times New Roman"/>
          <w:sz w:val="26"/>
          <w:szCs w:val="26"/>
        </w:rPr>
      </w:pPr>
      <w:r w:rsidRPr="00524B17">
        <w:rPr>
          <w:rFonts w:ascii="Times New Roman" w:hAnsi="Times New Roman" w:cs="Times New Roman"/>
          <w:sz w:val="26"/>
          <w:szCs w:val="26"/>
        </w:rPr>
        <w:t>Evia YALE</w:t>
      </w:r>
      <w:r w:rsidR="000004EB" w:rsidRPr="00524B17">
        <w:rPr>
          <w:rFonts w:ascii="Times New Roman" w:hAnsi="Times New Roman" w:cs="Times New Roman"/>
          <w:sz w:val="26"/>
          <w:szCs w:val="26"/>
        </w:rPr>
        <w:t>NGA: Si Jeunesse Savait</w:t>
      </w:r>
    </w:p>
    <w:p w14:paraId="39AA47D5" w14:textId="77777777" w:rsidR="00BE3CF6" w:rsidRPr="00524B17" w:rsidRDefault="000004EB">
      <w:pPr>
        <w:jc w:val="center"/>
        <w:rPr>
          <w:rFonts w:ascii="Times New Roman" w:hAnsi="Times New Roman" w:cs="Times New Roman"/>
          <w:sz w:val="26"/>
          <w:szCs w:val="26"/>
        </w:rPr>
      </w:pPr>
      <w:r w:rsidRPr="00524B17">
        <w:rPr>
          <w:rFonts w:ascii="Times New Roman" w:hAnsi="Times New Roman" w:cs="Times New Roman"/>
          <w:sz w:val="26"/>
          <w:szCs w:val="26"/>
        </w:rPr>
        <w:t xml:space="preserve">Dorcas </w:t>
      </w:r>
      <w:r w:rsidR="00C629FA" w:rsidRPr="00524B17">
        <w:rPr>
          <w:rFonts w:ascii="Times New Roman" w:hAnsi="Times New Roman" w:cs="Times New Roman"/>
          <w:sz w:val="26"/>
          <w:szCs w:val="26"/>
        </w:rPr>
        <w:t>NDOSIMAU</w:t>
      </w:r>
      <w:r w:rsidRPr="00524B17">
        <w:rPr>
          <w:rFonts w:ascii="Times New Roman" w:hAnsi="Times New Roman" w:cs="Times New Roman"/>
          <w:sz w:val="26"/>
          <w:szCs w:val="26"/>
        </w:rPr>
        <w:t xml:space="preserve">: OASIS-RDC </w:t>
      </w:r>
    </w:p>
    <w:p w14:paraId="39AA47D6" w14:textId="77777777" w:rsidR="00BE3CF6" w:rsidRPr="00524B17" w:rsidRDefault="00BE3CF6">
      <w:pPr>
        <w:jc w:val="both"/>
        <w:rPr>
          <w:rFonts w:ascii="Times New Roman" w:hAnsi="Times New Roman" w:cs="Times New Roman"/>
          <w:sz w:val="26"/>
          <w:szCs w:val="26"/>
        </w:rPr>
      </w:pPr>
    </w:p>
    <w:p w14:paraId="39AA47D7" w14:textId="77777777" w:rsidR="00BE3CF6" w:rsidRPr="00524B17" w:rsidRDefault="00BE3CF6">
      <w:pPr>
        <w:jc w:val="both"/>
        <w:rPr>
          <w:rFonts w:ascii="Times New Roman" w:hAnsi="Times New Roman" w:cs="Times New Roman"/>
          <w:sz w:val="26"/>
          <w:szCs w:val="26"/>
        </w:rPr>
      </w:pPr>
    </w:p>
    <w:sectPr w:rsidR="00BE3CF6" w:rsidRPr="00524B17">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A47E0" w14:textId="77777777" w:rsidR="00FA3472" w:rsidRDefault="00FA3472">
      <w:pPr>
        <w:spacing w:line="240" w:lineRule="auto"/>
      </w:pPr>
    </w:p>
  </w:endnote>
  <w:endnote w:type="continuationSeparator" w:id="0">
    <w:p w14:paraId="39AA47E1" w14:textId="77777777" w:rsidR="00FA3472" w:rsidRDefault="00FA3472">
      <w:pPr>
        <w:spacing w:line="240" w:lineRule="auto"/>
      </w:pPr>
    </w:p>
  </w:endnote>
  <w:endnote w:id="1">
    <w:p w14:paraId="39AA4803" w14:textId="77777777" w:rsidR="002113C2" w:rsidRPr="00293166" w:rsidRDefault="002113C2">
      <w:pPr>
        <w:pStyle w:val="NormalWeb"/>
        <w:spacing w:before="0" w:beforeAutospacing="0" w:after="0" w:afterAutospacing="0"/>
        <w:ind w:left="720"/>
        <w:rPr>
          <w:sz w:val="18"/>
          <w:szCs w:val="18"/>
        </w:rPr>
      </w:pPr>
      <w:r w:rsidRPr="00293166">
        <w:rPr>
          <w:rStyle w:val="EndnoteReference"/>
          <w:sz w:val="18"/>
          <w:szCs w:val="18"/>
        </w:rPr>
        <w:endnoteRef/>
      </w:r>
      <w:r w:rsidRPr="00293166">
        <w:rPr>
          <w:sz w:val="18"/>
          <w:szCs w:val="18"/>
        </w:rPr>
        <w:t xml:space="preserve"> </w:t>
      </w:r>
      <w:r w:rsidRPr="00293166">
        <w:rPr>
          <w:rStyle w:val="max-w-full"/>
          <w:color w:val="0000FF"/>
          <w:sz w:val="18"/>
          <w:szCs w:val="18"/>
          <w:u w:val="single"/>
        </w:rPr>
        <w:t>SOFEPADI</w:t>
      </w:r>
      <w:r w:rsidRPr="00293166">
        <w:rPr>
          <w:rStyle w:val="-me-1"/>
          <w:color w:val="0000FF"/>
          <w:sz w:val="18"/>
          <w:szCs w:val="18"/>
          <w:u w:val="single"/>
        </w:rPr>
        <w:t>+1</w:t>
      </w:r>
      <w:r w:rsidRPr="00293166">
        <w:rPr>
          <w:rStyle w:val="max-w-full"/>
          <w:color w:val="0000FF"/>
          <w:sz w:val="18"/>
          <w:szCs w:val="18"/>
          <w:u w:val="single"/>
        </w:rPr>
        <w:t>La fortune</w:t>
      </w:r>
      <w:r w:rsidRPr="00293166">
        <w:rPr>
          <w:rStyle w:val="-me-1"/>
          <w:color w:val="0000FF"/>
          <w:sz w:val="18"/>
          <w:szCs w:val="18"/>
          <w:u w:val="single"/>
        </w:rPr>
        <w:t>+1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2">
    <w:altName w:val="Cambria"/>
    <w:charset w:val="00"/>
    <w:family w:val="roman"/>
    <w:pitch w:val="default"/>
  </w:font>
  <w:font w:name="Trebuchet MS">
    <w:panose1 w:val="020B0603020202020204"/>
    <w:charset w:val="00"/>
    <w:family w:val="swiss"/>
    <w:pitch w:val="variable"/>
    <w:sig w:usb0="00000687" w:usb1="00000000" w:usb2="00000000" w:usb3="00000000" w:csb0="0000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927878"/>
    </w:sdtPr>
    <w:sdtEndPr/>
    <w:sdtContent>
      <w:p w14:paraId="39AA47E2" w14:textId="77777777" w:rsidR="002113C2" w:rsidRDefault="002113C2">
        <w:pPr>
          <w:pStyle w:val="Footer"/>
          <w:jc w:val="right"/>
        </w:pPr>
        <w:r>
          <w:fldChar w:fldCharType="begin"/>
        </w:r>
        <w:r>
          <w:instrText>PAGE   \* MERGEFORMAT</w:instrText>
        </w:r>
        <w:r>
          <w:fldChar w:fldCharType="separate"/>
        </w:r>
        <w:r w:rsidR="00293166">
          <w:rPr>
            <w:noProof/>
          </w:rPr>
          <w:t>16</w:t>
        </w:r>
        <w:r>
          <w:fldChar w:fldCharType="end"/>
        </w:r>
      </w:p>
    </w:sdtContent>
  </w:sdt>
  <w:p w14:paraId="39AA47E3" w14:textId="77777777" w:rsidR="002113C2" w:rsidRDefault="00211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A47DE" w14:textId="77777777" w:rsidR="00FA3472" w:rsidRDefault="00FA3472">
      <w:pPr>
        <w:spacing w:after="0"/>
      </w:pPr>
    </w:p>
  </w:footnote>
  <w:footnote w:type="continuationSeparator" w:id="0">
    <w:p w14:paraId="39AA47DF" w14:textId="77777777" w:rsidR="00FA3472" w:rsidRDefault="00FA3472">
      <w:pPr>
        <w:spacing w:after="0"/>
      </w:pPr>
    </w:p>
  </w:footnote>
  <w:footnote w:id="1">
    <w:p w14:paraId="39AA47E4" w14:textId="77777777" w:rsidR="002113C2" w:rsidRDefault="002113C2" w:rsidP="00F92F47">
      <w:pPr>
        <w:pStyle w:val="FootnoteText"/>
        <w:snapToGrid w:val="0"/>
        <w:jc w:val="both"/>
        <w:rPr>
          <w:rFonts w:ascii="Times New Roman" w:hAnsi="Times New Roman" w:cs="Times New Roman"/>
        </w:rPr>
      </w:pPr>
      <w:r>
        <w:rPr>
          <w:rStyle w:val="FootnoteReference"/>
        </w:rPr>
        <w:footnoteRef/>
      </w:r>
      <w:r>
        <w:t xml:space="preserve"> </w:t>
      </w:r>
      <w:r>
        <w:rPr>
          <w:rFonts w:ascii="Times New Roman" w:hAnsi="Times New Roman" w:cs="Times New Roman"/>
        </w:rPr>
        <w:t>Le GADF se veut une faîtière  constitué</w:t>
      </w:r>
      <w:r w:rsidR="00890884">
        <w:rPr>
          <w:rFonts w:ascii="Times New Roman" w:hAnsi="Times New Roman" w:cs="Times New Roman"/>
        </w:rPr>
        <w:t>e</w:t>
      </w:r>
      <w:r>
        <w:rPr>
          <w:rFonts w:ascii="Times New Roman" w:hAnsi="Times New Roman" w:cs="Times New Roman"/>
        </w:rPr>
        <w:t xml:space="preserve"> d’organis</w:t>
      </w:r>
      <w:r w:rsidR="00890884">
        <w:rPr>
          <w:rFonts w:ascii="Times New Roman" w:hAnsi="Times New Roman" w:cs="Times New Roman"/>
        </w:rPr>
        <w:t>ations de défense des droits de</w:t>
      </w:r>
      <w:r>
        <w:rPr>
          <w:rFonts w:ascii="Times New Roman" w:hAnsi="Times New Roman" w:cs="Times New Roman"/>
        </w:rPr>
        <w:t xml:space="preserve"> femmes et autres groupes vulnérables au niveau  locale pour le suivi de la situation de la catégorie cible, la rédaction des rapports circonstanciés et le plaidoyer au niveau national et international. </w:t>
      </w:r>
    </w:p>
    <w:p w14:paraId="39AA47E5" w14:textId="77777777" w:rsidR="002113C2" w:rsidRDefault="002113C2" w:rsidP="00F92F47">
      <w:pPr>
        <w:pStyle w:val="FootnoteText"/>
        <w:snapToGrid w:val="0"/>
        <w:jc w:val="both"/>
        <w:rPr>
          <w:rFonts w:ascii="Times New Roman" w:hAnsi="Times New Roman" w:cs="Times New Roman"/>
        </w:rPr>
      </w:pPr>
      <w:r>
        <w:rPr>
          <w:rFonts w:ascii="Times New Roman" w:hAnsi="Times New Roman" w:cs="Times New Roman"/>
        </w:rPr>
        <w:t>Ces organisations disposent chacune d’une expérience et de</w:t>
      </w:r>
      <w:r w:rsidR="00890884">
        <w:rPr>
          <w:rFonts w:ascii="Times New Roman" w:hAnsi="Times New Roman" w:cs="Times New Roman"/>
        </w:rPr>
        <w:t>s</w:t>
      </w:r>
      <w:r>
        <w:rPr>
          <w:rFonts w:ascii="Times New Roman" w:hAnsi="Times New Roman" w:cs="Times New Roman"/>
        </w:rPr>
        <w:t xml:space="preserve"> compétences avérées et susceptibles d’être utilisées dans les différents domaines</w:t>
      </w:r>
      <w:r w:rsidR="00890884">
        <w:rPr>
          <w:rFonts w:ascii="Times New Roman" w:hAnsi="Times New Roman" w:cs="Times New Roman"/>
        </w:rPr>
        <w:t xml:space="preserve"> d’intervention concernés par le GADF. I</w:t>
      </w:r>
      <w:r>
        <w:rPr>
          <w:rFonts w:ascii="Times New Roman" w:hAnsi="Times New Roman" w:cs="Times New Roman"/>
        </w:rPr>
        <w:t xml:space="preserve">l s’agit de: </w:t>
      </w:r>
    </w:p>
    <w:p w14:paraId="39AA47E6" w14:textId="77777777" w:rsidR="002113C2" w:rsidRDefault="002113C2" w:rsidP="00F92F47">
      <w:pPr>
        <w:pStyle w:val="FootnoteText"/>
        <w:snapToGrid w:val="0"/>
        <w:jc w:val="both"/>
        <w:rPr>
          <w:rFonts w:ascii="Times New Roman" w:hAnsi="Times New Roman" w:cs="Times New Roman"/>
        </w:rPr>
      </w:pPr>
      <w:r>
        <w:rPr>
          <w:rFonts w:ascii="Times New Roman" w:hAnsi="Times New Roman" w:cs="Times New Roman"/>
        </w:rPr>
        <w:t xml:space="preserve"> - la promotion du leadership de la femme,</w:t>
      </w:r>
      <w:r w:rsidR="00890884">
        <w:rPr>
          <w:rFonts w:ascii="Times New Roman" w:hAnsi="Times New Roman" w:cs="Times New Roman"/>
        </w:rPr>
        <w:t xml:space="preserve"> de l’égalité homme-femme </w:t>
      </w:r>
      <w:r>
        <w:rPr>
          <w:rFonts w:ascii="Times New Roman" w:hAnsi="Times New Roman" w:cs="Times New Roman"/>
        </w:rPr>
        <w:t xml:space="preserve">et l’inclusion </w:t>
      </w:r>
      <w:r w:rsidR="00890884">
        <w:rPr>
          <w:rFonts w:ascii="Times New Roman" w:hAnsi="Times New Roman" w:cs="Times New Roman"/>
        </w:rPr>
        <w:t>de toutes les catégories sociales</w:t>
      </w:r>
      <w:r>
        <w:rPr>
          <w:rFonts w:ascii="Times New Roman" w:hAnsi="Times New Roman" w:cs="Times New Roman"/>
        </w:rPr>
        <w:t xml:space="preserve">; </w:t>
      </w:r>
    </w:p>
    <w:p w14:paraId="39AA47E7" w14:textId="77777777" w:rsidR="002113C2" w:rsidRDefault="00F92F47" w:rsidP="00F92F47">
      <w:pPr>
        <w:pStyle w:val="FootnoteText"/>
        <w:snapToGrid w:val="0"/>
        <w:jc w:val="both"/>
        <w:rPr>
          <w:rFonts w:ascii="Times New Roman" w:hAnsi="Times New Roman" w:cs="Times New Roman"/>
        </w:rPr>
      </w:pPr>
      <w:r>
        <w:rPr>
          <w:rFonts w:ascii="Times New Roman" w:hAnsi="Times New Roman" w:cs="Times New Roman"/>
        </w:rPr>
        <w:t>- l’autonomisation</w:t>
      </w:r>
      <w:r w:rsidR="002113C2">
        <w:rPr>
          <w:rFonts w:ascii="Times New Roman" w:hAnsi="Times New Roman" w:cs="Times New Roman"/>
        </w:rPr>
        <w:t xml:space="preserve">, entrepreneuriat et les initiatives locales pour le </w:t>
      </w:r>
      <w:r w:rsidR="00890884">
        <w:rPr>
          <w:rFonts w:ascii="Times New Roman" w:hAnsi="Times New Roman" w:cs="Times New Roman"/>
        </w:rPr>
        <w:t>développement</w:t>
      </w:r>
      <w:r w:rsidR="002113C2">
        <w:rPr>
          <w:rFonts w:ascii="Times New Roman" w:hAnsi="Times New Roman" w:cs="Times New Roman"/>
        </w:rPr>
        <w:t xml:space="preserve"> durable; </w:t>
      </w:r>
    </w:p>
    <w:p w14:paraId="39AA47E8" w14:textId="77777777" w:rsidR="002113C2" w:rsidRDefault="002113C2" w:rsidP="00F92F47">
      <w:pPr>
        <w:pStyle w:val="FootnoteText"/>
        <w:snapToGrid w:val="0"/>
        <w:jc w:val="both"/>
        <w:rPr>
          <w:rFonts w:ascii="Times New Roman" w:hAnsi="Times New Roman" w:cs="Times New Roman"/>
        </w:rPr>
      </w:pPr>
      <w:r>
        <w:rPr>
          <w:rFonts w:ascii="Times New Roman" w:hAnsi="Times New Roman" w:cs="Times New Roman"/>
        </w:rPr>
        <w:t>- la lutte contre les violences et le</w:t>
      </w:r>
      <w:r w:rsidR="00890884">
        <w:rPr>
          <w:rFonts w:ascii="Times New Roman" w:hAnsi="Times New Roman" w:cs="Times New Roman"/>
        </w:rPr>
        <w:t>s violations des droits humains.</w:t>
      </w:r>
      <w:r>
        <w:rPr>
          <w:rFonts w:ascii="Times New Roman" w:hAnsi="Times New Roman" w:cs="Times New Roman"/>
        </w:rPr>
        <w:t xml:space="preserve"> </w:t>
      </w:r>
    </w:p>
    <w:p w14:paraId="39AA47E9" w14:textId="77777777" w:rsidR="002113C2" w:rsidRDefault="002113C2" w:rsidP="00F92F47">
      <w:pPr>
        <w:pStyle w:val="FootnoteText"/>
        <w:snapToGrid w:val="0"/>
        <w:jc w:val="both"/>
      </w:pPr>
      <w:r>
        <w:rPr>
          <w:rFonts w:ascii="Times New Roman" w:hAnsi="Times New Roman" w:cs="Times New Roman"/>
        </w:rPr>
        <w:t xml:space="preserve"> Les organisations membres du GADF sont les suivantes: Appui au</w:t>
      </w:r>
      <w:r w:rsidR="00890884">
        <w:rPr>
          <w:rFonts w:ascii="Times New Roman" w:hAnsi="Times New Roman" w:cs="Times New Roman"/>
        </w:rPr>
        <w:t>x personnes vulnérables (APV),</w:t>
      </w:r>
      <w:r>
        <w:rPr>
          <w:rFonts w:ascii="Times New Roman" w:hAnsi="Times New Roman" w:cs="Times New Roman"/>
        </w:rPr>
        <w:t xml:space="preserve"> Centre de Formation en Leadership Entrepr</w:t>
      </w:r>
      <w:r w:rsidR="00890884">
        <w:rPr>
          <w:rFonts w:ascii="Times New Roman" w:hAnsi="Times New Roman" w:cs="Times New Roman"/>
        </w:rPr>
        <w:t>eneuriat et Gouvernance (CFLEG)</w:t>
      </w:r>
      <w:r>
        <w:rPr>
          <w:rFonts w:ascii="Times New Roman" w:hAnsi="Times New Roman" w:cs="Times New Roman"/>
        </w:rPr>
        <w:t>, Équateur Magazine (Équateur Mag), Filles et Femmes en action pour la promotion, la défense des droits humains(FIFADH), Réseau genre et droit de la femme (GEDROFE), Ligue de défense des droits des personnes vivant avec handicap ( LDPVH), OASIS RDC, Restoration Africa Center (RAC), Si Jeunesse Savait (SJS), Union National des Jeunes Acteurs du</w:t>
      </w:r>
      <w:r w:rsidR="00890884">
        <w:rPr>
          <w:rFonts w:ascii="Times New Roman" w:hAnsi="Times New Roman" w:cs="Times New Roman"/>
        </w:rPr>
        <w:t xml:space="preserve"> Changement (UNAJAC)</w:t>
      </w:r>
      <w:r>
        <w:rPr>
          <w:rFonts w:ascii="Times New Roman" w:hAnsi="Times New Roman" w:cs="Times New Roman"/>
        </w:rPr>
        <w:t xml:space="preserve">, Solidarité pour un monde meilleur (SMM). </w:t>
      </w:r>
    </w:p>
  </w:footnote>
  <w:footnote w:id="2">
    <w:p w14:paraId="39AA47EA" w14:textId="77777777" w:rsidR="002113C2" w:rsidRDefault="002113C2">
      <w:pPr>
        <w:pStyle w:val="FootnoteText"/>
        <w:snapToGrid w:val="0"/>
      </w:pPr>
    </w:p>
  </w:footnote>
  <w:footnote w:id="3">
    <w:p w14:paraId="39AA47EB" w14:textId="77777777" w:rsidR="002113C2" w:rsidRPr="00CD075E" w:rsidRDefault="002113C2">
      <w:pPr>
        <w:pStyle w:val="FootnoteText"/>
        <w:snapToGrid w:val="0"/>
        <w:rPr>
          <w:rFonts w:ascii="Times New Roman" w:hAnsi="Times New Roman" w:cs="Times New Roman"/>
        </w:rPr>
      </w:pPr>
      <w:r w:rsidRPr="00CD075E">
        <w:rPr>
          <w:rStyle w:val="FootnoteReference"/>
          <w:rFonts w:ascii="Times New Roman" w:hAnsi="Times New Roman" w:cs="Times New Roman"/>
        </w:rPr>
        <w:footnoteRef/>
      </w:r>
      <w:r w:rsidRPr="00CD075E">
        <w:rPr>
          <w:rFonts w:ascii="Times New Roman" w:hAnsi="Times New Roman" w:cs="Times New Roman"/>
        </w:rPr>
        <w:t xml:space="preserve"> LOI N° 004/2001 DU 20 JUILLET 2001 PORTANT DISPOSITIONS GENERALES APPLICABLES AUX ASSOCIATIONS SANS BUT LUCRATIF ET AUX ETABLISSEMENTS D’UTILITE PUBLIQUE</w:t>
      </w:r>
    </w:p>
  </w:footnote>
  <w:footnote w:id="4">
    <w:p w14:paraId="39AA47EC" w14:textId="77777777" w:rsidR="002113C2" w:rsidRPr="00CD075E" w:rsidRDefault="002113C2">
      <w:pPr>
        <w:shd w:val="clear" w:color="auto" w:fill="FFFFFF"/>
        <w:spacing w:beforeAutospacing="1" w:after="0" w:afterAutospacing="1" w:line="240" w:lineRule="auto"/>
        <w:jc w:val="both"/>
        <w:rPr>
          <w:rFonts w:ascii="Times New Roman" w:hAnsi="Times New Roman" w:cs="Times New Roman"/>
          <w:sz w:val="20"/>
          <w:szCs w:val="20"/>
        </w:rPr>
      </w:pPr>
      <w:r w:rsidRPr="00CD075E">
        <w:rPr>
          <w:rStyle w:val="FootnoteReference"/>
          <w:rFonts w:ascii="Times New Roman" w:hAnsi="Times New Roman" w:cs="Times New Roman"/>
          <w:sz w:val="20"/>
          <w:szCs w:val="20"/>
        </w:rPr>
        <w:footnoteRef/>
      </w:r>
      <w:r w:rsidRPr="00CD075E">
        <w:rPr>
          <w:rFonts w:ascii="Times New Roman" w:hAnsi="Times New Roman" w:cs="Times New Roman"/>
          <w:sz w:val="20"/>
          <w:szCs w:val="20"/>
        </w:rPr>
        <w:t xml:space="preserve"> Article 57 :</w:t>
      </w:r>
      <w:r w:rsidR="00CD075E" w:rsidRPr="00CD075E">
        <w:rPr>
          <w:rFonts w:ascii="Times New Roman" w:hAnsi="Times New Roman" w:cs="Times New Roman"/>
          <w:sz w:val="20"/>
          <w:szCs w:val="20"/>
        </w:rPr>
        <w:t xml:space="preserve"> </w:t>
      </w:r>
      <w:r w:rsidRPr="00CD075E">
        <w:rPr>
          <w:rFonts w:ascii="Times New Roman" w:hAnsi="Times New Roman" w:cs="Times New Roman"/>
          <w:sz w:val="20"/>
          <w:szCs w:val="20"/>
        </w:rPr>
        <w:t>Il sera perçu au profit du Trésor Public, des frais sur les actes des associations sans but lucratif, de la manière suivante</w:t>
      </w:r>
      <w:r w:rsidR="00CD075E">
        <w:rPr>
          <w:rFonts w:ascii="Times New Roman" w:hAnsi="Times New Roman" w:cs="Times New Roman"/>
          <w:sz w:val="20"/>
          <w:szCs w:val="20"/>
        </w:rPr>
        <w:t> :</w:t>
      </w:r>
      <w:r w:rsidRPr="00CD075E">
        <w:rPr>
          <w:rFonts w:ascii="Times New Roman" w:hAnsi="Times New Roman" w:cs="Times New Roman"/>
          <w:sz w:val="20"/>
          <w:szCs w:val="20"/>
        </w:rPr>
        <w:t xml:space="preserve"> </w:t>
      </w:r>
    </w:p>
    <w:p w14:paraId="39AA47ED" w14:textId="77777777" w:rsidR="002113C2" w:rsidRPr="00CD075E" w:rsidRDefault="002113C2" w:rsidP="00CD075E">
      <w:pPr>
        <w:shd w:val="clear" w:color="auto" w:fill="FFFFFF"/>
        <w:spacing w:beforeAutospacing="1" w:after="0" w:afterAutospacing="1" w:line="240" w:lineRule="auto"/>
        <w:jc w:val="both"/>
        <w:rPr>
          <w:rFonts w:ascii="Times New Roman" w:hAnsi="Times New Roman" w:cs="Times New Roman"/>
          <w:sz w:val="20"/>
          <w:szCs w:val="20"/>
        </w:rPr>
      </w:pPr>
      <w:r w:rsidRPr="00CD075E">
        <w:rPr>
          <w:rFonts w:ascii="Times New Roman" w:hAnsi="Times New Roman" w:cs="Times New Roman"/>
          <w:sz w:val="20"/>
          <w:szCs w:val="20"/>
        </w:rPr>
        <w:t>     1. pour les Organisations Non-Gouvernementales, les associations sociales, culturelles et éducatives de droit congolais :</w:t>
      </w:r>
      <w:r w:rsidR="00CD075E" w:rsidRPr="00CD075E">
        <w:rPr>
          <w:rFonts w:ascii="Times New Roman" w:hAnsi="Times New Roman" w:cs="Times New Roman"/>
          <w:sz w:val="20"/>
          <w:szCs w:val="20"/>
        </w:rPr>
        <w:t xml:space="preserve"> </w:t>
      </w:r>
      <w:r w:rsidRPr="00CD075E">
        <w:rPr>
          <w:rFonts w:ascii="Times New Roman" w:hAnsi="Times New Roman" w:cs="Times New Roman"/>
          <w:sz w:val="20"/>
          <w:szCs w:val="20"/>
        </w:rPr>
        <w:t>frais de dépôt et d’enregistrement de la requête : 500 FC (cinq cents Francs Congolais)</w:t>
      </w:r>
      <w:r w:rsidR="00CD075E" w:rsidRPr="00CD075E">
        <w:rPr>
          <w:rFonts w:ascii="Times New Roman" w:hAnsi="Times New Roman" w:cs="Times New Roman"/>
          <w:sz w:val="20"/>
          <w:szCs w:val="20"/>
        </w:rPr>
        <w:t xml:space="preserve">, </w:t>
      </w:r>
      <w:r w:rsidRPr="00CD075E">
        <w:rPr>
          <w:rFonts w:ascii="Times New Roman" w:hAnsi="Times New Roman" w:cs="Times New Roman"/>
          <w:sz w:val="20"/>
          <w:szCs w:val="20"/>
        </w:rPr>
        <w:t>frais de publication prévue aux articles 9, 14, 25, 26 et 28 de la présente loi : 250 FC (deux cent</w:t>
      </w:r>
      <w:r w:rsidR="00CD075E">
        <w:rPr>
          <w:rFonts w:ascii="Times New Roman" w:hAnsi="Times New Roman" w:cs="Times New Roman"/>
          <w:sz w:val="20"/>
          <w:szCs w:val="20"/>
        </w:rPr>
        <w:t xml:space="preserve">s </w:t>
      </w:r>
      <w:r w:rsidRPr="00CD075E">
        <w:rPr>
          <w:rFonts w:ascii="Times New Roman" w:hAnsi="Times New Roman" w:cs="Times New Roman"/>
          <w:sz w:val="20"/>
          <w:szCs w:val="20"/>
        </w:rPr>
        <w:t>cinquante Francs Congolais).</w:t>
      </w:r>
    </w:p>
    <w:p w14:paraId="39AA47EE" w14:textId="77777777" w:rsidR="002113C2" w:rsidRPr="00CD075E" w:rsidRDefault="002113C2">
      <w:pPr>
        <w:pStyle w:val="FootnoteText"/>
        <w:snapToGrid w:val="0"/>
        <w:rPr>
          <w:rFonts w:ascii="Times New Roman" w:hAnsi="Times New Roman" w:cs="Times New Roman"/>
        </w:rPr>
      </w:pPr>
    </w:p>
    <w:p w14:paraId="39AA47EF" w14:textId="77777777" w:rsidR="002113C2" w:rsidRPr="00CD075E" w:rsidRDefault="002113C2">
      <w:pPr>
        <w:pStyle w:val="FootnoteText"/>
        <w:snapToGrid w:val="0"/>
        <w:rPr>
          <w:rFonts w:ascii="Times New Roman" w:hAnsi="Times New Roman" w:cs="Times New Roman"/>
        </w:rPr>
      </w:pPr>
    </w:p>
  </w:footnote>
  <w:footnote w:id="5">
    <w:p w14:paraId="39AA47F0" w14:textId="77777777" w:rsidR="002113C2" w:rsidRPr="00076C2C" w:rsidRDefault="002113C2">
      <w:pPr>
        <w:spacing w:after="0" w:line="240" w:lineRule="auto"/>
        <w:ind w:left="720"/>
        <w:jc w:val="both"/>
        <w:rPr>
          <w:rFonts w:ascii="Times New Roman" w:hAnsi="Times New Roman" w:cs="Times New Roman"/>
          <w:sz w:val="18"/>
          <w:szCs w:val="18"/>
        </w:rPr>
      </w:pPr>
      <w:r w:rsidRPr="00076C2C">
        <w:rPr>
          <w:rStyle w:val="FootnoteReference"/>
          <w:rFonts w:ascii="Times New Roman" w:hAnsi="Times New Roman" w:cs="Times New Roman"/>
          <w:sz w:val="18"/>
          <w:szCs w:val="18"/>
        </w:rPr>
        <w:footnoteRef/>
      </w:r>
      <w:r w:rsidRPr="00076C2C">
        <w:rPr>
          <w:rFonts w:ascii="Times New Roman" w:hAnsi="Times New Roman" w:cs="Times New Roman"/>
          <w:sz w:val="18"/>
          <w:szCs w:val="18"/>
        </w:rPr>
        <w:t xml:space="preserve"> </w:t>
      </w:r>
      <w:r w:rsidRPr="00076C2C">
        <w:rPr>
          <w:rStyle w:val="EndnoteReference"/>
          <w:rFonts w:ascii="Times New Roman" w:hAnsi="Times New Roman" w:cs="Times New Roman"/>
          <w:sz w:val="18"/>
          <w:szCs w:val="18"/>
        </w:rPr>
        <w:footnoteRef/>
      </w:r>
      <w:hyperlink r:id="rId1" w:tgtFrame="_blank" w:history="1">
        <w:r w:rsidRPr="00076C2C">
          <w:rPr>
            <w:rFonts w:ascii="Times New Roman" w:eastAsia="Times New Roman" w:hAnsi="Times New Roman" w:cs="Times New Roman"/>
            <w:color w:val="0000FF"/>
            <w:sz w:val="18"/>
            <w:szCs w:val="18"/>
            <w:u w:val="single"/>
            <w:lang w:eastAsia="fr-FR"/>
          </w:rPr>
          <w:t>Wikipédia+14Congoquotidien.com+14SOFEPADI+14</w:t>
        </w:r>
      </w:hyperlink>
    </w:p>
  </w:footnote>
  <w:footnote w:id="6">
    <w:p w14:paraId="39AA47F1" w14:textId="77777777" w:rsidR="002113C2" w:rsidRDefault="002113C2">
      <w:pPr>
        <w:spacing w:after="0" w:line="240" w:lineRule="auto"/>
        <w:ind w:left="720"/>
        <w:jc w:val="both"/>
        <w:rPr>
          <w:rFonts w:ascii="Trebuchet MS" w:eastAsia="Times New Roman" w:hAnsi="Trebuchet MS" w:cs="Times New Roman"/>
          <w:sz w:val="18"/>
          <w:szCs w:val="18"/>
          <w:lang w:eastAsia="fr-FR"/>
        </w:rPr>
      </w:pPr>
      <w:r w:rsidRPr="00076C2C">
        <w:rPr>
          <w:rFonts w:ascii="Times New Roman" w:hAnsi="Times New Roman" w:cs="Times New Roman"/>
          <w:sz w:val="18"/>
          <w:szCs w:val="18"/>
        </w:rPr>
        <w:t xml:space="preserve"> </w:t>
      </w:r>
      <w:r w:rsidRPr="00076C2C">
        <w:rPr>
          <w:rStyle w:val="EndnoteReference"/>
          <w:rFonts w:ascii="Times New Roman" w:hAnsi="Times New Roman" w:cs="Times New Roman"/>
          <w:sz w:val="18"/>
          <w:szCs w:val="18"/>
        </w:rPr>
        <w:footnoteRef/>
      </w:r>
      <w:r w:rsidRPr="00076C2C">
        <w:rPr>
          <w:rFonts w:ascii="Times New Roman" w:hAnsi="Times New Roman" w:cs="Times New Roman"/>
          <w:sz w:val="18"/>
          <w:szCs w:val="18"/>
        </w:rPr>
        <w:t xml:space="preserve"> </w:t>
      </w:r>
      <w:hyperlink r:id="rId2" w:tgtFrame="_blank" w:history="1">
        <w:r w:rsidRPr="00076C2C">
          <w:rPr>
            <w:rFonts w:ascii="Times New Roman" w:eastAsia="Times New Roman" w:hAnsi="Times New Roman" w:cs="Times New Roman"/>
            <w:color w:val="0000FF"/>
            <w:sz w:val="18"/>
            <w:szCs w:val="18"/>
            <w:u w:val="single"/>
            <w:lang w:eastAsia="fr-FR"/>
          </w:rPr>
          <w:t>Congoquotidien.com</w:t>
        </w:r>
      </w:hyperlink>
    </w:p>
    <w:p w14:paraId="39AA47F2" w14:textId="77777777" w:rsidR="002113C2" w:rsidRDefault="002113C2">
      <w:pPr>
        <w:pStyle w:val="FootnoteText"/>
        <w:snapToGrid w:val="0"/>
      </w:pPr>
    </w:p>
  </w:footnote>
  <w:footnote w:id="7">
    <w:p w14:paraId="39AA47F3" w14:textId="77777777" w:rsidR="002113C2" w:rsidRPr="00524B17" w:rsidRDefault="002113C2">
      <w:pPr>
        <w:spacing w:after="0" w:line="240" w:lineRule="auto"/>
        <w:ind w:left="720"/>
        <w:jc w:val="both"/>
        <w:rPr>
          <w:rFonts w:ascii="Times New Roman" w:eastAsia="Times New Roman" w:hAnsi="Times New Roman" w:cs="Times New Roman"/>
          <w:sz w:val="18"/>
          <w:szCs w:val="18"/>
          <w:lang w:eastAsia="fr-FR"/>
        </w:rPr>
      </w:pPr>
      <w:r>
        <w:rPr>
          <w:rStyle w:val="FootnoteReference"/>
        </w:rPr>
        <w:footnoteRef/>
      </w:r>
      <w:r>
        <w:t xml:space="preserve"> </w:t>
      </w:r>
      <w:r>
        <w:rPr>
          <w:rFonts w:ascii="Trebuchet MS" w:hAnsi="Trebuchet MS"/>
          <w:sz w:val="18"/>
          <w:szCs w:val="18"/>
        </w:rPr>
        <w:t xml:space="preserve"> </w:t>
      </w:r>
      <w:hyperlink r:id="rId3" w:tgtFrame="_blank" w:history="1">
        <w:r w:rsidRPr="00524B17">
          <w:rPr>
            <w:rFonts w:ascii="Times New Roman" w:eastAsia="Times New Roman" w:hAnsi="Times New Roman" w:cs="Times New Roman"/>
            <w:color w:val="0000FF"/>
            <w:sz w:val="18"/>
            <w:szCs w:val="18"/>
            <w:u w:val="single"/>
            <w:lang w:eastAsia="fr-FR"/>
          </w:rPr>
          <w:t>Congoquotidien.com</w:t>
        </w:r>
      </w:hyperlink>
    </w:p>
    <w:p w14:paraId="39AA47F4" w14:textId="77777777" w:rsidR="002113C2" w:rsidRDefault="002113C2">
      <w:pPr>
        <w:pStyle w:val="FootnoteText"/>
        <w:snapToGrid w:val="0"/>
      </w:pPr>
    </w:p>
  </w:footnote>
  <w:footnote w:id="8">
    <w:p w14:paraId="39AA47F5" w14:textId="77777777" w:rsidR="002113C2" w:rsidRDefault="002113C2">
      <w:pPr>
        <w:spacing w:after="0" w:line="240" w:lineRule="auto"/>
        <w:jc w:val="both"/>
        <w:rPr>
          <w:rFonts w:ascii="Trebuchet MS" w:eastAsia="Times New Roman" w:hAnsi="Trebuchet MS" w:cs="Times New Roman"/>
          <w:sz w:val="18"/>
          <w:szCs w:val="18"/>
          <w:lang w:eastAsia="fr-FR"/>
        </w:rPr>
      </w:pPr>
    </w:p>
    <w:p w14:paraId="39AA47F6" w14:textId="77777777" w:rsidR="002113C2" w:rsidRDefault="002113C2">
      <w:pPr>
        <w:pStyle w:val="FootnoteText"/>
        <w:snapToGrid w:val="0"/>
      </w:pPr>
    </w:p>
  </w:footnote>
  <w:footnote w:id="9">
    <w:p w14:paraId="39AA47F7" w14:textId="77777777" w:rsidR="002113C2" w:rsidRDefault="002113C2">
      <w:pPr>
        <w:pStyle w:val="FootnoteText"/>
        <w:snapToGrid w:val="0"/>
      </w:pPr>
    </w:p>
  </w:footnote>
  <w:footnote w:id="10">
    <w:p w14:paraId="39AA47F8" w14:textId="77777777" w:rsidR="002113C2" w:rsidRPr="00335993" w:rsidRDefault="002113C2">
      <w:pPr>
        <w:pStyle w:val="FootnoteText"/>
        <w:jc w:val="both"/>
        <w:rPr>
          <w:rFonts w:ascii="Times New Roman" w:hAnsi="Times New Roman" w:cs="Times New Roman"/>
        </w:rPr>
      </w:pPr>
      <w:r>
        <w:t xml:space="preserve"> </w:t>
      </w:r>
      <w:r w:rsidRPr="00335993">
        <w:rPr>
          <w:rStyle w:val="FootnoteReference"/>
          <w:rFonts w:ascii="Times New Roman" w:hAnsi="Times New Roman" w:cs="Times New Roman"/>
        </w:rPr>
        <w:footnoteRef/>
      </w:r>
      <w:r w:rsidRPr="00335993">
        <w:rPr>
          <w:rFonts w:ascii="Times New Roman" w:hAnsi="Times New Roman" w:cs="Times New Roman"/>
        </w:rPr>
        <w:t xml:space="preserve"> </w:t>
      </w:r>
      <w:proofErr w:type="spellStart"/>
      <w:r w:rsidRPr="00335993">
        <w:rPr>
          <w:rFonts w:ascii="Times New Roman" w:hAnsi="Times New Roman" w:cs="Times New Roman"/>
        </w:rPr>
        <w:t>Ac</w:t>
      </w:r>
      <w:proofErr w:type="spellEnd"/>
      <w:r w:rsidRPr="00335993">
        <w:rPr>
          <w:rFonts w:ascii="Times New Roman" w:hAnsi="Times New Roman" w:cs="Times New Roman"/>
        </w:rPr>
        <w:t xml:space="preserve"> p.cd genre réactualisation du plan d’action de la PNC</w:t>
      </w:r>
    </w:p>
    <w:p w14:paraId="39AA47F9" w14:textId="77777777" w:rsidR="002113C2" w:rsidRPr="00335993" w:rsidRDefault="002113C2">
      <w:pPr>
        <w:pStyle w:val="FootnoteText"/>
        <w:snapToGrid w:val="0"/>
        <w:rPr>
          <w:rFonts w:ascii="Times New Roman" w:hAnsi="Times New Roman" w:cs="Times New Roman"/>
        </w:rPr>
      </w:pPr>
    </w:p>
  </w:footnote>
  <w:footnote w:id="11">
    <w:p w14:paraId="39AA47FA" w14:textId="77777777" w:rsidR="002113C2" w:rsidRPr="004F5C44" w:rsidRDefault="002113C2">
      <w:pPr>
        <w:pStyle w:val="FootnoteText"/>
        <w:snapToGrid w:val="0"/>
        <w:rPr>
          <w:rFonts w:ascii="Times New Roman" w:hAnsi="Times New Roman" w:cs="Times New Roman"/>
        </w:rPr>
      </w:pPr>
      <w:r>
        <w:rPr>
          <w:rStyle w:val="FootnoteReference"/>
        </w:rPr>
        <w:footnoteRef/>
      </w:r>
      <w:r>
        <w:t xml:space="preserve"> </w:t>
      </w:r>
      <w:r w:rsidRPr="004F5C44">
        <w:rPr>
          <w:rFonts w:ascii="Times New Roman" w:hAnsi="Times New Roman" w:cs="Times New Roman"/>
        </w:rPr>
        <w:t xml:space="preserve">L’accès aux juridictions civiles et militaires pour les victimes des violences sexuelles et protection des victimes et témoins, Claudine TSHONGO, Dynamique des Femmes juristes/DFJ. </w:t>
      </w:r>
    </w:p>
  </w:footnote>
  <w:footnote w:id="12">
    <w:p w14:paraId="39AA47FB" w14:textId="77777777" w:rsidR="002113C2" w:rsidRPr="004F5C44" w:rsidRDefault="002113C2">
      <w:pPr>
        <w:pStyle w:val="FootnoteText"/>
        <w:snapToGrid w:val="0"/>
        <w:rPr>
          <w:rFonts w:ascii="Times New Roman" w:hAnsi="Times New Roman" w:cs="Times New Roman"/>
        </w:rPr>
      </w:pPr>
      <w:r w:rsidRPr="004F5C44">
        <w:rPr>
          <w:rStyle w:val="FootnoteReference"/>
          <w:rFonts w:ascii="Times New Roman" w:hAnsi="Times New Roman" w:cs="Times New Roman"/>
        </w:rPr>
        <w:footnoteRef/>
      </w:r>
      <w:r w:rsidRPr="004F5C44">
        <w:rPr>
          <w:rFonts w:ascii="Times New Roman" w:hAnsi="Times New Roman" w:cs="Times New Roman"/>
        </w:rPr>
        <w:t xml:space="preserve"> Op cite  DFJ</w:t>
      </w:r>
    </w:p>
  </w:footnote>
  <w:footnote w:id="13">
    <w:p w14:paraId="39AA47FC" w14:textId="77777777" w:rsidR="002113C2" w:rsidRPr="004F5C44" w:rsidRDefault="002113C2">
      <w:pPr>
        <w:pStyle w:val="FootnoteText"/>
        <w:jc w:val="both"/>
        <w:rPr>
          <w:rFonts w:ascii="Times New Roman" w:hAnsi="Times New Roman" w:cs="Times New Roman"/>
        </w:rPr>
      </w:pPr>
      <w:r w:rsidRPr="004F5C44">
        <w:rPr>
          <w:rStyle w:val="FootnoteReference"/>
          <w:rFonts w:ascii="Times New Roman" w:hAnsi="Times New Roman" w:cs="Times New Roman"/>
        </w:rPr>
        <w:footnoteRef/>
      </w:r>
      <w:r w:rsidRPr="004F5C44">
        <w:rPr>
          <w:rFonts w:ascii="Times New Roman" w:hAnsi="Times New Roman" w:cs="Times New Roman"/>
        </w:rPr>
        <w:t xml:space="preserve"> Fiche d’information, RDC, rapport </w:t>
      </w:r>
      <w:r w:rsidRPr="004F5C44">
        <w:rPr>
          <w:rFonts w:ascii="Times New Roman" w:hAnsi="Times New Roman" w:cs="Times New Roman"/>
          <w:i/>
          <w:iCs/>
        </w:rPr>
        <w:t>mapping</w:t>
      </w:r>
      <w:r w:rsidRPr="004F5C44">
        <w:rPr>
          <w:rFonts w:ascii="Times New Roman" w:hAnsi="Times New Roman" w:cs="Times New Roman"/>
        </w:rPr>
        <w:t xml:space="preserve"> des Nations Unies </w:t>
      </w:r>
    </w:p>
  </w:footnote>
  <w:footnote w:id="14">
    <w:p w14:paraId="39AA47FD" w14:textId="77777777" w:rsidR="002113C2" w:rsidRDefault="002113C2">
      <w:pPr>
        <w:pStyle w:val="FootnoteText"/>
      </w:pPr>
      <w:r>
        <w:rPr>
          <w:rStyle w:val="FootnoteReference"/>
        </w:rPr>
        <w:footnoteRef/>
      </w:r>
      <w:r>
        <w:t xml:space="preserve"> </w:t>
      </w:r>
      <w:r w:rsidRPr="004F5C44">
        <w:rPr>
          <w:rFonts w:ascii="Times New Roman" w:hAnsi="Times New Roman" w:cs="Times New Roman"/>
        </w:rPr>
        <w:t xml:space="preserve">Urgence République démocratique du Congo </w:t>
      </w:r>
      <w:hyperlink r:id="rId4" w:history="1">
        <w:r w:rsidRPr="004F5C44">
          <w:rPr>
            <w:rStyle w:val="Hyperlink"/>
            <w:rFonts w:ascii="Times New Roman" w:hAnsi="Times New Roman" w:cs="Times New Roman"/>
          </w:rPr>
          <w:t>https://www.unhcr.org/fr-fr/urgences/urgence-republique-democratique-du-congo</w:t>
        </w:r>
      </w:hyperlink>
    </w:p>
  </w:footnote>
  <w:footnote w:id="15">
    <w:p w14:paraId="39AA47FE" w14:textId="77777777" w:rsidR="002113C2" w:rsidRPr="002E438A" w:rsidRDefault="002113C2" w:rsidP="002E438A">
      <w:pPr>
        <w:pStyle w:val="FootnoteText"/>
        <w:jc w:val="both"/>
        <w:rPr>
          <w:rFonts w:ascii="Times New Roman" w:hAnsi="Times New Roman" w:cs="Times New Roman"/>
        </w:rPr>
      </w:pPr>
      <w:r w:rsidRPr="002E438A">
        <w:rPr>
          <w:rStyle w:val="FootnoteReference"/>
          <w:rFonts w:ascii="Times New Roman" w:hAnsi="Times New Roman" w:cs="Times New Roman"/>
        </w:rPr>
        <w:footnoteRef/>
      </w:r>
      <w:r w:rsidRPr="002E438A">
        <w:rPr>
          <w:rFonts w:ascii="Times New Roman" w:hAnsi="Times New Roman" w:cs="Times New Roman"/>
        </w:rPr>
        <w:t xml:space="preserve"> Discours du Président de la cours de cassation organisée par le Conseil supérieur de la magistrature (CSM) à travers l’INAFORJ, avec l’appui du PNUD ainsi que les autres partenaires techniques et financiers du gouvernement congolais en matière de justice y compris TRIAL international.</w:t>
      </w:r>
    </w:p>
  </w:footnote>
  <w:footnote w:id="16">
    <w:p w14:paraId="39AA47FF" w14:textId="77777777" w:rsidR="002113C2" w:rsidRPr="002E438A" w:rsidRDefault="002113C2" w:rsidP="002E438A">
      <w:pPr>
        <w:pStyle w:val="FootnoteText"/>
        <w:snapToGrid w:val="0"/>
        <w:jc w:val="both"/>
        <w:rPr>
          <w:rFonts w:ascii="Times New Roman" w:hAnsi="Times New Roman" w:cs="Times New Roman"/>
        </w:rPr>
      </w:pPr>
      <w:r w:rsidRPr="002E438A">
        <w:rPr>
          <w:rStyle w:val="FootnoteReference"/>
          <w:rFonts w:ascii="Times New Roman" w:hAnsi="Times New Roman" w:cs="Times New Roman"/>
        </w:rPr>
        <w:footnoteRef/>
      </w:r>
      <w:r w:rsidRPr="002E438A">
        <w:rPr>
          <w:rFonts w:ascii="Times New Roman" w:hAnsi="Times New Roman" w:cs="Times New Roman"/>
        </w:rPr>
        <w:t xml:space="preserve"> FICHE PAYS RÉPUBLIQUE DÉMOCRATIQUE DU CONGO, FONAREV.</w:t>
      </w:r>
    </w:p>
  </w:footnote>
  <w:footnote w:id="17">
    <w:p w14:paraId="39AA4800" w14:textId="77777777" w:rsidR="002113C2" w:rsidRDefault="002113C2">
      <w:pPr>
        <w:pStyle w:val="FootnoteText"/>
        <w:snapToGrid w:val="0"/>
        <w:rPr>
          <w:rFonts w:ascii="Times New Roman" w:hAnsi="Times New Roman" w:cs="Times New Roman"/>
          <w:sz w:val="18"/>
          <w:szCs w:val="18"/>
        </w:rPr>
      </w:pPr>
      <w:r>
        <w:rPr>
          <w:rStyle w:val="FootnoteReference"/>
        </w:rPr>
        <w:footnoteRef/>
      </w:r>
      <w:r>
        <w:t xml:space="preserve"> </w:t>
      </w:r>
    </w:p>
  </w:footnote>
  <w:footnote w:id="18">
    <w:p w14:paraId="39AA4801" w14:textId="77777777" w:rsidR="002113C2" w:rsidRPr="00C629FA" w:rsidRDefault="002113C2">
      <w:pPr>
        <w:rPr>
          <w:rFonts w:ascii="Times New Roman" w:eastAsia="Lato" w:hAnsi="Times New Roman" w:cs="Times New Roman"/>
          <w:sz w:val="18"/>
          <w:szCs w:val="18"/>
          <w:lang w:val="fr-CD" w:eastAsia="zh-CN" w:bidi="ar"/>
        </w:rPr>
      </w:pPr>
      <w:r w:rsidRPr="00AC1065">
        <w:rPr>
          <w:rFonts w:ascii="Times New Roman" w:eastAsia="Lato" w:hAnsi="Times New Roman" w:cs="Times New Roman"/>
          <w:sz w:val="18"/>
          <w:szCs w:val="18"/>
          <w:lang w:val="fr-CD" w:eastAsia="zh-CN" w:bidi="ar"/>
        </w:rPr>
        <w:t>R</w:t>
      </w:r>
      <w:r w:rsidRPr="00C629FA">
        <w:rPr>
          <w:rFonts w:ascii="Times New Roman" w:eastAsia="Lato" w:hAnsi="Times New Roman" w:cs="Times New Roman"/>
          <w:sz w:val="18"/>
          <w:szCs w:val="18"/>
          <w:lang w:val="fr-CD" w:eastAsia="zh-CN" w:bidi="ar"/>
        </w:rPr>
        <w:t>ésultat  de  blanquette  Performance Monitoring for Action (PMA) SUR L’AVORTEMENT : KONGO CENTRAL, RÉPUBLIQUE DÉMOCRATIQUE DU CONGO, Décembre 2021 – Avril 2022</w:t>
      </w:r>
      <w:r w:rsidR="00C629FA">
        <w:rPr>
          <w:rFonts w:ascii="Times New Roman" w:eastAsia="Lato" w:hAnsi="Times New Roman" w:cs="Times New Roman"/>
          <w:sz w:val="18"/>
          <w:szCs w:val="18"/>
          <w:lang w:val="fr-CD" w:eastAsia="zh-CN" w:bidi="ar"/>
        </w:rPr>
        <w:t xml:space="preserve"> </w:t>
      </w:r>
    </w:p>
    <w:p w14:paraId="39AA4802" w14:textId="77777777" w:rsidR="002113C2" w:rsidRDefault="002113C2">
      <w:pPr>
        <w:pStyle w:val="FootnoteText"/>
        <w:snapToGrid w:val="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337FDA"/>
    <w:multiLevelType w:val="singleLevel"/>
    <w:tmpl w:val="71CC1820"/>
    <w:lvl w:ilvl="0">
      <w:start w:val="23"/>
      <w:numFmt w:val="decimal"/>
      <w:suff w:val="space"/>
      <w:lvlText w:val="%1."/>
      <w:lvlJc w:val="left"/>
      <w:rPr>
        <w:color w:val="auto"/>
      </w:rPr>
    </w:lvl>
  </w:abstractNum>
  <w:abstractNum w:abstractNumId="1" w15:restartNumberingAfterBreak="0">
    <w:nsid w:val="9AE20C45"/>
    <w:multiLevelType w:val="singleLevel"/>
    <w:tmpl w:val="9AE20C45"/>
    <w:lvl w:ilvl="0">
      <w:start w:val="1"/>
      <w:numFmt w:val="bullet"/>
      <w:lvlText w:val=""/>
      <w:lvlJc w:val="left"/>
      <w:pPr>
        <w:tabs>
          <w:tab w:val="left" w:pos="1680"/>
        </w:tabs>
        <w:ind w:left="1680" w:hanging="420"/>
      </w:pPr>
      <w:rPr>
        <w:rFonts w:ascii="Wingdings" w:hAnsi="Wingdings" w:hint="default"/>
      </w:rPr>
    </w:lvl>
  </w:abstractNum>
  <w:abstractNum w:abstractNumId="2" w15:restartNumberingAfterBreak="0">
    <w:nsid w:val="BCA14635"/>
    <w:multiLevelType w:val="singleLevel"/>
    <w:tmpl w:val="BCA14635"/>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CA6BCC17"/>
    <w:multiLevelType w:val="singleLevel"/>
    <w:tmpl w:val="CA6BCC17"/>
    <w:lvl w:ilvl="0">
      <w:start w:val="1"/>
      <w:numFmt w:val="bullet"/>
      <w:lvlText w:val=""/>
      <w:lvlJc w:val="left"/>
      <w:pPr>
        <w:tabs>
          <w:tab w:val="left" w:pos="1680"/>
        </w:tabs>
        <w:ind w:left="1680" w:hanging="420"/>
      </w:pPr>
      <w:rPr>
        <w:rFonts w:ascii="Wingdings" w:hAnsi="Wingdings" w:hint="default"/>
      </w:rPr>
    </w:lvl>
  </w:abstractNum>
  <w:abstractNum w:abstractNumId="4" w15:restartNumberingAfterBreak="0">
    <w:nsid w:val="D3C3E381"/>
    <w:multiLevelType w:val="singleLevel"/>
    <w:tmpl w:val="D3C3E381"/>
    <w:lvl w:ilvl="0">
      <w:start w:val="1"/>
      <w:numFmt w:val="bullet"/>
      <w:lvlText w:val=""/>
      <w:lvlJc w:val="left"/>
      <w:pPr>
        <w:tabs>
          <w:tab w:val="left" w:pos="1680"/>
        </w:tabs>
        <w:ind w:left="1680" w:hanging="420"/>
      </w:pPr>
      <w:rPr>
        <w:rFonts w:ascii="Wingdings" w:hAnsi="Wingdings" w:hint="default"/>
      </w:rPr>
    </w:lvl>
  </w:abstractNum>
  <w:abstractNum w:abstractNumId="5" w15:restartNumberingAfterBreak="0">
    <w:nsid w:val="DF678844"/>
    <w:multiLevelType w:val="singleLevel"/>
    <w:tmpl w:val="DF678844"/>
    <w:lvl w:ilvl="0">
      <w:start w:val="1"/>
      <w:numFmt w:val="bullet"/>
      <w:lvlText w:val=""/>
      <w:lvlJc w:val="left"/>
      <w:pPr>
        <w:tabs>
          <w:tab w:val="left" w:pos="840"/>
        </w:tabs>
        <w:ind w:left="840" w:hanging="420"/>
      </w:pPr>
      <w:rPr>
        <w:rFonts w:ascii="Wingdings" w:hAnsi="Wingdings" w:hint="default"/>
      </w:rPr>
    </w:lvl>
  </w:abstractNum>
  <w:abstractNum w:abstractNumId="6" w15:restartNumberingAfterBreak="0">
    <w:nsid w:val="EFAB4682"/>
    <w:multiLevelType w:val="singleLevel"/>
    <w:tmpl w:val="EFAB4682"/>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0361450B"/>
    <w:multiLevelType w:val="multilevel"/>
    <w:tmpl w:val="036145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AD1954"/>
    <w:multiLevelType w:val="multilevel"/>
    <w:tmpl w:val="0FAD1954"/>
    <w:lvl w:ilvl="0">
      <w:start w:val="1"/>
      <w:numFmt w:val="bullet"/>
      <w:lvlText w:val=""/>
      <w:lvlJc w:val="left"/>
      <w:pPr>
        <w:tabs>
          <w:tab w:val="left" w:pos="840"/>
        </w:tabs>
        <w:ind w:left="1560" w:hanging="360"/>
      </w:pPr>
      <w:rPr>
        <w:rFonts w:ascii="Wingdings" w:hAnsi="Wingdings" w:hint="default"/>
      </w:rPr>
    </w:lvl>
    <w:lvl w:ilvl="1">
      <w:start w:val="1"/>
      <w:numFmt w:val="bullet"/>
      <w:lvlText w:val="o"/>
      <w:lvlJc w:val="left"/>
      <w:pPr>
        <w:tabs>
          <w:tab w:val="left" w:pos="840"/>
        </w:tabs>
        <w:ind w:left="2280" w:hanging="360"/>
      </w:pPr>
      <w:rPr>
        <w:rFonts w:ascii="Courier New" w:hAnsi="Courier New" w:cs="Courier New" w:hint="default"/>
      </w:rPr>
    </w:lvl>
    <w:lvl w:ilvl="2">
      <w:start w:val="1"/>
      <w:numFmt w:val="bullet"/>
      <w:lvlText w:val=""/>
      <w:lvlJc w:val="left"/>
      <w:pPr>
        <w:tabs>
          <w:tab w:val="left" w:pos="840"/>
        </w:tabs>
        <w:ind w:left="3000" w:hanging="360"/>
      </w:pPr>
      <w:rPr>
        <w:rFonts w:ascii="Wingdings" w:hAnsi="Wingdings" w:hint="default"/>
      </w:rPr>
    </w:lvl>
    <w:lvl w:ilvl="3">
      <w:start w:val="1"/>
      <w:numFmt w:val="bullet"/>
      <w:lvlText w:val=""/>
      <w:lvlJc w:val="left"/>
      <w:pPr>
        <w:tabs>
          <w:tab w:val="left" w:pos="840"/>
        </w:tabs>
        <w:ind w:left="3720" w:hanging="360"/>
      </w:pPr>
      <w:rPr>
        <w:rFonts w:ascii="Symbol" w:hAnsi="Symbol" w:hint="default"/>
      </w:rPr>
    </w:lvl>
    <w:lvl w:ilvl="4">
      <w:start w:val="1"/>
      <w:numFmt w:val="bullet"/>
      <w:lvlText w:val="o"/>
      <w:lvlJc w:val="left"/>
      <w:pPr>
        <w:tabs>
          <w:tab w:val="left" w:pos="840"/>
        </w:tabs>
        <w:ind w:left="4440" w:hanging="360"/>
      </w:pPr>
      <w:rPr>
        <w:rFonts w:ascii="Courier New" w:hAnsi="Courier New" w:cs="Courier New" w:hint="default"/>
      </w:rPr>
    </w:lvl>
    <w:lvl w:ilvl="5">
      <w:start w:val="1"/>
      <w:numFmt w:val="bullet"/>
      <w:lvlText w:val=""/>
      <w:lvlJc w:val="left"/>
      <w:pPr>
        <w:tabs>
          <w:tab w:val="left" w:pos="840"/>
        </w:tabs>
        <w:ind w:left="5160" w:hanging="360"/>
      </w:pPr>
      <w:rPr>
        <w:rFonts w:ascii="Wingdings" w:hAnsi="Wingdings" w:hint="default"/>
      </w:rPr>
    </w:lvl>
    <w:lvl w:ilvl="6">
      <w:start w:val="1"/>
      <w:numFmt w:val="bullet"/>
      <w:lvlText w:val=""/>
      <w:lvlJc w:val="left"/>
      <w:pPr>
        <w:tabs>
          <w:tab w:val="left" w:pos="840"/>
        </w:tabs>
        <w:ind w:left="5880" w:hanging="360"/>
      </w:pPr>
      <w:rPr>
        <w:rFonts w:ascii="Symbol" w:hAnsi="Symbol" w:hint="default"/>
      </w:rPr>
    </w:lvl>
    <w:lvl w:ilvl="7">
      <w:start w:val="1"/>
      <w:numFmt w:val="bullet"/>
      <w:lvlText w:val="o"/>
      <w:lvlJc w:val="left"/>
      <w:pPr>
        <w:tabs>
          <w:tab w:val="left" w:pos="840"/>
        </w:tabs>
        <w:ind w:left="6600" w:hanging="360"/>
      </w:pPr>
      <w:rPr>
        <w:rFonts w:ascii="Courier New" w:hAnsi="Courier New" w:cs="Courier New" w:hint="default"/>
      </w:rPr>
    </w:lvl>
    <w:lvl w:ilvl="8">
      <w:start w:val="1"/>
      <w:numFmt w:val="bullet"/>
      <w:lvlText w:val=""/>
      <w:lvlJc w:val="left"/>
      <w:pPr>
        <w:tabs>
          <w:tab w:val="left" w:pos="840"/>
        </w:tabs>
        <w:ind w:left="7320" w:hanging="360"/>
      </w:pPr>
      <w:rPr>
        <w:rFonts w:ascii="Wingdings" w:hAnsi="Wingdings" w:hint="default"/>
      </w:rPr>
    </w:lvl>
  </w:abstractNum>
  <w:abstractNum w:abstractNumId="9" w15:restartNumberingAfterBreak="0">
    <w:nsid w:val="1882533D"/>
    <w:multiLevelType w:val="singleLevel"/>
    <w:tmpl w:val="1882533D"/>
    <w:lvl w:ilvl="0">
      <w:start w:val="1"/>
      <w:numFmt w:val="lowerLetter"/>
      <w:suff w:val="space"/>
      <w:lvlText w:val="%1)"/>
      <w:lvlJc w:val="left"/>
    </w:lvl>
  </w:abstractNum>
  <w:abstractNum w:abstractNumId="10" w15:restartNumberingAfterBreak="0">
    <w:nsid w:val="19C25C29"/>
    <w:multiLevelType w:val="multilevel"/>
    <w:tmpl w:val="19C25C29"/>
    <w:lvl w:ilvl="0">
      <w:start w:val="2"/>
      <w:numFmt w:val="bullet"/>
      <w:lvlText w:val="-"/>
      <w:lvlJc w:val="left"/>
      <w:pPr>
        <w:tabs>
          <w:tab w:val="left" w:pos="1260"/>
        </w:tabs>
        <w:ind w:left="1980" w:hanging="360"/>
      </w:pPr>
      <w:rPr>
        <w:rFonts w:ascii="Calibri" w:eastAsia="Calibri" w:hAnsi="Calibri" w:cs="SimSun" w:hint="default"/>
      </w:rPr>
    </w:lvl>
    <w:lvl w:ilvl="1">
      <w:start w:val="1"/>
      <w:numFmt w:val="bullet"/>
      <w:lvlText w:val="o"/>
      <w:lvlJc w:val="left"/>
      <w:pPr>
        <w:tabs>
          <w:tab w:val="left" w:pos="1260"/>
        </w:tabs>
        <w:ind w:left="2700" w:hanging="360"/>
      </w:pPr>
      <w:rPr>
        <w:rFonts w:ascii="Courier New" w:hAnsi="Courier New" w:cs="Courier New" w:hint="default"/>
      </w:rPr>
    </w:lvl>
    <w:lvl w:ilvl="2">
      <w:start w:val="1"/>
      <w:numFmt w:val="bullet"/>
      <w:lvlText w:val=""/>
      <w:lvlJc w:val="left"/>
      <w:pPr>
        <w:tabs>
          <w:tab w:val="left" w:pos="1260"/>
        </w:tabs>
        <w:ind w:left="3420" w:hanging="360"/>
      </w:pPr>
      <w:rPr>
        <w:rFonts w:ascii="Wingdings" w:hAnsi="Wingdings" w:hint="default"/>
      </w:rPr>
    </w:lvl>
    <w:lvl w:ilvl="3">
      <w:start w:val="1"/>
      <w:numFmt w:val="bullet"/>
      <w:lvlText w:val=""/>
      <w:lvlJc w:val="left"/>
      <w:pPr>
        <w:tabs>
          <w:tab w:val="left" w:pos="1260"/>
        </w:tabs>
        <w:ind w:left="4140" w:hanging="360"/>
      </w:pPr>
      <w:rPr>
        <w:rFonts w:ascii="Symbol" w:hAnsi="Symbol" w:hint="default"/>
      </w:rPr>
    </w:lvl>
    <w:lvl w:ilvl="4">
      <w:start w:val="1"/>
      <w:numFmt w:val="bullet"/>
      <w:lvlText w:val="o"/>
      <w:lvlJc w:val="left"/>
      <w:pPr>
        <w:tabs>
          <w:tab w:val="left" w:pos="1260"/>
        </w:tabs>
        <w:ind w:left="4860" w:hanging="360"/>
      </w:pPr>
      <w:rPr>
        <w:rFonts w:ascii="Courier New" w:hAnsi="Courier New" w:cs="Courier New" w:hint="default"/>
      </w:rPr>
    </w:lvl>
    <w:lvl w:ilvl="5">
      <w:start w:val="1"/>
      <w:numFmt w:val="bullet"/>
      <w:lvlText w:val=""/>
      <w:lvlJc w:val="left"/>
      <w:pPr>
        <w:tabs>
          <w:tab w:val="left" w:pos="1260"/>
        </w:tabs>
        <w:ind w:left="5580" w:hanging="360"/>
      </w:pPr>
      <w:rPr>
        <w:rFonts w:ascii="Wingdings" w:hAnsi="Wingdings" w:hint="default"/>
      </w:rPr>
    </w:lvl>
    <w:lvl w:ilvl="6">
      <w:start w:val="1"/>
      <w:numFmt w:val="bullet"/>
      <w:lvlText w:val=""/>
      <w:lvlJc w:val="left"/>
      <w:pPr>
        <w:tabs>
          <w:tab w:val="left" w:pos="1260"/>
        </w:tabs>
        <w:ind w:left="6300" w:hanging="360"/>
      </w:pPr>
      <w:rPr>
        <w:rFonts w:ascii="Symbol" w:hAnsi="Symbol" w:hint="default"/>
      </w:rPr>
    </w:lvl>
    <w:lvl w:ilvl="7">
      <w:start w:val="1"/>
      <w:numFmt w:val="bullet"/>
      <w:lvlText w:val="o"/>
      <w:lvlJc w:val="left"/>
      <w:pPr>
        <w:tabs>
          <w:tab w:val="left" w:pos="1260"/>
        </w:tabs>
        <w:ind w:left="7020" w:hanging="360"/>
      </w:pPr>
      <w:rPr>
        <w:rFonts w:ascii="Courier New" w:hAnsi="Courier New" w:cs="Courier New" w:hint="default"/>
      </w:rPr>
    </w:lvl>
    <w:lvl w:ilvl="8">
      <w:start w:val="1"/>
      <w:numFmt w:val="bullet"/>
      <w:lvlText w:val=""/>
      <w:lvlJc w:val="left"/>
      <w:pPr>
        <w:tabs>
          <w:tab w:val="left" w:pos="1260"/>
        </w:tabs>
        <w:ind w:left="7740" w:hanging="360"/>
      </w:pPr>
      <w:rPr>
        <w:rFonts w:ascii="Wingdings" w:hAnsi="Wingdings" w:hint="default"/>
      </w:rPr>
    </w:lvl>
  </w:abstractNum>
  <w:abstractNum w:abstractNumId="11" w15:restartNumberingAfterBreak="0">
    <w:nsid w:val="41FD2DD3"/>
    <w:multiLevelType w:val="singleLevel"/>
    <w:tmpl w:val="41FD2DD3"/>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62A511D2"/>
    <w:multiLevelType w:val="multilevel"/>
    <w:tmpl w:val="62A511D2"/>
    <w:lvl w:ilvl="0">
      <w:start w:val="1"/>
      <w:numFmt w:val="decimal"/>
      <w:lvlText w:val="%1."/>
      <w:lvlJc w:val="left"/>
      <w:pPr>
        <w:ind w:left="80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A17125"/>
    <w:multiLevelType w:val="multilevel"/>
    <w:tmpl w:val="79A171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73808727">
    <w:abstractNumId w:val="12"/>
  </w:num>
  <w:num w:numId="2" w16cid:durableId="674069357">
    <w:abstractNumId w:val="5"/>
  </w:num>
  <w:num w:numId="3" w16cid:durableId="717972976">
    <w:abstractNumId w:val="2"/>
  </w:num>
  <w:num w:numId="4" w16cid:durableId="612446848">
    <w:abstractNumId w:val="9"/>
  </w:num>
  <w:num w:numId="5" w16cid:durableId="1608926893">
    <w:abstractNumId w:val="3"/>
  </w:num>
  <w:num w:numId="6" w16cid:durableId="1218975297">
    <w:abstractNumId w:val="13"/>
  </w:num>
  <w:num w:numId="7" w16cid:durableId="531696677">
    <w:abstractNumId w:val="1"/>
  </w:num>
  <w:num w:numId="8" w16cid:durableId="1100564890">
    <w:abstractNumId w:val="10"/>
  </w:num>
  <w:num w:numId="9" w16cid:durableId="525487784">
    <w:abstractNumId w:val="11"/>
  </w:num>
  <w:num w:numId="10" w16cid:durableId="627468278">
    <w:abstractNumId w:val="8"/>
  </w:num>
  <w:num w:numId="11" w16cid:durableId="391392360">
    <w:abstractNumId w:val="4"/>
  </w:num>
  <w:num w:numId="12" w16cid:durableId="1143624741">
    <w:abstractNumId w:val="0"/>
  </w:num>
  <w:num w:numId="13" w16cid:durableId="169375631">
    <w:abstractNumId w:val="6"/>
  </w:num>
  <w:num w:numId="14" w16cid:durableId="15753137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E84"/>
    <w:rsid w:val="000004EB"/>
    <w:rsid w:val="00006791"/>
    <w:rsid w:val="0000764E"/>
    <w:rsid w:val="00013A95"/>
    <w:rsid w:val="0001458D"/>
    <w:rsid w:val="000175BD"/>
    <w:rsid w:val="00017660"/>
    <w:rsid w:val="000179F6"/>
    <w:rsid w:val="000269A8"/>
    <w:rsid w:val="00042D7D"/>
    <w:rsid w:val="00055D84"/>
    <w:rsid w:val="00060080"/>
    <w:rsid w:val="00063741"/>
    <w:rsid w:val="00076C2C"/>
    <w:rsid w:val="000977C2"/>
    <w:rsid w:val="000B5A18"/>
    <w:rsid w:val="000C1296"/>
    <w:rsid w:val="000C4194"/>
    <w:rsid w:val="000D012D"/>
    <w:rsid w:val="000E361B"/>
    <w:rsid w:val="00107130"/>
    <w:rsid w:val="001248AE"/>
    <w:rsid w:val="0013382E"/>
    <w:rsid w:val="0013600D"/>
    <w:rsid w:val="0013783D"/>
    <w:rsid w:val="001666E3"/>
    <w:rsid w:val="00171872"/>
    <w:rsid w:val="00174C51"/>
    <w:rsid w:val="001779E3"/>
    <w:rsid w:val="00195A9F"/>
    <w:rsid w:val="001B0AFB"/>
    <w:rsid w:val="001C21EF"/>
    <w:rsid w:val="001C5E2E"/>
    <w:rsid w:val="001C6737"/>
    <w:rsid w:val="001D7625"/>
    <w:rsid w:val="001F5AB5"/>
    <w:rsid w:val="002113C2"/>
    <w:rsid w:val="00211BC1"/>
    <w:rsid w:val="0021479D"/>
    <w:rsid w:val="00234D91"/>
    <w:rsid w:val="002423FF"/>
    <w:rsid w:val="00245042"/>
    <w:rsid w:val="002520A6"/>
    <w:rsid w:val="00284833"/>
    <w:rsid w:val="0028509D"/>
    <w:rsid w:val="002924F0"/>
    <w:rsid w:val="00293166"/>
    <w:rsid w:val="00295129"/>
    <w:rsid w:val="00296C2B"/>
    <w:rsid w:val="002A1581"/>
    <w:rsid w:val="002A158C"/>
    <w:rsid w:val="002A6D04"/>
    <w:rsid w:val="002C5C34"/>
    <w:rsid w:val="002D26F7"/>
    <w:rsid w:val="002D2AE2"/>
    <w:rsid w:val="002D3A3D"/>
    <w:rsid w:val="002E438A"/>
    <w:rsid w:val="002E44B3"/>
    <w:rsid w:val="002F2EB8"/>
    <w:rsid w:val="002F3FEB"/>
    <w:rsid w:val="002F5AC7"/>
    <w:rsid w:val="00303128"/>
    <w:rsid w:val="00307497"/>
    <w:rsid w:val="003076BB"/>
    <w:rsid w:val="00307BE6"/>
    <w:rsid w:val="00310E72"/>
    <w:rsid w:val="0033062F"/>
    <w:rsid w:val="00332DDA"/>
    <w:rsid w:val="00335993"/>
    <w:rsid w:val="0035088E"/>
    <w:rsid w:val="00353D17"/>
    <w:rsid w:val="00394E07"/>
    <w:rsid w:val="003B26CE"/>
    <w:rsid w:val="003B4C6F"/>
    <w:rsid w:val="003B74EB"/>
    <w:rsid w:val="003C22F6"/>
    <w:rsid w:val="003C331B"/>
    <w:rsid w:val="003C38AF"/>
    <w:rsid w:val="003F046E"/>
    <w:rsid w:val="003F1034"/>
    <w:rsid w:val="003F484D"/>
    <w:rsid w:val="0040648E"/>
    <w:rsid w:val="00427B5D"/>
    <w:rsid w:val="00443BBC"/>
    <w:rsid w:val="00444A25"/>
    <w:rsid w:val="0044589F"/>
    <w:rsid w:val="00447EAE"/>
    <w:rsid w:val="00465FB1"/>
    <w:rsid w:val="00466015"/>
    <w:rsid w:val="00472B27"/>
    <w:rsid w:val="00473CC2"/>
    <w:rsid w:val="00476EAC"/>
    <w:rsid w:val="0048145E"/>
    <w:rsid w:val="004A01C3"/>
    <w:rsid w:val="004A02B1"/>
    <w:rsid w:val="004A1886"/>
    <w:rsid w:val="004A43AA"/>
    <w:rsid w:val="004B38BB"/>
    <w:rsid w:val="004C3169"/>
    <w:rsid w:val="004E3C7E"/>
    <w:rsid w:val="004F1FAF"/>
    <w:rsid w:val="004F5C44"/>
    <w:rsid w:val="004F64CD"/>
    <w:rsid w:val="0050554A"/>
    <w:rsid w:val="0051437C"/>
    <w:rsid w:val="00514F98"/>
    <w:rsid w:val="005150A7"/>
    <w:rsid w:val="00516425"/>
    <w:rsid w:val="00524B17"/>
    <w:rsid w:val="0054181D"/>
    <w:rsid w:val="00550C37"/>
    <w:rsid w:val="00562294"/>
    <w:rsid w:val="00564CEF"/>
    <w:rsid w:val="00572B74"/>
    <w:rsid w:val="005732EF"/>
    <w:rsid w:val="00574D42"/>
    <w:rsid w:val="00580B57"/>
    <w:rsid w:val="005859E8"/>
    <w:rsid w:val="0059390E"/>
    <w:rsid w:val="00594381"/>
    <w:rsid w:val="0059507D"/>
    <w:rsid w:val="005968D8"/>
    <w:rsid w:val="005977EB"/>
    <w:rsid w:val="005A4274"/>
    <w:rsid w:val="005A72E8"/>
    <w:rsid w:val="005B65BA"/>
    <w:rsid w:val="005C1940"/>
    <w:rsid w:val="005C733F"/>
    <w:rsid w:val="005E0DA2"/>
    <w:rsid w:val="006016E9"/>
    <w:rsid w:val="00603428"/>
    <w:rsid w:val="00623804"/>
    <w:rsid w:val="006369BB"/>
    <w:rsid w:val="006461B8"/>
    <w:rsid w:val="00655895"/>
    <w:rsid w:val="006617EE"/>
    <w:rsid w:val="006733C5"/>
    <w:rsid w:val="00674AE8"/>
    <w:rsid w:val="00695E13"/>
    <w:rsid w:val="006B1E5F"/>
    <w:rsid w:val="006B30B6"/>
    <w:rsid w:val="006B5D68"/>
    <w:rsid w:val="006D2FB2"/>
    <w:rsid w:val="006D7F6D"/>
    <w:rsid w:val="006E2635"/>
    <w:rsid w:val="006E55AA"/>
    <w:rsid w:val="006E56BC"/>
    <w:rsid w:val="006E5CF0"/>
    <w:rsid w:val="00700BD8"/>
    <w:rsid w:val="0071248E"/>
    <w:rsid w:val="00723CC1"/>
    <w:rsid w:val="00731889"/>
    <w:rsid w:val="00733575"/>
    <w:rsid w:val="00734414"/>
    <w:rsid w:val="007415F1"/>
    <w:rsid w:val="00743EEB"/>
    <w:rsid w:val="007461CF"/>
    <w:rsid w:val="00757E28"/>
    <w:rsid w:val="00771124"/>
    <w:rsid w:val="0077423B"/>
    <w:rsid w:val="0078128E"/>
    <w:rsid w:val="007865BF"/>
    <w:rsid w:val="007912A9"/>
    <w:rsid w:val="00797D68"/>
    <w:rsid w:val="007A3808"/>
    <w:rsid w:val="007C3602"/>
    <w:rsid w:val="007C5148"/>
    <w:rsid w:val="007D25AE"/>
    <w:rsid w:val="007D7387"/>
    <w:rsid w:val="007E2545"/>
    <w:rsid w:val="00802C99"/>
    <w:rsid w:val="00804551"/>
    <w:rsid w:val="00813376"/>
    <w:rsid w:val="00816249"/>
    <w:rsid w:val="00820275"/>
    <w:rsid w:val="00823560"/>
    <w:rsid w:val="008245E3"/>
    <w:rsid w:val="00833714"/>
    <w:rsid w:val="00834A83"/>
    <w:rsid w:val="00836D79"/>
    <w:rsid w:val="00843F09"/>
    <w:rsid w:val="00852320"/>
    <w:rsid w:val="00854175"/>
    <w:rsid w:val="0086222B"/>
    <w:rsid w:val="008711F2"/>
    <w:rsid w:val="00890884"/>
    <w:rsid w:val="00893B69"/>
    <w:rsid w:val="00897C9A"/>
    <w:rsid w:val="008A58D1"/>
    <w:rsid w:val="008C2159"/>
    <w:rsid w:val="008C2931"/>
    <w:rsid w:val="008E264E"/>
    <w:rsid w:val="00910AA0"/>
    <w:rsid w:val="009120A1"/>
    <w:rsid w:val="00913683"/>
    <w:rsid w:val="00925918"/>
    <w:rsid w:val="00931FB4"/>
    <w:rsid w:val="00932253"/>
    <w:rsid w:val="00941188"/>
    <w:rsid w:val="00947B3E"/>
    <w:rsid w:val="00957B61"/>
    <w:rsid w:val="00960C3C"/>
    <w:rsid w:val="00964417"/>
    <w:rsid w:val="0096613F"/>
    <w:rsid w:val="009809A8"/>
    <w:rsid w:val="009A2217"/>
    <w:rsid w:val="009A2B97"/>
    <w:rsid w:val="009A54D9"/>
    <w:rsid w:val="009A732E"/>
    <w:rsid w:val="009B09F1"/>
    <w:rsid w:val="009B2482"/>
    <w:rsid w:val="009D7B9D"/>
    <w:rsid w:val="009E4E84"/>
    <w:rsid w:val="009E6EC3"/>
    <w:rsid w:val="009E7513"/>
    <w:rsid w:val="009F5F40"/>
    <w:rsid w:val="00A118A6"/>
    <w:rsid w:val="00A1799D"/>
    <w:rsid w:val="00A20002"/>
    <w:rsid w:val="00A272AA"/>
    <w:rsid w:val="00A300BF"/>
    <w:rsid w:val="00A368B2"/>
    <w:rsid w:val="00A4536F"/>
    <w:rsid w:val="00A82039"/>
    <w:rsid w:val="00AA3159"/>
    <w:rsid w:val="00AB3887"/>
    <w:rsid w:val="00AB4057"/>
    <w:rsid w:val="00AC1065"/>
    <w:rsid w:val="00AD5197"/>
    <w:rsid w:val="00AD7CB5"/>
    <w:rsid w:val="00AE2964"/>
    <w:rsid w:val="00AE3809"/>
    <w:rsid w:val="00AF36A5"/>
    <w:rsid w:val="00B02231"/>
    <w:rsid w:val="00B04E73"/>
    <w:rsid w:val="00B13180"/>
    <w:rsid w:val="00B1598A"/>
    <w:rsid w:val="00B25ED2"/>
    <w:rsid w:val="00B2773E"/>
    <w:rsid w:val="00B344B9"/>
    <w:rsid w:val="00B463F3"/>
    <w:rsid w:val="00B81F66"/>
    <w:rsid w:val="00B90565"/>
    <w:rsid w:val="00B954E2"/>
    <w:rsid w:val="00BA09FB"/>
    <w:rsid w:val="00BA5B7A"/>
    <w:rsid w:val="00BB00F9"/>
    <w:rsid w:val="00BC0175"/>
    <w:rsid w:val="00BC35A8"/>
    <w:rsid w:val="00BC6816"/>
    <w:rsid w:val="00BD0C66"/>
    <w:rsid w:val="00BD1BAB"/>
    <w:rsid w:val="00BD3C9A"/>
    <w:rsid w:val="00BD411F"/>
    <w:rsid w:val="00BE3CF6"/>
    <w:rsid w:val="00BE6C22"/>
    <w:rsid w:val="00C06567"/>
    <w:rsid w:val="00C12ECD"/>
    <w:rsid w:val="00C1640E"/>
    <w:rsid w:val="00C16F95"/>
    <w:rsid w:val="00C26050"/>
    <w:rsid w:val="00C325A9"/>
    <w:rsid w:val="00C45417"/>
    <w:rsid w:val="00C5158C"/>
    <w:rsid w:val="00C61B00"/>
    <w:rsid w:val="00C629FA"/>
    <w:rsid w:val="00C66B80"/>
    <w:rsid w:val="00C81D65"/>
    <w:rsid w:val="00C875F0"/>
    <w:rsid w:val="00C96C96"/>
    <w:rsid w:val="00CA6C4B"/>
    <w:rsid w:val="00CB476D"/>
    <w:rsid w:val="00CB672B"/>
    <w:rsid w:val="00CD075E"/>
    <w:rsid w:val="00CE4FFB"/>
    <w:rsid w:val="00D00DD1"/>
    <w:rsid w:val="00D122D9"/>
    <w:rsid w:val="00D35D95"/>
    <w:rsid w:val="00D57CCE"/>
    <w:rsid w:val="00D618FE"/>
    <w:rsid w:val="00D64131"/>
    <w:rsid w:val="00D64DC8"/>
    <w:rsid w:val="00D6768D"/>
    <w:rsid w:val="00D67A7A"/>
    <w:rsid w:val="00D7008A"/>
    <w:rsid w:val="00D74C1B"/>
    <w:rsid w:val="00D77A7E"/>
    <w:rsid w:val="00D85E15"/>
    <w:rsid w:val="00D91039"/>
    <w:rsid w:val="00D93A7D"/>
    <w:rsid w:val="00DA2F66"/>
    <w:rsid w:val="00DB2222"/>
    <w:rsid w:val="00DB4F78"/>
    <w:rsid w:val="00DD56C8"/>
    <w:rsid w:val="00DF09A5"/>
    <w:rsid w:val="00E03EDF"/>
    <w:rsid w:val="00E1725B"/>
    <w:rsid w:val="00E22743"/>
    <w:rsid w:val="00E23A7B"/>
    <w:rsid w:val="00E52F41"/>
    <w:rsid w:val="00E60E13"/>
    <w:rsid w:val="00E62004"/>
    <w:rsid w:val="00E6250E"/>
    <w:rsid w:val="00E6450A"/>
    <w:rsid w:val="00E92304"/>
    <w:rsid w:val="00EA33A9"/>
    <w:rsid w:val="00EB4748"/>
    <w:rsid w:val="00ED4C75"/>
    <w:rsid w:val="00EE4E6D"/>
    <w:rsid w:val="00F07CE1"/>
    <w:rsid w:val="00F127F6"/>
    <w:rsid w:val="00F134AD"/>
    <w:rsid w:val="00F2719D"/>
    <w:rsid w:val="00F31985"/>
    <w:rsid w:val="00F32F66"/>
    <w:rsid w:val="00F36ECC"/>
    <w:rsid w:val="00F47A14"/>
    <w:rsid w:val="00F565B2"/>
    <w:rsid w:val="00F56918"/>
    <w:rsid w:val="00F57363"/>
    <w:rsid w:val="00F61053"/>
    <w:rsid w:val="00F66535"/>
    <w:rsid w:val="00F726EC"/>
    <w:rsid w:val="00F755D9"/>
    <w:rsid w:val="00F879EF"/>
    <w:rsid w:val="00F92F47"/>
    <w:rsid w:val="00F93D58"/>
    <w:rsid w:val="00F95026"/>
    <w:rsid w:val="00FA3472"/>
    <w:rsid w:val="00FB340B"/>
    <w:rsid w:val="00FB703A"/>
    <w:rsid w:val="00FC4900"/>
    <w:rsid w:val="00FD76FD"/>
    <w:rsid w:val="00FD7AB4"/>
    <w:rsid w:val="00FF3012"/>
    <w:rsid w:val="00FF50B1"/>
    <w:rsid w:val="0E980F7A"/>
    <w:rsid w:val="12FF744B"/>
    <w:rsid w:val="24833AB3"/>
    <w:rsid w:val="280D4BE9"/>
    <w:rsid w:val="3C561CAB"/>
    <w:rsid w:val="4D994E7E"/>
    <w:rsid w:val="6DAB2469"/>
    <w:rsid w:val="6ECB11E1"/>
    <w:rsid w:val="730C4DCB"/>
    <w:rsid w:val="790E1C61"/>
    <w:rsid w:val="7F976B9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9AA46E2"/>
  <w15:docId w15:val="{24792E97-64FD-4A1B-B4CE-539EE663A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fr-FR"/>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uiPriority w:val="9"/>
    <w:unhideWhenUsed/>
    <w:qFormat/>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6">
    <w:name w:val="heading 6"/>
    <w:next w:val="Normal"/>
    <w:uiPriority w:val="9"/>
    <w:semiHidden/>
    <w:unhideWhenUsed/>
    <w:qFormat/>
    <w:pPr>
      <w:spacing w:beforeAutospacing="1" w:afterAutospacing="1"/>
      <w:outlineLvl w:val="5"/>
    </w:pPr>
    <w:rPr>
      <w:rFonts w:ascii="SimSun" w:eastAsia="SimSun" w:hAnsi="SimSun" w:hint="eastAsia"/>
      <w:b/>
      <w:bCs/>
      <w:sz w:val="14"/>
      <w:szCs w:val="1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6EAC1C" w:themeColor="hyperlink"/>
      <w:u w:val="single"/>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semiHidden/>
    <w:unhideWhenUsed/>
    <w:qFormat/>
    <w:rPr>
      <w:sz w:val="16"/>
      <w:szCs w:val="16"/>
    </w:rPr>
  </w:style>
  <w:style w:type="character" w:styleId="FollowedHyperlink">
    <w:name w:val="FollowedHyperlink"/>
    <w:basedOn w:val="DefaultParagraphFont"/>
    <w:uiPriority w:val="99"/>
    <w:semiHidden/>
    <w:unhideWhenUsed/>
    <w:qFormat/>
    <w:rPr>
      <w:color w:val="B26B02" w:themeColor="followedHyperlink"/>
      <w:u w:val="single"/>
    </w:rPr>
  </w:style>
  <w:style w:type="paragraph" w:styleId="EndnoteText">
    <w:name w:val="endnote text"/>
    <w:basedOn w:val="Normal"/>
    <w:link w:val="EndnoteTextChar"/>
    <w:uiPriority w:val="99"/>
    <w:semiHidden/>
    <w:unhideWhenUsed/>
    <w:qFormat/>
    <w:pPr>
      <w:spacing w:after="0" w:line="240" w:lineRule="auto"/>
    </w:pPr>
    <w:rPr>
      <w:sz w:val="20"/>
      <w:szCs w:val="20"/>
    </w:rPr>
  </w:style>
  <w:style w:type="paragraph" w:styleId="FootnoteText">
    <w:name w:val="footnote text"/>
    <w:basedOn w:val="Normal"/>
    <w:link w:val="FootnoteTextChar"/>
    <w:uiPriority w:val="99"/>
    <w:unhideWhenUsed/>
    <w:qFormat/>
    <w:pPr>
      <w:spacing w:after="0"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TOC3">
    <w:name w:val="toc 3"/>
    <w:basedOn w:val="Normal"/>
    <w:next w:val="Normal"/>
    <w:autoRedefine/>
    <w:uiPriority w:val="39"/>
    <w:semiHidden/>
    <w:unhideWhenUsed/>
    <w:qFormat/>
    <w:pPr>
      <w:spacing w:after="100"/>
      <w:ind w:left="440"/>
    </w:pPr>
    <w:rPr>
      <w:rFonts w:eastAsiaTheme="minorEastAsia"/>
      <w:lang w:eastAsia="fr-FR"/>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paragraph" w:styleId="TOC2">
    <w:name w:val="toc 2"/>
    <w:basedOn w:val="Normal"/>
    <w:next w:val="Normal"/>
    <w:autoRedefine/>
    <w:uiPriority w:val="39"/>
    <w:unhideWhenUsed/>
    <w:qFormat/>
    <w:pPr>
      <w:spacing w:after="100"/>
      <w:ind w:left="220"/>
    </w:pPr>
    <w:rPr>
      <w:rFonts w:eastAsiaTheme="minorEastAsia"/>
      <w:lang w:eastAsia="fr-FR"/>
    </w:rPr>
  </w:style>
  <w:style w:type="paragraph" w:styleId="TOC1">
    <w:name w:val="toc 1"/>
    <w:basedOn w:val="Normal"/>
    <w:next w:val="Normal"/>
    <w:autoRedefine/>
    <w:uiPriority w:val="39"/>
    <w:unhideWhenUsed/>
    <w:qFormat/>
    <w:pPr>
      <w:spacing w:after="100"/>
    </w:pPr>
    <w:rPr>
      <w:rFonts w:eastAsiaTheme="minorEastAsia"/>
      <w:lang w:eastAsia="fr-FR"/>
    </w:rPr>
  </w:style>
  <w:style w:type="paragraph" w:styleId="ListParagraph">
    <w:name w:val="List Paragraph"/>
    <w:basedOn w:val="Normal"/>
    <w:uiPriority w:val="34"/>
    <w:qFormat/>
    <w:pPr>
      <w:ind w:left="720"/>
      <w:contextualSpacing/>
    </w:pPr>
  </w:style>
  <w:style w:type="character" w:customStyle="1" w:styleId="EndnoteTextChar">
    <w:name w:val="Endnote Text Char"/>
    <w:basedOn w:val="DefaultParagraphFont"/>
    <w:link w:val="EndnoteText"/>
    <w:uiPriority w:val="99"/>
    <w:semiHidden/>
    <w:qFormat/>
    <w:rPr>
      <w:sz w:val="20"/>
      <w:szCs w:val="2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uiPriority w:val="99"/>
    <w:qFormat/>
    <w:rPr>
      <w:sz w:val="20"/>
      <w:szCs w:val="20"/>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qFormat/>
    <w:rPr>
      <w:rFonts w:eastAsiaTheme="minorEastAsia"/>
      <w:lang w:val="en-US"/>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1481AB" w:themeColor="accent1" w:themeShade="BF"/>
      <w:sz w:val="28"/>
      <w:szCs w:val="28"/>
    </w:rPr>
  </w:style>
  <w:style w:type="paragraph" w:customStyle="1" w:styleId="En-ttedetabledesmatires1">
    <w:name w:val="En-tête de table des matières1"/>
    <w:basedOn w:val="Heading1"/>
    <w:next w:val="Normal"/>
    <w:uiPriority w:val="39"/>
    <w:unhideWhenUsed/>
    <w:qFormat/>
    <w:pPr>
      <w:outlineLvl w:val="9"/>
    </w:pPr>
    <w:rPr>
      <w:lang w:eastAsia="fr-FR"/>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whitespace-pre-wrap">
    <w:name w:val="whitespace-pre-wrap"/>
    <w:basedOn w:val="Normal"/>
    <w:qFormat/>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character" w:customStyle="1" w:styleId="fontstyle21">
    <w:name w:val="fontstyle21"/>
    <w:basedOn w:val="DefaultParagraphFont"/>
    <w:qFormat/>
    <w:rPr>
      <w:rFonts w:ascii="CIDFont+F2" w:hAnsi="CIDFont+F2" w:hint="default"/>
      <w:color w:val="000000"/>
      <w:sz w:val="26"/>
      <w:szCs w:val="26"/>
    </w:rPr>
  </w:style>
  <w:style w:type="character" w:customStyle="1" w:styleId="relative">
    <w:name w:val="relative"/>
    <w:basedOn w:val="DefaultParagraphFont"/>
    <w:qFormat/>
  </w:style>
  <w:style w:type="character" w:customStyle="1" w:styleId="max-w-full">
    <w:name w:val="max-w-full"/>
    <w:basedOn w:val="DefaultParagraphFont"/>
    <w:qFormat/>
  </w:style>
  <w:style w:type="character" w:customStyle="1" w:styleId="-me-1">
    <w:name w:val="-me-1"/>
    <w:basedOn w:val="DefaultParagraphFont"/>
    <w:qFormat/>
  </w:style>
  <w:style w:type="table" w:styleId="TableGrid">
    <w:name w:val="Table Grid"/>
    <w:basedOn w:val="TableNormal"/>
    <w:uiPriority w:val="39"/>
    <w:qFormat/>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monusco.unmissions.org"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unhcr.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ongoquotidien.com/2025/02/18/actualite-rdc-violence-domestiques-rdc/?utm_source=chatgpt.com" TargetMode="External"/><Relationship Id="rId2" Type="http://schemas.openxmlformats.org/officeDocument/2006/relationships/hyperlink" Target="https://www.congoquotidien.com/2025/02/18/actualite-rdc-violence-domestiques-rdc/?utm_source=chatgpt.com" TargetMode="External"/><Relationship Id="rId1" Type="http://schemas.openxmlformats.org/officeDocument/2006/relationships/hyperlink" Target="https://www.congoquotidien.com/2025/02/18/actualite-rdc-violence-domestiques-rdc/?utm_source=chatgpt.com" TargetMode="External"/><Relationship Id="rId4" Type="http://schemas.openxmlformats.org/officeDocument/2006/relationships/hyperlink" Target="https://www.unhcr.org/fr-fr/urgences/urgence-republique-democratique-du-congo" TargetMode="External"/></Relationships>
</file>

<file path=word/theme/theme1.xml><?xml version="1.0" encoding="utf-8"?>
<a:theme xmlns:a="http://schemas.openxmlformats.org/drawingml/2006/main" name="Thème Office">
  <a:themeElements>
    <a:clrScheme name="Bleu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2024-12-01T00:00:00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2026-01-22T09:00:56+00:00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s:customData xmlns="http://www.wps.cn/officeDocument/2013/wpsCustomData" xmlns:s="http://www.wps.cn/officeDocument/2013/wpsCustomData">
  <customSectProps/>
  <customShpExts>
    <customShpInfo spid="_x0000_s1026" textRotate="1"/>
  </customShpExts>
</s:custom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18ED65-15DD-492C-B928-C7237E7054D1}">
  <ds:schemaRefs>
    <ds:schemaRef ds:uri="http://schemas.openxmlformats.org/officeDocument/2006/bibliography"/>
  </ds:schemaRefs>
</ds:datastoreItem>
</file>

<file path=customXml/itemProps3.xml><?xml version="1.0" encoding="utf-8"?>
<ds:datastoreItem xmlns:ds="http://schemas.openxmlformats.org/officeDocument/2006/customXml" ds:itemID="{8595EF62-4AAE-4420-AAEF-9A3951E1A567}">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3F3B0487-BD60-4186-9563-FF2F45ECEB3A}">
  <ds:schemaRefs>
    <ds:schemaRef ds:uri="http://schemas.microsoft.com/sharepoint/v3/contenttype/forms"/>
  </ds:schemaRefs>
</ds:datastoreItem>
</file>

<file path=customXml/itemProps6.xml><?xml version="1.0" encoding="utf-8"?>
<ds:datastoreItem xmlns:ds="http://schemas.openxmlformats.org/officeDocument/2006/customXml" ds:itemID="{9D0BBF20-41FD-4B25-BF10-ECB298490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18</Pages>
  <Words>4930</Words>
  <Characters>28105</Characters>
  <Application>Microsoft Office Word</Application>
  <DocSecurity>0</DocSecurity>
  <Lines>234</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Contacts : ASTRID TAMBWE</dc:creator>
  <cp:lastModifiedBy>Cherry Balmaceda</cp:lastModifiedBy>
  <cp:revision>4</cp:revision>
  <dcterms:created xsi:type="dcterms:W3CDTF">2026-01-21T11:28:00Z</dcterms:created>
  <dcterms:modified xsi:type="dcterms:W3CDTF">2026-01-26T15:27:00Z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1036-12.2.0.22222</vt:lpwstr>
  </property>
  <property fmtid="{D5CDD505-2E9C-101B-9397-08002B2CF9AE}" pid="3" name="ICV">
    <vt:lpwstr>7CF423541E904B6196EE856C412B98B4_13</vt:lpwstr>
  </property>
  <property fmtid="{D5CDD505-2E9C-101B-9397-08002B2CF9AE}" pid="4" name="ContentTypeId">
    <vt:lpwstr>0x0101004100868408537B4FA2A9FA4AC7F0070F</vt:lpwstr>
  </property>
</Properties>
</file>