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C4D" w:rsidRPr="00215C4D" w:rsidRDefault="00215C4D" w:rsidP="00215C4D">
      <w:pPr>
        <w:shd w:val="clear" w:color="auto" w:fill="FFF1A8"/>
        <w:suppressAutoHyphens w:val="0"/>
        <w:spacing w:after="150"/>
        <w:ind w:right="465"/>
        <w:rPr>
          <w:rFonts w:ascii="Times New Roman" w:eastAsia="Times New Roman" w:hAnsi="Times New Roman"/>
          <w:b/>
          <w:bCs/>
          <w:color w:val="500050"/>
          <w:sz w:val="24"/>
          <w:szCs w:val="24"/>
          <w:lang w:val="en-US"/>
        </w:rPr>
      </w:pPr>
      <w:bookmarkStart w:id="0" w:name="_GoBack"/>
      <w:bookmarkEnd w:id="0"/>
    </w:p>
    <w:tbl>
      <w:tblPr>
        <w:tblpPr w:leftFromText="180" w:rightFromText="180" w:vertAnchor="page" w:horzAnchor="page" w:tblpX="829" w:tblpY="721"/>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824"/>
        <w:gridCol w:w="283"/>
        <w:gridCol w:w="3469"/>
      </w:tblGrid>
      <w:tr w:rsidR="00215C4D" w:rsidRPr="00215C4D" w:rsidTr="00F262F4">
        <w:trPr>
          <w:trHeight w:val="990"/>
        </w:trPr>
        <w:tc>
          <w:tcPr>
            <w:tcW w:w="5824" w:type="dxa"/>
            <w:tcBorders>
              <w:top w:val="single" w:sz="4" w:space="0" w:color="00000A"/>
              <w:left w:val="single" w:sz="4" w:space="0" w:color="00000A"/>
              <w:bottom w:val="single" w:sz="4" w:space="0" w:color="00000A"/>
              <w:right w:val="single" w:sz="4" w:space="0" w:color="00000A"/>
            </w:tcBorders>
            <w:shd w:val="clear" w:color="auto" w:fill="00538F"/>
            <w:hideMark/>
          </w:tcPr>
          <w:p w:rsidR="00215C4D" w:rsidRPr="00215C4D" w:rsidRDefault="00215C4D" w:rsidP="00215C4D">
            <w:pPr>
              <w:suppressAutoHyphens w:val="0"/>
              <w:spacing w:before="240" w:after="240" w:line="276" w:lineRule="auto"/>
              <w:jc w:val="center"/>
              <w:rPr>
                <w:rFonts w:cstheme="minorBidi"/>
                <w:b/>
                <w:color w:val="FFFFFF"/>
                <w:sz w:val="36"/>
                <w:szCs w:val="36"/>
              </w:rPr>
            </w:pPr>
            <w:r w:rsidRPr="00215C4D">
              <w:rPr>
                <w:rFonts w:asciiTheme="minorHAnsi" w:eastAsiaTheme="minorHAnsi" w:hAnsiTheme="minorHAnsi" w:cstheme="minorBidi"/>
                <w:b/>
                <w:color w:val="FFFFFF"/>
                <w:sz w:val="36"/>
                <w:szCs w:val="36"/>
                <w:lang w:val="en-US"/>
              </w:rPr>
              <w:t>United States of America</w:t>
            </w:r>
          </w:p>
          <w:p w:rsidR="00215C4D" w:rsidRPr="00215C4D" w:rsidRDefault="00215C4D" w:rsidP="00215C4D">
            <w:pPr>
              <w:spacing w:before="240" w:after="240" w:line="276" w:lineRule="auto"/>
              <w:jc w:val="center"/>
              <w:rPr>
                <w:b/>
                <w:color w:val="FFFFFF"/>
                <w:sz w:val="32"/>
                <w:szCs w:val="32"/>
              </w:rPr>
            </w:pPr>
            <w:r w:rsidRPr="00215C4D">
              <w:rPr>
                <w:rFonts w:asciiTheme="minorHAnsi" w:eastAsiaTheme="minorHAnsi" w:hAnsiTheme="minorHAnsi" w:cstheme="minorBidi"/>
                <w:b/>
                <w:color w:val="FFFFFF"/>
                <w:sz w:val="32"/>
                <w:szCs w:val="32"/>
                <w:lang w:val="en-US"/>
              </w:rPr>
              <w:t>NGO assessment of actions government has taken on issue since review</w:t>
            </w:r>
          </w:p>
        </w:tc>
        <w:tc>
          <w:tcPr>
            <w:tcW w:w="283" w:type="dxa"/>
            <w:tcBorders>
              <w:top w:val="single" w:sz="4" w:space="0" w:color="00000A"/>
              <w:left w:val="single" w:sz="4" w:space="0" w:color="00000A"/>
              <w:bottom w:val="single" w:sz="4" w:space="0" w:color="00000A"/>
              <w:right w:val="single" w:sz="4" w:space="0" w:color="00000A"/>
            </w:tcBorders>
          </w:tcPr>
          <w:p w:rsidR="00215C4D" w:rsidRPr="00215C4D" w:rsidRDefault="00215C4D" w:rsidP="00215C4D">
            <w:pPr>
              <w:spacing w:after="200" w:line="276" w:lineRule="auto"/>
            </w:pPr>
            <w:bookmarkStart w:id="1" w:name="__UnoMark__139_1993286424"/>
            <w:bookmarkStart w:id="2" w:name="__UnoMark__140_1993286424"/>
            <w:bookmarkEnd w:id="1"/>
            <w:bookmarkEnd w:id="2"/>
          </w:p>
        </w:tc>
        <w:tc>
          <w:tcPr>
            <w:tcW w:w="3469" w:type="dxa"/>
            <w:tcBorders>
              <w:top w:val="single" w:sz="4" w:space="0" w:color="00000A"/>
              <w:left w:val="single" w:sz="4" w:space="0" w:color="00000A"/>
              <w:bottom w:val="single" w:sz="4" w:space="0" w:color="00000A"/>
              <w:right w:val="single" w:sz="4" w:space="0" w:color="00000A"/>
            </w:tcBorders>
            <w:shd w:val="clear" w:color="auto" w:fill="7F7F7F"/>
            <w:vAlign w:val="center"/>
          </w:tcPr>
          <w:p w:rsidR="00215C4D" w:rsidRPr="00215C4D" w:rsidRDefault="00215C4D" w:rsidP="00215C4D">
            <w:pPr>
              <w:suppressAutoHyphens w:val="0"/>
              <w:spacing w:after="200" w:line="276" w:lineRule="auto"/>
              <w:rPr>
                <w:rFonts w:asciiTheme="minorHAnsi" w:eastAsiaTheme="minorHAnsi" w:hAnsiTheme="minorHAnsi" w:cstheme="minorBidi"/>
                <w:color w:val="FFFFFF" w:themeColor="background1"/>
                <w:sz w:val="20"/>
                <w:szCs w:val="20"/>
                <w:lang w:val="en-US"/>
              </w:rPr>
            </w:pPr>
            <w:bookmarkStart w:id="3" w:name="__UnoMark__141_1993286424"/>
            <w:bookmarkEnd w:id="3"/>
          </w:p>
          <w:p w:rsidR="00215C4D" w:rsidRPr="00215C4D" w:rsidRDefault="00215C4D" w:rsidP="002C1025">
            <w:pPr>
              <w:spacing w:after="200" w:line="276" w:lineRule="auto"/>
              <w:rPr>
                <w:sz w:val="20"/>
                <w:szCs w:val="20"/>
              </w:rPr>
            </w:pPr>
            <w:r w:rsidRPr="00215C4D">
              <w:rPr>
                <w:rFonts w:asciiTheme="minorHAnsi" w:eastAsiaTheme="minorHAnsi" w:hAnsiTheme="minorHAnsi" w:cstheme="minorBidi"/>
                <w:color w:val="FFFFFF" w:themeColor="background1"/>
                <w:sz w:val="20"/>
                <w:szCs w:val="20"/>
                <w:lang w:val="en-US"/>
              </w:rPr>
              <w:t>Current Status: Follow-Up Report of the State submitted</w:t>
            </w:r>
            <w:r w:rsidR="002C1025">
              <w:rPr>
                <w:rFonts w:asciiTheme="minorHAnsi" w:eastAsiaTheme="minorHAnsi" w:hAnsiTheme="minorHAnsi" w:cstheme="minorBidi"/>
                <w:color w:val="FFFFFF" w:themeColor="background1"/>
                <w:sz w:val="20"/>
                <w:szCs w:val="20"/>
                <w:lang w:val="en-US"/>
              </w:rPr>
              <w:t xml:space="preserve"> November 28, 2015.</w:t>
            </w:r>
            <w:r w:rsidRPr="00215C4D">
              <w:rPr>
                <w:rFonts w:asciiTheme="minorHAnsi" w:eastAsiaTheme="minorHAnsi" w:hAnsiTheme="minorHAnsi" w:cstheme="minorBidi"/>
                <w:color w:val="FFFFFF" w:themeColor="background1"/>
                <w:sz w:val="20"/>
                <w:szCs w:val="20"/>
                <w:lang w:val="en-US"/>
              </w:rPr>
              <w:t xml:space="preserve"> </w:t>
            </w:r>
          </w:p>
        </w:tc>
      </w:tr>
    </w:tbl>
    <w:p w:rsidR="00215C4D" w:rsidRPr="00215C4D" w:rsidRDefault="00215C4D" w:rsidP="00215C4D">
      <w:pPr>
        <w:suppressAutoHyphens w:val="0"/>
        <w:spacing w:after="200" w:line="276" w:lineRule="auto"/>
        <w:jc w:val="center"/>
        <w:rPr>
          <w:rFonts w:ascii="Times New Roman" w:eastAsiaTheme="minorHAnsi" w:hAnsi="Times New Roman"/>
          <w:b/>
          <w:sz w:val="28"/>
          <w:szCs w:val="28"/>
          <w:u w:val="single"/>
          <w:lang w:val="en-US"/>
        </w:rPr>
      </w:pPr>
      <w:r w:rsidRPr="00215C4D">
        <w:rPr>
          <w:rFonts w:ascii="Times New Roman" w:eastAsiaTheme="minorHAnsi" w:hAnsi="Times New Roman"/>
          <w:b/>
          <w:sz w:val="28"/>
          <w:szCs w:val="28"/>
          <w:u w:val="single"/>
          <w:lang w:val="en-US"/>
        </w:rPr>
        <w:t xml:space="preserve">Follow-up </w:t>
      </w:r>
      <w:r w:rsidR="00AB5DCA">
        <w:rPr>
          <w:rFonts w:ascii="Times New Roman" w:eastAsiaTheme="minorHAnsi" w:hAnsi="Times New Roman"/>
          <w:b/>
          <w:sz w:val="28"/>
          <w:szCs w:val="28"/>
          <w:u w:val="single"/>
          <w:lang w:val="en-US"/>
        </w:rPr>
        <w:t xml:space="preserve">Issues </w:t>
      </w:r>
      <w:r w:rsidRPr="00215C4D">
        <w:rPr>
          <w:rFonts w:ascii="Times New Roman" w:eastAsiaTheme="minorHAnsi" w:hAnsi="Times New Roman"/>
          <w:b/>
          <w:sz w:val="28"/>
          <w:szCs w:val="28"/>
          <w:u w:val="single"/>
          <w:lang w:val="en-US"/>
        </w:rPr>
        <w:t xml:space="preserve">Report of </w:t>
      </w:r>
    </w:p>
    <w:p w:rsidR="00215C4D" w:rsidRPr="00215C4D" w:rsidRDefault="00215C4D" w:rsidP="00215C4D">
      <w:pPr>
        <w:suppressAutoHyphens w:val="0"/>
        <w:spacing w:after="200" w:line="276" w:lineRule="auto"/>
        <w:jc w:val="center"/>
        <w:rPr>
          <w:rFonts w:ascii="Times New Roman" w:eastAsiaTheme="minorHAnsi" w:hAnsi="Times New Roman"/>
          <w:b/>
          <w:sz w:val="28"/>
          <w:szCs w:val="28"/>
          <w:u w:val="single"/>
          <w:lang w:val="en-US"/>
        </w:rPr>
      </w:pPr>
      <w:r w:rsidRPr="00215C4D">
        <w:rPr>
          <w:rFonts w:ascii="Times New Roman" w:eastAsiaTheme="minorHAnsi" w:hAnsi="Times New Roman"/>
          <w:b/>
          <w:sz w:val="28"/>
          <w:szCs w:val="28"/>
          <w:u w:val="single"/>
          <w:lang w:val="en-US"/>
        </w:rPr>
        <w:t>Attorneys for Guantánamo Bay Prisoner</w:t>
      </w:r>
      <w:r w:rsidRPr="00215C4D">
        <w:rPr>
          <w:rFonts w:ascii="Times New Roman" w:eastAsiaTheme="minorHAnsi" w:hAnsi="Times New Roman"/>
          <w:b/>
          <w:sz w:val="28"/>
          <w:szCs w:val="28"/>
          <w:u w:val="single"/>
          <w:vertAlign w:val="superscript"/>
          <w:lang w:val="en-US"/>
        </w:rPr>
        <w:footnoteReference w:id="1"/>
      </w:r>
      <w:r w:rsidRPr="00215C4D">
        <w:rPr>
          <w:rFonts w:ascii="Times New Roman" w:eastAsiaTheme="minorHAnsi" w:hAnsi="Times New Roman"/>
          <w:b/>
          <w:sz w:val="28"/>
          <w:szCs w:val="28"/>
          <w:u w:val="single"/>
          <w:lang w:val="en-US"/>
        </w:rPr>
        <w:t xml:space="preserve"> Ammar al Baluchi </w:t>
      </w:r>
    </w:p>
    <w:p w:rsidR="00215C4D" w:rsidRPr="00215C4D" w:rsidRDefault="00215C4D" w:rsidP="00215C4D">
      <w:pPr>
        <w:suppressAutoHyphens w:val="0"/>
        <w:spacing w:after="200" w:line="276" w:lineRule="auto"/>
        <w:jc w:val="center"/>
        <w:rPr>
          <w:rFonts w:ascii="Times New Roman" w:eastAsiaTheme="minorHAnsi" w:hAnsi="Times New Roman"/>
          <w:b/>
          <w:sz w:val="28"/>
          <w:szCs w:val="28"/>
          <w:u w:val="single"/>
          <w:lang w:val="en-US"/>
        </w:rPr>
      </w:pPr>
      <w:r w:rsidRPr="00215C4D">
        <w:rPr>
          <w:rFonts w:ascii="Times New Roman" w:eastAsiaTheme="minorHAnsi" w:hAnsi="Times New Roman"/>
          <w:b/>
          <w:sz w:val="28"/>
          <w:szCs w:val="28"/>
          <w:u w:val="single"/>
          <w:lang w:val="en-US"/>
        </w:rPr>
        <w:t>and the National Coalition to Protect Civil Freedoms (NCPCF)</w:t>
      </w:r>
    </w:p>
    <w:p w:rsidR="00215C4D" w:rsidRPr="00215C4D" w:rsidRDefault="00215C4D" w:rsidP="00215C4D">
      <w:pPr>
        <w:suppressAutoHyphens w:val="0"/>
        <w:spacing w:after="200" w:line="276" w:lineRule="auto"/>
        <w:jc w:val="center"/>
        <w:rPr>
          <w:rFonts w:ascii="Times New Roman" w:eastAsiaTheme="minorHAnsi" w:hAnsi="Times New Roman"/>
          <w:b/>
          <w:bCs/>
          <w:sz w:val="28"/>
          <w:szCs w:val="28"/>
          <w:lang w:val="en-US"/>
        </w:rPr>
      </w:pPr>
      <w:r w:rsidRPr="00215C4D">
        <w:rPr>
          <w:rFonts w:ascii="Times New Roman" w:eastAsiaTheme="minorHAnsi" w:hAnsi="Times New Roman"/>
          <w:b/>
          <w:bCs/>
          <w:sz w:val="28"/>
          <w:szCs w:val="28"/>
          <w:lang w:val="en-US"/>
        </w:rPr>
        <w:t>For Ammar al Baluchi:</w:t>
      </w:r>
    </w:p>
    <w:p w:rsidR="00215C4D" w:rsidRPr="00215C4D" w:rsidRDefault="00215C4D" w:rsidP="00215C4D">
      <w:pPr>
        <w:suppressAutoHyphens w:val="0"/>
        <w:spacing w:after="200" w:line="276" w:lineRule="auto"/>
        <w:jc w:val="center"/>
        <w:rPr>
          <w:rFonts w:ascii="Times New Roman" w:eastAsiaTheme="minorHAnsi" w:hAnsi="Times New Roman"/>
          <w:bCs/>
          <w:sz w:val="28"/>
          <w:szCs w:val="28"/>
          <w:lang w:val="en-US"/>
        </w:rPr>
      </w:pPr>
      <w:r w:rsidRPr="00215C4D">
        <w:rPr>
          <w:rFonts w:ascii="Times New Roman" w:eastAsiaTheme="minorHAnsi" w:hAnsi="Times New Roman"/>
          <w:bCs/>
          <w:sz w:val="28"/>
          <w:szCs w:val="28"/>
          <w:lang w:val="en-US"/>
        </w:rPr>
        <w:t>James G. Connell, III</w:t>
      </w:r>
    </w:p>
    <w:p w:rsidR="00215C4D" w:rsidRPr="00215C4D" w:rsidRDefault="00C773AA" w:rsidP="00215C4D">
      <w:pPr>
        <w:suppressAutoHyphens w:val="0"/>
        <w:spacing w:after="200" w:line="276" w:lineRule="auto"/>
        <w:jc w:val="center"/>
        <w:rPr>
          <w:rFonts w:ascii="Times New Roman" w:eastAsiaTheme="minorHAnsi" w:hAnsi="Times New Roman"/>
          <w:bCs/>
          <w:sz w:val="28"/>
          <w:szCs w:val="28"/>
          <w:lang w:val="en-US"/>
        </w:rPr>
      </w:pPr>
      <w:hyperlink r:id="rId9" w:history="1">
        <w:r w:rsidR="00215C4D" w:rsidRPr="00215C4D">
          <w:rPr>
            <w:rFonts w:ascii="Times New Roman" w:eastAsiaTheme="minorHAnsi" w:hAnsi="Times New Roman"/>
            <w:bCs/>
            <w:color w:val="0000FF"/>
            <w:sz w:val="28"/>
            <w:szCs w:val="28"/>
            <w:u w:val="single"/>
            <w:lang w:val="en-US"/>
          </w:rPr>
          <w:t>jconnell@connell-law.com</w:t>
        </w:r>
      </w:hyperlink>
    </w:p>
    <w:p w:rsidR="00215C4D" w:rsidRPr="00215C4D" w:rsidRDefault="00215C4D" w:rsidP="00215C4D">
      <w:pPr>
        <w:suppressAutoHyphens w:val="0"/>
        <w:spacing w:after="200" w:line="276" w:lineRule="auto"/>
        <w:jc w:val="center"/>
        <w:rPr>
          <w:rFonts w:ascii="Times New Roman" w:eastAsiaTheme="minorHAnsi" w:hAnsi="Times New Roman"/>
          <w:bCs/>
          <w:sz w:val="28"/>
          <w:szCs w:val="28"/>
          <w:lang w:val="en-US"/>
        </w:rPr>
      </w:pPr>
      <w:r w:rsidRPr="00215C4D">
        <w:rPr>
          <w:rFonts w:ascii="Times New Roman" w:eastAsiaTheme="minorHAnsi" w:hAnsi="Times New Roman"/>
          <w:bCs/>
          <w:sz w:val="28"/>
          <w:szCs w:val="28"/>
          <w:lang w:val="en-US"/>
        </w:rPr>
        <w:t>+1 (703) 623-8410</w:t>
      </w:r>
    </w:p>
    <w:p w:rsidR="00215C4D" w:rsidRPr="00215C4D" w:rsidRDefault="00215C4D" w:rsidP="00215C4D">
      <w:pPr>
        <w:suppressAutoHyphens w:val="0"/>
        <w:spacing w:after="200" w:line="276" w:lineRule="auto"/>
        <w:jc w:val="center"/>
        <w:rPr>
          <w:rFonts w:ascii="Times New Roman" w:eastAsiaTheme="minorHAnsi" w:hAnsi="Times New Roman"/>
          <w:bCs/>
          <w:sz w:val="28"/>
          <w:szCs w:val="28"/>
          <w:lang w:val="en-US"/>
        </w:rPr>
      </w:pPr>
      <w:r w:rsidRPr="00215C4D">
        <w:rPr>
          <w:rFonts w:ascii="Times New Roman" w:eastAsiaTheme="minorHAnsi" w:hAnsi="Times New Roman"/>
          <w:bCs/>
          <w:sz w:val="28"/>
          <w:szCs w:val="28"/>
          <w:lang w:val="en-US"/>
        </w:rPr>
        <w:t>Alka Pradhan</w:t>
      </w:r>
    </w:p>
    <w:p w:rsidR="00215C4D" w:rsidRPr="00215C4D" w:rsidRDefault="00C773AA" w:rsidP="00215C4D">
      <w:pPr>
        <w:suppressAutoHyphens w:val="0"/>
        <w:spacing w:after="200" w:line="276" w:lineRule="auto"/>
        <w:jc w:val="center"/>
        <w:rPr>
          <w:rFonts w:ascii="Times New Roman" w:eastAsiaTheme="minorHAnsi" w:hAnsi="Times New Roman"/>
          <w:bCs/>
          <w:sz w:val="28"/>
          <w:szCs w:val="28"/>
          <w:lang w:val="en-US"/>
        </w:rPr>
      </w:pPr>
      <w:hyperlink r:id="rId10" w:history="1">
        <w:r w:rsidR="00215C4D" w:rsidRPr="00215C4D">
          <w:rPr>
            <w:rFonts w:ascii="Times New Roman" w:eastAsiaTheme="minorHAnsi" w:hAnsi="Times New Roman"/>
            <w:bCs/>
            <w:color w:val="0000FF"/>
            <w:sz w:val="28"/>
            <w:szCs w:val="28"/>
            <w:u w:val="single"/>
            <w:lang w:val="en-US"/>
          </w:rPr>
          <w:t>alka.pradhan@gmail.com</w:t>
        </w:r>
      </w:hyperlink>
    </w:p>
    <w:p w:rsidR="00215C4D" w:rsidRPr="00215C4D" w:rsidRDefault="00215C4D" w:rsidP="00215C4D">
      <w:pPr>
        <w:suppressAutoHyphens w:val="0"/>
        <w:spacing w:after="200" w:line="276" w:lineRule="auto"/>
        <w:jc w:val="center"/>
        <w:rPr>
          <w:rFonts w:ascii="Times New Roman" w:eastAsiaTheme="minorHAnsi" w:hAnsi="Times New Roman"/>
          <w:bCs/>
          <w:sz w:val="28"/>
          <w:szCs w:val="28"/>
          <w:lang w:val="en-US"/>
        </w:rPr>
      </w:pPr>
      <w:r w:rsidRPr="00215C4D">
        <w:rPr>
          <w:rFonts w:ascii="Times New Roman" w:eastAsiaTheme="minorHAnsi" w:hAnsi="Times New Roman"/>
          <w:bCs/>
          <w:sz w:val="28"/>
          <w:szCs w:val="28"/>
          <w:lang w:val="en-US"/>
        </w:rPr>
        <w:t>+ 1 (703) 588-0404</w:t>
      </w:r>
    </w:p>
    <w:p w:rsidR="00215C4D" w:rsidRPr="00215C4D" w:rsidRDefault="00215C4D" w:rsidP="00215C4D">
      <w:pPr>
        <w:suppressAutoHyphens w:val="0"/>
        <w:spacing w:after="200" w:line="276" w:lineRule="auto"/>
        <w:jc w:val="center"/>
        <w:rPr>
          <w:rFonts w:ascii="Times New Roman" w:eastAsiaTheme="minorHAnsi" w:hAnsi="Times New Roman"/>
          <w:b/>
          <w:bCs/>
          <w:sz w:val="28"/>
          <w:szCs w:val="28"/>
          <w:lang w:val="en-US"/>
        </w:rPr>
      </w:pPr>
      <w:r w:rsidRPr="00215C4D">
        <w:rPr>
          <w:rFonts w:ascii="Times New Roman" w:eastAsiaTheme="minorHAnsi" w:hAnsi="Times New Roman"/>
          <w:b/>
          <w:bCs/>
          <w:sz w:val="28"/>
          <w:szCs w:val="28"/>
          <w:lang w:val="en-US"/>
        </w:rPr>
        <w:t>For NCPCF</w:t>
      </w:r>
    </w:p>
    <w:p w:rsidR="00215C4D" w:rsidRPr="00215C4D" w:rsidRDefault="00215C4D" w:rsidP="00215C4D">
      <w:pPr>
        <w:suppressAutoHyphens w:val="0"/>
        <w:spacing w:after="200" w:line="276" w:lineRule="auto"/>
        <w:jc w:val="center"/>
        <w:rPr>
          <w:rFonts w:ascii="Times New Roman" w:eastAsiaTheme="minorHAnsi" w:hAnsi="Times New Roman"/>
          <w:bCs/>
          <w:sz w:val="28"/>
          <w:szCs w:val="28"/>
          <w:lang w:val="en-US"/>
        </w:rPr>
      </w:pPr>
      <w:r w:rsidRPr="00215C4D">
        <w:rPr>
          <w:rFonts w:ascii="Times New Roman" w:eastAsiaTheme="minorHAnsi" w:hAnsi="Times New Roman"/>
          <w:bCs/>
          <w:sz w:val="28"/>
          <w:szCs w:val="28"/>
          <w:lang w:val="en-US"/>
        </w:rPr>
        <w:t>Dr. Maha Hilal, Executive Director</w:t>
      </w:r>
    </w:p>
    <w:p w:rsidR="00215C4D" w:rsidRPr="00215C4D" w:rsidRDefault="00C773AA" w:rsidP="00215C4D">
      <w:pPr>
        <w:suppressAutoHyphens w:val="0"/>
        <w:spacing w:after="200" w:line="276" w:lineRule="auto"/>
        <w:jc w:val="center"/>
        <w:rPr>
          <w:rFonts w:ascii="Times New Roman" w:eastAsiaTheme="minorHAnsi" w:hAnsi="Times New Roman"/>
          <w:sz w:val="28"/>
          <w:szCs w:val="28"/>
          <w:lang w:val="en-US"/>
        </w:rPr>
      </w:pPr>
      <w:hyperlink r:id="rId11" w:history="1">
        <w:r w:rsidR="00215C4D" w:rsidRPr="00215C4D">
          <w:rPr>
            <w:rFonts w:ascii="Times New Roman" w:eastAsiaTheme="minorHAnsi" w:hAnsi="Times New Roman"/>
            <w:color w:val="0000FF"/>
            <w:sz w:val="28"/>
            <w:szCs w:val="28"/>
            <w:u w:val="single"/>
            <w:lang w:val="en-US"/>
          </w:rPr>
          <w:t>innocentuntilprovenmuslim@gmail.com</w:t>
        </w:r>
      </w:hyperlink>
    </w:p>
    <w:p w:rsidR="00215C4D" w:rsidRPr="00215C4D" w:rsidRDefault="00215C4D" w:rsidP="00215C4D">
      <w:pPr>
        <w:suppressAutoHyphens w:val="0"/>
        <w:spacing w:after="200" w:line="276" w:lineRule="auto"/>
        <w:jc w:val="center"/>
        <w:rPr>
          <w:rFonts w:ascii="Times New Roman" w:eastAsiaTheme="minorHAnsi" w:hAnsi="Times New Roman"/>
          <w:sz w:val="28"/>
          <w:szCs w:val="28"/>
          <w:lang w:val="en-US"/>
        </w:rPr>
      </w:pPr>
      <w:r w:rsidRPr="00215C4D">
        <w:rPr>
          <w:rFonts w:ascii="Times New Roman" w:eastAsiaTheme="minorHAnsi" w:hAnsi="Times New Roman"/>
          <w:sz w:val="28"/>
          <w:szCs w:val="28"/>
          <w:lang w:val="en-US"/>
        </w:rPr>
        <w:t>+1 (</w:t>
      </w:r>
      <w:r w:rsidRPr="00215C4D">
        <w:rPr>
          <w:rFonts w:ascii="Times New Roman" w:eastAsiaTheme="minorHAnsi" w:hAnsi="Times New Roman"/>
          <w:color w:val="000000"/>
          <w:sz w:val="28"/>
          <w:szCs w:val="28"/>
          <w:lang w:val="en-US"/>
        </w:rPr>
        <w:t>608) 239-3369</w:t>
      </w:r>
    </w:p>
    <w:p w:rsidR="00215C4D" w:rsidRDefault="00215C4D" w:rsidP="00215C4D">
      <w:pPr>
        <w:suppressAutoHyphens w:val="0"/>
        <w:autoSpaceDE w:val="0"/>
        <w:autoSpaceDN w:val="0"/>
        <w:adjustRightInd w:val="0"/>
        <w:spacing w:line="480" w:lineRule="auto"/>
        <w:rPr>
          <w:rFonts w:ascii="Times New Roman" w:eastAsiaTheme="minorHAnsi" w:hAnsi="Times New Roman"/>
          <w:sz w:val="24"/>
          <w:szCs w:val="24"/>
          <w:lang w:val="en-US"/>
        </w:rPr>
      </w:pPr>
    </w:p>
    <w:p w:rsidR="007F7EBA" w:rsidRDefault="007F7EBA" w:rsidP="00215C4D">
      <w:pPr>
        <w:suppressAutoHyphens w:val="0"/>
        <w:autoSpaceDE w:val="0"/>
        <w:autoSpaceDN w:val="0"/>
        <w:adjustRightInd w:val="0"/>
        <w:spacing w:line="480" w:lineRule="auto"/>
        <w:rPr>
          <w:rFonts w:ascii="Times New Roman" w:eastAsiaTheme="minorHAnsi" w:hAnsi="Times New Roman"/>
          <w:sz w:val="24"/>
          <w:szCs w:val="24"/>
          <w:lang w:val="en-US"/>
        </w:rPr>
      </w:pPr>
    </w:p>
    <w:p w:rsidR="007F7EBA" w:rsidRPr="00877DA4" w:rsidRDefault="007F7EBA" w:rsidP="00877DA4">
      <w:pPr>
        <w:suppressAutoHyphens w:val="0"/>
        <w:spacing w:line="480" w:lineRule="auto"/>
        <w:jc w:val="both"/>
        <w:rPr>
          <w:rFonts w:ascii="Times New Roman" w:eastAsiaTheme="minorHAnsi" w:hAnsi="Times New Roman"/>
          <w:b/>
          <w:bCs/>
          <w:sz w:val="24"/>
          <w:szCs w:val="24"/>
          <w:lang w:val="en-US"/>
        </w:rPr>
      </w:pPr>
      <w:r w:rsidRPr="007F7EBA">
        <w:rPr>
          <w:rFonts w:ascii="Times New Roman" w:eastAsiaTheme="minorHAnsi" w:hAnsi="Times New Roman"/>
          <w:b/>
          <w:bCs/>
          <w:sz w:val="24"/>
          <w:szCs w:val="24"/>
          <w:lang w:val="en-US"/>
        </w:rPr>
        <w:lastRenderedPageBreak/>
        <w:t xml:space="preserve">This follow-up recommendation report will assess </w:t>
      </w:r>
      <w:r w:rsidRPr="00877DA4">
        <w:rPr>
          <w:rFonts w:ascii="Times New Roman" w:eastAsiaTheme="minorHAnsi" w:hAnsi="Times New Roman"/>
          <w:b/>
          <w:bCs/>
          <w:sz w:val="24"/>
          <w:szCs w:val="24"/>
          <w:lang w:val="en-US"/>
        </w:rPr>
        <w:t>Paragraph 14(c)</w:t>
      </w:r>
      <w:r w:rsidRPr="00877DA4">
        <w:rPr>
          <w:rFonts w:ascii="Times New Roman" w:hAnsi="Times New Roman"/>
          <w:b/>
          <w:sz w:val="24"/>
          <w:szCs w:val="24"/>
        </w:rPr>
        <w:t>(Guantanamo Bay detention facilities):</w:t>
      </w:r>
      <w:r w:rsidRPr="00877DA4">
        <w:rPr>
          <w:rFonts w:ascii="Times New Roman" w:hAnsi="Times New Roman"/>
          <w:sz w:val="24"/>
          <w:szCs w:val="24"/>
        </w:rPr>
        <w:t xml:space="preserve"> </w:t>
      </w:r>
      <w:r w:rsidRPr="00877DA4">
        <w:rPr>
          <w:rFonts w:ascii="Times New Roman" w:hAnsi="Times New Roman"/>
          <w:i/>
          <w:sz w:val="24"/>
          <w:szCs w:val="24"/>
        </w:rPr>
        <w:t xml:space="preserve">“The Committee expresses its deep concern that the State party continues to hold a number of individuals without charge in the Guantanamo Bay detention facilities. Notwithstanding the State party’s position that those individuals were captured and detained as “enemy belligerents” and that, under the law of war, it is permitted “to hold them until the end of the hostilities”, the Committee reiterates that indefinite detention without charge constitutes, per se, a violation of the Convention (CAT/C/USA/CO/2, para. 22). According to the figures provided by the delegation, to date, out of the 148 men still held at the facility, only 33 have been designated for potential prosecution, either in federal court or by military commissions, and the latter fail to meet international fair trial standards. The Committee notes with concern that 36 others have been designated for “continued law of war detention”. While noting that detainees held in Guantanamo Bay have the constitutional privilege of the writ of habeas corpus, the Committee is concerned at reports that indicate that federal courts have rejected a significant number of habeas corpus petitions. While noting the explanations provided by the State party concerning the conditions of detention at Guantanamo Bay, the Committee remains concerned about the secrecy surrounding conditions of confinement, especially in Camp 7, where high-value detainees are housed. It also notes the studies received on the cumulative effect of the conditions of detention and treatment in Guantanamo Bay on the psychological health of detainees. There have been nine deaths in Guantanamo during the period under review, including seven suicides. In that respect, another cause of concern is the repeated suicide attempts and recurrent mass hunger strike protests by detainees over indefinite detention and conditions of detention. In that connection, the Committee considers that force-feeding of prisoners on hunger strike constitutes ill-treatment in violation of the Convention. Furthermore, </w:t>
      </w:r>
      <w:r w:rsidRPr="00877DA4">
        <w:rPr>
          <w:rFonts w:ascii="Times New Roman" w:hAnsi="Times New Roman"/>
          <w:i/>
          <w:sz w:val="24"/>
          <w:szCs w:val="24"/>
        </w:rPr>
        <w:lastRenderedPageBreak/>
        <w:t>it notes that lawyers of detainees have argued in court that force-feedings are allegedly administered in an unnecessarily brutal and painful manner (arts. 2, 11, 12, 13, 14, 15 and 16).”</w:t>
      </w:r>
    </w:p>
    <w:p w:rsidR="007F7EBA" w:rsidRPr="007F7EBA" w:rsidRDefault="007F7EBA" w:rsidP="00877DA4">
      <w:pPr>
        <w:suppressAutoHyphens w:val="0"/>
        <w:spacing w:line="480" w:lineRule="auto"/>
        <w:jc w:val="center"/>
        <w:rPr>
          <w:rFonts w:ascii="Times New Roman" w:eastAsiaTheme="minorHAnsi" w:hAnsi="Times New Roman"/>
          <w:b/>
          <w:bCs/>
          <w:sz w:val="24"/>
          <w:szCs w:val="24"/>
          <w:lang w:val="en-US"/>
        </w:rPr>
      </w:pPr>
      <w:r w:rsidRPr="007F7EBA">
        <w:rPr>
          <w:rFonts w:ascii="Times New Roman" w:eastAsiaTheme="minorHAnsi" w:hAnsi="Times New Roman"/>
          <w:b/>
          <w:bCs/>
          <w:sz w:val="24"/>
          <w:szCs w:val="24"/>
          <w:lang w:val="en-US"/>
        </w:rPr>
        <w:t>Grade as of November 2, 2015: C1</w:t>
      </w:r>
    </w:p>
    <w:p w:rsidR="007F7EBA" w:rsidRPr="007F7EBA" w:rsidRDefault="00D94692" w:rsidP="00B270A6">
      <w:pPr>
        <w:suppressAutoHyphens w:val="0"/>
        <w:spacing w:line="480" w:lineRule="auto"/>
        <w:ind w:firstLine="720"/>
        <w:jc w:val="both"/>
        <w:rPr>
          <w:rFonts w:ascii="Times New Roman" w:eastAsiaTheme="minorHAnsi" w:hAnsi="Times New Roman"/>
          <w:bCs/>
          <w:sz w:val="24"/>
          <w:szCs w:val="24"/>
          <w:lang w:val="en-US"/>
        </w:rPr>
      </w:pPr>
      <w:r w:rsidRPr="00877DA4">
        <w:rPr>
          <w:rFonts w:ascii="Times New Roman" w:eastAsiaTheme="minorHAnsi" w:hAnsi="Times New Roman"/>
          <w:bCs/>
          <w:sz w:val="24"/>
          <w:szCs w:val="24"/>
          <w:lang w:val="en-US"/>
        </w:rPr>
        <w:t>The United States continues to detain at Guantanamo Bay a group of Muslim male non-citizens, many of whom have been subjected to state-sanctioned torture and continue to be held in conditions constituting cruel, inhuman, or degrading treatment at a minimum. With limited exceptions, the United States continues to classify the detainees’ memories of their torture and blocks effective rehabilitation for their torture. Finally, the United States seeks to execute six men currently on trial before military commission at Guantanamo Bay while maintaining classification of their own statements about their torture. The</w:t>
      </w:r>
      <w:r w:rsidR="00571832">
        <w:rPr>
          <w:rFonts w:ascii="Times New Roman" w:eastAsiaTheme="minorHAnsi" w:hAnsi="Times New Roman"/>
          <w:bCs/>
          <w:sz w:val="24"/>
          <w:szCs w:val="24"/>
          <w:lang w:val="en-US"/>
        </w:rPr>
        <w:t>refore, the</w:t>
      </w:r>
      <w:r w:rsidRPr="00877DA4">
        <w:rPr>
          <w:rFonts w:ascii="Times New Roman" w:eastAsiaTheme="minorHAnsi" w:hAnsi="Times New Roman"/>
          <w:bCs/>
          <w:sz w:val="24"/>
          <w:szCs w:val="24"/>
          <w:lang w:val="en-US"/>
        </w:rPr>
        <w:t xml:space="preserve"> United States continues to be in </w:t>
      </w:r>
      <w:r w:rsidR="0038663D">
        <w:rPr>
          <w:rFonts w:ascii="Times New Roman" w:eastAsiaTheme="minorHAnsi" w:hAnsi="Times New Roman"/>
          <w:bCs/>
          <w:sz w:val="24"/>
          <w:szCs w:val="24"/>
          <w:lang w:val="en-US"/>
        </w:rPr>
        <w:t xml:space="preserve">flagrant </w:t>
      </w:r>
      <w:r w:rsidRPr="00877DA4">
        <w:rPr>
          <w:rFonts w:ascii="Times New Roman" w:eastAsiaTheme="minorHAnsi" w:hAnsi="Times New Roman"/>
          <w:bCs/>
          <w:sz w:val="24"/>
          <w:szCs w:val="24"/>
          <w:lang w:val="en-US"/>
        </w:rPr>
        <w:t>violation of Articles 2 and 10-16 of the Convention Against Torture.</w:t>
      </w:r>
    </w:p>
    <w:p w:rsidR="007F7EBA" w:rsidRPr="00877DA4" w:rsidRDefault="007F7EBA" w:rsidP="00B270A6">
      <w:pPr>
        <w:suppressAutoHyphens w:val="0"/>
        <w:spacing w:line="480" w:lineRule="auto"/>
        <w:jc w:val="center"/>
        <w:rPr>
          <w:rFonts w:ascii="Times New Roman" w:eastAsiaTheme="minorHAnsi" w:hAnsi="Times New Roman"/>
          <w:b/>
          <w:iCs/>
          <w:sz w:val="24"/>
          <w:szCs w:val="24"/>
          <w:lang w:val="en-US"/>
        </w:rPr>
      </w:pPr>
      <w:r w:rsidRPr="007F7EBA">
        <w:rPr>
          <w:rFonts w:ascii="Times New Roman" w:eastAsiaTheme="minorHAnsi" w:hAnsi="Times New Roman"/>
          <w:b/>
          <w:iCs/>
          <w:sz w:val="24"/>
          <w:szCs w:val="24"/>
          <w:lang w:val="en-US"/>
        </w:rPr>
        <w:t>Actions taken by the State Party</w:t>
      </w:r>
    </w:p>
    <w:p w:rsidR="00D94692" w:rsidRPr="00877DA4" w:rsidRDefault="00D94692" w:rsidP="00877DA4">
      <w:pPr>
        <w:suppressAutoHyphens w:val="0"/>
        <w:spacing w:line="480" w:lineRule="auto"/>
        <w:ind w:firstLine="720"/>
        <w:jc w:val="both"/>
        <w:rPr>
          <w:rFonts w:ascii="Times New Roman" w:eastAsiaTheme="minorHAnsi" w:hAnsi="Times New Roman"/>
          <w:iCs/>
          <w:sz w:val="24"/>
          <w:szCs w:val="24"/>
          <w:lang w:val="en-US"/>
        </w:rPr>
      </w:pPr>
      <w:r w:rsidRPr="00877DA4">
        <w:rPr>
          <w:rFonts w:ascii="Times New Roman" w:eastAsiaTheme="minorHAnsi" w:hAnsi="Times New Roman"/>
          <w:iCs/>
          <w:sz w:val="24"/>
          <w:szCs w:val="24"/>
          <w:lang w:val="en-US"/>
        </w:rPr>
        <w:t>In its presentation before the Committee Against Tortu</w:t>
      </w:r>
      <w:r w:rsidR="00C47BE8" w:rsidRPr="00877DA4">
        <w:rPr>
          <w:rFonts w:ascii="Times New Roman" w:eastAsiaTheme="minorHAnsi" w:hAnsi="Times New Roman"/>
          <w:iCs/>
          <w:sz w:val="24"/>
          <w:szCs w:val="24"/>
          <w:lang w:val="en-US"/>
        </w:rPr>
        <w:t>re on November 12, 2014, the United States acknowledged for the first time that the CAT applies to operations at Guantanamo Bay, as the Committee, other States Party, civil society, and detainee counsel had asserted for the nearly 13 years since Guantanamo was opened in January 2002.</w:t>
      </w:r>
      <w:r w:rsidR="00C47BE8" w:rsidRPr="00877DA4">
        <w:rPr>
          <w:rStyle w:val="FootnoteReference"/>
          <w:rFonts w:ascii="Times New Roman" w:eastAsiaTheme="minorHAnsi" w:hAnsi="Times New Roman"/>
          <w:iCs/>
          <w:sz w:val="24"/>
          <w:szCs w:val="24"/>
          <w:lang w:val="en-US"/>
        </w:rPr>
        <w:footnoteReference w:id="2"/>
      </w:r>
      <w:r w:rsidR="00C47BE8" w:rsidRPr="00877DA4">
        <w:rPr>
          <w:rFonts w:ascii="Times New Roman" w:eastAsiaTheme="minorHAnsi" w:hAnsi="Times New Roman"/>
          <w:iCs/>
          <w:sz w:val="24"/>
          <w:szCs w:val="24"/>
          <w:lang w:val="en-US"/>
        </w:rPr>
        <w:t xml:space="preserve"> </w:t>
      </w:r>
    </w:p>
    <w:p w:rsidR="00C47BE8" w:rsidRPr="00877DA4" w:rsidRDefault="00C47BE8" w:rsidP="00AB35AD">
      <w:pPr>
        <w:suppressAutoHyphens w:val="0"/>
        <w:spacing w:line="480" w:lineRule="auto"/>
        <w:ind w:firstLine="720"/>
        <w:jc w:val="both"/>
        <w:rPr>
          <w:rFonts w:ascii="Times New Roman" w:eastAsiaTheme="minorHAnsi" w:hAnsi="Times New Roman"/>
          <w:iCs/>
          <w:sz w:val="24"/>
          <w:szCs w:val="24"/>
          <w:lang w:val="en-US"/>
        </w:rPr>
      </w:pPr>
      <w:r w:rsidRPr="00877DA4">
        <w:rPr>
          <w:rFonts w:ascii="Times New Roman" w:eastAsiaTheme="minorHAnsi" w:hAnsi="Times New Roman"/>
          <w:iCs/>
          <w:sz w:val="24"/>
          <w:szCs w:val="24"/>
          <w:lang w:val="en-US"/>
        </w:rPr>
        <w:t>On Dec. 9, 2014, the heavily-redacted summary of the Senate Select Committee on Intelligence’s (SSCI) report on the CIA’s torture and rendition program was publicly released.</w:t>
      </w:r>
      <w:r w:rsidR="00011136" w:rsidRPr="00877DA4">
        <w:rPr>
          <w:rStyle w:val="FootnoteReference"/>
          <w:rFonts w:ascii="Times New Roman" w:eastAsiaTheme="minorHAnsi" w:hAnsi="Times New Roman"/>
          <w:iCs/>
          <w:sz w:val="24"/>
          <w:szCs w:val="24"/>
          <w:lang w:val="en-US"/>
        </w:rPr>
        <w:footnoteReference w:id="3"/>
      </w:r>
      <w:r w:rsidRPr="00877DA4">
        <w:rPr>
          <w:rFonts w:ascii="Times New Roman" w:eastAsiaTheme="minorHAnsi" w:hAnsi="Times New Roman"/>
          <w:iCs/>
          <w:sz w:val="24"/>
          <w:szCs w:val="24"/>
          <w:lang w:val="en-US"/>
        </w:rPr>
        <w:t xml:space="preserve"> Although the government continues to withhold crucial information from the report that is </w:t>
      </w:r>
      <w:r w:rsidRPr="00877DA4">
        <w:rPr>
          <w:rFonts w:ascii="Times New Roman" w:eastAsiaTheme="minorHAnsi" w:hAnsi="Times New Roman"/>
          <w:iCs/>
          <w:sz w:val="24"/>
          <w:szCs w:val="24"/>
          <w:lang w:val="en-US"/>
        </w:rPr>
        <w:lastRenderedPageBreak/>
        <w:t>necessary to the defense of Mr. al Baluchi along with the other 9/11 defendants, the SSCI’s redacted summary confirmed that Mr. al Baluchi and others were in fact held by the CIA in multiple locations worldwide and brutally tortured pursuant to a state-sanctioned program.</w:t>
      </w:r>
      <w:r w:rsidR="00011136" w:rsidRPr="00877DA4">
        <w:rPr>
          <w:rStyle w:val="FootnoteReference"/>
          <w:rFonts w:ascii="Times New Roman" w:eastAsiaTheme="minorHAnsi" w:hAnsi="Times New Roman"/>
          <w:iCs/>
          <w:sz w:val="24"/>
          <w:szCs w:val="24"/>
          <w:lang w:val="en-US"/>
        </w:rPr>
        <w:footnoteReference w:id="4"/>
      </w:r>
    </w:p>
    <w:p w:rsidR="00C47BE8" w:rsidRPr="00877DA4" w:rsidRDefault="00011136" w:rsidP="00877DA4">
      <w:pPr>
        <w:suppressAutoHyphens w:val="0"/>
        <w:spacing w:line="480" w:lineRule="auto"/>
        <w:jc w:val="both"/>
        <w:rPr>
          <w:rFonts w:ascii="Times New Roman" w:eastAsiaTheme="minorHAnsi" w:hAnsi="Times New Roman"/>
          <w:iCs/>
          <w:sz w:val="24"/>
          <w:szCs w:val="24"/>
          <w:lang w:val="en-US"/>
        </w:rPr>
      </w:pPr>
      <w:r w:rsidRPr="00877DA4">
        <w:rPr>
          <w:rFonts w:ascii="Times New Roman" w:eastAsiaTheme="minorHAnsi" w:hAnsi="Times New Roman"/>
          <w:iCs/>
          <w:sz w:val="24"/>
          <w:szCs w:val="24"/>
          <w:lang w:val="en-US"/>
        </w:rPr>
        <w:tab/>
        <w:t>Despite these developments, i</w:t>
      </w:r>
      <w:r w:rsidR="00C47BE8" w:rsidRPr="00877DA4">
        <w:rPr>
          <w:rFonts w:ascii="Times New Roman" w:eastAsiaTheme="minorHAnsi" w:hAnsi="Times New Roman"/>
          <w:iCs/>
          <w:sz w:val="24"/>
          <w:szCs w:val="24"/>
          <w:lang w:val="en-US"/>
        </w:rPr>
        <w:t xml:space="preserve">n its follow-up report to the Committee, the United States repeats the </w:t>
      </w:r>
      <w:r w:rsidRPr="00877DA4">
        <w:rPr>
          <w:rFonts w:ascii="Times New Roman" w:eastAsiaTheme="minorHAnsi" w:hAnsi="Times New Roman"/>
          <w:iCs/>
          <w:sz w:val="24"/>
          <w:szCs w:val="24"/>
          <w:lang w:val="en-US"/>
        </w:rPr>
        <w:t>position that the Department of Defense as a matter of policy – not through legal obligation to the CAT – “</w:t>
      </w:r>
      <w:r w:rsidRPr="00877DA4">
        <w:rPr>
          <w:rFonts w:ascii="Times New Roman" w:hAnsi="Times New Roman"/>
          <w:color w:val="252525"/>
          <w:sz w:val="24"/>
          <w:szCs w:val="24"/>
        </w:rPr>
        <w:t>has required that all its detention operations meet a high standard of humane care and custody.”</w:t>
      </w:r>
      <w:r w:rsidRPr="00877DA4">
        <w:rPr>
          <w:rStyle w:val="FootnoteReference"/>
          <w:rFonts w:ascii="Times New Roman" w:hAnsi="Times New Roman"/>
          <w:color w:val="252525"/>
          <w:sz w:val="24"/>
          <w:szCs w:val="24"/>
        </w:rPr>
        <w:footnoteReference w:id="5"/>
      </w:r>
      <w:r w:rsidRPr="00877DA4">
        <w:rPr>
          <w:rFonts w:ascii="Times New Roman" w:hAnsi="Times New Roman"/>
          <w:color w:val="252525"/>
          <w:sz w:val="24"/>
          <w:szCs w:val="24"/>
        </w:rPr>
        <w:t xml:space="preserve"> The United States also says that it “has conducted thousands of investigations since 2001, and it has prosecuted or disciplined hundreds of service members for misconduct, including mistreatment of detainees,” despite the fact that even the redacted SSCI summary proved that the torture of detainees was authorized at the highest levels of the United States government, and to date there has been no investigation or prosecution of the responsible parties.</w:t>
      </w:r>
      <w:r w:rsidR="00DE08AF">
        <w:rPr>
          <w:rStyle w:val="FootnoteReference"/>
          <w:rFonts w:ascii="Times New Roman" w:hAnsi="Times New Roman"/>
          <w:color w:val="252525"/>
          <w:sz w:val="24"/>
          <w:szCs w:val="24"/>
        </w:rPr>
        <w:footnoteReference w:id="6"/>
      </w:r>
      <w:r w:rsidRPr="00877DA4">
        <w:rPr>
          <w:rFonts w:ascii="Times New Roman" w:hAnsi="Times New Roman"/>
          <w:color w:val="252525"/>
          <w:sz w:val="24"/>
          <w:szCs w:val="24"/>
        </w:rPr>
        <w:t xml:space="preserve"> On the contrary, the government has affirmatively stated that </w:t>
      </w:r>
      <w:r w:rsidR="00E30CFE" w:rsidRPr="00877DA4">
        <w:rPr>
          <w:rFonts w:ascii="Times New Roman" w:hAnsi="Times New Roman"/>
          <w:color w:val="252525"/>
          <w:sz w:val="24"/>
          <w:szCs w:val="24"/>
        </w:rPr>
        <w:t>no prosecutions will take place based on the information in the redacted SSCI summary.</w:t>
      </w:r>
      <w:r w:rsidR="00E30CFE" w:rsidRPr="00877DA4">
        <w:rPr>
          <w:rStyle w:val="FootnoteReference"/>
          <w:rFonts w:ascii="Times New Roman" w:hAnsi="Times New Roman"/>
          <w:color w:val="252525"/>
          <w:sz w:val="24"/>
          <w:szCs w:val="24"/>
        </w:rPr>
        <w:footnoteReference w:id="7"/>
      </w:r>
      <w:r w:rsidR="00E30CFE" w:rsidRPr="00877DA4">
        <w:rPr>
          <w:rFonts w:ascii="Times New Roman" w:hAnsi="Times New Roman"/>
          <w:color w:val="252525"/>
          <w:sz w:val="24"/>
          <w:szCs w:val="24"/>
        </w:rPr>
        <w:t xml:space="preserve"> </w:t>
      </w:r>
      <w:r w:rsidR="0033148A" w:rsidRPr="00877DA4">
        <w:rPr>
          <w:rFonts w:ascii="Times New Roman" w:hAnsi="Times New Roman"/>
          <w:color w:val="252525"/>
          <w:sz w:val="24"/>
          <w:szCs w:val="24"/>
        </w:rPr>
        <w:t>This is despite the fact that th</w:t>
      </w:r>
      <w:r w:rsidR="00F167B8" w:rsidRPr="00877DA4">
        <w:rPr>
          <w:rFonts w:ascii="Times New Roman" w:hAnsi="Times New Roman"/>
          <w:color w:val="252525"/>
          <w:sz w:val="24"/>
          <w:szCs w:val="24"/>
        </w:rPr>
        <w:t>e CIA has now acknowledged most of the details in the redacted SSCI summary.</w:t>
      </w:r>
      <w:r w:rsidR="00F167B8" w:rsidRPr="00877DA4">
        <w:rPr>
          <w:rStyle w:val="FootnoteReference"/>
          <w:rFonts w:ascii="Times New Roman" w:hAnsi="Times New Roman"/>
          <w:color w:val="252525"/>
          <w:sz w:val="24"/>
          <w:szCs w:val="24"/>
        </w:rPr>
        <w:footnoteReference w:id="8"/>
      </w:r>
      <w:r w:rsidR="00F167B8" w:rsidRPr="00877DA4">
        <w:rPr>
          <w:rFonts w:ascii="Times New Roman" w:hAnsi="Times New Roman"/>
          <w:color w:val="252525"/>
          <w:sz w:val="24"/>
          <w:szCs w:val="24"/>
        </w:rPr>
        <w:t xml:space="preserve"> </w:t>
      </w:r>
      <w:r w:rsidR="00E30CFE" w:rsidRPr="00877DA4">
        <w:rPr>
          <w:rFonts w:ascii="Times New Roman" w:hAnsi="Times New Roman"/>
          <w:color w:val="252525"/>
          <w:sz w:val="24"/>
          <w:szCs w:val="24"/>
        </w:rPr>
        <w:t xml:space="preserve">The </w:t>
      </w:r>
      <w:r w:rsidR="0033148A" w:rsidRPr="00877DA4">
        <w:rPr>
          <w:rFonts w:ascii="Times New Roman" w:hAnsi="Times New Roman"/>
          <w:color w:val="252525"/>
          <w:sz w:val="24"/>
          <w:szCs w:val="24"/>
        </w:rPr>
        <w:t xml:space="preserve">Department of Justice has in fact barred all executive agencies </w:t>
      </w:r>
      <w:r w:rsidR="00E30CFE" w:rsidRPr="00877DA4">
        <w:rPr>
          <w:rFonts w:ascii="Times New Roman" w:hAnsi="Times New Roman"/>
          <w:color w:val="252525"/>
          <w:sz w:val="24"/>
          <w:szCs w:val="24"/>
        </w:rPr>
        <w:t>fro</w:t>
      </w:r>
      <w:r w:rsidR="0033148A" w:rsidRPr="00877DA4">
        <w:rPr>
          <w:rFonts w:ascii="Times New Roman" w:hAnsi="Times New Roman"/>
          <w:color w:val="252525"/>
          <w:sz w:val="24"/>
          <w:szCs w:val="24"/>
        </w:rPr>
        <w:t>m reading the full report</w:t>
      </w:r>
      <w:r w:rsidR="00E30CFE" w:rsidRPr="00877DA4">
        <w:rPr>
          <w:rFonts w:ascii="Times New Roman" w:hAnsi="Times New Roman"/>
          <w:color w:val="252525"/>
          <w:sz w:val="24"/>
          <w:szCs w:val="24"/>
        </w:rPr>
        <w:t xml:space="preserve">, and </w:t>
      </w:r>
      <w:r w:rsidR="003426D6">
        <w:rPr>
          <w:rFonts w:ascii="Times New Roman" w:hAnsi="Times New Roman"/>
          <w:color w:val="252525"/>
          <w:sz w:val="24"/>
          <w:szCs w:val="24"/>
        </w:rPr>
        <w:t xml:space="preserve">the </w:t>
      </w:r>
      <w:r w:rsidR="003426D6">
        <w:rPr>
          <w:rFonts w:ascii="Times New Roman" w:hAnsi="Times New Roman"/>
          <w:color w:val="252525"/>
          <w:sz w:val="24"/>
          <w:szCs w:val="24"/>
        </w:rPr>
        <w:lastRenderedPageBreak/>
        <w:t xml:space="preserve">government </w:t>
      </w:r>
      <w:r w:rsidR="00E30CFE" w:rsidRPr="00877DA4">
        <w:rPr>
          <w:rFonts w:ascii="Times New Roman" w:hAnsi="Times New Roman"/>
          <w:color w:val="252525"/>
          <w:sz w:val="24"/>
          <w:szCs w:val="24"/>
        </w:rPr>
        <w:t xml:space="preserve">has refused thus far to provide security-cleared attorneys for the tortured </w:t>
      </w:r>
      <w:r w:rsidR="007D7D6B">
        <w:rPr>
          <w:rFonts w:ascii="Times New Roman" w:hAnsi="Times New Roman"/>
          <w:color w:val="252525"/>
          <w:sz w:val="24"/>
          <w:szCs w:val="24"/>
        </w:rPr>
        <w:t xml:space="preserve">men </w:t>
      </w:r>
      <w:r w:rsidR="00E30CFE" w:rsidRPr="00877DA4">
        <w:rPr>
          <w:rFonts w:ascii="Times New Roman" w:hAnsi="Times New Roman"/>
          <w:color w:val="252525"/>
          <w:sz w:val="24"/>
          <w:szCs w:val="24"/>
        </w:rPr>
        <w:t>with even the un</w:t>
      </w:r>
      <w:r w:rsidR="003426D6">
        <w:rPr>
          <w:rFonts w:ascii="Times New Roman" w:hAnsi="Times New Roman"/>
          <w:color w:val="252525"/>
          <w:sz w:val="24"/>
          <w:szCs w:val="24"/>
        </w:rPr>
        <w:t>-</w:t>
      </w:r>
      <w:r w:rsidR="00E30CFE" w:rsidRPr="00877DA4">
        <w:rPr>
          <w:rFonts w:ascii="Times New Roman" w:hAnsi="Times New Roman"/>
          <w:color w:val="252525"/>
          <w:sz w:val="24"/>
          <w:szCs w:val="24"/>
        </w:rPr>
        <w:t>redacted summary of the SSCI report.</w:t>
      </w:r>
      <w:r w:rsidR="0033148A" w:rsidRPr="00877DA4">
        <w:rPr>
          <w:rStyle w:val="FootnoteReference"/>
          <w:rFonts w:ascii="Times New Roman" w:hAnsi="Times New Roman"/>
          <w:color w:val="252525"/>
          <w:sz w:val="24"/>
          <w:szCs w:val="24"/>
        </w:rPr>
        <w:footnoteReference w:id="9"/>
      </w:r>
      <w:r w:rsidR="00E30CFE" w:rsidRPr="00877DA4">
        <w:rPr>
          <w:rFonts w:ascii="Times New Roman" w:hAnsi="Times New Roman"/>
          <w:color w:val="252525"/>
          <w:sz w:val="24"/>
          <w:szCs w:val="24"/>
        </w:rPr>
        <w:t xml:space="preserve"> </w:t>
      </w:r>
    </w:p>
    <w:p w:rsidR="00606D39" w:rsidRPr="00606D39" w:rsidRDefault="00606D39" w:rsidP="00B270A6">
      <w:pPr>
        <w:suppressAutoHyphens w:val="0"/>
        <w:spacing w:line="480" w:lineRule="auto"/>
        <w:jc w:val="center"/>
        <w:rPr>
          <w:rFonts w:ascii="Times New Roman" w:eastAsiaTheme="minorHAnsi" w:hAnsi="Times New Roman"/>
          <w:b/>
          <w:iCs/>
          <w:sz w:val="24"/>
          <w:szCs w:val="24"/>
          <w:lang w:val="en-US"/>
        </w:rPr>
      </w:pPr>
      <w:r w:rsidRPr="00606D39">
        <w:rPr>
          <w:rFonts w:ascii="Times New Roman" w:eastAsiaTheme="minorHAnsi" w:hAnsi="Times New Roman"/>
          <w:b/>
          <w:iCs/>
          <w:sz w:val="24"/>
          <w:szCs w:val="24"/>
          <w:lang w:val="en-US"/>
        </w:rPr>
        <w:t>Impact of the action of the State Party (if any)</w:t>
      </w:r>
    </w:p>
    <w:p w:rsidR="00606D39" w:rsidRPr="00606D39" w:rsidRDefault="00FE6DCF" w:rsidP="00877DA4">
      <w:pPr>
        <w:suppressAutoHyphens w:val="0"/>
        <w:spacing w:line="480" w:lineRule="auto"/>
        <w:ind w:firstLine="720"/>
        <w:jc w:val="both"/>
        <w:rPr>
          <w:rFonts w:ascii="Times New Roman" w:eastAsiaTheme="minorHAnsi" w:hAnsi="Times New Roman"/>
          <w:iCs/>
          <w:sz w:val="24"/>
          <w:szCs w:val="24"/>
          <w:lang w:val="en-US"/>
        </w:rPr>
      </w:pPr>
      <w:r w:rsidRPr="00877DA4">
        <w:rPr>
          <w:rFonts w:ascii="Times New Roman" w:eastAsiaTheme="minorHAnsi" w:hAnsi="Times New Roman"/>
          <w:iCs/>
          <w:sz w:val="24"/>
          <w:szCs w:val="24"/>
          <w:lang w:val="en-US"/>
        </w:rPr>
        <w:t>The United States’ release of the redacted SSCI summary confirmed the government’s secret torture program and allowed victims of the program, such as Mr. al Baluchi, some public acknowledgement of his torture. However, Mr. al Baluchi and other defendants remain on trial without full access to his own torture records that contributed to the redacted SSCI report, without the ability to speak publicly about his torture, and without the ability to seek meaningful rehabilitation for his torture.</w:t>
      </w:r>
      <w:r w:rsidR="00F167B8" w:rsidRPr="00877DA4">
        <w:rPr>
          <w:rStyle w:val="FootnoteReference"/>
          <w:rFonts w:ascii="Times New Roman" w:eastAsiaTheme="minorHAnsi" w:hAnsi="Times New Roman"/>
          <w:iCs/>
          <w:sz w:val="24"/>
          <w:szCs w:val="24"/>
          <w:lang w:val="en-US"/>
        </w:rPr>
        <w:footnoteReference w:id="10"/>
      </w:r>
      <w:r w:rsidRPr="00877DA4">
        <w:rPr>
          <w:rFonts w:ascii="Times New Roman" w:eastAsiaTheme="minorHAnsi" w:hAnsi="Times New Roman"/>
          <w:iCs/>
          <w:sz w:val="24"/>
          <w:szCs w:val="24"/>
          <w:lang w:val="en-US"/>
        </w:rPr>
        <w:t xml:space="preserve"> The</w:t>
      </w:r>
      <w:r w:rsidR="008240B9" w:rsidRPr="00877DA4">
        <w:rPr>
          <w:rFonts w:ascii="Times New Roman" w:eastAsiaTheme="minorHAnsi" w:hAnsi="Times New Roman"/>
          <w:iCs/>
          <w:sz w:val="24"/>
          <w:szCs w:val="24"/>
          <w:lang w:val="en-US"/>
        </w:rPr>
        <w:t>refore, the</w:t>
      </w:r>
      <w:r w:rsidRPr="00877DA4">
        <w:rPr>
          <w:rFonts w:ascii="Times New Roman" w:eastAsiaTheme="minorHAnsi" w:hAnsi="Times New Roman"/>
          <w:iCs/>
          <w:sz w:val="24"/>
          <w:szCs w:val="24"/>
          <w:lang w:val="en-US"/>
        </w:rPr>
        <w:t xml:space="preserve"> United States’ actions, rather than alleviating the effects of state-sponsored torture, have confirmed an unwillingness to properly investigate confirmed acts of torture, to prosecute acts of torture, and to provide proper means of redress for victims of torture, all of which constitute violations of the CAT.</w:t>
      </w:r>
      <w:r w:rsidR="00CD329A" w:rsidRPr="00877DA4">
        <w:rPr>
          <w:rFonts w:ascii="Times New Roman" w:eastAsiaTheme="minorHAnsi" w:hAnsi="Times New Roman"/>
          <w:iCs/>
          <w:sz w:val="24"/>
          <w:szCs w:val="24"/>
          <w:lang w:val="en-US"/>
        </w:rPr>
        <w:t xml:space="preserve"> </w:t>
      </w:r>
    </w:p>
    <w:p w:rsidR="007F7EBA" w:rsidRPr="00877DA4" w:rsidRDefault="00606D39" w:rsidP="00B270A6">
      <w:pPr>
        <w:suppressAutoHyphens w:val="0"/>
        <w:spacing w:line="480" w:lineRule="auto"/>
        <w:jc w:val="center"/>
        <w:rPr>
          <w:rFonts w:ascii="Times New Roman" w:eastAsiaTheme="minorHAnsi" w:hAnsi="Times New Roman"/>
          <w:b/>
          <w:iCs/>
          <w:sz w:val="24"/>
          <w:szCs w:val="24"/>
          <w:lang w:val="en-US"/>
        </w:rPr>
      </w:pPr>
      <w:r w:rsidRPr="00606D39">
        <w:rPr>
          <w:rFonts w:ascii="Times New Roman" w:eastAsiaTheme="minorHAnsi" w:hAnsi="Times New Roman"/>
          <w:b/>
          <w:iCs/>
          <w:sz w:val="24"/>
          <w:szCs w:val="24"/>
          <w:lang w:val="en-US"/>
        </w:rPr>
        <w:t>Current situation/update of the Issue</w:t>
      </w:r>
    </w:p>
    <w:p w:rsidR="00215C4D" w:rsidRPr="00B270A6" w:rsidRDefault="00096FE3" w:rsidP="00877DA4">
      <w:pPr>
        <w:spacing w:line="480" w:lineRule="auto"/>
        <w:jc w:val="both"/>
        <w:rPr>
          <w:rFonts w:ascii="Times New Roman" w:hAnsi="Times New Roman"/>
          <w:b/>
          <w:bCs/>
          <w:i/>
          <w:iCs/>
          <w:sz w:val="24"/>
          <w:szCs w:val="24"/>
        </w:rPr>
      </w:pPr>
      <w:r w:rsidRPr="00877DA4">
        <w:rPr>
          <w:rFonts w:ascii="Times New Roman" w:hAnsi="Times New Roman"/>
          <w:b/>
          <w:bCs/>
          <w:i/>
          <w:iCs/>
          <w:sz w:val="24"/>
          <w:szCs w:val="24"/>
        </w:rPr>
        <w:t>Continuing T</w:t>
      </w:r>
      <w:r w:rsidR="007F7EBA" w:rsidRPr="00877DA4">
        <w:rPr>
          <w:rFonts w:ascii="Times New Roman" w:hAnsi="Times New Roman"/>
          <w:b/>
          <w:bCs/>
          <w:i/>
          <w:iCs/>
          <w:sz w:val="24"/>
          <w:szCs w:val="24"/>
        </w:rPr>
        <w:t xml:space="preserve">orture and </w:t>
      </w:r>
      <w:r w:rsidRPr="00877DA4">
        <w:rPr>
          <w:rFonts w:ascii="Times New Roman" w:hAnsi="Times New Roman"/>
          <w:b/>
          <w:bCs/>
          <w:i/>
          <w:iCs/>
          <w:sz w:val="24"/>
          <w:szCs w:val="24"/>
        </w:rPr>
        <w:t>Cruel, Inhuman Or Degrading T</w:t>
      </w:r>
      <w:r w:rsidR="00215C4D" w:rsidRPr="00877DA4">
        <w:rPr>
          <w:rFonts w:ascii="Times New Roman" w:hAnsi="Times New Roman"/>
          <w:b/>
          <w:bCs/>
          <w:i/>
          <w:iCs/>
          <w:sz w:val="24"/>
          <w:szCs w:val="24"/>
        </w:rPr>
        <w:t>reatment</w:t>
      </w:r>
    </w:p>
    <w:p w:rsidR="007F7EBA" w:rsidRPr="00877DA4" w:rsidRDefault="00D05698" w:rsidP="002B422A">
      <w:pPr>
        <w:spacing w:line="480" w:lineRule="auto"/>
        <w:ind w:firstLine="720"/>
        <w:jc w:val="both"/>
        <w:rPr>
          <w:rFonts w:ascii="Times New Roman" w:hAnsi="Times New Roman"/>
          <w:sz w:val="24"/>
          <w:szCs w:val="24"/>
        </w:rPr>
      </w:pPr>
      <w:r w:rsidRPr="00877DA4">
        <w:rPr>
          <w:rFonts w:ascii="Times New Roman" w:hAnsi="Times New Roman"/>
          <w:sz w:val="24"/>
          <w:szCs w:val="24"/>
        </w:rPr>
        <w:t>The United States</w:t>
      </w:r>
      <w:r w:rsidR="00215C4D" w:rsidRPr="00877DA4">
        <w:rPr>
          <w:rFonts w:ascii="Times New Roman" w:hAnsi="Times New Roman"/>
          <w:sz w:val="24"/>
          <w:szCs w:val="24"/>
        </w:rPr>
        <w:t xml:space="preserve"> </w:t>
      </w:r>
      <w:r w:rsidR="00E84ED8" w:rsidRPr="00877DA4">
        <w:rPr>
          <w:rFonts w:ascii="Times New Roman" w:hAnsi="Times New Roman"/>
          <w:sz w:val="24"/>
          <w:szCs w:val="24"/>
        </w:rPr>
        <w:t>continues to imprison</w:t>
      </w:r>
      <w:r w:rsidR="00215C4D" w:rsidRPr="00877DA4">
        <w:rPr>
          <w:rFonts w:ascii="Times New Roman" w:hAnsi="Times New Roman"/>
          <w:sz w:val="24"/>
          <w:szCs w:val="24"/>
        </w:rPr>
        <w:t xml:space="preserve"> men at Guantánamo Bay, especially those </w:t>
      </w:r>
      <w:r w:rsidR="00E84ED8" w:rsidRPr="00877DA4">
        <w:rPr>
          <w:rFonts w:ascii="Times New Roman" w:hAnsi="Times New Roman"/>
          <w:sz w:val="24"/>
          <w:szCs w:val="24"/>
        </w:rPr>
        <w:t xml:space="preserve">previously held by the CIA, </w:t>
      </w:r>
      <w:r w:rsidR="00215C4D" w:rsidRPr="00877DA4">
        <w:rPr>
          <w:rFonts w:ascii="Times New Roman" w:hAnsi="Times New Roman"/>
          <w:sz w:val="24"/>
          <w:szCs w:val="24"/>
        </w:rPr>
        <w:t xml:space="preserve">in </w:t>
      </w:r>
      <w:r w:rsidRPr="00877DA4">
        <w:rPr>
          <w:rFonts w:ascii="Times New Roman" w:hAnsi="Times New Roman"/>
          <w:sz w:val="24"/>
          <w:szCs w:val="24"/>
        </w:rPr>
        <w:t>a manner inconsistent with CAT</w:t>
      </w:r>
      <w:r w:rsidR="00215C4D" w:rsidRPr="00877DA4">
        <w:rPr>
          <w:rFonts w:ascii="Times New Roman" w:hAnsi="Times New Roman"/>
          <w:sz w:val="24"/>
          <w:szCs w:val="24"/>
        </w:rPr>
        <w:t xml:space="preserve"> standards.</w:t>
      </w:r>
      <w:r w:rsidR="00215C4D" w:rsidRPr="00877DA4">
        <w:rPr>
          <w:rStyle w:val="FootnoteReference"/>
          <w:rFonts w:ascii="Times New Roman" w:hAnsi="Times New Roman"/>
          <w:sz w:val="24"/>
          <w:szCs w:val="24"/>
        </w:rPr>
        <w:footnoteReference w:id="11"/>
      </w:r>
      <w:r w:rsidR="00215C4D" w:rsidRPr="00877DA4">
        <w:rPr>
          <w:rFonts w:ascii="Times New Roman" w:hAnsi="Times New Roman"/>
          <w:sz w:val="24"/>
          <w:szCs w:val="24"/>
        </w:rPr>
        <w:t xml:space="preserve">  Between 2002 and 2006, the </w:t>
      </w:r>
      <w:r w:rsidR="0007648C" w:rsidRPr="00877DA4">
        <w:rPr>
          <w:rFonts w:ascii="Times New Roman" w:hAnsi="Times New Roman"/>
          <w:sz w:val="24"/>
          <w:szCs w:val="24"/>
        </w:rPr>
        <w:t xml:space="preserve">United States </w:t>
      </w:r>
      <w:r w:rsidR="00215C4D" w:rsidRPr="00877DA4">
        <w:rPr>
          <w:rFonts w:ascii="Times New Roman" w:hAnsi="Times New Roman"/>
          <w:sz w:val="24"/>
          <w:szCs w:val="24"/>
        </w:rPr>
        <w:t xml:space="preserve">held the six men it now seeks to execute in secret torture centers.  </w:t>
      </w:r>
      <w:r w:rsidR="00215C4D" w:rsidRPr="00877DA4">
        <w:rPr>
          <w:rFonts w:ascii="Times New Roman" w:hAnsi="Times New Roman"/>
          <w:sz w:val="24"/>
          <w:szCs w:val="24"/>
        </w:rPr>
        <w:lastRenderedPageBreak/>
        <w:t xml:space="preserve">Among other forms of torture and other cruel, inhuman, and degrading treatment, authorized agents of the </w:t>
      </w:r>
      <w:r w:rsidR="00E84ED8" w:rsidRPr="00877DA4">
        <w:rPr>
          <w:rFonts w:ascii="Times New Roman" w:hAnsi="Times New Roman"/>
          <w:sz w:val="24"/>
          <w:szCs w:val="24"/>
        </w:rPr>
        <w:t xml:space="preserve">United States </w:t>
      </w:r>
      <w:r w:rsidR="00215C4D" w:rsidRPr="00877DA4">
        <w:rPr>
          <w:rFonts w:ascii="Times New Roman" w:hAnsi="Times New Roman"/>
          <w:sz w:val="24"/>
          <w:szCs w:val="24"/>
        </w:rPr>
        <w:t>drowned, raped, and mock-executed various secret prisoners.</w:t>
      </w:r>
      <w:r w:rsidR="00215C4D" w:rsidRPr="00877DA4">
        <w:rPr>
          <w:rStyle w:val="FootnoteReference"/>
          <w:rFonts w:ascii="Times New Roman" w:hAnsi="Times New Roman"/>
          <w:sz w:val="24"/>
          <w:szCs w:val="24"/>
        </w:rPr>
        <w:t xml:space="preserve"> </w:t>
      </w:r>
      <w:r w:rsidR="00215C4D" w:rsidRPr="00877DA4">
        <w:rPr>
          <w:rStyle w:val="FootnoteReference"/>
          <w:rFonts w:ascii="Times New Roman" w:hAnsi="Times New Roman"/>
          <w:sz w:val="24"/>
          <w:szCs w:val="24"/>
        </w:rPr>
        <w:footnoteReference w:id="12"/>
      </w:r>
      <w:r w:rsidR="00215C4D" w:rsidRPr="00877DA4">
        <w:rPr>
          <w:rFonts w:ascii="Times New Roman" w:hAnsi="Times New Roman"/>
          <w:sz w:val="24"/>
          <w:szCs w:val="24"/>
        </w:rPr>
        <w:t xml:space="preserve"> </w:t>
      </w:r>
      <w:r w:rsidR="0007648C" w:rsidRPr="00877DA4">
        <w:rPr>
          <w:rFonts w:ascii="Times New Roman" w:hAnsi="Times New Roman"/>
          <w:sz w:val="24"/>
          <w:szCs w:val="24"/>
        </w:rPr>
        <w:t>Our client, Mr. al Baluchi, suffered a traumatic brain injury among other effects of torture while in CIA custody.</w:t>
      </w:r>
      <w:r w:rsidR="00215C4D" w:rsidRPr="00877DA4">
        <w:rPr>
          <w:rFonts w:ascii="Times New Roman" w:hAnsi="Times New Roman"/>
          <w:sz w:val="24"/>
          <w:szCs w:val="24"/>
        </w:rPr>
        <w:t xml:space="preserve"> In 2006, the </w:t>
      </w:r>
      <w:r w:rsidR="0007648C" w:rsidRPr="00877DA4">
        <w:rPr>
          <w:rFonts w:ascii="Times New Roman" w:hAnsi="Times New Roman"/>
          <w:sz w:val="24"/>
          <w:szCs w:val="24"/>
        </w:rPr>
        <w:t xml:space="preserve">United States </w:t>
      </w:r>
      <w:r w:rsidR="00215C4D" w:rsidRPr="00877DA4">
        <w:rPr>
          <w:rFonts w:ascii="Times New Roman" w:hAnsi="Times New Roman"/>
          <w:sz w:val="24"/>
          <w:szCs w:val="24"/>
        </w:rPr>
        <w:t xml:space="preserve">transferred the </w:t>
      </w:r>
      <w:r w:rsidR="00E84ED8" w:rsidRPr="00877DA4">
        <w:rPr>
          <w:rFonts w:ascii="Times New Roman" w:hAnsi="Times New Roman"/>
          <w:sz w:val="24"/>
          <w:szCs w:val="24"/>
        </w:rPr>
        <w:t xml:space="preserve">tortured </w:t>
      </w:r>
      <w:r w:rsidR="00215C4D" w:rsidRPr="00877DA4">
        <w:rPr>
          <w:rFonts w:ascii="Times New Roman" w:hAnsi="Times New Roman"/>
          <w:sz w:val="24"/>
          <w:szCs w:val="24"/>
        </w:rPr>
        <w:t>men from CIA secret detention to Guantánamo Bay Naval Station, but housed them separate</w:t>
      </w:r>
      <w:r w:rsidR="0007648C" w:rsidRPr="00877DA4">
        <w:rPr>
          <w:rFonts w:ascii="Times New Roman" w:hAnsi="Times New Roman"/>
          <w:sz w:val="24"/>
          <w:szCs w:val="24"/>
        </w:rPr>
        <w:t>ly</w:t>
      </w:r>
      <w:r w:rsidR="00215C4D" w:rsidRPr="00877DA4">
        <w:rPr>
          <w:rFonts w:ascii="Times New Roman" w:hAnsi="Times New Roman"/>
          <w:sz w:val="24"/>
          <w:szCs w:val="24"/>
        </w:rPr>
        <w:t xml:space="preserve"> from other military detainees and kept them under “operational control” of the CIA</w:t>
      </w:r>
      <w:r w:rsidR="0007648C" w:rsidRPr="00877DA4">
        <w:rPr>
          <w:rFonts w:ascii="Times New Roman" w:hAnsi="Times New Roman"/>
          <w:sz w:val="24"/>
          <w:szCs w:val="24"/>
        </w:rPr>
        <w:t>, thereby extending the effects of their torture</w:t>
      </w:r>
      <w:r w:rsidR="00215C4D" w:rsidRPr="00877DA4">
        <w:rPr>
          <w:rFonts w:ascii="Times New Roman" w:hAnsi="Times New Roman"/>
          <w:sz w:val="24"/>
          <w:szCs w:val="24"/>
        </w:rPr>
        <w:t>.</w:t>
      </w:r>
      <w:r w:rsidR="00215C4D" w:rsidRPr="00877DA4">
        <w:rPr>
          <w:rStyle w:val="FootnoteReference"/>
          <w:rFonts w:ascii="Times New Roman" w:hAnsi="Times New Roman"/>
          <w:sz w:val="24"/>
          <w:szCs w:val="24"/>
        </w:rPr>
        <w:footnoteReference w:id="13"/>
      </w:r>
      <w:r w:rsidR="00215C4D" w:rsidRPr="00877DA4">
        <w:rPr>
          <w:rFonts w:ascii="Times New Roman" w:hAnsi="Times New Roman"/>
          <w:sz w:val="24"/>
          <w:szCs w:val="24"/>
        </w:rPr>
        <w:t xml:space="preserve">  Even before the </w:t>
      </w:r>
      <w:r w:rsidR="00E84ED8" w:rsidRPr="00877DA4">
        <w:rPr>
          <w:rFonts w:ascii="Times New Roman" w:hAnsi="Times New Roman"/>
          <w:sz w:val="24"/>
          <w:szCs w:val="24"/>
        </w:rPr>
        <w:t xml:space="preserve">United States </w:t>
      </w:r>
      <w:r w:rsidR="00215C4D" w:rsidRPr="00877DA4">
        <w:rPr>
          <w:rFonts w:ascii="Times New Roman" w:hAnsi="Times New Roman"/>
          <w:sz w:val="24"/>
          <w:szCs w:val="24"/>
        </w:rPr>
        <w:t xml:space="preserve">transferred </w:t>
      </w:r>
      <w:r w:rsidR="00E84ED8" w:rsidRPr="00877DA4">
        <w:rPr>
          <w:rFonts w:ascii="Times New Roman" w:hAnsi="Times New Roman"/>
          <w:sz w:val="24"/>
          <w:szCs w:val="24"/>
        </w:rPr>
        <w:t xml:space="preserve">these men </w:t>
      </w:r>
      <w:r w:rsidR="00215C4D" w:rsidRPr="00877DA4">
        <w:rPr>
          <w:rFonts w:ascii="Times New Roman" w:hAnsi="Times New Roman"/>
          <w:sz w:val="24"/>
          <w:szCs w:val="24"/>
        </w:rPr>
        <w:t>to conditions even harsher than those of most Guantánamo prisoners, the Special Mandate Holders had noted potential violations of humane treatment requirements.</w:t>
      </w:r>
      <w:r w:rsidR="00215C4D" w:rsidRPr="00877DA4">
        <w:rPr>
          <w:rStyle w:val="FootnoteReference"/>
          <w:rFonts w:ascii="Times New Roman" w:hAnsi="Times New Roman"/>
          <w:sz w:val="24"/>
          <w:szCs w:val="24"/>
        </w:rPr>
        <w:footnoteReference w:id="14"/>
      </w:r>
    </w:p>
    <w:p w:rsidR="00215C4D" w:rsidRPr="00877DA4" w:rsidRDefault="00215C4D" w:rsidP="002B422A">
      <w:pPr>
        <w:spacing w:line="480" w:lineRule="auto"/>
        <w:ind w:firstLine="720"/>
        <w:jc w:val="both"/>
        <w:rPr>
          <w:rFonts w:ascii="Times New Roman" w:hAnsi="Times New Roman"/>
          <w:sz w:val="24"/>
          <w:szCs w:val="24"/>
        </w:rPr>
      </w:pPr>
      <w:r w:rsidRPr="00877DA4">
        <w:rPr>
          <w:rFonts w:ascii="Times New Roman" w:hAnsi="Times New Roman"/>
          <w:sz w:val="24"/>
          <w:szCs w:val="24"/>
        </w:rPr>
        <w:t xml:space="preserve">Since 2006, the </w:t>
      </w:r>
      <w:r w:rsidR="00E84ED8" w:rsidRPr="00877DA4">
        <w:rPr>
          <w:rFonts w:ascii="Times New Roman" w:hAnsi="Times New Roman"/>
          <w:sz w:val="24"/>
          <w:szCs w:val="24"/>
        </w:rPr>
        <w:t xml:space="preserve">United States </w:t>
      </w:r>
      <w:r w:rsidRPr="00877DA4">
        <w:rPr>
          <w:rFonts w:ascii="Times New Roman" w:hAnsi="Times New Roman"/>
          <w:sz w:val="24"/>
          <w:szCs w:val="24"/>
        </w:rPr>
        <w:t xml:space="preserve">has continued to subject the men it seeks to execute to </w:t>
      </w:r>
      <w:r w:rsidR="0007648C" w:rsidRPr="00877DA4">
        <w:rPr>
          <w:rFonts w:ascii="Times New Roman" w:hAnsi="Times New Roman"/>
          <w:sz w:val="24"/>
          <w:szCs w:val="24"/>
        </w:rPr>
        <w:t xml:space="preserve">torture or </w:t>
      </w:r>
      <w:r w:rsidRPr="00877DA4">
        <w:rPr>
          <w:rFonts w:ascii="Times New Roman" w:hAnsi="Times New Roman"/>
          <w:sz w:val="24"/>
          <w:szCs w:val="24"/>
        </w:rPr>
        <w:t xml:space="preserve">cruel, inhuman, and degrading treatment at Guantánamo Bay.  The </w:t>
      </w:r>
      <w:r w:rsidR="0001074E" w:rsidRPr="00877DA4">
        <w:rPr>
          <w:rFonts w:ascii="Times New Roman" w:hAnsi="Times New Roman"/>
          <w:sz w:val="24"/>
          <w:szCs w:val="24"/>
        </w:rPr>
        <w:t xml:space="preserve">government </w:t>
      </w:r>
      <w:r w:rsidRPr="00877DA4">
        <w:rPr>
          <w:rFonts w:ascii="Times New Roman" w:hAnsi="Times New Roman"/>
          <w:sz w:val="24"/>
          <w:szCs w:val="24"/>
        </w:rPr>
        <w:t xml:space="preserve">held the men indefinitely, without access to attorneys, consular officials, family members, or human rights monitors other than the ICRC until 2008, when it briefly charged the men in a military </w:t>
      </w:r>
      <w:r w:rsidR="00E84ED8" w:rsidRPr="00877DA4">
        <w:rPr>
          <w:rFonts w:ascii="Times New Roman" w:hAnsi="Times New Roman"/>
          <w:sz w:val="24"/>
          <w:szCs w:val="24"/>
        </w:rPr>
        <w:t>commission.  Following  aborted</w:t>
      </w:r>
      <w:r w:rsidRPr="00877DA4">
        <w:rPr>
          <w:rFonts w:ascii="Times New Roman" w:hAnsi="Times New Roman"/>
          <w:sz w:val="24"/>
          <w:szCs w:val="24"/>
        </w:rPr>
        <w:t xml:space="preserve"> military commission proceedings in 2008, the </w:t>
      </w:r>
      <w:r w:rsidR="00E84ED8" w:rsidRPr="00877DA4">
        <w:rPr>
          <w:rFonts w:ascii="Times New Roman" w:hAnsi="Times New Roman"/>
          <w:sz w:val="24"/>
          <w:szCs w:val="24"/>
        </w:rPr>
        <w:t xml:space="preserve">United States </w:t>
      </w:r>
      <w:r w:rsidRPr="00877DA4">
        <w:rPr>
          <w:rFonts w:ascii="Times New Roman" w:hAnsi="Times New Roman"/>
          <w:sz w:val="24"/>
          <w:szCs w:val="24"/>
        </w:rPr>
        <w:t xml:space="preserve">continued to hold the men indefinitely until 2011 (for Mr. </w:t>
      </w:r>
      <w:r w:rsidR="00E84ED8" w:rsidRPr="00877DA4">
        <w:rPr>
          <w:rFonts w:ascii="Times New Roman" w:hAnsi="Times New Roman"/>
          <w:sz w:val="24"/>
          <w:szCs w:val="24"/>
        </w:rPr>
        <w:t xml:space="preserve">Abd al-Rahim </w:t>
      </w:r>
      <w:r w:rsidRPr="00877DA4">
        <w:rPr>
          <w:rFonts w:ascii="Times New Roman" w:hAnsi="Times New Roman"/>
          <w:sz w:val="24"/>
          <w:szCs w:val="24"/>
        </w:rPr>
        <w:t>al Nashiri) or 2012 (for the other five men</w:t>
      </w:r>
      <w:r w:rsidR="00E84ED8" w:rsidRPr="00877DA4">
        <w:rPr>
          <w:rFonts w:ascii="Times New Roman" w:hAnsi="Times New Roman"/>
          <w:sz w:val="24"/>
          <w:szCs w:val="24"/>
        </w:rPr>
        <w:t xml:space="preserve"> including Mr. al Baluchi</w:t>
      </w:r>
      <w:r w:rsidRPr="00877DA4">
        <w:rPr>
          <w:rFonts w:ascii="Times New Roman" w:hAnsi="Times New Roman"/>
          <w:sz w:val="24"/>
          <w:szCs w:val="24"/>
        </w:rPr>
        <w:t xml:space="preserve">), when it charged them in military commissions explicitly designed to seek death sentences.  Although the </w:t>
      </w:r>
      <w:r w:rsidR="00EA4610" w:rsidRPr="00877DA4">
        <w:rPr>
          <w:rFonts w:ascii="Times New Roman" w:hAnsi="Times New Roman"/>
          <w:sz w:val="24"/>
          <w:szCs w:val="24"/>
        </w:rPr>
        <w:t xml:space="preserve">United States </w:t>
      </w:r>
      <w:r w:rsidRPr="00877DA4">
        <w:rPr>
          <w:rFonts w:ascii="Times New Roman" w:hAnsi="Times New Roman"/>
          <w:sz w:val="24"/>
          <w:szCs w:val="24"/>
        </w:rPr>
        <w:t xml:space="preserve">has </w:t>
      </w:r>
      <w:r w:rsidR="00EA4610" w:rsidRPr="00877DA4">
        <w:rPr>
          <w:rFonts w:ascii="Times New Roman" w:hAnsi="Times New Roman"/>
          <w:sz w:val="24"/>
          <w:szCs w:val="24"/>
        </w:rPr>
        <w:t xml:space="preserve">now </w:t>
      </w:r>
      <w:r w:rsidRPr="00877DA4">
        <w:rPr>
          <w:rFonts w:ascii="Times New Roman" w:hAnsi="Times New Roman"/>
          <w:sz w:val="24"/>
          <w:szCs w:val="24"/>
        </w:rPr>
        <w:t xml:space="preserve">provided </w:t>
      </w:r>
      <w:r w:rsidRPr="00877DA4">
        <w:rPr>
          <w:rFonts w:ascii="Times New Roman" w:hAnsi="Times New Roman"/>
          <w:sz w:val="24"/>
          <w:szCs w:val="24"/>
        </w:rPr>
        <w:lastRenderedPageBreak/>
        <w:t>attorneys for the men, it continues to deny consular access, visits or simultaneous communication with family, and access by human rights monitors other than the ICRC.</w:t>
      </w:r>
      <w:r w:rsidR="0001074E" w:rsidRPr="00877DA4">
        <w:rPr>
          <w:rStyle w:val="FootnoteReference"/>
          <w:rFonts w:ascii="Times New Roman" w:hAnsi="Times New Roman"/>
          <w:sz w:val="24"/>
          <w:szCs w:val="24"/>
        </w:rPr>
        <w:footnoteReference w:id="15"/>
      </w:r>
    </w:p>
    <w:p w:rsidR="00215C4D" w:rsidRPr="00877DA4" w:rsidRDefault="00215C4D" w:rsidP="002B422A">
      <w:pPr>
        <w:spacing w:line="480" w:lineRule="auto"/>
        <w:ind w:firstLine="720"/>
        <w:jc w:val="both"/>
        <w:rPr>
          <w:rFonts w:ascii="Times New Roman" w:hAnsi="Times New Roman"/>
          <w:sz w:val="24"/>
          <w:szCs w:val="24"/>
        </w:rPr>
      </w:pPr>
      <w:r w:rsidRPr="00877DA4">
        <w:rPr>
          <w:rFonts w:ascii="Times New Roman" w:hAnsi="Times New Roman"/>
          <w:sz w:val="24"/>
          <w:szCs w:val="24"/>
        </w:rPr>
        <w:t xml:space="preserve">For the entire period since their arbitrary arrests, the </w:t>
      </w:r>
      <w:r w:rsidR="00EA4610" w:rsidRPr="00877DA4">
        <w:rPr>
          <w:rFonts w:ascii="Times New Roman" w:hAnsi="Times New Roman"/>
          <w:sz w:val="24"/>
          <w:szCs w:val="24"/>
        </w:rPr>
        <w:t xml:space="preserve">United States </w:t>
      </w:r>
      <w:r w:rsidRPr="00877DA4">
        <w:rPr>
          <w:rFonts w:ascii="Times New Roman" w:hAnsi="Times New Roman"/>
          <w:sz w:val="24"/>
          <w:szCs w:val="24"/>
        </w:rPr>
        <w:t xml:space="preserve">has held the men in solitary confinement under “super-maximum” </w:t>
      </w:r>
      <w:r w:rsidR="00D05698" w:rsidRPr="00877DA4">
        <w:rPr>
          <w:rFonts w:ascii="Times New Roman" w:hAnsi="Times New Roman"/>
          <w:sz w:val="24"/>
          <w:szCs w:val="24"/>
        </w:rPr>
        <w:t xml:space="preserve">[Supermax] </w:t>
      </w:r>
      <w:r w:rsidRPr="00877DA4">
        <w:rPr>
          <w:rFonts w:ascii="Times New Roman" w:hAnsi="Times New Roman"/>
          <w:sz w:val="24"/>
          <w:szCs w:val="24"/>
        </w:rPr>
        <w:t>conditions,</w:t>
      </w:r>
      <w:r w:rsidRPr="00877DA4">
        <w:rPr>
          <w:rStyle w:val="FootnoteReference"/>
          <w:rFonts w:ascii="Times New Roman" w:hAnsi="Times New Roman"/>
          <w:sz w:val="24"/>
          <w:szCs w:val="24"/>
        </w:rPr>
        <w:footnoteReference w:id="16"/>
      </w:r>
      <w:r w:rsidRPr="00877DA4">
        <w:rPr>
          <w:rFonts w:ascii="Times New Roman" w:hAnsi="Times New Roman"/>
          <w:sz w:val="24"/>
          <w:szCs w:val="24"/>
        </w:rPr>
        <w:t xml:space="preserve"> without</w:t>
      </w:r>
      <w:r w:rsidR="003176DE" w:rsidRPr="00877DA4">
        <w:rPr>
          <w:rFonts w:ascii="Times New Roman" w:hAnsi="Times New Roman"/>
          <w:sz w:val="24"/>
          <w:szCs w:val="24"/>
        </w:rPr>
        <w:t xml:space="preserve"> communal worship, meals, </w:t>
      </w:r>
      <w:r w:rsidR="00E14D07">
        <w:rPr>
          <w:rFonts w:ascii="Times New Roman" w:hAnsi="Times New Roman"/>
          <w:sz w:val="24"/>
          <w:szCs w:val="24"/>
        </w:rPr>
        <w:t>indoor</w:t>
      </w:r>
      <w:r w:rsidR="00E14D07" w:rsidRPr="00877DA4">
        <w:rPr>
          <w:rFonts w:ascii="Times New Roman" w:hAnsi="Times New Roman"/>
          <w:sz w:val="24"/>
          <w:szCs w:val="24"/>
        </w:rPr>
        <w:t xml:space="preserve"> </w:t>
      </w:r>
      <w:r w:rsidRPr="00877DA4">
        <w:rPr>
          <w:rFonts w:ascii="Times New Roman" w:hAnsi="Times New Roman"/>
          <w:sz w:val="24"/>
          <w:szCs w:val="24"/>
        </w:rPr>
        <w:t xml:space="preserve">recreation, or educational opportunities. The </w:t>
      </w:r>
      <w:r w:rsidR="00EA4610" w:rsidRPr="00877DA4">
        <w:rPr>
          <w:rFonts w:ascii="Times New Roman" w:hAnsi="Times New Roman"/>
          <w:sz w:val="24"/>
          <w:szCs w:val="24"/>
        </w:rPr>
        <w:t xml:space="preserve">United States </w:t>
      </w:r>
      <w:r w:rsidRPr="00877DA4">
        <w:rPr>
          <w:rFonts w:ascii="Times New Roman" w:hAnsi="Times New Roman"/>
          <w:sz w:val="24"/>
          <w:szCs w:val="24"/>
        </w:rPr>
        <w:t xml:space="preserve">does not permit the men telephone calls with their families or attorneys, even after the death of a family member.  The </w:t>
      </w:r>
      <w:r w:rsidR="00EA4610" w:rsidRPr="00877DA4">
        <w:rPr>
          <w:rFonts w:ascii="Times New Roman" w:hAnsi="Times New Roman"/>
          <w:sz w:val="24"/>
          <w:szCs w:val="24"/>
        </w:rPr>
        <w:t xml:space="preserve">United States </w:t>
      </w:r>
      <w:r w:rsidRPr="00877DA4">
        <w:rPr>
          <w:rFonts w:ascii="Times New Roman" w:hAnsi="Times New Roman"/>
          <w:sz w:val="24"/>
          <w:szCs w:val="24"/>
        </w:rPr>
        <w:t>prohibits independent medical treatment for the prisoners, and denies all attempts to obtain rehabilitation services for torture survivors.  All of the six men targeted for execution are subject to these shockingly punitive conditions, but none has been convicted of any crime.</w:t>
      </w:r>
      <w:r w:rsidR="00D05698" w:rsidRPr="00877DA4">
        <w:rPr>
          <w:rFonts w:ascii="Times New Roman" w:hAnsi="Times New Roman"/>
          <w:sz w:val="24"/>
          <w:szCs w:val="24"/>
        </w:rPr>
        <w:t xml:space="preserve"> Although the Special Rapporteur on Torture has not been allowed to visit Guantanamo Bay, he has found that solitary confinement as practiced in </w:t>
      </w:r>
      <w:r w:rsidR="00A21945">
        <w:rPr>
          <w:rFonts w:ascii="Times New Roman" w:hAnsi="Times New Roman"/>
          <w:sz w:val="24"/>
          <w:szCs w:val="24"/>
        </w:rPr>
        <w:t xml:space="preserve">prisons in </w:t>
      </w:r>
      <w:r w:rsidR="00D05698" w:rsidRPr="00877DA4">
        <w:rPr>
          <w:rFonts w:ascii="Times New Roman" w:hAnsi="Times New Roman"/>
          <w:sz w:val="24"/>
          <w:szCs w:val="24"/>
        </w:rPr>
        <w:t>the United States amounts to torture</w:t>
      </w:r>
      <w:r w:rsidR="003001B9" w:rsidRPr="00877DA4">
        <w:rPr>
          <w:rFonts w:ascii="Times New Roman" w:hAnsi="Times New Roman"/>
          <w:sz w:val="24"/>
          <w:szCs w:val="24"/>
        </w:rPr>
        <w:t xml:space="preserve"> or CID</w:t>
      </w:r>
      <w:r w:rsidR="00D05698" w:rsidRPr="00877DA4">
        <w:rPr>
          <w:rFonts w:ascii="Times New Roman" w:hAnsi="Times New Roman"/>
          <w:sz w:val="24"/>
          <w:szCs w:val="24"/>
        </w:rPr>
        <w:t>.</w:t>
      </w:r>
      <w:r w:rsidR="003001B9" w:rsidRPr="00877DA4">
        <w:rPr>
          <w:rStyle w:val="FootnoteReference"/>
          <w:rFonts w:ascii="Times New Roman" w:hAnsi="Times New Roman"/>
          <w:sz w:val="24"/>
          <w:szCs w:val="24"/>
        </w:rPr>
        <w:footnoteReference w:id="17"/>
      </w:r>
      <w:r w:rsidR="00D05698" w:rsidRPr="00877DA4">
        <w:rPr>
          <w:rFonts w:ascii="Times New Roman" w:hAnsi="Times New Roman"/>
          <w:sz w:val="24"/>
          <w:szCs w:val="24"/>
        </w:rPr>
        <w:t xml:space="preserve"> Given that detention at Guantanamo Bay is modeled </w:t>
      </w:r>
      <w:r w:rsidR="00A21945">
        <w:rPr>
          <w:rFonts w:ascii="Times New Roman" w:hAnsi="Times New Roman"/>
          <w:sz w:val="24"/>
          <w:szCs w:val="24"/>
        </w:rPr>
        <w:t>on the most restrictive Supermax prisons</w:t>
      </w:r>
      <w:r w:rsidR="00EA4610" w:rsidRPr="00877DA4">
        <w:rPr>
          <w:rFonts w:ascii="Times New Roman" w:hAnsi="Times New Roman"/>
          <w:sz w:val="24"/>
          <w:szCs w:val="24"/>
        </w:rPr>
        <w:t>, this means that the men</w:t>
      </w:r>
      <w:r w:rsidR="00D05698" w:rsidRPr="00877DA4">
        <w:rPr>
          <w:rFonts w:ascii="Times New Roman" w:hAnsi="Times New Roman"/>
          <w:sz w:val="24"/>
          <w:szCs w:val="24"/>
        </w:rPr>
        <w:t xml:space="preserve"> continue to be tortured at Guantanamo. </w:t>
      </w:r>
    </w:p>
    <w:p w:rsidR="0007648C" w:rsidRPr="00877DA4" w:rsidRDefault="00215C4D" w:rsidP="00D352B1">
      <w:pPr>
        <w:spacing w:line="480" w:lineRule="auto"/>
        <w:ind w:firstLine="720"/>
        <w:jc w:val="both"/>
        <w:rPr>
          <w:rFonts w:ascii="Times New Roman" w:hAnsi="Times New Roman"/>
          <w:sz w:val="24"/>
          <w:szCs w:val="24"/>
        </w:rPr>
      </w:pPr>
      <w:r w:rsidRPr="00877DA4">
        <w:rPr>
          <w:rFonts w:ascii="Times New Roman" w:hAnsi="Times New Roman"/>
          <w:sz w:val="24"/>
          <w:szCs w:val="24"/>
        </w:rPr>
        <w:t xml:space="preserve">The </w:t>
      </w:r>
      <w:r w:rsidRPr="00877DA4">
        <w:rPr>
          <w:rFonts w:ascii="Times New Roman" w:hAnsi="Times New Roman"/>
          <w:i/>
          <w:iCs/>
          <w:sz w:val="24"/>
          <w:szCs w:val="24"/>
        </w:rPr>
        <w:t xml:space="preserve">ad hoc </w:t>
      </w:r>
      <w:r w:rsidRPr="00877DA4">
        <w:rPr>
          <w:rFonts w:ascii="Times New Roman" w:hAnsi="Times New Roman"/>
          <w:sz w:val="24"/>
          <w:szCs w:val="24"/>
        </w:rPr>
        <w:t xml:space="preserve">military commissions have consistently refused to remedy these violations.  The </w:t>
      </w:r>
      <w:r w:rsidR="00EA4610" w:rsidRPr="00877DA4">
        <w:rPr>
          <w:rFonts w:ascii="Times New Roman" w:hAnsi="Times New Roman"/>
          <w:sz w:val="24"/>
          <w:szCs w:val="24"/>
        </w:rPr>
        <w:t xml:space="preserve">United States </w:t>
      </w:r>
      <w:r w:rsidRPr="00877DA4">
        <w:rPr>
          <w:rFonts w:ascii="Times New Roman" w:hAnsi="Times New Roman"/>
          <w:sz w:val="24"/>
          <w:szCs w:val="24"/>
        </w:rPr>
        <w:t>has prohibited bail, pre</w:t>
      </w:r>
      <w:r w:rsidR="00096FE3" w:rsidRPr="00877DA4">
        <w:rPr>
          <w:rFonts w:ascii="Times New Roman" w:hAnsi="Times New Roman"/>
          <w:sz w:val="24"/>
          <w:szCs w:val="24"/>
        </w:rPr>
        <w:t>-</w:t>
      </w:r>
      <w:r w:rsidRPr="00877DA4">
        <w:rPr>
          <w:rFonts w:ascii="Times New Roman" w:hAnsi="Times New Roman"/>
          <w:sz w:val="24"/>
          <w:szCs w:val="24"/>
        </w:rPr>
        <w:t xml:space="preserve">trial release, or even transfer to the United States for </w:t>
      </w:r>
      <w:r w:rsidRPr="00877DA4">
        <w:rPr>
          <w:rFonts w:ascii="Times New Roman" w:hAnsi="Times New Roman"/>
          <w:sz w:val="24"/>
          <w:szCs w:val="24"/>
        </w:rPr>
        <w:lastRenderedPageBreak/>
        <w:t>medical treatment.</w:t>
      </w:r>
      <w:r w:rsidRPr="00877DA4">
        <w:rPr>
          <w:rStyle w:val="FootnoteReference"/>
          <w:rFonts w:ascii="Times New Roman" w:hAnsi="Times New Roman"/>
          <w:sz w:val="24"/>
          <w:szCs w:val="24"/>
        </w:rPr>
        <w:footnoteReference w:id="18"/>
      </w:r>
      <w:r w:rsidRPr="00877DA4">
        <w:rPr>
          <w:rFonts w:ascii="Times New Roman" w:hAnsi="Times New Roman"/>
          <w:sz w:val="24"/>
          <w:szCs w:val="24"/>
        </w:rPr>
        <w:t xml:space="preserve">  One military commission has held that it cannot enforce the defendants’ rights under the Convention Against Torture or the Vienna Convention on Consular Relations.</w:t>
      </w:r>
      <w:r w:rsidRPr="00877DA4">
        <w:rPr>
          <w:rStyle w:val="FootnoteReference"/>
          <w:rFonts w:ascii="Times New Roman" w:hAnsi="Times New Roman"/>
          <w:sz w:val="24"/>
          <w:szCs w:val="24"/>
        </w:rPr>
        <w:footnoteReference w:id="19"/>
      </w:r>
      <w:r w:rsidRPr="00877DA4">
        <w:rPr>
          <w:rFonts w:ascii="Times New Roman" w:hAnsi="Times New Roman"/>
          <w:sz w:val="24"/>
          <w:szCs w:val="24"/>
        </w:rPr>
        <w:t xml:space="preserve">  When Mr. al Baluchi sought a humanitarian telephone call with his family following the death of his father, a military commission ruled that it “does not run detention facilities and will defer to the judgment of the facility commander unless that judgment impacts on the legal proceedings in some manner.”</w:t>
      </w:r>
      <w:r w:rsidRPr="00877DA4">
        <w:rPr>
          <w:rStyle w:val="FootnoteReference"/>
          <w:rFonts w:ascii="Times New Roman" w:hAnsi="Times New Roman"/>
          <w:sz w:val="24"/>
          <w:szCs w:val="24"/>
        </w:rPr>
        <w:footnoteReference w:id="20"/>
      </w:r>
      <w:r w:rsidRPr="00877DA4">
        <w:rPr>
          <w:rFonts w:ascii="Times New Roman" w:hAnsi="Times New Roman"/>
          <w:sz w:val="24"/>
          <w:szCs w:val="24"/>
        </w:rPr>
        <w:t xml:space="preserve">  The military commission has held that it cannot even require the </w:t>
      </w:r>
      <w:r w:rsidR="00EA4610" w:rsidRPr="00877DA4">
        <w:rPr>
          <w:rFonts w:ascii="Times New Roman" w:hAnsi="Times New Roman"/>
          <w:sz w:val="24"/>
          <w:szCs w:val="24"/>
        </w:rPr>
        <w:t xml:space="preserve">United States </w:t>
      </w:r>
      <w:r w:rsidRPr="00877DA4">
        <w:rPr>
          <w:rFonts w:ascii="Times New Roman" w:hAnsi="Times New Roman"/>
          <w:sz w:val="24"/>
          <w:szCs w:val="24"/>
        </w:rPr>
        <w:t>to release a defendant if he is acquitted.</w:t>
      </w:r>
      <w:r w:rsidRPr="00877DA4">
        <w:rPr>
          <w:rStyle w:val="FootnoteReference"/>
          <w:rFonts w:ascii="Times New Roman" w:hAnsi="Times New Roman"/>
          <w:sz w:val="24"/>
          <w:szCs w:val="24"/>
        </w:rPr>
        <w:footnoteReference w:id="21"/>
      </w:r>
    </w:p>
    <w:p w:rsidR="0021493D" w:rsidRDefault="0007648C" w:rsidP="0021493D">
      <w:pPr>
        <w:spacing w:line="480" w:lineRule="auto"/>
        <w:ind w:firstLine="720"/>
        <w:jc w:val="both"/>
        <w:rPr>
          <w:rFonts w:ascii="Times New Roman" w:hAnsi="Times New Roman"/>
          <w:sz w:val="24"/>
          <w:szCs w:val="24"/>
        </w:rPr>
      </w:pPr>
      <w:r w:rsidRPr="00877DA4">
        <w:rPr>
          <w:rFonts w:ascii="Times New Roman" w:hAnsi="Times New Roman"/>
          <w:sz w:val="24"/>
          <w:szCs w:val="24"/>
        </w:rPr>
        <w:t>Mr. al Baluchi suffers from great pain, sleep problems, and ongoing emotional distress as a result of his U.S.-sponsored torture</w:t>
      </w:r>
      <w:r w:rsidR="00BE1B09" w:rsidRPr="00877DA4">
        <w:rPr>
          <w:rFonts w:ascii="Times New Roman" w:hAnsi="Times New Roman"/>
          <w:sz w:val="24"/>
          <w:szCs w:val="24"/>
        </w:rPr>
        <w:t xml:space="preserve"> over 13 years</w:t>
      </w:r>
      <w:r w:rsidRPr="00877DA4">
        <w:rPr>
          <w:rFonts w:ascii="Times New Roman" w:hAnsi="Times New Roman"/>
          <w:sz w:val="24"/>
          <w:szCs w:val="24"/>
        </w:rPr>
        <w:t xml:space="preserve">. </w:t>
      </w:r>
      <w:r w:rsidR="007D2EE6">
        <w:rPr>
          <w:rFonts w:ascii="Times New Roman" w:hAnsi="Times New Roman"/>
          <w:sz w:val="24"/>
          <w:szCs w:val="24"/>
        </w:rPr>
        <w:t>Authorities on to</w:t>
      </w:r>
      <w:r w:rsidR="007D2EE6" w:rsidRPr="007D2EE6">
        <w:rPr>
          <w:rFonts w:ascii="Times New Roman" w:hAnsi="Times New Roman"/>
          <w:sz w:val="24"/>
          <w:szCs w:val="24"/>
        </w:rPr>
        <w:t xml:space="preserve">rture rehabilitation note that </w:t>
      </w:r>
    </w:p>
    <w:p w:rsidR="0021493D" w:rsidRDefault="0021493D" w:rsidP="0021493D">
      <w:pPr>
        <w:spacing w:line="480" w:lineRule="auto"/>
        <w:ind w:left="720" w:right="720"/>
        <w:jc w:val="both"/>
        <w:rPr>
          <w:rFonts w:ascii="Times New Roman" w:eastAsia="Times New Roman" w:hAnsi="Times New Roman"/>
          <w:sz w:val="24"/>
          <w:szCs w:val="24"/>
          <w:lang w:val="en-US"/>
        </w:rPr>
      </w:pPr>
      <w:r>
        <w:rPr>
          <w:rFonts w:ascii="Times New Roman" w:eastAsia="Times New Roman" w:hAnsi="Times New Roman"/>
          <w:sz w:val="24"/>
          <w:szCs w:val="24"/>
          <w:lang w:val="en-US"/>
        </w:rPr>
        <w:t>T</w:t>
      </w:r>
      <w:r w:rsidR="007D2EE6" w:rsidRPr="007D2EE6">
        <w:rPr>
          <w:rFonts w:ascii="Times New Roman" w:eastAsia="Times New Roman" w:hAnsi="Times New Roman"/>
          <w:sz w:val="24"/>
          <w:szCs w:val="24"/>
          <w:lang w:val="en-US"/>
        </w:rPr>
        <w:t>he effects of torture on the individual have interacting social, political, cultural,</w:t>
      </w:r>
      <w:r w:rsidR="007D2EE6">
        <w:rPr>
          <w:rFonts w:ascii="Times New Roman" w:eastAsia="Times New Roman" w:hAnsi="Times New Roman"/>
          <w:sz w:val="24"/>
          <w:szCs w:val="24"/>
          <w:lang w:val="en-US"/>
        </w:rPr>
        <w:t xml:space="preserve"> </w:t>
      </w:r>
      <w:r w:rsidR="007D2EE6" w:rsidRPr="007D2EE6">
        <w:rPr>
          <w:rFonts w:ascii="Times New Roman" w:eastAsia="Times New Roman" w:hAnsi="Times New Roman"/>
          <w:sz w:val="24"/>
          <w:szCs w:val="24"/>
          <w:lang w:val="en-US"/>
        </w:rPr>
        <w:t>economic, medical, psychological, and biological dimensions. Nearly all clients have</w:t>
      </w:r>
      <w:r w:rsidR="007D2EE6">
        <w:rPr>
          <w:rFonts w:ascii="Times New Roman" w:eastAsia="Times New Roman" w:hAnsi="Times New Roman"/>
          <w:sz w:val="24"/>
          <w:szCs w:val="24"/>
          <w:lang w:val="en-US"/>
        </w:rPr>
        <w:t xml:space="preserve"> </w:t>
      </w:r>
      <w:r w:rsidR="007D2EE6" w:rsidRPr="007D2EE6">
        <w:rPr>
          <w:rFonts w:ascii="Times New Roman" w:eastAsia="Times New Roman" w:hAnsi="Times New Roman"/>
          <w:sz w:val="24"/>
          <w:szCs w:val="24"/>
          <w:lang w:val="en-US"/>
        </w:rPr>
        <w:t>a major psychiatric disorder. Their course</w:t>
      </w:r>
      <w:r w:rsidR="00D352B1">
        <w:rPr>
          <w:rFonts w:ascii="Times New Roman" w:eastAsia="Times New Roman" w:hAnsi="Times New Roman"/>
          <w:sz w:val="24"/>
          <w:szCs w:val="24"/>
          <w:lang w:val="en-US"/>
        </w:rPr>
        <w:t xml:space="preserve"> </w:t>
      </w:r>
      <w:r w:rsidR="007D2EE6" w:rsidRPr="007D2EE6">
        <w:rPr>
          <w:rFonts w:ascii="Times New Roman" w:eastAsia="Times New Roman" w:hAnsi="Times New Roman"/>
          <w:sz w:val="24"/>
          <w:szCs w:val="24"/>
          <w:lang w:val="en-US"/>
        </w:rPr>
        <w:t>is chronic with exacerbations and remissions . . . The needs of survivors are multiple and,</w:t>
      </w:r>
      <w:r w:rsidR="007D2EE6">
        <w:rPr>
          <w:rFonts w:ascii="Times New Roman" w:eastAsia="Times New Roman" w:hAnsi="Times New Roman"/>
          <w:sz w:val="24"/>
          <w:szCs w:val="24"/>
          <w:lang w:val="en-US"/>
        </w:rPr>
        <w:t xml:space="preserve"> </w:t>
      </w:r>
      <w:r w:rsidR="007D2EE6" w:rsidRPr="007D2EE6">
        <w:rPr>
          <w:rFonts w:ascii="Times New Roman" w:eastAsia="Times New Roman" w:hAnsi="Times New Roman"/>
          <w:sz w:val="24"/>
          <w:szCs w:val="24"/>
          <w:lang w:val="en-US"/>
        </w:rPr>
        <w:t>in response, the programmes have usually</w:t>
      </w:r>
      <w:r w:rsidR="007D2EE6">
        <w:rPr>
          <w:rFonts w:ascii="Times New Roman" w:eastAsia="Times New Roman" w:hAnsi="Times New Roman"/>
          <w:sz w:val="24"/>
          <w:szCs w:val="24"/>
          <w:lang w:val="en-US"/>
        </w:rPr>
        <w:t xml:space="preserve"> </w:t>
      </w:r>
      <w:r w:rsidR="007D2EE6" w:rsidRPr="007D2EE6">
        <w:rPr>
          <w:rFonts w:ascii="Times New Roman" w:eastAsia="Times New Roman" w:hAnsi="Times New Roman"/>
          <w:sz w:val="24"/>
          <w:szCs w:val="24"/>
          <w:lang w:val="en-US"/>
        </w:rPr>
        <w:t>adopted a multidisciplinary approach . . .</w:t>
      </w:r>
      <w:r w:rsidR="007D2EE6">
        <w:rPr>
          <w:rStyle w:val="FootnoteReference"/>
          <w:rFonts w:ascii="Times New Roman" w:eastAsia="Times New Roman" w:hAnsi="Times New Roman"/>
          <w:sz w:val="24"/>
          <w:szCs w:val="24"/>
          <w:lang w:val="en-US"/>
        </w:rPr>
        <w:footnoteReference w:id="22"/>
      </w:r>
      <w:r w:rsidR="007D2EE6" w:rsidRPr="007D2EE6">
        <w:rPr>
          <w:rFonts w:ascii="Times New Roman" w:eastAsia="Times New Roman" w:hAnsi="Times New Roman"/>
          <w:sz w:val="24"/>
          <w:szCs w:val="24"/>
          <w:lang w:val="en-US"/>
        </w:rPr>
        <w:t xml:space="preserve"> </w:t>
      </w:r>
    </w:p>
    <w:p w:rsidR="007D2EE6" w:rsidRDefault="007D2EE6" w:rsidP="00D352B1">
      <w:pPr>
        <w:spacing w:line="480" w:lineRule="auto"/>
        <w:ind w:firstLine="720"/>
        <w:rPr>
          <w:rFonts w:ascii="Times New Roman" w:eastAsia="Times New Roman" w:hAnsi="Times New Roman"/>
          <w:sz w:val="24"/>
          <w:szCs w:val="24"/>
          <w:lang w:val="en-US"/>
        </w:rPr>
      </w:pPr>
      <w:r w:rsidRPr="007D2EE6">
        <w:rPr>
          <w:rFonts w:ascii="Times New Roman" w:eastAsia="Times New Roman" w:hAnsi="Times New Roman"/>
          <w:sz w:val="24"/>
          <w:szCs w:val="24"/>
          <w:lang w:val="en-US"/>
        </w:rPr>
        <w:lastRenderedPageBreak/>
        <w:t>Additionally, “[t]he evidence that torture has psychiatric</w:t>
      </w:r>
      <w:r>
        <w:rPr>
          <w:rFonts w:ascii="Times New Roman" w:eastAsia="Times New Roman" w:hAnsi="Times New Roman"/>
          <w:sz w:val="24"/>
          <w:szCs w:val="24"/>
          <w:lang w:val="en-US"/>
        </w:rPr>
        <w:t xml:space="preserve"> </w:t>
      </w:r>
      <w:r w:rsidRPr="007D2EE6">
        <w:rPr>
          <w:rFonts w:ascii="Times New Roman" w:eastAsia="Times New Roman" w:hAnsi="Times New Roman"/>
          <w:sz w:val="24"/>
          <w:szCs w:val="24"/>
          <w:lang w:val="en-US"/>
        </w:rPr>
        <w:t>consequences is overwhelming . . .”</w:t>
      </w:r>
      <w:r w:rsidR="00D352B1">
        <w:rPr>
          <w:rStyle w:val="FootnoteReference"/>
          <w:rFonts w:ascii="Times New Roman" w:eastAsia="Times New Roman" w:hAnsi="Times New Roman"/>
          <w:sz w:val="24"/>
          <w:szCs w:val="24"/>
          <w:lang w:val="en-US"/>
        </w:rPr>
        <w:footnoteReference w:id="23"/>
      </w:r>
      <w:r w:rsidR="00D352B1">
        <w:rPr>
          <w:rFonts w:ascii="Times New Roman" w:eastAsia="Times New Roman" w:hAnsi="Times New Roman"/>
          <w:sz w:val="24"/>
          <w:szCs w:val="24"/>
          <w:lang w:val="en-US"/>
        </w:rPr>
        <w:t xml:space="preserve"> </w:t>
      </w:r>
    </w:p>
    <w:p w:rsidR="0072141A" w:rsidRDefault="00BE0D18" w:rsidP="00D352B1">
      <w:pPr>
        <w:spacing w:line="480" w:lineRule="auto"/>
        <w:ind w:firstLine="720"/>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The Committee itself has provided detailed guidance for States Party to the CAT on proper torture </w:t>
      </w:r>
      <w:r w:rsidRPr="00722EEB">
        <w:rPr>
          <w:rFonts w:ascii="Times New Roman" w:eastAsia="Times New Roman" w:hAnsi="Times New Roman"/>
          <w:sz w:val="24"/>
          <w:szCs w:val="24"/>
          <w:lang w:val="en-US"/>
        </w:rPr>
        <w:t xml:space="preserve">rehabilitation under Art. 14: </w:t>
      </w:r>
    </w:p>
    <w:p w:rsidR="0072141A" w:rsidRDefault="00BE0D18" w:rsidP="0072141A">
      <w:pPr>
        <w:spacing w:line="480" w:lineRule="auto"/>
        <w:ind w:left="720" w:right="720"/>
        <w:jc w:val="both"/>
        <w:rPr>
          <w:rFonts w:ascii="Times New Roman" w:hAnsi="Times New Roman"/>
          <w:sz w:val="24"/>
          <w:szCs w:val="24"/>
        </w:rPr>
      </w:pPr>
      <w:r w:rsidRPr="00722EEB">
        <w:rPr>
          <w:rFonts w:ascii="Times New Roman" w:hAnsi="Times New Roman"/>
          <w:sz w:val="24"/>
          <w:szCs w:val="24"/>
        </w:rPr>
        <w:t>Rehabilitation for victims should aim to restore, as far as possible, their independence, physical, mental, social and vocational ability . . . Furthermore, victims may be at risk of re- traumatisation and have a valid fear of acts which remind them of the torture or ill- treatment they endured. Consequently, a high priority should be placed on the need to create a context of confidence and trust in which assistance can be provided.</w:t>
      </w:r>
      <w:r w:rsidR="00722EEB" w:rsidRPr="00722EEB">
        <w:rPr>
          <w:rStyle w:val="FootnoteReference"/>
          <w:rFonts w:ascii="Times New Roman" w:hAnsi="Times New Roman"/>
          <w:sz w:val="24"/>
          <w:szCs w:val="24"/>
        </w:rPr>
        <w:footnoteReference w:id="24"/>
      </w:r>
      <w:r w:rsidR="00722EEB">
        <w:rPr>
          <w:rFonts w:ascii="Times New Roman" w:hAnsi="Times New Roman"/>
          <w:sz w:val="24"/>
          <w:szCs w:val="24"/>
        </w:rPr>
        <w:t xml:space="preserve"> </w:t>
      </w:r>
    </w:p>
    <w:p w:rsidR="00BE0D18" w:rsidRPr="007D2EE6" w:rsidRDefault="00694900" w:rsidP="00D352B1">
      <w:pPr>
        <w:spacing w:line="480" w:lineRule="auto"/>
        <w:ind w:firstLine="720"/>
        <w:rPr>
          <w:rFonts w:ascii="Times New Roman" w:eastAsia="Times New Roman" w:hAnsi="Times New Roman"/>
          <w:sz w:val="24"/>
          <w:szCs w:val="24"/>
          <w:lang w:val="en-US"/>
        </w:rPr>
      </w:pPr>
      <w:r>
        <w:rPr>
          <w:rFonts w:ascii="Times New Roman" w:hAnsi="Times New Roman"/>
          <w:sz w:val="24"/>
          <w:szCs w:val="24"/>
        </w:rPr>
        <w:t>According to General Comment No. 3, c</w:t>
      </w:r>
      <w:r w:rsidR="00722EEB">
        <w:rPr>
          <w:rFonts w:ascii="Times New Roman" w:hAnsi="Times New Roman"/>
          <w:sz w:val="24"/>
          <w:szCs w:val="24"/>
        </w:rPr>
        <w:t>ontinued solitary confinement in conditions that mirro</w:t>
      </w:r>
      <w:r>
        <w:rPr>
          <w:rFonts w:ascii="Times New Roman" w:hAnsi="Times New Roman"/>
          <w:sz w:val="24"/>
          <w:szCs w:val="24"/>
        </w:rPr>
        <w:t>r</w:t>
      </w:r>
      <w:r w:rsidR="00722EEB">
        <w:rPr>
          <w:rFonts w:ascii="Times New Roman" w:hAnsi="Times New Roman"/>
          <w:sz w:val="24"/>
          <w:szCs w:val="24"/>
        </w:rPr>
        <w:t xml:space="preserve"> CIA torture and detention and the inability of the tortured men to discuss their torture freely without fear of reprisal clearly violate Article 14. </w:t>
      </w:r>
    </w:p>
    <w:p w:rsidR="00215C4D" w:rsidRPr="00877DA4" w:rsidRDefault="00722EEB" w:rsidP="00D352B1">
      <w:pPr>
        <w:spacing w:line="480" w:lineRule="auto"/>
        <w:ind w:firstLine="720"/>
        <w:jc w:val="both"/>
        <w:rPr>
          <w:rFonts w:ascii="Times New Roman" w:hAnsi="Times New Roman"/>
          <w:sz w:val="24"/>
          <w:szCs w:val="24"/>
        </w:rPr>
      </w:pPr>
      <w:r>
        <w:rPr>
          <w:rFonts w:ascii="Times New Roman" w:hAnsi="Times New Roman"/>
          <w:sz w:val="24"/>
          <w:szCs w:val="24"/>
        </w:rPr>
        <w:t xml:space="preserve">Further, Mr. al Baluchi’s </w:t>
      </w:r>
      <w:r w:rsidR="0007648C" w:rsidRPr="00877DA4">
        <w:rPr>
          <w:rFonts w:ascii="Times New Roman" w:hAnsi="Times New Roman"/>
          <w:sz w:val="24"/>
          <w:szCs w:val="24"/>
        </w:rPr>
        <w:t xml:space="preserve">pleas for assistance are rejected by the medical staff at Guantanamo, and </w:t>
      </w:r>
      <w:r w:rsidR="00A93040">
        <w:rPr>
          <w:rFonts w:ascii="Times New Roman" w:hAnsi="Times New Roman"/>
          <w:sz w:val="24"/>
          <w:szCs w:val="24"/>
        </w:rPr>
        <w:t xml:space="preserve">even attempts by his attorneys to facilitate </w:t>
      </w:r>
      <w:r w:rsidR="0007648C" w:rsidRPr="00877DA4">
        <w:rPr>
          <w:rFonts w:ascii="Times New Roman" w:hAnsi="Times New Roman"/>
          <w:sz w:val="24"/>
          <w:szCs w:val="24"/>
        </w:rPr>
        <w:t>a</w:t>
      </w:r>
      <w:r w:rsidR="00A93040">
        <w:rPr>
          <w:rFonts w:ascii="Times New Roman" w:hAnsi="Times New Roman"/>
          <w:sz w:val="24"/>
          <w:szCs w:val="24"/>
        </w:rPr>
        <w:t>ccess to independent doctors have</w:t>
      </w:r>
      <w:r w:rsidR="0007648C" w:rsidRPr="00877DA4">
        <w:rPr>
          <w:rFonts w:ascii="Times New Roman" w:hAnsi="Times New Roman"/>
          <w:sz w:val="24"/>
          <w:szCs w:val="24"/>
        </w:rPr>
        <w:t xml:space="preserve"> been severely limited</w:t>
      </w:r>
      <w:r w:rsidR="00A93040">
        <w:rPr>
          <w:rFonts w:ascii="Times New Roman" w:hAnsi="Times New Roman"/>
          <w:sz w:val="24"/>
          <w:szCs w:val="24"/>
        </w:rPr>
        <w:t xml:space="preserve"> by the government</w:t>
      </w:r>
      <w:r w:rsidR="0007648C" w:rsidRPr="00877DA4">
        <w:rPr>
          <w:rFonts w:ascii="Times New Roman" w:hAnsi="Times New Roman"/>
          <w:sz w:val="24"/>
          <w:szCs w:val="24"/>
        </w:rPr>
        <w:t>, with only one independent psychiatrist having been given permission to see him</w:t>
      </w:r>
      <w:r w:rsidR="00DC260E" w:rsidRPr="00877DA4">
        <w:rPr>
          <w:rFonts w:ascii="Times New Roman" w:hAnsi="Times New Roman"/>
          <w:sz w:val="24"/>
          <w:szCs w:val="24"/>
        </w:rPr>
        <w:t xml:space="preserve"> on a short-term basis</w:t>
      </w:r>
      <w:r w:rsidR="0007648C" w:rsidRPr="00877DA4">
        <w:rPr>
          <w:rFonts w:ascii="Times New Roman" w:hAnsi="Times New Roman"/>
          <w:sz w:val="24"/>
          <w:szCs w:val="24"/>
        </w:rPr>
        <w:t xml:space="preserve">. As of the time of this report, further funding for the independent psychiatrist has been denied. Meaningful </w:t>
      </w:r>
      <w:r w:rsidR="00E34342" w:rsidRPr="00877DA4">
        <w:rPr>
          <w:rFonts w:ascii="Times New Roman" w:hAnsi="Times New Roman"/>
          <w:sz w:val="24"/>
          <w:szCs w:val="24"/>
        </w:rPr>
        <w:t xml:space="preserve">treatment or </w:t>
      </w:r>
      <w:r w:rsidR="0007648C" w:rsidRPr="00877DA4">
        <w:rPr>
          <w:rFonts w:ascii="Times New Roman" w:hAnsi="Times New Roman"/>
          <w:sz w:val="24"/>
          <w:szCs w:val="24"/>
        </w:rPr>
        <w:t xml:space="preserve">rehabilitation for </w:t>
      </w:r>
      <w:r w:rsidR="00DC48F3">
        <w:rPr>
          <w:rFonts w:ascii="Times New Roman" w:hAnsi="Times New Roman"/>
          <w:sz w:val="24"/>
          <w:szCs w:val="24"/>
        </w:rPr>
        <w:t xml:space="preserve">Mr. al Baluchi’s and other defendants’ </w:t>
      </w:r>
      <w:r w:rsidR="0007648C" w:rsidRPr="00877DA4">
        <w:rPr>
          <w:rFonts w:ascii="Times New Roman" w:hAnsi="Times New Roman"/>
          <w:sz w:val="24"/>
          <w:szCs w:val="24"/>
        </w:rPr>
        <w:t>torture under CAT Article 14, therefore, is impossible</w:t>
      </w:r>
      <w:r w:rsidR="00DC48F3">
        <w:rPr>
          <w:rFonts w:ascii="Times New Roman" w:hAnsi="Times New Roman"/>
          <w:sz w:val="24"/>
          <w:szCs w:val="24"/>
        </w:rPr>
        <w:t>, and their conditions will continue to deteriorate.</w:t>
      </w:r>
    </w:p>
    <w:p w:rsidR="007F7EBA" w:rsidRPr="002B422A" w:rsidRDefault="007F7EBA" w:rsidP="00877DA4">
      <w:pPr>
        <w:spacing w:line="480" w:lineRule="auto"/>
        <w:jc w:val="both"/>
        <w:rPr>
          <w:rFonts w:ascii="Times New Roman" w:hAnsi="Times New Roman"/>
          <w:b/>
          <w:i/>
          <w:sz w:val="24"/>
          <w:szCs w:val="24"/>
        </w:rPr>
      </w:pPr>
      <w:r w:rsidRPr="00877DA4">
        <w:rPr>
          <w:rFonts w:ascii="Times New Roman" w:hAnsi="Times New Roman"/>
          <w:b/>
          <w:i/>
          <w:sz w:val="24"/>
          <w:szCs w:val="24"/>
        </w:rPr>
        <w:t>Secrecy/Classification of Torture</w:t>
      </w:r>
    </w:p>
    <w:p w:rsidR="003176DE" w:rsidRPr="00877DA4" w:rsidRDefault="001B39C0" w:rsidP="002B422A">
      <w:pPr>
        <w:spacing w:line="480" w:lineRule="auto"/>
        <w:ind w:firstLine="720"/>
        <w:jc w:val="both"/>
        <w:rPr>
          <w:rFonts w:ascii="Times New Roman" w:hAnsi="Times New Roman"/>
          <w:sz w:val="24"/>
          <w:szCs w:val="24"/>
        </w:rPr>
      </w:pPr>
      <w:r w:rsidRPr="00877DA4">
        <w:rPr>
          <w:rFonts w:ascii="Times New Roman" w:hAnsi="Times New Roman"/>
          <w:sz w:val="24"/>
          <w:szCs w:val="24"/>
        </w:rPr>
        <w:lastRenderedPageBreak/>
        <w:t>Nearly all of the details provided in our initial shadow report to the Committee regarding the extensive and illegal classification of torture by the United State remain current. Before the military commission, the following information pertaining for each defendant, including Mr. al Baluchi, remains classified</w:t>
      </w:r>
      <w:r w:rsidR="00F44CE3">
        <w:rPr>
          <w:rFonts w:ascii="Times New Roman" w:hAnsi="Times New Roman"/>
          <w:sz w:val="24"/>
          <w:szCs w:val="24"/>
        </w:rPr>
        <w:t xml:space="preserve"> </w:t>
      </w:r>
      <w:r w:rsidR="00562BD5">
        <w:rPr>
          <w:rFonts w:ascii="Times New Roman" w:hAnsi="Times New Roman"/>
          <w:sz w:val="24"/>
          <w:szCs w:val="24"/>
        </w:rPr>
        <w:t>(aside from the few details</w:t>
      </w:r>
      <w:r w:rsidR="00F44CE3">
        <w:rPr>
          <w:rFonts w:ascii="Times New Roman" w:hAnsi="Times New Roman"/>
          <w:sz w:val="24"/>
          <w:szCs w:val="24"/>
        </w:rPr>
        <w:t xml:space="preserve"> contained in the redacted SSCI summary</w:t>
      </w:r>
      <w:r w:rsidR="00562BD5">
        <w:rPr>
          <w:rFonts w:ascii="Times New Roman" w:hAnsi="Times New Roman"/>
          <w:sz w:val="24"/>
          <w:szCs w:val="24"/>
        </w:rPr>
        <w:t>,</w:t>
      </w:r>
      <w:r w:rsidR="00D8353B">
        <w:rPr>
          <w:rFonts w:ascii="Times New Roman" w:hAnsi="Times New Roman"/>
          <w:sz w:val="24"/>
          <w:szCs w:val="24"/>
        </w:rPr>
        <w:t xml:space="preserve"> released since the submission of our initial shadow report</w:t>
      </w:r>
      <w:r w:rsidR="00562BD5">
        <w:rPr>
          <w:rFonts w:ascii="Times New Roman" w:hAnsi="Times New Roman"/>
          <w:sz w:val="24"/>
          <w:szCs w:val="24"/>
        </w:rPr>
        <w:t>)</w:t>
      </w:r>
      <w:r w:rsidRPr="00877DA4">
        <w:rPr>
          <w:rFonts w:ascii="Times New Roman" w:hAnsi="Times New Roman"/>
          <w:sz w:val="24"/>
          <w:szCs w:val="24"/>
        </w:rPr>
        <w:t>:</w:t>
      </w:r>
    </w:p>
    <w:p w:rsidR="001B39C0" w:rsidRPr="00877DA4" w:rsidRDefault="001B39C0" w:rsidP="00877DA4">
      <w:pPr>
        <w:pStyle w:val="ListParagraph"/>
        <w:numPr>
          <w:ilvl w:val="0"/>
          <w:numId w:val="1"/>
        </w:numPr>
        <w:spacing w:after="0" w:line="480" w:lineRule="auto"/>
        <w:jc w:val="both"/>
        <w:rPr>
          <w:rFonts w:ascii="Times New Roman" w:hAnsi="Times New Roman" w:cs="Times New Roman"/>
          <w:sz w:val="24"/>
          <w:szCs w:val="24"/>
        </w:rPr>
      </w:pPr>
      <w:r w:rsidRPr="00877DA4">
        <w:rPr>
          <w:rFonts w:ascii="Times New Roman" w:hAnsi="Times New Roman" w:cs="Times New Roman"/>
          <w:sz w:val="24"/>
          <w:szCs w:val="24"/>
        </w:rPr>
        <w:t>Details of capture other than location and date;</w:t>
      </w:r>
    </w:p>
    <w:p w:rsidR="001B39C0" w:rsidRPr="00877DA4" w:rsidRDefault="001B39C0" w:rsidP="00877DA4">
      <w:pPr>
        <w:pStyle w:val="ListParagraph"/>
        <w:numPr>
          <w:ilvl w:val="0"/>
          <w:numId w:val="1"/>
        </w:numPr>
        <w:spacing w:after="0" w:line="480" w:lineRule="auto"/>
        <w:jc w:val="both"/>
        <w:rPr>
          <w:rFonts w:ascii="Times New Roman" w:hAnsi="Times New Roman" w:cs="Times New Roman"/>
          <w:sz w:val="24"/>
          <w:szCs w:val="24"/>
        </w:rPr>
      </w:pPr>
      <w:r w:rsidRPr="00877DA4">
        <w:rPr>
          <w:rFonts w:ascii="Times New Roman" w:hAnsi="Times New Roman" w:cs="Times New Roman"/>
          <w:sz w:val="24"/>
          <w:szCs w:val="24"/>
        </w:rPr>
        <w:t>Countries involved in secret detention;</w:t>
      </w:r>
    </w:p>
    <w:p w:rsidR="001B39C0" w:rsidRPr="00315923" w:rsidRDefault="001B39C0" w:rsidP="00315923">
      <w:pPr>
        <w:pStyle w:val="ListParagraph"/>
        <w:numPr>
          <w:ilvl w:val="0"/>
          <w:numId w:val="1"/>
        </w:numPr>
        <w:spacing w:after="0" w:line="480" w:lineRule="auto"/>
        <w:jc w:val="both"/>
        <w:rPr>
          <w:rFonts w:ascii="Times New Roman" w:hAnsi="Times New Roman" w:cs="Times New Roman"/>
          <w:sz w:val="24"/>
          <w:szCs w:val="24"/>
        </w:rPr>
      </w:pPr>
      <w:r w:rsidRPr="00877DA4">
        <w:rPr>
          <w:rFonts w:ascii="Times New Roman" w:hAnsi="Times New Roman" w:cs="Times New Roman"/>
          <w:sz w:val="24"/>
          <w:szCs w:val="24"/>
        </w:rPr>
        <w:t>Persons involved in capture, rendition, detention, or interrogation</w:t>
      </w:r>
      <w:r w:rsidR="00E14D07">
        <w:rPr>
          <w:rFonts w:ascii="Times New Roman" w:hAnsi="Times New Roman" w:cs="Times New Roman"/>
          <w:sz w:val="24"/>
          <w:szCs w:val="24"/>
        </w:rPr>
        <w:t>.</w:t>
      </w:r>
      <w:r w:rsidRPr="00877DA4">
        <w:rPr>
          <w:rStyle w:val="FootnoteReference"/>
          <w:rFonts w:ascii="Times New Roman" w:hAnsi="Times New Roman" w:cs="Times New Roman"/>
          <w:sz w:val="24"/>
          <w:szCs w:val="24"/>
        </w:rPr>
        <w:footnoteReference w:id="25"/>
      </w:r>
    </w:p>
    <w:p w:rsidR="00096FE3" w:rsidRPr="00877DA4" w:rsidRDefault="001B39C0" w:rsidP="002B422A">
      <w:pPr>
        <w:spacing w:line="480" w:lineRule="auto"/>
        <w:ind w:firstLine="720"/>
        <w:jc w:val="both"/>
        <w:rPr>
          <w:rFonts w:ascii="Times New Roman" w:hAnsi="Times New Roman"/>
          <w:sz w:val="24"/>
          <w:szCs w:val="24"/>
        </w:rPr>
      </w:pPr>
      <w:r w:rsidRPr="00877DA4">
        <w:rPr>
          <w:rFonts w:ascii="Times New Roman" w:hAnsi="Times New Roman"/>
          <w:sz w:val="24"/>
          <w:szCs w:val="24"/>
        </w:rPr>
        <w:t xml:space="preserve">Additionally, other than </w:t>
      </w:r>
      <w:r w:rsidR="00562BD5">
        <w:rPr>
          <w:rFonts w:ascii="Times New Roman" w:hAnsi="Times New Roman"/>
          <w:sz w:val="24"/>
          <w:szCs w:val="24"/>
        </w:rPr>
        <w:t xml:space="preserve">those details </w:t>
      </w:r>
      <w:r w:rsidRPr="00877DA4">
        <w:rPr>
          <w:rFonts w:ascii="Times New Roman" w:hAnsi="Times New Roman"/>
          <w:sz w:val="24"/>
          <w:szCs w:val="24"/>
        </w:rPr>
        <w:t xml:space="preserve">in the redacted SSCI summary, all of the same restrictions on recourse for </w:t>
      </w:r>
      <w:r w:rsidR="0001074E" w:rsidRPr="00877DA4">
        <w:rPr>
          <w:rFonts w:ascii="Times New Roman" w:hAnsi="Times New Roman"/>
          <w:sz w:val="24"/>
          <w:szCs w:val="24"/>
        </w:rPr>
        <w:t xml:space="preserve">the torture suffered by the six men currently facing military commission prosecution, </w:t>
      </w:r>
      <w:r w:rsidRPr="00877DA4">
        <w:rPr>
          <w:rFonts w:ascii="Times New Roman" w:hAnsi="Times New Roman"/>
          <w:sz w:val="24"/>
          <w:szCs w:val="24"/>
        </w:rPr>
        <w:t xml:space="preserve">remain in place. Mr. al Baluchi has no consular rights or right of family access on the basis that he may reveal to his state of origin his torture at the hands of the United States. </w:t>
      </w:r>
      <w:r w:rsidR="003176DE" w:rsidRPr="00877DA4">
        <w:rPr>
          <w:rFonts w:ascii="Times New Roman" w:hAnsi="Times New Roman"/>
          <w:sz w:val="24"/>
          <w:szCs w:val="24"/>
        </w:rPr>
        <w:t>To date, a</w:t>
      </w:r>
      <w:r w:rsidRPr="00877DA4">
        <w:rPr>
          <w:rFonts w:ascii="Times New Roman" w:hAnsi="Times New Roman"/>
          <w:sz w:val="24"/>
          <w:szCs w:val="24"/>
        </w:rPr>
        <w:t>ll lawsuits filed in the United States on behalf of CIA torture victims have been dismissed by the judiciary on the basis of the State Secret</w:t>
      </w:r>
      <w:r w:rsidR="003176DE" w:rsidRPr="00877DA4">
        <w:rPr>
          <w:rFonts w:ascii="Times New Roman" w:hAnsi="Times New Roman"/>
          <w:sz w:val="24"/>
          <w:szCs w:val="24"/>
        </w:rPr>
        <w:t>s</w:t>
      </w:r>
      <w:r w:rsidRPr="00877DA4">
        <w:rPr>
          <w:rFonts w:ascii="Times New Roman" w:hAnsi="Times New Roman"/>
          <w:sz w:val="24"/>
          <w:szCs w:val="24"/>
        </w:rPr>
        <w:t xml:space="preserve"> Privilege after the government has invoked national security classification.</w:t>
      </w:r>
      <w:r w:rsidR="003176DE" w:rsidRPr="00877DA4">
        <w:rPr>
          <w:rStyle w:val="FootnoteReference"/>
          <w:rFonts w:ascii="Times New Roman" w:hAnsi="Times New Roman"/>
          <w:sz w:val="24"/>
          <w:szCs w:val="24"/>
        </w:rPr>
        <w:footnoteReference w:id="26"/>
      </w:r>
      <w:r w:rsidRPr="00877DA4">
        <w:rPr>
          <w:rFonts w:ascii="Times New Roman" w:hAnsi="Times New Roman"/>
          <w:sz w:val="24"/>
          <w:szCs w:val="24"/>
        </w:rPr>
        <w:t xml:space="preserve"> It is extremely difficult for attorneys for Mr. al Baluchi and </w:t>
      </w:r>
      <w:r w:rsidR="0001074E" w:rsidRPr="00877DA4">
        <w:rPr>
          <w:rFonts w:ascii="Times New Roman" w:hAnsi="Times New Roman"/>
          <w:sz w:val="24"/>
          <w:szCs w:val="24"/>
        </w:rPr>
        <w:t xml:space="preserve">the </w:t>
      </w:r>
      <w:r w:rsidRPr="00877DA4">
        <w:rPr>
          <w:rFonts w:ascii="Times New Roman" w:hAnsi="Times New Roman"/>
          <w:sz w:val="24"/>
          <w:szCs w:val="24"/>
        </w:rPr>
        <w:t xml:space="preserve">other </w:t>
      </w:r>
      <w:r w:rsidR="0001074E" w:rsidRPr="00877DA4">
        <w:rPr>
          <w:rFonts w:ascii="Times New Roman" w:hAnsi="Times New Roman"/>
          <w:sz w:val="24"/>
          <w:szCs w:val="24"/>
        </w:rPr>
        <w:t xml:space="preserve">commission </w:t>
      </w:r>
      <w:r w:rsidRPr="00877DA4">
        <w:rPr>
          <w:rFonts w:ascii="Times New Roman" w:hAnsi="Times New Roman"/>
          <w:sz w:val="24"/>
          <w:szCs w:val="24"/>
        </w:rPr>
        <w:t xml:space="preserve">defendants even to pursue recourse in international </w:t>
      </w:r>
      <w:r w:rsidR="003176DE" w:rsidRPr="00877DA4">
        <w:rPr>
          <w:rFonts w:ascii="Times New Roman" w:hAnsi="Times New Roman"/>
          <w:sz w:val="24"/>
          <w:szCs w:val="24"/>
        </w:rPr>
        <w:t>courts and tribunals, because they</w:t>
      </w:r>
      <w:r w:rsidRPr="00877DA4">
        <w:rPr>
          <w:rFonts w:ascii="Times New Roman" w:hAnsi="Times New Roman"/>
          <w:sz w:val="24"/>
          <w:szCs w:val="24"/>
        </w:rPr>
        <w:t xml:space="preserve"> may not allege any facts that are not contained in declassified documents. </w:t>
      </w:r>
      <w:r w:rsidRPr="00877DA4">
        <w:rPr>
          <w:rFonts w:ascii="Times New Roman" w:hAnsi="Times New Roman"/>
          <w:sz w:val="24"/>
          <w:szCs w:val="24"/>
        </w:rPr>
        <w:lastRenderedPageBreak/>
        <w:t>The United States’</w:t>
      </w:r>
      <w:r w:rsidR="003176DE" w:rsidRPr="00877DA4">
        <w:rPr>
          <w:rFonts w:ascii="Times New Roman" w:hAnsi="Times New Roman"/>
          <w:sz w:val="24"/>
          <w:szCs w:val="24"/>
        </w:rPr>
        <w:t xml:space="preserve"> representation to the Committee</w:t>
      </w:r>
      <w:r w:rsidRPr="00877DA4">
        <w:rPr>
          <w:rFonts w:ascii="Times New Roman" w:hAnsi="Times New Roman"/>
          <w:sz w:val="24"/>
          <w:szCs w:val="24"/>
        </w:rPr>
        <w:t xml:space="preserve">, therefore, that </w:t>
      </w:r>
      <w:r w:rsidR="002456B1" w:rsidRPr="00877DA4">
        <w:rPr>
          <w:rFonts w:ascii="Times New Roman" w:hAnsi="Times New Roman"/>
          <w:sz w:val="24"/>
          <w:szCs w:val="24"/>
        </w:rPr>
        <w:t xml:space="preserve">low-level U.S. </w:t>
      </w:r>
      <w:r w:rsidRPr="00877DA4">
        <w:rPr>
          <w:rFonts w:ascii="Times New Roman" w:hAnsi="Times New Roman"/>
          <w:sz w:val="24"/>
          <w:szCs w:val="24"/>
        </w:rPr>
        <w:t>service</w:t>
      </w:r>
      <w:r w:rsidR="0001074E" w:rsidRPr="00877DA4">
        <w:rPr>
          <w:rFonts w:ascii="Times New Roman" w:hAnsi="Times New Roman"/>
          <w:sz w:val="24"/>
          <w:szCs w:val="24"/>
        </w:rPr>
        <w:t>-</w:t>
      </w:r>
      <w:r w:rsidRPr="00877DA4">
        <w:rPr>
          <w:rFonts w:ascii="Times New Roman" w:hAnsi="Times New Roman"/>
          <w:sz w:val="24"/>
          <w:szCs w:val="24"/>
        </w:rPr>
        <w:t xml:space="preserve">members have </w:t>
      </w:r>
      <w:r w:rsidR="000E260C" w:rsidRPr="00877DA4">
        <w:rPr>
          <w:rFonts w:ascii="Times New Roman" w:hAnsi="Times New Roman"/>
          <w:sz w:val="24"/>
          <w:szCs w:val="24"/>
        </w:rPr>
        <w:t xml:space="preserve">previously </w:t>
      </w:r>
      <w:r w:rsidRPr="00877DA4">
        <w:rPr>
          <w:rFonts w:ascii="Times New Roman" w:hAnsi="Times New Roman"/>
          <w:sz w:val="24"/>
          <w:szCs w:val="24"/>
        </w:rPr>
        <w:t>been prosecuted</w:t>
      </w:r>
      <w:r w:rsidR="00D86FFA" w:rsidRPr="00877DA4">
        <w:rPr>
          <w:rFonts w:ascii="Times New Roman" w:hAnsi="Times New Roman"/>
          <w:sz w:val="24"/>
          <w:szCs w:val="24"/>
        </w:rPr>
        <w:t xml:space="preserve"> or disciplined</w:t>
      </w:r>
      <w:r w:rsidRPr="00877DA4">
        <w:rPr>
          <w:rFonts w:ascii="Times New Roman" w:hAnsi="Times New Roman"/>
          <w:sz w:val="24"/>
          <w:szCs w:val="24"/>
        </w:rPr>
        <w:t xml:space="preserve"> for acts of detainee abuse, is woefully inadequate to address its </w:t>
      </w:r>
      <w:r w:rsidR="002456B1" w:rsidRPr="00877DA4">
        <w:rPr>
          <w:rFonts w:ascii="Times New Roman" w:hAnsi="Times New Roman"/>
          <w:sz w:val="24"/>
          <w:szCs w:val="24"/>
        </w:rPr>
        <w:t xml:space="preserve">failure to investigate or alleviate </w:t>
      </w:r>
      <w:r w:rsidRPr="00877DA4">
        <w:rPr>
          <w:rFonts w:ascii="Times New Roman" w:hAnsi="Times New Roman"/>
          <w:sz w:val="24"/>
          <w:szCs w:val="24"/>
        </w:rPr>
        <w:t>massive and ongoing violation</w:t>
      </w:r>
      <w:r w:rsidR="003176DE" w:rsidRPr="00877DA4">
        <w:rPr>
          <w:rFonts w:ascii="Times New Roman" w:hAnsi="Times New Roman"/>
          <w:sz w:val="24"/>
          <w:szCs w:val="24"/>
        </w:rPr>
        <w:t>s</w:t>
      </w:r>
      <w:r w:rsidRPr="00877DA4">
        <w:rPr>
          <w:rFonts w:ascii="Times New Roman" w:hAnsi="Times New Roman"/>
          <w:sz w:val="24"/>
          <w:szCs w:val="24"/>
        </w:rPr>
        <w:t xml:space="preserve"> of CAT Articles 12-14. </w:t>
      </w:r>
    </w:p>
    <w:p w:rsidR="00096FE3" w:rsidRPr="00877DA4" w:rsidRDefault="00096FE3" w:rsidP="00392CFC">
      <w:pPr>
        <w:spacing w:line="480" w:lineRule="auto"/>
        <w:jc w:val="center"/>
        <w:rPr>
          <w:rFonts w:ascii="Times New Roman" w:hAnsi="Times New Roman"/>
          <w:b/>
          <w:sz w:val="24"/>
          <w:szCs w:val="24"/>
        </w:rPr>
      </w:pPr>
      <w:r w:rsidRPr="00877DA4">
        <w:rPr>
          <w:rFonts w:ascii="Times New Roman" w:hAnsi="Times New Roman"/>
          <w:b/>
          <w:sz w:val="24"/>
          <w:szCs w:val="24"/>
        </w:rPr>
        <w:t>Conclusion</w:t>
      </w:r>
    </w:p>
    <w:p w:rsidR="00096FE3" w:rsidRPr="00877DA4" w:rsidRDefault="00096FE3" w:rsidP="00877DA4">
      <w:pPr>
        <w:spacing w:line="480" w:lineRule="auto"/>
        <w:ind w:firstLine="720"/>
        <w:jc w:val="both"/>
        <w:rPr>
          <w:rFonts w:ascii="Times New Roman" w:hAnsi="Times New Roman"/>
          <w:sz w:val="24"/>
          <w:szCs w:val="24"/>
        </w:rPr>
      </w:pPr>
      <w:r w:rsidRPr="00877DA4">
        <w:rPr>
          <w:rFonts w:ascii="Times New Roman" w:hAnsi="Times New Roman"/>
          <w:sz w:val="24"/>
          <w:szCs w:val="24"/>
        </w:rPr>
        <w:t xml:space="preserve">The United States’ follow-up report to the Committee is incomplete and misleading. Even the acknowledgement of the applicability of the CAT to operations at Guantanamo Bay have not effected any meaningful change by the United States in the ongoing commission of acts of torture and CID, and the continuing efforts to block any investigation or recourse for such acts. </w:t>
      </w:r>
      <w:r w:rsidR="00B8568E" w:rsidRPr="00877DA4">
        <w:rPr>
          <w:rFonts w:ascii="Times New Roman" w:hAnsi="Times New Roman"/>
          <w:sz w:val="24"/>
          <w:szCs w:val="24"/>
        </w:rPr>
        <w:t>The United States’ statement that the Department of Defense</w:t>
      </w:r>
      <w:r w:rsidR="00185F4B">
        <w:rPr>
          <w:rFonts w:ascii="Times New Roman" w:hAnsi="Times New Roman"/>
          <w:sz w:val="24"/>
          <w:szCs w:val="24"/>
        </w:rPr>
        <w:t>’</w:t>
      </w:r>
      <w:r w:rsidR="00B8568E" w:rsidRPr="00877DA4">
        <w:rPr>
          <w:rFonts w:ascii="Times New Roman" w:hAnsi="Times New Roman"/>
          <w:sz w:val="24"/>
          <w:szCs w:val="24"/>
        </w:rPr>
        <w:t xml:space="preserve"> “policy” is to exceed international standards for detention conditions makes clear that the United States does not view such standards as binding legal obligations, despite its belated acknowledgment that the CAT applies to Guantanamo Bay. The Committee should censure the United States in the strongest terms possible for its ongoing legal violations of the CAT at Guantanamo Bay: the continued commission of acts of torture/CID, the failure to investigate or prosecute acts of torture/CID, and the failure to provide recourse or rehabilitation to victims of state-sponsored torture/CID. </w:t>
      </w:r>
    </w:p>
    <w:sectPr w:rsidR="00096FE3" w:rsidRPr="00877DA4">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C4D" w:rsidRDefault="00215C4D" w:rsidP="00215C4D">
      <w:r>
        <w:separator/>
      </w:r>
    </w:p>
  </w:endnote>
  <w:endnote w:type="continuationSeparator" w:id="0">
    <w:p w:rsidR="00215C4D" w:rsidRDefault="00215C4D" w:rsidP="00215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67" w:rsidRDefault="00D50B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67" w:rsidRDefault="00D50B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67" w:rsidRDefault="00D50B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C4D" w:rsidRDefault="00215C4D" w:rsidP="00215C4D">
      <w:r>
        <w:separator/>
      </w:r>
    </w:p>
  </w:footnote>
  <w:footnote w:type="continuationSeparator" w:id="0">
    <w:p w:rsidR="00215C4D" w:rsidRDefault="00215C4D" w:rsidP="00215C4D">
      <w:r>
        <w:continuationSeparator/>
      </w:r>
    </w:p>
  </w:footnote>
  <w:footnote w:id="1">
    <w:p w:rsidR="00215C4D" w:rsidRPr="00723B23" w:rsidRDefault="00215C4D"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The Office of the Chief Defense Counsel is responsible for providing legal services to persons charged in a United States Military Commission. </w:t>
      </w:r>
      <w:r w:rsidRPr="00723B23">
        <w:rPr>
          <w:rFonts w:ascii="Times New Roman" w:hAnsi="Times New Roman"/>
          <w:i/>
        </w:rPr>
        <w:t xml:space="preserve">See </w:t>
      </w:r>
      <w:r w:rsidRPr="00723B23">
        <w:rPr>
          <w:rFonts w:ascii="Times New Roman" w:hAnsi="Times New Roman"/>
        </w:rPr>
        <w:t>10 U.S.C. § 938k(c).  The Chief Defense Counsel has detailed James G. Connell, III and Alka Pradhan, among others, as counsel for Mr. al Baluchi.  This Report does not represent the official position of the United States of America, the Department of Defense, or of any person other than its authors, Mr. al Baluchi and the NCPCF.  This Report is not based upon classified information, and should not be read to confirm or deny any information the United States considers classified.</w:t>
      </w:r>
    </w:p>
  </w:footnote>
  <w:footnote w:id="2">
    <w:p w:rsidR="00C47BE8" w:rsidRPr="00723B23" w:rsidRDefault="00C47BE8"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AB35AD" w:rsidRPr="00723B23">
        <w:rPr>
          <w:rFonts w:ascii="Times New Roman" w:hAnsi="Times New Roman"/>
          <w:i/>
        </w:rPr>
        <w:t>See, e.g.</w:t>
      </w:r>
      <w:r w:rsidR="00AB35AD" w:rsidRPr="00723B23">
        <w:rPr>
          <w:rFonts w:ascii="Times New Roman" w:hAnsi="Times New Roman"/>
        </w:rPr>
        <w:t xml:space="preserve">, Amnesty International, “Response to USA’s Recognition that the Convention Against Torture Applies at Guantanamo Bay,” Nov. 12, 2014, </w:t>
      </w:r>
      <w:r w:rsidR="00AB35AD" w:rsidRPr="00723B23">
        <w:rPr>
          <w:rFonts w:ascii="Times New Roman" w:hAnsi="Times New Roman"/>
          <w:i/>
        </w:rPr>
        <w:t xml:space="preserve">available at </w:t>
      </w:r>
      <w:hyperlink r:id="rId1" w:history="1">
        <w:r w:rsidRPr="00723B23">
          <w:rPr>
            <w:rStyle w:val="Hyperlink"/>
            <w:rFonts w:ascii="Times New Roman" w:hAnsi="Times New Roman"/>
          </w:rPr>
          <w:t>http://www.amnestyusa.org/news/press-releases/amnesty-international-responds-to-usa-s-recognition-that-the-convention-against-torture-applies-at-g</w:t>
        </w:r>
      </w:hyperlink>
      <w:r w:rsidR="00AB35AD" w:rsidRPr="00723B23">
        <w:rPr>
          <w:rFonts w:ascii="Times New Roman" w:hAnsi="Times New Roman"/>
        </w:rPr>
        <w:t xml:space="preserve">. </w:t>
      </w:r>
    </w:p>
  </w:footnote>
  <w:footnote w:id="3">
    <w:p w:rsidR="00011136" w:rsidRPr="00723B23" w:rsidRDefault="00011136"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AB35AD" w:rsidRPr="00723B23">
        <w:rPr>
          <w:rFonts w:ascii="Times New Roman" w:hAnsi="Times New Roman"/>
          <w:lang w:val="en-US"/>
        </w:rPr>
        <w:t xml:space="preserve">Chicago Tribune, </w:t>
      </w:r>
      <w:r w:rsidR="007D2EE6">
        <w:rPr>
          <w:rFonts w:ascii="Times New Roman" w:hAnsi="Times New Roman"/>
          <w:lang w:val="en-US"/>
        </w:rPr>
        <w:t>“</w:t>
      </w:r>
      <w:r w:rsidR="00AB35AD" w:rsidRPr="00723B23">
        <w:rPr>
          <w:rFonts w:ascii="Times New Roman" w:hAnsi="Times New Roman"/>
          <w:lang w:val="en-US"/>
        </w:rPr>
        <w:t>President Obama Vows Actions in CIA Report Won’t Take Place on His Watch,</w:t>
      </w:r>
      <w:r w:rsidR="007D2EE6">
        <w:rPr>
          <w:rFonts w:ascii="Times New Roman" w:hAnsi="Times New Roman"/>
          <w:lang w:val="en-US"/>
        </w:rPr>
        <w:t>”</w:t>
      </w:r>
      <w:r w:rsidR="00AB35AD" w:rsidRPr="00723B23">
        <w:rPr>
          <w:rFonts w:ascii="Times New Roman" w:hAnsi="Times New Roman"/>
          <w:lang w:val="en-US"/>
        </w:rPr>
        <w:t xml:space="preserve"> Dec. 9, 2014, </w:t>
      </w:r>
      <w:r w:rsidR="00AB35AD" w:rsidRPr="00723B23">
        <w:rPr>
          <w:rFonts w:ascii="Times New Roman" w:hAnsi="Times New Roman"/>
          <w:i/>
          <w:lang w:val="en-US"/>
        </w:rPr>
        <w:t>available at</w:t>
      </w:r>
      <w:r w:rsidRPr="00723B23">
        <w:rPr>
          <w:rFonts w:ascii="Times New Roman" w:hAnsi="Times New Roman"/>
          <w:lang w:val="en-US"/>
        </w:rPr>
        <w:t xml:space="preserve"> </w:t>
      </w:r>
      <w:hyperlink r:id="rId2" w:history="1">
        <w:r w:rsidRPr="00723B23">
          <w:rPr>
            <w:rStyle w:val="Hyperlink"/>
            <w:rFonts w:ascii="Times New Roman" w:hAnsi="Times New Roman"/>
            <w:lang w:val="en-US"/>
          </w:rPr>
          <w:t>http://www.chicagotribune.com/news/nationworld/chi-cia-torture-report-20141209-story.html</w:t>
        </w:r>
      </w:hyperlink>
      <w:r w:rsidRPr="00723B23">
        <w:rPr>
          <w:rFonts w:ascii="Times New Roman" w:hAnsi="Times New Roman"/>
          <w:lang w:val="en-US"/>
        </w:rPr>
        <w:t xml:space="preserve">. </w:t>
      </w:r>
    </w:p>
  </w:footnote>
  <w:footnote w:id="4">
    <w:p w:rsidR="00011136" w:rsidRPr="00723B23" w:rsidRDefault="00011136"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D05698" w:rsidRPr="00723B23">
        <w:rPr>
          <w:rFonts w:ascii="Times New Roman" w:hAnsi="Times New Roman"/>
        </w:rPr>
        <w:t xml:space="preserve">Senate Select Committee on Intelligence, </w:t>
      </w:r>
      <w:r w:rsidR="00D05698" w:rsidRPr="00723B23">
        <w:rPr>
          <w:rFonts w:ascii="Times New Roman" w:hAnsi="Times New Roman"/>
          <w:i/>
        </w:rPr>
        <w:t>Executive Summary, Committee Study of the Central Intelligence Agency’s Detention and Interrogation Program</w:t>
      </w:r>
      <w:r w:rsidR="00D05698" w:rsidRPr="00723B23">
        <w:rPr>
          <w:rFonts w:ascii="Times New Roman" w:hAnsi="Times New Roman"/>
        </w:rPr>
        <w:t xml:space="preserve"> [hereinafter </w:t>
      </w:r>
      <w:r w:rsidR="00D05698" w:rsidRPr="00723B23">
        <w:rPr>
          <w:rFonts w:ascii="Times New Roman" w:hAnsi="Times New Roman"/>
          <w:i/>
          <w:iCs/>
        </w:rPr>
        <w:t xml:space="preserve">Redacted </w:t>
      </w:r>
      <w:r w:rsidR="00D05698" w:rsidRPr="00723B23">
        <w:rPr>
          <w:rFonts w:ascii="Times New Roman" w:hAnsi="Times New Roman"/>
          <w:i/>
        </w:rPr>
        <w:t>SSCI Executive Summary</w:t>
      </w:r>
      <w:r w:rsidR="00D05698" w:rsidRPr="00723B23">
        <w:rPr>
          <w:rFonts w:ascii="Times New Roman" w:hAnsi="Times New Roman"/>
        </w:rPr>
        <w:t xml:space="preserve">], S. Rep. 113-288 (Dec. 9, 2014), </w:t>
      </w:r>
      <w:r w:rsidR="00D05698" w:rsidRPr="00723B23">
        <w:rPr>
          <w:rFonts w:ascii="Times New Roman" w:hAnsi="Times New Roman"/>
          <w:i/>
        </w:rPr>
        <w:t>available at</w:t>
      </w:r>
      <w:r w:rsidR="00D05698" w:rsidRPr="00723B23">
        <w:rPr>
          <w:rFonts w:ascii="Times New Roman" w:hAnsi="Times New Roman"/>
        </w:rPr>
        <w:t xml:space="preserve"> </w:t>
      </w:r>
      <w:hyperlink r:id="rId3" w:history="1">
        <w:r w:rsidR="00D05698" w:rsidRPr="00723B23">
          <w:rPr>
            <w:rStyle w:val="Hyperlink"/>
            <w:rFonts w:ascii="Times New Roman" w:hAnsi="Times New Roman"/>
          </w:rPr>
          <w:t>http://www.intelligence.senate.gov/study2014.html</w:t>
        </w:r>
      </w:hyperlink>
    </w:p>
  </w:footnote>
  <w:footnote w:id="5">
    <w:p w:rsidR="00011136" w:rsidRPr="00723B23" w:rsidRDefault="00011136"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DE08AF" w:rsidRPr="00723B23">
        <w:rPr>
          <w:rFonts w:ascii="Times New Roman" w:hAnsi="Times New Roman"/>
        </w:rPr>
        <w:t xml:space="preserve">U.S. Department of State, One Year Follow-Up Response of the United States of America to Recommendations of the Committee Against Torture on its Combined Third to Fifth Periodic Reports, Nov. 27, 2015, </w:t>
      </w:r>
      <w:r w:rsidR="00DE08AF" w:rsidRPr="00723B23">
        <w:rPr>
          <w:rFonts w:ascii="Times New Roman" w:hAnsi="Times New Roman"/>
          <w:i/>
        </w:rPr>
        <w:t>available at</w:t>
      </w:r>
      <w:r w:rsidR="00DE08AF" w:rsidRPr="00723B23">
        <w:rPr>
          <w:rFonts w:ascii="Times New Roman" w:hAnsi="Times New Roman"/>
        </w:rPr>
        <w:t xml:space="preserve"> </w:t>
      </w:r>
      <w:hyperlink r:id="rId4" w:history="1">
        <w:r w:rsidRPr="00723B23">
          <w:rPr>
            <w:rStyle w:val="Hyperlink"/>
            <w:rFonts w:ascii="Times New Roman" w:hAnsi="Times New Roman"/>
          </w:rPr>
          <w:t>http://www.state.gov/j/drl/rls/250342.htm</w:t>
        </w:r>
      </w:hyperlink>
      <w:r w:rsidRPr="00723B23">
        <w:rPr>
          <w:rFonts w:ascii="Times New Roman" w:hAnsi="Times New Roman"/>
        </w:rPr>
        <w:t xml:space="preserve"> </w:t>
      </w:r>
    </w:p>
  </w:footnote>
  <w:footnote w:id="6">
    <w:p w:rsidR="00DE08AF" w:rsidRPr="00723B23" w:rsidRDefault="00DE08AF"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Pr="00723B23">
        <w:rPr>
          <w:rFonts w:ascii="Times New Roman" w:hAnsi="Times New Roman"/>
          <w:i/>
          <w:lang w:val="en-US"/>
        </w:rPr>
        <w:t>Id</w:t>
      </w:r>
      <w:r w:rsidRPr="00723B23">
        <w:rPr>
          <w:rFonts w:ascii="Times New Roman" w:hAnsi="Times New Roman"/>
          <w:lang w:val="en-US"/>
        </w:rPr>
        <w:t xml:space="preserve">. </w:t>
      </w:r>
    </w:p>
  </w:footnote>
  <w:footnote w:id="7">
    <w:p w:rsidR="00E30CFE" w:rsidRPr="00723B23" w:rsidRDefault="00E30CFE"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DE08AF" w:rsidRPr="00723B23">
        <w:rPr>
          <w:rFonts w:ascii="Times New Roman" w:hAnsi="Times New Roman"/>
        </w:rPr>
        <w:t xml:space="preserve">The Telegraph, “Why Won’t Barack Obama Prosecute CIA Torturers?” Dec. 12, 2014, </w:t>
      </w:r>
      <w:r w:rsidR="00DE08AF" w:rsidRPr="00723B23">
        <w:rPr>
          <w:rFonts w:ascii="Times New Roman" w:hAnsi="Times New Roman"/>
          <w:i/>
        </w:rPr>
        <w:t>available at</w:t>
      </w:r>
      <w:r w:rsidR="00DE08AF" w:rsidRPr="00723B23">
        <w:rPr>
          <w:rFonts w:ascii="Times New Roman" w:hAnsi="Times New Roman"/>
        </w:rPr>
        <w:t xml:space="preserve"> </w:t>
      </w:r>
      <w:hyperlink r:id="rId5" w:history="1">
        <w:r w:rsidRPr="00723B23">
          <w:rPr>
            <w:rStyle w:val="Hyperlink"/>
            <w:rFonts w:ascii="Times New Roman" w:hAnsi="Times New Roman"/>
          </w:rPr>
          <w:t>http://www.telegraph.co.uk/news/worldnews/barackobama/11291476/Why-wont-Barack-Obama-prosecute-CIA-torturers.html</w:t>
        </w:r>
      </w:hyperlink>
      <w:r w:rsidR="00DE08AF" w:rsidRPr="00723B23">
        <w:rPr>
          <w:rFonts w:ascii="Times New Roman" w:hAnsi="Times New Roman"/>
        </w:rPr>
        <w:t xml:space="preserve">. </w:t>
      </w:r>
    </w:p>
  </w:footnote>
  <w:footnote w:id="8">
    <w:p w:rsidR="00F167B8" w:rsidRPr="00723B23" w:rsidRDefault="00F167B8"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DE08AF" w:rsidRPr="00723B23">
        <w:rPr>
          <w:rFonts w:ascii="Times New Roman" w:hAnsi="Times New Roman"/>
        </w:rPr>
        <w:t xml:space="preserve">Buzzfeed News, “The CIA Corrected Its Own Corrections of the Torture Report Without Telling Anyone,” Feb. 10, 2016, </w:t>
      </w:r>
      <w:r w:rsidR="00DE08AF" w:rsidRPr="00723B23">
        <w:rPr>
          <w:rFonts w:ascii="Times New Roman" w:hAnsi="Times New Roman"/>
          <w:i/>
        </w:rPr>
        <w:t>available at</w:t>
      </w:r>
      <w:r w:rsidR="00DE08AF" w:rsidRPr="00723B23">
        <w:rPr>
          <w:rFonts w:ascii="Times New Roman" w:hAnsi="Times New Roman"/>
        </w:rPr>
        <w:t xml:space="preserve"> </w:t>
      </w:r>
      <w:hyperlink r:id="rId6" w:anchor=".lb5OpAljXy" w:history="1">
        <w:r w:rsidRPr="00723B23">
          <w:rPr>
            <w:rStyle w:val="Hyperlink"/>
            <w:rFonts w:ascii="Times New Roman" w:hAnsi="Times New Roman"/>
          </w:rPr>
          <w:t>http://www.buzzfeed.com/alimwatkins/the-cia-corrected-its-own-corrections-of-the-torture-report#.lb5OpAljXy</w:t>
        </w:r>
      </w:hyperlink>
      <w:r w:rsidRPr="00723B23">
        <w:rPr>
          <w:rFonts w:ascii="Times New Roman" w:hAnsi="Times New Roman"/>
        </w:rPr>
        <w:t xml:space="preserve"> </w:t>
      </w:r>
    </w:p>
  </w:footnote>
  <w:footnote w:id="9">
    <w:p w:rsidR="0033148A" w:rsidRPr="00723B23" w:rsidRDefault="0033148A"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C37416" w:rsidRPr="00723B23">
        <w:rPr>
          <w:rFonts w:ascii="Times New Roman" w:hAnsi="Times New Roman"/>
        </w:rPr>
        <w:t xml:space="preserve">New York Times, “Classified Report on the CIA’s Secret Prisons is Caught In Limbo,” Nov. 9, 2015, </w:t>
      </w:r>
      <w:r w:rsidR="00C37416" w:rsidRPr="00723B23">
        <w:rPr>
          <w:rFonts w:ascii="Times New Roman" w:hAnsi="Times New Roman"/>
          <w:i/>
        </w:rPr>
        <w:t>available at</w:t>
      </w:r>
      <w:r w:rsidR="00C37416" w:rsidRPr="00723B23">
        <w:rPr>
          <w:rFonts w:ascii="Times New Roman" w:hAnsi="Times New Roman"/>
        </w:rPr>
        <w:t xml:space="preserve"> </w:t>
      </w:r>
      <w:hyperlink r:id="rId7" w:history="1">
        <w:r w:rsidRPr="00723B23">
          <w:rPr>
            <w:rStyle w:val="Hyperlink"/>
            <w:rFonts w:ascii="Times New Roman" w:hAnsi="Times New Roman"/>
          </w:rPr>
          <w:t>http://www.nytimes.com/2015/11/10/us/politics/classified-report-on-the-cias-secret-prisons-is-caught-in-limbo.html?_r=0</w:t>
        </w:r>
      </w:hyperlink>
      <w:r w:rsidR="00C37416" w:rsidRPr="00723B23">
        <w:rPr>
          <w:rFonts w:ascii="Times New Roman" w:hAnsi="Times New Roman"/>
        </w:rPr>
        <w:t xml:space="preserve">. </w:t>
      </w:r>
    </w:p>
  </w:footnote>
  <w:footnote w:id="10">
    <w:p w:rsidR="00F167B8" w:rsidRPr="00723B23" w:rsidRDefault="00F167B8"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C37416" w:rsidRPr="00723B23">
        <w:rPr>
          <w:rFonts w:ascii="Times New Roman" w:hAnsi="Times New Roman"/>
        </w:rPr>
        <w:t xml:space="preserve">Buzzfeed News, “Gitmo’s Defense Lawyers Are Still In the Dark a Year After the Torture Report,” Dec. 9, 2015, </w:t>
      </w:r>
      <w:r w:rsidR="00C37416" w:rsidRPr="00723B23">
        <w:rPr>
          <w:rFonts w:ascii="Times New Roman" w:hAnsi="Times New Roman"/>
          <w:i/>
        </w:rPr>
        <w:t>available at</w:t>
      </w:r>
      <w:r w:rsidR="00C37416" w:rsidRPr="00723B23">
        <w:rPr>
          <w:rFonts w:ascii="Times New Roman" w:hAnsi="Times New Roman"/>
        </w:rPr>
        <w:t xml:space="preserve"> </w:t>
      </w:r>
      <w:hyperlink r:id="rId8" w:history="1">
        <w:r w:rsidRPr="00723B23">
          <w:rPr>
            <w:rStyle w:val="Hyperlink"/>
            <w:rFonts w:ascii="Times New Roman" w:hAnsi="Times New Roman"/>
          </w:rPr>
          <w:t>http://www.buzzfeed.com/alimwatkins/gitmos-defense-lawyers-are-still-in-the-dark-a-year-after-th</w:t>
        </w:r>
      </w:hyperlink>
      <w:r w:rsidR="00C37416" w:rsidRPr="00723B23">
        <w:rPr>
          <w:rFonts w:ascii="Times New Roman" w:hAnsi="Times New Roman"/>
        </w:rPr>
        <w:t xml:space="preserve">. </w:t>
      </w:r>
    </w:p>
  </w:footnote>
  <w:footnote w:id="11">
    <w:p w:rsidR="00215C4D" w:rsidRPr="00723B23" w:rsidRDefault="00215C4D" w:rsidP="00723B23">
      <w:pPr>
        <w:pStyle w:val="FootnoteText"/>
        <w:jc w:val="both"/>
        <w:rPr>
          <w:rFonts w:ascii="Times New Roman" w:hAnsi="Times New Roman"/>
        </w:rPr>
      </w:pPr>
      <w:r w:rsidRPr="00723B23">
        <w:rPr>
          <w:rStyle w:val="FootnoteReference"/>
          <w:rFonts w:ascii="Times New Roman" w:hAnsi="Times New Roman"/>
        </w:rPr>
        <w:footnoteRef/>
      </w:r>
      <w:r w:rsidRPr="00723B23">
        <w:rPr>
          <w:rFonts w:ascii="Times New Roman" w:hAnsi="Times New Roman"/>
        </w:rPr>
        <w:t xml:space="preserve"> </w:t>
      </w:r>
      <w:r w:rsidR="00D05698" w:rsidRPr="00723B23">
        <w:rPr>
          <w:rFonts w:ascii="Times New Roman" w:hAnsi="Times New Roman"/>
        </w:rPr>
        <w:t xml:space="preserve">CAT Articles 2, 10-16. </w:t>
      </w:r>
      <w:r w:rsidR="00D05698" w:rsidRPr="00723B23">
        <w:rPr>
          <w:rFonts w:ascii="Times New Roman" w:hAnsi="Times New Roman"/>
          <w:i/>
        </w:rPr>
        <w:t>See also</w:t>
      </w:r>
      <w:r w:rsidR="00D05698" w:rsidRPr="00723B23">
        <w:rPr>
          <w:rFonts w:ascii="Times New Roman" w:hAnsi="Times New Roman"/>
        </w:rPr>
        <w:t xml:space="preserve">, ICCPR </w:t>
      </w:r>
      <w:r w:rsidRPr="00723B23">
        <w:rPr>
          <w:rFonts w:ascii="Times New Roman" w:hAnsi="Times New Roman"/>
        </w:rPr>
        <w:t>Article 7 (torture and cruel, inhuman and degrading treatment); Article 10(1) (inherent dignity of the person); Protocol Additional to the Geneva Conventions of 12 August 1949, and relating to the Protection of Victims of International Armed Conflicts (Protocol I), article 75 (8 June 1977); IV Geneva Convention Relative to the Protection of Civilian Persons in Time of War, article 3 (12 August 1949).</w:t>
      </w:r>
    </w:p>
  </w:footnote>
  <w:footnote w:id="12">
    <w:p w:rsidR="00215C4D" w:rsidRPr="00723B23" w:rsidRDefault="00215C4D" w:rsidP="00723B23">
      <w:pPr>
        <w:pStyle w:val="FootnoteText"/>
        <w:jc w:val="both"/>
        <w:rPr>
          <w:rFonts w:ascii="Times New Roman" w:hAnsi="Times New Roman"/>
        </w:rPr>
      </w:pPr>
      <w:r w:rsidRPr="00723B23">
        <w:rPr>
          <w:rStyle w:val="FootnoteReference"/>
          <w:rFonts w:ascii="Times New Roman" w:hAnsi="Times New Roman"/>
        </w:rPr>
        <w:footnoteRef/>
      </w:r>
      <w:r w:rsidRPr="00723B23">
        <w:rPr>
          <w:rFonts w:ascii="Times New Roman" w:hAnsi="Times New Roman"/>
        </w:rPr>
        <w:t xml:space="preserve"> </w:t>
      </w:r>
      <w:r w:rsidRPr="00723B23">
        <w:rPr>
          <w:rFonts w:ascii="Times New Roman" w:hAnsi="Times New Roman"/>
          <w:i/>
          <w:iCs/>
        </w:rPr>
        <w:t xml:space="preserve">See generally </w:t>
      </w:r>
      <w:r w:rsidRPr="00723B23">
        <w:rPr>
          <w:rFonts w:ascii="Times New Roman" w:hAnsi="Times New Roman"/>
        </w:rPr>
        <w:t xml:space="preserve">Senate Select Committee on Intelligence, </w:t>
      </w:r>
      <w:r w:rsidRPr="00723B23">
        <w:rPr>
          <w:rFonts w:ascii="Times New Roman" w:hAnsi="Times New Roman"/>
          <w:i/>
        </w:rPr>
        <w:t>Executive Summary, Committee Study of the Central Intelligence Agency’s Detention and Interrogation Program</w:t>
      </w:r>
      <w:r w:rsidRPr="00723B23">
        <w:rPr>
          <w:rFonts w:ascii="Times New Roman" w:hAnsi="Times New Roman"/>
        </w:rPr>
        <w:t xml:space="preserve"> [hereinafter </w:t>
      </w:r>
      <w:r w:rsidRPr="00723B23">
        <w:rPr>
          <w:rFonts w:ascii="Times New Roman" w:hAnsi="Times New Roman"/>
          <w:i/>
          <w:iCs/>
        </w:rPr>
        <w:t xml:space="preserve">Redacted </w:t>
      </w:r>
      <w:r w:rsidRPr="00723B23">
        <w:rPr>
          <w:rFonts w:ascii="Times New Roman" w:hAnsi="Times New Roman"/>
          <w:i/>
        </w:rPr>
        <w:t>SSCI Executive Summary</w:t>
      </w:r>
      <w:r w:rsidRPr="00723B23">
        <w:rPr>
          <w:rFonts w:ascii="Times New Roman" w:hAnsi="Times New Roman"/>
        </w:rPr>
        <w:t xml:space="preserve">], S. Rep. 113-288 (Dec. 9, 2014), </w:t>
      </w:r>
      <w:r w:rsidRPr="00723B23">
        <w:rPr>
          <w:rFonts w:ascii="Times New Roman" w:hAnsi="Times New Roman"/>
          <w:i/>
        </w:rPr>
        <w:t>available at</w:t>
      </w:r>
      <w:r w:rsidRPr="00723B23">
        <w:rPr>
          <w:rFonts w:ascii="Times New Roman" w:hAnsi="Times New Roman"/>
        </w:rPr>
        <w:t xml:space="preserve"> </w:t>
      </w:r>
      <w:hyperlink r:id="rId9" w:history="1">
        <w:r w:rsidRPr="00723B23">
          <w:rPr>
            <w:rStyle w:val="Hyperlink"/>
            <w:rFonts w:ascii="Times New Roman" w:hAnsi="Times New Roman"/>
          </w:rPr>
          <w:t>http://www.intelligence.senate.gov/study2014.html</w:t>
        </w:r>
      </w:hyperlink>
      <w:r w:rsidRPr="00723B23">
        <w:rPr>
          <w:rStyle w:val="Hyperlink"/>
          <w:rFonts w:ascii="Times New Roman" w:hAnsi="Times New Roman"/>
        </w:rPr>
        <w:t>.</w:t>
      </w:r>
    </w:p>
  </w:footnote>
  <w:footnote w:id="13">
    <w:p w:rsidR="00215C4D" w:rsidRPr="00723B23" w:rsidRDefault="00215C4D" w:rsidP="00723B23">
      <w:pPr>
        <w:pStyle w:val="FootnoteText"/>
        <w:jc w:val="both"/>
        <w:rPr>
          <w:rFonts w:ascii="Times New Roman" w:hAnsi="Times New Roman"/>
        </w:rPr>
      </w:pPr>
      <w:r w:rsidRPr="00723B23">
        <w:rPr>
          <w:rStyle w:val="FootnoteReference"/>
          <w:rFonts w:ascii="Times New Roman" w:hAnsi="Times New Roman"/>
        </w:rPr>
        <w:footnoteRef/>
      </w:r>
      <w:r w:rsidRPr="00723B23">
        <w:rPr>
          <w:rFonts w:ascii="Times New Roman" w:hAnsi="Times New Roman"/>
        </w:rPr>
        <w:t xml:space="preserve"> </w:t>
      </w:r>
      <w:r w:rsidRPr="00723B23">
        <w:rPr>
          <w:rFonts w:ascii="Times New Roman" w:hAnsi="Times New Roman"/>
          <w:i/>
          <w:iCs/>
        </w:rPr>
        <w:t xml:space="preserve">Redacted </w:t>
      </w:r>
      <w:r w:rsidRPr="00723B23">
        <w:rPr>
          <w:rFonts w:ascii="Times New Roman" w:hAnsi="Times New Roman"/>
          <w:i/>
        </w:rPr>
        <w:t xml:space="preserve">SSCI Executive Summary </w:t>
      </w:r>
      <w:r w:rsidRPr="00723B23">
        <w:rPr>
          <w:rFonts w:ascii="Times New Roman" w:hAnsi="Times New Roman"/>
          <w:iCs/>
        </w:rPr>
        <w:t>at 160.</w:t>
      </w:r>
    </w:p>
  </w:footnote>
  <w:footnote w:id="14">
    <w:p w:rsidR="00215C4D" w:rsidRPr="00723B23" w:rsidRDefault="00215C4D"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Commission on Human Rights, </w:t>
      </w:r>
      <w:r w:rsidRPr="00723B23">
        <w:rPr>
          <w:rFonts w:ascii="Times New Roman" w:hAnsi="Times New Roman"/>
          <w:i/>
        </w:rPr>
        <w:t>Situation of detainees at Guantánamo Bay</w:t>
      </w:r>
      <w:r w:rsidRPr="00723B23">
        <w:rPr>
          <w:rFonts w:ascii="Times New Roman" w:hAnsi="Times New Roman"/>
        </w:rPr>
        <w:t>, E/CN.4/2006/120, ¶ 53 (Feb. 15, 2006).</w:t>
      </w:r>
    </w:p>
  </w:footnote>
  <w:footnote w:id="15">
    <w:p w:rsidR="0001074E" w:rsidRPr="00723B23" w:rsidRDefault="0001074E"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A21945" w:rsidRPr="00723B23">
        <w:rPr>
          <w:rFonts w:ascii="Times New Roman" w:hAnsi="Times New Roman"/>
        </w:rPr>
        <w:t xml:space="preserve">Associated Press, “Window Opens on Secret Camp Within Guantanamo,” Jun. 13, 2014, </w:t>
      </w:r>
      <w:r w:rsidR="00A21945" w:rsidRPr="00723B23">
        <w:rPr>
          <w:rFonts w:ascii="Times New Roman" w:hAnsi="Times New Roman"/>
          <w:i/>
        </w:rPr>
        <w:t>available at</w:t>
      </w:r>
      <w:r w:rsidR="00A21945" w:rsidRPr="00723B23">
        <w:rPr>
          <w:rFonts w:ascii="Times New Roman" w:hAnsi="Times New Roman"/>
        </w:rPr>
        <w:t xml:space="preserve"> </w:t>
      </w:r>
      <w:hyperlink r:id="rId10" w:history="1">
        <w:r w:rsidRPr="00723B23">
          <w:rPr>
            <w:rStyle w:val="Hyperlink"/>
            <w:rFonts w:ascii="Times New Roman" w:hAnsi="Times New Roman"/>
          </w:rPr>
          <w:t>http://www.huffingtonpost.com/2014/04/13/guantanamo-secret-camp_n_5142854.html</w:t>
        </w:r>
      </w:hyperlink>
      <w:r w:rsidR="00A21945" w:rsidRPr="00723B23">
        <w:rPr>
          <w:rFonts w:ascii="Times New Roman" w:hAnsi="Times New Roman"/>
        </w:rPr>
        <w:t xml:space="preserve">. </w:t>
      </w:r>
    </w:p>
  </w:footnote>
  <w:footnote w:id="16">
    <w:p w:rsidR="00215C4D" w:rsidRPr="00723B23" w:rsidRDefault="00215C4D" w:rsidP="00723B23">
      <w:pPr>
        <w:pStyle w:val="FootnoteText"/>
        <w:jc w:val="both"/>
        <w:rPr>
          <w:rFonts w:ascii="Times New Roman" w:hAnsi="Times New Roman"/>
        </w:rPr>
      </w:pPr>
      <w:r w:rsidRPr="00723B23">
        <w:rPr>
          <w:rStyle w:val="FootnoteReference"/>
          <w:rFonts w:ascii="Times New Roman" w:hAnsi="Times New Roman"/>
        </w:rPr>
        <w:footnoteRef/>
      </w:r>
      <w:r w:rsidRPr="00723B23">
        <w:rPr>
          <w:rFonts w:ascii="Times New Roman" w:hAnsi="Times New Roman"/>
        </w:rPr>
        <w:t xml:space="preserve"> </w:t>
      </w:r>
      <w:r w:rsidRPr="00723B23">
        <w:rPr>
          <w:rFonts w:ascii="Times New Roman" w:hAnsi="Times New Roman"/>
          <w:i/>
        </w:rPr>
        <w:t>Dep’t of Def. News Briefing with Vice Chief of Naval Operations, Adm. Patrick M. Walsh</w:t>
      </w:r>
      <w:r w:rsidRPr="00723B23">
        <w:rPr>
          <w:rFonts w:ascii="Times New Roman" w:hAnsi="Times New Roman"/>
        </w:rPr>
        <w:t xml:space="preserve">, 23 February 2009, transcript, available at </w:t>
      </w:r>
      <w:hyperlink r:id="rId11" w:history="1">
        <w:r w:rsidRPr="00723B23">
          <w:rPr>
            <w:rStyle w:val="Hyperlink"/>
            <w:rFonts w:ascii="Times New Roman" w:hAnsi="Times New Roman"/>
          </w:rPr>
          <w:t>http://www.defense.gov/transcripts/transcript.aspx?transcriptid=4359</w:t>
        </w:r>
      </w:hyperlink>
      <w:r w:rsidRPr="00723B23">
        <w:rPr>
          <w:rFonts w:ascii="Times New Roman" w:hAnsi="Times New Roman"/>
        </w:rPr>
        <w:t xml:space="preserve">. </w:t>
      </w:r>
    </w:p>
  </w:footnote>
  <w:footnote w:id="17">
    <w:p w:rsidR="003001B9" w:rsidRPr="00723B23" w:rsidRDefault="003001B9"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0001074E" w:rsidRPr="00723B23">
        <w:rPr>
          <w:rFonts w:ascii="Times New Roman" w:hAnsi="Times New Roman"/>
        </w:rPr>
        <w:t xml:space="preserve">The Guardian, </w:t>
      </w:r>
      <w:r w:rsidR="00F22F40" w:rsidRPr="00723B23">
        <w:rPr>
          <w:rFonts w:ascii="Times New Roman" w:hAnsi="Times New Roman"/>
        </w:rPr>
        <w:t xml:space="preserve">“Pentagon Denies UN Investigator Chance to Interview Guantanamo Detainees,” </w:t>
      </w:r>
      <w:r w:rsidR="0001074E" w:rsidRPr="00723B23">
        <w:rPr>
          <w:rFonts w:ascii="Times New Roman" w:hAnsi="Times New Roman"/>
        </w:rPr>
        <w:t xml:space="preserve">March 15, 2015, </w:t>
      </w:r>
      <w:r w:rsidR="0001074E" w:rsidRPr="00723B23">
        <w:rPr>
          <w:rFonts w:ascii="Times New Roman" w:hAnsi="Times New Roman"/>
          <w:i/>
        </w:rPr>
        <w:t>available at</w:t>
      </w:r>
      <w:r w:rsidR="0001074E" w:rsidRPr="00723B23">
        <w:rPr>
          <w:rFonts w:ascii="Times New Roman" w:hAnsi="Times New Roman"/>
        </w:rPr>
        <w:t xml:space="preserve"> </w:t>
      </w:r>
      <w:hyperlink r:id="rId12" w:history="1">
        <w:r w:rsidR="0001074E" w:rsidRPr="00723B23">
          <w:rPr>
            <w:rStyle w:val="Hyperlink"/>
            <w:rFonts w:ascii="Times New Roman" w:hAnsi="Times New Roman"/>
          </w:rPr>
          <w:t>http://www.theguardian.com/us-news/2015/mar/15/pentagon-un-torture-investigator-interview-guantanamo-detainees</w:t>
        </w:r>
      </w:hyperlink>
      <w:r w:rsidR="0001074E" w:rsidRPr="00723B23">
        <w:rPr>
          <w:rFonts w:ascii="Times New Roman" w:hAnsi="Times New Roman"/>
        </w:rPr>
        <w:t xml:space="preserve">; </w:t>
      </w:r>
      <w:r w:rsidR="00F22F40" w:rsidRPr="00723B23">
        <w:rPr>
          <w:rFonts w:ascii="Times New Roman" w:hAnsi="Times New Roman"/>
        </w:rPr>
        <w:t xml:space="preserve">National Public Radio, “Observers Hope California Agreement Succeeds in Ending Indefinite Solitary,” Sept. 5, 2015, </w:t>
      </w:r>
      <w:r w:rsidR="00F22F40" w:rsidRPr="00723B23">
        <w:rPr>
          <w:rFonts w:ascii="Times New Roman" w:hAnsi="Times New Roman"/>
          <w:i/>
        </w:rPr>
        <w:t>available at</w:t>
      </w:r>
      <w:r w:rsidR="00F22F40" w:rsidRPr="00723B23">
        <w:rPr>
          <w:rFonts w:ascii="Times New Roman" w:hAnsi="Times New Roman"/>
        </w:rPr>
        <w:t xml:space="preserve"> </w:t>
      </w:r>
      <w:hyperlink r:id="rId13" w:history="1">
        <w:r w:rsidR="00F22F40" w:rsidRPr="00723B23">
          <w:rPr>
            <w:rStyle w:val="Hyperlink"/>
            <w:rFonts w:ascii="Times New Roman" w:hAnsi="Times New Roman"/>
          </w:rPr>
          <w:t>http://www.npr.org/2015/09/05/437824615/observers-hope-california-agreement-succeeds-in-ending-indefinite-solitary</w:t>
        </w:r>
      </w:hyperlink>
      <w:r w:rsidR="00F22F40" w:rsidRPr="00723B23">
        <w:rPr>
          <w:rFonts w:ascii="Times New Roman" w:hAnsi="Times New Roman"/>
        </w:rPr>
        <w:t xml:space="preserve">. </w:t>
      </w:r>
    </w:p>
  </w:footnote>
  <w:footnote w:id="18">
    <w:p w:rsidR="00215C4D" w:rsidRPr="00723B23" w:rsidRDefault="00215C4D" w:rsidP="00723B23">
      <w:pPr>
        <w:pStyle w:val="FootnoteText"/>
        <w:jc w:val="both"/>
        <w:rPr>
          <w:rFonts w:ascii="Times New Roman" w:hAnsi="Times New Roman"/>
        </w:rPr>
      </w:pPr>
      <w:r w:rsidRPr="00723B23">
        <w:rPr>
          <w:rStyle w:val="FootnoteReference"/>
          <w:rFonts w:ascii="Times New Roman" w:hAnsi="Times New Roman"/>
        </w:rPr>
        <w:footnoteRef/>
      </w:r>
      <w:r w:rsidRPr="00723B23">
        <w:rPr>
          <w:rFonts w:ascii="Times New Roman" w:hAnsi="Times New Roman"/>
        </w:rPr>
        <w:t xml:space="preserve"> National Defense Authorization Act, P.L. 112-239 § 1027.</w:t>
      </w:r>
    </w:p>
  </w:footnote>
  <w:footnote w:id="19">
    <w:p w:rsidR="00215C4D" w:rsidRPr="00723B23" w:rsidRDefault="00215C4D" w:rsidP="00723B23">
      <w:pPr>
        <w:pStyle w:val="FootnoteText"/>
        <w:jc w:val="both"/>
        <w:rPr>
          <w:rFonts w:ascii="Times New Roman" w:hAnsi="Times New Roman"/>
        </w:rPr>
      </w:pPr>
      <w:r w:rsidRPr="00723B23">
        <w:rPr>
          <w:rStyle w:val="FootnoteReference"/>
          <w:rFonts w:ascii="Times New Roman" w:hAnsi="Times New Roman"/>
        </w:rPr>
        <w:footnoteRef/>
      </w:r>
      <w:r w:rsidRPr="00723B23">
        <w:rPr>
          <w:rFonts w:ascii="Times New Roman" w:hAnsi="Times New Roman"/>
        </w:rPr>
        <w:t xml:space="preserve"> </w:t>
      </w:r>
      <w:r w:rsidRPr="00723B23">
        <w:rPr>
          <w:rFonts w:ascii="Times New Roman" w:hAnsi="Times New Roman"/>
          <w:lang w:val="en-US"/>
        </w:rPr>
        <w:t xml:space="preserve">Military Commissions Trial Judiciary, AE200II Order, </w:t>
      </w:r>
      <w:r w:rsidRPr="00723B23">
        <w:rPr>
          <w:rFonts w:ascii="Times New Roman" w:hAnsi="Times New Roman"/>
          <w:i/>
          <w:iCs/>
          <w:lang w:val="en-US"/>
        </w:rPr>
        <w:t>United States v. Mohammad</w:t>
      </w:r>
      <w:r w:rsidRPr="00723B23">
        <w:rPr>
          <w:rFonts w:ascii="Times New Roman" w:hAnsi="Times New Roman"/>
          <w:lang w:val="en-US"/>
        </w:rPr>
        <w:t xml:space="preserve"> (16 December 2013), </w:t>
      </w:r>
      <w:r w:rsidRPr="00723B23">
        <w:rPr>
          <w:rFonts w:ascii="Times New Roman" w:hAnsi="Times New Roman"/>
          <w:i/>
          <w:iCs/>
          <w:lang w:val="en-US"/>
        </w:rPr>
        <w:t>available at</w:t>
      </w:r>
      <w:r w:rsidRPr="00723B23">
        <w:rPr>
          <w:rFonts w:ascii="Times New Roman" w:hAnsi="Times New Roman"/>
          <w:lang w:val="en-US"/>
        </w:rPr>
        <w:t xml:space="preserve"> </w:t>
      </w:r>
      <w:hyperlink r:id="rId14" w:history="1">
        <w:r w:rsidRPr="00723B23">
          <w:rPr>
            <w:rStyle w:val="Hyperlink"/>
            <w:rFonts w:ascii="Times New Roman" w:hAnsi="Times New Roman"/>
            <w:lang w:val="en-US"/>
          </w:rPr>
          <w:t>http://www.mc.mil/Portals/0/pdfs/KSM2/KSM%20II%20(AE200II).pdf</w:t>
        </w:r>
      </w:hyperlink>
      <w:r w:rsidRPr="00723B23">
        <w:rPr>
          <w:rFonts w:ascii="Times New Roman" w:hAnsi="Times New Roman"/>
          <w:lang w:val="en-US"/>
        </w:rPr>
        <w:t xml:space="preserve">; Military Commissions Trial Judiciary, AE214H Order, </w:t>
      </w:r>
      <w:r w:rsidRPr="00723B23">
        <w:rPr>
          <w:rFonts w:ascii="Times New Roman" w:hAnsi="Times New Roman"/>
          <w:i/>
          <w:iCs/>
          <w:lang w:val="en-US"/>
        </w:rPr>
        <w:t>United States v. Mohammad</w:t>
      </w:r>
      <w:r w:rsidRPr="00723B23">
        <w:rPr>
          <w:rFonts w:ascii="Times New Roman" w:hAnsi="Times New Roman"/>
          <w:lang w:val="en-US"/>
        </w:rPr>
        <w:t xml:space="preserve"> (9 April 2015), </w:t>
      </w:r>
      <w:r w:rsidRPr="00723B23">
        <w:rPr>
          <w:rFonts w:ascii="Times New Roman" w:hAnsi="Times New Roman"/>
          <w:i/>
          <w:iCs/>
          <w:lang w:val="en-US"/>
        </w:rPr>
        <w:t>available at</w:t>
      </w:r>
      <w:r w:rsidRPr="00723B23">
        <w:rPr>
          <w:rFonts w:ascii="Times New Roman" w:hAnsi="Times New Roman"/>
          <w:lang w:val="en-US"/>
        </w:rPr>
        <w:t xml:space="preserve"> </w:t>
      </w:r>
      <w:hyperlink r:id="rId15" w:history="1">
        <w:r w:rsidRPr="00723B23">
          <w:rPr>
            <w:rStyle w:val="Link"/>
            <w:rFonts w:ascii="Times New Roman" w:hAnsi="Times New Roman"/>
            <w:lang w:val="en-US"/>
          </w:rPr>
          <w:t>http://www.mc.mil/Portals/0/pdfs/KSM2/KSM%20II%20(AE214H).pdf</w:t>
        </w:r>
      </w:hyperlink>
    </w:p>
  </w:footnote>
  <w:footnote w:id="20">
    <w:p w:rsidR="00215C4D" w:rsidRPr="00723B23" w:rsidRDefault="00215C4D" w:rsidP="00723B23">
      <w:pPr>
        <w:pStyle w:val="FootnoteText"/>
        <w:jc w:val="both"/>
        <w:rPr>
          <w:rFonts w:ascii="Times New Roman" w:hAnsi="Times New Roman"/>
          <w:lang w:val="en-US"/>
        </w:rPr>
      </w:pPr>
      <w:r w:rsidRPr="00723B23">
        <w:rPr>
          <w:rStyle w:val="FootnoteReference"/>
          <w:rFonts w:ascii="Times New Roman" w:hAnsi="Times New Roman"/>
        </w:rPr>
        <w:footnoteRef/>
      </w:r>
      <w:r w:rsidRPr="00723B23">
        <w:rPr>
          <w:rFonts w:ascii="Times New Roman" w:hAnsi="Times New Roman"/>
        </w:rPr>
        <w:t xml:space="preserve"> </w:t>
      </w:r>
      <w:r w:rsidRPr="00723B23">
        <w:rPr>
          <w:rFonts w:ascii="Times New Roman" w:hAnsi="Times New Roman"/>
          <w:lang w:val="en-US"/>
        </w:rPr>
        <w:t xml:space="preserve">Military Commissions Trial Judiciary, AE093A Ruling, </w:t>
      </w:r>
      <w:r w:rsidRPr="00723B23">
        <w:rPr>
          <w:rFonts w:ascii="Times New Roman" w:hAnsi="Times New Roman"/>
          <w:i/>
          <w:iCs/>
          <w:lang w:val="en-US"/>
        </w:rPr>
        <w:t xml:space="preserve">United States v. Mohammad </w:t>
      </w:r>
      <w:r w:rsidRPr="00723B23">
        <w:rPr>
          <w:rFonts w:ascii="Times New Roman" w:hAnsi="Times New Roman"/>
          <w:lang w:val="en-US"/>
        </w:rPr>
        <w:t xml:space="preserve">(9 February 2013), </w:t>
      </w:r>
      <w:r w:rsidRPr="00723B23">
        <w:rPr>
          <w:rFonts w:ascii="Times New Roman" w:hAnsi="Times New Roman"/>
          <w:i/>
          <w:iCs/>
          <w:lang w:val="en-US"/>
        </w:rPr>
        <w:t xml:space="preserve">available at </w:t>
      </w:r>
      <w:hyperlink r:id="rId16" w:history="1">
        <w:r w:rsidRPr="00723B23">
          <w:rPr>
            <w:rStyle w:val="Hyperlink"/>
            <w:rFonts w:ascii="Times New Roman" w:hAnsi="Times New Roman"/>
            <w:i/>
            <w:iCs/>
            <w:lang w:val="en-US"/>
          </w:rPr>
          <w:t>h</w:t>
        </w:r>
        <w:r w:rsidRPr="00723B23">
          <w:rPr>
            <w:rStyle w:val="Hyperlink"/>
            <w:rFonts w:ascii="Times New Roman" w:hAnsi="Times New Roman"/>
            <w:lang w:val="en-US"/>
          </w:rPr>
          <w:t>ttp://www.mc.mil/Portals/0/pdfs/KSM2/KSM%20II%20(AE093A).pdf</w:t>
        </w:r>
      </w:hyperlink>
    </w:p>
  </w:footnote>
  <w:footnote w:id="21">
    <w:p w:rsidR="00215C4D" w:rsidRPr="00D352B1" w:rsidRDefault="00215C4D" w:rsidP="00723B23">
      <w:pPr>
        <w:pStyle w:val="FootnoteText"/>
        <w:jc w:val="both"/>
        <w:rPr>
          <w:rFonts w:ascii="Times New Roman" w:hAnsi="Times New Roman"/>
        </w:rPr>
      </w:pPr>
      <w:r w:rsidRPr="00723B23">
        <w:rPr>
          <w:rStyle w:val="FootnoteReference"/>
          <w:rFonts w:ascii="Times New Roman" w:hAnsi="Times New Roman"/>
        </w:rPr>
        <w:footnoteRef/>
      </w:r>
      <w:r w:rsidRPr="00723B23">
        <w:rPr>
          <w:rFonts w:ascii="Times New Roman" w:hAnsi="Times New Roman"/>
        </w:rPr>
        <w:t xml:space="preserve"> </w:t>
      </w:r>
      <w:r w:rsidRPr="00723B23">
        <w:rPr>
          <w:rFonts w:ascii="Times New Roman" w:hAnsi="Times New Roman"/>
          <w:lang w:val="en-US"/>
        </w:rPr>
        <w:t xml:space="preserve">Military Commissions Trial Judiciary, AE231B Order, </w:t>
      </w:r>
      <w:r w:rsidRPr="00723B23">
        <w:rPr>
          <w:rFonts w:ascii="Times New Roman" w:hAnsi="Times New Roman"/>
          <w:i/>
          <w:iCs/>
          <w:lang w:val="en-US"/>
        </w:rPr>
        <w:t>United States v. Mohammad</w:t>
      </w:r>
      <w:r w:rsidRPr="00723B23">
        <w:rPr>
          <w:rFonts w:ascii="Times New Roman" w:hAnsi="Times New Roman"/>
          <w:lang w:val="en-US"/>
        </w:rPr>
        <w:t xml:space="preserve"> (22 May 2014), </w:t>
      </w:r>
      <w:r w:rsidRPr="00723B23">
        <w:rPr>
          <w:rFonts w:ascii="Times New Roman" w:hAnsi="Times New Roman"/>
          <w:i/>
          <w:iCs/>
          <w:lang w:val="en-US"/>
        </w:rPr>
        <w:t>available at</w:t>
      </w:r>
      <w:r w:rsidRPr="00723B23">
        <w:rPr>
          <w:rFonts w:ascii="Times New Roman" w:hAnsi="Times New Roman"/>
          <w:lang w:val="en-US"/>
        </w:rPr>
        <w:t xml:space="preserve"> </w:t>
      </w:r>
      <w:hyperlink r:id="rId17" w:history="1">
        <w:r w:rsidRPr="00D352B1">
          <w:rPr>
            <w:rStyle w:val="Hyperlink"/>
            <w:rFonts w:ascii="Times New Roman" w:hAnsi="Times New Roman"/>
            <w:lang w:val="en-US"/>
          </w:rPr>
          <w:t>http://www.mc.mil/Portals/0/pdfs/KSM2/KSM%20II%20(AE231B(AAA)).pdf</w:t>
        </w:r>
      </w:hyperlink>
      <w:r w:rsidRPr="00D352B1">
        <w:rPr>
          <w:rFonts w:ascii="Times New Roman" w:hAnsi="Times New Roman"/>
        </w:rPr>
        <w:t>.</w:t>
      </w:r>
    </w:p>
  </w:footnote>
  <w:footnote w:id="22">
    <w:p w:rsidR="007D2EE6" w:rsidRPr="00D352B1" w:rsidRDefault="007D2EE6">
      <w:pPr>
        <w:pStyle w:val="FootnoteText"/>
        <w:rPr>
          <w:rFonts w:ascii="Times New Roman" w:hAnsi="Times New Roman"/>
          <w:lang w:val="en-US"/>
        </w:rPr>
      </w:pPr>
      <w:r w:rsidRPr="00D352B1">
        <w:rPr>
          <w:rStyle w:val="FootnoteReference"/>
          <w:rFonts w:ascii="Times New Roman" w:hAnsi="Times New Roman"/>
        </w:rPr>
        <w:footnoteRef/>
      </w:r>
      <w:r w:rsidR="00F06B4F" w:rsidRPr="00D352B1">
        <w:rPr>
          <w:rFonts w:ascii="Times New Roman" w:hAnsi="Times New Roman"/>
          <w:lang w:val="en-US"/>
        </w:rPr>
        <w:t>Jarenson and Quiroga</w:t>
      </w:r>
      <w:r w:rsidRPr="00D352B1">
        <w:rPr>
          <w:rFonts w:ascii="Times New Roman" w:hAnsi="Times New Roman"/>
          <w:lang w:val="en-US"/>
        </w:rPr>
        <w:t xml:space="preserve">, </w:t>
      </w:r>
      <w:r w:rsidR="00F06B4F" w:rsidRPr="00D352B1">
        <w:rPr>
          <w:rFonts w:ascii="Times New Roman" w:hAnsi="Times New Roman"/>
          <w:lang w:val="en-US"/>
        </w:rPr>
        <w:t xml:space="preserve">International Rehabilitation Council for Torture Victims, </w:t>
      </w:r>
      <w:r w:rsidRPr="00D352B1">
        <w:rPr>
          <w:rFonts w:ascii="Times New Roman" w:hAnsi="Times New Roman"/>
          <w:lang w:val="en-US"/>
        </w:rPr>
        <w:t xml:space="preserve">“Evaluating the Services of Torture Rehabilitation Programs,” </w:t>
      </w:r>
      <w:r w:rsidR="00F06B4F" w:rsidRPr="00D352B1">
        <w:rPr>
          <w:rFonts w:ascii="Times New Roman" w:hAnsi="Times New Roman"/>
          <w:lang w:val="en-US"/>
        </w:rPr>
        <w:t xml:space="preserve">Torture Vol. 21, No. 2 (2011). </w:t>
      </w:r>
    </w:p>
  </w:footnote>
  <w:footnote w:id="23">
    <w:p w:rsidR="00D352B1" w:rsidRPr="00F57E05" w:rsidRDefault="00D352B1">
      <w:pPr>
        <w:pStyle w:val="FootnoteText"/>
        <w:rPr>
          <w:rFonts w:ascii="Times New Roman" w:hAnsi="Times New Roman"/>
          <w:lang w:val="en-US"/>
        </w:rPr>
      </w:pPr>
      <w:r w:rsidRPr="00D352B1">
        <w:rPr>
          <w:rStyle w:val="FootnoteReference"/>
          <w:rFonts w:ascii="Times New Roman" w:hAnsi="Times New Roman"/>
        </w:rPr>
        <w:footnoteRef/>
      </w:r>
      <w:r w:rsidRPr="00D352B1">
        <w:rPr>
          <w:rFonts w:ascii="Times New Roman" w:hAnsi="Times New Roman"/>
        </w:rPr>
        <w:t xml:space="preserve"> </w:t>
      </w:r>
      <w:r w:rsidRPr="00D352B1">
        <w:rPr>
          <w:rFonts w:ascii="Times New Roman" w:hAnsi="Times New Roman"/>
          <w:i/>
          <w:lang w:val="en-US"/>
        </w:rPr>
        <w:t>Id</w:t>
      </w:r>
      <w:r w:rsidRPr="00D352B1">
        <w:rPr>
          <w:rFonts w:ascii="Times New Roman" w:hAnsi="Times New Roman"/>
          <w:lang w:val="en-US"/>
        </w:rPr>
        <w:t>.</w:t>
      </w:r>
      <w:r>
        <w:rPr>
          <w:lang w:val="en-US"/>
        </w:rPr>
        <w:t xml:space="preserve"> </w:t>
      </w:r>
    </w:p>
  </w:footnote>
  <w:footnote w:id="24">
    <w:p w:rsidR="00722EEB" w:rsidRPr="00F57E05" w:rsidRDefault="00722EEB">
      <w:pPr>
        <w:pStyle w:val="FootnoteText"/>
        <w:rPr>
          <w:rFonts w:ascii="Times New Roman" w:hAnsi="Times New Roman"/>
          <w:lang w:val="en-US"/>
        </w:rPr>
      </w:pPr>
      <w:r w:rsidRPr="00F57E05">
        <w:rPr>
          <w:rStyle w:val="FootnoteReference"/>
          <w:rFonts w:ascii="Times New Roman" w:hAnsi="Times New Roman"/>
        </w:rPr>
        <w:footnoteRef/>
      </w:r>
      <w:r w:rsidRPr="00F57E05">
        <w:rPr>
          <w:rFonts w:ascii="Times New Roman" w:hAnsi="Times New Roman"/>
        </w:rPr>
        <w:t xml:space="preserve"> Committee Against Torture, “General Comment No. 3 of the Committee Against Torture: Implementation of Article 14 by States Parties,” Nov. 19, 2012, </w:t>
      </w:r>
      <w:r w:rsidRPr="00F57E05">
        <w:rPr>
          <w:rFonts w:ascii="Times New Roman" w:hAnsi="Times New Roman"/>
          <w:i/>
        </w:rPr>
        <w:t>available at</w:t>
      </w:r>
      <w:r w:rsidRPr="00F57E05">
        <w:rPr>
          <w:rFonts w:ascii="Times New Roman" w:hAnsi="Times New Roman"/>
        </w:rPr>
        <w:t xml:space="preserve"> </w:t>
      </w:r>
      <w:hyperlink r:id="rId18" w:history="1">
        <w:r w:rsidRPr="00F57E05">
          <w:rPr>
            <w:rStyle w:val="Hyperlink"/>
            <w:rFonts w:ascii="Times New Roman" w:hAnsi="Times New Roman"/>
          </w:rPr>
          <w:t>https://www1.umn.edu/humanrts/cat/general_comments/cat_gen_com3.html</w:t>
        </w:r>
      </w:hyperlink>
      <w:r w:rsidRPr="00F57E05">
        <w:rPr>
          <w:rFonts w:ascii="Times New Roman" w:hAnsi="Times New Roman"/>
        </w:rPr>
        <w:t xml:space="preserve">. </w:t>
      </w:r>
    </w:p>
  </w:footnote>
  <w:footnote w:id="25">
    <w:p w:rsidR="001B39C0" w:rsidRPr="00F57E05" w:rsidRDefault="001B39C0" w:rsidP="00723B23">
      <w:pPr>
        <w:pStyle w:val="FootnoteText"/>
        <w:jc w:val="both"/>
        <w:rPr>
          <w:rFonts w:ascii="Times New Roman" w:eastAsiaTheme="minorHAnsi" w:hAnsi="Times New Roman"/>
          <w:lang w:val="en-US"/>
        </w:rPr>
      </w:pPr>
      <w:r w:rsidRPr="00F57E05">
        <w:rPr>
          <w:rStyle w:val="FootnoteReference"/>
          <w:rFonts w:ascii="Times New Roman" w:hAnsi="Times New Roman"/>
        </w:rPr>
        <w:footnoteRef/>
      </w:r>
      <w:r w:rsidRPr="00F57E05">
        <w:rPr>
          <w:rFonts w:ascii="Times New Roman" w:hAnsi="Times New Roman"/>
        </w:rPr>
        <w:t xml:space="preserve"> </w:t>
      </w:r>
      <w:r w:rsidRPr="00F57E05">
        <w:rPr>
          <w:rFonts w:ascii="Times New Roman" w:eastAsiaTheme="minorHAnsi" w:hAnsi="Times New Roman"/>
          <w:i/>
          <w:lang w:val="en-US"/>
        </w:rPr>
        <w:t>See, e.g.</w:t>
      </w:r>
      <w:r w:rsidRPr="00F57E05">
        <w:rPr>
          <w:rFonts w:ascii="Times New Roman" w:eastAsiaTheme="minorHAnsi" w:hAnsi="Times New Roman"/>
          <w:lang w:val="en-US"/>
        </w:rPr>
        <w:t>,</w:t>
      </w:r>
      <w:r w:rsidRPr="00F57E05">
        <w:rPr>
          <w:rFonts w:ascii="Times New Roman" w:eastAsiaTheme="minorHAnsi" w:hAnsi="Times New Roman"/>
          <w:i/>
          <w:lang w:val="en-US"/>
        </w:rPr>
        <w:t xml:space="preserve"> </w:t>
      </w:r>
      <w:r w:rsidR="00E14D07">
        <w:rPr>
          <w:rFonts w:ascii="Times New Roman" w:eastAsiaTheme="minorHAnsi" w:hAnsi="Times New Roman"/>
          <w:lang w:val="en-US"/>
        </w:rPr>
        <w:t>Third</w:t>
      </w:r>
      <w:r w:rsidR="00E14D07" w:rsidRPr="00F57E05">
        <w:rPr>
          <w:rFonts w:ascii="Times New Roman" w:eastAsiaTheme="minorHAnsi" w:hAnsi="Times New Roman"/>
          <w:lang w:val="en-US"/>
        </w:rPr>
        <w:t xml:space="preserve"> </w:t>
      </w:r>
      <w:r w:rsidRPr="00F57E05">
        <w:rPr>
          <w:rFonts w:ascii="Times New Roman" w:eastAsiaTheme="minorHAnsi" w:hAnsi="Times New Roman"/>
          <w:lang w:val="en-US"/>
        </w:rPr>
        <w:t xml:space="preserve">Amended Protective Order #1 to Protect Against Disclosure of National Security Information ¶ 2(g)(4)(a)-(e), </w:t>
      </w:r>
      <w:r w:rsidR="00E14D07" w:rsidRPr="00F57E05">
        <w:rPr>
          <w:rFonts w:ascii="Times New Roman" w:eastAsiaTheme="minorHAnsi" w:hAnsi="Times New Roman"/>
          <w:lang w:val="en-US"/>
        </w:rPr>
        <w:t>AE013</w:t>
      </w:r>
      <w:r w:rsidR="00E14D07">
        <w:rPr>
          <w:rFonts w:ascii="Times New Roman" w:eastAsiaTheme="minorHAnsi" w:hAnsi="Times New Roman"/>
          <w:lang w:val="en-US"/>
        </w:rPr>
        <w:t>BBBB</w:t>
      </w:r>
      <w:r w:rsidRPr="00F57E05">
        <w:rPr>
          <w:rFonts w:ascii="Times New Roman" w:eastAsiaTheme="minorHAnsi" w:hAnsi="Times New Roman"/>
          <w:lang w:val="en-US"/>
        </w:rPr>
        <w:t xml:space="preserve">, </w:t>
      </w:r>
      <w:r w:rsidRPr="00F57E05">
        <w:rPr>
          <w:rFonts w:ascii="Times New Roman" w:eastAsiaTheme="minorHAnsi" w:hAnsi="Times New Roman"/>
          <w:i/>
          <w:lang w:val="en-US"/>
        </w:rPr>
        <w:t>United States v. Mohammad</w:t>
      </w:r>
      <w:r w:rsidRPr="00F57E05">
        <w:rPr>
          <w:rFonts w:ascii="Times New Roman" w:eastAsiaTheme="minorHAnsi" w:hAnsi="Times New Roman"/>
          <w:lang w:val="en-US"/>
        </w:rPr>
        <w:t xml:space="preserve"> (</w:t>
      </w:r>
      <w:r w:rsidR="00E14D07">
        <w:rPr>
          <w:rFonts w:ascii="Times New Roman" w:eastAsiaTheme="minorHAnsi" w:hAnsi="Times New Roman"/>
          <w:lang w:val="en-US"/>
        </w:rPr>
        <w:t>6 July 2015</w:t>
      </w:r>
      <w:r w:rsidRPr="00F57E05">
        <w:rPr>
          <w:rFonts w:ascii="Times New Roman" w:eastAsiaTheme="minorHAnsi" w:hAnsi="Times New Roman"/>
          <w:lang w:val="en-US"/>
        </w:rPr>
        <w:t xml:space="preserve">) [hereinafter </w:t>
      </w:r>
      <w:r w:rsidRPr="00F57E05">
        <w:rPr>
          <w:rFonts w:ascii="Times New Roman" w:eastAsiaTheme="minorHAnsi" w:hAnsi="Times New Roman"/>
          <w:i/>
          <w:lang w:val="en-US"/>
        </w:rPr>
        <w:t>Mohammad Order</w:t>
      </w:r>
      <w:r w:rsidRPr="00F57E05">
        <w:rPr>
          <w:rFonts w:ascii="Times New Roman" w:eastAsiaTheme="minorHAnsi" w:hAnsi="Times New Roman"/>
          <w:lang w:val="en-US"/>
        </w:rPr>
        <w:t xml:space="preserve">], </w:t>
      </w:r>
      <w:r w:rsidR="00315923">
        <w:rPr>
          <w:rFonts w:ascii="Times New Roman" w:eastAsiaTheme="minorHAnsi" w:hAnsi="Times New Roman"/>
          <w:i/>
          <w:lang w:val="en-US"/>
        </w:rPr>
        <w:t xml:space="preserve">available at </w:t>
      </w:r>
      <w:hyperlink r:id="rId19" w:history="1">
        <w:r w:rsidR="00315923" w:rsidRPr="00996256">
          <w:rPr>
            <w:rStyle w:val="Hyperlink"/>
            <w:rFonts w:ascii="Times New Roman" w:eastAsiaTheme="minorHAnsi" w:hAnsi="Times New Roman"/>
            <w:i/>
            <w:lang w:val="en-US"/>
          </w:rPr>
          <w:t>http://www.mc.mil/Portals/0/pdfs/KSM2/KSM%20II%20(AE013BBBB).pdf</w:t>
        </w:r>
      </w:hyperlink>
      <w:r w:rsidRPr="00F57E05">
        <w:rPr>
          <w:rFonts w:ascii="Times New Roman" w:eastAsiaTheme="minorHAnsi" w:hAnsi="Times New Roman"/>
          <w:lang w:val="en-US"/>
        </w:rPr>
        <w:t xml:space="preserve">; Amended Protective Order #1 Protection of Classified Information Throughout All Stages of Proceedings ¶ 10(d), AE013M, </w:t>
      </w:r>
      <w:r w:rsidRPr="00F57E05">
        <w:rPr>
          <w:rFonts w:ascii="Times New Roman" w:eastAsiaTheme="minorHAnsi" w:hAnsi="Times New Roman"/>
          <w:i/>
          <w:lang w:val="en-US"/>
        </w:rPr>
        <w:t>United States v. al Nashiri</w:t>
      </w:r>
      <w:r w:rsidRPr="00F57E05">
        <w:rPr>
          <w:rFonts w:ascii="Times New Roman" w:eastAsiaTheme="minorHAnsi" w:hAnsi="Times New Roman"/>
          <w:lang w:val="en-US"/>
        </w:rPr>
        <w:t xml:space="preserve"> (27 March 2014) [hereinafter </w:t>
      </w:r>
      <w:r w:rsidRPr="00F57E05">
        <w:rPr>
          <w:rFonts w:ascii="Times New Roman" w:eastAsiaTheme="minorHAnsi" w:hAnsi="Times New Roman"/>
          <w:i/>
          <w:lang w:val="en-US"/>
        </w:rPr>
        <w:t>al Nashiri</w:t>
      </w:r>
      <w:r w:rsidRPr="00F57E05">
        <w:rPr>
          <w:rFonts w:ascii="Times New Roman" w:eastAsiaTheme="minorHAnsi" w:hAnsi="Times New Roman"/>
          <w:lang w:val="en-US"/>
        </w:rPr>
        <w:t xml:space="preserve"> Order], </w:t>
      </w:r>
      <w:r w:rsidRPr="00F57E05">
        <w:rPr>
          <w:rFonts w:ascii="Times New Roman" w:eastAsiaTheme="minorHAnsi" w:hAnsi="Times New Roman"/>
          <w:i/>
          <w:lang w:val="en-US"/>
        </w:rPr>
        <w:t xml:space="preserve">available at </w:t>
      </w:r>
      <w:hyperlink r:id="rId20" w:history="1">
        <w:r w:rsidRPr="00F57E05">
          <w:rPr>
            <w:rFonts w:ascii="Times New Roman" w:eastAsiaTheme="minorHAnsi" w:hAnsi="Times New Roman"/>
            <w:color w:val="0000FF" w:themeColor="hyperlink"/>
            <w:u w:val="single"/>
            <w:lang w:val="en-US"/>
          </w:rPr>
          <w:t>http://www.mc.mil/Portals/0/pdfs/alNashiri2/Al%20Nashiri%20II%20(AE013M).pdf</w:t>
        </w:r>
      </w:hyperlink>
      <w:r w:rsidRPr="00F57E05">
        <w:rPr>
          <w:rFonts w:ascii="Times New Roman" w:eastAsiaTheme="minorHAnsi" w:hAnsi="Times New Roman"/>
          <w:lang w:val="en-US"/>
        </w:rPr>
        <w:t xml:space="preserve">. </w:t>
      </w:r>
    </w:p>
    <w:p w:rsidR="001B39C0" w:rsidRPr="00F57E05" w:rsidRDefault="001B39C0" w:rsidP="00723B23">
      <w:pPr>
        <w:pStyle w:val="FootnoteText"/>
        <w:jc w:val="both"/>
        <w:rPr>
          <w:rFonts w:ascii="Times New Roman" w:hAnsi="Times New Roman"/>
          <w:lang w:val="en-US"/>
        </w:rPr>
      </w:pPr>
    </w:p>
  </w:footnote>
  <w:footnote w:id="26">
    <w:p w:rsidR="003176DE" w:rsidRPr="003176DE" w:rsidRDefault="003176DE" w:rsidP="00723B23">
      <w:pPr>
        <w:pStyle w:val="FootnoteText"/>
        <w:jc w:val="both"/>
        <w:rPr>
          <w:lang w:val="en-US"/>
        </w:rPr>
      </w:pPr>
      <w:r w:rsidRPr="00F57E05">
        <w:rPr>
          <w:rStyle w:val="FootnoteReference"/>
          <w:rFonts w:ascii="Times New Roman" w:hAnsi="Times New Roman"/>
        </w:rPr>
        <w:footnoteRef/>
      </w:r>
      <w:r w:rsidRPr="00F57E05">
        <w:rPr>
          <w:rFonts w:ascii="Times New Roman" w:hAnsi="Times New Roman"/>
        </w:rPr>
        <w:t xml:space="preserve"> </w:t>
      </w:r>
      <w:r w:rsidR="00392CFC" w:rsidRPr="00F57E05">
        <w:rPr>
          <w:rFonts w:ascii="Times New Roman" w:hAnsi="Times New Roman"/>
        </w:rPr>
        <w:t>The Constitution Project, “Don’t Use State Secrets Privilege to Block CIA Torture Lawsuit, Groups Tell Attorney</w:t>
      </w:r>
      <w:r w:rsidR="00392CFC" w:rsidRPr="00723B23">
        <w:rPr>
          <w:rFonts w:ascii="Times New Roman" w:hAnsi="Times New Roman"/>
        </w:rPr>
        <w:t xml:space="preserve">-General,” Nov. 20, 2015, </w:t>
      </w:r>
      <w:r w:rsidR="00392CFC" w:rsidRPr="00723B23">
        <w:rPr>
          <w:rFonts w:ascii="Times New Roman" w:hAnsi="Times New Roman"/>
          <w:i/>
        </w:rPr>
        <w:t>available at</w:t>
      </w:r>
      <w:r w:rsidR="00392CFC" w:rsidRPr="00723B23">
        <w:rPr>
          <w:rFonts w:ascii="Times New Roman" w:hAnsi="Times New Roman"/>
        </w:rPr>
        <w:t xml:space="preserve"> </w:t>
      </w:r>
      <w:hyperlink r:id="rId21" w:history="1">
        <w:r w:rsidRPr="00723B23">
          <w:rPr>
            <w:rStyle w:val="Hyperlink"/>
            <w:rFonts w:ascii="Times New Roman" w:hAnsi="Times New Roman"/>
          </w:rPr>
          <w:t>http://www.constitutionproject.org/documents/dont-use-state-secrets-privilege-to-hide-cia-torture-program-groups-tell-attorney-general/</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67" w:rsidRDefault="00D50B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67" w:rsidRDefault="00D50B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67" w:rsidRDefault="00D50B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752BC"/>
    <w:multiLevelType w:val="hybridMultilevel"/>
    <w:tmpl w:val="E7845BDC"/>
    <w:lvl w:ilvl="0" w:tplc="82929C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C4D"/>
    <w:rsid w:val="0001074E"/>
    <w:rsid w:val="00011136"/>
    <w:rsid w:val="0007648C"/>
    <w:rsid w:val="00096FE3"/>
    <w:rsid w:val="000E260C"/>
    <w:rsid w:val="00185F4B"/>
    <w:rsid w:val="001B39C0"/>
    <w:rsid w:val="0021493D"/>
    <w:rsid w:val="00215C4D"/>
    <w:rsid w:val="002456B1"/>
    <w:rsid w:val="002B422A"/>
    <w:rsid w:val="002C0D99"/>
    <w:rsid w:val="002C1025"/>
    <w:rsid w:val="003001B9"/>
    <w:rsid w:val="00315923"/>
    <w:rsid w:val="003176DE"/>
    <w:rsid w:val="0033148A"/>
    <w:rsid w:val="00335321"/>
    <w:rsid w:val="003426D6"/>
    <w:rsid w:val="0038663D"/>
    <w:rsid w:val="00392CFC"/>
    <w:rsid w:val="00530206"/>
    <w:rsid w:val="00562BD5"/>
    <w:rsid w:val="00571832"/>
    <w:rsid w:val="005B0C4B"/>
    <w:rsid w:val="00606D39"/>
    <w:rsid w:val="00694900"/>
    <w:rsid w:val="0072141A"/>
    <w:rsid w:val="00722EEB"/>
    <w:rsid w:val="00723B23"/>
    <w:rsid w:val="007C4EC9"/>
    <w:rsid w:val="007D2EE6"/>
    <w:rsid w:val="007D7D6B"/>
    <w:rsid w:val="007E02D2"/>
    <w:rsid w:val="007F7EBA"/>
    <w:rsid w:val="008240B9"/>
    <w:rsid w:val="00877DA4"/>
    <w:rsid w:val="00946D1C"/>
    <w:rsid w:val="00A21945"/>
    <w:rsid w:val="00A70656"/>
    <w:rsid w:val="00A93040"/>
    <w:rsid w:val="00AB35AD"/>
    <w:rsid w:val="00AB5DCA"/>
    <w:rsid w:val="00B270A6"/>
    <w:rsid w:val="00B67270"/>
    <w:rsid w:val="00B8568E"/>
    <w:rsid w:val="00BE0D18"/>
    <w:rsid w:val="00BE1B09"/>
    <w:rsid w:val="00C37416"/>
    <w:rsid w:val="00C47BE8"/>
    <w:rsid w:val="00C47EF3"/>
    <w:rsid w:val="00C773AA"/>
    <w:rsid w:val="00CD329A"/>
    <w:rsid w:val="00D05698"/>
    <w:rsid w:val="00D352B1"/>
    <w:rsid w:val="00D50B67"/>
    <w:rsid w:val="00D8353B"/>
    <w:rsid w:val="00D86FFA"/>
    <w:rsid w:val="00D94692"/>
    <w:rsid w:val="00DC260E"/>
    <w:rsid w:val="00DC48F3"/>
    <w:rsid w:val="00DE08AF"/>
    <w:rsid w:val="00E14D07"/>
    <w:rsid w:val="00E30CFE"/>
    <w:rsid w:val="00E34342"/>
    <w:rsid w:val="00E84ED8"/>
    <w:rsid w:val="00EA4610"/>
    <w:rsid w:val="00F06B4F"/>
    <w:rsid w:val="00F167B8"/>
    <w:rsid w:val="00F22F40"/>
    <w:rsid w:val="00F44CE3"/>
    <w:rsid w:val="00F57E05"/>
    <w:rsid w:val="00FE6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C4D"/>
    <w:pPr>
      <w:suppressAutoHyphens/>
      <w:spacing w:after="0" w:line="240"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rsid w:val="00C47EF3"/>
    <w:rPr>
      <w:vertAlign w:val="superscript"/>
    </w:rPr>
  </w:style>
  <w:style w:type="character" w:styleId="Hyperlink">
    <w:name w:val="Hyperlink"/>
    <w:basedOn w:val="DefaultParagraphFont"/>
    <w:uiPriority w:val="99"/>
    <w:unhideWhenUsed/>
    <w:rsid w:val="00215C4D"/>
    <w:rPr>
      <w:color w:val="0000FF"/>
      <w:u w:val="single"/>
    </w:rPr>
  </w:style>
  <w:style w:type="paragraph" w:styleId="FootnoteText">
    <w:name w:val="footnote text"/>
    <w:basedOn w:val="Normal"/>
    <w:link w:val="FootnoteTextChar"/>
    <w:semiHidden/>
    <w:unhideWhenUsed/>
    <w:rsid w:val="00215C4D"/>
    <w:rPr>
      <w:sz w:val="24"/>
      <w:szCs w:val="24"/>
    </w:rPr>
  </w:style>
  <w:style w:type="character" w:customStyle="1" w:styleId="FootnoteTextChar">
    <w:name w:val="Footnote Text Char"/>
    <w:basedOn w:val="DefaultParagraphFont"/>
    <w:link w:val="FootnoteText"/>
    <w:semiHidden/>
    <w:rsid w:val="00215C4D"/>
    <w:rPr>
      <w:rFonts w:ascii="Calibri" w:eastAsia="Calibri" w:hAnsi="Calibri" w:cs="Times New Roman"/>
      <w:sz w:val="24"/>
      <w:szCs w:val="24"/>
      <w:lang w:val="en-GB"/>
    </w:rPr>
  </w:style>
  <w:style w:type="character" w:customStyle="1" w:styleId="Link">
    <w:name w:val="Link"/>
    <w:rsid w:val="00215C4D"/>
    <w:rPr>
      <w:color w:val="0000FF"/>
      <w:u w:val="single" w:color="0000FF"/>
    </w:rPr>
  </w:style>
  <w:style w:type="paragraph" w:styleId="ListParagraph">
    <w:name w:val="List Paragraph"/>
    <w:basedOn w:val="Normal"/>
    <w:uiPriority w:val="34"/>
    <w:qFormat/>
    <w:rsid w:val="001B39C0"/>
    <w:pPr>
      <w:suppressAutoHyphens w:val="0"/>
      <w:spacing w:after="200" w:line="276" w:lineRule="auto"/>
      <w:ind w:left="720"/>
      <w:contextualSpacing/>
    </w:pPr>
    <w:rPr>
      <w:rFonts w:asciiTheme="minorHAnsi" w:eastAsiaTheme="minorHAnsi" w:hAnsiTheme="minorHAnsi" w:cstheme="minorBidi"/>
      <w:lang w:val="en-US"/>
    </w:rPr>
  </w:style>
  <w:style w:type="paragraph" w:styleId="Header">
    <w:name w:val="header"/>
    <w:basedOn w:val="Normal"/>
    <w:link w:val="HeaderChar"/>
    <w:uiPriority w:val="99"/>
    <w:unhideWhenUsed/>
    <w:rsid w:val="00D50B67"/>
    <w:pPr>
      <w:tabs>
        <w:tab w:val="center" w:pos="4680"/>
        <w:tab w:val="right" w:pos="9360"/>
      </w:tabs>
    </w:pPr>
  </w:style>
  <w:style w:type="character" w:customStyle="1" w:styleId="HeaderChar">
    <w:name w:val="Header Char"/>
    <w:basedOn w:val="DefaultParagraphFont"/>
    <w:link w:val="Header"/>
    <w:uiPriority w:val="99"/>
    <w:rsid w:val="00D50B67"/>
    <w:rPr>
      <w:rFonts w:ascii="Calibri" w:eastAsia="Calibri" w:hAnsi="Calibri" w:cs="Times New Roman"/>
      <w:lang w:val="en-GB"/>
    </w:rPr>
  </w:style>
  <w:style w:type="paragraph" w:styleId="Footer">
    <w:name w:val="footer"/>
    <w:basedOn w:val="Normal"/>
    <w:link w:val="FooterChar"/>
    <w:uiPriority w:val="99"/>
    <w:unhideWhenUsed/>
    <w:rsid w:val="00D50B67"/>
    <w:pPr>
      <w:tabs>
        <w:tab w:val="center" w:pos="4680"/>
        <w:tab w:val="right" w:pos="9360"/>
      </w:tabs>
    </w:pPr>
  </w:style>
  <w:style w:type="character" w:customStyle="1" w:styleId="FooterChar">
    <w:name w:val="Footer Char"/>
    <w:basedOn w:val="DefaultParagraphFont"/>
    <w:link w:val="Footer"/>
    <w:uiPriority w:val="99"/>
    <w:rsid w:val="00D50B67"/>
    <w:rPr>
      <w:rFonts w:ascii="Calibri" w:eastAsia="Calibri" w:hAnsi="Calibri" w:cs="Times New Roman"/>
      <w:lang w:val="en-GB"/>
    </w:rPr>
  </w:style>
  <w:style w:type="paragraph" w:styleId="BalloonText">
    <w:name w:val="Balloon Text"/>
    <w:basedOn w:val="Normal"/>
    <w:link w:val="BalloonTextChar"/>
    <w:uiPriority w:val="99"/>
    <w:semiHidden/>
    <w:unhideWhenUsed/>
    <w:rsid w:val="00E14D07"/>
    <w:rPr>
      <w:rFonts w:ascii="Tahoma" w:hAnsi="Tahoma" w:cs="Tahoma"/>
      <w:sz w:val="16"/>
      <w:szCs w:val="16"/>
    </w:rPr>
  </w:style>
  <w:style w:type="character" w:customStyle="1" w:styleId="BalloonTextChar">
    <w:name w:val="Balloon Text Char"/>
    <w:basedOn w:val="DefaultParagraphFont"/>
    <w:link w:val="BalloonText"/>
    <w:uiPriority w:val="99"/>
    <w:semiHidden/>
    <w:rsid w:val="00E14D07"/>
    <w:rPr>
      <w:rFonts w:ascii="Tahoma" w:eastAsia="Calibri"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C4D"/>
    <w:pPr>
      <w:suppressAutoHyphens/>
      <w:spacing w:after="0" w:line="240"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rsid w:val="00C47EF3"/>
    <w:rPr>
      <w:vertAlign w:val="superscript"/>
    </w:rPr>
  </w:style>
  <w:style w:type="character" w:styleId="Hyperlink">
    <w:name w:val="Hyperlink"/>
    <w:basedOn w:val="DefaultParagraphFont"/>
    <w:uiPriority w:val="99"/>
    <w:unhideWhenUsed/>
    <w:rsid w:val="00215C4D"/>
    <w:rPr>
      <w:color w:val="0000FF"/>
      <w:u w:val="single"/>
    </w:rPr>
  </w:style>
  <w:style w:type="paragraph" w:styleId="FootnoteText">
    <w:name w:val="footnote text"/>
    <w:basedOn w:val="Normal"/>
    <w:link w:val="FootnoteTextChar"/>
    <w:semiHidden/>
    <w:unhideWhenUsed/>
    <w:rsid w:val="00215C4D"/>
    <w:rPr>
      <w:sz w:val="24"/>
      <w:szCs w:val="24"/>
    </w:rPr>
  </w:style>
  <w:style w:type="character" w:customStyle="1" w:styleId="FootnoteTextChar">
    <w:name w:val="Footnote Text Char"/>
    <w:basedOn w:val="DefaultParagraphFont"/>
    <w:link w:val="FootnoteText"/>
    <w:semiHidden/>
    <w:rsid w:val="00215C4D"/>
    <w:rPr>
      <w:rFonts w:ascii="Calibri" w:eastAsia="Calibri" w:hAnsi="Calibri" w:cs="Times New Roman"/>
      <w:sz w:val="24"/>
      <w:szCs w:val="24"/>
      <w:lang w:val="en-GB"/>
    </w:rPr>
  </w:style>
  <w:style w:type="character" w:customStyle="1" w:styleId="Link">
    <w:name w:val="Link"/>
    <w:rsid w:val="00215C4D"/>
    <w:rPr>
      <w:color w:val="0000FF"/>
      <w:u w:val="single" w:color="0000FF"/>
    </w:rPr>
  </w:style>
  <w:style w:type="paragraph" w:styleId="ListParagraph">
    <w:name w:val="List Paragraph"/>
    <w:basedOn w:val="Normal"/>
    <w:uiPriority w:val="34"/>
    <w:qFormat/>
    <w:rsid w:val="001B39C0"/>
    <w:pPr>
      <w:suppressAutoHyphens w:val="0"/>
      <w:spacing w:after="200" w:line="276" w:lineRule="auto"/>
      <w:ind w:left="720"/>
      <w:contextualSpacing/>
    </w:pPr>
    <w:rPr>
      <w:rFonts w:asciiTheme="minorHAnsi" w:eastAsiaTheme="minorHAnsi" w:hAnsiTheme="minorHAnsi" w:cstheme="minorBidi"/>
      <w:lang w:val="en-US"/>
    </w:rPr>
  </w:style>
  <w:style w:type="paragraph" w:styleId="Header">
    <w:name w:val="header"/>
    <w:basedOn w:val="Normal"/>
    <w:link w:val="HeaderChar"/>
    <w:uiPriority w:val="99"/>
    <w:unhideWhenUsed/>
    <w:rsid w:val="00D50B67"/>
    <w:pPr>
      <w:tabs>
        <w:tab w:val="center" w:pos="4680"/>
        <w:tab w:val="right" w:pos="9360"/>
      </w:tabs>
    </w:pPr>
  </w:style>
  <w:style w:type="character" w:customStyle="1" w:styleId="HeaderChar">
    <w:name w:val="Header Char"/>
    <w:basedOn w:val="DefaultParagraphFont"/>
    <w:link w:val="Header"/>
    <w:uiPriority w:val="99"/>
    <w:rsid w:val="00D50B67"/>
    <w:rPr>
      <w:rFonts w:ascii="Calibri" w:eastAsia="Calibri" w:hAnsi="Calibri" w:cs="Times New Roman"/>
      <w:lang w:val="en-GB"/>
    </w:rPr>
  </w:style>
  <w:style w:type="paragraph" w:styleId="Footer">
    <w:name w:val="footer"/>
    <w:basedOn w:val="Normal"/>
    <w:link w:val="FooterChar"/>
    <w:uiPriority w:val="99"/>
    <w:unhideWhenUsed/>
    <w:rsid w:val="00D50B67"/>
    <w:pPr>
      <w:tabs>
        <w:tab w:val="center" w:pos="4680"/>
        <w:tab w:val="right" w:pos="9360"/>
      </w:tabs>
    </w:pPr>
  </w:style>
  <w:style w:type="character" w:customStyle="1" w:styleId="FooterChar">
    <w:name w:val="Footer Char"/>
    <w:basedOn w:val="DefaultParagraphFont"/>
    <w:link w:val="Footer"/>
    <w:uiPriority w:val="99"/>
    <w:rsid w:val="00D50B67"/>
    <w:rPr>
      <w:rFonts w:ascii="Calibri" w:eastAsia="Calibri" w:hAnsi="Calibri" w:cs="Times New Roman"/>
      <w:lang w:val="en-GB"/>
    </w:rPr>
  </w:style>
  <w:style w:type="paragraph" w:styleId="BalloonText">
    <w:name w:val="Balloon Text"/>
    <w:basedOn w:val="Normal"/>
    <w:link w:val="BalloonTextChar"/>
    <w:uiPriority w:val="99"/>
    <w:semiHidden/>
    <w:unhideWhenUsed/>
    <w:rsid w:val="00E14D07"/>
    <w:rPr>
      <w:rFonts w:ascii="Tahoma" w:hAnsi="Tahoma" w:cs="Tahoma"/>
      <w:sz w:val="16"/>
      <w:szCs w:val="16"/>
    </w:rPr>
  </w:style>
  <w:style w:type="character" w:customStyle="1" w:styleId="BalloonTextChar">
    <w:name w:val="Balloon Text Char"/>
    <w:basedOn w:val="DefaultParagraphFont"/>
    <w:link w:val="BalloonText"/>
    <w:uiPriority w:val="99"/>
    <w:semiHidden/>
    <w:rsid w:val="00E14D07"/>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24476">
      <w:bodyDiv w:val="1"/>
      <w:marLeft w:val="0"/>
      <w:marRight w:val="0"/>
      <w:marTop w:val="0"/>
      <w:marBottom w:val="0"/>
      <w:divBdr>
        <w:top w:val="none" w:sz="0" w:space="0" w:color="auto"/>
        <w:left w:val="none" w:sz="0" w:space="0" w:color="auto"/>
        <w:bottom w:val="none" w:sz="0" w:space="0" w:color="auto"/>
        <w:right w:val="none" w:sz="0" w:space="0" w:color="auto"/>
      </w:divBdr>
      <w:divsChild>
        <w:div w:id="1119760226">
          <w:marLeft w:val="120"/>
          <w:marRight w:val="120"/>
          <w:marTop w:val="120"/>
          <w:marBottom w:val="120"/>
          <w:divBdr>
            <w:top w:val="none" w:sz="0" w:space="0" w:color="auto"/>
            <w:left w:val="none" w:sz="0" w:space="0" w:color="auto"/>
            <w:bottom w:val="none" w:sz="0" w:space="0" w:color="auto"/>
            <w:right w:val="none" w:sz="0" w:space="0" w:color="auto"/>
          </w:divBdr>
          <w:divsChild>
            <w:div w:id="1379089664">
              <w:marLeft w:val="0"/>
              <w:marRight w:val="0"/>
              <w:marTop w:val="0"/>
              <w:marBottom w:val="0"/>
              <w:divBdr>
                <w:top w:val="none" w:sz="0" w:space="0" w:color="auto"/>
                <w:left w:val="none" w:sz="0" w:space="0" w:color="auto"/>
                <w:bottom w:val="none" w:sz="0" w:space="0" w:color="auto"/>
                <w:right w:val="none" w:sz="0" w:space="0" w:color="auto"/>
              </w:divBdr>
            </w:div>
            <w:div w:id="1102607544">
              <w:marLeft w:val="0"/>
              <w:marRight w:val="0"/>
              <w:marTop w:val="0"/>
              <w:marBottom w:val="0"/>
              <w:divBdr>
                <w:top w:val="none" w:sz="0" w:space="0" w:color="auto"/>
                <w:left w:val="none" w:sz="0" w:space="0" w:color="auto"/>
                <w:bottom w:val="none" w:sz="0" w:space="0" w:color="auto"/>
                <w:right w:val="none" w:sz="0" w:space="0" w:color="auto"/>
              </w:divBdr>
            </w:div>
            <w:div w:id="1792435168">
              <w:marLeft w:val="0"/>
              <w:marRight w:val="0"/>
              <w:marTop w:val="0"/>
              <w:marBottom w:val="0"/>
              <w:divBdr>
                <w:top w:val="none" w:sz="0" w:space="0" w:color="auto"/>
                <w:left w:val="none" w:sz="0" w:space="0" w:color="auto"/>
                <w:bottom w:val="none" w:sz="0" w:space="0" w:color="auto"/>
                <w:right w:val="none" w:sz="0" w:space="0" w:color="auto"/>
              </w:divBdr>
            </w:div>
            <w:div w:id="591012517">
              <w:marLeft w:val="0"/>
              <w:marRight w:val="0"/>
              <w:marTop w:val="0"/>
              <w:marBottom w:val="0"/>
              <w:divBdr>
                <w:top w:val="none" w:sz="0" w:space="0" w:color="auto"/>
                <w:left w:val="none" w:sz="0" w:space="0" w:color="auto"/>
                <w:bottom w:val="none" w:sz="0" w:space="0" w:color="auto"/>
                <w:right w:val="none" w:sz="0" w:space="0" w:color="auto"/>
              </w:divBdr>
            </w:div>
            <w:div w:id="447549868">
              <w:marLeft w:val="0"/>
              <w:marRight w:val="0"/>
              <w:marTop w:val="0"/>
              <w:marBottom w:val="0"/>
              <w:divBdr>
                <w:top w:val="none" w:sz="0" w:space="0" w:color="auto"/>
                <w:left w:val="none" w:sz="0" w:space="0" w:color="auto"/>
                <w:bottom w:val="none" w:sz="0" w:space="0" w:color="auto"/>
                <w:right w:val="none" w:sz="0" w:space="0" w:color="auto"/>
              </w:divBdr>
            </w:div>
            <w:div w:id="2034071760">
              <w:marLeft w:val="0"/>
              <w:marRight w:val="0"/>
              <w:marTop w:val="0"/>
              <w:marBottom w:val="0"/>
              <w:divBdr>
                <w:top w:val="none" w:sz="0" w:space="0" w:color="auto"/>
                <w:left w:val="none" w:sz="0" w:space="0" w:color="auto"/>
                <w:bottom w:val="none" w:sz="0" w:space="0" w:color="auto"/>
                <w:right w:val="none" w:sz="0" w:space="0" w:color="auto"/>
              </w:divBdr>
            </w:div>
            <w:div w:id="1846553382">
              <w:marLeft w:val="0"/>
              <w:marRight w:val="0"/>
              <w:marTop w:val="0"/>
              <w:marBottom w:val="0"/>
              <w:divBdr>
                <w:top w:val="none" w:sz="0" w:space="0" w:color="auto"/>
                <w:left w:val="none" w:sz="0" w:space="0" w:color="auto"/>
                <w:bottom w:val="none" w:sz="0" w:space="0" w:color="auto"/>
                <w:right w:val="none" w:sz="0" w:space="0" w:color="auto"/>
              </w:divBdr>
            </w:div>
            <w:div w:id="1455098318">
              <w:marLeft w:val="0"/>
              <w:marRight w:val="0"/>
              <w:marTop w:val="0"/>
              <w:marBottom w:val="0"/>
              <w:divBdr>
                <w:top w:val="none" w:sz="0" w:space="0" w:color="auto"/>
                <w:left w:val="none" w:sz="0" w:space="0" w:color="auto"/>
                <w:bottom w:val="none" w:sz="0" w:space="0" w:color="auto"/>
                <w:right w:val="none" w:sz="0" w:space="0" w:color="auto"/>
              </w:divBdr>
            </w:div>
            <w:div w:id="649016449">
              <w:marLeft w:val="0"/>
              <w:marRight w:val="0"/>
              <w:marTop w:val="0"/>
              <w:marBottom w:val="0"/>
              <w:divBdr>
                <w:top w:val="none" w:sz="0" w:space="0" w:color="auto"/>
                <w:left w:val="none" w:sz="0" w:space="0" w:color="auto"/>
                <w:bottom w:val="none" w:sz="0" w:space="0" w:color="auto"/>
                <w:right w:val="none" w:sz="0" w:space="0" w:color="auto"/>
              </w:divBdr>
            </w:div>
            <w:div w:id="1617249755">
              <w:marLeft w:val="0"/>
              <w:marRight w:val="0"/>
              <w:marTop w:val="0"/>
              <w:marBottom w:val="0"/>
              <w:divBdr>
                <w:top w:val="none" w:sz="0" w:space="0" w:color="auto"/>
                <w:left w:val="none" w:sz="0" w:space="0" w:color="auto"/>
                <w:bottom w:val="none" w:sz="0" w:space="0" w:color="auto"/>
                <w:right w:val="none" w:sz="0" w:space="0" w:color="auto"/>
              </w:divBdr>
            </w:div>
            <w:div w:id="122773190">
              <w:marLeft w:val="0"/>
              <w:marRight w:val="0"/>
              <w:marTop w:val="0"/>
              <w:marBottom w:val="0"/>
              <w:divBdr>
                <w:top w:val="none" w:sz="0" w:space="0" w:color="auto"/>
                <w:left w:val="none" w:sz="0" w:space="0" w:color="auto"/>
                <w:bottom w:val="none" w:sz="0" w:space="0" w:color="auto"/>
                <w:right w:val="none" w:sz="0" w:space="0" w:color="auto"/>
              </w:divBdr>
            </w:div>
            <w:div w:id="2025473472">
              <w:marLeft w:val="0"/>
              <w:marRight w:val="0"/>
              <w:marTop w:val="0"/>
              <w:marBottom w:val="0"/>
              <w:divBdr>
                <w:top w:val="none" w:sz="0" w:space="0" w:color="auto"/>
                <w:left w:val="none" w:sz="0" w:space="0" w:color="auto"/>
                <w:bottom w:val="none" w:sz="0" w:space="0" w:color="auto"/>
                <w:right w:val="none" w:sz="0" w:space="0" w:color="auto"/>
              </w:divBdr>
            </w:div>
            <w:div w:id="1744839021">
              <w:marLeft w:val="0"/>
              <w:marRight w:val="0"/>
              <w:marTop w:val="0"/>
              <w:marBottom w:val="0"/>
              <w:divBdr>
                <w:top w:val="none" w:sz="0" w:space="0" w:color="auto"/>
                <w:left w:val="none" w:sz="0" w:space="0" w:color="auto"/>
                <w:bottom w:val="none" w:sz="0" w:space="0" w:color="auto"/>
                <w:right w:val="none" w:sz="0" w:space="0" w:color="auto"/>
              </w:divBdr>
            </w:div>
            <w:div w:id="1568496084">
              <w:marLeft w:val="0"/>
              <w:marRight w:val="0"/>
              <w:marTop w:val="0"/>
              <w:marBottom w:val="0"/>
              <w:divBdr>
                <w:top w:val="none" w:sz="0" w:space="0" w:color="auto"/>
                <w:left w:val="none" w:sz="0" w:space="0" w:color="auto"/>
                <w:bottom w:val="none" w:sz="0" w:space="0" w:color="auto"/>
                <w:right w:val="none" w:sz="0" w:space="0" w:color="auto"/>
              </w:divBdr>
            </w:div>
            <w:div w:id="1166701584">
              <w:marLeft w:val="0"/>
              <w:marRight w:val="0"/>
              <w:marTop w:val="0"/>
              <w:marBottom w:val="0"/>
              <w:divBdr>
                <w:top w:val="none" w:sz="0" w:space="0" w:color="auto"/>
                <w:left w:val="none" w:sz="0" w:space="0" w:color="auto"/>
                <w:bottom w:val="none" w:sz="0" w:space="0" w:color="auto"/>
                <w:right w:val="none" w:sz="0" w:space="0" w:color="auto"/>
              </w:divBdr>
            </w:div>
            <w:div w:id="1053623243">
              <w:marLeft w:val="0"/>
              <w:marRight w:val="0"/>
              <w:marTop w:val="0"/>
              <w:marBottom w:val="0"/>
              <w:divBdr>
                <w:top w:val="none" w:sz="0" w:space="0" w:color="auto"/>
                <w:left w:val="none" w:sz="0" w:space="0" w:color="auto"/>
                <w:bottom w:val="none" w:sz="0" w:space="0" w:color="auto"/>
                <w:right w:val="none" w:sz="0" w:space="0" w:color="auto"/>
              </w:divBdr>
            </w:div>
            <w:div w:id="244145642">
              <w:marLeft w:val="0"/>
              <w:marRight w:val="0"/>
              <w:marTop w:val="0"/>
              <w:marBottom w:val="0"/>
              <w:divBdr>
                <w:top w:val="none" w:sz="0" w:space="0" w:color="auto"/>
                <w:left w:val="none" w:sz="0" w:space="0" w:color="auto"/>
                <w:bottom w:val="none" w:sz="0" w:space="0" w:color="auto"/>
                <w:right w:val="none" w:sz="0" w:space="0" w:color="auto"/>
              </w:divBdr>
            </w:div>
            <w:div w:id="2140103331">
              <w:marLeft w:val="0"/>
              <w:marRight w:val="0"/>
              <w:marTop w:val="0"/>
              <w:marBottom w:val="0"/>
              <w:divBdr>
                <w:top w:val="none" w:sz="0" w:space="0" w:color="auto"/>
                <w:left w:val="none" w:sz="0" w:space="0" w:color="auto"/>
                <w:bottom w:val="none" w:sz="0" w:space="0" w:color="auto"/>
                <w:right w:val="none" w:sz="0" w:space="0" w:color="auto"/>
              </w:divBdr>
            </w:div>
            <w:div w:id="609818994">
              <w:marLeft w:val="0"/>
              <w:marRight w:val="0"/>
              <w:marTop w:val="0"/>
              <w:marBottom w:val="0"/>
              <w:divBdr>
                <w:top w:val="none" w:sz="0" w:space="0" w:color="auto"/>
                <w:left w:val="none" w:sz="0" w:space="0" w:color="auto"/>
                <w:bottom w:val="none" w:sz="0" w:space="0" w:color="auto"/>
                <w:right w:val="none" w:sz="0" w:space="0" w:color="auto"/>
              </w:divBdr>
            </w:div>
            <w:div w:id="100755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125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nocentuntilprovenmuslim@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alka.pradhan@gmail.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jconnell@connell-law.com" TargetMode="External"/><Relationship Id="rId14" Type="http://schemas.openxmlformats.org/officeDocument/2006/relationships/footer" Target="foot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buzzfeed.com/alimwatkins/gitmos-defense-lawyers-are-still-in-the-dark-a-year-after-th" TargetMode="External"/><Relationship Id="rId13" Type="http://schemas.openxmlformats.org/officeDocument/2006/relationships/hyperlink" Target="http://www.npr.org/2015/09/05/437824615/observers-hope-california-agreement-succeeds-in-ending-indefinite-solitary" TargetMode="External"/><Relationship Id="rId18" Type="http://schemas.openxmlformats.org/officeDocument/2006/relationships/hyperlink" Target="https://www1.umn.edu/humanrts/cat/general_comments/cat_gen_com3.html" TargetMode="External"/><Relationship Id="rId3" Type="http://schemas.openxmlformats.org/officeDocument/2006/relationships/hyperlink" Target="http://www.intelligence.senate.gov/study2014.html" TargetMode="External"/><Relationship Id="rId21" Type="http://schemas.openxmlformats.org/officeDocument/2006/relationships/hyperlink" Target="http://www.constitutionproject.org/documents/dont-use-state-secrets-privilege-to-hide-cia-torture-program-groups-tell-attorney-general/" TargetMode="External"/><Relationship Id="rId7" Type="http://schemas.openxmlformats.org/officeDocument/2006/relationships/hyperlink" Target="http://www.nytimes.com/2015/11/10/us/politics/classified-report-on-the-cias-secret-prisons-is-caught-in-limbo.html?_r=0" TargetMode="External"/><Relationship Id="rId12" Type="http://schemas.openxmlformats.org/officeDocument/2006/relationships/hyperlink" Target="http://www.theguardian.com/us-news/2015/mar/15/pentagon-un-torture-investigator-interview-guantanamo-detainees" TargetMode="External"/><Relationship Id="rId17" Type="http://schemas.openxmlformats.org/officeDocument/2006/relationships/hyperlink" Target="http://www.mc.mil/Portals/0/pdfs/KSM2/KSM%20II%20(AE231B(AAA)).pdf" TargetMode="External"/><Relationship Id="rId2" Type="http://schemas.openxmlformats.org/officeDocument/2006/relationships/hyperlink" Target="http://www.chicagotribune.com/news/nationworld/chi-cia-torture-report-20141209-story.html" TargetMode="External"/><Relationship Id="rId16" Type="http://schemas.openxmlformats.org/officeDocument/2006/relationships/hyperlink" Target="http://www.mc.mil/Portals/0/pdfs/KSM2/KSM%20II%20(AE093A).pdf" TargetMode="External"/><Relationship Id="rId20" Type="http://schemas.openxmlformats.org/officeDocument/2006/relationships/hyperlink" Target="http://www.mc.mil/Portals/0/pdfs/alNashiri2/Al%20Nashiri%20II%20(AE013M).pdf" TargetMode="External"/><Relationship Id="rId1" Type="http://schemas.openxmlformats.org/officeDocument/2006/relationships/hyperlink" Target="http://www.amnestyusa.org/news/press-releases/amnesty-international-responds-to-usa-s-recognition-that-the-convention-against-torture-applies-at-g" TargetMode="External"/><Relationship Id="rId6" Type="http://schemas.openxmlformats.org/officeDocument/2006/relationships/hyperlink" Target="http://www.buzzfeed.com/alimwatkins/the-cia-corrected-its-own-corrections-of-the-torture-report" TargetMode="External"/><Relationship Id="rId11" Type="http://schemas.openxmlformats.org/officeDocument/2006/relationships/hyperlink" Target="http://www.defense.gov/transcripts/transcript.aspx?transcriptid=4359" TargetMode="External"/><Relationship Id="rId5" Type="http://schemas.openxmlformats.org/officeDocument/2006/relationships/hyperlink" Target="http://www.telegraph.co.uk/news/worldnews/barackobama/11291476/Why-wont-Barack-Obama-prosecute-CIA-torturers.html" TargetMode="External"/><Relationship Id="rId15" Type="http://schemas.openxmlformats.org/officeDocument/2006/relationships/hyperlink" Target="http://www.mc.mil/Portals/0/pdfs/KSM2/KSM%20II%20(AE214H).pdf" TargetMode="External"/><Relationship Id="rId10" Type="http://schemas.openxmlformats.org/officeDocument/2006/relationships/hyperlink" Target="http://www.huffingtonpost.com/2014/04/13/guantanamo-secret-camp_n_5142854.html" TargetMode="External"/><Relationship Id="rId19" Type="http://schemas.openxmlformats.org/officeDocument/2006/relationships/hyperlink" Target="http://www.mc.mil/Portals/0/pdfs/KSM2/KSM%20II%20(AE013BBBB).pdf" TargetMode="External"/><Relationship Id="rId4" Type="http://schemas.openxmlformats.org/officeDocument/2006/relationships/hyperlink" Target="http://www.state.gov/j/drl/rls/250342.htm" TargetMode="External"/><Relationship Id="rId9" Type="http://schemas.openxmlformats.org/officeDocument/2006/relationships/hyperlink" Target="http://www.intelligence.senate.gov/study2014.html" TargetMode="External"/><Relationship Id="rId14" Type="http://schemas.openxmlformats.org/officeDocument/2006/relationships/hyperlink" Target="http://www.mc.mil/Portals/0/pdfs/KSM2/KSM%20II%20(AE200I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16E102-0F04-427F-ABF8-585F057344E6}"/>
</file>

<file path=customXml/itemProps2.xml><?xml version="1.0" encoding="utf-8"?>
<ds:datastoreItem xmlns:ds="http://schemas.openxmlformats.org/officeDocument/2006/customXml" ds:itemID="{0381DD7C-26D3-48DA-B0DD-6BD92E5E75F4}"/>
</file>

<file path=customXml/itemProps3.xml><?xml version="1.0" encoding="utf-8"?>
<ds:datastoreItem xmlns:ds="http://schemas.openxmlformats.org/officeDocument/2006/customXml" ds:itemID="{018D41D8-3581-411C-8654-765EE089AACB}"/>
</file>

<file path=customXml/itemProps4.xml><?xml version="1.0" encoding="utf-8"?>
<ds:datastoreItem xmlns:ds="http://schemas.openxmlformats.org/officeDocument/2006/customXml" ds:itemID="{85F1F7D1-A9D8-4A62-BF61-1FBA0E6AF8B8}"/>
</file>

<file path=docProps/app.xml><?xml version="1.0" encoding="utf-8"?>
<Properties xmlns="http://schemas.openxmlformats.org/officeDocument/2006/extended-properties" xmlns:vt="http://schemas.openxmlformats.org/officeDocument/2006/docPropsVTypes">
  <Template>Normal.dotm</Template>
  <TotalTime>0</TotalTime>
  <Pages>11</Pages>
  <Words>2343</Words>
  <Characters>13360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EITSD</Company>
  <LinksUpToDate>false</LinksUpToDate>
  <CharactersWithSpaces>15672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Alka Pradhan</dc:creator>
  <cp:lastModifiedBy>United Nations</cp:lastModifiedBy>
  <cp:revision>2</cp:revision>
  <dcterms:created xsi:type="dcterms:W3CDTF">2016-03-22T09:42:00Z</dcterms:created>
  <dcterms:modified xsi:type="dcterms:W3CDTF">2016-03-22T09:42:00Z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