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DB8F90" w14:textId="55EBCF6A" w:rsidR="0094500A" w:rsidRPr="0094500A" w:rsidRDefault="0094500A" w:rsidP="0094500A">
      <w:pPr>
        <w:bidi w:val="0"/>
        <w:jc w:val="left"/>
        <w:rPr>
          <w:rFonts w:asciiTheme="majorBidi" w:hAnsiTheme="majorBidi" w:cstheme="majorBidi"/>
          <w:b/>
        </w:rPr>
      </w:pPr>
    </w:p>
    <w:p w14:paraId="00000002" w14:textId="4504AD76" w:rsidR="00026A83" w:rsidRPr="0094500A" w:rsidRDefault="00080A0C" w:rsidP="0094500A">
      <w:pPr>
        <w:bidi w:val="0"/>
        <w:jc w:val="center"/>
        <w:rPr>
          <w:rFonts w:asciiTheme="majorBidi" w:hAnsiTheme="majorBidi" w:cstheme="majorBidi"/>
          <w:b/>
        </w:rPr>
      </w:pPr>
      <w:r w:rsidRPr="0094500A">
        <w:rPr>
          <w:rFonts w:asciiTheme="majorBidi" w:hAnsiTheme="majorBidi" w:cstheme="majorBidi"/>
          <w:b/>
        </w:rPr>
        <w:t>Report Submitted by the International Alliance for Peace and Development to the Committee on the Elimination of Racial Discrimination</w:t>
      </w:r>
      <w:r w:rsidR="004445FD">
        <w:rPr>
          <w:rFonts w:asciiTheme="majorBidi" w:hAnsiTheme="majorBidi" w:cstheme="majorBidi"/>
          <w:b/>
        </w:rPr>
        <w:t xml:space="preserve">, </w:t>
      </w:r>
      <w:r w:rsidR="004445FD">
        <w:rPr>
          <w:rFonts w:asciiTheme="majorBidi" w:hAnsiTheme="majorBidi" w:cstheme="majorBidi"/>
          <w:b/>
          <w:bCs/>
        </w:rPr>
        <w:t>99</w:t>
      </w:r>
      <w:r w:rsidR="004445FD">
        <w:rPr>
          <w:rFonts w:asciiTheme="majorBidi" w:hAnsiTheme="majorBidi" w:cstheme="majorBidi"/>
          <w:b/>
          <w:bCs/>
          <w:vertAlign w:val="superscript"/>
        </w:rPr>
        <w:t>th</w:t>
      </w:r>
      <w:r w:rsidR="004445FD">
        <w:rPr>
          <w:rFonts w:asciiTheme="majorBidi" w:hAnsiTheme="majorBidi" w:cstheme="majorBidi"/>
          <w:b/>
          <w:bCs/>
        </w:rPr>
        <w:t xml:space="preserve"> SESSION</w:t>
      </w:r>
    </w:p>
    <w:p w14:paraId="00000009" w14:textId="37DDF5D5" w:rsidR="00026A83" w:rsidRPr="004445FD" w:rsidRDefault="00080A0C" w:rsidP="004445FD">
      <w:pPr>
        <w:bidi w:val="0"/>
        <w:rPr>
          <w:rFonts w:asciiTheme="majorBidi" w:hAnsiTheme="majorBidi" w:cstheme="majorBidi"/>
        </w:rPr>
      </w:pPr>
      <w:bookmarkStart w:id="0" w:name="_hcwz79dlp20k" w:colFirst="0" w:colLast="0"/>
      <w:bookmarkEnd w:id="0"/>
      <w:r w:rsidRPr="0094500A">
        <w:rPr>
          <w:rFonts w:asciiTheme="majorBidi" w:hAnsiTheme="majorBidi" w:cstheme="majorBidi"/>
          <w:b/>
        </w:rPr>
        <w:t>Submitted to:</w:t>
      </w:r>
      <w:r w:rsidRPr="0094500A">
        <w:rPr>
          <w:rFonts w:asciiTheme="majorBidi" w:hAnsiTheme="majorBidi" w:cstheme="majorBidi"/>
        </w:rPr>
        <w:t xml:space="preserve"> </w:t>
      </w:r>
      <w:r w:rsidR="00FA64B1" w:rsidRPr="0094500A">
        <w:rPr>
          <w:rFonts w:asciiTheme="majorBidi" w:hAnsiTheme="majorBidi" w:cstheme="majorBidi"/>
        </w:rPr>
        <w:t>The</w:t>
      </w:r>
      <w:r w:rsidRPr="0094500A">
        <w:rPr>
          <w:rFonts w:asciiTheme="majorBidi" w:hAnsiTheme="majorBidi" w:cstheme="majorBidi"/>
        </w:rPr>
        <w:t xml:space="preserve"> Office of the United Nations High Commissioner for Human Rights to complete the requirements of the report submitted by Poland to the Committee on the Elimination of Racial </w:t>
      </w:r>
      <w:bookmarkStart w:id="1" w:name="_GoBack"/>
      <w:bookmarkEnd w:id="1"/>
      <w:r w:rsidR="004445FD" w:rsidRPr="0094500A">
        <w:rPr>
          <w:rFonts w:asciiTheme="majorBidi" w:hAnsiTheme="majorBidi" w:cstheme="majorBidi"/>
        </w:rPr>
        <w:t>Discrimination.</w:t>
      </w:r>
    </w:p>
    <w:p w14:paraId="0000000A" w14:textId="5F7F623B" w:rsidR="00026A83" w:rsidRDefault="00080A0C" w:rsidP="0094500A">
      <w:pPr>
        <w:pStyle w:val="Heading1"/>
        <w:tabs>
          <w:tab w:val="right" w:pos="9360"/>
        </w:tabs>
        <w:bidi w:val="0"/>
        <w:rPr>
          <w:rFonts w:asciiTheme="majorBidi" w:eastAsia="Calibri" w:hAnsiTheme="majorBidi" w:cstheme="majorBidi"/>
          <w:b w:val="0"/>
          <w:sz w:val="28"/>
          <w:szCs w:val="28"/>
        </w:rPr>
      </w:pPr>
      <w:bookmarkStart w:id="2" w:name="_2kz9etxr63ih" w:colFirst="0" w:colLast="0"/>
      <w:bookmarkEnd w:id="2"/>
      <w:r w:rsidRPr="0094500A">
        <w:rPr>
          <w:rFonts w:asciiTheme="majorBidi" w:eastAsia="Calibri" w:hAnsiTheme="majorBidi" w:cstheme="majorBidi"/>
          <w:sz w:val="28"/>
          <w:szCs w:val="28"/>
        </w:rPr>
        <w:t xml:space="preserve">Submitted on: </w:t>
      </w:r>
      <w:r w:rsidR="00FA64B1" w:rsidRPr="0094500A">
        <w:rPr>
          <w:rFonts w:asciiTheme="majorBidi" w:eastAsia="Calibri" w:hAnsiTheme="majorBidi" w:cstheme="majorBidi"/>
          <w:b w:val="0"/>
          <w:sz w:val="28"/>
          <w:szCs w:val="28"/>
        </w:rPr>
        <w:t>The</w:t>
      </w:r>
      <w:r w:rsidRPr="0094500A">
        <w:rPr>
          <w:rFonts w:asciiTheme="majorBidi" w:eastAsia="Calibri" w:hAnsiTheme="majorBidi" w:cstheme="majorBidi"/>
          <w:b w:val="0"/>
          <w:sz w:val="28"/>
          <w:szCs w:val="28"/>
        </w:rPr>
        <w:t xml:space="preserve"> State of Poland</w:t>
      </w:r>
      <w:r w:rsidR="00FA64B1" w:rsidRPr="0094500A">
        <w:rPr>
          <w:rFonts w:asciiTheme="majorBidi" w:eastAsia="Calibri" w:hAnsiTheme="majorBidi" w:cstheme="majorBidi"/>
          <w:b w:val="0"/>
          <w:sz w:val="28"/>
          <w:szCs w:val="28"/>
        </w:rPr>
        <w:t>.</w:t>
      </w:r>
      <w:r w:rsidRPr="0094500A">
        <w:rPr>
          <w:rFonts w:asciiTheme="majorBidi" w:eastAsia="Calibri" w:hAnsiTheme="majorBidi" w:cstheme="majorBidi"/>
          <w:b w:val="0"/>
          <w:sz w:val="28"/>
          <w:szCs w:val="28"/>
        </w:rPr>
        <w:t xml:space="preserve"> </w:t>
      </w:r>
    </w:p>
    <w:p w14:paraId="34E84D85" w14:textId="4EF2CA39" w:rsidR="004445FD" w:rsidRDefault="004445FD" w:rsidP="004445FD">
      <w:pPr>
        <w:bidi w:val="0"/>
      </w:pPr>
    </w:p>
    <w:p w14:paraId="6394BFF8" w14:textId="77777777" w:rsidR="004445FD" w:rsidRDefault="004445FD" w:rsidP="004445FD">
      <w:pPr>
        <w:bidi w:val="0"/>
        <w:rPr>
          <w:rFonts w:asciiTheme="majorBidi" w:hAnsiTheme="majorBidi" w:cstheme="majorBidi"/>
          <w:b/>
          <w:bCs/>
          <w:lang w:bidi="ar-EG"/>
        </w:rPr>
      </w:pPr>
      <w:r>
        <w:rPr>
          <w:rFonts w:asciiTheme="majorBidi" w:hAnsiTheme="majorBidi" w:cstheme="majorBidi"/>
          <w:b/>
          <w:bCs/>
          <w:lang w:bidi="ar-EG"/>
        </w:rPr>
        <w:t>Submitted by:</w:t>
      </w:r>
    </w:p>
    <w:p w14:paraId="5C957C10" w14:textId="77777777" w:rsidR="004445FD" w:rsidRDefault="004445FD" w:rsidP="004445FD">
      <w:pPr>
        <w:bidi w:val="0"/>
        <w:rPr>
          <w:rFonts w:asciiTheme="majorBidi" w:hAnsiTheme="majorBidi" w:cstheme="majorBidi"/>
          <w:lang w:bidi="ar-EG"/>
        </w:rPr>
      </w:pPr>
      <w:r>
        <w:rPr>
          <w:rFonts w:asciiTheme="majorBidi" w:hAnsiTheme="majorBidi" w:cstheme="majorBidi"/>
          <w:lang w:bidi="ar-EG"/>
        </w:rPr>
        <w:t>International Alliance for peace and development</w:t>
      </w:r>
    </w:p>
    <w:p w14:paraId="6DC54C06" w14:textId="539DB645" w:rsidR="004445FD" w:rsidRDefault="004445FD" w:rsidP="004445FD">
      <w:pPr>
        <w:bidi w:val="0"/>
        <w:rPr>
          <w:rFonts w:asciiTheme="majorBidi" w:hAnsiTheme="majorBidi" w:cstheme="majorBidi"/>
          <w:lang w:bidi="ar-EG"/>
        </w:rPr>
      </w:pPr>
      <w:r>
        <w:rPr>
          <w:rFonts w:asciiTheme="majorBidi" w:hAnsiTheme="majorBidi" w:cstheme="majorBidi"/>
          <w:noProof/>
        </w:rPr>
        <w:drawing>
          <wp:inline distT="0" distB="0" distL="0" distR="0" wp14:anchorId="66C9B795" wp14:editId="17272406">
            <wp:extent cx="1781175" cy="12192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81175" cy="1219200"/>
                    </a:xfrm>
                    <a:prstGeom prst="rect">
                      <a:avLst/>
                    </a:prstGeom>
                    <a:noFill/>
                    <a:ln>
                      <a:noFill/>
                    </a:ln>
                  </pic:spPr>
                </pic:pic>
              </a:graphicData>
            </a:graphic>
          </wp:inline>
        </w:drawing>
      </w:r>
    </w:p>
    <w:p w14:paraId="450276B1" w14:textId="77777777" w:rsidR="004445FD" w:rsidRDefault="004445FD" w:rsidP="004445FD">
      <w:pPr>
        <w:bidi w:val="0"/>
        <w:rPr>
          <w:rStyle w:val="Hyperlink"/>
        </w:rPr>
      </w:pPr>
      <w:hyperlink r:id="rId8" w:history="1">
        <w:r>
          <w:rPr>
            <w:rStyle w:val="Hyperlink"/>
            <w:rFonts w:asciiTheme="majorBidi" w:hAnsiTheme="majorBidi" w:cstheme="majorBidi"/>
          </w:rPr>
          <w:t>https://iapd.international/en/</w:t>
        </w:r>
      </w:hyperlink>
    </w:p>
    <w:p w14:paraId="0A904F87" w14:textId="77777777" w:rsidR="004445FD" w:rsidRDefault="004445FD" w:rsidP="004445FD">
      <w:pPr>
        <w:bidi w:val="0"/>
        <w:rPr>
          <w:rStyle w:val="Hyperlink"/>
          <w:rFonts w:asciiTheme="majorBidi" w:hAnsiTheme="majorBidi" w:cstheme="majorBidi"/>
        </w:rPr>
      </w:pPr>
    </w:p>
    <w:p w14:paraId="5D479EBF" w14:textId="77777777" w:rsidR="004445FD" w:rsidRDefault="004445FD" w:rsidP="004445FD">
      <w:pPr>
        <w:bidi w:val="0"/>
        <w:rPr>
          <w:lang w:bidi="ar-EG"/>
        </w:rPr>
      </w:pPr>
      <w:r>
        <w:rPr>
          <w:rFonts w:asciiTheme="majorBidi" w:hAnsiTheme="majorBidi" w:cstheme="majorBidi"/>
        </w:rPr>
        <w:t>The IAPDA seeks to promote for peace and sustainable development all over the world. The IAPDA works to counter hatred, violence and extremism and to work side by side with the UN mechanism and other affective institutions all over the world. The IAPDA follows its vision by networking in order to mobilize efforts, cooperation and integration</w:t>
      </w:r>
      <w:r>
        <w:rPr>
          <w:rFonts w:asciiTheme="majorBidi" w:hAnsiTheme="majorBidi" w:cstheme="majorBidi"/>
          <w:shd w:val="clear" w:color="auto" w:fill="FAFAFA"/>
        </w:rPr>
        <w:t>.</w:t>
      </w:r>
      <w:r>
        <w:rPr>
          <w:rFonts w:asciiTheme="majorBidi" w:hAnsiTheme="majorBidi" w:cstheme="majorBidi"/>
        </w:rPr>
        <w:t xml:space="preserve"> IAPD goals are</w:t>
      </w:r>
      <w:r>
        <w:rPr>
          <w:rFonts w:asciiTheme="majorBidi" w:hAnsiTheme="majorBidi" w:cstheme="majorBidi"/>
          <w:shd w:val="clear" w:color="auto" w:fill="FFFFFF" w:themeFill="background1"/>
        </w:rPr>
        <w:t xml:space="preserve"> </w:t>
      </w:r>
      <w:r>
        <w:rPr>
          <w:rFonts w:asciiTheme="majorBidi" w:hAnsiTheme="majorBidi" w:cstheme="majorBidi"/>
        </w:rPr>
        <w:t xml:space="preserve">Promote respecting human rights and strengthening communication with international mechanisms to protect human rights and Support UN, international and regional bodies in achieving sustainable development goals 2030. </w:t>
      </w:r>
    </w:p>
    <w:p w14:paraId="4E521CC0" w14:textId="77777777" w:rsidR="0094500A" w:rsidRPr="0094500A" w:rsidRDefault="0094500A" w:rsidP="0094500A">
      <w:pPr>
        <w:bidi w:val="0"/>
        <w:rPr>
          <w:rFonts w:asciiTheme="majorBidi" w:hAnsiTheme="majorBidi" w:cstheme="majorBidi"/>
        </w:rPr>
      </w:pPr>
    </w:p>
    <w:p w14:paraId="0000000E" w14:textId="77777777" w:rsidR="00026A83" w:rsidRPr="0094500A" w:rsidRDefault="00080A0C" w:rsidP="0094500A">
      <w:pPr>
        <w:pStyle w:val="Heading1"/>
        <w:tabs>
          <w:tab w:val="right" w:pos="9360"/>
        </w:tabs>
        <w:bidi w:val="0"/>
        <w:rPr>
          <w:rFonts w:asciiTheme="majorBidi" w:hAnsiTheme="majorBidi" w:cstheme="majorBidi"/>
          <w:sz w:val="28"/>
          <w:szCs w:val="28"/>
        </w:rPr>
      </w:pPr>
      <w:r w:rsidRPr="0094500A">
        <w:rPr>
          <w:rFonts w:asciiTheme="majorBidi" w:hAnsiTheme="majorBidi" w:cstheme="majorBidi"/>
          <w:sz w:val="28"/>
          <w:szCs w:val="28"/>
        </w:rPr>
        <w:lastRenderedPageBreak/>
        <w:t>Introduction</w:t>
      </w:r>
      <w:r w:rsidRPr="0094500A">
        <w:rPr>
          <w:rFonts w:asciiTheme="majorBidi" w:hAnsiTheme="majorBidi" w:cstheme="majorBidi"/>
          <w:sz w:val="28"/>
          <w:szCs w:val="28"/>
        </w:rPr>
        <w:tab/>
      </w:r>
    </w:p>
    <w:p w14:paraId="00000010" w14:textId="0F968A37" w:rsidR="00026A83" w:rsidRPr="0094500A" w:rsidRDefault="00080A0C" w:rsidP="0094500A">
      <w:pPr>
        <w:bidi w:val="0"/>
        <w:rPr>
          <w:rFonts w:asciiTheme="majorBidi" w:hAnsiTheme="majorBidi" w:cstheme="majorBidi"/>
        </w:rPr>
      </w:pPr>
      <w:r w:rsidRPr="0094500A">
        <w:rPr>
          <w:rFonts w:asciiTheme="majorBidi" w:hAnsiTheme="majorBidi" w:cstheme="majorBidi"/>
        </w:rPr>
        <w:t xml:space="preserve">The International Alliance for Peace and Development presents this report to clarify and track the situation of racial discrimination in Poland and to monitor the most important positive and </w:t>
      </w:r>
      <w:r w:rsidR="008F064B" w:rsidRPr="0094500A">
        <w:rPr>
          <w:rFonts w:asciiTheme="majorBidi" w:hAnsiTheme="majorBidi" w:cstheme="majorBidi"/>
        </w:rPr>
        <w:t>development</w:t>
      </w:r>
      <w:r w:rsidRPr="0094500A">
        <w:rPr>
          <w:rFonts w:asciiTheme="majorBidi" w:hAnsiTheme="majorBidi" w:cstheme="majorBidi"/>
        </w:rPr>
        <w:t>. The Alliance has analyzed the documents and results of Poland's submission to the Committee on the Elimination of Racial Discrimination (CERD) since its last report in 2014. Also, it has collected and compiled available information on the human rights situation and contacted a number of stakeholders to conduct this report.</w:t>
      </w:r>
    </w:p>
    <w:p w14:paraId="00000012" w14:textId="744C3288" w:rsidR="00026A83" w:rsidRPr="0094500A" w:rsidRDefault="00080A0C" w:rsidP="0094500A">
      <w:pPr>
        <w:bidi w:val="0"/>
        <w:rPr>
          <w:rFonts w:asciiTheme="majorBidi" w:hAnsiTheme="majorBidi" w:cstheme="majorBidi"/>
        </w:rPr>
      </w:pPr>
      <w:r w:rsidRPr="0094500A">
        <w:rPr>
          <w:rFonts w:asciiTheme="majorBidi" w:hAnsiTheme="majorBidi" w:cstheme="majorBidi"/>
        </w:rPr>
        <w:t xml:space="preserve">The Alliance has taken into account the </w:t>
      </w:r>
      <w:r w:rsidR="00FA64B1" w:rsidRPr="0094500A">
        <w:rPr>
          <w:rFonts w:asciiTheme="majorBidi" w:hAnsiTheme="majorBidi" w:cstheme="majorBidi"/>
        </w:rPr>
        <w:t>measures</w:t>
      </w:r>
      <w:r w:rsidRPr="0094500A">
        <w:rPr>
          <w:rFonts w:asciiTheme="majorBidi" w:hAnsiTheme="majorBidi" w:cstheme="majorBidi"/>
        </w:rPr>
        <w:t xml:space="preserve"> taken by the State of Poland to eliminat racial discrimination and to address the challenges affecting its capacity to promote and protect human rights. In this report, the incidents and development in the situation of racial discrimination in Poland will be highlighted.</w:t>
      </w:r>
    </w:p>
    <w:p w14:paraId="64B85005" w14:textId="77777777" w:rsidR="00FA64B1" w:rsidRPr="0094500A" w:rsidRDefault="00FA64B1" w:rsidP="0094500A">
      <w:pPr>
        <w:bidi w:val="0"/>
        <w:rPr>
          <w:rFonts w:asciiTheme="majorBidi" w:hAnsiTheme="majorBidi" w:cstheme="majorBidi"/>
          <w:b/>
          <w:bCs/>
        </w:rPr>
      </w:pPr>
      <w:r w:rsidRPr="0094500A">
        <w:rPr>
          <w:rFonts w:asciiTheme="majorBidi" w:hAnsiTheme="majorBidi" w:cstheme="majorBidi"/>
          <w:b/>
          <w:bCs/>
        </w:rPr>
        <w:t xml:space="preserve">First Pillar: Gender-Based Discrimination </w:t>
      </w:r>
    </w:p>
    <w:p w14:paraId="00000016" w14:textId="133EA122" w:rsidR="00026A83" w:rsidRPr="0094500A" w:rsidRDefault="00080A0C" w:rsidP="0094500A">
      <w:pPr>
        <w:bidi w:val="0"/>
        <w:rPr>
          <w:rFonts w:asciiTheme="majorBidi" w:hAnsiTheme="majorBidi" w:cstheme="majorBidi"/>
        </w:rPr>
      </w:pPr>
      <w:r w:rsidRPr="0094500A">
        <w:rPr>
          <w:rFonts w:asciiTheme="majorBidi" w:hAnsiTheme="majorBidi" w:cstheme="majorBidi"/>
        </w:rPr>
        <w:t>The Polish Constitution guarantees equality between men and women and prohibits discrimination</w:t>
      </w:r>
      <w:r w:rsidRPr="0094500A">
        <w:rPr>
          <w:rFonts w:asciiTheme="majorBidi" w:hAnsiTheme="majorBidi" w:cstheme="majorBidi"/>
          <w:vertAlign w:val="superscript"/>
        </w:rPr>
        <w:footnoteReference w:id="1"/>
      </w:r>
      <w:r w:rsidRPr="0094500A">
        <w:rPr>
          <w:rFonts w:asciiTheme="majorBidi" w:hAnsiTheme="majorBidi" w:cstheme="majorBidi"/>
        </w:rPr>
        <w:t>. However, the Government of Poland has taken steps that undermine the capacity and authority of institutions aimed at the protection of human rights and gender equity.</w:t>
      </w:r>
    </w:p>
    <w:p w14:paraId="00000019" w14:textId="472D19BB" w:rsidR="00026A83" w:rsidRPr="0094500A" w:rsidRDefault="00080A0C" w:rsidP="0094500A">
      <w:pPr>
        <w:bidi w:val="0"/>
        <w:rPr>
          <w:rFonts w:asciiTheme="majorBidi" w:hAnsiTheme="majorBidi" w:cstheme="majorBidi"/>
        </w:rPr>
      </w:pPr>
      <w:r w:rsidRPr="0094500A">
        <w:rPr>
          <w:rFonts w:asciiTheme="majorBidi" w:hAnsiTheme="majorBidi" w:cstheme="majorBidi"/>
        </w:rPr>
        <w:t>Since coming to power in 2015, the PiS government has targeted women’s rights groups through raids and denial of funding, often with little warning and no clear rationale. PiS leaders, politicians, and church-backed groups have publicly smeared women’s rights organizations, mischaracterizing their work as dangerous to families and traditional values. Government agencies have dragged state employees who support women’s rights protests or collaborate with women’s rights groups before disciplinary hearings and threatened their jobs. High-level PiS leaders and civil servants have championed retrogressive laws and policies, sought to reinforce traditional gender roles, disparaged feminism, and publicly discouraged efforts to combat violence against women.</w:t>
      </w:r>
      <w:r w:rsidRPr="0094500A">
        <w:rPr>
          <w:rFonts w:asciiTheme="majorBidi" w:hAnsiTheme="majorBidi" w:cstheme="majorBidi"/>
          <w:vertAlign w:val="superscript"/>
        </w:rPr>
        <w:footnoteReference w:id="2"/>
      </w:r>
      <w:r w:rsidRPr="0094500A">
        <w:rPr>
          <w:rFonts w:asciiTheme="majorBidi" w:hAnsiTheme="majorBidi" w:cstheme="majorBidi"/>
          <w:vertAlign w:val="superscript"/>
        </w:rPr>
        <w:t xml:space="preserve"> </w:t>
      </w:r>
    </w:p>
    <w:p w14:paraId="0000001C" w14:textId="308574E1" w:rsidR="00026A83" w:rsidRPr="0094500A" w:rsidRDefault="00080A0C" w:rsidP="0094500A">
      <w:pPr>
        <w:numPr>
          <w:ilvl w:val="0"/>
          <w:numId w:val="2"/>
        </w:numPr>
        <w:bidi w:val="0"/>
        <w:rPr>
          <w:rFonts w:asciiTheme="majorBidi" w:hAnsiTheme="majorBidi" w:cstheme="majorBidi"/>
          <w:b/>
          <w:bCs/>
        </w:rPr>
      </w:pPr>
      <w:r w:rsidRPr="0094500A">
        <w:rPr>
          <w:rFonts w:asciiTheme="majorBidi" w:hAnsiTheme="majorBidi" w:cstheme="majorBidi"/>
          <w:b/>
          <w:bCs/>
        </w:rPr>
        <w:t>Abortion</w:t>
      </w:r>
    </w:p>
    <w:p w14:paraId="00000023" w14:textId="2E5D367C" w:rsidR="00026A83" w:rsidRPr="0094500A" w:rsidRDefault="00080A0C" w:rsidP="0094500A">
      <w:pPr>
        <w:bidi w:val="0"/>
        <w:rPr>
          <w:rFonts w:asciiTheme="majorBidi" w:hAnsiTheme="majorBidi" w:cstheme="majorBidi"/>
        </w:rPr>
      </w:pPr>
      <w:r w:rsidRPr="0094500A">
        <w:rPr>
          <w:rFonts w:asciiTheme="majorBidi" w:hAnsiTheme="majorBidi" w:cstheme="majorBidi"/>
        </w:rPr>
        <w:lastRenderedPageBreak/>
        <w:t xml:space="preserve">In January 2018, in response to the proposed new abortion law, demonstrations across at least 50 cities have been </w:t>
      </w:r>
      <w:r w:rsidR="00FA64B1" w:rsidRPr="0094500A">
        <w:rPr>
          <w:rFonts w:asciiTheme="majorBidi" w:hAnsiTheme="majorBidi" w:cstheme="majorBidi"/>
        </w:rPr>
        <w:t>organized</w:t>
      </w:r>
      <w:r w:rsidRPr="0094500A">
        <w:rPr>
          <w:rFonts w:asciiTheme="majorBidi" w:hAnsiTheme="majorBidi" w:cstheme="majorBidi"/>
        </w:rPr>
        <w:t xml:space="preserve"> by Polish Women’s Strike, a coalition of women’s rights groups</w:t>
      </w:r>
      <w:r w:rsidRPr="0094500A">
        <w:rPr>
          <w:rFonts w:asciiTheme="majorBidi" w:hAnsiTheme="majorBidi" w:cstheme="majorBidi"/>
          <w:vertAlign w:val="superscript"/>
        </w:rPr>
        <w:footnoteReference w:id="3"/>
      </w:r>
      <w:r w:rsidRPr="0094500A">
        <w:rPr>
          <w:rFonts w:asciiTheme="majorBidi" w:hAnsiTheme="majorBidi" w:cstheme="majorBidi"/>
        </w:rPr>
        <w:t>. On 23 March, tens of thousands of people hit the streets of Polish cities to protest against imposing further restrictions on the abortion law</w:t>
      </w:r>
      <w:r w:rsidRPr="0094500A">
        <w:rPr>
          <w:rFonts w:asciiTheme="majorBidi" w:hAnsiTheme="majorBidi" w:cstheme="majorBidi"/>
          <w:vertAlign w:val="superscript"/>
        </w:rPr>
        <w:footnoteReference w:id="4"/>
      </w:r>
      <w:r w:rsidRPr="0094500A">
        <w:rPr>
          <w:rFonts w:asciiTheme="majorBidi" w:hAnsiTheme="majorBidi" w:cstheme="majorBidi"/>
        </w:rPr>
        <w:t xml:space="preserve">. The Polish Law on Family Planning from 1993 allows abortion in three cases: when the woman’s life or health is endangered; when pregnancy is a result of an </w:t>
      </w:r>
      <w:r w:rsidR="00FA64B1" w:rsidRPr="0094500A">
        <w:rPr>
          <w:rFonts w:asciiTheme="majorBidi" w:hAnsiTheme="majorBidi" w:cstheme="majorBidi"/>
        </w:rPr>
        <w:t xml:space="preserve">unlawful </w:t>
      </w:r>
      <w:r w:rsidRPr="0094500A">
        <w:rPr>
          <w:rFonts w:asciiTheme="majorBidi" w:hAnsiTheme="majorBidi" w:cstheme="majorBidi"/>
        </w:rPr>
        <w:t>act; or when the fetus shows risks of severe damage or illness. But in recent years new projects have aimed to ban abortion entirely or further curtail access to it</w:t>
      </w:r>
      <w:r w:rsidRPr="0094500A">
        <w:rPr>
          <w:rFonts w:asciiTheme="majorBidi" w:hAnsiTheme="majorBidi" w:cstheme="majorBidi"/>
          <w:vertAlign w:val="superscript"/>
        </w:rPr>
        <w:footnoteReference w:id="5"/>
      </w:r>
      <w:r w:rsidRPr="0094500A">
        <w:rPr>
          <w:rFonts w:asciiTheme="majorBidi" w:hAnsiTheme="majorBidi" w:cstheme="majorBidi"/>
        </w:rPr>
        <w:t>.</w:t>
      </w:r>
    </w:p>
    <w:p w14:paraId="00000024" w14:textId="77777777" w:rsidR="00026A83" w:rsidRPr="0094500A" w:rsidRDefault="00026A83" w:rsidP="0094500A">
      <w:pPr>
        <w:bidi w:val="0"/>
        <w:rPr>
          <w:rFonts w:asciiTheme="majorBidi" w:hAnsiTheme="majorBidi" w:cstheme="majorBidi"/>
        </w:rPr>
      </w:pPr>
    </w:p>
    <w:p w14:paraId="00000025" w14:textId="77777777" w:rsidR="00026A83" w:rsidRPr="0094500A" w:rsidRDefault="00026A83" w:rsidP="0094500A">
      <w:pPr>
        <w:bidi w:val="0"/>
        <w:rPr>
          <w:rFonts w:asciiTheme="majorBidi" w:hAnsiTheme="majorBidi" w:cstheme="majorBidi"/>
        </w:rPr>
      </w:pPr>
    </w:p>
    <w:p w14:paraId="00000026" w14:textId="77777777" w:rsidR="00026A83" w:rsidRPr="0094500A" w:rsidRDefault="00026A83" w:rsidP="0094500A">
      <w:pPr>
        <w:bidi w:val="0"/>
        <w:rPr>
          <w:rFonts w:asciiTheme="majorBidi" w:hAnsiTheme="majorBidi" w:cstheme="majorBidi"/>
        </w:rPr>
      </w:pPr>
    </w:p>
    <w:p w14:paraId="00000027" w14:textId="77777777" w:rsidR="00026A83" w:rsidRPr="0094500A" w:rsidRDefault="00026A83" w:rsidP="0094500A">
      <w:pPr>
        <w:bidi w:val="0"/>
        <w:rPr>
          <w:rFonts w:asciiTheme="majorBidi" w:hAnsiTheme="majorBidi" w:cstheme="majorBidi"/>
        </w:rPr>
      </w:pPr>
    </w:p>
    <w:p w14:paraId="00000029" w14:textId="77777777" w:rsidR="00026A83" w:rsidRPr="0094500A" w:rsidRDefault="00080A0C" w:rsidP="0094500A">
      <w:pPr>
        <w:bidi w:val="0"/>
        <w:rPr>
          <w:rFonts w:asciiTheme="majorBidi" w:hAnsiTheme="majorBidi" w:cstheme="majorBidi"/>
        </w:rPr>
      </w:pPr>
      <w:r w:rsidRPr="0094500A">
        <w:rPr>
          <w:rFonts w:asciiTheme="majorBidi" w:hAnsiTheme="majorBidi" w:cstheme="majorBidi"/>
        </w:rPr>
        <w:t>Even under these conditions, women often do not obtain permission to terminate pregnancies, which leads them either to illegal abortions, in Poland or abroad, or to face serious risks to give birth anyways. Official statistics count only around 100 legal abortions per year in Poland; but, according to feminist organizations, some 140,000 illegal ones are additionally carried out</w:t>
      </w:r>
      <w:r w:rsidRPr="0094500A">
        <w:rPr>
          <w:rFonts w:asciiTheme="majorBidi" w:hAnsiTheme="majorBidi" w:cstheme="majorBidi"/>
          <w:vertAlign w:val="superscript"/>
        </w:rPr>
        <w:footnoteReference w:id="6"/>
      </w:r>
      <w:r w:rsidRPr="0094500A">
        <w:rPr>
          <w:rFonts w:asciiTheme="majorBidi" w:hAnsiTheme="majorBidi" w:cstheme="majorBidi"/>
        </w:rPr>
        <w:t xml:space="preserve">. </w:t>
      </w:r>
    </w:p>
    <w:p w14:paraId="0000002B" w14:textId="23623E0B" w:rsidR="00026A83" w:rsidRPr="0094500A" w:rsidRDefault="00080A0C" w:rsidP="0094500A">
      <w:pPr>
        <w:bidi w:val="0"/>
        <w:rPr>
          <w:rFonts w:asciiTheme="majorBidi" w:hAnsiTheme="majorBidi" w:cstheme="majorBidi"/>
        </w:rPr>
      </w:pPr>
      <w:r w:rsidRPr="0094500A">
        <w:rPr>
          <w:rFonts w:asciiTheme="majorBidi" w:hAnsiTheme="majorBidi" w:cstheme="majorBidi"/>
        </w:rPr>
        <w:t xml:space="preserve"> The PiS bill makes abortion illegal even in these exceptional cases. Additionally, it criminalizes not only women who sought abortions, but their doctors and anyone else who assisted them, providing for a </w:t>
      </w:r>
      <w:r w:rsidR="00FA64B1" w:rsidRPr="0094500A">
        <w:rPr>
          <w:rFonts w:asciiTheme="majorBidi" w:hAnsiTheme="majorBidi" w:cstheme="majorBidi"/>
        </w:rPr>
        <w:t>penalty</w:t>
      </w:r>
      <w:r w:rsidRPr="0094500A">
        <w:rPr>
          <w:rFonts w:asciiTheme="majorBidi" w:hAnsiTheme="majorBidi" w:cstheme="majorBidi"/>
        </w:rPr>
        <w:t xml:space="preserve"> </w:t>
      </w:r>
      <w:r w:rsidR="00FA64B1" w:rsidRPr="0094500A">
        <w:rPr>
          <w:rFonts w:asciiTheme="majorBidi" w:hAnsiTheme="majorBidi" w:cstheme="majorBidi"/>
        </w:rPr>
        <w:t>of up</w:t>
      </w:r>
      <w:r w:rsidRPr="0094500A">
        <w:rPr>
          <w:rFonts w:asciiTheme="majorBidi" w:hAnsiTheme="majorBidi" w:cstheme="majorBidi"/>
        </w:rPr>
        <w:t xml:space="preserve"> to two years in </w:t>
      </w:r>
      <w:r w:rsidR="00FA64B1" w:rsidRPr="0094500A">
        <w:rPr>
          <w:rFonts w:asciiTheme="majorBidi" w:hAnsiTheme="majorBidi" w:cstheme="majorBidi"/>
        </w:rPr>
        <w:t>prison</w:t>
      </w:r>
      <w:r w:rsidRPr="0094500A">
        <w:rPr>
          <w:rFonts w:asciiTheme="majorBidi" w:hAnsiTheme="majorBidi" w:cstheme="majorBidi"/>
          <w:vertAlign w:val="superscript"/>
        </w:rPr>
        <w:footnoteReference w:id="7"/>
      </w:r>
      <w:r w:rsidRPr="0094500A">
        <w:rPr>
          <w:rFonts w:asciiTheme="majorBidi" w:hAnsiTheme="majorBidi" w:cstheme="majorBidi"/>
        </w:rPr>
        <w:t>.</w:t>
      </w:r>
    </w:p>
    <w:p w14:paraId="0000002D" w14:textId="77777777" w:rsidR="00026A83" w:rsidRPr="0094500A" w:rsidRDefault="00080A0C" w:rsidP="0094500A">
      <w:pPr>
        <w:bidi w:val="0"/>
        <w:rPr>
          <w:rFonts w:asciiTheme="majorBidi" w:hAnsiTheme="majorBidi" w:cstheme="majorBidi"/>
        </w:rPr>
      </w:pPr>
      <w:r w:rsidRPr="0094500A">
        <w:rPr>
          <w:rFonts w:asciiTheme="majorBidi" w:hAnsiTheme="majorBidi" w:cstheme="majorBidi"/>
        </w:rPr>
        <w:t xml:space="preserve">Gocha Adamczyk, a member of the left-wing Razem Party, called for Polish women to protest against the proposed abortion bill through a simple Facebook event in September 2016. She invited women to post their pictures wearing black and adding the hashtag #BlackProtest. The call for Polish women to “strike” against the </w:t>
      </w:r>
      <w:r w:rsidRPr="0094500A">
        <w:rPr>
          <w:rFonts w:asciiTheme="majorBidi" w:hAnsiTheme="majorBidi" w:cstheme="majorBidi"/>
        </w:rPr>
        <w:lastRenderedPageBreak/>
        <w:t>proposed abortion bill was announced by Krystyna Janda, the famous actress. These ideas inspired more than 150,000 Polish women— and more abroad — to join the online protest, wearing black to symbolically mourn their reproductive rights</w:t>
      </w:r>
      <w:r w:rsidRPr="0094500A">
        <w:rPr>
          <w:rFonts w:asciiTheme="majorBidi" w:hAnsiTheme="majorBidi" w:cstheme="majorBidi"/>
          <w:vertAlign w:val="superscript"/>
        </w:rPr>
        <w:footnoteReference w:id="8"/>
      </w:r>
      <w:r w:rsidRPr="0094500A">
        <w:rPr>
          <w:rFonts w:asciiTheme="majorBidi" w:hAnsiTheme="majorBidi" w:cstheme="majorBidi"/>
        </w:rPr>
        <w:t>.</w:t>
      </w:r>
    </w:p>
    <w:p w14:paraId="00000031" w14:textId="0AE1AE03" w:rsidR="00026A83" w:rsidRPr="0094500A" w:rsidRDefault="00080A0C" w:rsidP="0094500A">
      <w:pPr>
        <w:bidi w:val="0"/>
        <w:rPr>
          <w:rFonts w:asciiTheme="majorBidi" w:hAnsiTheme="majorBidi" w:cstheme="majorBidi"/>
        </w:rPr>
      </w:pPr>
      <w:r w:rsidRPr="0094500A">
        <w:rPr>
          <w:rFonts w:asciiTheme="majorBidi" w:hAnsiTheme="majorBidi" w:cstheme="majorBidi"/>
        </w:rPr>
        <w:t>In April 2016, demonstrations began when the first version of the bill had appeared. But it was after the bill was introduced to Parliament in summer 2016, with the #BlackProtest online and the Women’s Strike on October 3 on the streets. All of this culminated in the International Women’s Strike on March 8, 2017</w:t>
      </w:r>
      <w:r w:rsidRPr="0094500A">
        <w:rPr>
          <w:rFonts w:asciiTheme="majorBidi" w:hAnsiTheme="majorBidi" w:cstheme="majorBidi"/>
          <w:vertAlign w:val="superscript"/>
        </w:rPr>
        <w:footnoteReference w:id="9"/>
      </w:r>
      <w:r w:rsidRPr="0094500A">
        <w:rPr>
          <w:rFonts w:asciiTheme="majorBidi" w:hAnsiTheme="majorBidi" w:cstheme="majorBidi"/>
        </w:rPr>
        <w:t>.</w:t>
      </w:r>
    </w:p>
    <w:p w14:paraId="00000032" w14:textId="025EDDBE" w:rsidR="00026A83" w:rsidRPr="0094500A" w:rsidRDefault="00080A0C" w:rsidP="0094500A">
      <w:pPr>
        <w:bidi w:val="0"/>
        <w:rPr>
          <w:rFonts w:asciiTheme="majorBidi" w:hAnsiTheme="majorBidi" w:cstheme="majorBidi"/>
        </w:rPr>
      </w:pPr>
      <w:r w:rsidRPr="0094500A">
        <w:rPr>
          <w:rFonts w:asciiTheme="majorBidi" w:hAnsiTheme="majorBidi" w:cstheme="majorBidi"/>
        </w:rPr>
        <w:t>The abortion reform was first mentioned in 2016, and the Polish government has not given up on repealing the existing law despite the numerous movements that have since risen at every corner of the country.</w:t>
      </w:r>
      <w:r w:rsidR="00EB3C30" w:rsidRPr="0094500A">
        <w:rPr>
          <w:rStyle w:val="FootnoteReference"/>
          <w:rFonts w:asciiTheme="majorBidi" w:hAnsiTheme="majorBidi" w:cstheme="majorBidi"/>
        </w:rPr>
        <w:footnoteReference w:id="10"/>
      </w:r>
    </w:p>
    <w:p w14:paraId="00000034" w14:textId="77777777" w:rsidR="00026A83" w:rsidRPr="0094500A" w:rsidRDefault="00080A0C" w:rsidP="0094500A">
      <w:pPr>
        <w:bidi w:val="0"/>
        <w:rPr>
          <w:rFonts w:asciiTheme="majorBidi" w:hAnsiTheme="majorBidi" w:cstheme="majorBidi"/>
        </w:rPr>
      </w:pPr>
      <w:r w:rsidRPr="0094500A">
        <w:rPr>
          <w:rFonts w:asciiTheme="majorBidi" w:hAnsiTheme="majorBidi" w:cstheme="majorBidi"/>
        </w:rPr>
        <w:t xml:space="preserve">In May 2018, a mother named Katarzyna received </w:t>
      </w:r>
      <w:proofErr w:type="gramStart"/>
      <w:r w:rsidRPr="0094500A">
        <w:rPr>
          <w:rFonts w:asciiTheme="majorBidi" w:hAnsiTheme="majorBidi" w:cstheme="majorBidi"/>
        </w:rPr>
        <w:t>an</w:t>
      </w:r>
      <w:proofErr w:type="gramEnd"/>
      <w:r w:rsidRPr="0094500A">
        <w:rPr>
          <w:rFonts w:asciiTheme="majorBidi" w:hAnsiTheme="majorBidi" w:cstheme="majorBidi"/>
        </w:rPr>
        <w:t xml:space="preserve"> one-year suspended prison sentence, after she had confessed to commit a medical abortion for her 16-year-old daughter</w:t>
      </w:r>
      <w:r w:rsidRPr="0094500A">
        <w:rPr>
          <w:rFonts w:asciiTheme="majorBidi" w:hAnsiTheme="majorBidi" w:cstheme="majorBidi"/>
          <w:vertAlign w:val="superscript"/>
        </w:rPr>
        <w:footnoteReference w:id="11"/>
      </w:r>
      <w:r w:rsidRPr="0094500A">
        <w:rPr>
          <w:rFonts w:asciiTheme="majorBidi" w:hAnsiTheme="majorBidi" w:cstheme="majorBidi"/>
        </w:rPr>
        <w:t>.</w:t>
      </w:r>
    </w:p>
    <w:p w14:paraId="00000036" w14:textId="77777777" w:rsidR="00026A83" w:rsidRPr="0094500A" w:rsidRDefault="00080A0C" w:rsidP="0094500A">
      <w:pPr>
        <w:bidi w:val="0"/>
        <w:spacing w:after="0"/>
        <w:jc w:val="left"/>
        <w:rPr>
          <w:rFonts w:asciiTheme="majorBidi" w:hAnsiTheme="majorBidi" w:cstheme="majorBidi"/>
        </w:rPr>
      </w:pPr>
      <w:r w:rsidRPr="0094500A">
        <w:rPr>
          <w:rFonts w:asciiTheme="majorBidi" w:hAnsiTheme="majorBidi" w:cstheme="majorBidi"/>
        </w:rPr>
        <w:t>Finally, Special Rapporteur on the right of everyone to the enjoyment of the highest attainable standard of physical and mental health; Special Rapporteur on violence against women, its causes and consequences and Working Group on the issue of discrimination against women in law have condemned the proposed amendment to the Act on Family-Planning</w:t>
      </w:r>
      <w:r w:rsidRPr="0094500A">
        <w:rPr>
          <w:rFonts w:asciiTheme="majorBidi" w:hAnsiTheme="majorBidi" w:cstheme="majorBidi"/>
          <w:vertAlign w:val="superscript"/>
        </w:rPr>
        <w:footnoteReference w:id="12"/>
      </w:r>
      <w:r w:rsidRPr="0094500A">
        <w:rPr>
          <w:rFonts w:asciiTheme="majorBidi" w:hAnsiTheme="majorBidi" w:cstheme="majorBidi"/>
        </w:rPr>
        <w:t>.</w:t>
      </w:r>
    </w:p>
    <w:p w14:paraId="00000037" w14:textId="77777777" w:rsidR="00026A83" w:rsidRPr="0094500A" w:rsidRDefault="00026A83" w:rsidP="0094500A">
      <w:pPr>
        <w:bidi w:val="0"/>
        <w:rPr>
          <w:rFonts w:asciiTheme="majorBidi" w:hAnsiTheme="majorBidi" w:cstheme="majorBidi"/>
        </w:rPr>
      </w:pPr>
    </w:p>
    <w:p w14:paraId="00000039" w14:textId="77777777" w:rsidR="00026A83" w:rsidRPr="0094500A" w:rsidRDefault="00080A0C" w:rsidP="0094500A">
      <w:pPr>
        <w:numPr>
          <w:ilvl w:val="0"/>
          <w:numId w:val="2"/>
        </w:numPr>
        <w:bidi w:val="0"/>
        <w:rPr>
          <w:rFonts w:asciiTheme="majorBidi" w:hAnsiTheme="majorBidi" w:cstheme="majorBidi"/>
          <w:b/>
        </w:rPr>
      </w:pPr>
      <w:r w:rsidRPr="0094500A">
        <w:rPr>
          <w:rFonts w:asciiTheme="majorBidi" w:hAnsiTheme="majorBidi" w:cstheme="majorBidi"/>
          <w:b/>
        </w:rPr>
        <w:t>Equality in the labour market</w:t>
      </w:r>
    </w:p>
    <w:p w14:paraId="0000003B" w14:textId="77777777" w:rsidR="00026A83" w:rsidRPr="0094500A" w:rsidRDefault="00080A0C" w:rsidP="0094500A">
      <w:pPr>
        <w:bidi w:val="0"/>
        <w:rPr>
          <w:rFonts w:asciiTheme="majorBidi" w:hAnsiTheme="majorBidi" w:cstheme="majorBidi"/>
        </w:rPr>
      </w:pPr>
      <w:r w:rsidRPr="0094500A">
        <w:rPr>
          <w:rFonts w:asciiTheme="majorBidi" w:hAnsiTheme="majorBidi" w:cstheme="majorBidi"/>
        </w:rPr>
        <w:t xml:space="preserve">In Poland, women spend on average almost two and a half hours per day on unpaid work more than men. More than half of the parents have a traditional view of women’s role in paid and unpaid work, implying that women should be prepared to </w:t>
      </w:r>
      <w:r w:rsidRPr="0094500A">
        <w:rPr>
          <w:rFonts w:asciiTheme="majorBidi" w:hAnsiTheme="majorBidi" w:cstheme="majorBidi"/>
        </w:rPr>
        <w:lastRenderedPageBreak/>
        <w:t>reduce labour force participation for care commitments. Mothers are predominant users of leave entitlements: less than 3% of fathers take parental leave</w:t>
      </w:r>
      <w:r w:rsidRPr="0094500A">
        <w:rPr>
          <w:rFonts w:asciiTheme="majorBidi" w:hAnsiTheme="majorBidi" w:cstheme="majorBidi"/>
          <w:vertAlign w:val="superscript"/>
        </w:rPr>
        <w:footnoteReference w:id="13"/>
      </w:r>
      <w:r w:rsidRPr="0094500A">
        <w:rPr>
          <w:rFonts w:asciiTheme="majorBidi" w:hAnsiTheme="majorBidi" w:cstheme="majorBidi"/>
        </w:rPr>
        <w:t xml:space="preserve">. </w:t>
      </w:r>
    </w:p>
    <w:p w14:paraId="0000003D" w14:textId="317C5FE9" w:rsidR="00026A83" w:rsidRPr="0094500A" w:rsidRDefault="00080A0C" w:rsidP="0094500A">
      <w:pPr>
        <w:bidi w:val="0"/>
        <w:rPr>
          <w:rFonts w:asciiTheme="majorBidi" w:hAnsiTheme="majorBidi" w:cstheme="majorBidi"/>
        </w:rPr>
      </w:pPr>
      <w:r w:rsidRPr="0094500A">
        <w:rPr>
          <w:rFonts w:asciiTheme="majorBidi" w:hAnsiTheme="majorBidi" w:cstheme="majorBidi"/>
        </w:rPr>
        <w:t xml:space="preserve">However, Poland has done nothing in particular to resolve the concerns mentioned in paragraph 32 of the concluding observations of the Committee on the Elimination of Discrimination against Women in 2014, </w:t>
      </w:r>
      <w:r w:rsidR="00FA64B1" w:rsidRPr="0094500A">
        <w:rPr>
          <w:rFonts w:asciiTheme="majorBidi" w:hAnsiTheme="majorBidi" w:cstheme="majorBidi"/>
        </w:rPr>
        <w:t>especially</w:t>
      </w:r>
      <w:r w:rsidRPr="0094500A">
        <w:rPr>
          <w:rFonts w:asciiTheme="majorBidi" w:hAnsiTheme="majorBidi" w:cstheme="majorBidi"/>
        </w:rPr>
        <w:t xml:space="preserve"> the concentration of women in low-paid jobs in the public sector.</w:t>
      </w:r>
    </w:p>
    <w:p w14:paraId="0000003F" w14:textId="77777777" w:rsidR="00026A83" w:rsidRPr="0094500A" w:rsidRDefault="00080A0C" w:rsidP="0094500A">
      <w:pPr>
        <w:numPr>
          <w:ilvl w:val="0"/>
          <w:numId w:val="2"/>
        </w:numPr>
        <w:bidi w:val="0"/>
        <w:rPr>
          <w:rFonts w:asciiTheme="majorBidi" w:hAnsiTheme="majorBidi" w:cstheme="majorBidi"/>
          <w:b/>
        </w:rPr>
      </w:pPr>
      <w:r w:rsidRPr="0094500A">
        <w:rPr>
          <w:rFonts w:asciiTheme="majorBidi" w:hAnsiTheme="majorBidi" w:cstheme="majorBidi"/>
          <w:b/>
        </w:rPr>
        <w:t>Violence against women</w:t>
      </w:r>
    </w:p>
    <w:p w14:paraId="00000041" w14:textId="77777777" w:rsidR="00026A83" w:rsidRPr="0094500A" w:rsidRDefault="00080A0C" w:rsidP="0094500A">
      <w:pPr>
        <w:bidi w:val="0"/>
        <w:rPr>
          <w:rFonts w:asciiTheme="majorBidi" w:hAnsiTheme="majorBidi" w:cstheme="majorBidi"/>
        </w:rPr>
      </w:pPr>
      <w:r w:rsidRPr="0094500A">
        <w:rPr>
          <w:rFonts w:asciiTheme="majorBidi" w:hAnsiTheme="majorBidi" w:cstheme="majorBidi"/>
        </w:rPr>
        <w:t xml:space="preserve"> Threats to withdraw from the Council of Europe Convention on Preventing and Combating Violence against Women and Domestic Violence (Istanbul Convention) sent strong signals that women’s rights are not a priority issue for Poland’s government</w:t>
      </w:r>
      <w:r w:rsidRPr="0094500A">
        <w:rPr>
          <w:rFonts w:asciiTheme="majorBidi" w:hAnsiTheme="majorBidi" w:cstheme="majorBidi"/>
          <w:vertAlign w:val="superscript"/>
        </w:rPr>
        <w:footnoteReference w:id="14"/>
      </w:r>
      <w:r w:rsidRPr="0094500A">
        <w:rPr>
          <w:rFonts w:asciiTheme="majorBidi" w:hAnsiTheme="majorBidi" w:cstheme="majorBidi"/>
        </w:rPr>
        <w:t>.</w:t>
      </w:r>
    </w:p>
    <w:p w14:paraId="00000043" w14:textId="77777777" w:rsidR="00026A83" w:rsidRPr="0094500A" w:rsidRDefault="00080A0C" w:rsidP="0094500A">
      <w:pPr>
        <w:bidi w:val="0"/>
        <w:rPr>
          <w:rFonts w:asciiTheme="majorBidi" w:hAnsiTheme="majorBidi" w:cstheme="majorBidi"/>
        </w:rPr>
      </w:pPr>
      <w:r w:rsidRPr="0094500A">
        <w:rPr>
          <w:rFonts w:asciiTheme="majorBidi" w:hAnsiTheme="majorBidi" w:cstheme="majorBidi"/>
        </w:rPr>
        <w:t>Police data indicate that 92529 cases of domestic violence were reported in 2017. Women accounted for approximately 73 per cent of the victims, while men about 92 percent of the perpetrators</w:t>
      </w:r>
      <w:r w:rsidRPr="0094500A">
        <w:rPr>
          <w:rFonts w:asciiTheme="majorBidi" w:hAnsiTheme="majorBidi" w:cstheme="majorBidi"/>
          <w:vertAlign w:val="superscript"/>
        </w:rPr>
        <w:footnoteReference w:id="15"/>
      </w:r>
      <w:r w:rsidRPr="0094500A">
        <w:rPr>
          <w:rFonts w:asciiTheme="majorBidi" w:hAnsiTheme="majorBidi" w:cstheme="majorBidi"/>
        </w:rPr>
        <w:t>. Moreover, the European Parliament's 2017 review of Poland's application of the EU victims' rights directive stated that there are no comprehensive and coordinated services for survivors of violence</w:t>
      </w:r>
      <w:r w:rsidRPr="0094500A">
        <w:rPr>
          <w:rFonts w:asciiTheme="majorBidi" w:hAnsiTheme="majorBidi" w:cstheme="majorBidi"/>
          <w:vertAlign w:val="superscript"/>
        </w:rPr>
        <w:footnoteReference w:id="16"/>
      </w:r>
      <w:r w:rsidRPr="0094500A">
        <w:rPr>
          <w:rFonts w:asciiTheme="majorBidi" w:hAnsiTheme="majorBidi" w:cstheme="majorBidi"/>
        </w:rPr>
        <w:t>.</w:t>
      </w:r>
    </w:p>
    <w:p w14:paraId="00000045" w14:textId="77777777" w:rsidR="00026A83" w:rsidRPr="0094500A" w:rsidRDefault="00080A0C" w:rsidP="0094500A">
      <w:pPr>
        <w:numPr>
          <w:ilvl w:val="0"/>
          <w:numId w:val="2"/>
        </w:numPr>
        <w:bidi w:val="0"/>
        <w:rPr>
          <w:rFonts w:asciiTheme="majorBidi" w:hAnsiTheme="majorBidi" w:cstheme="majorBidi"/>
          <w:b/>
        </w:rPr>
      </w:pPr>
      <w:r w:rsidRPr="0094500A">
        <w:rPr>
          <w:rFonts w:asciiTheme="majorBidi" w:hAnsiTheme="majorBidi" w:cstheme="majorBidi"/>
          <w:b/>
        </w:rPr>
        <w:t>Restrictions on women's rights groups</w:t>
      </w:r>
    </w:p>
    <w:p w14:paraId="00000047" w14:textId="77777777" w:rsidR="00026A83" w:rsidRPr="0094500A" w:rsidRDefault="00080A0C" w:rsidP="0094500A">
      <w:pPr>
        <w:bidi w:val="0"/>
        <w:rPr>
          <w:rFonts w:asciiTheme="majorBidi" w:hAnsiTheme="majorBidi" w:cstheme="majorBidi"/>
        </w:rPr>
      </w:pPr>
      <w:r w:rsidRPr="0094500A">
        <w:rPr>
          <w:rFonts w:asciiTheme="majorBidi" w:hAnsiTheme="majorBidi" w:cstheme="majorBidi"/>
        </w:rPr>
        <w:t xml:space="preserve">Women’s rights groups have faced drastic funding reductions or elimination altogether. Inaccessibility of government funding has led organizations to cut staff, diminish geographic coverage, and reduce essential services for survivors of </w:t>
      </w:r>
      <w:r w:rsidRPr="0094500A">
        <w:rPr>
          <w:rFonts w:asciiTheme="majorBidi" w:hAnsiTheme="majorBidi" w:cstheme="majorBidi"/>
        </w:rPr>
        <w:lastRenderedPageBreak/>
        <w:t>domestic and other forms of violence against women, including shelter, legal, and psychosocial support</w:t>
      </w:r>
      <w:r w:rsidRPr="0094500A">
        <w:rPr>
          <w:rFonts w:asciiTheme="majorBidi" w:hAnsiTheme="majorBidi" w:cstheme="majorBidi"/>
          <w:vertAlign w:val="superscript"/>
        </w:rPr>
        <w:footnoteReference w:id="17"/>
      </w:r>
      <w:r w:rsidRPr="0094500A">
        <w:rPr>
          <w:rFonts w:asciiTheme="majorBidi" w:hAnsiTheme="majorBidi" w:cstheme="majorBidi"/>
        </w:rPr>
        <w:t xml:space="preserve">. </w:t>
      </w:r>
    </w:p>
    <w:p w14:paraId="0000004A" w14:textId="0539A5D0" w:rsidR="00026A83" w:rsidRPr="0094500A" w:rsidRDefault="00080A0C" w:rsidP="0094500A">
      <w:pPr>
        <w:bidi w:val="0"/>
        <w:rPr>
          <w:rFonts w:asciiTheme="majorBidi" w:hAnsiTheme="majorBidi" w:cstheme="majorBidi"/>
        </w:rPr>
      </w:pPr>
      <w:r w:rsidRPr="0094500A">
        <w:rPr>
          <w:rFonts w:asciiTheme="majorBidi" w:hAnsiTheme="majorBidi" w:cstheme="majorBidi"/>
        </w:rPr>
        <w:t>Many women’s rights defenders who previously conducted advocacy or participated in policy development say that, since PiS came to power, ministries and other government bodies exclude them from opportunities to shape dialogue and policy</w:t>
      </w:r>
      <w:r w:rsidRPr="0094500A">
        <w:rPr>
          <w:rFonts w:asciiTheme="majorBidi" w:hAnsiTheme="majorBidi" w:cstheme="majorBidi"/>
          <w:vertAlign w:val="superscript"/>
        </w:rPr>
        <w:footnoteReference w:id="18"/>
      </w:r>
      <w:r w:rsidRPr="0094500A">
        <w:rPr>
          <w:rFonts w:asciiTheme="majorBidi" w:hAnsiTheme="majorBidi" w:cstheme="majorBidi"/>
        </w:rPr>
        <w:t>.</w:t>
      </w:r>
    </w:p>
    <w:p w14:paraId="0000004C" w14:textId="77777777" w:rsidR="00026A83" w:rsidRPr="0094500A" w:rsidRDefault="00080A0C" w:rsidP="0094500A">
      <w:pPr>
        <w:bidi w:val="0"/>
        <w:rPr>
          <w:rFonts w:asciiTheme="majorBidi" w:hAnsiTheme="majorBidi" w:cstheme="majorBidi"/>
        </w:rPr>
      </w:pPr>
      <w:r w:rsidRPr="0094500A">
        <w:rPr>
          <w:rFonts w:asciiTheme="majorBidi" w:hAnsiTheme="majorBidi" w:cstheme="majorBidi"/>
        </w:rPr>
        <w:t>Government raids on women’s rights organizations’ offices following demonstrations in October 2017 marking the Black Protest’s one-year anniversary have contributed to public distrust of women’s rights groups and increased fear and unease amongst activists, their staff and volunteers, and the public</w:t>
      </w:r>
      <w:r w:rsidRPr="0094500A">
        <w:rPr>
          <w:rFonts w:asciiTheme="majorBidi" w:hAnsiTheme="majorBidi" w:cstheme="majorBidi"/>
          <w:vertAlign w:val="superscript"/>
        </w:rPr>
        <w:footnoteReference w:id="19"/>
      </w:r>
      <w:r w:rsidRPr="0094500A">
        <w:rPr>
          <w:rFonts w:asciiTheme="majorBidi" w:hAnsiTheme="majorBidi" w:cstheme="majorBidi"/>
        </w:rPr>
        <w:t xml:space="preserve">. </w:t>
      </w:r>
    </w:p>
    <w:p w14:paraId="0000004F" w14:textId="0F9AC9D3" w:rsidR="00026A83" w:rsidRPr="0094500A" w:rsidRDefault="00080A0C" w:rsidP="0094500A">
      <w:pPr>
        <w:bidi w:val="0"/>
        <w:rPr>
          <w:rFonts w:asciiTheme="majorBidi" w:hAnsiTheme="majorBidi" w:cstheme="majorBidi"/>
        </w:rPr>
      </w:pPr>
      <w:r w:rsidRPr="0094500A">
        <w:rPr>
          <w:rFonts w:asciiTheme="majorBidi" w:hAnsiTheme="majorBidi" w:cstheme="majorBidi"/>
        </w:rPr>
        <w:t>Organizations conducting information and education activities related to sexual and reproductive health, anti-violence, and non-discrimination face additional barriers including targeted campaigns demonizing their work and pressure on public sector workers, such as teachers and headmasters, not to collaborate</w:t>
      </w:r>
      <w:r w:rsidRPr="0094500A">
        <w:rPr>
          <w:rFonts w:asciiTheme="majorBidi" w:hAnsiTheme="majorBidi" w:cstheme="majorBidi"/>
          <w:vertAlign w:val="superscript"/>
        </w:rPr>
        <w:footnoteReference w:id="20"/>
      </w:r>
      <w:r w:rsidRPr="0094500A">
        <w:rPr>
          <w:rFonts w:asciiTheme="majorBidi" w:hAnsiTheme="majorBidi" w:cstheme="majorBidi"/>
        </w:rPr>
        <w:t>.</w:t>
      </w:r>
    </w:p>
    <w:p w14:paraId="2CCAA256" w14:textId="77777777" w:rsidR="00FA64B1" w:rsidRPr="0094500A" w:rsidRDefault="00FA64B1" w:rsidP="0094500A">
      <w:pPr>
        <w:bidi w:val="0"/>
        <w:rPr>
          <w:rFonts w:asciiTheme="majorBidi" w:hAnsiTheme="majorBidi" w:cstheme="majorBidi"/>
          <w:b/>
          <w:bCs/>
        </w:rPr>
      </w:pPr>
      <w:r w:rsidRPr="0094500A">
        <w:rPr>
          <w:rFonts w:asciiTheme="majorBidi" w:hAnsiTheme="majorBidi" w:cstheme="majorBidi"/>
          <w:b/>
          <w:bCs/>
        </w:rPr>
        <w:t>Second Pillar: Violations of Law</w:t>
      </w:r>
    </w:p>
    <w:p w14:paraId="00000055" w14:textId="753B1AF7" w:rsidR="00026A83" w:rsidRDefault="00080A0C" w:rsidP="0094500A">
      <w:pPr>
        <w:bidi w:val="0"/>
        <w:rPr>
          <w:rFonts w:asciiTheme="majorBidi" w:hAnsiTheme="majorBidi" w:cstheme="majorBidi"/>
        </w:rPr>
      </w:pPr>
      <w:r w:rsidRPr="0094500A">
        <w:rPr>
          <w:rFonts w:asciiTheme="majorBidi" w:hAnsiTheme="majorBidi" w:cstheme="majorBidi"/>
        </w:rPr>
        <w:t xml:space="preserve">Paragraph 8 of the concluding observations of 2014 of the Committee on the Elimination of Racial Discrimination pointed out that the Committee is concerned that the Penal Code does not contain a provision explicitly stating that there is a racist motive for crime as </w:t>
      </w:r>
      <w:r w:rsidR="00FA64B1" w:rsidRPr="0094500A">
        <w:rPr>
          <w:rFonts w:asciiTheme="majorBidi" w:hAnsiTheme="majorBidi" w:cstheme="majorBidi"/>
        </w:rPr>
        <w:t>an</w:t>
      </w:r>
      <w:r w:rsidRPr="0094500A">
        <w:rPr>
          <w:rFonts w:asciiTheme="majorBidi" w:hAnsiTheme="majorBidi" w:cstheme="majorBidi"/>
        </w:rPr>
        <w:t xml:space="preserve"> aggravating circumstance. However, Poland has not amended the Penal Code in this regard; it should be noted that this violates article 4 of the Convention.</w:t>
      </w:r>
      <w:r w:rsidRPr="0094500A">
        <w:rPr>
          <w:rFonts w:asciiTheme="majorBidi" w:hAnsiTheme="majorBidi" w:cstheme="majorBidi"/>
          <w:vertAlign w:val="superscript"/>
        </w:rPr>
        <w:footnoteReference w:id="21"/>
      </w:r>
    </w:p>
    <w:p w14:paraId="7786593B" w14:textId="781A3506" w:rsidR="0094500A" w:rsidRDefault="0094500A" w:rsidP="0094500A">
      <w:pPr>
        <w:bidi w:val="0"/>
        <w:rPr>
          <w:rFonts w:asciiTheme="majorBidi" w:hAnsiTheme="majorBidi" w:cstheme="majorBidi"/>
        </w:rPr>
      </w:pPr>
    </w:p>
    <w:p w14:paraId="20712C7B" w14:textId="30C4238E" w:rsidR="0094500A" w:rsidRDefault="0094500A" w:rsidP="0094500A">
      <w:pPr>
        <w:bidi w:val="0"/>
        <w:rPr>
          <w:rFonts w:asciiTheme="majorBidi" w:hAnsiTheme="majorBidi" w:cstheme="majorBidi"/>
        </w:rPr>
      </w:pPr>
    </w:p>
    <w:p w14:paraId="6F94D341" w14:textId="77777777" w:rsidR="0094500A" w:rsidRPr="0094500A" w:rsidRDefault="0094500A" w:rsidP="0094500A">
      <w:pPr>
        <w:bidi w:val="0"/>
        <w:rPr>
          <w:rFonts w:asciiTheme="majorBidi" w:hAnsiTheme="majorBidi" w:cstheme="majorBidi"/>
          <w:vertAlign w:val="superscript"/>
        </w:rPr>
      </w:pPr>
    </w:p>
    <w:p w14:paraId="00000058" w14:textId="1988A7AF" w:rsidR="00026A83" w:rsidRPr="0094500A" w:rsidRDefault="00FA64B1" w:rsidP="0094500A">
      <w:pPr>
        <w:bidi w:val="0"/>
        <w:rPr>
          <w:rFonts w:asciiTheme="majorBidi" w:hAnsiTheme="majorBidi" w:cstheme="majorBidi"/>
        </w:rPr>
      </w:pPr>
      <w:r w:rsidRPr="0094500A">
        <w:rPr>
          <w:rFonts w:asciiTheme="majorBidi" w:hAnsiTheme="majorBidi" w:cstheme="majorBidi"/>
          <w:b/>
        </w:rPr>
        <w:t>Third Pillar: Discrimination on the Basis of Race and Religion</w:t>
      </w:r>
    </w:p>
    <w:p w14:paraId="0000005A" w14:textId="77777777" w:rsidR="00026A83" w:rsidRPr="0094500A" w:rsidRDefault="00080A0C" w:rsidP="0094500A">
      <w:pPr>
        <w:numPr>
          <w:ilvl w:val="0"/>
          <w:numId w:val="3"/>
        </w:numPr>
        <w:bidi w:val="0"/>
        <w:ind w:hanging="360"/>
        <w:rPr>
          <w:rFonts w:asciiTheme="majorBidi" w:hAnsiTheme="majorBidi" w:cstheme="majorBidi"/>
          <w:b/>
        </w:rPr>
      </w:pPr>
      <w:r w:rsidRPr="0094500A">
        <w:rPr>
          <w:rFonts w:asciiTheme="majorBidi" w:hAnsiTheme="majorBidi" w:cstheme="majorBidi"/>
          <w:b/>
        </w:rPr>
        <w:t>Refugees</w:t>
      </w:r>
    </w:p>
    <w:p w14:paraId="0000005F" w14:textId="77777777" w:rsidR="00026A83" w:rsidRPr="0094500A" w:rsidRDefault="00080A0C" w:rsidP="0094500A">
      <w:pPr>
        <w:bidi w:val="0"/>
        <w:rPr>
          <w:rFonts w:asciiTheme="majorBidi" w:hAnsiTheme="majorBidi" w:cstheme="majorBidi"/>
        </w:rPr>
      </w:pPr>
      <w:r w:rsidRPr="0094500A">
        <w:rPr>
          <w:rFonts w:asciiTheme="majorBidi" w:hAnsiTheme="majorBidi" w:cstheme="majorBidi"/>
        </w:rPr>
        <w:t>Poland is also one of the countries that condemns the rights of refugees; State officials have declared that they simply do not want refugees in Poland</w:t>
      </w:r>
      <w:r w:rsidRPr="0094500A">
        <w:rPr>
          <w:rFonts w:asciiTheme="majorBidi" w:hAnsiTheme="majorBidi" w:cstheme="majorBidi"/>
          <w:vertAlign w:val="superscript"/>
        </w:rPr>
        <w:footnoteReference w:id="22"/>
      </w:r>
      <w:r w:rsidRPr="0094500A">
        <w:rPr>
          <w:rFonts w:asciiTheme="majorBidi" w:hAnsiTheme="majorBidi" w:cstheme="majorBidi"/>
        </w:rPr>
        <w:t>. In 2018, it was announced that since 2015 hate speech has been affecting the refugee issue and the government has announced that it does not want refugees the Polish territories, which actually strengthens hate speech</w:t>
      </w:r>
      <w:r w:rsidRPr="0094500A">
        <w:rPr>
          <w:rFonts w:asciiTheme="majorBidi" w:hAnsiTheme="majorBidi" w:cstheme="majorBidi"/>
          <w:vertAlign w:val="superscript"/>
        </w:rPr>
        <w:footnoteReference w:id="23"/>
      </w:r>
      <w:r w:rsidRPr="0094500A">
        <w:rPr>
          <w:rFonts w:asciiTheme="majorBidi" w:hAnsiTheme="majorBidi" w:cstheme="majorBidi"/>
        </w:rPr>
        <w:t>.</w:t>
      </w:r>
    </w:p>
    <w:p w14:paraId="00000062" w14:textId="3B794832" w:rsidR="00026A83" w:rsidRPr="0094500A" w:rsidRDefault="00080A0C" w:rsidP="0094500A">
      <w:pPr>
        <w:bidi w:val="0"/>
        <w:rPr>
          <w:rFonts w:asciiTheme="majorBidi" w:hAnsiTheme="majorBidi" w:cstheme="majorBidi"/>
        </w:rPr>
      </w:pPr>
      <w:r w:rsidRPr="0094500A">
        <w:rPr>
          <w:rFonts w:asciiTheme="majorBidi" w:hAnsiTheme="majorBidi" w:cstheme="majorBidi"/>
        </w:rPr>
        <w:t>In September 2015, thousands of protesters have gathered in several Polish cities chanting anti-</w:t>
      </w:r>
      <w:r w:rsidR="00FA64B1" w:rsidRPr="0094500A">
        <w:rPr>
          <w:rFonts w:asciiTheme="majorBidi" w:hAnsiTheme="majorBidi" w:cstheme="majorBidi"/>
        </w:rPr>
        <w:t>Islam</w:t>
      </w:r>
      <w:r w:rsidRPr="0094500A">
        <w:rPr>
          <w:rFonts w:asciiTheme="majorBidi" w:hAnsiTheme="majorBidi" w:cstheme="majorBidi"/>
        </w:rPr>
        <w:t xml:space="preserve"> slogans. Also, during protests against refugees, demonstrators chanted slogans including “Today refugees, tomorrow terrorists!</w:t>
      </w:r>
      <w:r w:rsidR="00FA64B1" w:rsidRPr="0094500A">
        <w:rPr>
          <w:rFonts w:asciiTheme="majorBidi" w:hAnsiTheme="majorBidi" w:cstheme="majorBidi"/>
        </w:rPr>
        <w:t>”</w:t>
      </w:r>
      <w:r w:rsidRPr="0094500A">
        <w:rPr>
          <w:rFonts w:asciiTheme="majorBidi" w:hAnsiTheme="majorBidi" w:cstheme="majorBidi"/>
        </w:rPr>
        <w:t xml:space="preserve"> and </w:t>
      </w:r>
      <w:r w:rsidR="00FA64B1" w:rsidRPr="0094500A">
        <w:rPr>
          <w:rFonts w:asciiTheme="majorBidi" w:hAnsiTheme="majorBidi" w:cstheme="majorBidi"/>
        </w:rPr>
        <w:t>“</w:t>
      </w:r>
      <w:r w:rsidRPr="0094500A">
        <w:rPr>
          <w:rFonts w:asciiTheme="majorBidi" w:hAnsiTheme="majorBidi" w:cstheme="majorBidi"/>
        </w:rPr>
        <w:t>Poland, free of Islam!</w:t>
      </w:r>
      <w:r w:rsidR="00EB3C30" w:rsidRPr="0094500A">
        <w:rPr>
          <w:rFonts w:asciiTheme="majorBidi" w:hAnsiTheme="majorBidi" w:cstheme="majorBidi"/>
        </w:rPr>
        <w:t>”</w:t>
      </w:r>
      <w:r w:rsidRPr="0094500A">
        <w:rPr>
          <w:rFonts w:asciiTheme="majorBidi" w:hAnsiTheme="majorBidi" w:cstheme="majorBidi"/>
          <w:vertAlign w:val="superscript"/>
        </w:rPr>
        <w:footnoteReference w:id="24"/>
      </w:r>
      <w:r w:rsidRPr="0094500A">
        <w:rPr>
          <w:rFonts w:asciiTheme="majorBidi" w:hAnsiTheme="majorBidi" w:cstheme="majorBidi"/>
        </w:rPr>
        <w:t xml:space="preserve"> In February 2016, a Polish magazine </w:t>
      </w:r>
      <w:r w:rsidR="00FA64B1" w:rsidRPr="0094500A">
        <w:rPr>
          <w:rFonts w:asciiTheme="majorBidi" w:hAnsiTheme="majorBidi" w:cstheme="majorBidi"/>
        </w:rPr>
        <w:t>published</w:t>
      </w:r>
      <w:r w:rsidRPr="0094500A">
        <w:rPr>
          <w:rFonts w:asciiTheme="majorBidi" w:hAnsiTheme="majorBidi" w:cstheme="majorBidi"/>
        </w:rPr>
        <w:t xml:space="preserve"> a </w:t>
      </w:r>
      <w:r w:rsidRPr="0094500A">
        <w:rPr>
          <w:rFonts w:asciiTheme="majorBidi" w:eastAsia="Times New Roman" w:hAnsiTheme="majorBidi" w:cstheme="majorBidi"/>
          <w:color w:val="281E1E"/>
        </w:rPr>
        <w:t>cover line: "The Islamic rape of Europe."</w:t>
      </w:r>
      <w:r w:rsidRPr="0094500A">
        <w:rPr>
          <w:rFonts w:asciiTheme="majorBidi" w:hAnsiTheme="majorBidi" w:cstheme="majorBidi"/>
          <w:vertAlign w:val="superscript"/>
        </w:rPr>
        <w:footnoteReference w:id="25"/>
      </w:r>
      <w:r w:rsidRPr="0094500A">
        <w:rPr>
          <w:rFonts w:asciiTheme="majorBidi" w:hAnsiTheme="majorBidi" w:cstheme="majorBidi"/>
        </w:rPr>
        <w:t xml:space="preserve"> </w:t>
      </w:r>
    </w:p>
    <w:p w14:paraId="00000064" w14:textId="77777777" w:rsidR="00026A83" w:rsidRPr="0094500A" w:rsidRDefault="00080A0C" w:rsidP="0094500A">
      <w:pPr>
        <w:bidi w:val="0"/>
        <w:rPr>
          <w:rFonts w:asciiTheme="majorBidi" w:hAnsiTheme="majorBidi" w:cstheme="majorBidi"/>
        </w:rPr>
      </w:pPr>
      <w:r w:rsidRPr="0094500A">
        <w:rPr>
          <w:rFonts w:asciiTheme="majorBidi" w:hAnsiTheme="majorBidi" w:cstheme="majorBidi"/>
        </w:rPr>
        <w:t xml:space="preserve"> A Chilean was attacked on a train near Warsaw by men who mistook him for an Arab. Poland's commissioner for human rights stated that "Unfortunately, massive hate speech towards Arabs translates into hate violence incidents." He added "Basically every two weeks we can identify a situation when somebody is attacked, because he looks 'like an Arab.'"</w:t>
      </w:r>
      <w:r w:rsidRPr="0094500A">
        <w:rPr>
          <w:rFonts w:asciiTheme="majorBidi" w:hAnsiTheme="majorBidi" w:cstheme="majorBidi"/>
          <w:vertAlign w:val="superscript"/>
        </w:rPr>
        <w:footnoteReference w:id="26"/>
      </w:r>
    </w:p>
    <w:p w14:paraId="00000066" w14:textId="77777777" w:rsidR="00026A83" w:rsidRPr="0094500A" w:rsidRDefault="00080A0C" w:rsidP="0094500A">
      <w:pPr>
        <w:bidi w:val="0"/>
        <w:rPr>
          <w:rFonts w:asciiTheme="majorBidi" w:hAnsiTheme="majorBidi" w:cstheme="majorBidi"/>
        </w:rPr>
      </w:pPr>
      <w:r w:rsidRPr="0094500A">
        <w:rPr>
          <w:rFonts w:asciiTheme="majorBidi" w:hAnsiTheme="majorBidi" w:cstheme="majorBidi"/>
        </w:rPr>
        <w:lastRenderedPageBreak/>
        <w:t>On June 1, 2016, assaults on Roma homes, burning an effigy of an Orthodox Jew in a public demonstration and the desecration of century-old mosques are some of the recent examples of racist violence spreading across Poland</w:t>
      </w:r>
      <w:r w:rsidRPr="0094500A">
        <w:rPr>
          <w:rFonts w:asciiTheme="majorBidi" w:hAnsiTheme="majorBidi" w:cstheme="majorBidi"/>
          <w:vertAlign w:val="superscript"/>
        </w:rPr>
        <w:footnoteReference w:id="27"/>
      </w:r>
      <w:r w:rsidRPr="0094500A">
        <w:rPr>
          <w:rFonts w:asciiTheme="majorBidi" w:hAnsiTheme="majorBidi" w:cstheme="majorBidi"/>
        </w:rPr>
        <w:t xml:space="preserve">. </w:t>
      </w:r>
    </w:p>
    <w:p w14:paraId="00000069" w14:textId="36D36913" w:rsidR="00026A83" w:rsidRPr="0094500A" w:rsidRDefault="00EB3C30" w:rsidP="0094500A">
      <w:pPr>
        <w:bidi w:val="0"/>
        <w:rPr>
          <w:rFonts w:asciiTheme="majorBidi" w:hAnsiTheme="majorBidi" w:cstheme="majorBidi"/>
        </w:rPr>
      </w:pPr>
      <w:r w:rsidRPr="0094500A">
        <w:rPr>
          <w:rFonts w:asciiTheme="majorBidi" w:hAnsiTheme="majorBidi" w:cstheme="majorBidi"/>
        </w:rPr>
        <w:t>Finally</w:t>
      </w:r>
      <w:r w:rsidR="00080A0C" w:rsidRPr="0094500A">
        <w:rPr>
          <w:rFonts w:asciiTheme="majorBidi" w:hAnsiTheme="majorBidi" w:cstheme="majorBidi"/>
        </w:rPr>
        <w:t>, a government council on combating discrimination was established in 2013 to analyze racially motivated attacks and regularly publish its findings, but it was abolished in 2016.</w:t>
      </w:r>
      <w:r w:rsidR="00080A0C" w:rsidRPr="0094500A">
        <w:rPr>
          <w:rFonts w:asciiTheme="majorBidi" w:hAnsiTheme="majorBidi" w:cstheme="majorBidi"/>
          <w:vertAlign w:val="superscript"/>
        </w:rPr>
        <w:footnoteReference w:id="28"/>
      </w:r>
      <w:r w:rsidR="00080A0C" w:rsidRPr="0094500A">
        <w:rPr>
          <w:rFonts w:asciiTheme="majorBidi" w:hAnsiTheme="majorBidi" w:cstheme="majorBidi"/>
        </w:rPr>
        <w:t> </w:t>
      </w:r>
    </w:p>
    <w:p w14:paraId="0000006C" w14:textId="6772DF9B" w:rsidR="00026A83" w:rsidRPr="0094500A" w:rsidRDefault="00080A0C" w:rsidP="0094500A">
      <w:pPr>
        <w:pStyle w:val="Heading2"/>
        <w:bidi w:val="0"/>
        <w:rPr>
          <w:rFonts w:asciiTheme="majorBidi" w:hAnsiTheme="majorBidi" w:cstheme="majorBidi"/>
        </w:rPr>
      </w:pPr>
      <w:bookmarkStart w:id="4" w:name="_4bh3opwq893u" w:colFirst="0" w:colLast="0"/>
      <w:bookmarkEnd w:id="4"/>
      <w:r w:rsidRPr="0094500A">
        <w:rPr>
          <w:rFonts w:asciiTheme="majorBidi" w:hAnsiTheme="majorBidi" w:cstheme="majorBidi"/>
        </w:rPr>
        <w:t xml:space="preserve">Recommendations to the State of Poland: </w:t>
      </w:r>
    </w:p>
    <w:p w14:paraId="00000076" w14:textId="77777777" w:rsidR="00026A83" w:rsidRPr="0094500A" w:rsidRDefault="00080A0C" w:rsidP="0094500A">
      <w:pPr>
        <w:numPr>
          <w:ilvl w:val="0"/>
          <w:numId w:val="1"/>
        </w:numPr>
        <w:pBdr>
          <w:top w:val="nil"/>
          <w:left w:val="nil"/>
          <w:bottom w:val="nil"/>
          <w:right w:val="nil"/>
          <w:between w:val="nil"/>
        </w:pBdr>
        <w:bidi w:val="0"/>
        <w:rPr>
          <w:rFonts w:asciiTheme="majorBidi" w:hAnsiTheme="majorBidi" w:cstheme="majorBidi"/>
        </w:rPr>
      </w:pPr>
      <w:r w:rsidRPr="0094500A">
        <w:rPr>
          <w:rFonts w:asciiTheme="majorBidi" w:hAnsiTheme="majorBidi" w:cstheme="majorBidi"/>
        </w:rPr>
        <w:t>Allow abortion in its laws, in a manner consistent with international standards.</w:t>
      </w:r>
    </w:p>
    <w:p w14:paraId="00000077" w14:textId="77777777" w:rsidR="00026A83" w:rsidRPr="0094500A" w:rsidRDefault="00080A0C" w:rsidP="0094500A">
      <w:pPr>
        <w:numPr>
          <w:ilvl w:val="0"/>
          <w:numId w:val="1"/>
        </w:numPr>
        <w:pBdr>
          <w:top w:val="nil"/>
          <w:left w:val="nil"/>
          <w:bottom w:val="nil"/>
          <w:right w:val="nil"/>
          <w:between w:val="nil"/>
        </w:pBdr>
        <w:bidi w:val="0"/>
        <w:rPr>
          <w:rFonts w:asciiTheme="majorBidi" w:hAnsiTheme="majorBidi" w:cstheme="majorBidi"/>
        </w:rPr>
      </w:pPr>
      <w:r w:rsidRPr="0094500A">
        <w:rPr>
          <w:rFonts w:asciiTheme="majorBidi" w:hAnsiTheme="majorBidi" w:cstheme="majorBidi"/>
        </w:rPr>
        <w:t>Achieve gender equality in creating equal employment opportunities.</w:t>
      </w:r>
    </w:p>
    <w:p w14:paraId="00000078" w14:textId="77777777" w:rsidR="00026A83" w:rsidRPr="0094500A" w:rsidRDefault="00080A0C" w:rsidP="0094500A">
      <w:pPr>
        <w:numPr>
          <w:ilvl w:val="0"/>
          <w:numId w:val="1"/>
        </w:numPr>
        <w:pBdr>
          <w:top w:val="nil"/>
          <w:left w:val="nil"/>
          <w:bottom w:val="nil"/>
          <w:right w:val="nil"/>
          <w:between w:val="nil"/>
        </w:pBdr>
        <w:bidi w:val="0"/>
        <w:rPr>
          <w:rFonts w:asciiTheme="majorBidi" w:hAnsiTheme="majorBidi" w:cstheme="majorBidi"/>
        </w:rPr>
      </w:pPr>
      <w:r w:rsidRPr="0094500A">
        <w:rPr>
          <w:rFonts w:asciiTheme="majorBidi" w:hAnsiTheme="majorBidi" w:cstheme="majorBidi"/>
        </w:rPr>
        <w:t>Achieve gender equality in salaries.</w:t>
      </w:r>
    </w:p>
    <w:p w14:paraId="00000079" w14:textId="77777777" w:rsidR="00026A83" w:rsidRPr="0094500A" w:rsidRDefault="00080A0C" w:rsidP="0094500A">
      <w:pPr>
        <w:numPr>
          <w:ilvl w:val="0"/>
          <w:numId w:val="1"/>
        </w:numPr>
        <w:pBdr>
          <w:top w:val="nil"/>
          <w:left w:val="nil"/>
          <w:bottom w:val="nil"/>
          <w:right w:val="nil"/>
          <w:between w:val="nil"/>
        </w:pBdr>
        <w:bidi w:val="0"/>
        <w:rPr>
          <w:rFonts w:asciiTheme="majorBidi" w:hAnsiTheme="majorBidi" w:cstheme="majorBidi"/>
        </w:rPr>
      </w:pPr>
      <w:r w:rsidRPr="0094500A">
        <w:rPr>
          <w:rFonts w:asciiTheme="majorBidi" w:hAnsiTheme="majorBidi" w:cstheme="majorBidi"/>
        </w:rPr>
        <w:t>Do not withdraw from the Istanbul Convention.</w:t>
      </w:r>
    </w:p>
    <w:p w14:paraId="0000007A" w14:textId="77777777" w:rsidR="00026A83" w:rsidRPr="0094500A" w:rsidRDefault="00080A0C" w:rsidP="0094500A">
      <w:pPr>
        <w:numPr>
          <w:ilvl w:val="0"/>
          <w:numId w:val="1"/>
        </w:numPr>
        <w:pBdr>
          <w:top w:val="nil"/>
          <w:left w:val="nil"/>
          <w:bottom w:val="nil"/>
          <w:right w:val="nil"/>
          <w:between w:val="nil"/>
        </w:pBdr>
        <w:bidi w:val="0"/>
        <w:rPr>
          <w:rFonts w:asciiTheme="majorBidi" w:hAnsiTheme="majorBidi" w:cstheme="majorBidi"/>
        </w:rPr>
      </w:pPr>
      <w:r w:rsidRPr="0094500A">
        <w:rPr>
          <w:rFonts w:asciiTheme="majorBidi" w:hAnsiTheme="majorBidi" w:cstheme="majorBidi"/>
        </w:rPr>
        <w:t>Eliminate domestic violence and violence against women.</w:t>
      </w:r>
    </w:p>
    <w:p w14:paraId="0000007B" w14:textId="77777777" w:rsidR="00026A83" w:rsidRPr="0094500A" w:rsidRDefault="00080A0C" w:rsidP="0094500A">
      <w:pPr>
        <w:numPr>
          <w:ilvl w:val="0"/>
          <w:numId w:val="1"/>
        </w:numPr>
        <w:pBdr>
          <w:top w:val="nil"/>
          <w:left w:val="nil"/>
          <w:bottom w:val="nil"/>
          <w:right w:val="nil"/>
          <w:between w:val="nil"/>
        </w:pBdr>
        <w:bidi w:val="0"/>
        <w:rPr>
          <w:rFonts w:asciiTheme="majorBidi" w:hAnsiTheme="majorBidi" w:cstheme="majorBidi"/>
        </w:rPr>
      </w:pPr>
      <w:r w:rsidRPr="0094500A">
        <w:rPr>
          <w:rFonts w:asciiTheme="majorBidi" w:hAnsiTheme="majorBidi" w:cstheme="majorBidi"/>
        </w:rPr>
        <w:t>Do not restrict women's rights organizations in any way.</w:t>
      </w:r>
    </w:p>
    <w:p w14:paraId="0000007C" w14:textId="77777777" w:rsidR="00026A83" w:rsidRPr="0094500A" w:rsidRDefault="00080A0C" w:rsidP="0094500A">
      <w:pPr>
        <w:numPr>
          <w:ilvl w:val="0"/>
          <w:numId w:val="1"/>
        </w:numPr>
        <w:pBdr>
          <w:top w:val="nil"/>
          <w:left w:val="nil"/>
          <w:bottom w:val="nil"/>
          <w:right w:val="nil"/>
          <w:between w:val="nil"/>
        </w:pBdr>
        <w:bidi w:val="0"/>
        <w:rPr>
          <w:rFonts w:asciiTheme="majorBidi" w:hAnsiTheme="majorBidi" w:cstheme="majorBidi"/>
        </w:rPr>
      </w:pPr>
      <w:r w:rsidRPr="0094500A">
        <w:rPr>
          <w:rFonts w:asciiTheme="majorBidi" w:hAnsiTheme="majorBidi" w:cstheme="majorBidi"/>
        </w:rPr>
        <w:t>A provision expressly stating that there is a racist motive for crime as a circumstance should be provided in its penal code.</w:t>
      </w:r>
    </w:p>
    <w:p w14:paraId="0000007D" w14:textId="77777777" w:rsidR="00026A83" w:rsidRPr="0094500A" w:rsidRDefault="00080A0C" w:rsidP="0094500A">
      <w:pPr>
        <w:numPr>
          <w:ilvl w:val="0"/>
          <w:numId w:val="1"/>
        </w:numPr>
        <w:pBdr>
          <w:top w:val="nil"/>
          <w:left w:val="nil"/>
          <w:bottom w:val="nil"/>
          <w:right w:val="nil"/>
          <w:between w:val="nil"/>
        </w:pBdr>
        <w:bidi w:val="0"/>
        <w:rPr>
          <w:rFonts w:asciiTheme="majorBidi" w:hAnsiTheme="majorBidi" w:cstheme="majorBidi"/>
        </w:rPr>
      </w:pPr>
      <w:r w:rsidRPr="0094500A">
        <w:rPr>
          <w:rFonts w:asciiTheme="majorBidi" w:hAnsiTheme="majorBidi" w:cstheme="majorBidi"/>
        </w:rPr>
        <w:t>Violence and hostility against refugees, Muslims and other minorities should end.</w:t>
      </w:r>
    </w:p>
    <w:p w14:paraId="0000007E" w14:textId="77777777" w:rsidR="00026A83" w:rsidRPr="0094500A" w:rsidRDefault="00080A0C" w:rsidP="0094500A">
      <w:pPr>
        <w:numPr>
          <w:ilvl w:val="0"/>
          <w:numId w:val="1"/>
        </w:numPr>
        <w:pBdr>
          <w:top w:val="nil"/>
          <w:left w:val="nil"/>
          <w:bottom w:val="nil"/>
          <w:right w:val="nil"/>
          <w:between w:val="nil"/>
        </w:pBdr>
        <w:bidi w:val="0"/>
        <w:rPr>
          <w:rFonts w:asciiTheme="majorBidi" w:hAnsiTheme="majorBidi" w:cstheme="majorBidi"/>
        </w:rPr>
      </w:pPr>
      <w:r w:rsidRPr="0094500A">
        <w:rPr>
          <w:rFonts w:asciiTheme="majorBidi" w:hAnsiTheme="majorBidi" w:cstheme="majorBidi"/>
        </w:rPr>
        <w:t>A government anti-discrimination council should be re-established.</w:t>
      </w:r>
    </w:p>
    <w:p w14:paraId="0000007F" w14:textId="77777777" w:rsidR="00026A83" w:rsidRPr="0094500A" w:rsidRDefault="00026A83" w:rsidP="0094500A">
      <w:pPr>
        <w:pBdr>
          <w:top w:val="nil"/>
          <w:left w:val="nil"/>
          <w:bottom w:val="nil"/>
          <w:right w:val="nil"/>
          <w:between w:val="nil"/>
        </w:pBdr>
        <w:bidi w:val="0"/>
        <w:ind w:left="720"/>
        <w:rPr>
          <w:rFonts w:asciiTheme="majorBidi" w:hAnsiTheme="majorBidi" w:cstheme="majorBidi"/>
        </w:rPr>
      </w:pPr>
    </w:p>
    <w:sectPr w:rsidR="00026A83" w:rsidRPr="0094500A">
      <w:headerReference w:type="default" r:id="rId9"/>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B6D0D5" w14:textId="77777777" w:rsidR="005C1053" w:rsidRDefault="005C1053">
      <w:pPr>
        <w:spacing w:after="0" w:line="240" w:lineRule="auto"/>
      </w:pPr>
      <w:r>
        <w:separator/>
      </w:r>
    </w:p>
  </w:endnote>
  <w:endnote w:type="continuationSeparator" w:id="0">
    <w:p w14:paraId="49E606AB" w14:textId="77777777" w:rsidR="005C1053" w:rsidRDefault="005C10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81" w14:textId="21E2A3BD" w:rsidR="00026A83" w:rsidRDefault="00080A0C">
    <w:pPr>
      <w:pBdr>
        <w:top w:val="nil"/>
        <w:left w:val="nil"/>
        <w:bottom w:val="nil"/>
        <w:right w:val="nil"/>
        <w:between w:val="nil"/>
      </w:pBdr>
      <w:tabs>
        <w:tab w:val="center" w:pos="4680"/>
        <w:tab w:val="right" w:pos="9360"/>
      </w:tabs>
      <w:spacing w:after="0" w:line="240" w:lineRule="auto"/>
      <w:rPr>
        <w:color w:val="000000"/>
      </w:rPr>
    </w:pPr>
    <w:r>
      <w:rPr>
        <w:color w:val="000000"/>
      </w:rPr>
      <w:fldChar w:fldCharType="begin"/>
    </w:r>
    <w:r>
      <w:rPr>
        <w:color w:val="000000"/>
      </w:rPr>
      <w:instrText>PAGE</w:instrText>
    </w:r>
    <w:r>
      <w:rPr>
        <w:color w:val="000000"/>
      </w:rPr>
      <w:fldChar w:fldCharType="separate"/>
    </w:r>
    <w:r w:rsidR="008F064B">
      <w:rPr>
        <w:rFonts w:cs="Times New Roman"/>
        <w:noProof/>
        <w:color w:val="000000"/>
        <w:rtl/>
      </w:rPr>
      <w:t>1</w:t>
    </w:r>
    <w:r>
      <w:rPr>
        <w:color w:val="000000"/>
      </w:rPr>
      <w:fldChar w:fldCharType="end"/>
    </w:r>
  </w:p>
  <w:p w14:paraId="00000082" w14:textId="77777777" w:rsidR="00026A83" w:rsidRDefault="00026A83">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894B4F" w14:textId="77777777" w:rsidR="005C1053" w:rsidRDefault="005C1053">
      <w:pPr>
        <w:spacing w:after="0" w:line="240" w:lineRule="auto"/>
      </w:pPr>
      <w:r>
        <w:separator/>
      </w:r>
    </w:p>
  </w:footnote>
  <w:footnote w:type="continuationSeparator" w:id="0">
    <w:p w14:paraId="7294D995" w14:textId="77777777" w:rsidR="005C1053" w:rsidRDefault="005C1053">
      <w:pPr>
        <w:spacing w:after="0" w:line="240" w:lineRule="auto"/>
      </w:pPr>
      <w:r>
        <w:continuationSeparator/>
      </w:r>
    </w:p>
  </w:footnote>
  <w:footnote w:id="1">
    <w:p w14:paraId="00000084" w14:textId="77777777" w:rsidR="00026A83" w:rsidRPr="00EB3C30" w:rsidRDefault="00080A0C" w:rsidP="00EB3C30">
      <w:pPr>
        <w:bidi w:val="0"/>
        <w:spacing w:after="0"/>
        <w:jc w:val="left"/>
        <w:rPr>
          <w:sz w:val="18"/>
          <w:szCs w:val="18"/>
        </w:rPr>
      </w:pPr>
      <w:r w:rsidRPr="00EB3C30">
        <w:rPr>
          <w:sz w:val="18"/>
          <w:szCs w:val="18"/>
          <w:vertAlign w:val="superscript"/>
        </w:rPr>
        <w:footnoteRef/>
      </w:r>
      <w:r w:rsidRPr="00EB3C30">
        <w:rPr>
          <w:sz w:val="18"/>
          <w:szCs w:val="18"/>
        </w:rPr>
        <w:t xml:space="preserve">Constitution of the Republic of Poland of 2 April 1997, published in Journal of Laws of the Republic of Poland (JoL No. 78, Item 483 with further amendments), arts. 32, 33, Available at: </w:t>
      </w:r>
      <w:hyperlink r:id="rId1">
        <w:r w:rsidRPr="00EB3C30">
          <w:rPr>
            <w:color w:val="0000FF"/>
            <w:sz w:val="18"/>
            <w:szCs w:val="18"/>
            <w:u w:val="single"/>
          </w:rPr>
          <w:t>https://www.sejm.gov.pl/prawo/konst/angielski/kon1.htm</w:t>
        </w:r>
      </w:hyperlink>
    </w:p>
  </w:footnote>
  <w:footnote w:id="2">
    <w:p w14:paraId="00000085" w14:textId="77777777" w:rsidR="00026A83" w:rsidRPr="00EB3C30" w:rsidRDefault="00080A0C" w:rsidP="00EB3C30">
      <w:pPr>
        <w:bidi w:val="0"/>
        <w:spacing w:after="0"/>
        <w:jc w:val="left"/>
        <w:rPr>
          <w:sz w:val="18"/>
          <w:szCs w:val="18"/>
        </w:rPr>
      </w:pPr>
      <w:r w:rsidRPr="00EB3C30">
        <w:rPr>
          <w:sz w:val="18"/>
          <w:szCs w:val="18"/>
          <w:vertAlign w:val="superscript"/>
        </w:rPr>
        <w:footnoteRef/>
      </w:r>
      <w:r w:rsidRPr="00EB3C30">
        <w:rPr>
          <w:sz w:val="18"/>
          <w:szCs w:val="18"/>
        </w:rPr>
        <w:t xml:space="preserve">'“The Breath Of The Government On My Back” | Attacks On Women’S Rights In Poland' (Human Rights Watch, 2019) </w:t>
      </w:r>
      <w:hyperlink r:id="rId2">
        <w:r w:rsidRPr="00EB3C30">
          <w:rPr>
            <w:color w:val="0000FF"/>
            <w:sz w:val="18"/>
            <w:szCs w:val="18"/>
            <w:u w:val="single"/>
          </w:rPr>
          <w:t>https://www.hrw.org/report/2019/02/06/breath-government-my-back/attacks-womens-rights-poland</w:t>
        </w:r>
      </w:hyperlink>
    </w:p>
  </w:footnote>
  <w:footnote w:id="3">
    <w:p w14:paraId="00000088" w14:textId="77777777" w:rsidR="00026A83" w:rsidRPr="00EB3C30" w:rsidRDefault="00080A0C" w:rsidP="00EB3C30">
      <w:pPr>
        <w:bidi w:val="0"/>
        <w:spacing w:after="0"/>
        <w:jc w:val="left"/>
        <w:rPr>
          <w:sz w:val="18"/>
          <w:szCs w:val="18"/>
        </w:rPr>
      </w:pPr>
      <w:r w:rsidRPr="00EB3C30">
        <w:rPr>
          <w:sz w:val="18"/>
          <w:szCs w:val="18"/>
          <w:vertAlign w:val="superscript"/>
        </w:rPr>
        <w:footnoteRef/>
      </w:r>
      <w:r w:rsidRPr="00EB3C30">
        <w:rPr>
          <w:sz w:val="18"/>
          <w:szCs w:val="18"/>
        </w:rPr>
        <w:t xml:space="preserve"> 'Polish Women To Protest Government Attempts To Restrict Access To Abortion' (The Independent, 2018) </w:t>
      </w:r>
      <w:hyperlink r:id="rId3">
        <w:r w:rsidRPr="00EB3C30">
          <w:rPr>
            <w:color w:val="0000FF"/>
            <w:sz w:val="18"/>
            <w:szCs w:val="18"/>
            <w:u w:val="single"/>
          </w:rPr>
          <w:t>https://www.independent.co.uk/news/world/europe/poland-women-abortion-ban-march-strike-protest-reproductive-rights-polish-government-latest-a8163281.html</w:t>
        </w:r>
      </w:hyperlink>
    </w:p>
  </w:footnote>
  <w:footnote w:id="4">
    <w:p w14:paraId="00000086" w14:textId="77777777" w:rsidR="00026A83" w:rsidRPr="00EB3C30" w:rsidRDefault="00080A0C" w:rsidP="00EB3C30">
      <w:pPr>
        <w:bidi w:val="0"/>
        <w:spacing w:after="0"/>
        <w:jc w:val="left"/>
        <w:rPr>
          <w:sz w:val="18"/>
          <w:szCs w:val="18"/>
        </w:rPr>
      </w:pPr>
      <w:r w:rsidRPr="00EB3C30">
        <w:rPr>
          <w:sz w:val="18"/>
          <w:szCs w:val="18"/>
          <w:vertAlign w:val="superscript"/>
        </w:rPr>
        <w:footnoteRef/>
      </w:r>
      <w:r w:rsidRPr="00EB3C30">
        <w:rPr>
          <w:sz w:val="18"/>
          <w:szCs w:val="18"/>
        </w:rPr>
        <w:t xml:space="preserve"> 'Polish Activist: Nothing Is Right About Women’S Rights In Poland' (euractiv.com, 2018) </w:t>
      </w:r>
      <w:hyperlink r:id="rId4">
        <w:r w:rsidRPr="00EB3C30">
          <w:rPr>
            <w:color w:val="0000FF"/>
            <w:sz w:val="18"/>
            <w:szCs w:val="18"/>
            <w:u w:val="single"/>
          </w:rPr>
          <w:t>https://www.euractiv.com/section/freedom-of-thought/news/polish-activist-nothing-is-right-about-womens-rights-in-poland/</w:t>
        </w:r>
      </w:hyperlink>
    </w:p>
  </w:footnote>
  <w:footnote w:id="5">
    <w:p w14:paraId="00000087" w14:textId="77777777" w:rsidR="00026A83" w:rsidRPr="00EB3C30" w:rsidRDefault="00080A0C" w:rsidP="00EB3C30">
      <w:pPr>
        <w:bidi w:val="0"/>
        <w:spacing w:after="0"/>
        <w:jc w:val="left"/>
        <w:rPr>
          <w:sz w:val="18"/>
          <w:szCs w:val="18"/>
        </w:rPr>
      </w:pPr>
      <w:r w:rsidRPr="00EB3C30">
        <w:rPr>
          <w:sz w:val="18"/>
          <w:szCs w:val="18"/>
          <w:vertAlign w:val="superscript"/>
        </w:rPr>
        <w:footnoteRef/>
      </w:r>
      <w:r w:rsidRPr="00EB3C30">
        <w:rPr>
          <w:sz w:val="18"/>
          <w:szCs w:val="18"/>
        </w:rPr>
        <w:t>Ibid.</w:t>
      </w:r>
    </w:p>
  </w:footnote>
  <w:footnote w:id="6">
    <w:p w14:paraId="00000089" w14:textId="77777777" w:rsidR="00026A83" w:rsidRPr="00EB3C30" w:rsidRDefault="00080A0C" w:rsidP="00EB3C30">
      <w:pPr>
        <w:bidi w:val="0"/>
        <w:spacing w:after="0"/>
        <w:jc w:val="left"/>
        <w:rPr>
          <w:sz w:val="18"/>
          <w:szCs w:val="18"/>
        </w:rPr>
      </w:pPr>
      <w:r w:rsidRPr="00EB3C30">
        <w:rPr>
          <w:sz w:val="18"/>
          <w:szCs w:val="18"/>
          <w:vertAlign w:val="superscript"/>
        </w:rPr>
        <w:footnoteRef/>
      </w:r>
      <w:r w:rsidRPr="00EB3C30">
        <w:rPr>
          <w:sz w:val="18"/>
          <w:szCs w:val="18"/>
        </w:rPr>
        <w:t xml:space="preserve">'When Polish Women Revolted' (Jacobinmag.com, 2018) </w:t>
      </w:r>
      <w:hyperlink r:id="rId5">
        <w:r w:rsidRPr="00EB3C30">
          <w:rPr>
            <w:color w:val="0000FF"/>
            <w:sz w:val="18"/>
            <w:szCs w:val="18"/>
            <w:u w:val="single"/>
          </w:rPr>
          <w:t>https://www.jacobinmag.com/2018/03/poland-black-protests-womens-strike-abortion-pis</w:t>
        </w:r>
      </w:hyperlink>
    </w:p>
  </w:footnote>
  <w:footnote w:id="7">
    <w:p w14:paraId="0000008A" w14:textId="77777777" w:rsidR="00026A83" w:rsidRPr="00EB3C30" w:rsidRDefault="00080A0C" w:rsidP="00EB3C30">
      <w:pPr>
        <w:bidi w:val="0"/>
        <w:spacing w:after="0"/>
        <w:jc w:val="left"/>
        <w:rPr>
          <w:sz w:val="18"/>
          <w:szCs w:val="18"/>
        </w:rPr>
      </w:pPr>
      <w:r w:rsidRPr="00EB3C30">
        <w:rPr>
          <w:sz w:val="18"/>
          <w:szCs w:val="18"/>
          <w:vertAlign w:val="superscript"/>
        </w:rPr>
        <w:footnoteRef/>
      </w:r>
      <w:r w:rsidRPr="00EB3C30">
        <w:rPr>
          <w:sz w:val="18"/>
          <w:szCs w:val="18"/>
        </w:rPr>
        <w:t>Ibid.</w:t>
      </w:r>
    </w:p>
  </w:footnote>
  <w:footnote w:id="8">
    <w:p w14:paraId="0000008B" w14:textId="77777777" w:rsidR="00026A83" w:rsidRPr="00EB3C30" w:rsidRDefault="00080A0C" w:rsidP="00EB3C30">
      <w:pPr>
        <w:bidi w:val="0"/>
        <w:spacing w:after="0"/>
        <w:jc w:val="left"/>
        <w:rPr>
          <w:sz w:val="18"/>
          <w:szCs w:val="18"/>
        </w:rPr>
      </w:pPr>
      <w:r w:rsidRPr="00EB3C30">
        <w:rPr>
          <w:sz w:val="18"/>
          <w:szCs w:val="18"/>
          <w:vertAlign w:val="superscript"/>
        </w:rPr>
        <w:footnoteRef/>
      </w:r>
      <w:r w:rsidRPr="00EB3C30">
        <w:rPr>
          <w:sz w:val="18"/>
          <w:szCs w:val="18"/>
        </w:rPr>
        <w:t>Ibid.</w:t>
      </w:r>
    </w:p>
  </w:footnote>
  <w:footnote w:id="9">
    <w:p w14:paraId="0000008C" w14:textId="77777777" w:rsidR="00026A83" w:rsidRPr="00EB3C30" w:rsidRDefault="00080A0C" w:rsidP="00EB3C30">
      <w:pPr>
        <w:bidi w:val="0"/>
        <w:spacing w:after="0"/>
        <w:jc w:val="left"/>
        <w:rPr>
          <w:sz w:val="18"/>
          <w:szCs w:val="18"/>
        </w:rPr>
      </w:pPr>
      <w:r w:rsidRPr="00EB3C30">
        <w:rPr>
          <w:sz w:val="18"/>
          <w:szCs w:val="18"/>
          <w:vertAlign w:val="superscript"/>
        </w:rPr>
        <w:footnoteRef/>
      </w:r>
      <w:r w:rsidRPr="00EB3C30">
        <w:rPr>
          <w:sz w:val="18"/>
          <w:szCs w:val="18"/>
        </w:rPr>
        <w:t>Ibid.</w:t>
      </w:r>
    </w:p>
  </w:footnote>
  <w:footnote w:id="10">
    <w:p w14:paraId="70E7929F" w14:textId="77777777" w:rsidR="00EB3C30" w:rsidRPr="00EB3C30" w:rsidRDefault="00EB3C30" w:rsidP="00EB3C30">
      <w:pPr>
        <w:pStyle w:val="NormalWeb"/>
        <w:spacing w:before="0" w:beforeAutospacing="0" w:after="0" w:afterAutospacing="0"/>
        <w:rPr>
          <w:sz w:val="18"/>
          <w:szCs w:val="18"/>
        </w:rPr>
      </w:pPr>
      <w:r w:rsidRPr="00EB3C30">
        <w:rPr>
          <w:rStyle w:val="FootnoteReference"/>
          <w:sz w:val="18"/>
          <w:szCs w:val="18"/>
        </w:rPr>
        <w:footnoteRef/>
      </w:r>
      <w:r w:rsidRPr="00EB3C30">
        <w:rPr>
          <w:sz w:val="18"/>
          <w:szCs w:val="18"/>
          <w:rtl/>
        </w:rPr>
        <w:t xml:space="preserve"> </w:t>
      </w:r>
      <w:r w:rsidRPr="00EB3C30">
        <w:rPr>
          <w:rFonts w:ascii="Calibri" w:hAnsi="Calibri" w:cs="Calibri"/>
          <w:color w:val="000000"/>
          <w:sz w:val="18"/>
          <w:szCs w:val="18"/>
        </w:rPr>
        <w:t xml:space="preserve">'Polish Women’S Rights Are European Women’S Rights' (Vocal Europe, 2018) </w:t>
      </w:r>
      <w:hyperlink r:id="rId6" w:history="1">
        <w:r w:rsidRPr="00EB3C30">
          <w:rPr>
            <w:rStyle w:val="Hyperlink"/>
            <w:rFonts w:ascii="Calibri" w:hAnsi="Calibri" w:cs="Calibri"/>
            <w:sz w:val="18"/>
            <w:szCs w:val="18"/>
          </w:rPr>
          <w:t>https://www.vocaleurope.eu/polish-womens-rights-are-european-womens-rights/</w:t>
        </w:r>
      </w:hyperlink>
    </w:p>
    <w:p w14:paraId="0C6D7A00" w14:textId="6A8636CE" w:rsidR="00EB3C30" w:rsidRPr="00EB3C30" w:rsidRDefault="00EB3C30" w:rsidP="00EB3C30">
      <w:pPr>
        <w:pStyle w:val="FootnoteText"/>
        <w:bidi w:val="0"/>
        <w:rPr>
          <w:sz w:val="18"/>
          <w:szCs w:val="18"/>
        </w:rPr>
      </w:pPr>
    </w:p>
  </w:footnote>
  <w:footnote w:id="11">
    <w:p w14:paraId="0000008D" w14:textId="77777777" w:rsidR="00026A83" w:rsidRPr="00EB3C30" w:rsidRDefault="00080A0C" w:rsidP="00EB3C30">
      <w:pPr>
        <w:bidi w:val="0"/>
        <w:spacing w:after="0"/>
        <w:jc w:val="left"/>
        <w:rPr>
          <w:sz w:val="18"/>
          <w:szCs w:val="18"/>
        </w:rPr>
      </w:pPr>
      <w:r w:rsidRPr="00EB3C30">
        <w:rPr>
          <w:sz w:val="18"/>
          <w:szCs w:val="18"/>
          <w:vertAlign w:val="superscript"/>
        </w:rPr>
        <w:footnoteRef/>
      </w:r>
      <w:r w:rsidRPr="00EB3C30">
        <w:rPr>
          <w:sz w:val="18"/>
          <w:szCs w:val="18"/>
        </w:rPr>
        <w:t xml:space="preserve">'Pomogła 16-letniej córce w aborcji.Sąddałjejdrugąszansę' (opole.wyborcza.pl, 2018) </w:t>
      </w:r>
      <w:hyperlink r:id="rId7">
        <w:r w:rsidRPr="00EB3C30">
          <w:rPr>
            <w:color w:val="0000FF"/>
            <w:sz w:val="18"/>
            <w:szCs w:val="18"/>
            <w:u w:val="single"/>
          </w:rPr>
          <w:t>http://opole.wyborcza.pl/opole/7,35086,23399054,pomogla-16-letniej-corce-w-aborcji-sad-dal-jej-druga-szanse.html</w:t>
        </w:r>
      </w:hyperlink>
    </w:p>
  </w:footnote>
  <w:footnote w:id="12">
    <w:p w14:paraId="0000008E" w14:textId="77777777" w:rsidR="00026A83" w:rsidRPr="00EB3C30" w:rsidRDefault="00080A0C" w:rsidP="00EB3C30">
      <w:pPr>
        <w:bidi w:val="0"/>
        <w:spacing w:after="0"/>
        <w:jc w:val="left"/>
        <w:rPr>
          <w:sz w:val="18"/>
          <w:szCs w:val="18"/>
        </w:rPr>
      </w:pPr>
      <w:r w:rsidRPr="00EB3C30">
        <w:rPr>
          <w:sz w:val="18"/>
          <w:szCs w:val="18"/>
          <w:vertAlign w:val="superscript"/>
        </w:rPr>
        <w:footnoteRef/>
      </w:r>
      <w:r w:rsidRPr="00EB3C30">
        <w:rPr>
          <w:sz w:val="18"/>
          <w:szCs w:val="18"/>
        </w:rPr>
        <w:t xml:space="preserve">“Mandates of the Special Rapporteur on the right of everyone to the enjoyment of the highest attainable standard of physical and mental health; the Special Rapporteur on violence against women, its causes and consequences and the Working Group on the issue of discrimination against women in law and in practice,” Joint communication OL POL 1/2018, January 30, 2018, </w:t>
      </w:r>
      <w:hyperlink r:id="rId8">
        <w:r w:rsidRPr="00EB3C30">
          <w:rPr>
            <w:color w:val="0000FF"/>
            <w:sz w:val="18"/>
            <w:szCs w:val="18"/>
            <w:u w:val="single"/>
          </w:rPr>
          <w:t>https://www.ohchr.org/Documents/Issues/Women/WG/Communications/OL-POL-1-2018.pdf</w:t>
        </w:r>
      </w:hyperlink>
    </w:p>
  </w:footnote>
  <w:footnote w:id="13">
    <w:p w14:paraId="0000008F" w14:textId="77777777" w:rsidR="00026A83" w:rsidRPr="00EB3C30" w:rsidRDefault="00080A0C" w:rsidP="00EB3C30">
      <w:pPr>
        <w:bidi w:val="0"/>
        <w:spacing w:after="0"/>
        <w:jc w:val="left"/>
        <w:rPr>
          <w:sz w:val="18"/>
          <w:szCs w:val="18"/>
        </w:rPr>
      </w:pPr>
      <w:r w:rsidRPr="00EB3C30">
        <w:rPr>
          <w:sz w:val="18"/>
          <w:szCs w:val="18"/>
          <w:vertAlign w:val="superscript"/>
        </w:rPr>
        <w:footnoteRef/>
      </w:r>
      <w:r w:rsidRPr="00EB3C30">
        <w:rPr>
          <w:sz w:val="18"/>
          <w:szCs w:val="18"/>
        </w:rPr>
        <w:t xml:space="preserve">Closing The Gender Gap - Poland (OECD) </w:t>
      </w:r>
      <w:hyperlink r:id="rId9">
        <w:r w:rsidRPr="00EB3C30">
          <w:rPr>
            <w:color w:val="0000FF"/>
            <w:sz w:val="18"/>
            <w:szCs w:val="18"/>
            <w:u w:val="single"/>
          </w:rPr>
          <w:t>http://www.oecd.org/gender/Closing%20the%20Gender%20Gap%20-%20Poland%20FINAL.pdf</w:t>
        </w:r>
      </w:hyperlink>
    </w:p>
  </w:footnote>
  <w:footnote w:id="14">
    <w:p w14:paraId="00000090" w14:textId="77777777" w:rsidR="00026A83" w:rsidRPr="00EB3C30" w:rsidRDefault="00080A0C" w:rsidP="00EB3C30">
      <w:pPr>
        <w:bidi w:val="0"/>
        <w:spacing w:after="0"/>
        <w:jc w:val="left"/>
        <w:rPr>
          <w:sz w:val="18"/>
          <w:szCs w:val="18"/>
        </w:rPr>
      </w:pPr>
      <w:r w:rsidRPr="00EB3C30">
        <w:rPr>
          <w:sz w:val="18"/>
          <w:szCs w:val="18"/>
          <w:vertAlign w:val="superscript"/>
        </w:rPr>
        <w:footnoteRef/>
      </w:r>
      <w:r w:rsidRPr="00EB3C30">
        <w:rPr>
          <w:sz w:val="18"/>
          <w:szCs w:val="18"/>
        </w:rPr>
        <w:t xml:space="preserve">'“The Breath Of The Government On My Back” | Attacks On Women’S Rights In Poland' (Human Rights Watch, 2019) </w:t>
      </w:r>
      <w:hyperlink r:id="rId10">
        <w:r w:rsidRPr="00EB3C30">
          <w:rPr>
            <w:color w:val="0000FF"/>
            <w:sz w:val="18"/>
            <w:szCs w:val="18"/>
            <w:u w:val="single"/>
          </w:rPr>
          <w:t>https://www.hrw.org/report/2019/02/06/breath-government-my-back/attacks-womens-rights-poland</w:t>
        </w:r>
      </w:hyperlink>
      <w:r w:rsidRPr="00EB3C30">
        <w:rPr>
          <w:sz w:val="18"/>
          <w:szCs w:val="18"/>
        </w:rPr>
        <w:t xml:space="preserve">; </w:t>
      </w:r>
    </w:p>
    <w:p w14:paraId="00000091" w14:textId="77777777" w:rsidR="00026A83" w:rsidRPr="00EB3C30" w:rsidRDefault="00080A0C" w:rsidP="00EB3C30">
      <w:pPr>
        <w:bidi w:val="0"/>
        <w:spacing w:after="0"/>
        <w:jc w:val="left"/>
        <w:rPr>
          <w:sz w:val="18"/>
          <w:szCs w:val="18"/>
        </w:rPr>
      </w:pPr>
      <w:r w:rsidRPr="00EB3C30">
        <w:rPr>
          <w:sz w:val="18"/>
          <w:szCs w:val="18"/>
        </w:rPr>
        <w:t xml:space="preserve">'Polish Women’S Rights Are European Women’S Rights' (Vocal Europe, 2018) </w:t>
      </w:r>
      <w:hyperlink r:id="rId11">
        <w:r w:rsidRPr="00EB3C30">
          <w:rPr>
            <w:color w:val="0000FF"/>
            <w:sz w:val="18"/>
            <w:szCs w:val="18"/>
            <w:u w:val="single"/>
          </w:rPr>
          <w:t>https://www.vocaleurope.eu/polish-womens-rights-are-european-womens-rights/</w:t>
        </w:r>
      </w:hyperlink>
    </w:p>
  </w:footnote>
  <w:footnote w:id="15">
    <w:p w14:paraId="00000093" w14:textId="77777777" w:rsidR="00026A83" w:rsidRPr="00EB3C30" w:rsidRDefault="00080A0C" w:rsidP="00EB3C30">
      <w:pPr>
        <w:bidi w:val="0"/>
        <w:spacing w:after="0"/>
        <w:jc w:val="left"/>
        <w:rPr>
          <w:sz w:val="18"/>
          <w:szCs w:val="18"/>
        </w:rPr>
      </w:pPr>
      <w:r w:rsidRPr="00EB3C30">
        <w:rPr>
          <w:sz w:val="18"/>
          <w:szCs w:val="18"/>
          <w:vertAlign w:val="superscript"/>
        </w:rPr>
        <w:footnoteRef/>
      </w:r>
      <w:r w:rsidRPr="00EB3C30">
        <w:rPr>
          <w:sz w:val="18"/>
          <w:szCs w:val="18"/>
        </w:rPr>
        <w:t xml:space="preserve">Policja, “Przemoc w rodzinie: Dane zarok 2017” (“Domestic violence: Data for 2017”), </w:t>
      </w:r>
      <w:hyperlink r:id="rId12">
        <w:r w:rsidRPr="00EB3C30">
          <w:rPr>
            <w:color w:val="0000FF"/>
            <w:sz w:val="18"/>
            <w:szCs w:val="18"/>
            <w:u w:val="single"/>
          </w:rPr>
          <w:t>http://statystyka.policja.pl/st/wybrane-statystyki/przemoc-w-rodzinie/50863,Przemoc-w-rodzinie.html</w:t>
        </w:r>
      </w:hyperlink>
    </w:p>
  </w:footnote>
  <w:footnote w:id="16">
    <w:p w14:paraId="00000092" w14:textId="77777777" w:rsidR="00026A83" w:rsidRPr="00EB3C30" w:rsidRDefault="00080A0C" w:rsidP="00EB3C30">
      <w:pPr>
        <w:bidi w:val="0"/>
        <w:spacing w:after="0"/>
        <w:jc w:val="left"/>
        <w:rPr>
          <w:sz w:val="18"/>
          <w:szCs w:val="18"/>
        </w:rPr>
      </w:pPr>
      <w:r w:rsidRPr="00EB3C30">
        <w:rPr>
          <w:sz w:val="18"/>
          <w:szCs w:val="18"/>
          <w:vertAlign w:val="superscript"/>
        </w:rPr>
        <w:footnoteRef/>
      </w:r>
      <w:r w:rsidRPr="00EB3C30">
        <w:rPr>
          <w:sz w:val="18"/>
          <w:szCs w:val="18"/>
        </w:rPr>
        <w:t xml:space="preserve">European Parliamentary Research Service, “The Victims’ Rights Directive 2012/29/EU, European Implementation Assessment,” European Union, December 2017, </w:t>
      </w:r>
      <w:hyperlink r:id="rId13">
        <w:r w:rsidRPr="00EB3C30">
          <w:rPr>
            <w:color w:val="0000FF"/>
            <w:sz w:val="18"/>
            <w:szCs w:val="18"/>
            <w:u w:val="single"/>
          </w:rPr>
          <w:t>http://www.europarl.europa.eu/RegData/etudes/STUD/2017/611022/EPRS_STU(2017)611022_EN.pdf</w:t>
        </w:r>
      </w:hyperlink>
    </w:p>
  </w:footnote>
  <w:footnote w:id="17">
    <w:p w14:paraId="00000094" w14:textId="77777777" w:rsidR="00026A83" w:rsidRPr="00EB3C30" w:rsidRDefault="00080A0C" w:rsidP="00EB3C30">
      <w:pPr>
        <w:bidi w:val="0"/>
        <w:spacing w:after="0"/>
        <w:jc w:val="left"/>
        <w:rPr>
          <w:sz w:val="18"/>
          <w:szCs w:val="18"/>
        </w:rPr>
      </w:pPr>
      <w:r w:rsidRPr="00EB3C30">
        <w:rPr>
          <w:sz w:val="18"/>
          <w:szCs w:val="18"/>
          <w:vertAlign w:val="superscript"/>
        </w:rPr>
        <w:footnoteRef/>
      </w:r>
      <w:r w:rsidRPr="00EB3C30">
        <w:rPr>
          <w:sz w:val="18"/>
          <w:szCs w:val="18"/>
        </w:rPr>
        <w:t xml:space="preserve">'“The Breath Of The Government On My Back” | Attacks On Women’S Rights In Poland' (Human Rights Watch, 2019) </w:t>
      </w:r>
      <w:hyperlink r:id="rId14">
        <w:r w:rsidRPr="00EB3C30">
          <w:rPr>
            <w:color w:val="0000FF"/>
            <w:sz w:val="18"/>
            <w:szCs w:val="18"/>
            <w:u w:val="single"/>
          </w:rPr>
          <w:t>https://www.hrw.org/report/2019/02/06/breath-government-my-back/attacks-womens-rights-poland</w:t>
        </w:r>
      </w:hyperlink>
    </w:p>
  </w:footnote>
  <w:footnote w:id="18">
    <w:p w14:paraId="00000095" w14:textId="77777777" w:rsidR="00026A83" w:rsidRPr="00EB3C30" w:rsidRDefault="00080A0C" w:rsidP="00EB3C30">
      <w:pPr>
        <w:bidi w:val="0"/>
        <w:spacing w:after="0"/>
        <w:jc w:val="left"/>
        <w:rPr>
          <w:sz w:val="18"/>
          <w:szCs w:val="18"/>
        </w:rPr>
      </w:pPr>
      <w:r w:rsidRPr="00EB3C30">
        <w:rPr>
          <w:sz w:val="18"/>
          <w:szCs w:val="18"/>
          <w:vertAlign w:val="superscript"/>
        </w:rPr>
        <w:footnoteRef/>
      </w:r>
      <w:r w:rsidRPr="00EB3C30">
        <w:rPr>
          <w:sz w:val="18"/>
          <w:szCs w:val="18"/>
        </w:rPr>
        <w:t xml:space="preserve">'“The Breath Of The Government On My Back” | Attacks On Women’S Rights In Poland' (Human Rights Watch, 2019) </w:t>
      </w:r>
      <w:hyperlink r:id="rId15">
        <w:r w:rsidRPr="00EB3C30">
          <w:rPr>
            <w:color w:val="0000FF"/>
            <w:sz w:val="18"/>
            <w:szCs w:val="18"/>
            <w:u w:val="single"/>
          </w:rPr>
          <w:t>https://www.hrw.org/report/2019/02/06/breath-government-my-back/attacks-womens-rights-poland</w:t>
        </w:r>
      </w:hyperlink>
      <w:r w:rsidRPr="00EB3C30">
        <w:rPr>
          <w:sz w:val="18"/>
          <w:szCs w:val="18"/>
        </w:rPr>
        <w:t xml:space="preserve">; 'Polish Women’S Rights Are European Women’S Rights' (Vocal Europe, 2018) </w:t>
      </w:r>
      <w:hyperlink r:id="rId16">
        <w:r w:rsidRPr="00EB3C30">
          <w:rPr>
            <w:color w:val="0000FF"/>
            <w:sz w:val="18"/>
            <w:szCs w:val="18"/>
            <w:u w:val="single"/>
          </w:rPr>
          <w:t>https://www.vocaleurope.eu/polish-womens-rights-are-european-womens-rights/</w:t>
        </w:r>
      </w:hyperlink>
    </w:p>
  </w:footnote>
  <w:footnote w:id="19">
    <w:p w14:paraId="00000096" w14:textId="77777777" w:rsidR="00026A83" w:rsidRPr="00EB3C30" w:rsidRDefault="00080A0C" w:rsidP="00EB3C30">
      <w:pPr>
        <w:bidi w:val="0"/>
        <w:spacing w:after="0"/>
        <w:jc w:val="left"/>
        <w:rPr>
          <w:sz w:val="18"/>
          <w:szCs w:val="18"/>
        </w:rPr>
      </w:pPr>
      <w:r w:rsidRPr="00EB3C30">
        <w:rPr>
          <w:sz w:val="18"/>
          <w:szCs w:val="18"/>
          <w:vertAlign w:val="superscript"/>
        </w:rPr>
        <w:footnoteRef/>
      </w:r>
      <w:r w:rsidRPr="00EB3C30">
        <w:rPr>
          <w:sz w:val="18"/>
          <w:szCs w:val="18"/>
        </w:rPr>
        <w:t xml:space="preserve">“The Breath Of The Government On My Back” | Attacks On Women’S Rights In Poland' (Human Rights Watch, 2019) </w:t>
      </w:r>
      <w:hyperlink r:id="rId17">
        <w:r w:rsidRPr="00EB3C30">
          <w:rPr>
            <w:color w:val="0000FF"/>
            <w:sz w:val="18"/>
            <w:szCs w:val="18"/>
            <w:u w:val="single"/>
          </w:rPr>
          <w:t>https://www.hrw.org/report/2019/02/06/breath-government-my-back/attacks-womens-rights-poland</w:t>
        </w:r>
      </w:hyperlink>
    </w:p>
  </w:footnote>
  <w:footnote w:id="20">
    <w:p w14:paraId="00000097" w14:textId="77777777" w:rsidR="00026A83" w:rsidRPr="00EB3C30" w:rsidRDefault="00080A0C" w:rsidP="00EB3C30">
      <w:pPr>
        <w:bidi w:val="0"/>
        <w:spacing w:after="0"/>
        <w:jc w:val="left"/>
        <w:rPr>
          <w:sz w:val="18"/>
          <w:szCs w:val="18"/>
        </w:rPr>
      </w:pPr>
      <w:r w:rsidRPr="00EB3C30">
        <w:rPr>
          <w:sz w:val="18"/>
          <w:szCs w:val="18"/>
          <w:vertAlign w:val="superscript"/>
        </w:rPr>
        <w:footnoteRef/>
      </w:r>
      <w:r w:rsidRPr="00EB3C30">
        <w:rPr>
          <w:sz w:val="18"/>
          <w:szCs w:val="18"/>
        </w:rPr>
        <w:t>Ibid.</w:t>
      </w:r>
    </w:p>
  </w:footnote>
  <w:footnote w:id="21">
    <w:p w14:paraId="00000098" w14:textId="77777777" w:rsidR="00026A83" w:rsidRPr="00EB3C30" w:rsidRDefault="00080A0C" w:rsidP="00EB3C30">
      <w:pPr>
        <w:bidi w:val="0"/>
        <w:spacing w:after="0"/>
        <w:jc w:val="left"/>
        <w:rPr>
          <w:sz w:val="18"/>
          <w:szCs w:val="18"/>
        </w:rPr>
      </w:pPr>
      <w:r w:rsidRPr="00EB3C30">
        <w:rPr>
          <w:sz w:val="18"/>
          <w:szCs w:val="18"/>
          <w:vertAlign w:val="superscript"/>
        </w:rPr>
        <w:footnoteRef/>
      </w:r>
      <w:r w:rsidRPr="00EB3C30">
        <w:rPr>
          <w:sz w:val="18"/>
          <w:szCs w:val="18"/>
        </w:rPr>
        <w:t xml:space="preserve"> Poland Penal Code </w:t>
      </w:r>
      <w:hyperlink r:id="rId18">
        <w:r w:rsidRPr="00EB3C30">
          <w:rPr>
            <w:color w:val="0000FF"/>
            <w:sz w:val="18"/>
            <w:szCs w:val="18"/>
            <w:u w:val="single"/>
          </w:rPr>
          <w:t>https://www.imolin.org/doc/amlid/Poland_Penal_Code1.pdf</w:t>
        </w:r>
      </w:hyperlink>
      <w:r w:rsidRPr="00EB3C30">
        <w:rPr>
          <w:sz w:val="18"/>
          <w:szCs w:val="18"/>
        </w:rPr>
        <w:t xml:space="preserve"> ; ACT Of 15 January 2016 AMENDING THE POLICE ACT AND CERTAIN OTHER ACTS POLICE ACT Of 6 April 1990 (Consolidated Text) EXTRACTS FROM THE POLISH LEGISLATION DEVELOPING THE NOTION OF METADATA (EUROPEAN COMMISSION FOR DEMOCRACY THROUGH LAW 2016) </w:t>
      </w:r>
      <w:hyperlink r:id="rId19">
        <w:r w:rsidRPr="00EB3C30">
          <w:rPr>
            <w:color w:val="0000FF"/>
            <w:sz w:val="18"/>
            <w:szCs w:val="18"/>
            <w:u w:val="single"/>
          </w:rPr>
          <w:t>https://www.venice.coe.int/webforms/documents/default.aspx?pdffile=CDL-REF(2016)036-e</w:t>
        </w:r>
      </w:hyperlink>
    </w:p>
  </w:footnote>
  <w:footnote w:id="22">
    <w:p w14:paraId="00000099" w14:textId="77777777" w:rsidR="00026A83" w:rsidRPr="00EB3C30" w:rsidRDefault="00080A0C" w:rsidP="00EB3C30">
      <w:pPr>
        <w:bidi w:val="0"/>
        <w:spacing w:after="0"/>
        <w:jc w:val="left"/>
        <w:rPr>
          <w:sz w:val="18"/>
          <w:szCs w:val="18"/>
        </w:rPr>
      </w:pPr>
      <w:r w:rsidRPr="00EB3C30">
        <w:rPr>
          <w:sz w:val="18"/>
          <w:szCs w:val="18"/>
          <w:vertAlign w:val="superscript"/>
        </w:rPr>
        <w:footnoteRef/>
      </w:r>
      <w:r w:rsidRPr="00EB3C30">
        <w:rPr>
          <w:sz w:val="18"/>
          <w:szCs w:val="18"/>
        </w:rPr>
        <w:t xml:space="preserve">  'Poland And Refugees: Some People Are More Welcome Than Others' (V4Revue, 2018) </w:t>
      </w:r>
      <w:hyperlink r:id="rId20">
        <w:r w:rsidRPr="00EB3C30">
          <w:rPr>
            <w:color w:val="0000FF"/>
            <w:sz w:val="18"/>
            <w:szCs w:val="18"/>
            <w:u w:val="single"/>
          </w:rPr>
          <w:t>http://visegradrevue.eu/poland-and-refugees-some-people-are-more-welcome-than-others/</w:t>
        </w:r>
      </w:hyperlink>
      <w:r w:rsidRPr="00EB3C30">
        <w:rPr>
          <w:sz w:val="18"/>
          <w:szCs w:val="18"/>
        </w:rPr>
        <w:t xml:space="preserve"> ;   ‘‘Refugees Not Welcome Here’: State, Church and Civil Society Responses to the Refugee Crisis in Poland’ (link.springer, 2018) </w:t>
      </w:r>
      <w:hyperlink r:id="rId21">
        <w:r w:rsidRPr="00EB3C30">
          <w:rPr>
            <w:color w:val="0000FF"/>
            <w:sz w:val="18"/>
            <w:szCs w:val="18"/>
            <w:u w:val="single"/>
          </w:rPr>
          <w:t>https://link.springer.com/article/10.1007/s10767-018-9287-9</w:t>
        </w:r>
      </w:hyperlink>
    </w:p>
  </w:footnote>
  <w:footnote w:id="23">
    <w:p w14:paraId="0000009A" w14:textId="77777777" w:rsidR="00026A83" w:rsidRPr="00EB3C30" w:rsidRDefault="00080A0C" w:rsidP="00EB3C30">
      <w:pPr>
        <w:bidi w:val="0"/>
        <w:spacing w:after="0"/>
        <w:jc w:val="left"/>
        <w:rPr>
          <w:sz w:val="18"/>
          <w:szCs w:val="18"/>
        </w:rPr>
      </w:pPr>
      <w:r w:rsidRPr="00EB3C30">
        <w:rPr>
          <w:sz w:val="18"/>
          <w:szCs w:val="18"/>
          <w:vertAlign w:val="superscript"/>
        </w:rPr>
        <w:footnoteRef/>
      </w:r>
      <w:r w:rsidRPr="00EB3C30">
        <w:rPr>
          <w:sz w:val="18"/>
          <w:szCs w:val="18"/>
        </w:rPr>
        <w:t xml:space="preserve"> Poland: Responding to ‘hate speech’ (Article 19, 2018) </w:t>
      </w:r>
      <w:hyperlink r:id="rId22">
        <w:r w:rsidRPr="00EB3C30">
          <w:rPr>
            <w:color w:val="0000FF"/>
            <w:sz w:val="18"/>
            <w:szCs w:val="18"/>
            <w:u w:val="single"/>
          </w:rPr>
          <w:t>https://www.article19.org/resources/poland-responding-hate-speech/</w:t>
        </w:r>
      </w:hyperlink>
    </w:p>
  </w:footnote>
  <w:footnote w:id="24">
    <w:p w14:paraId="0000009C" w14:textId="77777777" w:rsidR="00026A83" w:rsidRPr="00EB3C30" w:rsidRDefault="00080A0C" w:rsidP="00EB3C30">
      <w:pPr>
        <w:bidi w:val="0"/>
        <w:spacing w:after="0"/>
        <w:jc w:val="left"/>
        <w:rPr>
          <w:sz w:val="18"/>
          <w:szCs w:val="18"/>
        </w:rPr>
      </w:pPr>
      <w:r w:rsidRPr="00EB3C30">
        <w:rPr>
          <w:sz w:val="18"/>
          <w:szCs w:val="18"/>
          <w:vertAlign w:val="superscript"/>
        </w:rPr>
        <w:footnoteRef/>
      </w:r>
      <w:r w:rsidRPr="00EB3C30">
        <w:rPr>
          <w:sz w:val="18"/>
          <w:szCs w:val="18"/>
        </w:rPr>
        <w:t xml:space="preserve"> 'Today Refugees, Tomorrow Terrorists' - The Message From Europe To Its Refugees' (The Independent, 2015) </w:t>
      </w:r>
      <w:hyperlink r:id="rId23">
        <w:r w:rsidRPr="00EB3C30">
          <w:rPr>
            <w:color w:val="0000FF"/>
            <w:sz w:val="18"/>
            <w:szCs w:val="18"/>
            <w:u w:val="single"/>
          </w:rPr>
          <w:t>https://www.independent.co.uk/news/world/europe/refugees-crisis-pro-and-anti-refugee-protests-take-place-in-poland-in-pictures-10499352.html</w:t>
        </w:r>
      </w:hyperlink>
    </w:p>
  </w:footnote>
  <w:footnote w:id="25">
    <w:p w14:paraId="0000009B" w14:textId="77777777" w:rsidR="00026A83" w:rsidRPr="00EB3C30" w:rsidRDefault="00080A0C" w:rsidP="00EB3C30">
      <w:pPr>
        <w:bidi w:val="0"/>
        <w:spacing w:after="0"/>
        <w:jc w:val="left"/>
        <w:rPr>
          <w:sz w:val="18"/>
          <w:szCs w:val="18"/>
        </w:rPr>
      </w:pPr>
      <w:r w:rsidRPr="00EB3C30">
        <w:rPr>
          <w:sz w:val="18"/>
          <w:szCs w:val="18"/>
          <w:vertAlign w:val="superscript"/>
        </w:rPr>
        <w:footnoteRef/>
      </w:r>
      <w:r w:rsidRPr="00EB3C30">
        <w:rPr>
          <w:sz w:val="18"/>
          <w:szCs w:val="18"/>
        </w:rPr>
        <w:t xml:space="preserve"> 'The So-Called ‘Islamic Rape Of Europe’ Is Part Of A Long And Racist History' (The Independent, 2016) </w:t>
      </w:r>
      <w:hyperlink r:id="rId24">
        <w:r w:rsidRPr="00EB3C30">
          <w:rPr>
            <w:color w:val="0000FF"/>
            <w:sz w:val="18"/>
            <w:szCs w:val="18"/>
            <w:u w:val="single"/>
          </w:rPr>
          <w:t>http://www.independent.co.uk/news/uk/home-news/isis-daesh-isil-polish-magazine-a6880951.html</w:t>
        </w:r>
      </w:hyperlink>
    </w:p>
  </w:footnote>
  <w:footnote w:id="26">
    <w:p w14:paraId="0000009D" w14:textId="77777777" w:rsidR="00026A83" w:rsidRPr="00EB3C30" w:rsidRDefault="00080A0C" w:rsidP="00EB3C30">
      <w:pPr>
        <w:bidi w:val="0"/>
        <w:spacing w:after="0"/>
        <w:jc w:val="left"/>
        <w:rPr>
          <w:sz w:val="18"/>
          <w:szCs w:val="18"/>
        </w:rPr>
      </w:pPr>
      <w:bookmarkStart w:id="3" w:name="_30j0zll" w:colFirst="0" w:colLast="0"/>
      <w:bookmarkEnd w:id="3"/>
      <w:r w:rsidRPr="00EB3C30">
        <w:rPr>
          <w:sz w:val="18"/>
          <w:szCs w:val="18"/>
          <w:vertAlign w:val="superscript"/>
        </w:rPr>
        <w:footnoteRef/>
      </w:r>
      <w:r w:rsidRPr="00EB3C30">
        <w:rPr>
          <w:sz w:val="18"/>
          <w:szCs w:val="18"/>
        </w:rPr>
        <w:t xml:space="preserve"> 'Chilean Attacked In Poland After Being Mistaken For Arab' (Mail Online, 2016) </w:t>
      </w:r>
      <w:hyperlink r:id="rId25">
        <w:r w:rsidRPr="00EB3C30">
          <w:rPr>
            <w:color w:val="0000FF"/>
            <w:sz w:val="18"/>
            <w:szCs w:val="18"/>
            <w:u w:val="single"/>
          </w:rPr>
          <w:t>http://www.dailymail.co.uk/wires/ap/article-3469206/Chilean-attacked-Poland-mistaken-Arab.html</w:t>
        </w:r>
      </w:hyperlink>
    </w:p>
  </w:footnote>
  <w:footnote w:id="27">
    <w:p w14:paraId="0000009E" w14:textId="64B156E1" w:rsidR="00026A83" w:rsidRPr="00EB3C30" w:rsidRDefault="00080A0C" w:rsidP="00EB3C30">
      <w:pPr>
        <w:bidi w:val="0"/>
        <w:spacing w:after="0"/>
        <w:jc w:val="left"/>
        <w:rPr>
          <w:sz w:val="18"/>
          <w:szCs w:val="18"/>
        </w:rPr>
      </w:pPr>
      <w:r w:rsidRPr="00EB3C30">
        <w:rPr>
          <w:sz w:val="18"/>
          <w:szCs w:val="18"/>
          <w:vertAlign w:val="superscript"/>
        </w:rPr>
        <w:footnoteRef/>
      </w:r>
      <w:r w:rsidRPr="00EB3C30">
        <w:rPr>
          <w:sz w:val="18"/>
          <w:szCs w:val="18"/>
        </w:rPr>
        <w:t xml:space="preserve">'Re-Emerging Racisms: Understanding Hate In Poland' (Discover Society, 2016) </w:t>
      </w:r>
      <w:hyperlink r:id="rId26">
        <w:r w:rsidR="00EB3C30" w:rsidRPr="00EB3C30">
          <w:rPr>
            <w:color w:val="0000FF"/>
            <w:sz w:val="18"/>
            <w:szCs w:val="18"/>
            <w:u w:val="single"/>
          </w:rPr>
          <w:t>form</w:t>
        </w:r>
      </w:hyperlink>
    </w:p>
  </w:footnote>
  <w:footnote w:id="28">
    <w:p w14:paraId="0000009F" w14:textId="77777777" w:rsidR="00026A83" w:rsidRDefault="00080A0C" w:rsidP="00EB3C30">
      <w:pPr>
        <w:tabs>
          <w:tab w:val="left" w:pos="8064"/>
        </w:tabs>
        <w:bidi w:val="0"/>
        <w:spacing w:after="0"/>
        <w:jc w:val="left"/>
        <w:rPr>
          <w:sz w:val="24"/>
          <w:szCs w:val="24"/>
        </w:rPr>
      </w:pPr>
      <w:r w:rsidRPr="00EB3C30">
        <w:rPr>
          <w:sz w:val="18"/>
          <w:szCs w:val="18"/>
          <w:vertAlign w:val="superscript"/>
        </w:rPr>
        <w:footnoteRef/>
      </w:r>
      <w:r w:rsidRPr="00EB3C30">
        <w:rPr>
          <w:sz w:val="18"/>
          <w:szCs w:val="18"/>
        </w:rPr>
        <w:t xml:space="preserve"> 'Poland: Racism On The Rise | DW | 17.12.2016' (DW.COM, 2016) </w:t>
      </w:r>
      <w:hyperlink r:id="rId27">
        <w:r w:rsidRPr="00EB3C30">
          <w:rPr>
            <w:color w:val="0000FF"/>
            <w:sz w:val="18"/>
            <w:szCs w:val="18"/>
            <w:u w:val="single"/>
          </w:rPr>
          <w:t>https://www.dw.com/en/poland-racism-on-the-rise/a-36812032</w:t>
        </w:r>
      </w:hyperlink>
      <w:r w:rsidRPr="00EB3C30">
        <w:rPr>
          <w:sz w:val="18"/>
          <w:szCs w:val="18"/>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83" w14:textId="77777777" w:rsidR="00026A83" w:rsidRDefault="00026A8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B51FB"/>
    <w:multiLevelType w:val="multilevel"/>
    <w:tmpl w:val="B600AE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3F46307A"/>
    <w:multiLevelType w:val="multilevel"/>
    <w:tmpl w:val="F1CCD9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230317F"/>
    <w:multiLevelType w:val="multilevel"/>
    <w:tmpl w:val="09C87F3E"/>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6A83"/>
    <w:rsid w:val="00026A83"/>
    <w:rsid w:val="00080A0C"/>
    <w:rsid w:val="004445FD"/>
    <w:rsid w:val="005C1053"/>
    <w:rsid w:val="008F064B"/>
    <w:rsid w:val="0094500A"/>
    <w:rsid w:val="00EB3C30"/>
    <w:rsid w:val="00FA64B1"/>
    <w:rsid w:val="00FC582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7832E"/>
  <w15:docId w15:val="{72558CF5-B00E-423D-84DC-A66E96746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8"/>
        <w:szCs w:val="28"/>
        <w:lang w:val="en-US" w:eastAsia="en-US" w:bidi="ar-SA"/>
      </w:rPr>
    </w:rPrDefault>
    <w:pPrDefault>
      <w:pPr>
        <w:bidi/>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rFonts w:ascii="Cambria" w:eastAsia="Cambria" w:hAnsi="Cambria" w:cs="Cambria"/>
      <w:b/>
      <w:sz w:val="32"/>
      <w:szCs w:val="32"/>
    </w:rPr>
  </w:style>
  <w:style w:type="paragraph" w:styleId="Heading2">
    <w:name w:val="heading 2"/>
    <w:basedOn w:val="Normal"/>
    <w:next w:val="Normal"/>
    <w:uiPriority w:val="9"/>
    <w:unhideWhenUsed/>
    <w:qFormat/>
    <w:pPr>
      <w:keepNext/>
      <w:keepLines/>
      <w:spacing w:before="200" w:after="0"/>
      <w:outlineLvl w:val="1"/>
    </w:pPr>
    <w:rPr>
      <w:rFonts w:ascii="Cambria" w:eastAsia="Cambria" w:hAnsi="Cambria" w:cs="Cambria"/>
      <w:b/>
      <w:color w:val="000000"/>
    </w:rPr>
  </w:style>
  <w:style w:type="paragraph" w:styleId="Heading3">
    <w:name w:val="heading 3"/>
    <w:basedOn w:val="Normal"/>
    <w:next w:val="Normal"/>
    <w:uiPriority w:val="9"/>
    <w:semiHidden/>
    <w:unhideWhenUsed/>
    <w:qFormat/>
    <w:pPr>
      <w:keepNext/>
      <w:keepLines/>
      <w:spacing w:before="200" w:after="0"/>
      <w:outlineLvl w:val="2"/>
    </w:pPr>
    <w:rPr>
      <w:rFonts w:ascii="Cambria" w:eastAsia="Cambria" w:hAnsi="Cambria" w:cs="Cambria"/>
      <w:b/>
      <w:color w:val="4F81BD"/>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FootnoteText">
    <w:name w:val="footnote text"/>
    <w:basedOn w:val="Normal"/>
    <w:link w:val="FootnoteTextChar"/>
    <w:uiPriority w:val="99"/>
    <w:semiHidden/>
    <w:unhideWhenUsed/>
    <w:rsid w:val="00EB3C3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B3C30"/>
    <w:rPr>
      <w:sz w:val="20"/>
      <w:szCs w:val="20"/>
    </w:rPr>
  </w:style>
  <w:style w:type="character" w:styleId="FootnoteReference">
    <w:name w:val="footnote reference"/>
    <w:basedOn w:val="DefaultParagraphFont"/>
    <w:uiPriority w:val="99"/>
    <w:semiHidden/>
    <w:unhideWhenUsed/>
    <w:rsid w:val="00EB3C30"/>
    <w:rPr>
      <w:vertAlign w:val="superscript"/>
    </w:rPr>
  </w:style>
  <w:style w:type="paragraph" w:styleId="NormalWeb">
    <w:name w:val="Normal (Web)"/>
    <w:basedOn w:val="Normal"/>
    <w:uiPriority w:val="99"/>
    <w:semiHidden/>
    <w:unhideWhenUsed/>
    <w:rsid w:val="00EB3C30"/>
    <w:pPr>
      <w:bidi w:val="0"/>
      <w:spacing w:before="100" w:beforeAutospacing="1" w:after="100" w:afterAutospacing="1" w:line="240" w:lineRule="auto"/>
      <w:jc w:val="left"/>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EB3C3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188714">
      <w:bodyDiv w:val="1"/>
      <w:marLeft w:val="0"/>
      <w:marRight w:val="0"/>
      <w:marTop w:val="0"/>
      <w:marBottom w:val="0"/>
      <w:divBdr>
        <w:top w:val="none" w:sz="0" w:space="0" w:color="auto"/>
        <w:left w:val="none" w:sz="0" w:space="0" w:color="auto"/>
        <w:bottom w:val="none" w:sz="0" w:space="0" w:color="auto"/>
        <w:right w:val="none" w:sz="0" w:space="0" w:color="auto"/>
      </w:divBdr>
    </w:div>
    <w:div w:id="16599927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iapd.international/en/"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Documents/Issues/Women/WG/Communications/OL-POL-1-2018.pdf" TargetMode="External"/><Relationship Id="rId13" Type="http://schemas.openxmlformats.org/officeDocument/2006/relationships/hyperlink" Target="http://www.europarl.europa.eu/RegData/etudes/STUD/2017/611022/EPRS_STU(2017)611022_EN.pdf" TargetMode="External"/><Relationship Id="rId18" Type="http://schemas.openxmlformats.org/officeDocument/2006/relationships/hyperlink" Target="https://www.imolin.org/doc/amlid/Poland_Penal_Code1.pdf" TargetMode="External"/><Relationship Id="rId26" Type="http://schemas.openxmlformats.org/officeDocument/2006/relationships/hyperlink" Target="https://discoversociety.org/2016/06/01/re-emerging-racisms-understanding-hate-in-poland/" TargetMode="External"/><Relationship Id="rId3" Type="http://schemas.openxmlformats.org/officeDocument/2006/relationships/hyperlink" Target="https://www.independent.co.uk/news/world/europe/poland-women-abortion-ban-march-strike-protest-reproductive-rights-polish-government-latest-a8163281.html" TargetMode="External"/><Relationship Id="rId21" Type="http://schemas.openxmlformats.org/officeDocument/2006/relationships/hyperlink" Target="https://link.springer.com/article/10.1007/s10767-018-9287-9" TargetMode="External"/><Relationship Id="rId7" Type="http://schemas.openxmlformats.org/officeDocument/2006/relationships/hyperlink" Target="http://opole.wyborcza.pl/opole/7,35086,23399054,pomogla-16-letniej-corce-w-aborcji-sad-dal-jej-druga-szanse.html" TargetMode="External"/><Relationship Id="rId12" Type="http://schemas.openxmlformats.org/officeDocument/2006/relationships/hyperlink" Target="http://statystyka.policja.pl/st/wybrane-statystyki/przemoc-w-rodzinie/50863,Przemoc-w-rodzinie.html" TargetMode="External"/><Relationship Id="rId17" Type="http://schemas.openxmlformats.org/officeDocument/2006/relationships/hyperlink" Target="https://www.hrw.org/report/2019/02/06/breath-government-my-back/attacks-womens-rights-poland" TargetMode="External"/><Relationship Id="rId25" Type="http://schemas.openxmlformats.org/officeDocument/2006/relationships/hyperlink" Target="http://www.dailymail.co.uk/wires/ap/article-3469206/Chilean-attacked-Poland-mistaken-Arab.html" TargetMode="External"/><Relationship Id="rId2" Type="http://schemas.openxmlformats.org/officeDocument/2006/relationships/hyperlink" Target="https://www.hrw.org/report/2019/02/06/breath-government-my-back/attacks-womens-rights-poland" TargetMode="External"/><Relationship Id="rId16" Type="http://schemas.openxmlformats.org/officeDocument/2006/relationships/hyperlink" Target="https://www.vocaleurope.eu/polish-womens-rights-are-european-womens-rights/" TargetMode="External"/><Relationship Id="rId20" Type="http://schemas.openxmlformats.org/officeDocument/2006/relationships/hyperlink" Target="http://visegradrevue.eu/poland-and-refugees-some-people-are-more-welcome-than-others/" TargetMode="External"/><Relationship Id="rId1" Type="http://schemas.openxmlformats.org/officeDocument/2006/relationships/hyperlink" Target="https://www.sejm.gov.pl/prawo/konst/angielski/kon1.htm" TargetMode="External"/><Relationship Id="rId6" Type="http://schemas.openxmlformats.org/officeDocument/2006/relationships/hyperlink" Target="https://www.vocaleurope.eu/polish-womens-rights-are-european-womens-rights/" TargetMode="External"/><Relationship Id="rId11" Type="http://schemas.openxmlformats.org/officeDocument/2006/relationships/hyperlink" Target="https://www.vocaleurope.eu/polish-womens-rights-are-european-womens-rights/" TargetMode="External"/><Relationship Id="rId24" Type="http://schemas.openxmlformats.org/officeDocument/2006/relationships/hyperlink" Target="http://www.independent.co.uk/news/uk/home-news/isis-daesh-isil-polish-magazine-a6880951.html" TargetMode="External"/><Relationship Id="rId5" Type="http://schemas.openxmlformats.org/officeDocument/2006/relationships/hyperlink" Target="https://www.jacobinmag.com/2018/03/poland-black-protests-womens-strike-abortion-pis" TargetMode="External"/><Relationship Id="rId15" Type="http://schemas.openxmlformats.org/officeDocument/2006/relationships/hyperlink" Target="https://www.hrw.org/report/2019/02/06/breath-government-my-back/attacks-womens-rights-poland" TargetMode="External"/><Relationship Id="rId23" Type="http://schemas.openxmlformats.org/officeDocument/2006/relationships/hyperlink" Target="https://www.independent.co.uk/news/world/europe/refugees-crisis-pro-and-anti-refugee-protests-take-place-in-poland-in-pictures-10499352.html" TargetMode="External"/><Relationship Id="rId10" Type="http://schemas.openxmlformats.org/officeDocument/2006/relationships/hyperlink" Target="https://www.hrw.org/report/2019/02/06/breath-government-my-back/attacks-womens-rights-poland" TargetMode="External"/><Relationship Id="rId19" Type="http://schemas.openxmlformats.org/officeDocument/2006/relationships/hyperlink" Target="https://www.venice.coe.int/webforms/documents/default.aspx?pdffile=CDL-REF(2016)036-e" TargetMode="External"/><Relationship Id="rId4" Type="http://schemas.openxmlformats.org/officeDocument/2006/relationships/hyperlink" Target="https://www.euractiv.com/section/freedom-of-thought/news/polish-activist-nothing-is-right-about-womens-rights-in-poland/" TargetMode="External"/><Relationship Id="rId9" Type="http://schemas.openxmlformats.org/officeDocument/2006/relationships/hyperlink" Target="http://www.oecd.org/gender/Closing%20the%20Gender%20Gap%20-%20Poland%20FINAL.pdf" TargetMode="External"/><Relationship Id="rId14" Type="http://schemas.openxmlformats.org/officeDocument/2006/relationships/hyperlink" Target="https://www.hrw.org/report/2019/02/06/breath-government-my-back/attacks-womens-rights-poland" TargetMode="External"/><Relationship Id="rId22" Type="http://schemas.openxmlformats.org/officeDocument/2006/relationships/hyperlink" Target="https://www.article19.org/resources/poland-responding-hate-speech/" TargetMode="External"/><Relationship Id="rId27" Type="http://schemas.openxmlformats.org/officeDocument/2006/relationships/hyperlink" Target="https://www.dw.com/en/poland-racism-on-the-rise/a-368120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45039B-4191-468F-9BEB-91D363B6AA6D}"/>
</file>

<file path=customXml/itemProps2.xml><?xml version="1.0" encoding="utf-8"?>
<ds:datastoreItem xmlns:ds="http://schemas.openxmlformats.org/officeDocument/2006/customXml" ds:itemID="{6E8B0CAC-AB67-4A7B-9641-69ED59664048}"/>
</file>

<file path=customXml/itemProps3.xml><?xml version="1.0" encoding="utf-8"?>
<ds:datastoreItem xmlns:ds="http://schemas.openxmlformats.org/officeDocument/2006/customXml" ds:itemID="{1FA44B8A-7D51-46BD-98B6-2BEAC3113829}"/>
</file>

<file path=docProps/app.xml><?xml version="1.0" encoding="utf-8"?>
<Properties xmlns="http://schemas.openxmlformats.org/officeDocument/2006/extended-properties" xmlns:vt="http://schemas.openxmlformats.org/officeDocument/2006/docPropsVTypes">
  <Template>Normal</Template>
  <TotalTime>48</TotalTime>
  <Pages>8</Pages>
  <Words>1679</Words>
  <Characters>9575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4</cp:revision>
  <dcterms:created xsi:type="dcterms:W3CDTF">2019-07-06T16:46:00Z</dcterms:created>
  <dcterms:modified xsi:type="dcterms:W3CDTF">2019-07-09T14:38:00Z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