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BB6" w:rsidRPr="00EC3744" w:rsidRDefault="00280BB6" w:rsidP="00EC3744">
      <w:pPr>
        <w:pStyle w:val="a3"/>
        <w:spacing w:after="0" w:line="240" w:lineRule="auto"/>
        <w:jc w:val="center"/>
        <w:rPr>
          <w:rFonts w:asciiTheme="majorBidi" w:hAnsiTheme="majorBidi" w:cstheme="majorBidi"/>
          <w:b/>
          <w:bCs/>
          <w:sz w:val="24"/>
          <w:szCs w:val="24"/>
          <w:lang w:val="en-US"/>
        </w:rPr>
      </w:pPr>
      <w:r w:rsidRPr="00EC3744">
        <w:rPr>
          <w:rFonts w:asciiTheme="majorBidi" w:hAnsiTheme="majorBidi" w:cstheme="majorBidi"/>
          <w:b/>
          <w:bCs/>
          <w:sz w:val="24"/>
          <w:szCs w:val="24"/>
          <w:lang w:val="en-US"/>
        </w:rPr>
        <w:t xml:space="preserve">Consolidated table of questions requiring responses during the defense of the </w:t>
      </w:r>
    </w:p>
    <w:p w:rsidR="00280BB6" w:rsidRPr="00EC3744" w:rsidRDefault="00280BB6" w:rsidP="00EC3744">
      <w:pPr>
        <w:pStyle w:val="a3"/>
        <w:spacing w:after="0" w:line="240" w:lineRule="auto"/>
        <w:jc w:val="center"/>
        <w:rPr>
          <w:rFonts w:asciiTheme="majorBidi" w:hAnsiTheme="majorBidi" w:cstheme="majorBidi"/>
          <w:b/>
          <w:bCs/>
          <w:sz w:val="24"/>
          <w:szCs w:val="24"/>
          <w:lang w:val="en-US"/>
        </w:rPr>
      </w:pPr>
      <w:r w:rsidRPr="00EC3744">
        <w:rPr>
          <w:rFonts w:asciiTheme="majorBidi" w:hAnsiTheme="majorBidi" w:cstheme="majorBidi"/>
          <w:b/>
          <w:bCs/>
          <w:sz w:val="24"/>
          <w:szCs w:val="24"/>
          <w:lang w:val="en-US"/>
        </w:rPr>
        <w:t>First Report of the Republic of Kazakhstan on the Implementation of the UN Convention on the Rights of Persons with Disabilities at the 30th Session of the UN Committee on the Rights of Persons w</w:t>
      </w:r>
      <w:bookmarkStart w:id="0" w:name="_GoBack"/>
      <w:bookmarkEnd w:id="0"/>
      <w:r w:rsidRPr="00EC3744">
        <w:rPr>
          <w:rFonts w:asciiTheme="majorBidi" w:hAnsiTheme="majorBidi" w:cstheme="majorBidi"/>
          <w:b/>
          <w:bCs/>
          <w:sz w:val="24"/>
          <w:szCs w:val="24"/>
          <w:lang w:val="en-US"/>
        </w:rPr>
        <w:t>ith Disabilities on March 4-5, 2024</w:t>
      </w:r>
    </w:p>
    <w:p w:rsidR="00892D99" w:rsidRPr="00EC3744" w:rsidRDefault="00892D99" w:rsidP="00EC3744">
      <w:pPr>
        <w:pStyle w:val="a3"/>
        <w:spacing w:after="0" w:line="240" w:lineRule="auto"/>
        <w:rPr>
          <w:rFonts w:asciiTheme="majorBidi" w:hAnsiTheme="majorBidi" w:cstheme="majorBidi"/>
          <w:b/>
          <w:bCs/>
          <w:sz w:val="24"/>
          <w:szCs w:val="24"/>
          <w:lang w:val="en-US"/>
        </w:rPr>
      </w:pPr>
    </w:p>
    <w:p w:rsidR="00892D99" w:rsidRPr="00EC3744" w:rsidRDefault="00892D99" w:rsidP="00EC3744">
      <w:pPr>
        <w:pStyle w:val="a3"/>
        <w:spacing w:after="0" w:line="240" w:lineRule="auto"/>
        <w:rPr>
          <w:rFonts w:asciiTheme="majorBidi" w:hAnsiTheme="majorBidi" w:cstheme="majorBidi"/>
          <w:b/>
          <w:bCs/>
          <w:sz w:val="24"/>
          <w:szCs w:val="24"/>
          <w:lang w:val="en-US"/>
        </w:rPr>
      </w:pPr>
    </w:p>
    <w:tbl>
      <w:tblPr>
        <w:tblStyle w:val="a4"/>
        <w:tblW w:w="14312" w:type="dxa"/>
        <w:tblLayout w:type="fixed"/>
        <w:tblLook w:val="04A0" w:firstRow="1" w:lastRow="0" w:firstColumn="1" w:lastColumn="0" w:noHBand="0" w:noVBand="1"/>
      </w:tblPr>
      <w:tblGrid>
        <w:gridCol w:w="704"/>
        <w:gridCol w:w="3966"/>
        <w:gridCol w:w="9642"/>
      </w:tblGrid>
      <w:tr w:rsidR="00570C91" w:rsidRPr="00EC3744" w:rsidTr="00570C91">
        <w:tc>
          <w:tcPr>
            <w:tcW w:w="704" w:type="dxa"/>
          </w:tcPr>
          <w:p w:rsidR="00570C91" w:rsidRPr="00EC3744" w:rsidRDefault="00570C91" w:rsidP="00EC3744">
            <w:pPr>
              <w:pStyle w:val="a3"/>
              <w:rPr>
                <w:rFonts w:asciiTheme="majorBidi" w:hAnsiTheme="majorBidi" w:cstheme="majorBidi"/>
                <w:b/>
                <w:bCs/>
                <w:sz w:val="24"/>
                <w:szCs w:val="24"/>
              </w:rPr>
            </w:pPr>
            <w:r w:rsidRPr="00EC3744">
              <w:rPr>
                <w:rFonts w:asciiTheme="majorBidi" w:hAnsiTheme="majorBidi" w:cstheme="majorBidi"/>
                <w:b/>
                <w:bCs/>
                <w:sz w:val="24"/>
                <w:szCs w:val="24"/>
              </w:rPr>
              <w:t>№</w:t>
            </w:r>
          </w:p>
        </w:tc>
        <w:tc>
          <w:tcPr>
            <w:tcW w:w="3966" w:type="dxa"/>
          </w:tcPr>
          <w:p w:rsidR="00570C91" w:rsidRPr="00EC3744" w:rsidRDefault="00570C91" w:rsidP="00EC3744">
            <w:pPr>
              <w:jc w:val="center"/>
              <w:rPr>
                <w:rFonts w:asciiTheme="majorBidi" w:hAnsiTheme="majorBidi" w:cstheme="majorBidi"/>
                <w:b/>
                <w:bCs/>
                <w:sz w:val="24"/>
                <w:szCs w:val="24"/>
                <w:lang w:val="en-US"/>
              </w:rPr>
            </w:pPr>
            <w:r w:rsidRPr="00EC3744">
              <w:rPr>
                <w:rFonts w:asciiTheme="majorBidi" w:hAnsiTheme="majorBidi" w:cstheme="majorBidi"/>
                <w:b/>
                <w:bCs/>
                <w:sz w:val="24"/>
                <w:szCs w:val="24"/>
                <w:lang w:val="en-US"/>
              </w:rPr>
              <w:t>Question Content</w:t>
            </w:r>
          </w:p>
        </w:tc>
        <w:tc>
          <w:tcPr>
            <w:tcW w:w="9642" w:type="dxa"/>
          </w:tcPr>
          <w:p w:rsidR="00570C91" w:rsidRPr="00EC3744" w:rsidRDefault="00570C91" w:rsidP="00EC3744">
            <w:pPr>
              <w:jc w:val="both"/>
              <w:rPr>
                <w:rFonts w:asciiTheme="majorBidi" w:hAnsiTheme="majorBidi" w:cstheme="majorBidi"/>
                <w:b/>
                <w:bCs/>
                <w:sz w:val="24"/>
                <w:szCs w:val="24"/>
                <w:lang w:val="en-US"/>
              </w:rPr>
            </w:pPr>
            <w:r w:rsidRPr="00EC3744">
              <w:rPr>
                <w:rFonts w:asciiTheme="majorBidi" w:hAnsiTheme="majorBidi" w:cstheme="majorBidi"/>
                <w:b/>
                <w:bCs/>
                <w:sz w:val="24"/>
                <w:szCs w:val="24"/>
                <w:lang w:val="en-US"/>
              </w:rPr>
              <w:t>Responses</w:t>
            </w:r>
          </w:p>
        </w:tc>
      </w:tr>
      <w:tr w:rsidR="00570C91" w:rsidRPr="00EC3744"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Does Kazakhstan have plans for deinstitutionalization in accordance with the United Nations Guiding Principles on Deinstitutionalization, including in emergencies, adopted by the Committee at its twenty-seventh session (15 August - 9 September 2022)? </w:t>
            </w:r>
          </w:p>
        </w:tc>
        <w:tc>
          <w:tcPr>
            <w:tcW w:w="9642" w:type="dxa"/>
          </w:tcPr>
          <w:p w:rsidR="00570C91" w:rsidRPr="00EC3744" w:rsidRDefault="00570C91" w:rsidP="00EC3744">
            <w:pPr>
              <w:pStyle w:val="ab"/>
              <w:spacing w:before="0" w:beforeAutospacing="0" w:after="0" w:afterAutospacing="0"/>
              <w:jc w:val="both"/>
              <w:rPr>
                <w:rFonts w:asciiTheme="majorBidi" w:eastAsia="Calibri" w:hAnsiTheme="majorBidi" w:cstheme="majorBidi"/>
                <w:lang w:eastAsia="en-US"/>
              </w:rPr>
            </w:pPr>
            <w:r w:rsidRPr="00EC3744">
              <w:rPr>
                <w:rFonts w:asciiTheme="majorBidi" w:eastAsia="Calibri" w:hAnsiTheme="majorBidi" w:cstheme="majorBidi"/>
                <w:lang w:eastAsia="en-US"/>
              </w:rPr>
              <w:t>As part of transforming the social service system according to the Social Code, the plan includes phasing out the monopoly of state medical and social institutions. The strategy involves engaging the private sector to fund the creation of small-capacity homes on a per capita basis, including in rural areas.</w:t>
            </w:r>
          </w:p>
          <w:p w:rsidR="00570C91" w:rsidRPr="00EC3744" w:rsidRDefault="00570C91" w:rsidP="00EC3744">
            <w:pPr>
              <w:pStyle w:val="ab"/>
              <w:spacing w:before="0" w:beforeAutospacing="0" w:after="0" w:afterAutospacing="0"/>
              <w:jc w:val="both"/>
              <w:rPr>
                <w:rFonts w:asciiTheme="majorBidi" w:hAnsiTheme="majorBidi" w:cstheme="majorBidi"/>
                <w:b/>
                <w:bCs/>
              </w:rPr>
            </w:pPr>
            <w:r w:rsidRPr="00EC3744">
              <w:rPr>
                <w:rFonts w:asciiTheme="majorBidi" w:eastAsia="Calibri" w:hAnsiTheme="majorBidi" w:cstheme="majorBidi"/>
                <w:lang w:eastAsia="en-US"/>
              </w:rPr>
              <w:t xml:space="preserve">From July 1, 2023, the implementation of new approaches commenced with a pilot project for providing specialized social services in small-capacity homes for children in six regions of the country (Akmola, West Kazakhstan, Karaganda, Turkistan regions, and Astana, </w:t>
            </w:r>
            <w:proofErr w:type="spellStart"/>
            <w:r w:rsidRPr="00EC3744">
              <w:rPr>
                <w:rFonts w:asciiTheme="majorBidi" w:eastAsia="Calibri" w:hAnsiTheme="majorBidi" w:cstheme="majorBidi"/>
                <w:lang w:eastAsia="en-US"/>
              </w:rPr>
              <w:t>Shymkent</w:t>
            </w:r>
            <w:proofErr w:type="spellEnd"/>
            <w:r w:rsidRPr="00EC3744">
              <w:rPr>
                <w:rFonts w:asciiTheme="majorBidi" w:eastAsia="Calibri" w:hAnsiTheme="majorBidi" w:cstheme="majorBidi"/>
                <w:lang w:eastAsia="en-US"/>
              </w:rPr>
              <w:t xml:space="preserve"> cities). Nowadays, small-capacity homes are successfully operating in the cities of Astana, Karaganda, </w:t>
            </w:r>
            <w:proofErr w:type="spellStart"/>
            <w:r w:rsidRPr="00EC3744">
              <w:rPr>
                <w:rFonts w:asciiTheme="majorBidi" w:eastAsia="Calibri" w:hAnsiTheme="majorBidi" w:cstheme="majorBidi"/>
                <w:lang w:eastAsia="en-US"/>
              </w:rPr>
              <w:t>Kokshetau</w:t>
            </w:r>
            <w:proofErr w:type="spellEnd"/>
            <w:r w:rsidRPr="00EC3744">
              <w:rPr>
                <w:rFonts w:asciiTheme="majorBidi" w:eastAsia="Calibri" w:hAnsiTheme="majorBidi" w:cstheme="majorBidi"/>
                <w:lang w:eastAsia="en-US"/>
              </w:rPr>
              <w:t xml:space="preserve">, Turkistan, </w:t>
            </w:r>
            <w:proofErr w:type="spellStart"/>
            <w:r w:rsidRPr="00EC3744">
              <w:rPr>
                <w:rFonts w:asciiTheme="majorBidi" w:eastAsia="Calibri" w:hAnsiTheme="majorBidi" w:cstheme="majorBidi"/>
                <w:lang w:eastAsia="en-US"/>
              </w:rPr>
              <w:t>Shymkent</w:t>
            </w:r>
            <w:proofErr w:type="spellEnd"/>
            <w:r w:rsidRPr="00EC3744">
              <w:rPr>
                <w:rFonts w:asciiTheme="majorBidi" w:eastAsia="Calibri" w:hAnsiTheme="majorBidi" w:cstheme="majorBidi"/>
                <w:lang w:eastAsia="en-US"/>
              </w:rPr>
              <w:t>. They serve approximately 100 children with disabilities.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What strategies or programs is the Government of Kazakhstan currently implementing to address issues of discrimination, isolation, forced segregation, and other challenges faced by people with disabilities, particularly women and girls, in institutions promoting independent living and integration into society?</w:t>
            </w:r>
          </w:p>
        </w:tc>
        <w:tc>
          <w:tcPr>
            <w:tcW w:w="9642" w:type="dxa"/>
          </w:tcPr>
          <w:p w:rsidR="00570C91" w:rsidRPr="00EC3744" w:rsidRDefault="00570C91" w:rsidP="00EC3744">
            <w:pPr>
              <w:ind w:firstLine="36"/>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The strategic tasks of achieving sustainability and inclusiveness are fundamental to Kazakhstan's national development plan and the plan to ensure the rights and improve the quality of life for people with disabilities up to 2025. National plan for ensuring the rights and improving the Quality of life for people with disabilities includes measures to combat discrimination and modernize public consciousness.</w:t>
            </w:r>
          </w:p>
          <w:p w:rsidR="00570C91" w:rsidRPr="00EC3744" w:rsidRDefault="00570C91" w:rsidP="00EC3744">
            <w:pPr>
              <w:pStyle w:val="a9"/>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To overcome stigma and ensure access to information, the central government is implementing a media plan for public awareness campaigns with active participation from the public.</w:t>
            </w:r>
          </w:p>
          <w:p w:rsidR="00570C91" w:rsidRPr="00EC3744" w:rsidRDefault="00570C91" w:rsidP="00EC3744">
            <w:pPr>
              <w:pStyle w:val="a9"/>
              <w:ind w:firstLine="36"/>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 xml:space="preserve">Constitution (Part 2, Article 14) and the Social Code, entered from July 1 of the previous year, embody the principles of equality and non-discrimination for all citizens. </w:t>
            </w:r>
          </w:p>
          <w:p w:rsidR="00570C91" w:rsidRPr="00EC3744" w:rsidRDefault="00570C91" w:rsidP="00EC3744">
            <w:pPr>
              <w:pStyle w:val="a9"/>
              <w:ind w:firstLine="36"/>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According to Article 4 of the Code «no one may face discrimination due to health status, including disability».</w:t>
            </w:r>
          </w:p>
          <w:p w:rsidR="00570C91" w:rsidRPr="00EC3744" w:rsidRDefault="00570C91" w:rsidP="00EC3744">
            <w:pPr>
              <w:ind w:firstLine="36"/>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Within the government's National Plan for ensuring the rights and improving the quality of life for people with disabilities, measures are being implemented for social rehabilitation and habilitation, ensuring an accessible environment and availability of services, and modernization of public consciousness.</w:t>
            </w:r>
          </w:p>
          <w:p w:rsidR="00570C91" w:rsidRPr="00EC3744" w:rsidRDefault="00570C91" w:rsidP="00EC3744">
            <w:pPr>
              <w:ind w:firstLine="36"/>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Following the directive of the Head of State, work has begun on developing the Concept of Inclusive Policy up to 2030, which will include targeted indicators and an action plan to combat discrimination and stigma, adhering to the principle of «leaving no one behind».</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In the Government of Kazakhstan's responses to the list of questions regarding its initial report, it states that care for people with disabilities, including children, is provided in organizations that offer specialized social services in the following ways: permanent residential care (24 hours a day, 365 days a year), long-term or temporary day care (from 4 to 8 hours a day for up to 6 months), and temporary day and night care (for no more than 1 year). Could you explain these centers to the Committee? Do you think that these care centers do not qualify as institutions?</w:t>
            </w:r>
          </w:p>
        </w:tc>
        <w:tc>
          <w:tcPr>
            <w:tcW w:w="9642" w:type="dxa"/>
          </w:tcPr>
          <w:p w:rsidR="00570C91" w:rsidRPr="00EC3744" w:rsidRDefault="00570C91" w:rsidP="00EC3744">
            <w:pPr>
              <w:jc w:val="both"/>
              <w:rPr>
                <w:rFonts w:asciiTheme="majorBidi" w:hAnsiTheme="majorBidi" w:cstheme="majorBidi"/>
                <w:bCs/>
                <w:sz w:val="24"/>
                <w:szCs w:val="24"/>
                <w:lang w:val="en-US"/>
              </w:rPr>
            </w:pPr>
            <w:r w:rsidRPr="00EC3744">
              <w:rPr>
                <w:rFonts w:asciiTheme="majorBidi" w:hAnsiTheme="majorBidi" w:cstheme="majorBidi"/>
                <w:bCs/>
                <w:sz w:val="24"/>
                <w:szCs w:val="24"/>
                <w:lang w:val="en-US"/>
              </w:rPr>
              <w:t>Since 2016, medical-social institutions have been transformed into centers for the provision of specialized social services (SSSCs), which are organizations offering services for people in need o</w:t>
            </w:r>
            <w:r>
              <w:rPr>
                <w:rFonts w:asciiTheme="majorBidi" w:hAnsiTheme="majorBidi" w:cstheme="majorBidi"/>
                <w:bCs/>
                <w:sz w:val="24"/>
                <w:szCs w:val="24"/>
                <w:lang w:val="en-US"/>
              </w:rPr>
              <w:t>r</w:t>
            </w:r>
            <w:r w:rsidRPr="00EC3744">
              <w:rPr>
                <w:rFonts w:asciiTheme="majorBidi" w:hAnsiTheme="majorBidi" w:cstheme="majorBidi"/>
                <w:bCs/>
                <w:sz w:val="24"/>
                <w:szCs w:val="24"/>
                <w:lang w:val="en-US"/>
              </w:rPr>
              <w:t xml:space="preserve"> specialized social services in residential, semi-residential, temporary stay, and home-based settings. These institutions are not «closed institutions». Service recipients have the freedom of movement and the ability to independently choose the format of specialized social services they receive. A system for providing home care services, delivered by social workers, has been introduced. Currently, 1,030 organizations provide specialized social services to more than 110,000 people.</w:t>
            </w:r>
          </w:p>
          <w:p w:rsidR="00570C91" w:rsidRPr="00EC3744" w:rsidRDefault="00570C91" w:rsidP="00EC3744">
            <w:pPr>
              <w:jc w:val="both"/>
              <w:rPr>
                <w:rFonts w:asciiTheme="majorBidi" w:hAnsiTheme="majorBidi" w:cstheme="majorBidi"/>
                <w:b/>
                <w:bCs/>
                <w:sz w:val="24"/>
                <w:szCs w:val="24"/>
                <w:lang w:val="en-US"/>
              </w:rPr>
            </w:pPr>
            <w:r w:rsidRPr="00EC3744">
              <w:rPr>
                <w:rFonts w:asciiTheme="majorBidi" w:hAnsiTheme="majorBidi" w:cstheme="majorBidi"/>
                <w:bCs/>
                <w:sz w:val="24"/>
                <w:szCs w:val="24"/>
                <w:lang w:val="en-US"/>
              </w:rPr>
              <w:t xml:space="preserve">The new format of SSSCs has enabled </w:t>
            </w:r>
            <w:r>
              <w:rPr>
                <w:rFonts w:asciiTheme="majorBidi" w:hAnsiTheme="majorBidi" w:cstheme="majorBidi"/>
                <w:bCs/>
                <w:sz w:val="24"/>
                <w:szCs w:val="24"/>
                <w:lang w:val="en-US"/>
              </w:rPr>
              <w:t>to</w:t>
            </w:r>
            <w:r w:rsidRPr="00EC3744">
              <w:rPr>
                <w:rFonts w:asciiTheme="majorBidi" w:hAnsiTheme="majorBidi" w:cstheme="majorBidi"/>
                <w:bCs/>
                <w:sz w:val="24"/>
                <w:szCs w:val="24"/>
                <w:lang w:val="en-US"/>
              </w:rPr>
              <w:t xml:space="preserve"> return of 748 children with disabilities from children's homes and boarding schools to their families. Additionally, specialized social services are also provided by 200 non-governmental organizations.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rPr>
                <w:rFonts w:asciiTheme="majorBidi" w:hAnsiTheme="majorBidi" w:cstheme="majorBidi"/>
                <w:sz w:val="24"/>
                <w:szCs w:val="24"/>
                <w:lang w:val="en-US"/>
              </w:rPr>
            </w:pPr>
            <w:r w:rsidRPr="00EC3744">
              <w:rPr>
                <w:rFonts w:asciiTheme="majorBidi" w:hAnsiTheme="majorBidi" w:cstheme="majorBidi"/>
                <w:sz w:val="24"/>
                <w:szCs w:val="24"/>
                <w:lang w:val="en-US"/>
              </w:rPr>
              <w:t>Article 21 of the Convention:</w:t>
            </w:r>
          </w:p>
          <w:p w:rsidR="00570C91" w:rsidRPr="00EC3744" w:rsidRDefault="00570C91" w:rsidP="00EC3744">
            <w:pPr>
              <w:rPr>
                <w:rFonts w:asciiTheme="majorBidi" w:hAnsiTheme="majorBidi" w:cstheme="majorBidi"/>
                <w:sz w:val="24"/>
                <w:szCs w:val="24"/>
                <w:lang w:val="en-US"/>
              </w:rPr>
            </w:pPr>
            <w:r w:rsidRPr="00EC3744">
              <w:rPr>
                <w:rFonts w:asciiTheme="majorBidi" w:hAnsiTheme="majorBidi" w:cstheme="majorBidi"/>
                <w:sz w:val="24"/>
                <w:szCs w:val="24"/>
                <w:lang w:val="en-US"/>
              </w:rPr>
              <w:t>What measures are being taken to promote respect for the right to freedom of expression and access to information for people with disabilities? To what extent are these measures implemented?</w:t>
            </w:r>
          </w:p>
        </w:tc>
        <w:tc>
          <w:tcPr>
            <w:tcW w:w="9642" w:type="dxa"/>
          </w:tcPr>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To implement item 22 of the National Plan of Actions for the realization of the Head of State's address from March 16, 2022, the Ministry of Culture and Information has developed a draft Law on Mass Media, aimed </w:t>
            </w:r>
            <w:r>
              <w:rPr>
                <w:rFonts w:ascii="Times New Roman" w:hAnsi="Times New Roman" w:cs="Times New Roman"/>
                <w:bCs/>
                <w:sz w:val="24"/>
                <w:szCs w:val="24"/>
                <w:lang w:val="en-US"/>
              </w:rPr>
              <w:t>to</w:t>
            </w:r>
            <w:r w:rsidRPr="00EC3744">
              <w:rPr>
                <w:rFonts w:ascii="Times New Roman" w:hAnsi="Times New Roman" w:cs="Times New Roman"/>
                <w:bCs/>
                <w:sz w:val="24"/>
                <w:szCs w:val="24"/>
                <w:lang w:val="en-US"/>
              </w:rPr>
              <w:t xml:space="preserve"> increas</w:t>
            </w:r>
            <w:r>
              <w:rPr>
                <w:rFonts w:ascii="Times New Roman" w:hAnsi="Times New Roman" w:cs="Times New Roman"/>
                <w:bCs/>
                <w:sz w:val="24"/>
                <w:szCs w:val="24"/>
                <w:lang w:val="en-US"/>
              </w:rPr>
              <w:t>e</w:t>
            </w:r>
            <w:r w:rsidRPr="00EC3744">
              <w:rPr>
                <w:rFonts w:ascii="Times New Roman" w:hAnsi="Times New Roman" w:cs="Times New Roman"/>
                <w:bCs/>
                <w:sz w:val="24"/>
                <w:szCs w:val="24"/>
                <w:lang w:val="en-US"/>
              </w:rPr>
              <w:t xml:space="preserve"> accessible informational content. The draft law is currently under consideration by the Senate of the Parliament.</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In 2023, approximately 7,000 materials were published in the mass media, including 602 materials in national media (274 on television and 328 in print media), 2,844 materials in regional media (938 on television and 1,906 in print media), and 3,405 materials on internet resources.</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As part of the development concept for the components of the «Electronic Government» for 2024-2025, plans include the refinement of the «Electronic Government» portal (EGP) to improve its adaptive version for people with disabilities. Currently, the EGP operator is developing a new version of the portal.</w:t>
            </w:r>
          </w:p>
          <w:p w:rsidR="00570C91" w:rsidRPr="00EC3744" w:rsidRDefault="00570C91" w:rsidP="00EC3744">
            <w:pPr>
              <w:pStyle w:val="a9"/>
              <w:jc w:val="both"/>
              <w:rPr>
                <w:rFonts w:ascii="Times New Roman" w:hAnsi="Times New Roman" w:cs="Times New Roman"/>
                <w:b/>
                <w:bCs/>
                <w:sz w:val="24"/>
                <w:szCs w:val="24"/>
                <w:lang w:val="en-US"/>
              </w:rPr>
            </w:pPr>
            <w:r w:rsidRPr="00EC3744">
              <w:rPr>
                <w:rFonts w:ascii="Times New Roman" w:hAnsi="Times New Roman" w:cs="Times New Roman"/>
                <w:bCs/>
                <w:sz w:val="24"/>
                <w:szCs w:val="24"/>
                <w:lang w:val="en-US"/>
              </w:rPr>
              <w:t>Work is ongoing to join the Marrakesh Treaty to facilitate access for blind persons, people with visual impairments, or those with other print disabilities.</w:t>
            </w:r>
          </w:p>
        </w:tc>
      </w:tr>
      <w:tr w:rsidR="00570C91" w:rsidRPr="00EC3744"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Please provide information on:</w:t>
            </w:r>
          </w:p>
          <w:p w:rsidR="00570C91" w:rsidRPr="00EC3744" w:rsidRDefault="00570C91" w:rsidP="00EC3744">
            <w:pPr>
              <w:pStyle w:val="a3"/>
              <w:numPr>
                <w:ilvl w:val="0"/>
                <w:numId w:val="14"/>
              </w:numPr>
              <w:ind w:left="0" w:firstLine="0"/>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measures for the development of community support services and measures to ensure individual mobility, </w:t>
            </w:r>
            <w:r w:rsidRPr="00EC3744">
              <w:rPr>
                <w:rFonts w:asciiTheme="majorBidi" w:hAnsiTheme="majorBidi" w:cstheme="majorBidi"/>
                <w:sz w:val="24"/>
                <w:szCs w:val="24"/>
                <w:lang w:val="en-US"/>
              </w:rPr>
              <w:lastRenderedPageBreak/>
              <w:t>in accordance with Articles 19 and 20 of the Convention, and plans for the socialization of people with psychosocial disabilities;</w:t>
            </w:r>
          </w:p>
          <w:p w:rsidR="00570C91" w:rsidRPr="00EC3744" w:rsidRDefault="00570C91" w:rsidP="00EC3744">
            <w:pPr>
              <w:pStyle w:val="a3"/>
              <w:numPr>
                <w:ilvl w:val="0"/>
                <w:numId w:val="14"/>
              </w:numPr>
              <w:ind w:left="0" w:firstLine="0"/>
              <w:jc w:val="both"/>
              <w:rPr>
                <w:rFonts w:asciiTheme="majorBidi" w:hAnsiTheme="majorBidi" w:cstheme="majorBidi"/>
                <w:sz w:val="24"/>
                <w:szCs w:val="24"/>
                <w:lang w:val="en-US"/>
              </w:rPr>
            </w:pPr>
            <w:r w:rsidRPr="00EC3744">
              <w:rPr>
                <w:rFonts w:asciiTheme="majorBidi" w:hAnsiTheme="majorBidi" w:cstheme="majorBidi"/>
                <w:sz w:val="24"/>
                <w:szCs w:val="24"/>
                <w:lang w:val="en-US"/>
              </w:rPr>
              <w:t>measures to overcome the stigmatization among parents of children with disabilities, teachers, and the educational community, which hinder the inclusion of children with disabilities in the education system.</w:t>
            </w:r>
          </w:p>
        </w:tc>
        <w:tc>
          <w:tcPr>
            <w:tcW w:w="9642" w:type="dxa"/>
          </w:tcPr>
          <w:p w:rsidR="00570C91" w:rsidRPr="00EC3744" w:rsidRDefault="00570C91" w:rsidP="00EC3744">
            <w:pPr>
              <w:pStyle w:val="a3"/>
              <w:ind w:left="34"/>
              <w:jc w:val="both"/>
              <w:rPr>
                <w:rFonts w:ascii="Times New Roman" w:hAnsi="Times New Roman" w:cs="Times New Roman"/>
                <w:sz w:val="24"/>
                <w:szCs w:val="24"/>
                <w:lang w:val="en-US"/>
              </w:rPr>
            </w:pPr>
            <w:bookmarkStart w:id="1" w:name="_Hlk155375781"/>
            <w:r w:rsidRPr="00EC3744">
              <w:rPr>
                <w:rFonts w:ascii="Times New Roman" w:hAnsi="Times New Roman" w:cs="Times New Roman"/>
                <w:sz w:val="24"/>
                <w:szCs w:val="24"/>
                <w:lang w:val="en-US"/>
              </w:rPr>
              <w:lastRenderedPageBreak/>
              <w:t>As of today, more than 11,000 social workers provide social services in Kazakhstan, with 6,199 of them serving in rural areas.</w:t>
            </w:r>
          </w:p>
          <w:p w:rsidR="00570C91" w:rsidRPr="00EC3744" w:rsidRDefault="00570C91" w:rsidP="00EC3744">
            <w:pPr>
              <w:pStyle w:val="a3"/>
              <w:ind w:left="34"/>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For people with first-degree disabilities, 29,186 people receive services from personal assistants, and 8,187 receive services from sign language specialists. Training courses for accompanying </w:t>
            </w:r>
            <w:r w:rsidRPr="00EC3744">
              <w:rPr>
                <w:rFonts w:ascii="Times New Roman" w:hAnsi="Times New Roman" w:cs="Times New Roman"/>
                <w:sz w:val="24"/>
                <w:szCs w:val="24"/>
                <w:lang w:val="en-US"/>
              </w:rPr>
              <w:lastRenderedPageBreak/>
              <w:t xml:space="preserve">people with disabilities by personal assistants have been developed and are available on the skills. </w:t>
            </w:r>
            <w:proofErr w:type="spellStart"/>
            <w:r w:rsidRPr="00EC3744">
              <w:rPr>
                <w:rFonts w:ascii="Times New Roman" w:hAnsi="Times New Roman" w:cs="Times New Roman"/>
                <w:sz w:val="24"/>
                <w:szCs w:val="24"/>
                <w:lang w:val="en-US"/>
              </w:rPr>
              <w:t>enbek</w:t>
            </w:r>
            <w:proofErr w:type="spellEnd"/>
            <w:r w:rsidRPr="00EC3744">
              <w:rPr>
                <w:rFonts w:ascii="Times New Roman" w:hAnsi="Times New Roman" w:cs="Times New Roman"/>
                <w:sz w:val="24"/>
                <w:szCs w:val="24"/>
                <w:lang w:val="en-US"/>
              </w:rPr>
              <w:t xml:space="preserve"> platform.</w:t>
            </w:r>
          </w:p>
          <w:p w:rsidR="00570C91" w:rsidRPr="00EC3744" w:rsidRDefault="00570C91" w:rsidP="00EC3744">
            <w:pPr>
              <w:pStyle w:val="a3"/>
              <w:ind w:left="34"/>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There are 147 </w:t>
            </w:r>
            <w:proofErr w:type="spellStart"/>
            <w:r w:rsidRPr="00EC3744">
              <w:rPr>
                <w:rFonts w:ascii="Times New Roman" w:hAnsi="Times New Roman" w:cs="Times New Roman"/>
                <w:sz w:val="24"/>
                <w:szCs w:val="24"/>
                <w:lang w:val="en-US"/>
              </w:rPr>
              <w:t>invataxi</w:t>
            </w:r>
            <w:proofErr w:type="spellEnd"/>
            <w:r w:rsidRPr="00EC3744">
              <w:rPr>
                <w:rFonts w:ascii="Times New Roman" w:hAnsi="Times New Roman" w:cs="Times New Roman"/>
                <w:sz w:val="24"/>
                <w:szCs w:val="24"/>
                <w:lang w:val="en-US"/>
              </w:rPr>
              <w:t xml:space="preserve"> services in operation, utilized by about 25,000 citizens.</w:t>
            </w:r>
          </w:p>
          <w:p w:rsidR="00570C91" w:rsidRPr="00EC3744" w:rsidRDefault="00570C91" w:rsidP="00EC3744">
            <w:pPr>
              <w:pStyle w:val="a3"/>
              <w:ind w:left="34"/>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More than 2,500 non-governmental organizations benefit from mechanisms of state support. Annually, these organizations implement over 2,000 social projects.</w:t>
            </w:r>
            <w:bookmarkEnd w:id="1"/>
          </w:p>
          <w:p w:rsidR="00570C91" w:rsidRPr="00EC3744" w:rsidRDefault="00570C91" w:rsidP="00EC3744">
            <w:pPr>
              <w:pStyle w:val="a3"/>
              <w:ind w:left="0"/>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To prevent and overcome stigma among parents of children with disabilities, educational institutions conduct classroom and extracurricular activities to raise awareness among the parent community about the issues faced by children with special educational needs. The agenda for parent meetings includes the topic "We are different, we are equal," aimed </w:t>
            </w:r>
            <w:r>
              <w:rPr>
                <w:rFonts w:ascii="Times New Roman" w:hAnsi="Times New Roman" w:cs="Times New Roman"/>
                <w:sz w:val="24"/>
                <w:szCs w:val="24"/>
                <w:lang w:val="en-US"/>
              </w:rPr>
              <w:t>to</w:t>
            </w:r>
            <w:r w:rsidRPr="00EC3744">
              <w:rPr>
                <w:rFonts w:ascii="Times New Roman" w:hAnsi="Times New Roman" w:cs="Times New Roman"/>
                <w:sz w:val="24"/>
                <w:szCs w:val="24"/>
                <w:lang w:val="en-US"/>
              </w:rPr>
              <w:t xml:space="preserve"> </w:t>
            </w:r>
            <w:proofErr w:type="spellStart"/>
            <w:r w:rsidRPr="00EC3744">
              <w:rPr>
                <w:rFonts w:ascii="Times New Roman" w:hAnsi="Times New Roman" w:cs="Times New Roman"/>
                <w:sz w:val="24"/>
                <w:szCs w:val="24"/>
                <w:lang w:val="en-US"/>
              </w:rPr>
              <w:t>develo</w:t>
            </w:r>
            <w:r>
              <w:rPr>
                <w:rFonts w:ascii="Times New Roman" w:hAnsi="Times New Roman" w:cs="Times New Roman"/>
                <w:sz w:val="24"/>
                <w:szCs w:val="24"/>
                <w:lang w:val="en-US"/>
              </w:rPr>
              <w:t>pe</w:t>
            </w:r>
            <w:proofErr w:type="spellEnd"/>
            <w:r w:rsidRPr="00EC3744">
              <w:rPr>
                <w:rFonts w:ascii="Times New Roman" w:hAnsi="Times New Roman" w:cs="Times New Roman"/>
                <w:sz w:val="24"/>
                <w:szCs w:val="24"/>
                <w:lang w:val="en-US"/>
              </w:rPr>
              <w:t xml:space="preserve"> an inclusive culture. All schools have established services for psychological and pedagogical support for parents. To enhance teachers' qualifications in inclusive education, 20,000 teachers underwent professional development courses in 2023. In 2024, 18,000 teachers are expected to participate in these courses.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Labor and Employment (Article 27) What measures is Kazakhstan taking to ensure non-discrimination, reduce the gender pay gap, and promote accessibility and reasonable accommodation at workplaces in both the public and private sectors.</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Any intensive measures to enhance the implementation of quota systems and law enforcement to improve the quality of employment and job opportunities in both the public and private sectors, considering that the quota system is not in line with the Labor Code, such that the trade union excludes people with disabilities.</w:t>
            </w:r>
          </w:p>
        </w:tc>
        <w:tc>
          <w:tcPr>
            <w:tcW w:w="9642"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Priority in employment support measures goes to people with disabilities. At the year's start, employment assistance reached 34,895 people with disabilities, successfully securing permanent employment for 11,000 of them.</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government adopted a Concept for Labor Market Development aiming to create about 4 million quality job positions.</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the employment sector for people with disabilities, the government has implemented three mechanisms:</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First, a job quota mandates that 2 to 4% of the total number of jobs, excluding heavy labor positions and those in harmful or dangerous conditions, must be reserved for people with disabilities. Thanks to these measures, about 8,000 people with disabilities found employment in 2023.</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Second, employers receive subsidies for the costs of purchasing, installing, and setting up equipment for special workstations. The state subsidizes the salaries of people with disabilities working under this scheme for three years. The Rules for organizing special workstations for people with disabilities, as detailed in the Ministerial Order of Labor and Social Protection of the Population dated June 29, 2023, No. 226, specify the workstation adaptation requirements.</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Third, the state ensures accessibility compliance within the Kazakhstan Code of Rules SP RK 3.06-101-2012 «Designing buildings and structures considering accessibility for people with reduced mobility. General Provisions».</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lastRenderedPageBreak/>
              <w:t>The government also executes employment measures within active employment programs, offers grants, and concessional loans for business development to socially vulnerable categories of citizens, and provides short-term professional training.</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Kazakhstani legislation forbids gender-based discrimination in all public relations areas, ensuring equal legal, social, economic, and other support measures for over three hundred twenty thousand women with disabilities (320,978).</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Efforts to widen economic opportunities for women boost their presence in decision-making levels in the state and quasi-public sectors, fight gender violence, and support motherhood and childhood are ongoing.</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Law of the Republic of Kazakhstan «On Amendments and Additions to Some Legislative Acts of the Republic of Kazakhstan on Social Protection of Certain Categories of Citizens» dated October 12, 2021, has eliminated the List of Jobs restricting women's labor. This action has opened up more employment opportunities for women by granting them access to all jobs, including those in industrial sectors (oil and gas, mining, manufacturing), transport, and construction, where the average salary is notably higher than in other sectors.</w:t>
            </w:r>
          </w:p>
        </w:tc>
      </w:tr>
      <w:tr w:rsidR="00570C91" w:rsidRPr="00570C91" w:rsidTr="00570C91">
        <w:trPr>
          <w:trHeight w:val="699"/>
        </w:trPr>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Adequate standard of living and social protection (Article 28)</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1. Article 32-3 on the social protection of people with disabilities includes a provision on providing people with disabilities with goods and (or) services purchased through the social services portal. </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Measures undertaken by Kazakhstan to develop relevant policies to improve the implementation of social protection policies.</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2. The lack of a gender perspective in the law regulating public relations in the field of social protection of people with disabilities in the Republic of Kazakhstan. This leads to limited access to goods and services related to </w:t>
            </w:r>
            <w:r w:rsidRPr="00EC3744">
              <w:rPr>
                <w:rFonts w:asciiTheme="majorBidi" w:hAnsiTheme="majorBidi" w:cstheme="majorBidi"/>
                <w:sz w:val="24"/>
                <w:szCs w:val="24"/>
                <w:lang w:val="en-US"/>
              </w:rPr>
              <w:lastRenderedPageBreak/>
              <w:t>sexual and reproductive health. Are there plans to revise the regulation accordingly?</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3. The Social Code of the Republic of Kazakhstan guarantees social protection to citizens, foreigners, and stateless people with disabilities who have the status of permanent residents in Kazakhstan. This law due to the lack of permanent resident status does not protect refugees and asylum-seekers with disabilities. Consequently, refugees and asylum-seekers do not have access to medical procedures to establish disability and determine the degree of disability; they do not receive specialized medical care and cannot claim any state benefits, including disability benefits and/or other privileges, including rehabilitation means and mobility aids, regardless of the duration of their stay in Kazakhstan.</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4. Current mechanisms of social protection suffer from a lack of financial and human resources, as well as qualified sign language interpreters.</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Are there plans to review and adjust the regulation in accordance and harmony with the requirements of the Convention on the Rights of Persons with Disabilities (CRPD)? Provide </w:t>
            </w:r>
            <w:r w:rsidRPr="00EC3744">
              <w:rPr>
                <w:rFonts w:asciiTheme="majorBidi" w:hAnsiTheme="majorBidi" w:cstheme="majorBidi"/>
                <w:sz w:val="24"/>
                <w:szCs w:val="24"/>
                <w:lang w:val="en-US"/>
              </w:rPr>
              <w:lastRenderedPageBreak/>
              <w:t>statistical data on sign language specialists.</w:t>
            </w:r>
          </w:p>
        </w:tc>
        <w:tc>
          <w:tcPr>
            <w:tcW w:w="9642" w:type="dxa"/>
          </w:tcPr>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shd w:val="clear" w:color="auto" w:fill="FFFFFF"/>
                <w:lang w:val="en-US"/>
              </w:rPr>
              <w:lastRenderedPageBreak/>
              <w:t xml:space="preserve">1. </w:t>
            </w:r>
            <w:r w:rsidRPr="00EC3744">
              <w:rPr>
                <w:rFonts w:ascii="Times New Roman" w:hAnsi="Times New Roman" w:cs="Times New Roman"/>
                <w:color w:val="222222"/>
                <w:sz w:val="24"/>
                <w:szCs w:val="24"/>
                <w:lang w:val="en-US"/>
              </w:rPr>
              <w:t xml:space="preserve">The state funds necessary technical aids and rehabilitation services for people with disabilities. It offers free services such as personal assistants, sign language specialists, sanatorium-resort treatment, prosthetic-orthopedic assistance, and </w:t>
            </w:r>
            <w:proofErr w:type="spellStart"/>
            <w:r w:rsidRPr="00EC3744">
              <w:rPr>
                <w:rFonts w:ascii="Times New Roman" w:hAnsi="Times New Roman" w:cs="Times New Roman"/>
                <w:color w:val="222222"/>
                <w:sz w:val="24"/>
                <w:szCs w:val="24"/>
                <w:lang w:val="en-US"/>
              </w:rPr>
              <w:t>surdo-tiflo</w:t>
            </w:r>
            <w:proofErr w:type="spellEnd"/>
            <w:r w:rsidRPr="00EC3744">
              <w:rPr>
                <w:rFonts w:ascii="Times New Roman" w:hAnsi="Times New Roman" w:cs="Times New Roman"/>
                <w:color w:val="222222"/>
                <w:sz w:val="24"/>
                <w:szCs w:val="24"/>
                <w:lang w:val="en-US"/>
              </w:rPr>
              <w:t xml:space="preserve"> technical and hygienic means.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 xml:space="preserve">The government launched the Social Services Portal to enable people to independently select and access technical rehabilitation aids and services from any location.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 xml:space="preserve">This portal has improved the completion rate of individual rehabilitation programs to 93% last year and has made the distribution of goods and services transparent. The portal now has a mobile version that the blind and deaf can use.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 xml:space="preserve">Last year, the portal facilitated the provision of 532,400 technical rehabilitation aids and approximately 120,000 rehabilitation services.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 xml:space="preserve">The government is planning to monetize certain types of technical rehabilitation aids and services.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It is also running a pilot project to provide high-tech and costly rehabilitation aids for temporary home use to children with musculoskeletal disorders, ensuring continuous rehabilitation.</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2. The Government of Kazakhstan is committed to a comprehensive and inclusive social protection approach that includes gender aspects. It ensures there are no refusals to provide technical rehabilitation aids, goods, and services, including those related to sexual and reproductive health. Women have the same access as men to the state-guaranteed assistance and services.</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lastRenderedPageBreak/>
              <w:t>3. Kazakhstan, having ratified the Convention on the Status of Refugees, treats refugees with the same rights as its citizens. The 2009 Refugee Law regulates asylum and refugee status provision. Refugee children receive protection and education, with medical care available free. Refugees can work and engage in entrepreneurship without needing a work permit and have full education rights. They receive targeted social assistance and can apply for permanent residence and citizenship. Currently, Kazakhstan hosts 322 refugees, including those from Afghanistan, Ukraine, China, the Syrian Arab Republic, Turkey, and Uzbekistan. Additionally, 427 people are seeking asylum. A working group focuses on giving refugees, asylum seekers, and stateless people equal access to medical care, education, and social assistance. This year, Kazakhstan began fulfilling its international obligations towards refugees by developing amendments to ensure their access to medical care, employment, education, and social assistance. The rights and support for those seeking asylum are a priority, with refugees receiving the same level of assistance and social support as citizens, including sign language services when needed.</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 xml:space="preserve">4. The state budget covers sign language specialist services upon request for people with hearing disabilities, offering up to sixty hours annually. The Ministry of Labor and Social Protection of the Population is developing an online sign language service. </w:t>
            </w:r>
          </w:p>
          <w:p w:rsidR="00570C91" w:rsidRPr="00EC3744" w:rsidRDefault="00570C91" w:rsidP="00EC3744">
            <w:pPr>
              <w:pBdr>
                <w:bottom w:val="single" w:sz="4" w:space="31" w:color="FFFFFF"/>
              </w:pBdr>
              <w:autoSpaceDE w:val="0"/>
              <w:autoSpaceDN w:val="0"/>
              <w:adjustRightInd w:val="0"/>
              <w:jc w:val="both"/>
              <w:rPr>
                <w:rFonts w:ascii="Times New Roman" w:hAnsi="Times New Roman" w:cs="Times New Roman"/>
                <w:color w:val="222222"/>
                <w:sz w:val="24"/>
                <w:szCs w:val="24"/>
                <w:lang w:val="en-US"/>
              </w:rPr>
            </w:pPr>
            <w:r w:rsidRPr="00EC3744">
              <w:rPr>
                <w:rFonts w:ascii="Times New Roman" w:hAnsi="Times New Roman" w:cs="Times New Roman"/>
                <w:color w:val="222222"/>
                <w:sz w:val="24"/>
                <w:szCs w:val="24"/>
                <w:lang w:val="en-US"/>
              </w:rPr>
              <w:t>In 2023, services reached 8,187 people with disabilities, including 4,004 women, thanks to 838 sign language specialists, highlighting a commitment to accessibility and inclusivity.</w:t>
            </w:r>
          </w:p>
          <w:p w:rsidR="00570C91" w:rsidRPr="00EC3744" w:rsidRDefault="00570C91" w:rsidP="00EC3744">
            <w:pPr>
              <w:widowControl w:val="0"/>
              <w:pBdr>
                <w:bottom w:val="single" w:sz="4" w:space="31" w:color="FFFFFF"/>
              </w:pBdr>
              <w:jc w:val="both"/>
              <w:rPr>
                <w:rFonts w:ascii="Times New Roman" w:hAnsi="Times New Roman" w:cs="Times New Roman"/>
                <w:sz w:val="24"/>
                <w:szCs w:val="24"/>
                <w:lang w:val="en-US"/>
              </w:rPr>
            </w:pPr>
          </w:p>
        </w:tc>
      </w:tr>
      <w:tr w:rsidR="00570C91" w:rsidRPr="00EC3744"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Participation in Political and Public Life (Article 29)</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1. The current Civil Code stipulates that individuals with intellectual and psychosocial disabilities must be judicially declared legally incompetent. Consequently, a guardian is appointed to conduct transactions on their behalf. Upon such a declaration, the Constitution of Kazakhstan, along with other relevant legislation, restricts these individuals from engaging in various political activities. They are barred from voting, running for office, joining election commissions or civil service, and participating in public councils, local meetings, or gatherings. This prohibition significantly impacts their political rights. When are you planning to revise the Civil Code, and what are the obligations of the State Party to revise the Civil Code in accordance with the requirements of the ICCPR and CRPD?</w:t>
            </w:r>
          </w:p>
          <w:p w:rsidR="00570C91" w:rsidRPr="00EC3744" w:rsidRDefault="00570C91" w:rsidP="00EC3744">
            <w:pPr>
              <w:jc w:val="both"/>
              <w:rPr>
                <w:rFonts w:ascii="Times New Roman" w:hAnsi="Times New Roman" w:cs="Times New Roman"/>
                <w:sz w:val="24"/>
                <w:szCs w:val="24"/>
                <w:lang w:val="en-US"/>
              </w:rPr>
            </w:pPr>
            <w:r w:rsidRPr="00EC3744">
              <w:rPr>
                <w:rFonts w:asciiTheme="majorBidi" w:hAnsiTheme="majorBidi" w:cstheme="majorBidi"/>
                <w:sz w:val="24"/>
                <w:szCs w:val="24"/>
                <w:lang w:val="en-US"/>
              </w:rPr>
              <w:t>2. What measures have been taken to promote the inclusion of women with disabilities and gender equality in leadership roles within officially registered political parties, elected and politically appointed government positions?</w:t>
            </w:r>
          </w:p>
        </w:tc>
        <w:tc>
          <w:tcPr>
            <w:tcW w:w="9642" w:type="dxa"/>
          </w:tcPr>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1. The Ministry is currently exploring the possibility of revising the legal framework for guardianship and trusteeship institutions. </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The responsibility for appointing guardians and trustees lies with the authorized bodies in the field of social protection.</w:t>
            </w:r>
          </w:p>
          <w:p w:rsidR="00570C91" w:rsidRPr="00EC3744" w:rsidRDefault="00570C91" w:rsidP="00EC3744">
            <w:pPr>
              <w:jc w:val="both"/>
              <w:rPr>
                <w:rFonts w:ascii="Times New Roman" w:hAnsi="Times New Roman" w:cs="Times New Roman"/>
                <w:bCs/>
                <w:lang w:val="en-US"/>
              </w:rPr>
            </w:pPr>
            <w:r w:rsidRPr="00EC3744">
              <w:rPr>
                <w:rFonts w:ascii="Times New Roman" w:hAnsi="Times New Roman" w:cs="Times New Roman"/>
                <w:bCs/>
                <w:lang w:val="en-US"/>
              </w:rPr>
              <w:t>The Register of Guardians is about to be created, and in order to avoid conflicts of interest, there is consideration of excluding the appointment of heads of social service centers as guardians. </w:t>
            </w:r>
            <w:r w:rsidRPr="00EC3744">
              <w:rPr>
                <w:rFonts w:ascii="Times New Roman" w:hAnsi="Times New Roman" w:cs="Times New Roman"/>
                <w:bCs/>
                <w:lang w:val="en-US"/>
              </w:rPr>
              <w:br/>
              <w:t>The draft Concept of Inclusive Policy will take into consideration the recommendations from the Committee on the Institute of Guardianship and Trusteeship.</w:t>
            </w:r>
            <w:r w:rsidRPr="00EC3744">
              <w:rPr>
                <w:rFonts w:ascii="Times New Roman" w:hAnsi="Times New Roman" w:cs="Times New Roman"/>
                <w:bCs/>
                <w:lang w:val="en-US"/>
              </w:rPr>
              <w:br/>
              <w:t xml:space="preserve">2. The Election Law takes into consideration measures to facilitate the voting process and enhance the active participation of individuals with disabilities in public and political life. Since 2020, the changes in legislation mandate political parties to include persons with disabilities in their election lists for the </w:t>
            </w:r>
            <w:proofErr w:type="spellStart"/>
            <w:r w:rsidRPr="00EC3744">
              <w:rPr>
                <w:rFonts w:ascii="Times New Roman" w:hAnsi="Times New Roman" w:cs="Times New Roman"/>
                <w:bCs/>
                <w:lang w:val="en-US"/>
              </w:rPr>
              <w:t>Mazhilis</w:t>
            </w:r>
            <w:proofErr w:type="spellEnd"/>
            <w:r w:rsidRPr="00EC3744">
              <w:rPr>
                <w:rFonts w:ascii="Times New Roman" w:hAnsi="Times New Roman" w:cs="Times New Roman"/>
                <w:bCs/>
                <w:lang w:val="en-US"/>
              </w:rPr>
              <w:t>. It is aimed at fostering equality and inclusion in the political sphere.</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As a result of the 30% electoral quota for persons with disabilities, 78 deputies with disabilities are represented at all levels of the country’s </w:t>
            </w:r>
            <w:proofErr w:type="spellStart"/>
            <w:r w:rsidRPr="00EC3744">
              <w:rPr>
                <w:rFonts w:ascii="Times New Roman" w:hAnsi="Times New Roman" w:cs="Times New Roman"/>
                <w:bCs/>
                <w:sz w:val="24"/>
                <w:szCs w:val="24"/>
                <w:lang w:val="en-US"/>
              </w:rPr>
              <w:t>maslikhats</w:t>
            </w:r>
            <w:proofErr w:type="spellEnd"/>
            <w:r w:rsidRPr="00EC3744">
              <w:rPr>
                <w:rFonts w:ascii="Times New Roman" w:hAnsi="Times New Roman" w:cs="Times New Roman"/>
                <w:bCs/>
                <w:sz w:val="24"/>
                <w:szCs w:val="24"/>
                <w:lang w:val="en-US"/>
              </w:rPr>
              <w:t xml:space="preserve"> (71) and the legislative body (7).</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The </w:t>
            </w:r>
            <w:proofErr w:type="spellStart"/>
            <w:r w:rsidRPr="00EC3744">
              <w:rPr>
                <w:rFonts w:ascii="Times New Roman" w:hAnsi="Times New Roman" w:cs="Times New Roman"/>
                <w:bCs/>
                <w:sz w:val="24"/>
                <w:szCs w:val="24"/>
                <w:lang w:val="en-US"/>
              </w:rPr>
              <w:t>Mazhilis</w:t>
            </w:r>
            <w:proofErr w:type="spellEnd"/>
            <w:r w:rsidRPr="00EC3744">
              <w:rPr>
                <w:rFonts w:ascii="Times New Roman" w:hAnsi="Times New Roman" w:cs="Times New Roman"/>
                <w:bCs/>
                <w:sz w:val="24"/>
                <w:szCs w:val="24"/>
                <w:lang w:val="en-US"/>
              </w:rPr>
              <w:t xml:space="preserve"> deputy group "Inclusive Parliament" and the Council for Inclusion under the Senate of Parliament actively initiate legislative amendments and oversee parliamentary control.</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There are over 3 thousand registered NGOs dedicated to protecting rights and supporting citizens with disabilities and other socially vulnerable groups. </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More than 2.5 thousand NGOs utilize government support mechanisms, with approximately 45 percent of the state social order budget allocated to inclusive social projects, leading to the implementation of over 2 thousand such projects annually.</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In order to take into </w:t>
            </w:r>
            <w:proofErr w:type="gramStart"/>
            <w:r w:rsidRPr="00EC3744">
              <w:rPr>
                <w:rFonts w:ascii="Times New Roman" w:hAnsi="Times New Roman" w:cs="Times New Roman"/>
                <w:bCs/>
                <w:sz w:val="24"/>
                <w:szCs w:val="24"/>
                <w:lang w:val="en-US"/>
              </w:rPr>
              <w:t>account</w:t>
            </w:r>
            <w:proofErr w:type="gramEnd"/>
            <w:r w:rsidRPr="00EC3744">
              <w:rPr>
                <w:rFonts w:ascii="Times New Roman" w:hAnsi="Times New Roman" w:cs="Times New Roman"/>
                <w:bCs/>
                <w:sz w:val="24"/>
                <w:szCs w:val="24"/>
                <w:lang w:val="en-US"/>
              </w:rPr>
              <w:t xml:space="preserve"> the opinions of civil society on socially significant issues, the Concept for the Development of Civil Society in the Republic of Kazakhstan has been adopted.</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At the initiative of the Head of State, the "Listening State" Concept is being implemented with the aim of increasing citizens' involvement in the processes of governance.</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Under the President of the country, the National Kurultai operates, covering representatives of various social groups of the population of the country. Its mission is to develop steps for further development of nationwide consolidation.</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234 public councils, composed of three and a half thousand citizens, participate in addressing socially significant issues, norm-setting, implementation, and monitoring of state projects and programs within central and local executive bodies.</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lastRenderedPageBreak/>
              <w:t>Non-governmental organizations (NGOs) actively participate in addressing social issues, including those within the Coordination Council for the Social Protection of Persons with Disabilities under the Ministry of Labor and Social Protection of the Population. Within it, 11 sectoral groups have been established under the guidance of deputy ministers of departments.</w:t>
            </w:r>
          </w:p>
          <w:p w:rsidR="00570C91" w:rsidRPr="00EC3744" w:rsidRDefault="00570C91" w:rsidP="00EC3744">
            <w:pPr>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In order to comprehensively consider the interests and needs of citizens with disabilities, the institution of advisors to the </w:t>
            </w:r>
            <w:proofErr w:type="spellStart"/>
            <w:r w:rsidRPr="00EC3744">
              <w:rPr>
                <w:rFonts w:ascii="Times New Roman" w:hAnsi="Times New Roman" w:cs="Times New Roman"/>
                <w:bCs/>
                <w:sz w:val="24"/>
                <w:szCs w:val="24"/>
                <w:lang w:val="en-US"/>
              </w:rPr>
              <w:t>akims</w:t>
            </w:r>
            <w:proofErr w:type="spellEnd"/>
            <w:r w:rsidRPr="00EC3744">
              <w:rPr>
                <w:rFonts w:ascii="Times New Roman" w:hAnsi="Times New Roman" w:cs="Times New Roman"/>
                <w:bCs/>
                <w:sz w:val="24"/>
                <w:szCs w:val="24"/>
                <w:lang w:val="en-US"/>
              </w:rPr>
              <w:t xml:space="preserve"> of regions and cities of republican significance has been introduced, and advisors to the heads of central government bodies are being introduced. Regarding gender equality, see point 6.</w:t>
            </w:r>
          </w:p>
          <w:p w:rsidR="00570C91" w:rsidRPr="00EC3744" w:rsidRDefault="00570C91" w:rsidP="00EC3744">
            <w:pPr>
              <w:jc w:val="both"/>
              <w:rPr>
                <w:rFonts w:ascii="Times New Roman" w:hAnsi="Times New Roman" w:cs="Times New Roman"/>
                <w:b/>
                <w:bCs/>
                <w:sz w:val="24"/>
                <w:szCs w:val="24"/>
                <w:lang w:val="en-US"/>
              </w:rPr>
            </w:pP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The participation in cultural life, leisure, recreation and sports (article 30)</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What measures are taken in Kazakhstan to ratify the Marrakesh Treaty in order to ease access to published works for individuals, who are blind, visually impaired, or have any other difficulties related to reading printed materials?</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2. What measures are taken in Kazakhstan to ensure the accessibility of cultural and sporting items and services, that are privately owned?</w:t>
            </w:r>
          </w:p>
          <w:p w:rsidR="00570C91" w:rsidRPr="00EC3744" w:rsidRDefault="00570C91" w:rsidP="00EC3744">
            <w:pPr>
              <w:jc w:val="both"/>
              <w:rPr>
                <w:rFonts w:ascii="Times New Roman" w:hAnsi="Times New Roman" w:cs="Times New Roman"/>
                <w:sz w:val="24"/>
                <w:szCs w:val="24"/>
                <w:lang w:val="en-US"/>
              </w:rPr>
            </w:pPr>
            <w:r w:rsidRPr="00EC3744">
              <w:rPr>
                <w:rFonts w:asciiTheme="majorBidi" w:hAnsiTheme="majorBidi" w:cstheme="majorBidi"/>
                <w:sz w:val="24"/>
                <w:szCs w:val="24"/>
                <w:lang w:val="en-US"/>
              </w:rPr>
              <w:t>3. What measures are taken to ensure the accessibility and mindful application of cultural, and entertaining events, athletic facilities, physical culture and sports, as well as accessible sporting equipment by the local executive bodies?</w:t>
            </w:r>
          </w:p>
        </w:tc>
        <w:tc>
          <w:tcPr>
            <w:tcW w:w="9642" w:type="dxa"/>
          </w:tcPr>
          <w:p w:rsidR="00570C91" w:rsidRPr="00EC3744" w:rsidRDefault="00570C91" w:rsidP="00EC3744">
            <w:pPr>
              <w:jc w:val="both"/>
              <w:rPr>
                <w:rFonts w:ascii="Times New Roman" w:eastAsia="Calibri" w:hAnsi="Times New Roman" w:cs="Times New Roman"/>
                <w:sz w:val="24"/>
                <w:szCs w:val="24"/>
                <w:lang w:val="en-US"/>
              </w:rPr>
            </w:pPr>
            <w:r w:rsidRPr="00EC3744">
              <w:rPr>
                <w:lang w:val="en-US"/>
              </w:rPr>
              <w:t xml:space="preserve"> </w:t>
            </w:r>
            <w:r w:rsidRPr="00EC3744">
              <w:rPr>
                <w:rFonts w:ascii="Times New Roman" w:eastAsia="Calibri" w:hAnsi="Times New Roman" w:cs="Times New Roman"/>
                <w:sz w:val="24"/>
                <w:szCs w:val="24"/>
                <w:lang w:val="en-US"/>
              </w:rPr>
              <w:t>2. In accordance with part 1 of Article 154 of the Social Code, persons with disabilities in the Republic of Kazakhstan have the full range of socio-economic and personal rights and freedoms enshrined in the Constitution of the Republic of Kazakhstan and other legislative acts including the right to provide access to infrastructure, informatization, transport, information, entertainment cultural events, sports facilities and public services.</w:t>
            </w:r>
          </w:p>
          <w:p w:rsidR="00570C91" w:rsidRPr="00EC3744" w:rsidRDefault="00570C91" w:rsidP="00EC3744">
            <w:pPr>
              <w:jc w:val="both"/>
              <w:rPr>
                <w:rFonts w:ascii="Times New Roman" w:eastAsia="Calibri" w:hAnsi="Times New Roman" w:cs="Times New Roman"/>
                <w:sz w:val="24"/>
                <w:szCs w:val="24"/>
                <w:lang w:val="en-US"/>
              </w:rPr>
            </w:pPr>
            <w:r w:rsidRPr="00EC3744">
              <w:rPr>
                <w:rFonts w:ascii="Times New Roman" w:eastAsia="Calibri" w:hAnsi="Times New Roman" w:cs="Times New Roman"/>
                <w:sz w:val="24"/>
                <w:szCs w:val="24"/>
                <w:lang w:val="en-US"/>
              </w:rPr>
              <w:t>It is continuing to create a barrier-free environment for people with limited mobility. Since 2020, on the information portal "Social Protection of Persons with Disabilities" (inva.gov.kz) there has been an interactive map of the accessibility of objects by region.</w:t>
            </w:r>
          </w:p>
          <w:p w:rsidR="00570C91" w:rsidRPr="00EC3744" w:rsidRDefault="00570C91" w:rsidP="00EC3744">
            <w:pPr>
              <w:jc w:val="both"/>
              <w:rPr>
                <w:rFonts w:ascii="Times New Roman" w:eastAsia="Calibri" w:hAnsi="Times New Roman" w:cs="Times New Roman"/>
                <w:sz w:val="24"/>
                <w:szCs w:val="24"/>
                <w:lang w:val="en-US"/>
              </w:rPr>
            </w:pPr>
            <w:r w:rsidRPr="00EC3744">
              <w:rPr>
                <w:rFonts w:ascii="Times New Roman" w:eastAsia="Calibri" w:hAnsi="Times New Roman" w:cs="Times New Roman"/>
                <w:sz w:val="24"/>
                <w:szCs w:val="24"/>
                <w:lang w:val="en-US"/>
              </w:rPr>
              <w:t>As of January 1, 2024, the total number of adapted objects in the accessibility map is 40% of the number of objects included in it. Currently, together with non-governmental organizations’ work is underway to include all public facilities in it, introduce a version for the blind, and increase their accessibility.</w:t>
            </w:r>
          </w:p>
          <w:p w:rsidR="00570C91" w:rsidRPr="00EC3744" w:rsidRDefault="00570C91" w:rsidP="00EC3744">
            <w:pPr>
              <w:jc w:val="both"/>
              <w:rPr>
                <w:rFonts w:ascii="Times New Roman" w:eastAsia="Calibri" w:hAnsi="Times New Roman" w:cs="Times New Roman"/>
                <w:sz w:val="24"/>
                <w:szCs w:val="24"/>
                <w:lang w:val="en-US"/>
              </w:rPr>
            </w:pPr>
            <w:r w:rsidRPr="00EC3744">
              <w:rPr>
                <w:rFonts w:ascii="Times New Roman" w:eastAsia="Calibri" w:hAnsi="Times New Roman" w:cs="Times New Roman"/>
                <w:sz w:val="24"/>
                <w:szCs w:val="24"/>
                <w:lang w:val="en-US"/>
              </w:rPr>
              <w:t>The functioning of screen announcers for blind people has been worked out on a single platform of Internet resources by government agencies.</w:t>
            </w:r>
          </w:p>
          <w:p w:rsidR="00570C91" w:rsidRPr="00EC3744" w:rsidRDefault="00570C91" w:rsidP="00EC3744">
            <w:pPr>
              <w:jc w:val="both"/>
              <w:rPr>
                <w:rFonts w:ascii="Times New Roman" w:eastAsia="Calibri" w:hAnsi="Times New Roman" w:cs="Times New Roman"/>
                <w:sz w:val="24"/>
                <w:szCs w:val="24"/>
                <w:lang w:val="en-US"/>
              </w:rPr>
            </w:pPr>
            <w:r w:rsidRPr="00EC3744">
              <w:rPr>
                <w:rFonts w:ascii="Times New Roman" w:eastAsia="Calibri" w:hAnsi="Times New Roman" w:cs="Times New Roman"/>
                <w:sz w:val="24"/>
                <w:szCs w:val="24"/>
                <w:lang w:val="en-US"/>
              </w:rPr>
              <w:t>In total, there are 83 interstate and national standards for the accessibility of facilities in the country.</w:t>
            </w:r>
          </w:p>
          <w:p w:rsidR="00570C91" w:rsidRPr="00EC3744" w:rsidRDefault="00570C91" w:rsidP="00EC3744">
            <w:pPr>
              <w:pStyle w:val="a3"/>
              <w:ind w:left="0"/>
              <w:jc w:val="both"/>
              <w:rPr>
                <w:rFonts w:ascii="Times New Roman" w:eastAsia="Calibri" w:hAnsi="Times New Roman" w:cs="Times New Roman"/>
                <w:sz w:val="24"/>
                <w:szCs w:val="24"/>
                <w:lang w:val="en-US"/>
              </w:rPr>
            </w:pPr>
            <w:r w:rsidRPr="00EC3744">
              <w:rPr>
                <w:rFonts w:ascii="Times New Roman" w:eastAsia="Calibri" w:hAnsi="Times New Roman" w:cs="Times New Roman"/>
                <w:sz w:val="24"/>
                <w:szCs w:val="24"/>
                <w:lang w:val="en-US"/>
              </w:rPr>
              <w:t xml:space="preserve">Monitoring of compliance with accessibility standards is carried out by state social inspectors (156). </w:t>
            </w:r>
          </w:p>
          <w:p w:rsidR="00570C91" w:rsidRPr="00EC3744" w:rsidRDefault="00570C91" w:rsidP="00EC3744">
            <w:pPr>
              <w:pStyle w:val="a3"/>
              <w:ind w:left="0"/>
              <w:jc w:val="both"/>
              <w:rPr>
                <w:rFonts w:ascii="Times New Roman" w:hAnsi="Times New Roman" w:cs="Times New Roman"/>
                <w:color w:val="000000"/>
                <w:spacing w:val="1"/>
                <w:sz w:val="24"/>
                <w:szCs w:val="24"/>
                <w:lang w:val="en-US"/>
              </w:rPr>
            </w:pPr>
            <w:r w:rsidRPr="00EC3744">
              <w:rPr>
                <w:rFonts w:ascii="Times New Roman" w:hAnsi="Times New Roman" w:cs="Times New Roman"/>
                <w:color w:val="000000"/>
                <w:spacing w:val="1"/>
                <w:sz w:val="24"/>
                <w:szCs w:val="24"/>
                <w:lang w:val="en-US"/>
              </w:rPr>
              <w:t>Regardless of their form of ownership, those subjects who do not provide an access to social and transport infrastructure, cultural, and entertainment events are held accountable under administrative responsibility (Article 83 of the Code of Administrative Offenses of the Republic of Kazakhstan).</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 xml:space="preserve">During the reporting period, in accordance with the results of the state control inspection, the fines from more than 6 thousand public and private organizations (6091) with the amount of more than 236 million </w:t>
            </w:r>
            <w:proofErr w:type="spellStart"/>
            <w:r w:rsidRPr="00EC3744">
              <w:rPr>
                <w:rFonts w:ascii="Times New Roman" w:hAnsi="Times New Roman" w:cs="Times New Roman"/>
                <w:bCs/>
                <w:sz w:val="24"/>
                <w:szCs w:val="24"/>
                <w:lang w:val="en-US"/>
              </w:rPr>
              <w:t>tenge</w:t>
            </w:r>
            <w:proofErr w:type="spellEnd"/>
            <w:r w:rsidRPr="00EC3744">
              <w:rPr>
                <w:rFonts w:ascii="Times New Roman" w:hAnsi="Times New Roman" w:cs="Times New Roman"/>
                <w:bCs/>
                <w:sz w:val="24"/>
                <w:szCs w:val="24"/>
                <w:lang w:val="en-US"/>
              </w:rPr>
              <w:t>, or 510 thousand dollars have been collected.</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lastRenderedPageBreak/>
              <w:t>Today in Kazakhstan, about 99 % of the population have an access to the Internet, the info communication infrastructure has been expanded within the framework of the Digital Transformation Concept (until 2029).</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According to the UN, Kazakhstan takes the 28th place in the “E-Government Development” Index and the 8th place in the “Online Services” Index (1,208 public services (92%) are provided in an electronic format). It has become possible due to the electronic government infrastructure, as well as a wide range of services provided.</w:t>
            </w:r>
          </w:p>
          <w:p w:rsidR="00570C91" w:rsidRPr="00EC3744" w:rsidRDefault="00570C91" w:rsidP="00EC3744">
            <w:pPr>
              <w:pStyle w:val="a9"/>
              <w:jc w:val="both"/>
              <w:rPr>
                <w:rFonts w:ascii="Times New Roman" w:hAnsi="Times New Roman" w:cs="Times New Roman"/>
                <w:bCs/>
                <w:sz w:val="24"/>
                <w:szCs w:val="24"/>
                <w:lang w:val="en-US"/>
              </w:rPr>
            </w:pPr>
            <w:r w:rsidRPr="00EC3744">
              <w:rPr>
                <w:rFonts w:ascii="Times New Roman" w:hAnsi="Times New Roman" w:cs="Times New Roman"/>
                <w:bCs/>
                <w:sz w:val="24"/>
                <w:szCs w:val="24"/>
                <w:lang w:val="en-US"/>
              </w:rPr>
              <w:t>Within the inclusive Concept being developed, it is planned to introduce some incentive measures to private businesses which are actively involved in infrastructure adaptation procedure, and take a set of further measures to overcome a digital isolation.</w:t>
            </w:r>
          </w:p>
          <w:p w:rsidR="00570C91" w:rsidRPr="00EC3744" w:rsidRDefault="00570C91" w:rsidP="00EC3744">
            <w:pPr>
              <w:pStyle w:val="a9"/>
              <w:jc w:val="both"/>
              <w:rPr>
                <w:rFonts w:ascii="Times New Roman" w:hAnsi="Times New Roman" w:cs="Times New Roman"/>
                <w:b/>
                <w:bCs/>
                <w:sz w:val="24"/>
                <w:szCs w:val="24"/>
                <w:lang w:val="en-US"/>
              </w:rPr>
            </w:pP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 xml:space="preserve">Article 31 – Statistics and database </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1. What measures are taken by Kazakhstan on the development of mechanisms concerning the set of questions, suggested by Washington group on disability statistics in the next population and housing census?</w:t>
            </w:r>
          </w:p>
          <w:p w:rsidR="00570C91" w:rsidRPr="00EC3744" w:rsidRDefault="00570C91" w:rsidP="00EC3744">
            <w:pPr>
              <w:jc w:val="both"/>
              <w:rPr>
                <w:rFonts w:asciiTheme="majorBidi" w:hAnsiTheme="majorBidi" w:cstheme="majorBidi"/>
                <w:sz w:val="24"/>
                <w:szCs w:val="24"/>
                <w:lang w:val="en-US"/>
              </w:rPr>
            </w:pPr>
            <w:r w:rsidRPr="00EC3744">
              <w:rPr>
                <w:rFonts w:asciiTheme="majorBidi" w:hAnsiTheme="majorBidi" w:cstheme="majorBidi"/>
                <w:sz w:val="24"/>
                <w:szCs w:val="24"/>
                <w:lang w:val="en-US"/>
              </w:rPr>
              <w:t>2. What measures are taken by Kazakhstan on the development of mechanisms for the working-out database systems concerning categories differentiated by disabilities, age and gender?</w:t>
            </w:r>
          </w:p>
          <w:p w:rsidR="00570C91" w:rsidRPr="00EC3744" w:rsidRDefault="00570C91" w:rsidP="00EC3744">
            <w:pPr>
              <w:jc w:val="both"/>
              <w:rPr>
                <w:rFonts w:ascii="Times New Roman" w:hAnsi="Times New Roman" w:cs="Times New Roman"/>
                <w:sz w:val="24"/>
                <w:szCs w:val="24"/>
                <w:lang w:val="en-US"/>
              </w:rPr>
            </w:pPr>
            <w:r w:rsidRPr="00EC3744">
              <w:rPr>
                <w:rFonts w:asciiTheme="majorBidi" w:hAnsiTheme="majorBidi" w:cstheme="majorBidi"/>
                <w:sz w:val="24"/>
                <w:szCs w:val="24"/>
                <w:lang w:val="en-US"/>
              </w:rPr>
              <w:t>3.What measures are taken by Kazakhstan on the development of mechanisms spreading statistics in available formats?</w:t>
            </w:r>
          </w:p>
        </w:tc>
        <w:tc>
          <w:tcPr>
            <w:tcW w:w="9642"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From June 1st to October 30th, 2021, the third national census of population and dwelling stock was conducted. For the first time, alongside the traditional household survey method, an online format was utilized.</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census form included the following questions: nationality, marital status, fertility, migration, education and language proficiency levels, etc. Also, at the initiative of the Ministry of Labor and Social Protection of the Population, there were additional questions recommended by the United Nations Washington Group on Disability Statistics. The purpose of these questions is to promote the expansion of international cooperation in the field of health statistics, focusing on disability criteria:</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Question 36. Do you experience vision difficulties, even if wearing glasses or contact lenses? (for respondents aged 5 years and older)</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Question 37. Do you experience hearing difficulties, even if using a hearing aid? (for respondents aged 5 years and older);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Question 38. Do you experience difficulty walking or climbing the stairs? (for respondents aged 5 years and older);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Question 39. Do you experience difficulties with your memory and (or) concentration?  (for respondents aged 5 years and older);</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Question 40. Do you receive assistance from any person? (for respondents aged 5 years and older).</w:t>
            </w:r>
          </w:p>
          <w:p w:rsidR="00570C91" w:rsidRPr="00EC3744" w:rsidRDefault="00570C91" w:rsidP="00EC3744">
            <w:pPr>
              <w:jc w:val="both"/>
              <w:rPr>
                <w:rFonts w:ascii="Times New Roman" w:hAnsi="Times New Roman" w:cs="Times New Roman"/>
                <w:b/>
                <w:bCs/>
                <w:sz w:val="24"/>
                <w:szCs w:val="24"/>
                <w:lang w:val="en-US"/>
              </w:rPr>
            </w:pPr>
            <w:r w:rsidRPr="00EC3744">
              <w:rPr>
                <w:rFonts w:ascii="Times New Roman" w:eastAsia="Calibri" w:hAnsi="Times New Roman" w:cs="Times New Roman"/>
                <w:b/>
                <w:bCs/>
                <w:sz w:val="24"/>
                <w:szCs w:val="24"/>
                <w:lang w:val="en-US"/>
              </w:rPr>
              <w:t>2.</w:t>
            </w:r>
            <w:r w:rsidRPr="00EC3744">
              <w:rPr>
                <w:rFonts w:ascii="Times New Roman" w:eastAsia="Calibri" w:hAnsi="Times New Roman" w:cs="Times New Roman"/>
                <w:sz w:val="24"/>
                <w:szCs w:val="24"/>
                <w:lang w:val="en-US"/>
              </w:rPr>
              <w:t xml:space="preserve"> The statistical information about individuals with disabilities is generated in the automated information system “The centralized database for identifying and providing services to persons with disabilities” (CDIPSPD). Government agencies, when providing public services, can request and obtain disability information through the “Electronic Government” gateway in the form of </w:t>
            </w:r>
            <w:r w:rsidRPr="00EC3744">
              <w:rPr>
                <w:rFonts w:ascii="Times New Roman" w:eastAsia="Calibri" w:hAnsi="Times New Roman" w:cs="Times New Roman"/>
                <w:sz w:val="24"/>
                <w:szCs w:val="24"/>
                <w:lang w:val="en-US"/>
              </w:rPr>
              <w:lastRenderedPageBreak/>
              <w:t>electronic documents authenticated by an electronic digital signature. Under the legislation, owners and (or) operators, as well as third parties interacting with information systems of state authorities and (or) state legal entities containing personal data, ensure the integration of their information systems involved in the processes of collection and processing of personal data with the government service for data access control (DAC service). The DAC service is intended for obtaining or revoking a citizen's consent to access their data. The DAC service protects personal data from unauthorized access or distribution. Aggregated data about individuals with disabilities (by regions, groups, gender, place of residence, determination of the degree of loss of professional capacity, and others) are published on the Internet portal of open data of the “Electronic Government” portal. For analytical, statistical activities, scientific, and other research, CDIPSPD data are used in anonymized form.</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pStyle w:val="2"/>
              <w:spacing w:before="0" w:line="240" w:lineRule="auto"/>
              <w:textAlignment w:val="baseline"/>
              <w:outlineLvl w:val="1"/>
              <w:rPr>
                <w:rFonts w:ascii="Times New Roman" w:eastAsia="Times New Roman" w:hAnsi="Times New Roman" w:cs="Times New Roman"/>
                <w:color w:val="000000" w:themeColor="text1"/>
                <w:sz w:val="24"/>
                <w:szCs w:val="24"/>
                <w:lang w:val="en-GB" w:eastAsia="en-GB"/>
              </w:rPr>
            </w:pPr>
            <w:r w:rsidRPr="00EC3744">
              <w:rPr>
                <w:rFonts w:ascii="Times New Roman" w:hAnsi="Times New Roman" w:cs="Times New Roman"/>
                <w:color w:val="000000" w:themeColor="text1"/>
                <w:sz w:val="24"/>
                <w:szCs w:val="24"/>
                <w:lang w:val="en-GB"/>
              </w:rPr>
              <w:t>International cooperation</w:t>
            </w:r>
            <w:r w:rsidRPr="00EC3744">
              <w:rPr>
                <w:rFonts w:ascii="Times New Roman" w:hAnsi="Times New Roman" w:cs="Times New Roman"/>
                <w:color w:val="000000" w:themeColor="text1"/>
                <w:sz w:val="24"/>
                <w:szCs w:val="24"/>
                <w:lang w:val="en-US"/>
              </w:rPr>
              <w:t xml:space="preserve"> </w:t>
            </w:r>
            <w:r w:rsidRPr="00EC3744">
              <w:rPr>
                <w:rFonts w:ascii="Times New Roman" w:hAnsi="Times New Roman" w:cs="Times New Roman"/>
                <w:color w:val="000000" w:themeColor="text1"/>
                <w:sz w:val="24"/>
                <w:szCs w:val="24"/>
                <w:lang w:val="en-GB"/>
              </w:rPr>
              <w:t>(</w:t>
            </w:r>
            <w:r w:rsidRPr="00EC3744">
              <w:rPr>
                <w:rFonts w:ascii="Times New Roman" w:hAnsi="Times New Roman" w:cs="Times New Roman"/>
                <w:color w:val="000000" w:themeColor="text1"/>
                <w:sz w:val="24"/>
                <w:szCs w:val="24"/>
                <w:lang w:val="en-US"/>
              </w:rPr>
              <w:t>Article</w:t>
            </w:r>
            <w:r w:rsidRPr="00EC3744">
              <w:rPr>
                <w:rFonts w:ascii="Times New Roman" w:hAnsi="Times New Roman" w:cs="Times New Roman"/>
                <w:color w:val="000000" w:themeColor="text1"/>
                <w:sz w:val="24"/>
                <w:szCs w:val="24"/>
                <w:lang w:val="en-GB"/>
              </w:rPr>
              <w:t xml:space="preserve"> 32)</w:t>
            </w:r>
          </w:p>
          <w:p w:rsidR="00570C91" w:rsidRPr="00EC3744" w:rsidRDefault="00570C91" w:rsidP="00EC3744">
            <w:pPr>
              <w:jc w:val="both"/>
              <w:rPr>
                <w:rFonts w:ascii="Times New Roman" w:hAnsi="Times New Roman" w:cs="Times New Roman"/>
                <w:color w:val="000000" w:themeColor="text1"/>
                <w:sz w:val="24"/>
                <w:szCs w:val="24"/>
                <w:lang w:val="en-GB"/>
              </w:rPr>
            </w:pPr>
            <w:r w:rsidRPr="00EC3744">
              <w:rPr>
                <w:rFonts w:ascii="Times New Roman" w:hAnsi="Times New Roman" w:cs="Times New Roman"/>
                <w:color w:val="000000" w:themeColor="text1"/>
                <w:sz w:val="24"/>
                <w:szCs w:val="24"/>
                <w:shd w:val="clear" w:color="auto" w:fill="FFFFFF"/>
                <w:lang w:val="en-GB"/>
              </w:rPr>
              <w:t xml:space="preserve">What measures are being implemented by Kazakhstan so that international cooperation and development programs are inclusive and accessible for persons with disabilities and consultations with persons with disabilities and their representative bodies are recognized by national legislation? </w:t>
            </w:r>
          </w:p>
          <w:p w:rsidR="00570C91" w:rsidRPr="00EC3744" w:rsidRDefault="00570C91" w:rsidP="00EC3744">
            <w:pPr>
              <w:jc w:val="both"/>
              <w:rPr>
                <w:rFonts w:ascii="Times New Roman" w:hAnsi="Times New Roman" w:cs="Times New Roman"/>
                <w:color w:val="000000" w:themeColor="text1"/>
                <w:sz w:val="24"/>
                <w:szCs w:val="24"/>
                <w:lang w:val="en-US"/>
              </w:rPr>
            </w:pPr>
          </w:p>
          <w:p w:rsidR="00570C91" w:rsidRPr="00EC3744" w:rsidRDefault="00570C91" w:rsidP="00EC3744">
            <w:pPr>
              <w:jc w:val="both"/>
              <w:rPr>
                <w:rFonts w:ascii="Times New Roman" w:hAnsi="Times New Roman" w:cs="Times New Roman"/>
                <w:color w:val="000000" w:themeColor="text1"/>
                <w:sz w:val="24"/>
                <w:szCs w:val="24"/>
                <w:lang w:val="kk-KZ"/>
              </w:rPr>
            </w:pPr>
          </w:p>
        </w:tc>
        <w:tc>
          <w:tcPr>
            <w:tcW w:w="9642" w:type="dxa"/>
          </w:tcPr>
          <w:p w:rsidR="00570C91" w:rsidRPr="00EC3744" w:rsidRDefault="00570C91" w:rsidP="00EC3744">
            <w:pPr>
              <w:jc w:val="both"/>
              <w:rPr>
                <w:rFonts w:ascii="Times New Roman" w:hAnsi="Times New Roman" w:cs="Times New Roman"/>
                <w:color w:val="000000" w:themeColor="text1"/>
                <w:sz w:val="24"/>
                <w:szCs w:val="24"/>
                <w:shd w:val="clear" w:color="auto" w:fill="FFFFFF"/>
                <w:lang w:val="en-GB"/>
              </w:rPr>
            </w:pPr>
            <w:r w:rsidRPr="00EC3744">
              <w:rPr>
                <w:rFonts w:ascii="Times New Roman" w:hAnsi="Times New Roman" w:cs="Times New Roman"/>
                <w:color w:val="000000" w:themeColor="text1"/>
                <w:sz w:val="24"/>
                <w:szCs w:val="24"/>
                <w:shd w:val="clear" w:color="auto" w:fill="FFFFFF"/>
                <w:lang w:val="en-GB"/>
              </w:rPr>
              <w:t>Kazakhstan maintains diplomatic ties with 186 states and is a signatory to 4,339 international treaties. In collaboration with 73 international and regional organizations including prominent organs like UNDP, UNICEF, ILO, WHO, OSCE, ISSA, World Bank, ADB, and others, the country actively promotes human rights and social protection.</w:t>
            </w:r>
          </w:p>
          <w:p w:rsidR="00570C91" w:rsidRPr="00EC3744" w:rsidRDefault="00570C91" w:rsidP="00EC3744">
            <w:pPr>
              <w:jc w:val="both"/>
              <w:rPr>
                <w:rFonts w:ascii="Times New Roman" w:hAnsi="Times New Roman" w:cs="Times New Roman"/>
                <w:color w:val="000000"/>
                <w:sz w:val="24"/>
                <w:szCs w:val="24"/>
                <w:shd w:val="clear" w:color="auto" w:fill="FFFFFF"/>
                <w:lang w:val="en-US"/>
              </w:rPr>
            </w:pPr>
            <w:r w:rsidRPr="00EC3744">
              <w:rPr>
                <w:rFonts w:ascii="Times New Roman" w:hAnsi="Times New Roman" w:cs="Times New Roman"/>
                <w:color w:val="000000"/>
                <w:sz w:val="24"/>
                <w:szCs w:val="24"/>
                <w:shd w:val="clear" w:color="auto" w:fill="FFFFFF"/>
                <w:lang w:val="en-US"/>
              </w:rPr>
              <w:t>The 16th session of the Conference of States Parties to the UN Convention on the Rights of Persons with Disabilities took place on June 13–15 at the United Nations Headquarters in New York.</w:t>
            </w:r>
          </w:p>
          <w:p w:rsidR="00570C91" w:rsidRPr="00EC3744" w:rsidRDefault="00570C91" w:rsidP="00EC3744">
            <w:pPr>
              <w:jc w:val="both"/>
              <w:rPr>
                <w:rFonts w:ascii="Times New Roman" w:eastAsia="Calibri" w:hAnsi="Times New Roman" w:cs="Times New Roman"/>
                <w:color w:val="000000" w:themeColor="text1"/>
                <w:sz w:val="24"/>
                <w:szCs w:val="24"/>
                <w:lang w:val="en-US"/>
              </w:rPr>
            </w:pPr>
            <w:r w:rsidRPr="00EC3744">
              <w:rPr>
                <w:rFonts w:ascii="Times New Roman" w:hAnsi="Times New Roman" w:cs="Times New Roman"/>
                <w:color w:val="000000"/>
                <w:sz w:val="24"/>
                <w:szCs w:val="24"/>
                <w:shd w:val="clear" w:color="auto" w:fill="FFFFFF"/>
                <w:lang w:val="en-US"/>
              </w:rPr>
              <w:t xml:space="preserve">Within the framework of the conference, issues concerning the realization of the Convention by States were </w:t>
            </w:r>
            <w:r w:rsidRPr="00EC3744">
              <w:rPr>
                <w:rFonts w:ascii="Times New Roman" w:eastAsia="Calibri" w:hAnsi="Times New Roman" w:cs="Times New Roman"/>
                <w:color w:val="000000" w:themeColor="text1"/>
                <w:sz w:val="24"/>
                <w:szCs w:val="24"/>
                <w:lang w:val="en-US"/>
              </w:rPr>
              <w:t>discussed. They include such aspects as institutionalization, sexual and reproductive health, digital inclusion, and the rights of underrepresented groups, including children and older persons with disabilities, indigenous peoples, and individuals with intellectual and psychosocial disabilities.</w:t>
            </w:r>
          </w:p>
          <w:p w:rsidR="00570C91" w:rsidRPr="00EC3744" w:rsidRDefault="00570C91" w:rsidP="00EC3744">
            <w:pPr>
              <w:jc w:val="both"/>
              <w:rPr>
                <w:rFonts w:ascii="Times New Roman" w:eastAsia="Calibri" w:hAnsi="Times New Roman" w:cs="Times New Roman"/>
                <w:color w:val="000000" w:themeColor="text1"/>
                <w:sz w:val="24"/>
                <w:szCs w:val="24"/>
                <w:lang w:val="en-GB"/>
              </w:rPr>
            </w:pPr>
            <w:r w:rsidRPr="00EC3744">
              <w:rPr>
                <w:rFonts w:ascii="Times New Roman" w:hAnsi="Times New Roman" w:cs="Times New Roman"/>
                <w:color w:val="000000" w:themeColor="text1"/>
                <w:sz w:val="24"/>
                <w:szCs w:val="24"/>
                <w:shd w:val="clear" w:color="auto" w:fill="FFFFFF"/>
                <w:lang w:val="en-GB"/>
              </w:rPr>
              <w:t xml:space="preserve">On June 14, a session was convened with the Chairperson of the UN Committee on the Rights of Persons with Disabilities G. </w:t>
            </w:r>
            <w:proofErr w:type="spellStart"/>
            <w:r w:rsidRPr="00EC3744">
              <w:rPr>
                <w:rFonts w:ascii="Times New Roman" w:hAnsi="Times New Roman" w:cs="Times New Roman"/>
                <w:color w:val="000000" w:themeColor="text1"/>
                <w:sz w:val="24"/>
                <w:szCs w:val="24"/>
                <w:shd w:val="clear" w:color="auto" w:fill="FFFFFF"/>
                <w:lang w:val="en-GB"/>
              </w:rPr>
              <w:t>Oforiva-Fefoame</w:t>
            </w:r>
            <w:proofErr w:type="spellEnd"/>
            <w:r w:rsidRPr="00EC3744">
              <w:rPr>
                <w:rFonts w:ascii="Times New Roman" w:hAnsi="Times New Roman" w:cs="Times New Roman"/>
                <w:color w:val="000000" w:themeColor="text1"/>
                <w:sz w:val="24"/>
                <w:szCs w:val="24"/>
                <w:shd w:val="clear" w:color="auto" w:fill="FFFFFF"/>
                <w:lang w:val="en-GB"/>
              </w:rPr>
              <w:t xml:space="preserve"> and, the Committee member S. Marcus.</w:t>
            </w:r>
          </w:p>
          <w:p w:rsidR="00570C91" w:rsidRPr="00EC3744" w:rsidRDefault="00570C91" w:rsidP="00EC3744">
            <w:pPr>
              <w:jc w:val="both"/>
              <w:rPr>
                <w:rFonts w:ascii="Times New Roman" w:hAnsi="Times New Roman" w:cs="Times New Roman"/>
                <w:color w:val="000000" w:themeColor="text1"/>
                <w:sz w:val="24"/>
                <w:szCs w:val="24"/>
                <w:shd w:val="clear" w:color="auto" w:fill="FFFFFF"/>
                <w:lang w:val="en-US"/>
              </w:rPr>
            </w:pPr>
            <w:r w:rsidRPr="00EC3744">
              <w:rPr>
                <w:rFonts w:ascii="Times New Roman" w:hAnsi="Times New Roman" w:cs="Times New Roman"/>
                <w:color w:val="000000" w:themeColor="text1"/>
                <w:sz w:val="24"/>
                <w:szCs w:val="24"/>
                <w:shd w:val="clear" w:color="auto" w:fill="FFFFFF"/>
                <w:lang w:val="en-GB"/>
              </w:rPr>
              <w:t>Representatives of the UN Committee received more detailed information about Kazakhstan's efforts, including rule-making, in providing social assistance to this category of citizens. This includes the ratification of the Optional Protocol to the Convention.</w:t>
            </w:r>
          </w:p>
          <w:p w:rsidR="00570C91" w:rsidRPr="00EC3744" w:rsidRDefault="00570C91" w:rsidP="00EC3744">
            <w:pPr>
              <w:jc w:val="both"/>
              <w:rPr>
                <w:rFonts w:ascii="Times New Roman" w:hAnsi="Times New Roman" w:cs="Times New Roman"/>
                <w:b/>
                <w:bCs/>
                <w:color w:val="000000" w:themeColor="text1"/>
                <w:sz w:val="24"/>
                <w:szCs w:val="24"/>
                <w:lang w:val="en-GB"/>
              </w:rPr>
            </w:pPr>
            <w:r w:rsidRPr="00EC3744">
              <w:rPr>
                <w:rFonts w:ascii="Times New Roman" w:eastAsia="Calibri" w:hAnsi="Times New Roman" w:cs="Times New Roman"/>
                <w:color w:val="000000" w:themeColor="text1"/>
                <w:sz w:val="24"/>
                <w:szCs w:val="24"/>
                <w:lang w:val="en-GB"/>
              </w:rPr>
              <w:t>On November 8, 15, and 23 of this year, during meetings with representatives from 17 central state bodies and local executive bodies across all regions, the Committee staff provided explanations on the application of the rules of the Optional Protocol to the UNCRPD.</w:t>
            </w:r>
          </w:p>
        </w:tc>
      </w:tr>
      <w:tr w:rsidR="00570C91" w:rsidRPr="00570C91" w:rsidTr="00570C91">
        <w:trPr>
          <w:trHeight w:val="2117"/>
        </w:trPr>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Default="00570C91" w:rsidP="00EC3744">
            <w:pPr>
              <w:jc w:val="both"/>
              <w:rPr>
                <w:rFonts w:ascii="Times New Roman" w:hAnsi="Times New Roman" w:cs="Times New Roman"/>
                <w:sz w:val="24"/>
                <w:szCs w:val="24"/>
                <w:lang w:val="en-US"/>
              </w:rPr>
            </w:pPr>
            <w:r>
              <w:rPr>
                <w:rFonts w:ascii="Times New Roman" w:hAnsi="Times New Roman" w:cs="Times New Roman"/>
                <w:sz w:val="24"/>
                <w:szCs w:val="24"/>
                <w:lang w:val="en-US"/>
              </w:rPr>
              <w:t>Health (art. 25)</w:t>
            </w:r>
          </w:p>
          <w:p w:rsidR="00570C91" w:rsidRPr="00EC3744" w:rsidRDefault="00570C91" w:rsidP="00EC3744">
            <w:pPr>
              <w:jc w:val="both"/>
              <w:rPr>
                <w:rFonts w:asciiTheme="majorBidi" w:hAnsiTheme="majorBidi" w:cstheme="majorBidi"/>
                <w:sz w:val="24"/>
                <w:szCs w:val="24"/>
                <w:lang w:val="en-US"/>
              </w:rPr>
            </w:pPr>
            <w:r>
              <w:rPr>
                <w:rFonts w:ascii="Times New Roman" w:hAnsi="Times New Roman" w:cs="Times New Roman"/>
                <w:sz w:val="24"/>
                <w:szCs w:val="24"/>
                <w:lang w:val="en-US"/>
              </w:rPr>
              <w:t>What measures are being taken by Kazakhstan to prevent forced termination of pregnancy among women with disabilities?</w:t>
            </w:r>
          </w:p>
        </w:tc>
        <w:tc>
          <w:tcPr>
            <w:tcW w:w="9642" w:type="dxa"/>
          </w:tcPr>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Kazakhstan, women's reproductive health is protected by the state. Article 79 of the Code of the RK "On the Health of the People and the Health Care System" in the sphere of reproductive rights protection provides for:</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1) free reproductive choice;</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2) Receipt of reproductive health and family planning services;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3) safe motherhood;</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4) use and free choice of contraceptive methods;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5) protection of their reproductive rights;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this regard, forcing women with disabilities to use contraceptives to prevent pregnancy and forcing them to have abortions are not regulated in the legal and regulatory documents of the Ministry of Health of Kazakhstan.</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Rules for Artificial Termination of Pregnancy were approved in accordance with article 150, paragraph 7, of the Code of the Republic of Kazakhstan "On the Health of the People and the Health Care System" and define the procedure for artificial termination of pregnancy (Order No. 122/2020 of the Ministry of Health of Kazakhstan of 9 October 2020 "On Approval of the Rules for Artificial Termination of Pregnancy and the List of Medical and Social Indications").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order to prevent artificial termination of pregnancy, doctors conduct awareness-raising work aimed at explaining the moral and ethical, psychological and negative physiological consequences and possible complications.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Artificial termination of pregnancy is carried out only with the written informed consent of the woman herself, approved under article 1, subparagraph 279, of the Code.</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If there are medical indications in a pregnant woman (if there is a threat to her health and life), an opinion of specialized specialists with a full clinical diagnosis is issued, certified by the signatures of these specialists and the seal of the medical organization.</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At the same time, not all women with disabilities may have medical indications for termination of pregnancy or vice versa, not all women who have contraindications to carrying a pregnancy are disabled.</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When planning a pregnancy with contraindications to carrying the pregnancy to term, the woman fully assumes responsibility for all risks to the health of the woman and the </w:t>
            </w:r>
            <w:proofErr w:type="spellStart"/>
            <w:r w:rsidRPr="00EC3744">
              <w:rPr>
                <w:rFonts w:ascii="Times New Roman" w:hAnsi="Times New Roman" w:cs="Times New Roman"/>
                <w:sz w:val="24"/>
                <w:szCs w:val="24"/>
                <w:lang w:val="en-US"/>
              </w:rPr>
              <w:t>foetus</w:t>
            </w:r>
            <w:proofErr w:type="spellEnd"/>
            <w:r w:rsidRPr="00EC3744">
              <w:rPr>
                <w:rFonts w:ascii="Times New Roman" w:hAnsi="Times New Roman" w:cs="Times New Roman"/>
                <w:sz w:val="24"/>
                <w:szCs w:val="24"/>
                <w:lang w:val="en-US"/>
              </w:rPr>
              <w:t>, subsequent during pregnancy and up to forty-two calendar days after delivery, in accordance with paragraph 5 of Article 81 of the Code.</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In Kazakhstan, medical assistance to all pregnant women, women in </w:t>
            </w:r>
            <w:proofErr w:type="spellStart"/>
            <w:r w:rsidRPr="00EC3744">
              <w:rPr>
                <w:rFonts w:ascii="Times New Roman" w:hAnsi="Times New Roman" w:cs="Times New Roman"/>
                <w:sz w:val="24"/>
                <w:szCs w:val="24"/>
                <w:lang w:val="en-US"/>
              </w:rPr>
              <w:t>labour</w:t>
            </w:r>
            <w:proofErr w:type="spellEnd"/>
            <w:r w:rsidRPr="00EC3744">
              <w:rPr>
                <w:rFonts w:ascii="Times New Roman" w:hAnsi="Times New Roman" w:cs="Times New Roman"/>
                <w:sz w:val="24"/>
                <w:szCs w:val="24"/>
                <w:lang w:val="en-US"/>
              </w:rPr>
              <w:t xml:space="preserve"> and women (including those with disabilities) outside pregnancy is provided in the framework of the guaranteed volume </w:t>
            </w:r>
            <w:r w:rsidRPr="00EC3744">
              <w:rPr>
                <w:rFonts w:ascii="Times New Roman" w:hAnsi="Times New Roman" w:cs="Times New Roman"/>
                <w:sz w:val="24"/>
                <w:szCs w:val="24"/>
                <w:lang w:val="en-US"/>
              </w:rPr>
              <w:lastRenderedPageBreak/>
              <w:t xml:space="preserve">of free medical care (GOBMP) and (or) in the system of compulsory social health insurance (Order of the Minister of Health of the Republic of Kazakhstan No. 92 "On Approval of the Standard of Organization of Obstetric and </w:t>
            </w:r>
            <w:proofErr w:type="spellStart"/>
            <w:r w:rsidRPr="00EC3744">
              <w:rPr>
                <w:rFonts w:ascii="Times New Roman" w:hAnsi="Times New Roman" w:cs="Times New Roman"/>
                <w:sz w:val="24"/>
                <w:szCs w:val="24"/>
                <w:lang w:val="en-US"/>
              </w:rPr>
              <w:t>Gynaecological</w:t>
            </w:r>
            <w:proofErr w:type="spellEnd"/>
            <w:r w:rsidRPr="00EC3744">
              <w:rPr>
                <w:rFonts w:ascii="Times New Roman" w:hAnsi="Times New Roman" w:cs="Times New Roman"/>
                <w:sz w:val="24"/>
                <w:szCs w:val="24"/>
                <w:lang w:val="en-US"/>
              </w:rPr>
              <w:t xml:space="preserve"> Care in the Republic of Kazakhstan").</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Clear algorithms and procedures for the examination and dynamic monitoring of women of childbearing age, including women with disabilities and severe extragenital diseases, have been approved. </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Preventive examinations are carried out on all women of childbearing age in order to detect health disorders and ensure recovery, irrespective of their social status. Special attention is paid to women with disabilities, severe extragenital diseases and women with social risk factors (large families, single-parent families, families with children with special developmental needs and socially disadvantaged families). </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Article 12 of the Code of the Republic of Kazakhstan "On the Health of the People and the Health Care System" stipulates that local executive bodies carry out activities necessary for the promotion of health, the prevention of disease, the development of a healthy lifestyle and a healthy diet, including the purchase of contraceptives.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Rooms providing obstetric and </w:t>
            </w:r>
            <w:proofErr w:type="spellStart"/>
            <w:r w:rsidRPr="00EC3744">
              <w:rPr>
                <w:rFonts w:ascii="Times New Roman" w:hAnsi="Times New Roman" w:cs="Times New Roman"/>
                <w:sz w:val="24"/>
                <w:szCs w:val="24"/>
                <w:lang w:val="en-US"/>
              </w:rPr>
              <w:t>gynaecological</w:t>
            </w:r>
            <w:proofErr w:type="spellEnd"/>
            <w:r w:rsidRPr="00EC3744">
              <w:rPr>
                <w:rFonts w:ascii="Times New Roman" w:hAnsi="Times New Roman" w:cs="Times New Roman"/>
                <w:sz w:val="24"/>
                <w:szCs w:val="24"/>
                <w:lang w:val="en-US"/>
              </w:rPr>
              <w:t xml:space="preserve"> care to women with disabilities have been set up in medical organizations and are equipped with hydraulic </w:t>
            </w:r>
            <w:proofErr w:type="spellStart"/>
            <w:r w:rsidRPr="00EC3744">
              <w:rPr>
                <w:rFonts w:ascii="Times New Roman" w:hAnsi="Times New Roman" w:cs="Times New Roman"/>
                <w:sz w:val="24"/>
                <w:szCs w:val="24"/>
                <w:lang w:val="en-US"/>
              </w:rPr>
              <w:t>gynaecological</w:t>
            </w:r>
            <w:proofErr w:type="spellEnd"/>
            <w:r w:rsidRPr="00EC3744">
              <w:rPr>
                <w:rFonts w:ascii="Times New Roman" w:hAnsi="Times New Roman" w:cs="Times New Roman"/>
                <w:sz w:val="24"/>
                <w:szCs w:val="24"/>
                <w:lang w:val="en-US"/>
              </w:rPr>
              <w:t xml:space="preserve"> chairs (745 chairs with hydraulic lifts are available); additional chairs are planned. In all medical organizations, including obstetric institutions, there are ramps for the movement of persons with disabilities, separate toilets for women with disabilities, and chairs with a hydraulic lift and functional beds are available in </w:t>
            </w:r>
            <w:proofErr w:type="spellStart"/>
            <w:r w:rsidRPr="00EC3744">
              <w:rPr>
                <w:rFonts w:ascii="Times New Roman" w:hAnsi="Times New Roman" w:cs="Times New Roman"/>
                <w:sz w:val="24"/>
                <w:szCs w:val="24"/>
                <w:lang w:val="en-US"/>
              </w:rPr>
              <w:t>labour</w:t>
            </w:r>
            <w:proofErr w:type="spellEnd"/>
            <w:r w:rsidRPr="00EC3744">
              <w:rPr>
                <w:rFonts w:ascii="Times New Roman" w:hAnsi="Times New Roman" w:cs="Times New Roman"/>
                <w:sz w:val="24"/>
                <w:szCs w:val="24"/>
                <w:lang w:val="en-US"/>
              </w:rPr>
              <w:t xml:space="preserve"> wards.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Pr>
                <w:rFonts w:ascii="Times New Roman" w:hAnsi="Times New Roman" w:cs="Times New Roman"/>
                <w:sz w:val="24"/>
                <w:szCs w:val="24"/>
                <w:lang w:val="en-US"/>
              </w:rPr>
              <w:t>What measures are being taken by Kazakhstan to develop medical support services?</w:t>
            </w:r>
          </w:p>
        </w:tc>
        <w:tc>
          <w:tcPr>
            <w:tcW w:w="9642"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Under article 76 of the Code on the Health of the People and the Health System, the State guarantees citizens equal access to medical care and protection against any form of discrimination and stigmatization resulting from the presence of any disease or condition.</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To improve the quality of medical services and public feedback, medical organizations are introducing the best practices and a mechanism for informed public monitoring and public feedback.</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The purpose of the Information, Public Monitoring and Feedback Mechanisms (IPMFM) is to identify needs and act in partnership with community groups, patients, their family members, and representatives of local communities to </w:t>
            </w:r>
            <w:proofErr w:type="spellStart"/>
            <w:r w:rsidRPr="00EC3744">
              <w:rPr>
                <w:rFonts w:ascii="Times New Roman" w:hAnsi="Times New Roman" w:cs="Times New Roman"/>
                <w:sz w:val="24"/>
                <w:szCs w:val="24"/>
                <w:lang w:val="en-US"/>
              </w:rPr>
              <w:t>realise</w:t>
            </w:r>
            <w:proofErr w:type="spellEnd"/>
            <w:r w:rsidRPr="00EC3744">
              <w:rPr>
                <w:rFonts w:ascii="Times New Roman" w:hAnsi="Times New Roman" w:cs="Times New Roman"/>
                <w:sz w:val="24"/>
                <w:szCs w:val="24"/>
                <w:lang w:val="en-US"/>
              </w:rPr>
              <w:t xml:space="preserve"> the full potential of their health at all stages of a person's life, with a focus on their response and alliance with the medical organization. The IPMFM </w:t>
            </w:r>
            <w:r w:rsidRPr="00EC3744">
              <w:rPr>
                <w:rFonts w:ascii="Times New Roman" w:hAnsi="Times New Roman" w:cs="Times New Roman"/>
                <w:sz w:val="24"/>
                <w:szCs w:val="24"/>
                <w:lang w:val="en-US"/>
              </w:rPr>
              <w:lastRenderedPageBreak/>
              <w:t>is conducted among the population and health personnel. The IPMFM is an integral part of the process of universal improvement of the quality of care in hospital and primary care organization.</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Participatory planning and partnership between the organization’s staff and the public helps to increase trust in the health care organization and raise its image and credibility. The Committee of Public Trust in Health Care under the medical organization (or </w:t>
            </w:r>
            <w:proofErr w:type="spellStart"/>
            <w:r w:rsidRPr="00EC3744">
              <w:rPr>
                <w:rFonts w:ascii="Times New Roman" w:hAnsi="Times New Roman" w:cs="Times New Roman"/>
                <w:sz w:val="24"/>
                <w:szCs w:val="24"/>
                <w:lang w:val="en-US"/>
              </w:rPr>
              <w:t>Halyk</w:t>
            </w:r>
            <w:proofErr w:type="spellEnd"/>
            <w:r w:rsidRPr="00EC3744">
              <w:rPr>
                <w:rFonts w:ascii="Times New Roman" w:hAnsi="Times New Roman" w:cs="Times New Roman"/>
                <w:sz w:val="24"/>
                <w:szCs w:val="24"/>
                <w:lang w:val="en-US"/>
              </w:rPr>
              <w:t xml:space="preserve"> </w:t>
            </w:r>
            <w:proofErr w:type="spellStart"/>
            <w:r w:rsidRPr="00EC3744">
              <w:rPr>
                <w:rFonts w:ascii="Times New Roman" w:hAnsi="Times New Roman" w:cs="Times New Roman"/>
                <w:sz w:val="24"/>
                <w:szCs w:val="24"/>
                <w:lang w:val="en-US"/>
              </w:rPr>
              <w:t>Kenesi</w:t>
            </w:r>
            <w:proofErr w:type="spellEnd"/>
            <w:r w:rsidRPr="00EC3744">
              <w:rPr>
                <w:rFonts w:ascii="Times New Roman" w:hAnsi="Times New Roman" w:cs="Times New Roman"/>
                <w:sz w:val="24"/>
                <w:szCs w:val="24"/>
                <w:lang w:val="en-US"/>
              </w:rPr>
              <w:t xml:space="preserve">) - is a consultative and advisory body under the medical organization, the chairman is an authoritative person with an active position from the population. it is a unique platform for building a dialogue between the health care organization and the population.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The result of IPMFM implementation is: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1) increase in satisfaction of patients, including persons with disabilities with the quality of medical care;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2) reduction in the number of substantiated complaints in all bases, including social networks;</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3) Creation and implementation of incident projects;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4) improvement of communication between patients and health care providers;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5) Involvement of the population in quality management and in improving the service of medical care (creation of a dialogue platform of "hearing medical organizations" in the Medical Organizations (MO)).</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These practices include joint work between the administration of medical organizations and representatives of the population, where problematic issues related to the provision of medical care are discussed, i.e. the population is actively involved. In 2023, the Standard of Primary Health Care (SPHC) included these norms, and SPHC specialists from all regions were trained. </w:t>
            </w:r>
          </w:p>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addition, all medical organizations have established and operate patient support services in accordance with the Order of the Minister of Health of the Republic of Kazakhstan dated 3 December 2020 No. KP DSM-230/2020 "On approval of the rules for the organization and conduct of internal and external expert reviews of the quality of medical services (care).</w:t>
            </w:r>
          </w:p>
        </w:tc>
      </w:tr>
      <w:tr w:rsidR="00570C91" w:rsidRPr="00570C91" w:rsidTr="00570C91">
        <w:trPr>
          <w:trHeight w:val="3960"/>
        </w:trPr>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rPr>
            </w:pPr>
            <w:r>
              <w:rPr>
                <w:rFonts w:ascii="Times New Roman" w:hAnsi="Times New Roman" w:cs="Times New Roman"/>
                <w:sz w:val="24"/>
                <w:szCs w:val="24"/>
                <w:lang w:val="en-US"/>
              </w:rPr>
              <w:t xml:space="preserve">Lack of gender perspective in the law regulating public relations in the field of social protection of persons with disabilities in the Republic of Kazakhstan. This leads to limited access to goods and services related to sexual and reproductive health. </w:t>
            </w:r>
            <w:proofErr w:type="spellStart"/>
            <w:r>
              <w:rPr>
                <w:rFonts w:ascii="Times New Roman" w:hAnsi="Times New Roman" w:cs="Times New Roman"/>
                <w:sz w:val="24"/>
                <w:szCs w:val="24"/>
              </w:rPr>
              <w: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plans</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revise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regulation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accordingly</w:t>
            </w:r>
            <w:proofErr w:type="spellEnd"/>
            <w:r>
              <w:rPr>
                <w:rFonts w:ascii="Times New Roman" w:hAnsi="Times New Roman" w:cs="Times New Roman"/>
                <w:sz w:val="24"/>
                <w:szCs w:val="24"/>
              </w:rPr>
              <w:t>?</w:t>
            </w:r>
          </w:p>
        </w:tc>
        <w:tc>
          <w:tcPr>
            <w:tcW w:w="9642" w:type="dxa"/>
          </w:tcPr>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Kazakhstan, women's reproductive health is protected by the state. Article 79 of the Code "On the Health of the People and the Health Care System" on the protection of reproductive rights provides for:</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1) free reproductive choice;</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2) Receipt of reproductive health and family planning services;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3) safe motherhood;</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4) use and free choice of contraceptive methods;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5) protection of their reproductive rights;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In Kazakhstan, in medical organizations of the country, medical assistance to all pregnant women, women in </w:t>
            </w:r>
            <w:proofErr w:type="spellStart"/>
            <w:r w:rsidRPr="00EC3744">
              <w:rPr>
                <w:rFonts w:ascii="Times New Roman" w:hAnsi="Times New Roman" w:cs="Times New Roman"/>
                <w:sz w:val="24"/>
                <w:szCs w:val="24"/>
                <w:lang w:val="en-US"/>
              </w:rPr>
              <w:t>labour</w:t>
            </w:r>
            <w:proofErr w:type="spellEnd"/>
            <w:r w:rsidRPr="00EC3744">
              <w:rPr>
                <w:rFonts w:ascii="Times New Roman" w:hAnsi="Times New Roman" w:cs="Times New Roman"/>
                <w:sz w:val="24"/>
                <w:szCs w:val="24"/>
                <w:lang w:val="en-US"/>
              </w:rPr>
              <w:t xml:space="preserve"> and women (including those with disabilities) outside pregnancy is provided within the framework of the guaranteed volume of free medical care (GVFMC) and (or) in the system of Compulsory social health insurance (Order of the Ministry of Health of the Republic of Kazakhstan No. 92 "On Approval of the Standard of Organization of Obstetric and </w:t>
            </w:r>
            <w:proofErr w:type="spellStart"/>
            <w:r w:rsidRPr="00EC3744">
              <w:rPr>
                <w:rFonts w:ascii="Times New Roman" w:hAnsi="Times New Roman" w:cs="Times New Roman"/>
                <w:sz w:val="24"/>
                <w:szCs w:val="24"/>
                <w:lang w:val="en-US"/>
              </w:rPr>
              <w:t>Gynaecological</w:t>
            </w:r>
            <w:proofErr w:type="spellEnd"/>
            <w:r w:rsidRPr="00EC3744">
              <w:rPr>
                <w:rFonts w:ascii="Times New Roman" w:hAnsi="Times New Roman" w:cs="Times New Roman"/>
                <w:sz w:val="24"/>
                <w:szCs w:val="24"/>
                <w:lang w:val="en-US"/>
              </w:rPr>
              <w:t xml:space="preserve"> Care in the Republic of Kazakhstan").</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Clear algorithms and procedures for the examination and dynamic monitoring of women of childbearing age, including women with disabilities and severe extragenital diseases, have been approved. </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Preventive examinations are carried out on all women of childbearing age in order to detect health disorders and ensure recovery, irrespective of their social status. Special attention is paid to women with disabilities, severe extragenital diseases and women with social risk factors (large families, single-parent families, families with children with special developmental needs and socially disadvantaged families).</w:t>
            </w:r>
          </w:p>
          <w:p w:rsidR="00570C91" w:rsidRPr="00EC3744" w:rsidRDefault="00570C91" w:rsidP="00EC3744">
            <w:pPr>
              <w:widowControl w:val="0"/>
              <w:pBdr>
                <w:bottom w:val="single" w:sz="4" w:space="30" w:color="FFFFFF"/>
              </w:pBdr>
              <w:tabs>
                <w:tab w:val="num" w:pos="960"/>
                <w:tab w:val="left" w:pos="993"/>
              </w:tabs>
              <w:contextualSpacing/>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Under article 12 of the Code on the Health of the People and the Health System, local executive bodies carry out activities necessary to promote health, prevent disease, promote healthy lifestyles and healthy nutrition, including the purchase of contraceptives.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heme="majorBidi" w:hAnsiTheme="majorBidi" w:cstheme="majorBidi"/>
                <w:sz w:val="24"/>
                <w:szCs w:val="24"/>
                <w:lang w:val="en-US"/>
              </w:rPr>
            </w:pPr>
            <w:r>
              <w:rPr>
                <w:rFonts w:asciiTheme="majorBidi" w:hAnsiTheme="majorBidi" w:cstheme="majorBidi"/>
                <w:sz w:val="24"/>
                <w:szCs w:val="24"/>
                <w:lang w:val="en-US"/>
              </w:rPr>
              <w:t xml:space="preserve">What measures is Kazakhstan taking under Article 11 of the UN Convention on the Rights of Persons with Disabilities? Do you have plans to revise current policies or adopt guidelines to ensure the rights of </w:t>
            </w:r>
            <w:r>
              <w:rPr>
                <w:rFonts w:asciiTheme="majorBidi" w:hAnsiTheme="majorBidi" w:cstheme="majorBidi"/>
                <w:sz w:val="24"/>
                <w:szCs w:val="24"/>
                <w:lang w:val="en-US"/>
              </w:rPr>
              <w:lastRenderedPageBreak/>
              <w:t>persons with disabilities in the context of the emergency? Does the fact that you do not have a response mean you are in the development stage?</w:t>
            </w:r>
          </w:p>
        </w:tc>
        <w:tc>
          <w:tcPr>
            <w:tcW w:w="9642" w:type="dxa"/>
          </w:tcPr>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lastRenderedPageBreak/>
              <w:t>Kazakhstan has a State system of civil protection.</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protection and safety of persons with disabilities is ensured in situations of risk caused by humanitarian emergencies or natural disasters as part of the implementation of the provisions of the Acts of 13 July 1999 on combating terrorism, on states of emergency of 8 February 2003 and on civil protection of 11 April 2014.</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lastRenderedPageBreak/>
              <w:t>Article 18 of the Law "On Civil Protection" guarantees all citizens, including persons with disabilities, the right to: receive information in advance about the risk of dangerous factors of emergencies to which they may be exposed, about measures of necessary safety; protection of life, health and personal property in the event of emergencies; compensation for damage caused to their health, damage to property as a result of natural and man-made emergencies in accordance with the procedure established by law.</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As part of emergency prevention, in 2023, 186 drills, exercises and training sessions (on earthquake, flood, man-made emergencies and evacuation measures) were held in the regions in special medical institutions, boarding schools with the involvement of staff and persons with disabilities. </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order to ensure fire safety in the residential sector and to train persons with disabilities in fire safety measures, in 2023 more than 2,800 fire safety briefings were held, 537 training sessions were held on the safe evacuation of persons with disabilities in the event of a fire, and 4,600 Braille leaflets were handed out.</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The Ministry of Emergency Situations (MES) has developed adapted leaflets on fire, earthquake, flood and carbon monoxide leakage, safety rules for the swimming season, and preventing children from falling from high-rise buildings for visually impaired people, which have been translated into Braille and sent to special boarding schools for the blind and visually impaired in the cities of Almaty, </w:t>
            </w:r>
            <w:proofErr w:type="spellStart"/>
            <w:r w:rsidRPr="00EC3744">
              <w:rPr>
                <w:rFonts w:ascii="Times New Roman" w:hAnsi="Times New Roman" w:cs="Times New Roman"/>
                <w:sz w:val="24"/>
                <w:szCs w:val="24"/>
                <w:lang w:val="en-US"/>
              </w:rPr>
              <w:t>Shymkent</w:t>
            </w:r>
            <w:proofErr w:type="spellEnd"/>
            <w:r w:rsidRPr="00EC3744">
              <w:rPr>
                <w:rFonts w:ascii="Times New Roman" w:hAnsi="Times New Roman" w:cs="Times New Roman"/>
                <w:sz w:val="24"/>
                <w:szCs w:val="24"/>
                <w:lang w:val="en-US"/>
              </w:rPr>
              <w:t xml:space="preserve">, </w:t>
            </w:r>
            <w:proofErr w:type="spellStart"/>
            <w:r w:rsidRPr="00EC3744">
              <w:rPr>
                <w:rFonts w:ascii="Times New Roman" w:hAnsi="Times New Roman" w:cs="Times New Roman"/>
                <w:sz w:val="24"/>
                <w:szCs w:val="24"/>
                <w:lang w:val="en-US"/>
              </w:rPr>
              <w:t>Taraz</w:t>
            </w:r>
            <w:proofErr w:type="spellEnd"/>
            <w:r w:rsidRPr="00EC3744">
              <w:rPr>
                <w:rFonts w:ascii="Times New Roman" w:hAnsi="Times New Roman" w:cs="Times New Roman"/>
                <w:sz w:val="24"/>
                <w:szCs w:val="24"/>
                <w:lang w:val="en-US"/>
              </w:rPr>
              <w:t xml:space="preserve">, Pavlodar, Karaganda, </w:t>
            </w:r>
            <w:proofErr w:type="spellStart"/>
            <w:r w:rsidRPr="00EC3744">
              <w:rPr>
                <w:rFonts w:ascii="Times New Roman" w:hAnsi="Times New Roman" w:cs="Times New Roman"/>
                <w:sz w:val="24"/>
                <w:szCs w:val="24"/>
                <w:lang w:val="en-US"/>
              </w:rPr>
              <w:t>Atyrau</w:t>
            </w:r>
            <w:proofErr w:type="spellEnd"/>
            <w:r w:rsidRPr="00EC3744">
              <w:rPr>
                <w:rFonts w:ascii="Times New Roman" w:hAnsi="Times New Roman" w:cs="Times New Roman"/>
                <w:sz w:val="24"/>
                <w:szCs w:val="24"/>
                <w:lang w:val="en-US"/>
              </w:rPr>
              <w:t xml:space="preserve"> and Ust-Kamenogorsk. </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This year, with the aim of imparting skills of safe </w:t>
            </w:r>
            <w:proofErr w:type="spellStart"/>
            <w:r w:rsidRPr="00EC3744">
              <w:rPr>
                <w:rFonts w:ascii="Times New Roman" w:hAnsi="Times New Roman" w:cs="Times New Roman"/>
                <w:sz w:val="24"/>
                <w:szCs w:val="24"/>
                <w:lang w:val="en-US"/>
              </w:rPr>
              <w:t>behaviour</w:t>
            </w:r>
            <w:proofErr w:type="spellEnd"/>
            <w:r w:rsidRPr="00EC3744">
              <w:rPr>
                <w:rFonts w:ascii="Times New Roman" w:hAnsi="Times New Roman" w:cs="Times New Roman"/>
                <w:sz w:val="24"/>
                <w:szCs w:val="24"/>
                <w:lang w:val="en-US"/>
              </w:rPr>
              <w:t xml:space="preserve"> of personnel and persons with disabilities in case of emergencies, territorial subdivisions of the Ministry of Emergency Situations conducted 224 trainings with the coverage of 11,984 people. </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country generates data on the place of residence of persons with disabilities, which makes it possible to automatically inform rescuers about the presence of immobile categories of citizens at a fire site.</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More than 100,000 persons with disabilities have been entered into the AWS-Dispatcher system (automated workstation), and work is continuing to enter data on the residences of persons with disabilities.</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In order to raise the awareness of fire and rescue units when carrying out work related to providing assistance to the population, the possibility of integrating the information systems "AWS-Dispatcher" and the automated information system "Centralized data bank of persons with disabilities" of the Ministry of </w:t>
            </w:r>
            <w:proofErr w:type="spellStart"/>
            <w:r w:rsidRPr="00EC3744">
              <w:rPr>
                <w:rFonts w:ascii="Times New Roman" w:hAnsi="Times New Roman" w:cs="Times New Roman"/>
                <w:sz w:val="24"/>
                <w:szCs w:val="24"/>
                <w:lang w:val="en-US"/>
              </w:rPr>
              <w:t>Labour</w:t>
            </w:r>
            <w:proofErr w:type="spellEnd"/>
            <w:r w:rsidRPr="00EC3744">
              <w:rPr>
                <w:rFonts w:ascii="Times New Roman" w:hAnsi="Times New Roman" w:cs="Times New Roman"/>
                <w:sz w:val="24"/>
                <w:szCs w:val="24"/>
                <w:lang w:val="en-US"/>
              </w:rPr>
              <w:t xml:space="preserve"> and Social Protection is being studied.</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lastRenderedPageBreak/>
              <w:t xml:space="preserve">In order to regulate the requirements for creating conditions for prompt and safe evacuation from a building in the event of danger (light beacons, tactile and sound systems, ramps, signs, etc.), work is under way to develop three standards for planning evacuation measures: Standard "Safety in emergency situations. Evacuation measures. Basic Provisions"; Standard "Safety in Emergency Situations. Evacuation measures. Gathering and reception evacuation points. Reception points for the affected population"; Standard "Safety in emergencies. Protective structures of civil </w:t>
            </w:r>
            <w:proofErr w:type="spellStart"/>
            <w:r w:rsidRPr="00EC3744">
              <w:rPr>
                <w:rFonts w:ascii="Times New Roman" w:hAnsi="Times New Roman" w:cs="Times New Roman"/>
                <w:sz w:val="24"/>
                <w:szCs w:val="24"/>
                <w:lang w:val="en-US"/>
              </w:rPr>
              <w:t>defence</w:t>
            </w:r>
            <w:proofErr w:type="spellEnd"/>
            <w:r w:rsidRPr="00EC3744">
              <w:rPr>
                <w:rFonts w:ascii="Times New Roman" w:hAnsi="Times New Roman" w:cs="Times New Roman"/>
                <w:sz w:val="24"/>
                <w:szCs w:val="24"/>
                <w:lang w:val="en-US"/>
              </w:rPr>
              <w:t>. Mobile protective structures".</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After making amendments and additions to the order of the Ministry of Internal Affairs of the Republic of Kazakhstan from 2 July 2020 "On approval of the Rules of information, promotion of knowledge, training of the population and specialists in the field of civil protection" to include the category "Employee of medical and social institutions providing services to persons with disabilities" in the list of trainees to be trained in the territorial subdivisions of the </w:t>
            </w:r>
            <w:proofErr w:type="spellStart"/>
            <w:r w:rsidRPr="00EC3744">
              <w:rPr>
                <w:rFonts w:ascii="Times New Roman" w:hAnsi="Times New Roman" w:cs="Times New Roman"/>
                <w:sz w:val="24"/>
                <w:szCs w:val="24"/>
                <w:lang w:val="en-US"/>
              </w:rPr>
              <w:t>authorised</w:t>
            </w:r>
            <w:proofErr w:type="spellEnd"/>
            <w:r w:rsidRPr="00EC3744">
              <w:rPr>
                <w:rFonts w:ascii="Times New Roman" w:hAnsi="Times New Roman" w:cs="Times New Roman"/>
                <w:sz w:val="24"/>
                <w:szCs w:val="24"/>
                <w:lang w:val="en-US"/>
              </w:rPr>
              <w:t xml:space="preserve"> body in the field of civil protection, the frequency of their training.</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Ensuring the safety of persons with disabilities in case of emergency situations is carried out in accordance with the methodological recommendations approved by the order of the Minister of Emergency Situations from 26 November 2020 № 48. A bill on civil protection has also been submitted to the Parliament of Kazakhstan, which is aimed at preventing and eliminating natural and man-made emergencies and their consequences.</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In Kazakhstan the work on notification on case of emergencies on the basis of agreements with branches of public association "Kazakhstan Society of the Deaf" is </w:t>
            </w:r>
            <w:proofErr w:type="spellStart"/>
            <w:r w:rsidRPr="00EC3744">
              <w:rPr>
                <w:rFonts w:ascii="Times New Roman" w:hAnsi="Times New Roman" w:cs="Times New Roman"/>
                <w:sz w:val="24"/>
                <w:szCs w:val="24"/>
                <w:lang w:val="en-US"/>
              </w:rPr>
              <w:t>organised</w:t>
            </w:r>
            <w:proofErr w:type="spellEnd"/>
            <w:r w:rsidRPr="00EC3744">
              <w:rPr>
                <w:rFonts w:ascii="Times New Roman" w:hAnsi="Times New Roman" w:cs="Times New Roman"/>
                <w:sz w:val="24"/>
                <w:szCs w:val="24"/>
                <w:lang w:val="en-US"/>
              </w:rPr>
              <w:t xml:space="preserve">. </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Representatives of the public association "Kazakhstan Society of the Deaf" are notified through all available means of communication (mobile communication, messengers).</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For warning the population across the country, siren-speech devices and electric sirens are used to send a single signal "Attention everyone!" and to transmit information messages about the threat or occurrence of emergencies and the procedure of actions in the current situation.</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The signal is accompanied by the interception of television and radio broadcasting with a voice message, as well as with text information on a special screen saver, which displays the transmitted information. At the same time, information is provided by mass distribution of SMS messages (112) with the use of service databases of mobile communication subscribers.</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In this way, information for the population is sent through all available channels, including the involvement of the mass media, operational and service vehicles of internal affairs bodies, the use of loudspeaker installations at sites with a large number of people, door-to-door canvassing, etc.</w:t>
            </w:r>
          </w:p>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lastRenderedPageBreak/>
              <w:t>For visually impaired persons, street siren-speech devices and interception of broadcast radio are the preferred sources. For persons with hearing disabilities - receiving SMS messages and news channels used on smartphones.</w:t>
            </w:r>
            <w:r w:rsidRPr="00EC3744">
              <w:rPr>
                <w:sz w:val="24"/>
                <w:szCs w:val="24"/>
                <w:lang w:val="en-US"/>
              </w:rPr>
              <w:tab/>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pStyle w:val="a9"/>
              <w:rPr>
                <w:rFonts w:asciiTheme="majorBidi" w:hAnsiTheme="majorBidi" w:cstheme="majorBidi"/>
                <w:sz w:val="24"/>
                <w:szCs w:val="24"/>
                <w:lang w:val="en-US"/>
              </w:rPr>
            </w:pPr>
            <w:r>
              <w:rPr>
                <w:rFonts w:ascii="Times New Roman" w:hAnsi="Times New Roman" w:cs="Times New Roman"/>
                <w:sz w:val="24"/>
                <w:szCs w:val="24"/>
                <w:lang w:val="en-US"/>
              </w:rPr>
              <w:t>To what extent have persons with disabilities been involved in the development of rules, regulations and policies during emergencies?</w:t>
            </w:r>
          </w:p>
        </w:tc>
        <w:tc>
          <w:tcPr>
            <w:tcW w:w="9642" w:type="dxa"/>
          </w:tcPr>
          <w:p w:rsidR="00570C91" w:rsidRPr="00EC3744" w:rsidRDefault="00570C91" w:rsidP="00EC3744">
            <w:pPr>
              <w:pStyle w:val="a9"/>
              <w:jc w:val="both"/>
              <w:rPr>
                <w:rFonts w:ascii="Times New Roman" w:hAnsi="Times New Roman" w:cs="Times New Roman"/>
                <w:sz w:val="24"/>
                <w:szCs w:val="24"/>
                <w:shd w:val="clear" w:color="auto" w:fill="FFFFFF"/>
                <w:lang w:val="en-US"/>
              </w:rPr>
            </w:pPr>
            <w:r w:rsidRPr="00EC3744">
              <w:rPr>
                <w:rFonts w:ascii="Times New Roman" w:hAnsi="Times New Roman" w:cs="Times New Roman"/>
                <w:sz w:val="24"/>
                <w:szCs w:val="24"/>
                <w:shd w:val="clear" w:color="auto" w:fill="FFFFFF"/>
                <w:lang w:val="en-US"/>
              </w:rPr>
              <w:t xml:space="preserve">Kazakhstan has had a practice of public discussion of draft regulatory legal acts (RLAs) for several years. During the development of RLAs of the Ministry of Emergency Situations, all individuals and legal entities are allowed to participate in their public discussion. </w:t>
            </w:r>
          </w:p>
          <w:p w:rsidR="00570C91" w:rsidRPr="00EC3744" w:rsidRDefault="00570C91" w:rsidP="00EC3744">
            <w:pPr>
              <w:pStyle w:val="a9"/>
              <w:jc w:val="both"/>
              <w:rPr>
                <w:rFonts w:ascii="Times New Roman" w:hAnsi="Times New Roman" w:cs="Times New Roman"/>
                <w:sz w:val="24"/>
                <w:szCs w:val="24"/>
                <w:shd w:val="clear" w:color="auto" w:fill="FFFFFF"/>
                <w:lang w:val="en-US"/>
              </w:rPr>
            </w:pPr>
            <w:r w:rsidRPr="00EC3744">
              <w:rPr>
                <w:rFonts w:ascii="Times New Roman" w:hAnsi="Times New Roman" w:cs="Times New Roman"/>
                <w:sz w:val="24"/>
                <w:szCs w:val="24"/>
                <w:shd w:val="clear" w:color="auto" w:fill="FFFFFF"/>
                <w:lang w:val="en-US"/>
              </w:rPr>
              <w:t>Draft RLAs are subject to mandatory review by the Public Councils of State bodies to ensure that the rights and legitimate interests of individuals and legal entities are respected, that the environment favorable to the life and health of citizens is preserved, and that factors having a negative impact on the safety of individuals, settlements and production facilities are excluded, etc. are excluded.</w:t>
            </w:r>
          </w:p>
          <w:p w:rsidR="00570C91" w:rsidRPr="00EC3744" w:rsidRDefault="00570C91" w:rsidP="00EC3744">
            <w:pPr>
              <w:pStyle w:val="a9"/>
              <w:jc w:val="both"/>
              <w:rPr>
                <w:rFonts w:ascii="Times New Roman" w:hAnsi="Times New Roman" w:cs="Times New Roman"/>
                <w:sz w:val="24"/>
                <w:szCs w:val="24"/>
                <w:shd w:val="clear" w:color="auto" w:fill="FFFFFF"/>
                <w:lang w:val="en-US"/>
              </w:rPr>
            </w:pPr>
            <w:r w:rsidRPr="00EC3744">
              <w:rPr>
                <w:rFonts w:ascii="Times New Roman" w:hAnsi="Times New Roman" w:cs="Times New Roman"/>
                <w:sz w:val="24"/>
                <w:szCs w:val="24"/>
                <w:shd w:val="clear" w:color="auto" w:fill="FFFFFF"/>
                <w:lang w:val="en-US"/>
              </w:rPr>
              <w:t>The Internet portal "Open Government"[1] is functioning, one of the goals of which is to empower citizens in the management of the state. Through the portal, citizens can express their opinions on draft normative legal acts (</w:t>
            </w:r>
            <w:r>
              <w:rPr>
                <w:rFonts w:ascii="Times New Roman" w:hAnsi="Times New Roman" w:cs="Times New Roman"/>
                <w:sz w:val="24"/>
                <w:szCs w:val="24"/>
                <w:shd w:val="clear" w:color="auto" w:fill="FFFFFF"/>
                <w:lang w:val="en-US"/>
              </w:rPr>
              <w:t>N</w:t>
            </w:r>
            <w:r w:rsidRPr="00EC3744">
              <w:rPr>
                <w:rFonts w:ascii="Times New Roman" w:hAnsi="Times New Roman" w:cs="Times New Roman"/>
                <w:sz w:val="24"/>
                <w:szCs w:val="24"/>
                <w:shd w:val="clear" w:color="auto" w:fill="FFFFFF"/>
                <w:lang w:val="en-US"/>
              </w:rPr>
              <w:t xml:space="preserve">LAs) being developed by state bodies. Draft </w:t>
            </w:r>
            <w:r>
              <w:rPr>
                <w:rFonts w:ascii="Times New Roman" w:hAnsi="Times New Roman" w:cs="Times New Roman"/>
                <w:sz w:val="24"/>
                <w:szCs w:val="24"/>
                <w:shd w:val="clear" w:color="auto" w:fill="FFFFFF"/>
                <w:lang w:val="en-US"/>
              </w:rPr>
              <w:t>N</w:t>
            </w:r>
            <w:r w:rsidRPr="00EC3744">
              <w:rPr>
                <w:rFonts w:ascii="Times New Roman" w:hAnsi="Times New Roman" w:cs="Times New Roman"/>
                <w:sz w:val="24"/>
                <w:szCs w:val="24"/>
                <w:shd w:val="clear" w:color="auto" w:fill="FFFFFF"/>
                <w:lang w:val="en-US"/>
              </w:rPr>
              <w:t xml:space="preserve">LAs are also published on the official websites of the </w:t>
            </w:r>
            <w:proofErr w:type="spellStart"/>
            <w:r w:rsidRPr="00EC3744">
              <w:rPr>
                <w:rFonts w:ascii="Times New Roman" w:hAnsi="Times New Roman" w:cs="Times New Roman"/>
                <w:sz w:val="24"/>
                <w:szCs w:val="24"/>
                <w:shd w:val="clear" w:color="auto" w:fill="FFFFFF"/>
                <w:lang w:val="en-US"/>
              </w:rPr>
              <w:t>Majilis</w:t>
            </w:r>
            <w:proofErr w:type="spellEnd"/>
            <w:r w:rsidRPr="00EC3744">
              <w:rPr>
                <w:rFonts w:ascii="Times New Roman" w:hAnsi="Times New Roman" w:cs="Times New Roman"/>
                <w:sz w:val="24"/>
                <w:szCs w:val="24"/>
                <w:shd w:val="clear" w:color="auto" w:fill="FFFFFF"/>
                <w:lang w:val="en-US"/>
              </w:rPr>
              <w:t xml:space="preserve"> and Senate of the Parliament of the Republic of Kazakhstan and the relevant central state bodies. Transparent development of draft laws and regulations and participation of citizens in their discussion is one of the key areas of implementation of the "Hearing State" Concept initiated by the Head of State. </w:t>
            </w:r>
          </w:p>
          <w:p w:rsidR="00570C91" w:rsidRPr="00EC3744" w:rsidRDefault="00570C91" w:rsidP="00EC3744">
            <w:pPr>
              <w:pStyle w:val="a9"/>
              <w:jc w:val="both"/>
              <w:rPr>
                <w:rFonts w:ascii="Times New Roman" w:hAnsi="Times New Roman" w:cs="Times New Roman"/>
                <w:sz w:val="24"/>
                <w:szCs w:val="24"/>
                <w:shd w:val="clear" w:color="auto" w:fill="FFFFFF"/>
                <w:lang w:val="en-US"/>
              </w:rPr>
            </w:pPr>
            <w:r w:rsidRPr="00EC3744">
              <w:rPr>
                <w:rFonts w:ascii="Times New Roman" w:hAnsi="Times New Roman" w:cs="Times New Roman"/>
                <w:sz w:val="24"/>
                <w:szCs w:val="24"/>
                <w:shd w:val="clear" w:color="auto" w:fill="FFFFFF"/>
                <w:lang w:val="en-US"/>
              </w:rPr>
              <w:t>As part of the development of an inclusive Concept, it will be stipulated to conduct an inclusive expert examination of draft laws and regulations for the observance of the rights and freedoms of persons with disabilities.</w:t>
            </w:r>
          </w:p>
          <w:p w:rsidR="00570C91" w:rsidRPr="00EC3744" w:rsidRDefault="00570C91" w:rsidP="00EC3744">
            <w:pPr>
              <w:pStyle w:val="a9"/>
              <w:jc w:val="both"/>
              <w:rPr>
                <w:rFonts w:ascii="Times New Roman" w:eastAsia="Calibri" w:hAnsi="Times New Roman" w:cs="Times New Roman"/>
                <w:sz w:val="24"/>
                <w:szCs w:val="24"/>
                <w:lang w:val="en-US"/>
              </w:rPr>
            </w:pP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Pr>
                <w:rFonts w:ascii="Times New Roman" w:hAnsi="Times New Roman" w:cs="Times New Roman"/>
                <w:sz w:val="24"/>
                <w:szCs w:val="24"/>
                <w:lang w:val="en-US"/>
              </w:rPr>
              <w:t>What measures are being taken by Kazakhstan to ensure accessibility of cultural and sports facilities and services that are privately owned?</w:t>
            </w:r>
          </w:p>
        </w:tc>
        <w:tc>
          <w:tcPr>
            <w:tcW w:w="9642" w:type="dxa"/>
          </w:tcPr>
          <w:p w:rsidR="00570C91" w:rsidRPr="00EC3744" w:rsidRDefault="00570C91" w:rsidP="00EC3744">
            <w:pPr>
              <w:jc w:val="both"/>
              <w:rPr>
                <w:rFonts w:ascii="Times New Roman" w:hAnsi="Times New Roman" w:cs="Times New Roman"/>
                <w:sz w:val="24"/>
                <w:szCs w:val="24"/>
                <w:lang w:val="kk-KZ"/>
              </w:rPr>
            </w:pPr>
            <w:r w:rsidRPr="00EC3744">
              <w:rPr>
                <w:rFonts w:ascii="Times New Roman" w:hAnsi="Times New Roman" w:cs="Times New Roman"/>
                <w:sz w:val="24"/>
                <w:szCs w:val="24"/>
                <w:lang w:val="kk-KZ"/>
              </w:rPr>
              <w:t xml:space="preserve">In accordance with the Law of the Republic of Kazakhstan "On Local State Administration and Self-Governance in the Republic of Kazakhstan", local executive bodies create infrastructure for sports activities for individuals, including accessibility for low-mobility groups of the population, at their place of residence and places of mass recreation, provide persons with disabilities with conditions for access to spectacular cultural and mass events, as well as physical culture, recreation and sports facilities for physical culture and sports, and provide access to sports facilities for persons with disabilities. Since 2020, the information portal "Social protection of persons with disabilities" (inva.gov.kz) has been running a map of the accessibility of facilities by region, which includes 600 physical culture and sports facilities, of which 291 facilities, or 48.5 per cent, are accessible to persons with disabilities. </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Pr>
                <w:rFonts w:ascii="Times New Roman" w:hAnsi="Times New Roman" w:cs="Times New Roman"/>
                <w:sz w:val="24"/>
                <w:szCs w:val="24"/>
                <w:lang w:val="en-US"/>
              </w:rPr>
              <w:t>What measures are being taken by local executive bodies of Kazakhstan to ensure accessibility of cultural and recreational activities, physical culture and sports facilities, and accessible sports equipment?</w:t>
            </w:r>
          </w:p>
        </w:tc>
        <w:tc>
          <w:tcPr>
            <w:tcW w:w="9642"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According to article 19 of the Law of the Republic of Kazakhstan "On Physical Culture and Sport", local executive bodies ensure the development of sports among persons with disabilities, provide special sports equipment and create conditions for persons with disabilities to have access to physical fitness and sports facilities for physical culture and sport. There are about 20 republican public organizations in Kazakhstan that develop sports for persons with disabilities, including the National Paralympic Committee of the Republic of Kazakhstan, the National </w:t>
            </w:r>
            <w:proofErr w:type="spellStart"/>
            <w:r w:rsidRPr="00EC3744">
              <w:rPr>
                <w:rFonts w:ascii="Times New Roman" w:hAnsi="Times New Roman" w:cs="Times New Roman"/>
                <w:sz w:val="24"/>
                <w:szCs w:val="24"/>
                <w:lang w:val="en-US"/>
              </w:rPr>
              <w:t>Surdlympic</w:t>
            </w:r>
            <w:proofErr w:type="spellEnd"/>
            <w:r w:rsidRPr="00EC3744">
              <w:rPr>
                <w:rFonts w:ascii="Times New Roman" w:hAnsi="Times New Roman" w:cs="Times New Roman"/>
                <w:sz w:val="24"/>
                <w:szCs w:val="24"/>
                <w:lang w:val="en-US"/>
              </w:rPr>
              <w:t xml:space="preserve"> Committee of the Republic of Kazakhstan and sports federations, the Special Olympics public association, as well as the Sports Training Centre for Persons with Disabilities, 15 sports clubs, 3 sports schools and 1 directorate for the development of sports for persons with disabilities. More than 50 national championships and tournaments for various categories of persons with disabilities are held annually, with the participation of more than 5,000 athletes with disabilities, and the participation of athletes with disabilities in 80 international competitions is ensured.</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eastAsia="Times New Roman" w:hAnsi="Times New Roman" w:cs="Times New Roman"/>
                <w:color w:val="000000"/>
                <w:sz w:val="24"/>
                <w:szCs w:val="24"/>
                <w:lang w:val="en-US"/>
              </w:rPr>
              <w:t>Measures to ensure access to inclusive, quality, free compulsory primary or secondary education, on the basis of disability</w:t>
            </w:r>
          </w:p>
        </w:tc>
        <w:tc>
          <w:tcPr>
            <w:tcW w:w="9642" w:type="dxa"/>
          </w:tcPr>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right for free secondary education for all citizens is guaranteed for all citizens by the Constitution of the Republic of Kazakhstan.</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right of every child to receive education, including the rights of children with disabilities are ensured by the Law «On the rights of the child in the Republic of Kazakhstan» in 2002.</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definition of «inclusive education» was introduced for the first time in the Law of the Republic of Kazakhstan «On education». Today, «inclusive education» is defined as «the process, ensuring equal access to education for all students, taking into account their special educational needs and individual opportunities».</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xml:space="preserve">Persons with disabilities are guaranteed special conditions for their education, correction of developmental disorders and social adaptation at all levels of education </w:t>
            </w:r>
            <w:r w:rsidRPr="00EC3744">
              <w:rPr>
                <w:rFonts w:ascii="Times New Roman" w:eastAsia="Times New Roman" w:hAnsi="Times New Roman" w:cs="Times New Roman"/>
                <w:i/>
                <w:color w:val="000000"/>
                <w:sz w:val="24"/>
                <w:szCs w:val="24"/>
                <w:lang w:val="en-US"/>
              </w:rPr>
              <w:t>(paragraph 6, Article 8 of the Law of the Republic of Kazakhstan «On education» dated by 27 July, 2007, № 319-III)</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xml:space="preserve">To ensure the rights of children to receive equal access to education, the state provides for liability of heads of educational organizations for failure to create special conditions for education and violation of the standard rules for admission to education organizations </w:t>
            </w:r>
            <w:r w:rsidRPr="00EC3744">
              <w:rPr>
                <w:rFonts w:ascii="Times New Roman" w:eastAsia="Times New Roman" w:hAnsi="Times New Roman" w:cs="Times New Roman"/>
                <w:i/>
                <w:color w:val="000000"/>
                <w:sz w:val="24"/>
                <w:szCs w:val="24"/>
                <w:lang w:val="en-US"/>
              </w:rPr>
              <w:t>(paragraphs 4-1), paragraph 3 of Article 45 of the Law of the Republic of Kazakhstan «On Education»)</w:t>
            </w:r>
            <w:r w:rsidRPr="00EC3744">
              <w:rPr>
                <w:rFonts w:ascii="Times New Roman" w:eastAsia="Times New Roman" w:hAnsi="Times New Roman" w:cs="Times New Roman"/>
                <w:color w:val="000000"/>
                <w:sz w:val="24"/>
                <w:szCs w:val="24"/>
                <w:lang w:val="en-US"/>
              </w:rPr>
              <w:t>.</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Psychological and pedagogical support services have been established in all educational institutions, the composition of which is approved by the head of the educational organization.</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xml:space="preserve">The number of children, studying in the inclusive educational environment has been increased for the past 5 years from </w:t>
            </w:r>
            <w:r w:rsidRPr="00EC3744">
              <w:rPr>
                <w:rFonts w:ascii="Times New Roman" w:eastAsia="Times New Roman" w:hAnsi="Times New Roman" w:cs="Times New Roman"/>
                <w:b/>
                <w:color w:val="000000"/>
                <w:sz w:val="24"/>
                <w:szCs w:val="24"/>
                <w:lang w:val="en-US"/>
              </w:rPr>
              <w:t>32,7</w:t>
            </w:r>
            <w:r w:rsidRPr="00EC3744">
              <w:rPr>
                <w:rFonts w:ascii="Times New Roman" w:eastAsia="Times New Roman" w:hAnsi="Times New Roman" w:cs="Times New Roman"/>
                <w:color w:val="000000"/>
                <w:sz w:val="24"/>
                <w:szCs w:val="24"/>
                <w:lang w:val="en-US"/>
              </w:rPr>
              <w:t xml:space="preserve"> percent to </w:t>
            </w:r>
            <w:r w:rsidRPr="00EC3744">
              <w:rPr>
                <w:rFonts w:ascii="Times New Roman" w:eastAsia="Times New Roman" w:hAnsi="Times New Roman" w:cs="Times New Roman"/>
                <w:b/>
                <w:color w:val="000000"/>
                <w:sz w:val="24"/>
                <w:szCs w:val="24"/>
                <w:lang w:val="en-US"/>
              </w:rPr>
              <w:t>53</w:t>
            </w:r>
            <w:r w:rsidRPr="00EC3744">
              <w:rPr>
                <w:rFonts w:ascii="Times New Roman" w:eastAsia="Times New Roman" w:hAnsi="Times New Roman" w:cs="Times New Roman"/>
                <w:color w:val="000000"/>
                <w:sz w:val="24"/>
                <w:szCs w:val="24"/>
                <w:lang w:val="en-US"/>
              </w:rPr>
              <w:t xml:space="preserve"> percent.</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lastRenderedPageBreak/>
              <w:t>The mechanism of per capita financing is provided for the organization of education for children with special educational needs – the standard for teaching one child with special educational needs is doubled ($ 2700).</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position of the «teaching assistant» for individual support of children with special educational needs, including those with disabilities, was introduced (more than 2,5 thousand of teaching assistants).</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admission quota for people with disabilities to enter colleges has been implemented in the amount of 1 percent from the Government order.</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xml:space="preserve">In 2023, the Department of Inclusive and Special Education in the Ministry of </w:t>
            </w:r>
            <w:proofErr w:type="gramStart"/>
            <w:r w:rsidRPr="00EC3744">
              <w:rPr>
                <w:rFonts w:ascii="Times New Roman" w:eastAsia="Times New Roman" w:hAnsi="Times New Roman" w:cs="Times New Roman"/>
                <w:color w:val="000000"/>
                <w:sz w:val="24"/>
                <w:szCs w:val="24"/>
                <w:lang w:val="en-US"/>
              </w:rPr>
              <w:t>education  was</w:t>
            </w:r>
            <w:proofErr w:type="gramEnd"/>
            <w:r w:rsidRPr="00EC3744">
              <w:rPr>
                <w:rFonts w:ascii="Times New Roman" w:eastAsia="Times New Roman" w:hAnsi="Times New Roman" w:cs="Times New Roman"/>
                <w:color w:val="000000"/>
                <w:sz w:val="24"/>
                <w:szCs w:val="24"/>
                <w:lang w:val="en-US"/>
              </w:rPr>
              <w:t xml:space="preserve"> established.</w:t>
            </w:r>
          </w:p>
          <w:p w:rsidR="00570C91" w:rsidRPr="00EC3744" w:rsidRDefault="00570C91" w:rsidP="00EC3744">
            <w:pPr>
              <w:pStyle w:val="a3"/>
              <w:ind w:left="38"/>
              <w:jc w:val="both"/>
              <w:rPr>
                <w:rFonts w:ascii="Times New Roman" w:eastAsia="Times New Roman" w:hAnsi="Times New Roman" w:cs="Times New Roman"/>
                <w:b/>
                <w:color w:val="000000"/>
                <w:sz w:val="24"/>
                <w:szCs w:val="24"/>
                <w:lang w:val="en-US"/>
              </w:rPr>
            </w:pPr>
            <w:r w:rsidRPr="00EC3744">
              <w:rPr>
                <w:rFonts w:ascii="Times New Roman" w:eastAsia="Times New Roman" w:hAnsi="Times New Roman" w:cs="Times New Roman"/>
                <w:b/>
                <w:color w:val="000000"/>
                <w:sz w:val="24"/>
                <w:szCs w:val="24"/>
                <w:lang w:val="en-US"/>
              </w:rPr>
              <w:t>In 2024, it is planned to develop:</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the concepts of inclusive education;</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the national model of the continuous system of Inclusive education (kindergarten, school, college);</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Early career guidance programs for children with special educational needs.</w:t>
            </w:r>
          </w:p>
          <w:p w:rsidR="00570C91" w:rsidRPr="00EC3744" w:rsidRDefault="00570C91" w:rsidP="00EC3744">
            <w:pPr>
              <w:pStyle w:val="a3"/>
              <w:ind w:left="38"/>
              <w:jc w:val="both"/>
              <w:rPr>
                <w:rFonts w:ascii="Times New Roman" w:eastAsia="Times New Roman" w:hAnsi="Times New Roman" w:cs="Times New Roman"/>
                <w:b/>
                <w:color w:val="000000"/>
                <w:sz w:val="24"/>
                <w:szCs w:val="24"/>
                <w:lang w:val="en-US"/>
              </w:rPr>
            </w:pPr>
            <w:r w:rsidRPr="00EC3744">
              <w:rPr>
                <w:rFonts w:ascii="Times New Roman" w:eastAsia="Times New Roman" w:hAnsi="Times New Roman" w:cs="Times New Roman"/>
                <w:b/>
                <w:color w:val="000000"/>
                <w:sz w:val="24"/>
                <w:szCs w:val="24"/>
                <w:lang w:val="en-US"/>
              </w:rPr>
              <w:t>It is also planned to implement pilot projects:</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on the organization of early support services;</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on the integration of children with intellectual disabilities into general education schools;</w:t>
            </w:r>
          </w:p>
          <w:p w:rsidR="00570C91" w:rsidRPr="00EC3744" w:rsidRDefault="00570C91" w:rsidP="00EC3744">
            <w:pPr>
              <w:pStyle w:val="a3"/>
              <w:ind w:left="38"/>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on the development of the «School-college» model.</w:t>
            </w:r>
          </w:p>
          <w:p w:rsidR="00570C91" w:rsidRPr="00EC3744" w:rsidRDefault="00570C91" w:rsidP="00EC3744">
            <w:pPr>
              <w:jc w:val="both"/>
              <w:rPr>
                <w:rFonts w:ascii="Times New Roman" w:hAnsi="Times New Roman" w:cs="Times New Roman"/>
                <w:sz w:val="24"/>
                <w:szCs w:val="24"/>
                <w:lang w:val="en-US"/>
              </w:rPr>
            </w:pP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Measures and its reinforcement to increase accessibility of pre-school, primary and secondary educational institutions</w:t>
            </w:r>
          </w:p>
        </w:tc>
        <w:tc>
          <w:tcPr>
            <w:tcW w:w="9642" w:type="dxa"/>
          </w:tcPr>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According to paragraph 6, Article 8 of the Law of the Republic of Kazakhstan «On education» «By ensuring goals to receive inclusive education, the State ensures persons with disabilities special conditions for receiving education, correction of their disorders and social adaptation at all levels of educations».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To ensure equal access for educational environment more than </w:t>
            </w:r>
            <w:r w:rsidRPr="00EC3744">
              <w:rPr>
                <w:rFonts w:ascii="Times New Roman" w:hAnsi="Times New Roman" w:cs="Times New Roman"/>
                <w:b/>
                <w:bCs/>
                <w:iCs/>
                <w:color w:val="000000"/>
                <w:sz w:val="24"/>
                <w:szCs w:val="24"/>
                <w:lang w:val="en-US"/>
              </w:rPr>
              <w:t xml:space="preserve">86 </w:t>
            </w:r>
            <w:r w:rsidRPr="00EC3744">
              <w:rPr>
                <w:rFonts w:ascii="Times New Roman" w:hAnsi="Times New Roman" w:cs="Times New Roman"/>
                <w:bCs/>
                <w:iCs/>
                <w:color w:val="000000"/>
                <w:sz w:val="24"/>
                <w:szCs w:val="24"/>
                <w:lang w:val="en-US"/>
              </w:rPr>
              <w:t>percent of general educational schools (</w:t>
            </w:r>
            <w:r w:rsidRPr="00EC3744">
              <w:rPr>
                <w:rFonts w:ascii="Times New Roman" w:hAnsi="Times New Roman" w:cs="Times New Roman"/>
                <w:b/>
                <w:bCs/>
                <w:iCs/>
                <w:color w:val="000000"/>
                <w:sz w:val="24"/>
                <w:szCs w:val="24"/>
                <w:lang w:val="en-US"/>
              </w:rPr>
              <w:t>5 981</w:t>
            </w:r>
            <w:r w:rsidRPr="00EC3744">
              <w:rPr>
                <w:rFonts w:ascii="Times New Roman" w:hAnsi="Times New Roman" w:cs="Times New Roman"/>
                <w:bCs/>
                <w:iCs/>
                <w:color w:val="000000"/>
                <w:sz w:val="24"/>
                <w:szCs w:val="24"/>
                <w:lang w:val="en-US"/>
              </w:rPr>
              <w:t xml:space="preserve">) (in 2015 – 30 percent), </w:t>
            </w:r>
            <w:r w:rsidRPr="00EC3744">
              <w:rPr>
                <w:rFonts w:ascii="Times New Roman" w:hAnsi="Times New Roman" w:cs="Times New Roman"/>
                <w:b/>
                <w:bCs/>
                <w:iCs/>
                <w:color w:val="000000"/>
                <w:sz w:val="24"/>
                <w:szCs w:val="24"/>
                <w:lang w:val="en-US"/>
              </w:rPr>
              <w:t xml:space="preserve">44 </w:t>
            </w:r>
            <w:r w:rsidRPr="00EC3744">
              <w:rPr>
                <w:rFonts w:ascii="Times New Roman" w:hAnsi="Times New Roman" w:cs="Times New Roman"/>
                <w:bCs/>
                <w:iCs/>
                <w:color w:val="000000"/>
                <w:sz w:val="24"/>
                <w:szCs w:val="24"/>
                <w:lang w:val="en-US"/>
              </w:rPr>
              <w:t>percent</w:t>
            </w:r>
            <w:r w:rsidRPr="00EC3744">
              <w:rPr>
                <w:rFonts w:ascii="Times New Roman" w:hAnsi="Times New Roman" w:cs="Times New Roman"/>
                <w:b/>
                <w:bCs/>
                <w:iCs/>
                <w:color w:val="000000"/>
                <w:sz w:val="24"/>
                <w:szCs w:val="24"/>
                <w:lang w:val="en-US"/>
              </w:rPr>
              <w:t xml:space="preserve"> </w:t>
            </w:r>
            <w:r w:rsidRPr="00EC3744">
              <w:rPr>
                <w:rFonts w:ascii="Times New Roman" w:hAnsi="Times New Roman" w:cs="Times New Roman"/>
                <w:bCs/>
                <w:iCs/>
                <w:color w:val="000000"/>
                <w:sz w:val="24"/>
                <w:szCs w:val="24"/>
                <w:lang w:val="en-US"/>
              </w:rPr>
              <w:t xml:space="preserve">of pre-school institutions </w:t>
            </w:r>
            <w:r w:rsidRPr="00EC3744">
              <w:rPr>
                <w:rFonts w:ascii="Times New Roman" w:hAnsi="Times New Roman" w:cs="Times New Roman"/>
                <w:b/>
                <w:bCs/>
                <w:iCs/>
                <w:color w:val="000000"/>
                <w:sz w:val="24"/>
                <w:szCs w:val="24"/>
                <w:lang w:val="en-US"/>
              </w:rPr>
              <w:t xml:space="preserve">(2 495), 47 </w:t>
            </w:r>
            <w:r w:rsidRPr="00EC3744">
              <w:rPr>
                <w:rFonts w:ascii="Times New Roman" w:hAnsi="Times New Roman" w:cs="Times New Roman"/>
                <w:bCs/>
                <w:iCs/>
                <w:color w:val="000000"/>
                <w:sz w:val="24"/>
                <w:szCs w:val="24"/>
                <w:lang w:val="en-US"/>
              </w:rPr>
              <w:t xml:space="preserve">percent of institutions of technical and professional education </w:t>
            </w:r>
            <w:r w:rsidRPr="00EC3744">
              <w:rPr>
                <w:rFonts w:ascii="Times New Roman" w:hAnsi="Times New Roman" w:cs="Times New Roman"/>
                <w:b/>
                <w:bCs/>
                <w:iCs/>
                <w:color w:val="000000"/>
                <w:sz w:val="24"/>
                <w:szCs w:val="24"/>
                <w:lang w:val="en-US"/>
              </w:rPr>
              <w:t xml:space="preserve">(207) </w:t>
            </w:r>
            <w:r w:rsidRPr="00EC3744">
              <w:rPr>
                <w:rFonts w:ascii="Times New Roman" w:hAnsi="Times New Roman" w:cs="Times New Roman"/>
                <w:bCs/>
                <w:iCs/>
                <w:color w:val="000000"/>
                <w:sz w:val="24"/>
                <w:szCs w:val="24"/>
                <w:lang w:val="en-US"/>
              </w:rPr>
              <w:t>created conditions for inclusive education, including barrier-free physical access, the availability of educators who have completed professional development courses on Inclusive education, and special educators.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bCs/>
                <w:iCs/>
                <w:color w:val="000000"/>
                <w:sz w:val="24"/>
                <w:szCs w:val="24"/>
                <w:lang w:val="kk-KZ"/>
              </w:rPr>
              <w:t xml:space="preserve">Replied to the list of issue PP.230 states that most of the colleges and universities are accessible for persons with disabilities. Nevertheless, the </w:t>
            </w:r>
            <w:r w:rsidRPr="00EC3744">
              <w:rPr>
                <w:rFonts w:ascii="Times New Roman" w:hAnsi="Times New Roman" w:cs="Times New Roman"/>
                <w:bCs/>
                <w:iCs/>
                <w:color w:val="000000"/>
                <w:sz w:val="24"/>
                <w:szCs w:val="24"/>
                <w:lang w:val="kk-KZ"/>
              </w:rPr>
              <w:lastRenderedPageBreak/>
              <w:t>information does not mention the availability of other measures, including reasonable accommodations and disability specific need services for students. There is a need to legally introduce the concept of “reasonable accommodation” to provide students with disabilities with tools and services to receive necessary support on the vocational and higher education levels.</w:t>
            </w:r>
          </w:p>
        </w:tc>
        <w:tc>
          <w:tcPr>
            <w:tcW w:w="9642" w:type="dxa"/>
          </w:tcPr>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lastRenderedPageBreak/>
              <w:t xml:space="preserve">The Convention on the Rights of Persons with Disabilities (UNO, 2007) was ratified by Kazakhstan in 2015, which the defines the terms </w:t>
            </w:r>
            <w:r w:rsidRPr="00EC3744">
              <w:rPr>
                <w:rFonts w:ascii="Times New Roman" w:hAnsi="Times New Roman" w:cs="Times New Roman"/>
                <w:b/>
                <w:bCs/>
                <w:iCs/>
                <w:color w:val="000000"/>
                <w:sz w:val="24"/>
                <w:szCs w:val="24"/>
                <w:lang w:val="en-US"/>
              </w:rPr>
              <w:t xml:space="preserve">«reasonable accommodation» </w:t>
            </w:r>
            <w:r w:rsidRPr="00EC3744">
              <w:rPr>
                <w:rFonts w:ascii="Times New Roman" w:hAnsi="Times New Roman" w:cs="Times New Roman"/>
                <w:bCs/>
                <w:iCs/>
                <w:color w:val="000000"/>
                <w:sz w:val="24"/>
                <w:szCs w:val="24"/>
                <w:lang w:val="en-US"/>
              </w:rPr>
              <w:t>and</w:t>
            </w:r>
            <w:r w:rsidRPr="00EC3744">
              <w:rPr>
                <w:rFonts w:ascii="Times New Roman" w:hAnsi="Times New Roman" w:cs="Times New Roman"/>
                <w:b/>
                <w:bCs/>
                <w:iCs/>
                <w:color w:val="000000"/>
                <w:sz w:val="24"/>
                <w:szCs w:val="24"/>
                <w:lang w:val="en-US"/>
              </w:rPr>
              <w:t xml:space="preserve"> «universal design»</w:t>
            </w:r>
            <w:r w:rsidRPr="00EC3744">
              <w:rPr>
                <w:rFonts w:ascii="Times New Roman" w:hAnsi="Times New Roman" w:cs="Times New Roman"/>
                <w:bCs/>
                <w:iCs/>
                <w:color w:val="000000"/>
                <w:sz w:val="24"/>
                <w:szCs w:val="24"/>
                <w:lang w:val="en-US"/>
              </w:rPr>
              <w:t xml:space="preserve"> (art. 2), enshrines the obligations of the states-participants in ensuring the right of persons with disabilities to education by states-participants.</w:t>
            </w:r>
          </w:p>
          <w:p w:rsidR="00570C91" w:rsidRPr="00EC3744" w:rsidRDefault="00570C91" w:rsidP="00EC3744">
            <w:pPr>
              <w:jc w:val="both"/>
              <w:rPr>
                <w:rFonts w:ascii="Times New Roman" w:hAnsi="Times New Roman" w:cs="Times New Roman"/>
                <w:bCs/>
                <w:i/>
                <w:iCs/>
                <w:color w:val="000000"/>
                <w:sz w:val="24"/>
                <w:szCs w:val="24"/>
                <w:lang w:val="en-US"/>
              </w:rPr>
            </w:pPr>
            <w:r w:rsidRPr="00EC3744">
              <w:rPr>
                <w:rFonts w:ascii="Times New Roman" w:hAnsi="Times New Roman" w:cs="Times New Roman"/>
                <w:bCs/>
                <w:iCs/>
                <w:color w:val="000000"/>
                <w:sz w:val="24"/>
                <w:szCs w:val="24"/>
                <w:lang w:val="en-US"/>
              </w:rPr>
              <w:lastRenderedPageBreak/>
              <w:t xml:space="preserve">The principles of the «universal design» and (or) «reasonable accommodation are provided by the local executive body in the field of education in the process of educating persons (children) with special educational needs, creating special conditions for receiving education in the educational institutions, accessibility of buildings, structures and premises of educational institutions in accordance with the state building norms and standards </w:t>
            </w:r>
            <w:r w:rsidRPr="00EC3744">
              <w:rPr>
                <w:rFonts w:ascii="Times New Roman" w:hAnsi="Times New Roman" w:cs="Times New Roman"/>
                <w:bCs/>
                <w:i/>
                <w:iCs/>
                <w:color w:val="000000"/>
                <w:sz w:val="24"/>
                <w:szCs w:val="24"/>
                <w:lang w:val="en-US"/>
              </w:rPr>
              <w:t>(subparagraph 3 of paragraph 2 of Article 6 of the Law of the Republic of Kazakhstan «On Education»).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To ensure the accessibility of the educational environment, </w:t>
            </w:r>
            <w:r w:rsidRPr="00EC3744">
              <w:rPr>
                <w:rFonts w:ascii="Times New Roman" w:hAnsi="Times New Roman" w:cs="Times New Roman"/>
                <w:b/>
                <w:bCs/>
                <w:iCs/>
                <w:color w:val="000000"/>
                <w:sz w:val="24"/>
                <w:szCs w:val="24"/>
                <w:lang w:val="en-US"/>
              </w:rPr>
              <w:t>47</w:t>
            </w:r>
            <w:r w:rsidRPr="00EC3744">
              <w:rPr>
                <w:rFonts w:ascii="Times New Roman" w:hAnsi="Times New Roman" w:cs="Times New Roman"/>
                <w:bCs/>
                <w:iCs/>
                <w:color w:val="000000"/>
                <w:sz w:val="24"/>
                <w:szCs w:val="24"/>
                <w:lang w:val="en-US"/>
              </w:rPr>
              <w:t xml:space="preserve"> percent of technical and vocational education organizations </w:t>
            </w:r>
            <w:r w:rsidRPr="00EC3744">
              <w:rPr>
                <w:rFonts w:ascii="Times New Roman" w:hAnsi="Times New Roman" w:cs="Times New Roman"/>
                <w:b/>
                <w:bCs/>
                <w:iCs/>
                <w:color w:val="000000"/>
                <w:sz w:val="24"/>
                <w:szCs w:val="24"/>
                <w:lang w:val="en-US"/>
              </w:rPr>
              <w:t>(207)</w:t>
            </w:r>
            <w:r w:rsidRPr="00EC3744">
              <w:rPr>
                <w:rFonts w:ascii="Times New Roman" w:hAnsi="Times New Roman" w:cs="Times New Roman"/>
                <w:bCs/>
                <w:iCs/>
                <w:color w:val="000000"/>
                <w:sz w:val="24"/>
                <w:szCs w:val="24"/>
                <w:lang w:val="en-US"/>
              </w:rPr>
              <w:t xml:space="preserve"> have created conditions for inclusive education, including barrier-free physical access, the availability of educators who have completed professional development courses on Inclusive education, and special educators.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The competence of the MSHE (Ministry of Science and Higher Education) to establish qualification requirements for organizations of higher and (or) postgraduate education is legally defined.</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MSHE established the creation of equal conditions and barrier-free access to educational services for students with special educational needs in the qualification requirements:</w:t>
            </w:r>
          </w:p>
          <w:p w:rsidR="00570C91" w:rsidRPr="00EC3744" w:rsidRDefault="00570C91" w:rsidP="00EC3744">
            <w:pPr>
              <w:numPr>
                <w:ilvl w:val="0"/>
                <w:numId w:val="12"/>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Availability of entrance paths, information and navigation support facilities, duplication of stairs with ramps or lifting devices, equipment of stairs and ramps with handrails, painting of doors and stairs with contrasting paint, allocation of parking spaces for vehicles for persons with disabilities;</w:t>
            </w:r>
          </w:p>
          <w:p w:rsidR="00570C91" w:rsidRPr="00EC3744" w:rsidRDefault="00570C91" w:rsidP="00EC3744">
            <w:pPr>
              <w:numPr>
                <w:ilvl w:val="0"/>
                <w:numId w:val="12"/>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The presence of a special office equipped with learning tools, educational literature, adapted software;</w:t>
            </w:r>
          </w:p>
          <w:p w:rsidR="00570C91" w:rsidRPr="00EC3744" w:rsidRDefault="00570C91" w:rsidP="00EC3744">
            <w:pPr>
              <w:numPr>
                <w:ilvl w:val="0"/>
                <w:numId w:val="12"/>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The availability of specialists who have completed advanced training courses or internships /retraining in the methodology of inclusive education.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addition, according to the Standard Rules of Activity of organizations of higher and postgraduate education, universities ensure the functioning of an information management system for education (a</w:t>
            </w:r>
            <w:r w:rsidRPr="00EC3744">
              <w:rPr>
                <w:rFonts w:ascii="Times New Roman" w:hAnsi="Times New Roman" w:cs="Times New Roman"/>
                <w:bCs/>
                <w:i/>
                <w:iCs/>
                <w:color w:val="000000"/>
                <w:sz w:val="24"/>
                <w:szCs w:val="24"/>
                <w:lang w:val="en-US"/>
              </w:rPr>
              <w:t xml:space="preserve"> high-tech information and educational environment, including a website, an information and educational portal, an automated system for providing credit technology for education, a set of information and educational resources</w:t>
            </w:r>
            <w:r w:rsidRPr="00EC3744">
              <w:rPr>
                <w:rFonts w:ascii="Times New Roman" w:hAnsi="Times New Roman" w:cs="Times New Roman"/>
                <w:bCs/>
                <w:iCs/>
                <w:color w:val="000000"/>
                <w:sz w:val="24"/>
                <w:szCs w:val="24"/>
                <w:lang w:val="en-US"/>
              </w:rPr>
              <w:t>), an extensive computer network with broadband and high-speed Internet access.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Universities also use special technical, auxiliary and compensatory means placed in specially equipped classrooms. Most lecture halls are equipped with large screens and microphones for lecturers. Universities use various software solutions and resources to support inclusive education. Surveys are conducted to collect </w:t>
            </w:r>
            <w:r w:rsidRPr="00EC3744">
              <w:rPr>
                <w:rFonts w:ascii="Times New Roman" w:hAnsi="Times New Roman" w:cs="Times New Roman"/>
                <w:b/>
                <w:bCs/>
                <w:iCs/>
                <w:color w:val="000000"/>
                <w:sz w:val="24"/>
                <w:szCs w:val="24"/>
                <w:lang w:val="en-US"/>
              </w:rPr>
              <w:t xml:space="preserve">feedback from students </w:t>
            </w:r>
            <w:r w:rsidRPr="00EC3744">
              <w:rPr>
                <w:rFonts w:ascii="Times New Roman" w:hAnsi="Times New Roman" w:cs="Times New Roman"/>
                <w:bCs/>
                <w:iCs/>
                <w:color w:val="000000"/>
                <w:sz w:val="24"/>
                <w:szCs w:val="24"/>
                <w:lang w:val="en-US"/>
              </w:rPr>
              <w:t>in order to improve the learning process.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Psychological and pedagogical support of students with special educational needs is provided.</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lastRenderedPageBreak/>
              <w:t xml:space="preserve">The MSHE is also implementing the World Bank's project «Modernization of Secondary Education», which provides for comprehensive work on the development of inclusive education. </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A modern</w:t>
            </w:r>
            <w:r w:rsidRPr="00EC3744">
              <w:rPr>
                <w:rFonts w:ascii="Times New Roman" w:hAnsi="Times New Roman" w:cs="Times New Roman"/>
                <w:b/>
                <w:bCs/>
                <w:iCs/>
                <w:color w:val="000000"/>
                <w:sz w:val="24"/>
                <w:szCs w:val="24"/>
                <w:lang w:val="en-US"/>
              </w:rPr>
              <w:t xml:space="preserve"> model of inclusive education</w:t>
            </w:r>
            <w:r w:rsidRPr="00EC3744">
              <w:rPr>
                <w:rFonts w:ascii="Times New Roman" w:hAnsi="Times New Roman" w:cs="Times New Roman"/>
                <w:bCs/>
                <w:iCs/>
                <w:color w:val="000000"/>
                <w:sz w:val="24"/>
                <w:szCs w:val="24"/>
                <w:lang w:val="en-US"/>
              </w:rPr>
              <w:t xml:space="preserve"> is being developed, based on the best international practices, with the involvement of foreign experts (Bulgaria and Greece).</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The model assumes the integration of global and international practice of inclusive education in the context of the national situation, adapting it to specific needs both at the national and local levels. </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this model, the mechanisms for the implementation of inclusive education at all levels of education, provisions on reasonable adaptations in the educational environment for persons with special educational needs will be more specified. It is planned to approve the model in April this year and train 300 teachers according to the new model by June this year.</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National State Education and Science Development </w:t>
            </w:r>
            <w:proofErr w:type="spellStart"/>
            <w:r w:rsidRPr="00EC3744">
              <w:rPr>
                <w:rFonts w:ascii="Times New Roman" w:hAnsi="Times New Roman" w:cs="Times New Roman"/>
                <w:sz w:val="24"/>
                <w:szCs w:val="24"/>
                <w:lang w:val="en-US"/>
              </w:rPr>
              <w:t>Programme</w:t>
            </w:r>
            <w:proofErr w:type="spellEnd"/>
            <w:r w:rsidRPr="00EC3744">
              <w:rPr>
                <w:rFonts w:ascii="Times New Roman" w:hAnsi="Times New Roman" w:cs="Times New Roman"/>
                <w:sz w:val="24"/>
                <w:szCs w:val="24"/>
                <w:lang w:val="en-US"/>
              </w:rPr>
              <w:t xml:space="preserve"> for 2020-2025 lacks a provision to response to out-of-school children and children at risk of drop out.</w:t>
            </w:r>
          </w:p>
        </w:tc>
        <w:tc>
          <w:tcPr>
            <w:tcW w:w="9642" w:type="dxa"/>
          </w:tcPr>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The right for free secondary education is guaranteed for all citizens by the Constitution of the Republic of Kazakhstan.</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xml:space="preserve">The right of every child to receive education, including the rights of children with disabilities are ensured by the Law «On the rights of the child in the Republic of Kazakhstan» in 2002. </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Since 2010 all program documents on the development of education have identified the priority areas for the development of inclusive education, and defined indicators on the development of education at all levels.</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«Ensuring access and quality in the field of education» has been defined as the prior goal of the national priority «Quality education» of the National plan of the development of the Republic of Kazakhstan until 2025.</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Measures to ensure the rights of persons with special educational needs, including persons with disabilities, to receive education, medical and special social services are reflected in:</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the National Plan to ensure the rights and improve the quality of life of persons with disabilities in the Republic of Kazakhstan until 2025,</w:t>
            </w:r>
          </w:p>
          <w:p w:rsidR="00570C91" w:rsidRPr="00EC3744" w:rsidRDefault="00570C91" w:rsidP="00EC3744">
            <w:pPr>
              <w:pStyle w:val="a3"/>
              <w:ind w:left="0"/>
              <w:jc w:val="both"/>
              <w:rPr>
                <w:rFonts w:ascii="Times New Roman" w:eastAsia="Times New Roman" w:hAnsi="Times New Roman" w:cs="Times New Roman"/>
                <w:color w:val="000000"/>
                <w:sz w:val="24"/>
                <w:szCs w:val="24"/>
                <w:lang w:val="en-US"/>
              </w:rPr>
            </w:pPr>
            <w:r w:rsidRPr="00EC3744">
              <w:rPr>
                <w:rFonts w:ascii="Times New Roman" w:eastAsia="Times New Roman" w:hAnsi="Times New Roman" w:cs="Times New Roman"/>
                <w:color w:val="000000"/>
                <w:sz w:val="24"/>
                <w:szCs w:val="24"/>
                <w:lang w:val="en-US"/>
              </w:rPr>
              <w:t>- the roadmap for improving the provision of comprehensive assistance to children with disabilities in the Republic of Kazakhstan between 2021 to 2023, between 2024 and 2026.</w:t>
            </w:r>
          </w:p>
          <w:p w:rsidR="00570C91" w:rsidRPr="00EC3744" w:rsidRDefault="00570C91" w:rsidP="00EC3744">
            <w:pPr>
              <w:pStyle w:val="a3"/>
              <w:ind w:left="0"/>
              <w:jc w:val="both"/>
              <w:rPr>
                <w:rFonts w:ascii="Times New Roman" w:eastAsia="Times New Roman" w:hAnsi="Times New Roman" w:cs="Times New Roman"/>
                <w:b/>
                <w:color w:val="000000"/>
                <w:sz w:val="24"/>
                <w:szCs w:val="24"/>
                <w:lang w:val="en-US"/>
              </w:rPr>
            </w:pPr>
            <w:r w:rsidRPr="00EC3744">
              <w:rPr>
                <w:rFonts w:ascii="Times New Roman" w:eastAsia="Times New Roman" w:hAnsi="Times New Roman" w:cs="Times New Roman"/>
                <w:color w:val="000000"/>
                <w:sz w:val="24"/>
                <w:szCs w:val="24"/>
                <w:lang w:val="en-US"/>
              </w:rPr>
              <w:t xml:space="preserve">The state Program for the Development of Education and Science for 2020-2025 became invalid in 2021. Priority directions for the development of inclusive education are reflected in the Concept of development of preschool, secondary, technical and vocational education of the Republic of Kazakhstan for 2023 and 2029 </w:t>
            </w:r>
            <w:r w:rsidRPr="00EC3744">
              <w:rPr>
                <w:rFonts w:ascii="Times New Roman" w:eastAsia="Times New Roman" w:hAnsi="Times New Roman" w:cs="Times New Roman"/>
                <w:i/>
                <w:color w:val="000000"/>
                <w:sz w:val="24"/>
                <w:szCs w:val="24"/>
                <w:lang w:val="en-US"/>
              </w:rPr>
              <w:t xml:space="preserve">(Government Decree No. 249 dated 28 March, 2023). </w:t>
            </w:r>
            <w:r w:rsidRPr="00EC3744">
              <w:rPr>
                <w:rFonts w:ascii="Times New Roman" w:eastAsia="Times New Roman" w:hAnsi="Times New Roman" w:cs="Times New Roman"/>
                <w:color w:val="000000"/>
                <w:sz w:val="24"/>
                <w:szCs w:val="24"/>
                <w:lang w:val="en-US"/>
              </w:rPr>
              <w:t xml:space="preserve">According to the Concept, conditions for inclusive education in the educational organizations will be created by </w:t>
            </w:r>
            <w:r w:rsidRPr="00EC3744">
              <w:rPr>
                <w:rFonts w:ascii="Times New Roman" w:eastAsia="Times New Roman" w:hAnsi="Times New Roman" w:cs="Times New Roman"/>
                <w:b/>
                <w:color w:val="000000"/>
                <w:sz w:val="24"/>
                <w:szCs w:val="24"/>
                <w:lang w:val="en-US"/>
              </w:rPr>
              <w:t>2027.</w:t>
            </w:r>
          </w:p>
          <w:p w:rsidR="00570C91" w:rsidRPr="00EC3744" w:rsidRDefault="00570C91" w:rsidP="00EC3744">
            <w:pPr>
              <w:tabs>
                <w:tab w:val="left" w:pos="709"/>
              </w:tabs>
              <w:contextualSpacing/>
              <w:jc w:val="both"/>
              <w:rPr>
                <w:rFonts w:ascii="Times New Roman" w:eastAsia="Times New Roman" w:hAnsi="Times New Roman" w:cs="Times New Roman"/>
                <w:b/>
                <w:color w:val="000000"/>
                <w:sz w:val="24"/>
                <w:szCs w:val="24"/>
                <w:lang w:val="en-US"/>
              </w:rPr>
            </w:pP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jc w:val="both"/>
              <w:rPr>
                <w:rFonts w:ascii="Times New Roman" w:hAnsi="Times New Roman" w:cs="Times New Roman"/>
                <w:sz w:val="24"/>
                <w:szCs w:val="24"/>
                <w:lang w:val="kk-KZ"/>
              </w:rPr>
            </w:pPr>
            <w:r w:rsidRPr="00EC3744">
              <w:rPr>
                <w:rFonts w:ascii="Times New Roman" w:eastAsia="Times New Roman" w:hAnsi="Times New Roman" w:cs="Times New Roman"/>
                <w:color w:val="000000"/>
                <w:sz w:val="24"/>
                <w:szCs w:val="24"/>
                <w:lang w:val="en-US"/>
              </w:rPr>
              <w:t>T</w:t>
            </w:r>
            <w:r w:rsidRPr="00EC3744">
              <w:rPr>
                <w:rFonts w:ascii="Times New Roman" w:eastAsia="Times New Roman" w:hAnsi="Times New Roman" w:cs="Times New Roman"/>
                <w:color w:val="000000"/>
                <w:sz w:val="24"/>
                <w:szCs w:val="24"/>
                <w:lang w:val="kk-KZ"/>
              </w:rPr>
              <w:t>he Government of Kazakhstan asserts that textbooks are being adopted, produced, and distributed. However, only one organization receives funds to produce textbooks in Braille and large print. Consequently, the quality of the textbooks is reported to be low, only a small percentage of the textbooks provided to children in Braille and large print, while the majority of children with visual disabilities have to be learning without accessible textbooks</w:t>
            </w:r>
          </w:p>
        </w:tc>
        <w:tc>
          <w:tcPr>
            <w:tcW w:w="9642" w:type="dxa"/>
          </w:tcPr>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A total of 89 textbooks in </w:t>
            </w:r>
            <w:proofErr w:type="gramStart"/>
            <w:r w:rsidRPr="00EC3744">
              <w:rPr>
                <w:rFonts w:ascii="Times New Roman" w:hAnsi="Times New Roman" w:cs="Times New Roman"/>
                <w:bCs/>
                <w:iCs/>
                <w:color w:val="000000"/>
                <w:sz w:val="24"/>
                <w:szCs w:val="24"/>
                <w:lang w:val="en-US"/>
              </w:rPr>
              <w:t>relief</w:t>
            </w:r>
            <w:proofErr w:type="gramEnd"/>
            <w:r w:rsidRPr="00EC3744">
              <w:rPr>
                <w:rFonts w:ascii="Times New Roman" w:hAnsi="Times New Roman" w:cs="Times New Roman"/>
                <w:bCs/>
                <w:iCs/>
                <w:color w:val="000000"/>
                <w:sz w:val="24"/>
                <w:szCs w:val="24"/>
                <w:lang w:val="en-US"/>
              </w:rPr>
              <w:t>-Dot Braille Printing</w:t>
            </w:r>
            <w:r w:rsidRPr="00EC3744">
              <w:rPr>
                <w:rFonts w:ascii="Times New Roman" w:hAnsi="Times New Roman" w:cs="Times New Roman"/>
                <w:b/>
                <w:bCs/>
                <w:iCs/>
                <w:color w:val="000000"/>
                <w:sz w:val="24"/>
                <w:szCs w:val="24"/>
                <w:lang w:val="en-US"/>
              </w:rPr>
              <w:t xml:space="preserve"> </w:t>
            </w:r>
            <w:r w:rsidRPr="00EC3744">
              <w:rPr>
                <w:rFonts w:ascii="Times New Roman" w:hAnsi="Times New Roman" w:cs="Times New Roman"/>
                <w:bCs/>
                <w:iCs/>
                <w:color w:val="000000"/>
                <w:sz w:val="24"/>
                <w:szCs w:val="24"/>
                <w:lang w:val="en-US"/>
              </w:rPr>
              <w:t>textbooks for blind children and 80 textbooks in enlarged font for visually impaired children from grades 1 to 11 have been published in Kazakhstan.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Preparation, examination, testing and monitoring, publication of textbooks and teaching materials for children with visual impairments is carried out in accordance with the Order of the Minister of Education and Science of the Republic of Kazakhstan dated by July 24, 2012 No. 344.</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Thus, the textbook goes through a double stage of examination.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A potential supplier is determined through a public procurement competition.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A commission is created to approve the textbook, consisting of the special educator (</w:t>
            </w:r>
            <w:proofErr w:type="spellStart"/>
            <w:r w:rsidRPr="00EC3744">
              <w:rPr>
                <w:rFonts w:ascii="Times New Roman" w:hAnsi="Times New Roman" w:cs="Times New Roman"/>
                <w:bCs/>
                <w:iCs/>
                <w:color w:val="000000"/>
                <w:sz w:val="24"/>
                <w:szCs w:val="24"/>
                <w:lang w:val="en-US"/>
              </w:rPr>
              <w:t>typhlopedagogue</w:t>
            </w:r>
            <w:proofErr w:type="spellEnd"/>
            <w:r w:rsidRPr="00EC3744">
              <w:rPr>
                <w:rFonts w:ascii="Times New Roman" w:hAnsi="Times New Roman" w:cs="Times New Roman"/>
                <w:bCs/>
                <w:iCs/>
                <w:color w:val="000000"/>
                <w:sz w:val="24"/>
                <w:szCs w:val="24"/>
                <w:lang w:val="en-US"/>
              </w:rPr>
              <w:t>), working in the special school for children with visual impairments, and the specialist with the scientific degree and a Braille editor.</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case of receiving negative reviews and a negative conclusion from the admission's committee, the supplier's obligations are considered to be improperly fulfilled.</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The provision, purchase and delivery of textbooks and teaching materials on paper and electronic media on the basis of the State order are incorporated by the Law of the Republic of Kazakhstan «On Education».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To improve the learning conditions for blind and visually impaired children, the Ministry plans to introduce tactile graphic and text devices as an alternative to textbooks into the norms of equipping equipment, regulated by the Order of the Minister of Education and Science of the Republic of Kazakhstan dated January 22, 2016 No. 70).</w:t>
            </w:r>
          </w:p>
          <w:p w:rsidR="00570C91" w:rsidRPr="00EC3744" w:rsidRDefault="00570C91" w:rsidP="00EC3744">
            <w:pPr>
              <w:jc w:val="both"/>
              <w:rPr>
                <w:rFonts w:ascii="Times New Roman" w:hAnsi="Times New Roman" w:cs="Times New Roman"/>
                <w:b/>
                <w:bCs/>
                <w:iCs/>
                <w:color w:val="000000"/>
                <w:sz w:val="24"/>
                <w:szCs w:val="24"/>
                <w:lang w:val="en-US"/>
              </w:rPr>
            </w:pPr>
            <w:r w:rsidRPr="00EC3744">
              <w:rPr>
                <w:rFonts w:ascii="Times New Roman" w:hAnsi="Times New Roman" w:cs="Times New Roman"/>
                <w:bCs/>
                <w:iCs/>
                <w:color w:val="000000"/>
                <w:sz w:val="24"/>
                <w:szCs w:val="24"/>
                <w:lang w:val="en-US"/>
              </w:rPr>
              <w:t xml:space="preserve">In April, </w:t>
            </w:r>
            <w:r w:rsidRPr="00EC3744">
              <w:rPr>
                <w:rFonts w:ascii="Times New Roman" w:hAnsi="Times New Roman" w:cs="Times New Roman"/>
                <w:b/>
                <w:bCs/>
                <w:iCs/>
                <w:color w:val="000000"/>
                <w:sz w:val="24"/>
                <w:szCs w:val="24"/>
                <w:lang w:val="en-US"/>
              </w:rPr>
              <w:t>14 universities</w:t>
            </w:r>
            <w:r w:rsidRPr="00EC3744">
              <w:rPr>
                <w:rFonts w:ascii="Times New Roman" w:hAnsi="Times New Roman" w:cs="Times New Roman"/>
                <w:bCs/>
                <w:iCs/>
                <w:color w:val="000000"/>
                <w:sz w:val="24"/>
                <w:szCs w:val="24"/>
                <w:lang w:val="en-US"/>
              </w:rPr>
              <w:t xml:space="preserve"> providing training in the field of special pedagogy will be </w:t>
            </w:r>
            <w:r w:rsidRPr="00EC3744">
              <w:rPr>
                <w:rFonts w:ascii="Times New Roman" w:hAnsi="Times New Roman" w:cs="Times New Roman"/>
                <w:b/>
                <w:bCs/>
                <w:iCs/>
                <w:color w:val="000000"/>
                <w:sz w:val="24"/>
                <w:szCs w:val="24"/>
                <w:lang w:val="en-US"/>
              </w:rPr>
              <w:t>equipped with inclusive education classrooms.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Within the framework of this project, it is planned for the first time to purchase </w:t>
            </w:r>
            <w:r w:rsidRPr="00EC3744">
              <w:rPr>
                <w:rFonts w:ascii="Times New Roman" w:hAnsi="Times New Roman" w:cs="Times New Roman"/>
                <w:b/>
                <w:bCs/>
                <w:iCs/>
                <w:color w:val="000000"/>
                <w:sz w:val="24"/>
                <w:szCs w:val="24"/>
                <w:lang w:val="en-US"/>
              </w:rPr>
              <w:t>a printer for printing in Braille</w:t>
            </w:r>
            <w:r w:rsidRPr="00EC3744">
              <w:rPr>
                <w:rFonts w:ascii="Times New Roman" w:hAnsi="Times New Roman" w:cs="Times New Roman"/>
                <w:bCs/>
                <w:iCs/>
                <w:color w:val="000000"/>
                <w:sz w:val="24"/>
                <w:szCs w:val="24"/>
                <w:lang w:val="en-US"/>
              </w:rPr>
              <w:t>, the availability of which will allow university students with visual impairments to perform written assignments, presentations, project work and others.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Moreover, universities provide students with electronic textbooks, including the </w:t>
            </w:r>
            <w:proofErr w:type="spellStart"/>
            <w:r w:rsidRPr="00EC3744">
              <w:rPr>
                <w:rFonts w:ascii="Times New Roman" w:hAnsi="Times New Roman" w:cs="Times New Roman"/>
                <w:bCs/>
                <w:iCs/>
                <w:color w:val="000000"/>
                <w:sz w:val="24"/>
                <w:szCs w:val="24"/>
                <w:lang w:val="en-US"/>
              </w:rPr>
              <w:t>IPRsmart</w:t>
            </w:r>
            <w:proofErr w:type="spellEnd"/>
            <w:r w:rsidRPr="00EC3744">
              <w:rPr>
                <w:rFonts w:ascii="Times New Roman" w:hAnsi="Times New Roman" w:cs="Times New Roman"/>
                <w:bCs/>
                <w:iCs/>
                <w:color w:val="000000"/>
                <w:sz w:val="24"/>
                <w:szCs w:val="24"/>
                <w:lang w:val="en-US"/>
              </w:rPr>
              <w:t xml:space="preserve"> database, which has the function of increasing the font of the text and changing the background color for visually impaired students.</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Measure to ensure refugees and asylum-seekers access to all levels of education on equal basis with citizens, without discrimination</w:t>
            </w:r>
          </w:p>
          <w:p w:rsidR="00570C91" w:rsidRPr="00EC3744" w:rsidRDefault="00570C91" w:rsidP="00EC3744">
            <w:pPr>
              <w:jc w:val="both"/>
              <w:rPr>
                <w:rFonts w:ascii="Times New Roman" w:eastAsia="Times New Roman" w:hAnsi="Times New Roman" w:cs="Times New Roman"/>
                <w:color w:val="000000"/>
                <w:sz w:val="24"/>
                <w:szCs w:val="24"/>
                <w:lang w:val="en-US"/>
              </w:rPr>
            </w:pPr>
          </w:p>
        </w:tc>
        <w:tc>
          <w:tcPr>
            <w:tcW w:w="9642" w:type="dxa"/>
          </w:tcPr>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Article 47 of the Law of the Republic of Kazakhstan «On the Rights of the Child in the Republic of Kazakhstan» ensures that refugee and internally displaced children have the right to protect their interests.</w:t>
            </w:r>
          </w:p>
          <w:p w:rsidR="00570C91" w:rsidRPr="00EC3744" w:rsidRDefault="00570C91" w:rsidP="00EC3744">
            <w:pPr>
              <w:jc w:val="both"/>
              <w:rPr>
                <w:rFonts w:ascii="Times New Roman" w:hAnsi="Times New Roman" w:cs="Times New Roman"/>
                <w:bCs/>
                <w:i/>
                <w:iCs/>
                <w:color w:val="000000"/>
                <w:sz w:val="24"/>
                <w:szCs w:val="24"/>
                <w:lang w:val="en-US"/>
              </w:rPr>
            </w:pPr>
            <w:r w:rsidRPr="00EC3744">
              <w:rPr>
                <w:rFonts w:ascii="Times New Roman" w:hAnsi="Times New Roman" w:cs="Times New Roman"/>
                <w:bCs/>
                <w:iCs/>
                <w:color w:val="000000"/>
                <w:sz w:val="24"/>
                <w:szCs w:val="24"/>
                <w:lang w:val="en-US"/>
              </w:rPr>
              <w:lastRenderedPageBreak/>
              <w:t xml:space="preserve">The Rules for the provision of preventive, diagnostic and curative medical services, having greatest proven effectiveness, are applied to refugees, as well as asylum seekers </w:t>
            </w:r>
            <w:r w:rsidRPr="00EC3744">
              <w:rPr>
                <w:rFonts w:ascii="Times New Roman" w:hAnsi="Times New Roman" w:cs="Times New Roman"/>
                <w:bCs/>
                <w:i/>
                <w:iCs/>
                <w:color w:val="000000"/>
                <w:sz w:val="24"/>
                <w:szCs w:val="24"/>
                <w:lang w:val="en-US"/>
              </w:rPr>
              <w:t>(</w:t>
            </w:r>
            <w:proofErr w:type="spellStart"/>
            <w:r w:rsidRPr="00EC3744">
              <w:rPr>
                <w:rFonts w:ascii="Times New Roman" w:hAnsi="Times New Roman" w:cs="Times New Roman"/>
                <w:bCs/>
                <w:i/>
                <w:iCs/>
                <w:color w:val="000000"/>
                <w:sz w:val="24"/>
                <w:szCs w:val="24"/>
                <w:lang w:val="en-US"/>
              </w:rPr>
              <w:t>приказ</w:t>
            </w:r>
            <w:proofErr w:type="spellEnd"/>
            <w:r w:rsidRPr="00EC3744">
              <w:rPr>
                <w:rFonts w:ascii="Times New Roman" w:hAnsi="Times New Roman" w:cs="Times New Roman"/>
                <w:bCs/>
                <w:i/>
                <w:iCs/>
                <w:color w:val="000000"/>
                <w:sz w:val="24"/>
                <w:szCs w:val="24"/>
                <w:lang w:val="en-US"/>
              </w:rPr>
              <w:t xml:space="preserve"> </w:t>
            </w:r>
            <w:proofErr w:type="spellStart"/>
            <w:r w:rsidRPr="00EC3744">
              <w:rPr>
                <w:rFonts w:ascii="Times New Roman" w:hAnsi="Times New Roman" w:cs="Times New Roman"/>
                <w:bCs/>
                <w:i/>
                <w:iCs/>
                <w:color w:val="000000"/>
                <w:sz w:val="24"/>
                <w:szCs w:val="24"/>
                <w:lang w:val="en-US"/>
              </w:rPr>
              <w:t>Министерства</w:t>
            </w:r>
            <w:proofErr w:type="spellEnd"/>
            <w:r w:rsidRPr="00EC3744">
              <w:rPr>
                <w:rFonts w:ascii="Times New Roman" w:hAnsi="Times New Roman" w:cs="Times New Roman"/>
                <w:bCs/>
                <w:i/>
                <w:iCs/>
                <w:color w:val="000000"/>
                <w:sz w:val="24"/>
                <w:szCs w:val="24"/>
                <w:lang w:val="en-US"/>
              </w:rPr>
              <w:t xml:space="preserve"> и </w:t>
            </w:r>
            <w:proofErr w:type="spellStart"/>
            <w:r w:rsidRPr="00EC3744">
              <w:rPr>
                <w:rFonts w:ascii="Times New Roman" w:hAnsi="Times New Roman" w:cs="Times New Roman"/>
                <w:bCs/>
                <w:i/>
                <w:iCs/>
                <w:color w:val="000000"/>
                <w:sz w:val="24"/>
                <w:szCs w:val="24"/>
                <w:lang w:val="en-US"/>
              </w:rPr>
              <w:t>социального</w:t>
            </w:r>
            <w:proofErr w:type="spellEnd"/>
            <w:r w:rsidRPr="00EC3744">
              <w:rPr>
                <w:rFonts w:ascii="Times New Roman" w:hAnsi="Times New Roman" w:cs="Times New Roman"/>
                <w:bCs/>
                <w:i/>
                <w:iCs/>
                <w:color w:val="000000"/>
                <w:sz w:val="24"/>
                <w:szCs w:val="24"/>
                <w:lang w:val="en-US"/>
              </w:rPr>
              <w:t xml:space="preserve"> </w:t>
            </w:r>
            <w:proofErr w:type="spellStart"/>
            <w:r w:rsidRPr="00EC3744">
              <w:rPr>
                <w:rFonts w:ascii="Times New Roman" w:hAnsi="Times New Roman" w:cs="Times New Roman"/>
                <w:bCs/>
                <w:i/>
                <w:iCs/>
                <w:color w:val="000000"/>
                <w:sz w:val="24"/>
                <w:szCs w:val="24"/>
                <w:lang w:val="en-US"/>
              </w:rPr>
              <w:t>развития</w:t>
            </w:r>
            <w:proofErr w:type="spellEnd"/>
            <w:r w:rsidRPr="00EC3744">
              <w:rPr>
                <w:rFonts w:ascii="Times New Roman" w:hAnsi="Times New Roman" w:cs="Times New Roman"/>
                <w:bCs/>
                <w:i/>
                <w:iCs/>
                <w:color w:val="000000"/>
                <w:sz w:val="24"/>
                <w:szCs w:val="24"/>
                <w:lang w:val="en-US"/>
              </w:rPr>
              <w:t xml:space="preserve"> № 398 </w:t>
            </w:r>
            <w:proofErr w:type="spellStart"/>
            <w:r w:rsidRPr="00EC3744">
              <w:rPr>
                <w:rFonts w:ascii="Times New Roman" w:hAnsi="Times New Roman" w:cs="Times New Roman"/>
                <w:bCs/>
                <w:i/>
                <w:iCs/>
                <w:color w:val="000000"/>
                <w:sz w:val="24"/>
                <w:szCs w:val="24"/>
                <w:lang w:val="en-US"/>
              </w:rPr>
              <w:t>от</w:t>
            </w:r>
            <w:proofErr w:type="spellEnd"/>
            <w:r w:rsidRPr="00EC3744">
              <w:rPr>
                <w:rFonts w:ascii="Times New Roman" w:hAnsi="Times New Roman" w:cs="Times New Roman"/>
                <w:bCs/>
                <w:i/>
                <w:iCs/>
                <w:color w:val="000000"/>
                <w:sz w:val="24"/>
                <w:szCs w:val="24"/>
                <w:lang w:val="en-US"/>
              </w:rPr>
              <w:t xml:space="preserve"> 21 </w:t>
            </w:r>
            <w:proofErr w:type="spellStart"/>
            <w:r w:rsidRPr="00EC3744">
              <w:rPr>
                <w:rFonts w:ascii="Times New Roman" w:hAnsi="Times New Roman" w:cs="Times New Roman"/>
                <w:bCs/>
                <w:i/>
                <w:iCs/>
                <w:color w:val="000000"/>
                <w:sz w:val="24"/>
                <w:szCs w:val="24"/>
                <w:lang w:val="en-US"/>
              </w:rPr>
              <w:t>мая</w:t>
            </w:r>
            <w:proofErr w:type="spellEnd"/>
            <w:r w:rsidRPr="00EC3744">
              <w:rPr>
                <w:rFonts w:ascii="Times New Roman" w:hAnsi="Times New Roman" w:cs="Times New Roman"/>
                <w:bCs/>
                <w:i/>
                <w:iCs/>
                <w:color w:val="000000"/>
                <w:sz w:val="24"/>
                <w:szCs w:val="24"/>
                <w:lang w:val="en-US"/>
              </w:rPr>
              <w:t xml:space="preserve"> 2015 </w:t>
            </w:r>
            <w:proofErr w:type="spellStart"/>
            <w:r w:rsidRPr="00EC3744">
              <w:rPr>
                <w:rFonts w:ascii="Times New Roman" w:hAnsi="Times New Roman" w:cs="Times New Roman"/>
                <w:bCs/>
                <w:i/>
                <w:iCs/>
                <w:color w:val="000000"/>
                <w:sz w:val="24"/>
                <w:szCs w:val="24"/>
                <w:lang w:val="en-US"/>
              </w:rPr>
              <w:t>года</w:t>
            </w:r>
            <w:proofErr w:type="spellEnd"/>
            <w:r w:rsidRPr="00EC3744">
              <w:rPr>
                <w:rFonts w:ascii="Times New Roman" w:hAnsi="Times New Roman" w:cs="Times New Roman"/>
                <w:bCs/>
                <w:i/>
                <w:iCs/>
                <w:color w:val="000000"/>
                <w:sz w:val="24"/>
                <w:szCs w:val="24"/>
                <w:lang w:val="en-US"/>
              </w:rPr>
              <w:t>).</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State control over compliance with the legislation of the Republic of Kazakhstan on refugees in accordance with paragraph 6 of Article 6 of the Law of the Republic of Kazakhstan "On Refugees" is carried out by the Ministry of Internal Affairs of the Republic of Kazakhstan.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accordance with the Order of the Ministry of Education and Science of the Republic of Kazakhstan dated September 28, 2010 No. 468 "On approval of the Rules for obtaining pre-school, primary, basic secondary and general secondary education for foreigners and stateless persons permanently Residing in the Republic of Kazakhstan" children of foreigners and stateless persons, permanently residing in the Republic of Kazakhstan, as well as migrants, temporarily residing in the Republic of Kazakhstan, are accepted into educational organizations for receiving education and have the same rights as citizens of the Republic of Kazakhstan.</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According to the National Educational Database, </w:t>
            </w:r>
            <w:r w:rsidRPr="00EC3744">
              <w:rPr>
                <w:rFonts w:ascii="Times New Roman" w:hAnsi="Times New Roman" w:cs="Times New Roman"/>
                <w:b/>
                <w:bCs/>
                <w:iCs/>
                <w:color w:val="000000"/>
                <w:sz w:val="24"/>
                <w:szCs w:val="24"/>
                <w:lang w:val="en-US"/>
              </w:rPr>
              <w:t xml:space="preserve">1142 </w:t>
            </w:r>
            <w:r w:rsidRPr="00EC3744">
              <w:rPr>
                <w:rFonts w:ascii="Times New Roman" w:hAnsi="Times New Roman" w:cs="Times New Roman"/>
                <w:bCs/>
                <w:iCs/>
                <w:color w:val="000000"/>
                <w:sz w:val="24"/>
                <w:szCs w:val="24"/>
                <w:lang w:val="en-US"/>
              </w:rPr>
              <w:t>refugee children are enrolled in educational institutions, of which</w:t>
            </w:r>
            <w:r w:rsidRPr="00EC3744">
              <w:rPr>
                <w:rFonts w:ascii="Times New Roman" w:hAnsi="Times New Roman" w:cs="Times New Roman"/>
                <w:b/>
                <w:bCs/>
                <w:iCs/>
                <w:color w:val="000000"/>
                <w:sz w:val="24"/>
                <w:szCs w:val="24"/>
                <w:lang w:val="en-US"/>
              </w:rPr>
              <w:t xml:space="preserve"> 7</w:t>
            </w:r>
            <w:r w:rsidRPr="00EC3744">
              <w:rPr>
                <w:rFonts w:ascii="Times New Roman" w:hAnsi="Times New Roman" w:cs="Times New Roman"/>
                <w:bCs/>
                <w:iCs/>
                <w:color w:val="000000"/>
                <w:sz w:val="24"/>
                <w:szCs w:val="24"/>
                <w:lang w:val="en-US"/>
              </w:rPr>
              <w:t xml:space="preserve"> are children with special educational needs.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order to improve the admission of refugees under scholarship programs for foreign citizens, the Order of the Minister of Science and Higher Education of the Republic of Kazakhstan (dated 09/18/2023 № 470) amended the Rules for the selection of applicants for participation in scholarship programs. In accordance with the changes: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As an identity document, refugees can provide a </w:t>
            </w:r>
            <w:r w:rsidRPr="00EC3744">
              <w:rPr>
                <w:rFonts w:ascii="Times New Roman" w:hAnsi="Times New Roman" w:cs="Times New Roman"/>
                <w:b/>
                <w:bCs/>
                <w:iCs/>
                <w:color w:val="000000"/>
                <w:sz w:val="24"/>
                <w:szCs w:val="24"/>
                <w:lang w:val="en-US"/>
              </w:rPr>
              <w:t>refugee identification document</w:t>
            </w:r>
            <w:r w:rsidRPr="00EC3744">
              <w:rPr>
                <w:rFonts w:ascii="Times New Roman" w:hAnsi="Times New Roman" w:cs="Times New Roman"/>
                <w:bCs/>
                <w:iCs/>
                <w:color w:val="000000"/>
                <w:sz w:val="24"/>
                <w:szCs w:val="24"/>
                <w:lang w:val="en-US"/>
              </w:rPr>
              <w:t>;</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All foreign citizens, </w:t>
            </w:r>
            <w:r w:rsidRPr="00EC3744">
              <w:rPr>
                <w:rFonts w:ascii="Times New Roman" w:hAnsi="Times New Roman" w:cs="Times New Roman"/>
                <w:b/>
                <w:bCs/>
                <w:iCs/>
                <w:color w:val="000000"/>
                <w:sz w:val="24"/>
                <w:szCs w:val="24"/>
                <w:lang w:val="en-US"/>
              </w:rPr>
              <w:t>except refugees</w:t>
            </w:r>
            <w:r w:rsidRPr="00EC3744">
              <w:rPr>
                <w:rFonts w:ascii="Times New Roman" w:hAnsi="Times New Roman" w:cs="Times New Roman"/>
                <w:bCs/>
                <w:iCs/>
                <w:color w:val="000000"/>
                <w:sz w:val="24"/>
                <w:szCs w:val="24"/>
                <w:lang w:val="en-US"/>
              </w:rPr>
              <w:t>, must provide a document confirming secondary education with a score of at least "good" to obtain a bachelor's degree.</w:t>
            </w:r>
          </w:p>
          <w:p w:rsidR="00570C91" w:rsidRPr="00EC3744" w:rsidRDefault="00570C91" w:rsidP="00EC3744">
            <w:pPr>
              <w:jc w:val="both"/>
              <w:rPr>
                <w:rFonts w:ascii="Times New Roman" w:hAnsi="Times New Roman" w:cs="Times New Roman"/>
                <w:bCs/>
                <w:iCs/>
                <w:color w:val="000000"/>
                <w:sz w:val="24"/>
                <w:szCs w:val="24"/>
                <w:lang w:val="kk-KZ"/>
              </w:rPr>
            </w:pPr>
            <w:r w:rsidRPr="00EC3744">
              <w:rPr>
                <w:rFonts w:ascii="Times New Roman" w:hAnsi="Times New Roman" w:cs="Times New Roman"/>
                <w:bCs/>
                <w:iCs/>
                <w:color w:val="000000"/>
                <w:sz w:val="24"/>
                <w:szCs w:val="24"/>
                <w:lang w:val="en-US"/>
              </w:rPr>
              <w:t>At the same time, by the decision of the competition committee for the selection of applicants for participation in the scholarship program of the Republic of Kazakhstan dated August 23, 2023 № 1, it was decided to allocate 10 grants on an annual basis to applicants with refugee status in Kazakhstan within the framework of the Scholarship Program.</w:t>
            </w:r>
          </w:p>
        </w:tc>
      </w:tr>
      <w:tr w:rsidR="00570C91" w:rsidRPr="00570C91" w:rsidTr="00570C91">
        <w:tc>
          <w:tcPr>
            <w:tcW w:w="704" w:type="dxa"/>
          </w:tcPr>
          <w:p w:rsidR="00570C91" w:rsidRPr="00EC3744" w:rsidRDefault="00570C91" w:rsidP="00EC3744">
            <w:pPr>
              <w:pStyle w:val="a3"/>
              <w:numPr>
                <w:ilvl w:val="0"/>
                <w:numId w:val="10"/>
              </w:numPr>
              <w:jc w:val="center"/>
              <w:rPr>
                <w:rFonts w:asciiTheme="majorBidi" w:hAnsiTheme="majorBidi" w:cstheme="majorBidi"/>
                <w:b/>
                <w:bCs/>
                <w:sz w:val="24"/>
                <w:szCs w:val="24"/>
                <w:lang w:val="en-US"/>
              </w:rPr>
            </w:pPr>
          </w:p>
        </w:tc>
        <w:tc>
          <w:tcPr>
            <w:tcW w:w="3966" w:type="dxa"/>
          </w:tcPr>
          <w:p w:rsidR="00570C91" w:rsidRPr="00EC3744" w:rsidRDefault="00570C91" w:rsidP="00EC3744">
            <w:pPr>
              <w:pStyle w:val="a9"/>
              <w:jc w:val="both"/>
              <w:rPr>
                <w:rFonts w:ascii="Times New Roman" w:hAnsi="Times New Roman" w:cs="Times New Roman"/>
                <w:sz w:val="24"/>
                <w:szCs w:val="24"/>
                <w:lang w:val="en-US"/>
              </w:rPr>
            </w:pPr>
            <w:r w:rsidRPr="00EC3744">
              <w:rPr>
                <w:rFonts w:ascii="Times New Roman" w:hAnsi="Times New Roman" w:cs="Times New Roman"/>
                <w:sz w:val="24"/>
                <w:szCs w:val="24"/>
                <w:lang w:val="en-US"/>
              </w:rPr>
              <w:t xml:space="preserve">Measures to replace discriminatory terminology such as “limited opportunities” with more inclusive and positive formulations to actively combat the stigma associated with disability in the legislation, technical </w:t>
            </w:r>
            <w:r w:rsidRPr="00EC3744">
              <w:rPr>
                <w:rFonts w:ascii="Times New Roman" w:hAnsi="Times New Roman" w:cs="Times New Roman"/>
                <w:sz w:val="24"/>
                <w:szCs w:val="24"/>
                <w:lang w:val="en-US"/>
              </w:rPr>
              <w:lastRenderedPageBreak/>
              <w:t>instructions, social media, and digital products</w:t>
            </w:r>
          </w:p>
        </w:tc>
        <w:tc>
          <w:tcPr>
            <w:tcW w:w="9642" w:type="dxa"/>
          </w:tcPr>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lastRenderedPageBreak/>
              <w:t xml:space="preserve">After the ratification of the UN Convention on the Rights of Persons with Disabilities, the President of the Republic of Kazakhstan signed a number of official documents, as well as additions and amendments to the normative legislative acts. </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 xml:space="preserve">The definition of the «person with a disability» has been incorporated in the Social Code of the Republic of Kazakhstan (art. 1), the definition of the «child with a disability» has been introduced in the Law on «On the rights of the child in the Republic of Kazakhstan» (art. 1), the definitions of </w:t>
            </w:r>
            <w:r w:rsidRPr="00EC3744">
              <w:rPr>
                <w:rFonts w:ascii="Times New Roman" w:hAnsi="Times New Roman" w:cs="Times New Roman"/>
                <w:bCs/>
                <w:iCs/>
                <w:color w:val="000000"/>
                <w:sz w:val="24"/>
                <w:szCs w:val="24"/>
                <w:lang w:val="en-US"/>
              </w:rPr>
              <w:lastRenderedPageBreak/>
              <w:t>«Inclusive education», «Persons» (children with special educational needs) are incorporated in the Law of the Republic of Kazakhstan «On Education» (art. 1).</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In 2022, the classification of special educational needs is brought into line with the classification of special educational needs recommended by the OECD (transition from the medical model of special educational needs to the socio-pedagogical one).</w:t>
            </w:r>
          </w:p>
          <w:p w:rsidR="00570C91" w:rsidRPr="00EC3744" w:rsidRDefault="00570C91" w:rsidP="00EC3744">
            <w:p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For reference:</w:t>
            </w:r>
          </w:p>
          <w:p w:rsidR="00570C91" w:rsidRPr="00EC3744" w:rsidRDefault="00570C91" w:rsidP="00EC3744">
            <w:pPr>
              <w:jc w:val="both"/>
              <w:rPr>
                <w:rFonts w:ascii="Times New Roman" w:hAnsi="Times New Roman" w:cs="Times New Roman"/>
                <w:b/>
                <w:bCs/>
                <w:i/>
                <w:iCs/>
                <w:color w:val="000000"/>
                <w:sz w:val="24"/>
                <w:szCs w:val="24"/>
                <w:lang w:val="en-US"/>
              </w:rPr>
            </w:pPr>
            <w:r w:rsidRPr="00EC3744">
              <w:rPr>
                <w:rFonts w:ascii="Times New Roman" w:hAnsi="Times New Roman" w:cs="Times New Roman"/>
                <w:b/>
                <w:bCs/>
                <w:i/>
                <w:iCs/>
                <w:color w:val="000000"/>
                <w:sz w:val="24"/>
                <w:szCs w:val="24"/>
                <w:lang w:val="en-US"/>
              </w:rPr>
              <w:t>Children with special educational needs, according to the socio-pedagogical model of special educational needs if they have:</w:t>
            </w:r>
          </w:p>
          <w:p w:rsidR="00570C91" w:rsidRPr="00EC3744" w:rsidRDefault="00570C91" w:rsidP="00EC3744">
            <w:pPr>
              <w:numPr>
                <w:ilvl w:val="0"/>
                <w:numId w:val="13"/>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behavioral and emotional problems, adverse psychological factors (violations of upbringing in the family, child-parent and intra-family relations);</w:t>
            </w:r>
          </w:p>
          <w:p w:rsidR="00570C91" w:rsidRPr="00EC3744" w:rsidRDefault="00570C91" w:rsidP="00EC3744">
            <w:pPr>
              <w:numPr>
                <w:ilvl w:val="0"/>
                <w:numId w:val="13"/>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 xml:space="preserve">barriers of a socio-psychological, economic, linguistic and cultural nature (pedagogical neglect of children from families of social risk, children experiencing difficulties adapting to society (families of refugees, migrants, </w:t>
            </w:r>
            <w:proofErr w:type="spellStart"/>
            <w:r w:rsidRPr="00EC3744">
              <w:rPr>
                <w:rFonts w:ascii="Times New Roman" w:hAnsi="Times New Roman" w:cs="Times New Roman"/>
                <w:bCs/>
                <w:i/>
                <w:iCs/>
                <w:color w:val="000000"/>
                <w:sz w:val="24"/>
                <w:szCs w:val="24"/>
                <w:lang w:val="en-US"/>
              </w:rPr>
              <w:t>Kandases</w:t>
            </w:r>
            <w:proofErr w:type="spellEnd"/>
            <w:r w:rsidRPr="00EC3744">
              <w:rPr>
                <w:rFonts w:ascii="Times New Roman" w:hAnsi="Times New Roman" w:cs="Times New Roman"/>
                <w:bCs/>
                <w:i/>
                <w:iCs/>
                <w:color w:val="000000"/>
                <w:sz w:val="24"/>
                <w:szCs w:val="24"/>
                <w:lang w:val="en-US"/>
              </w:rPr>
              <w:t>).</w:t>
            </w:r>
          </w:p>
          <w:p w:rsidR="00570C91" w:rsidRPr="00EC3744" w:rsidRDefault="00570C91" w:rsidP="00EC3744">
            <w:pPr>
              <w:numPr>
                <w:ilvl w:val="0"/>
                <w:numId w:val="13"/>
              </w:numPr>
              <w:jc w:val="both"/>
              <w:rPr>
                <w:rFonts w:ascii="Times New Roman" w:hAnsi="Times New Roman" w:cs="Times New Roman"/>
                <w:bCs/>
                <w:i/>
                <w:iCs/>
                <w:color w:val="000000"/>
                <w:sz w:val="24"/>
                <w:szCs w:val="24"/>
                <w:lang w:val="en-US"/>
              </w:rPr>
            </w:pPr>
            <w:r w:rsidRPr="00EC3744">
              <w:rPr>
                <w:rFonts w:ascii="Times New Roman" w:hAnsi="Times New Roman" w:cs="Times New Roman"/>
                <w:bCs/>
                <w:i/>
                <w:iCs/>
                <w:color w:val="000000"/>
                <w:sz w:val="24"/>
                <w:szCs w:val="24"/>
                <w:lang w:val="en-US"/>
              </w:rPr>
              <w:t>disabilities (impaired hearing, vision, intelligence, speech, musculoskeletal system, mental retardation and emotional disorders).</w:t>
            </w:r>
          </w:p>
          <w:p w:rsidR="00570C91" w:rsidRPr="00EC3744"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The activities of the psychological medical and pedagogical consultations have been reformatted from a medical model of special educational needs based on diagnosis to a socio-pedagogical one based on identifying the individual needs of the child.</w:t>
            </w:r>
          </w:p>
          <w:p w:rsidR="00570C91" w:rsidRPr="007C3D3C" w:rsidRDefault="00570C91" w:rsidP="00EC3744">
            <w:pPr>
              <w:jc w:val="both"/>
              <w:rPr>
                <w:rFonts w:ascii="Times New Roman" w:hAnsi="Times New Roman" w:cs="Times New Roman"/>
                <w:bCs/>
                <w:iCs/>
                <w:color w:val="000000"/>
                <w:sz w:val="24"/>
                <w:szCs w:val="24"/>
                <w:lang w:val="en-US"/>
              </w:rPr>
            </w:pPr>
            <w:r w:rsidRPr="00EC3744">
              <w:rPr>
                <w:rFonts w:ascii="Times New Roman" w:hAnsi="Times New Roman" w:cs="Times New Roman"/>
                <w:bCs/>
                <w:iCs/>
                <w:color w:val="000000"/>
                <w:sz w:val="24"/>
                <w:szCs w:val="24"/>
                <w:lang w:val="en-US"/>
              </w:rPr>
              <w:t>To develop inclusive education at all levels of education, it is planned to develop a Concept of inclusive education in the Republic of Kazakhstan for 2025 - 2030, providing the improvement of regulatory documents in the field of inclusive education, including bringing the terminology of persons with special educational needs in accordance with international documents.</w:t>
            </w:r>
          </w:p>
        </w:tc>
      </w:tr>
    </w:tbl>
    <w:p w:rsidR="00542873" w:rsidRPr="007C3D3C" w:rsidRDefault="00542873" w:rsidP="00EC3744">
      <w:pPr>
        <w:spacing w:after="0" w:line="240" w:lineRule="auto"/>
        <w:jc w:val="center"/>
        <w:rPr>
          <w:rFonts w:asciiTheme="majorBidi" w:hAnsiTheme="majorBidi" w:cstheme="majorBidi"/>
          <w:b/>
          <w:bCs/>
          <w:sz w:val="24"/>
          <w:szCs w:val="24"/>
          <w:lang w:val="en-US"/>
        </w:rPr>
      </w:pPr>
    </w:p>
    <w:p w:rsidR="00FA5E0F" w:rsidRPr="007C3D3C" w:rsidRDefault="00FA5E0F" w:rsidP="00EC3744">
      <w:pPr>
        <w:spacing w:after="0" w:line="240" w:lineRule="auto"/>
        <w:rPr>
          <w:rFonts w:asciiTheme="majorBidi" w:hAnsiTheme="majorBidi" w:cstheme="majorBidi"/>
          <w:b/>
          <w:bCs/>
          <w:sz w:val="24"/>
          <w:szCs w:val="24"/>
          <w:lang w:val="en-US"/>
        </w:rPr>
      </w:pPr>
    </w:p>
    <w:sectPr w:rsidR="00FA5E0F" w:rsidRPr="007C3D3C" w:rsidSect="00B85512">
      <w:headerReference w:type="default" r:id="rId8"/>
      <w:headerReference w:type="first" r:id="rId9"/>
      <w:pgSz w:w="15840" w:h="12240" w:orient="landscape"/>
      <w:pgMar w:top="1440" w:right="53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860" w:rsidRDefault="00825860" w:rsidP="00BA0FF4">
      <w:pPr>
        <w:spacing w:after="0" w:line="240" w:lineRule="auto"/>
      </w:pPr>
      <w:r>
        <w:separator/>
      </w:r>
    </w:p>
  </w:endnote>
  <w:endnote w:type="continuationSeparator" w:id="0">
    <w:p w:rsidR="00825860" w:rsidRDefault="00825860" w:rsidP="00BA0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860" w:rsidRDefault="00825860" w:rsidP="00BA0FF4">
      <w:pPr>
        <w:spacing w:after="0" w:line="240" w:lineRule="auto"/>
      </w:pPr>
      <w:r>
        <w:separator/>
      </w:r>
    </w:p>
  </w:footnote>
  <w:footnote w:type="continuationSeparator" w:id="0">
    <w:p w:rsidR="00825860" w:rsidRDefault="00825860" w:rsidP="00BA0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516877"/>
      <w:docPartObj>
        <w:docPartGallery w:val="Page Numbers (Top of Page)"/>
        <w:docPartUnique/>
      </w:docPartObj>
    </w:sdtPr>
    <w:sdtEndPr>
      <w:rPr>
        <w:noProof/>
      </w:rPr>
    </w:sdtEndPr>
    <w:sdtContent>
      <w:p w:rsidR="0062120B" w:rsidRDefault="0062120B">
        <w:pPr>
          <w:pStyle w:val="ae"/>
          <w:jc w:val="center"/>
        </w:pPr>
        <w:r>
          <w:fldChar w:fldCharType="begin"/>
        </w:r>
        <w:r>
          <w:instrText xml:space="preserve"> PAGE   \* MERGEFORMAT </w:instrText>
        </w:r>
        <w:r>
          <w:fldChar w:fldCharType="separate"/>
        </w:r>
        <w:r w:rsidR="00A078F8">
          <w:rPr>
            <w:noProof/>
          </w:rPr>
          <w:t>2</w:t>
        </w:r>
        <w:r>
          <w:rPr>
            <w:noProof/>
          </w:rPr>
          <w:fldChar w:fldCharType="end"/>
        </w:r>
      </w:p>
    </w:sdtContent>
  </w:sdt>
  <w:p w:rsidR="0062120B" w:rsidRDefault="0062120B">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8F8" w:rsidRPr="00A078F8" w:rsidRDefault="00A078F8" w:rsidP="00A078F8">
    <w:pPr>
      <w:pStyle w:val="ae"/>
      <w:jc w:val="right"/>
      <w:rPr>
        <w:rFonts w:ascii="Times New Roman" w:hAnsi="Times New Roman" w:cs="Times New Roman"/>
        <w:i/>
        <w:sz w:val="24"/>
        <w:lang w:val="en-US"/>
      </w:rPr>
    </w:pPr>
    <w:r w:rsidRPr="00A078F8">
      <w:rPr>
        <w:rFonts w:ascii="Times New Roman" w:hAnsi="Times New Roman" w:cs="Times New Roman"/>
        <w:i/>
        <w:sz w:val="24"/>
        <w:lang w:val="en-US"/>
      </w:rPr>
      <w:t>Unofficial translation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A0058"/>
    <w:multiLevelType w:val="hybridMultilevel"/>
    <w:tmpl w:val="3E500DA4"/>
    <w:lvl w:ilvl="0" w:tplc="79761A02">
      <w:start w:val="1"/>
      <w:numFmt w:val="decimal"/>
      <w:lvlText w:val="%1."/>
      <w:lvlJc w:val="left"/>
      <w:pPr>
        <w:ind w:left="720" w:hanging="360"/>
      </w:pPr>
      <w:rPr>
        <w:rFonts w:hint="default"/>
        <w:color w:val="0D0D0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0349D"/>
    <w:multiLevelType w:val="hybridMultilevel"/>
    <w:tmpl w:val="8ACE8EE2"/>
    <w:lvl w:ilvl="0" w:tplc="11204154">
      <w:start w:val="24"/>
      <w:numFmt w:val="bullet"/>
      <w:suff w:val="space"/>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33A4AC7"/>
    <w:multiLevelType w:val="multilevel"/>
    <w:tmpl w:val="FFFFFFFF"/>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20FC170B"/>
    <w:multiLevelType w:val="hybridMultilevel"/>
    <w:tmpl w:val="66C29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307A8"/>
    <w:multiLevelType w:val="hybridMultilevel"/>
    <w:tmpl w:val="CE922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B44317"/>
    <w:multiLevelType w:val="hybridMultilevel"/>
    <w:tmpl w:val="87BCCE8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CB357F"/>
    <w:multiLevelType w:val="hybridMultilevel"/>
    <w:tmpl w:val="BEAE951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E0E5D"/>
    <w:multiLevelType w:val="hybridMultilevel"/>
    <w:tmpl w:val="3E500DA4"/>
    <w:lvl w:ilvl="0" w:tplc="79761A02">
      <w:start w:val="1"/>
      <w:numFmt w:val="decimal"/>
      <w:lvlText w:val="%1."/>
      <w:lvlJc w:val="left"/>
      <w:pPr>
        <w:ind w:left="720" w:hanging="360"/>
      </w:pPr>
      <w:rPr>
        <w:rFonts w:hint="default"/>
        <w:color w:val="0D0D0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E92163"/>
    <w:multiLevelType w:val="hybridMultilevel"/>
    <w:tmpl w:val="0232A1A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48640D"/>
    <w:multiLevelType w:val="multilevel"/>
    <w:tmpl w:val="FFFFFFFF"/>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15:restartNumberingAfterBreak="0">
    <w:nsid w:val="4BC91190"/>
    <w:multiLevelType w:val="hybridMultilevel"/>
    <w:tmpl w:val="B9C2D8B4"/>
    <w:lvl w:ilvl="0" w:tplc="061A8AC4">
      <w:start w:val="1"/>
      <w:numFmt w:val="decimal"/>
      <w:lvlText w:val="%1."/>
      <w:lvlJc w:val="left"/>
      <w:pPr>
        <w:ind w:left="720" w:hanging="360"/>
      </w:pPr>
      <w:rPr>
        <w:rFonts w:hint="default"/>
        <w:lang w:val="kk-KZ"/>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6E6CFA"/>
    <w:multiLevelType w:val="hybridMultilevel"/>
    <w:tmpl w:val="712C0B36"/>
    <w:lvl w:ilvl="0" w:tplc="B63A7282">
      <w:start w:val="1"/>
      <w:numFmt w:val="decimal"/>
      <w:lvlText w:val="%1-"/>
      <w:lvlJc w:val="left"/>
      <w:pPr>
        <w:ind w:left="6881" w:hanging="360"/>
      </w:pPr>
      <w:rPr>
        <w:rFonts w:hint="default"/>
      </w:rPr>
    </w:lvl>
    <w:lvl w:ilvl="1" w:tplc="04090019" w:tentative="1">
      <w:start w:val="1"/>
      <w:numFmt w:val="lowerLetter"/>
      <w:lvlText w:val="%2."/>
      <w:lvlJc w:val="left"/>
      <w:pPr>
        <w:ind w:left="7601" w:hanging="360"/>
      </w:pPr>
    </w:lvl>
    <w:lvl w:ilvl="2" w:tplc="0409001B" w:tentative="1">
      <w:start w:val="1"/>
      <w:numFmt w:val="lowerRoman"/>
      <w:lvlText w:val="%3."/>
      <w:lvlJc w:val="right"/>
      <w:pPr>
        <w:ind w:left="8321" w:hanging="180"/>
      </w:pPr>
    </w:lvl>
    <w:lvl w:ilvl="3" w:tplc="0409000F" w:tentative="1">
      <w:start w:val="1"/>
      <w:numFmt w:val="decimal"/>
      <w:lvlText w:val="%4."/>
      <w:lvlJc w:val="left"/>
      <w:pPr>
        <w:ind w:left="9041" w:hanging="360"/>
      </w:pPr>
    </w:lvl>
    <w:lvl w:ilvl="4" w:tplc="04090019" w:tentative="1">
      <w:start w:val="1"/>
      <w:numFmt w:val="lowerLetter"/>
      <w:lvlText w:val="%5."/>
      <w:lvlJc w:val="left"/>
      <w:pPr>
        <w:ind w:left="9761" w:hanging="360"/>
      </w:pPr>
    </w:lvl>
    <w:lvl w:ilvl="5" w:tplc="0409001B" w:tentative="1">
      <w:start w:val="1"/>
      <w:numFmt w:val="lowerRoman"/>
      <w:lvlText w:val="%6."/>
      <w:lvlJc w:val="right"/>
      <w:pPr>
        <w:ind w:left="10481" w:hanging="180"/>
      </w:pPr>
    </w:lvl>
    <w:lvl w:ilvl="6" w:tplc="0409000F" w:tentative="1">
      <w:start w:val="1"/>
      <w:numFmt w:val="decimal"/>
      <w:lvlText w:val="%7."/>
      <w:lvlJc w:val="left"/>
      <w:pPr>
        <w:ind w:left="11201" w:hanging="360"/>
      </w:pPr>
    </w:lvl>
    <w:lvl w:ilvl="7" w:tplc="04090019" w:tentative="1">
      <w:start w:val="1"/>
      <w:numFmt w:val="lowerLetter"/>
      <w:lvlText w:val="%8."/>
      <w:lvlJc w:val="left"/>
      <w:pPr>
        <w:ind w:left="11921" w:hanging="360"/>
      </w:pPr>
    </w:lvl>
    <w:lvl w:ilvl="8" w:tplc="0409001B" w:tentative="1">
      <w:start w:val="1"/>
      <w:numFmt w:val="lowerRoman"/>
      <w:lvlText w:val="%9."/>
      <w:lvlJc w:val="right"/>
      <w:pPr>
        <w:ind w:left="12641" w:hanging="180"/>
      </w:pPr>
    </w:lvl>
  </w:abstractNum>
  <w:abstractNum w:abstractNumId="12" w15:restartNumberingAfterBreak="0">
    <w:nsid w:val="652B01F9"/>
    <w:multiLevelType w:val="hybridMultilevel"/>
    <w:tmpl w:val="03E6FCF6"/>
    <w:lvl w:ilvl="0" w:tplc="50B0FF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774DC2"/>
    <w:multiLevelType w:val="hybridMultilevel"/>
    <w:tmpl w:val="3E500DA4"/>
    <w:lvl w:ilvl="0" w:tplc="79761A02">
      <w:start w:val="1"/>
      <w:numFmt w:val="decimal"/>
      <w:lvlText w:val="%1."/>
      <w:lvlJc w:val="left"/>
      <w:pPr>
        <w:ind w:left="720" w:hanging="360"/>
      </w:pPr>
      <w:rPr>
        <w:rFonts w:hint="default"/>
        <w:color w:val="0D0D0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4"/>
  </w:num>
  <w:num w:numId="4">
    <w:abstractNumId w:val="7"/>
  </w:num>
  <w:num w:numId="5">
    <w:abstractNumId w:val="3"/>
  </w:num>
  <w:num w:numId="6">
    <w:abstractNumId w:val="0"/>
  </w:num>
  <w:num w:numId="7">
    <w:abstractNumId w:val="10"/>
  </w:num>
  <w:num w:numId="8">
    <w:abstractNumId w:val="13"/>
  </w:num>
  <w:num w:numId="9">
    <w:abstractNumId w:val="6"/>
  </w:num>
  <w:num w:numId="10">
    <w:abstractNumId w:val="8"/>
  </w:num>
  <w:num w:numId="11">
    <w:abstractNumId w:val="5"/>
  </w:num>
  <w:num w:numId="12">
    <w:abstractNumId w:val="9"/>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57E"/>
    <w:rsid w:val="00000F46"/>
    <w:rsid w:val="00031032"/>
    <w:rsid w:val="000324D1"/>
    <w:rsid w:val="000419B8"/>
    <w:rsid w:val="00047213"/>
    <w:rsid w:val="00076C90"/>
    <w:rsid w:val="0009005C"/>
    <w:rsid w:val="000B494A"/>
    <w:rsid w:val="000E3208"/>
    <w:rsid w:val="00115207"/>
    <w:rsid w:val="001345DE"/>
    <w:rsid w:val="001526B2"/>
    <w:rsid w:val="00155896"/>
    <w:rsid w:val="001560CC"/>
    <w:rsid w:val="001617AF"/>
    <w:rsid w:val="001B2F68"/>
    <w:rsid w:val="0020693E"/>
    <w:rsid w:val="0021530B"/>
    <w:rsid w:val="00252122"/>
    <w:rsid w:val="00271F5F"/>
    <w:rsid w:val="00280BB6"/>
    <w:rsid w:val="00280DA0"/>
    <w:rsid w:val="00290AC6"/>
    <w:rsid w:val="002A1875"/>
    <w:rsid w:val="002C19E3"/>
    <w:rsid w:val="002E031E"/>
    <w:rsid w:val="002E3B56"/>
    <w:rsid w:val="00303677"/>
    <w:rsid w:val="00303AE0"/>
    <w:rsid w:val="003049D0"/>
    <w:rsid w:val="00310890"/>
    <w:rsid w:val="00327F4D"/>
    <w:rsid w:val="003419DC"/>
    <w:rsid w:val="00347541"/>
    <w:rsid w:val="003620FB"/>
    <w:rsid w:val="0037677E"/>
    <w:rsid w:val="00387BCA"/>
    <w:rsid w:val="003D19B7"/>
    <w:rsid w:val="003E42E0"/>
    <w:rsid w:val="003F1818"/>
    <w:rsid w:val="00412B27"/>
    <w:rsid w:val="004277E1"/>
    <w:rsid w:val="004324F3"/>
    <w:rsid w:val="00442BDE"/>
    <w:rsid w:val="00455A78"/>
    <w:rsid w:val="00462B4E"/>
    <w:rsid w:val="00487984"/>
    <w:rsid w:val="004A30C5"/>
    <w:rsid w:val="004B24CA"/>
    <w:rsid w:val="004E3E87"/>
    <w:rsid w:val="004F54D8"/>
    <w:rsid w:val="005059ED"/>
    <w:rsid w:val="00537F37"/>
    <w:rsid w:val="00542873"/>
    <w:rsid w:val="0056244A"/>
    <w:rsid w:val="00565BFF"/>
    <w:rsid w:val="00570C91"/>
    <w:rsid w:val="0058760E"/>
    <w:rsid w:val="00593F7B"/>
    <w:rsid w:val="005A035A"/>
    <w:rsid w:val="005A45E8"/>
    <w:rsid w:val="005B0E1D"/>
    <w:rsid w:val="005C1176"/>
    <w:rsid w:val="005D2417"/>
    <w:rsid w:val="005F7164"/>
    <w:rsid w:val="0062120B"/>
    <w:rsid w:val="006270DA"/>
    <w:rsid w:val="0069057E"/>
    <w:rsid w:val="006C50CF"/>
    <w:rsid w:val="006E1F77"/>
    <w:rsid w:val="006F6685"/>
    <w:rsid w:val="00701437"/>
    <w:rsid w:val="00741654"/>
    <w:rsid w:val="0076674F"/>
    <w:rsid w:val="00766D1A"/>
    <w:rsid w:val="007C3D3C"/>
    <w:rsid w:val="007E5C1B"/>
    <w:rsid w:val="007F060F"/>
    <w:rsid w:val="008048DC"/>
    <w:rsid w:val="00807FF5"/>
    <w:rsid w:val="00825860"/>
    <w:rsid w:val="00825D4E"/>
    <w:rsid w:val="00856049"/>
    <w:rsid w:val="0087672A"/>
    <w:rsid w:val="008852FE"/>
    <w:rsid w:val="008904ED"/>
    <w:rsid w:val="00892D99"/>
    <w:rsid w:val="008A0D91"/>
    <w:rsid w:val="008A0F64"/>
    <w:rsid w:val="008F2582"/>
    <w:rsid w:val="00907DB5"/>
    <w:rsid w:val="00934AF1"/>
    <w:rsid w:val="00952A9A"/>
    <w:rsid w:val="00956D15"/>
    <w:rsid w:val="00967A11"/>
    <w:rsid w:val="00973DB0"/>
    <w:rsid w:val="0099613E"/>
    <w:rsid w:val="009A0686"/>
    <w:rsid w:val="00A078F8"/>
    <w:rsid w:val="00A30A63"/>
    <w:rsid w:val="00AC1E73"/>
    <w:rsid w:val="00AC45AC"/>
    <w:rsid w:val="00AD21C3"/>
    <w:rsid w:val="00AD7301"/>
    <w:rsid w:val="00AE3F22"/>
    <w:rsid w:val="00B162DB"/>
    <w:rsid w:val="00B236F3"/>
    <w:rsid w:val="00B259DB"/>
    <w:rsid w:val="00B727FD"/>
    <w:rsid w:val="00B85512"/>
    <w:rsid w:val="00BA0FF4"/>
    <w:rsid w:val="00BB29D1"/>
    <w:rsid w:val="00BB35A8"/>
    <w:rsid w:val="00BB456B"/>
    <w:rsid w:val="00BB6EAB"/>
    <w:rsid w:val="00BE0C6E"/>
    <w:rsid w:val="00BE76D1"/>
    <w:rsid w:val="00C00A3F"/>
    <w:rsid w:val="00C32CA1"/>
    <w:rsid w:val="00C4775C"/>
    <w:rsid w:val="00C570A9"/>
    <w:rsid w:val="00C82BCE"/>
    <w:rsid w:val="00CC7119"/>
    <w:rsid w:val="00CE7D24"/>
    <w:rsid w:val="00CF15AA"/>
    <w:rsid w:val="00D21D5B"/>
    <w:rsid w:val="00D43649"/>
    <w:rsid w:val="00D638F3"/>
    <w:rsid w:val="00DA7298"/>
    <w:rsid w:val="00DF2879"/>
    <w:rsid w:val="00DF2E32"/>
    <w:rsid w:val="00E073A6"/>
    <w:rsid w:val="00E362E8"/>
    <w:rsid w:val="00E4200A"/>
    <w:rsid w:val="00E97A77"/>
    <w:rsid w:val="00EB2F97"/>
    <w:rsid w:val="00EB60F4"/>
    <w:rsid w:val="00EC3744"/>
    <w:rsid w:val="00EE192E"/>
    <w:rsid w:val="00EF6440"/>
    <w:rsid w:val="00F13CF6"/>
    <w:rsid w:val="00F22809"/>
    <w:rsid w:val="00F22B8E"/>
    <w:rsid w:val="00F31C0C"/>
    <w:rsid w:val="00F57EAC"/>
    <w:rsid w:val="00F61F07"/>
    <w:rsid w:val="00F76962"/>
    <w:rsid w:val="00F80BA7"/>
    <w:rsid w:val="00F82E80"/>
    <w:rsid w:val="00FA5E0F"/>
    <w:rsid w:val="00FB3A4A"/>
    <w:rsid w:val="00FC15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33267"/>
  <w15:chartTrackingRefBased/>
  <w15:docId w15:val="{F6590871-2A38-4A99-AA7C-A9632F796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2873"/>
    <w:rPr>
      <w:rFonts w:eastAsiaTheme="minorHAnsi"/>
      <w:lang w:val="ru-RU" w:eastAsia="en-US"/>
    </w:rPr>
  </w:style>
  <w:style w:type="paragraph" w:styleId="1">
    <w:name w:val="heading 1"/>
    <w:basedOn w:val="a"/>
    <w:link w:val="10"/>
    <w:uiPriority w:val="9"/>
    <w:qFormat/>
    <w:rsid w:val="003049D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zh-CN"/>
    </w:rPr>
  </w:style>
  <w:style w:type="paragraph" w:styleId="2">
    <w:name w:val="heading 2"/>
    <w:basedOn w:val="a"/>
    <w:next w:val="a"/>
    <w:link w:val="20"/>
    <w:uiPriority w:val="9"/>
    <w:semiHidden/>
    <w:unhideWhenUsed/>
    <w:qFormat/>
    <w:rsid w:val="00EC3744"/>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2873"/>
    <w:pPr>
      <w:ind w:left="720"/>
      <w:contextualSpacing/>
    </w:pPr>
  </w:style>
  <w:style w:type="table" w:styleId="a4">
    <w:name w:val="Table Grid"/>
    <w:basedOn w:val="a1"/>
    <w:uiPriority w:val="39"/>
    <w:rsid w:val="00542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otnote reference"/>
    <w:basedOn w:val="a0"/>
    <w:uiPriority w:val="99"/>
    <w:unhideWhenUsed/>
    <w:rsid w:val="00BA0FF4"/>
    <w:rPr>
      <w:vertAlign w:val="superscript"/>
    </w:rPr>
  </w:style>
  <w:style w:type="paragraph" w:styleId="a6">
    <w:name w:val="footnote text"/>
    <w:basedOn w:val="a"/>
    <w:link w:val="a7"/>
    <w:uiPriority w:val="99"/>
    <w:unhideWhenUsed/>
    <w:qFormat/>
    <w:rsid w:val="00BA0FF4"/>
    <w:pPr>
      <w:spacing w:after="0" w:line="240" w:lineRule="auto"/>
    </w:pPr>
    <w:rPr>
      <w:sz w:val="20"/>
      <w:szCs w:val="20"/>
    </w:rPr>
  </w:style>
  <w:style w:type="character" w:customStyle="1" w:styleId="a7">
    <w:name w:val="Текст сноски Знак"/>
    <w:basedOn w:val="a0"/>
    <w:link w:val="a6"/>
    <w:uiPriority w:val="99"/>
    <w:rsid w:val="00BA0FF4"/>
    <w:rPr>
      <w:rFonts w:eastAsiaTheme="minorHAnsi"/>
      <w:sz w:val="20"/>
      <w:szCs w:val="20"/>
      <w:lang w:val="ru-RU" w:eastAsia="en-US"/>
    </w:rPr>
  </w:style>
  <w:style w:type="character" w:styleId="a8">
    <w:name w:val="Hyperlink"/>
    <w:basedOn w:val="a0"/>
    <w:uiPriority w:val="99"/>
    <w:semiHidden/>
    <w:unhideWhenUsed/>
    <w:rsid w:val="00EF6440"/>
    <w:rPr>
      <w:color w:val="0000FF"/>
      <w:u w:val="single"/>
    </w:rPr>
  </w:style>
  <w:style w:type="paragraph" w:styleId="a9">
    <w:name w:val="No Spacing"/>
    <w:aliases w:val="Государственный стиль,мелкий,Обя,мой рабочий,норма,Айгерим,Без интеБез интервала,Без интервала11,свой,No Spacing1,No Spacing_0,14 TNR,МОЙ СТИЛЬ,Без интервала2,без интервала,No Spacing11,Без интервала111,исполнитель,Без интерваль,Рабочий"/>
    <w:link w:val="aa"/>
    <w:uiPriority w:val="1"/>
    <w:qFormat/>
    <w:rsid w:val="00CC7119"/>
    <w:pPr>
      <w:spacing w:after="0" w:line="240" w:lineRule="auto"/>
    </w:pPr>
    <w:rPr>
      <w:rFonts w:eastAsiaTheme="minorHAnsi"/>
      <w:lang w:val="ru-RU" w:eastAsia="en-US"/>
    </w:rPr>
  </w:style>
  <w:style w:type="character" w:customStyle="1" w:styleId="aa">
    <w:name w:val="Без интервала Знак"/>
    <w:aliases w:val="Государственный стиль Знак,мелкий Знак,Обя Знак,мой рабочий Знак,норма Знак,Айгерим Знак,Без интеБез интервала Знак,Без интервала11 Знак,свой Знак,No Spacing1 Знак,No Spacing_0 Знак,14 TNR Знак,МОЙ СТИЛЬ Знак,Без интервала2 Знак"/>
    <w:link w:val="a9"/>
    <w:uiPriority w:val="1"/>
    <w:qFormat/>
    <w:locked/>
    <w:rsid w:val="00CC7119"/>
    <w:rPr>
      <w:rFonts w:eastAsiaTheme="minorHAnsi"/>
      <w:lang w:val="ru-RU" w:eastAsia="en-US"/>
    </w:rPr>
  </w:style>
  <w:style w:type="paragraph" w:styleId="ab">
    <w:name w:val="Normal (Web)"/>
    <w:basedOn w:val="a"/>
    <w:uiPriority w:val="99"/>
    <w:unhideWhenUsed/>
    <w:rsid w:val="00C32CA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10">
    <w:name w:val="Заголовок 1 Знак"/>
    <w:basedOn w:val="a0"/>
    <w:link w:val="1"/>
    <w:uiPriority w:val="9"/>
    <w:rsid w:val="003049D0"/>
    <w:rPr>
      <w:rFonts w:ascii="Times New Roman" w:eastAsia="Times New Roman" w:hAnsi="Times New Roman" w:cs="Times New Roman"/>
      <w:b/>
      <w:bCs/>
      <w:kern w:val="36"/>
      <w:sz w:val="48"/>
      <w:szCs w:val="48"/>
    </w:rPr>
  </w:style>
  <w:style w:type="paragraph" w:customStyle="1" w:styleId="11">
    <w:name w:val="Обычный1"/>
    <w:rsid w:val="00AD21C3"/>
    <w:pPr>
      <w:framePr w:wrap="around" w:hAnchor="text"/>
      <w:spacing w:after="0" w:line="240" w:lineRule="auto"/>
    </w:pPr>
    <w:rPr>
      <w:rFonts w:ascii="Times New Roman" w:eastAsia="Arial Unicode MS" w:hAnsi="Times New Roman" w:cs="Arial Unicode MS"/>
      <w:color w:val="000000"/>
      <w:sz w:val="28"/>
      <w:szCs w:val="28"/>
      <w:u w:color="000000"/>
      <w:lang w:val="ru-RU" w:eastAsia="ru-RU"/>
    </w:rPr>
  </w:style>
  <w:style w:type="paragraph" w:styleId="ac">
    <w:name w:val="Body Text Indent"/>
    <w:basedOn w:val="a"/>
    <w:link w:val="ad"/>
    <w:unhideWhenUsed/>
    <w:rsid w:val="00AD21C3"/>
    <w:pPr>
      <w:spacing w:after="0" w:line="240" w:lineRule="auto"/>
      <w:ind w:firstLine="567"/>
      <w:jc w:val="both"/>
    </w:pPr>
    <w:rPr>
      <w:rFonts w:ascii="Times New Roman" w:eastAsia="Times New Roman" w:hAnsi="Times New Roman" w:cs="Times New Roman"/>
      <w:sz w:val="28"/>
      <w:szCs w:val="20"/>
      <w:lang w:val="x-none" w:eastAsia="x-none"/>
    </w:rPr>
  </w:style>
  <w:style w:type="character" w:customStyle="1" w:styleId="ad">
    <w:name w:val="Основной текст с отступом Знак"/>
    <w:basedOn w:val="a0"/>
    <w:link w:val="ac"/>
    <w:rsid w:val="00AD21C3"/>
    <w:rPr>
      <w:rFonts w:ascii="Times New Roman" w:eastAsia="Times New Roman" w:hAnsi="Times New Roman" w:cs="Times New Roman"/>
      <w:sz w:val="28"/>
      <w:szCs w:val="20"/>
      <w:lang w:val="x-none" w:eastAsia="x-none"/>
    </w:rPr>
  </w:style>
  <w:style w:type="paragraph" w:styleId="ae">
    <w:name w:val="header"/>
    <w:basedOn w:val="a"/>
    <w:link w:val="af"/>
    <w:uiPriority w:val="99"/>
    <w:unhideWhenUsed/>
    <w:rsid w:val="0062120B"/>
    <w:pPr>
      <w:tabs>
        <w:tab w:val="center" w:pos="4680"/>
        <w:tab w:val="right" w:pos="9360"/>
      </w:tabs>
      <w:spacing w:after="0" w:line="240" w:lineRule="auto"/>
    </w:pPr>
  </w:style>
  <w:style w:type="character" w:customStyle="1" w:styleId="af">
    <w:name w:val="Верхний колонтитул Знак"/>
    <w:basedOn w:val="a0"/>
    <w:link w:val="ae"/>
    <w:uiPriority w:val="99"/>
    <w:rsid w:val="0062120B"/>
    <w:rPr>
      <w:rFonts w:eastAsiaTheme="minorHAnsi"/>
      <w:lang w:val="ru-RU" w:eastAsia="en-US"/>
    </w:rPr>
  </w:style>
  <w:style w:type="paragraph" w:styleId="af0">
    <w:name w:val="footer"/>
    <w:basedOn w:val="a"/>
    <w:link w:val="af1"/>
    <w:uiPriority w:val="99"/>
    <w:unhideWhenUsed/>
    <w:rsid w:val="0062120B"/>
    <w:pPr>
      <w:tabs>
        <w:tab w:val="center" w:pos="4680"/>
        <w:tab w:val="right" w:pos="9360"/>
      </w:tabs>
      <w:spacing w:after="0" w:line="240" w:lineRule="auto"/>
    </w:pPr>
  </w:style>
  <w:style w:type="character" w:customStyle="1" w:styleId="af1">
    <w:name w:val="Нижний колонтитул Знак"/>
    <w:basedOn w:val="a0"/>
    <w:link w:val="af0"/>
    <w:uiPriority w:val="99"/>
    <w:rsid w:val="0062120B"/>
    <w:rPr>
      <w:rFonts w:eastAsiaTheme="minorHAnsi"/>
      <w:lang w:val="ru-RU" w:eastAsia="en-US"/>
    </w:rPr>
  </w:style>
  <w:style w:type="character" w:customStyle="1" w:styleId="12">
    <w:name w:val="Текст сноски Знак1"/>
    <w:basedOn w:val="a0"/>
    <w:uiPriority w:val="99"/>
    <w:rsid w:val="000E3208"/>
    <w:rPr>
      <w:sz w:val="20"/>
      <w:szCs w:val="20"/>
    </w:rPr>
  </w:style>
  <w:style w:type="character" w:customStyle="1" w:styleId="20">
    <w:name w:val="Заголовок 2 Знак"/>
    <w:basedOn w:val="a0"/>
    <w:link w:val="2"/>
    <w:uiPriority w:val="9"/>
    <w:semiHidden/>
    <w:rsid w:val="00EC3744"/>
    <w:rPr>
      <w:rFonts w:asciiTheme="majorHAnsi" w:eastAsiaTheme="majorEastAsia" w:hAnsiTheme="majorHAnsi" w:cstheme="majorBidi"/>
      <w:color w:val="2E74B5" w:themeColor="accent1" w:themeShade="BF"/>
      <w:sz w:val="26"/>
      <w:szCs w:val="26"/>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2455">
      <w:bodyDiv w:val="1"/>
      <w:marLeft w:val="0"/>
      <w:marRight w:val="0"/>
      <w:marTop w:val="0"/>
      <w:marBottom w:val="0"/>
      <w:divBdr>
        <w:top w:val="none" w:sz="0" w:space="0" w:color="auto"/>
        <w:left w:val="none" w:sz="0" w:space="0" w:color="auto"/>
        <w:bottom w:val="none" w:sz="0" w:space="0" w:color="auto"/>
        <w:right w:val="none" w:sz="0" w:space="0" w:color="auto"/>
      </w:divBdr>
    </w:div>
    <w:div w:id="49037912">
      <w:bodyDiv w:val="1"/>
      <w:marLeft w:val="0"/>
      <w:marRight w:val="0"/>
      <w:marTop w:val="0"/>
      <w:marBottom w:val="0"/>
      <w:divBdr>
        <w:top w:val="none" w:sz="0" w:space="0" w:color="auto"/>
        <w:left w:val="none" w:sz="0" w:space="0" w:color="auto"/>
        <w:bottom w:val="none" w:sz="0" w:space="0" w:color="auto"/>
        <w:right w:val="none" w:sz="0" w:space="0" w:color="auto"/>
      </w:divBdr>
    </w:div>
    <w:div w:id="205988509">
      <w:bodyDiv w:val="1"/>
      <w:marLeft w:val="0"/>
      <w:marRight w:val="0"/>
      <w:marTop w:val="0"/>
      <w:marBottom w:val="0"/>
      <w:divBdr>
        <w:top w:val="none" w:sz="0" w:space="0" w:color="auto"/>
        <w:left w:val="none" w:sz="0" w:space="0" w:color="auto"/>
        <w:bottom w:val="none" w:sz="0" w:space="0" w:color="auto"/>
        <w:right w:val="none" w:sz="0" w:space="0" w:color="auto"/>
      </w:divBdr>
    </w:div>
    <w:div w:id="329791173">
      <w:bodyDiv w:val="1"/>
      <w:marLeft w:val="0"/>
      <w:marRight w:val="0"/>
      <w:marTop w:val="0"/>
      <w:marBottom w:val="0"/>
      <w:divBdr>
        <w:top w:val="none" w:sz="0" w:space="0" w:color="auto"/>
        <w:left w:val="none" w:sz="0" w:space="0" w:color="auto"/>
        <w:bottom w:val="none" w:sz="0" w:space="0" w:color="auto"/>
        <w:right w:val="none" w:sz="0" w:space="0" w:color="auto"/>
      </w:divBdr>
    </w:div>
    <w:div w:id="650406064">
      <w:bodyDiv w:val="1"/>
      <w:marLeft w:val="0"/>
      <w:marRight w:val="0"/>
      <w:marTop w:val="0"/>
      <w:marBottom w:val="0"/>
      <w:divBdr>
        <w:top w:val="none" w:sz="0" w:space="0" w:color="auto"/>
        <w:left w:val="none" w:sz="0" w:space="0" w:color="auto"/>
        <w:bottom w:val="none" w:sz="0" w:space="0" w:color="auto"/>
        <w:right w:val="none" w:sz="0" w:space="0" w:color="auto"/>
      </w:divBdr>
    </w:div>
    <w:div w:id="704215469">
      <w:bodyDiv w:val="1"/>
      <w:marLeft w:val="0"/>
      <w:marRight w:val="0"/>
      <w:marTop w:val="0"/>
      <w:marBottom w:val="0"/>
      <w:divBdr>
        <w:top w:val="none" w:sz="0" w:space="0" w:color="auto"/>
        <w:left w:val="none" w:sz="0" w:space="0" w:color="auto"/>
        <w:bottom w:val="none" w:sz="0" w:space="0" w:color="auto"/>
        <w:right w:val="none" w:sz="0" w:space="0" w:color="auto"/>
      </w:divBdr>
    </w:div>
    <w:div w:id="818113342">
      <w:bodyDiv w:val="1"/>
      <w:marLeft w:val="0"/>
      <w:marRight w:val="0"/>
      <w:marTop w:val="0"/>
      <w:marBottom w:val="0"/>
      <w:divBdr>
        <w:top w:val="none" w:sz="0" w:space="0" w:color="auto"/>
        <w:left w:val="none" w:sz="0" w:space="0" w:color="auto"/>
        <w:bottom w:val="none" w:sz="0" w:space="0" w:color="auto"/>
        <w:right w:val="none" w:sz="0" w:space="0" w:color="auto"/>
      </w:divBdr>
    </w:div>
    <w:div w:id="1198740262">
      <w:bodyDiv w:val="1"/>
      <w:marLeft w:val="0"/>
      <w:marRight w:val="0"/>
      <w:marTop w:val="0"/>
      <w:marBottom w:val="0"/>
      <w:divBdr>
        <w:top w:val="none" w:sz="0" w:space="0" w:color="auto"/>
        <w:left w:val="none" w:sz="0" w:space="0" w:color="auto"/>
        <w:bottom w:val="none" w:sz="0" w:space="0" w:color="auto"/>
        <w:right w:val="none" w:sz="0" w:space="0" w:color="auto"/>
      </w:divBdr>
    </w:div>
    <w:div w:id="1323198215">
      <w:bodyDiv w:val="1"/>
      <w:marLeft w:val="0"/>
      <w:marRight w:val="0"/>
      <w:marTop w:val="0"/>
      <w:marBottom w:val="0"/>
      <w:divBdr>
        <w:top w:val="none" w:sz="0" w:space="0" w:color="auto"/>
        <w:left w:val="none" w:sz="0" w:space="0" w:color="auto"/>
        <w:bottom w:val="none" w:sz="0" w:space="0" w:color="auto"/>
        <w:right w:val="none" w:sz="0" w:space="0" w:color="auto"/>
      </w:divBdr>
    </w:div>
    <w:div w:id="1635215427">
      <w:bodyDiv w:val="1"/>
      <w:marLeft w:val="0"/>
      <w:marRight w:val="0"/>
      <w:marTop w:val="0"/>
      <w:marBottom w:val="0"/>
      <w:divBdr>
        <w:top w:val="none" w:sz="0" w:space="0" w:color="auto"/>
        <w:left w:val="none" w:sz="0" w:space="0" w:color="auto"/>
        <w:bottom w:val="none" w:sz="0" w:space="0" w:color="auto"/>
        <w:right w:val="none" w:sz="0" w:space="0" w:color="auto"/>
      </w:divBdr>
    </w:div>
    <w:div w:id="1642614742">
      <w:bodyDiv w:val="1"/>
      <w:marLeft w:val="0"/>
      <w:marRight w:val="0"/>
      <w:marTop w:val="0"/>
      <w:marBottom w:val="0"/>
      <w:divBdr>
        <w:top w:val="none" w:sz="0" w:space="0" w:color="auto"/>
        <w:left w:val="none" w:sz="0" w:space="0" w:color="auto"/>
        <w:bottom w:val="none" w:sz="0" w:space="0" w:color="auto"/>
        <w:right w:val="none" w:sz="0" w:space="0" w:color="auto"/>
      </w:divBdr>
    </w:div>
    <w:div w:id="1783841606">
      <w:bodyDiv w:val="1"/>
      <w:marLeft w:val="0"/>
      <w:marRight w:val="0"/>
      <w:marTop w:val="0"/>
      <w:marBottom w:val="0"/>
      <w:divBdr>
        <w:top w:val="none" w:sz="0" w:space="0" w:color="auto"/>
        <w:left w:val="none" w:sz="0" w:space="0" w:color="auto"/>
        <w:bottom w:val="none" w:sz="0" w:space="0" w:color="auto"/>
        <w:right w:val="none" w:sz="0" w:space="0" w:color="auto"/>
      </w:divBdr>
    </w:div>
    <w:div w:id="1849518698">
      <w:bodyDiv w:val="1"/>
      <w:marLeft w:val="0"/>
      <w:marRight w:val="0"/>
      <w:marTop w:val="0"/>
      <w:marBottom w:val="0"/>
      <w:divBdr>
        <w:top w:val="none" w:sz="0" w:space="0" w:color="auto"/>
        <w:left w:val="none" w:sz="0" w:space="0" w:color="auto"/>
        <w:bottom w:val="none" w:sz="0" w:space="0" w:color="auto"/>
        <w:right w:val="none" w:sz="0" w:space="0" w:color="auto"/>
      </w:divBdr>
    </w:div>
    <w:div w:id="188050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B149CB8-747D-46C9-93ED-212F93443D42}">
  <ds:schemaRefs>
    <ds:schemaRef ds:uri="http://schemas.openxmlformats.org/officeDocument/2006/bibliography"/>
  </ds:schemaRefs>
</ds:datastoreItem>
</file>

<file path=customXml/itemProps2.xml><?xml version="1.0" encoding="utf-8"?>
<ds:datastoreItem xmlns:ds="http://schemas.openxmlformats.org/officeDocument/2006/customXml" ds:itemID="{24A5DA37-8E0E-46A1-9BC4-D8D1FDB7C175}"/>
</file>

<file path=customXml/itemProps3.xml><?xml version="1.0" encoding="utf-8"?>
<ds:datastoreItem xmlns:ds="http://schemas.openxmlformats.org/officeDocument/2006/customXml" ds:itemID="{9C097C1E-F722-4319-8B1B-01D3C1B46603}"/>
</file>

<file path=customXml/itemProps4.xml><?xml version="1.0" encoding="utf-8"?>
<ds:datastoreItem xmlns:ds="http://schemas.openxmlformats.org/officeDocument/2006/customXml" ds:itemID="{1CC93142-54B6-49D1-B2B4-82154377B8A0}"/>
</file>

<file path=docProps/app.xml><?xml version="1.0" encoding="utf-8"?>
<Properties xmlns="http://schemas.openxmlformats.org/officeDocument/2006/extended-properties" xmlns:vt="http://schemas.openxmlformats.org/officeDocument/2006/docPropsVTypes">
  <Template>Normal</Template>
  <TotalTime>7</TotalTime>
  <Pages>23</Pages>
  <Words>10006</Words>
  <Characters>57038</Characters>
  <Application>Microsoft Office Word</Application>
  <DocSecurity>0</DocSecurity>
  <Lines>475</Lines>
  <Paragraphs>133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InterContintental Hotels Group</Company>
  <LinksUpToDate>false</LinksUpToDate>
  <CharactersWithSpaces>66911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cpguest</dc:creator>
  <cp:keywords/>
  <dc:description/>
  <cp:lastModifiedBy>PMK_11</cp:lastModifiedBy>
  <cp:revision>5</cp:revision>
  <dcterms:created xsi:type="dcterms:W3CDTF">2024-03-06T14:01:00Z</dcterms:created>
  <dcterms:modified xsi:type="dcterms:W3CDTF">2024-03-06T15:14:00Z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