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F90B3" w14:textId="77777777" w:rsidR="00F963E2" w:rsidRPr="006B79F4" w:rsidRDefault="00F963E2" w:rsidP="00F963E2">
      <w:pPr>
        <w:rPr>
          <w:rFonts w:ascii="Times New Roman" w:hAnsi="Times New Roman"/>
          <w:i/>
          <w:iCs/>
          <w:lang w:val="en-US"/>
        </w:rPr>
      </w:pPr>
      <w:r>
        <w:rPr>
          <w:rFonts w:ascii="Times New Roman" w:hAnsi="Times New Roman"/>
          <w:i/>
          <w:iCs/>
          <w:lang w:val="en-US"/>
        </w:rPr>
        <w:t xml:space="preserve">Complete </w:t>
      </w:r>
      <w:r w:rsidRPr="006B79F4">
        <w:rPr>
          <w:rFonts w:ascii="Times New Roman" w:hAnsi="Times New Roman"/>
          <w:i/>
          <w:iCs/>
          <w:lang w:val="en-US"/>
        </w:rPr>
        <w:t>English version</w:t>
      </w:r>
    </w:p>
    <w:p w14:paraId="29EED4C8" w14:textId="77777777" w:rsidR="00F963E2" w:rsidRPr="006C08A7" w:rsidRDefault="00F963E2" w:rsidP="00F963E2">
      <w:pPr>
        <w:rPr>
          <w:lang w:val="en-US"/>
        </w:rPr>
      </w:pPr>
    </w:p>
    <w:p w14:paraId="4A65C782" w14:textId="77777777" w:rsidR="00F963E2" w:rsidRPr="006C08A7" w:rsidRDefault="00F963E2" w:rsidP="00F963E2">
      <w:pPr>
        <w:rPr>
          <w:lang w:val="en-US"/>
        </w:rPr>
      </w:pPr>
    </w:p>
    <w:p w14:paraId="3DA3B1AD" w14:textId="77777777" w:rsidR="00F963E2" w:rsidRPr="00F168CC" w:rsidRDefault="00F963E2" w:rsidP="00F963E2">
      <w:pPr>
        <w:spacing w:line="360" w:lineRule="auto"/>
        <w:jc w:val="center"/>
        <w:rPr>
          <w:rFonts w:ascii="Times New Roman" w:hAnsi="Times New Roman"/>
          <w:b/>
          <w:bCs/>
          <w:lang w:val="en-US"/>
        </w:rPr>
      </w:pPr>
      <w:r w:rsidRPr="00F168CC">
        <w:rPr>
          <w:rFonts w:ascii="Times New Roman" w:hAnsi="Times New Roman"/>
          <w:b/>
          <w:bCs/>
          <w:lang w:val="en-US"/>
        </w:rPr>
        <w:t>SUBMISSION TO THE COMMITTEE ON ECONOMIC, SOCIAL</w:t>
      </w:r>
      <w:r>
        <w:rPr>
          <w:rFonts w:ascii="Times New Roman" w:hAnsi="Times New Roman"/>
          <w:b/>
          <w:bCs/>
          <w:lang w:val="en-US"/>
        </w:rPr>
        <w:t>,</w:t>
      </w:r>
      <w:r w:rsidRPr="00F168CC">
        <w:rPr>
          <w:rFonts w:ascii="Times New Roman" w:hAnsi="Times New Roman"/>
          <w:b/>
          <w:bCs/>
          <w:lang w:val="en-US"/>
        </w:rPr>
        <w:t xml:space="preserve"> AND CULTURAL RIGHTS ON BRAZIL'S THIRD PERIODIC REPORT</w:t>
      </w:r>
    </w:p>
    <w:p w14:paraId="4BE3FF75" w14:textId="77777777" w:rsidR="00F963E2" w:rsidRPr="00783F7E" w:rsidRDefault="00F963E2" w:rsidP="00F963E2">
      <w:pPr>
        <w:spacing w:line="360" w:lineRule="auto"/>
        <w:ind w:firstLine="708"/>
        <w:rPr>
          <w:rFonts w:ascii="Times New Roman" w:hAnsi="Times New Roman"/>
          <w:lang w:val="en-US"/>
        </w:rPr>
      </w:pPr>
      <w:r>
        <w:rPr>
          <w:rFonts w:ascii="Times New Roman" w:hAnsi="Times New Roman"/>
          <w:lang w:val="en-US"/>
        </w:rPr>
        <w:t xml:space="preserve">                                   </w:t>
      </w:r>
      <w:r w:rsidRPr="00783F7E">
        <w:rPr>
          <w:rFonts w:ascii="Times New Roman" w:hAnsi="Times New Roman"/>
          <w:lang w:val="en-US"/>
        </w:rPr>
        <w:t>74th Session Committee ESCR</w:t>
      </w:r>
    </w:p>
    <w:p w14:paraId="04CBFB88" w14:textId="77777777" w:rsidR="00F963E2" w:rsidRPr="00775250" w:rsidRDefault="00F963E2" w:rsidP="00F963E2">
      <w:pPr>
        <w:spacing w:line="360" w:lineRule="auto"/>
        <w:jc w:val="center"/>
        <w:rPr>
          <w:rFonts w:ascii="Times New Roman" w:hAnsi="Times New Roman"/>
          <w:lang w:val="en-US"/>
        </w:rPr>
      </w:pPr>
      <w:r w:rsidRPr="00775250">
        <w:rPr>
          <w:rFonts w:ascii="Times New Roman" w:hAnsi="Times New Roman"/>
          <w:lang w:val="en-US"/>
        </w:rPr>
        <w:t xml:space="preserve">     </w:t>
      </w:r>
      <w:r w:rsidRPr="00F168CC">
        <w:rPr>
          <w:rFonts w:ascii="Times New Roman" w:hAnsi="Times New Roman"/>
          <w:lang w:val="en-US"/>
        </w:rPr>
        <w:t>28/29 September 2023</w:t>
      </w:r>
    </w:p>
    <w:p w14:paraId="207D4396" w14:textId="77777777" w:rsidR="00F963E2" w:rsidRPr="00775250" w:rsidRDefault="00F963E2" w:rsidP="00F963E2">
      <w:pPr>
        <w:spacing w:line="360" w:lineRule="auto"/>
        <w:jc w:val="both"/>
        <w:rPr>
          <w:rFonts w:ascii="Times New Roman" w:hAnsi="Times New Roman"/>
          <w:lang w:val="en-US"/>
        </w:rPr>
      </w:pPr>
    </w:p>
    <w:p w14:paraId="0096874B" w14:textId="77777777" w:rsidR="00F963E2" w:rsidRPr="00D03155" w:rsidRDefault="00F963E2" w:rsidP="00F963E2">
      <w:pPr>
        <w:spacing w:line="360" w:lineRule="auto"/>
        <w:ind w:firstLine="708"/>
        <w:jc w:val="both"/>
        <w:rPr>
          <w:rFonts w:ascii="Times New Roman" w:hAnsi="Times New Roman"/>
          <w:lang w:val="en-US"/>
        </w:rPr>
      </w:pPr>
      <w:r w:rsidRPr="00D03155">
        <w:rPr>
          <w:rFonts w:ascii="Times New Roman" w:hAnsi="Times New Roman"/>
          <w:lang w:val="en-US"/>
        </w:rPr>
        <w:t xml:space="preserve">Distinguished Committee Members </w:t>
      </w:r>
    </w:p>
    <w:p w14:paraId="29D10BC2" w14:textId="77777777" w:rsidR="00F963E2" w:rsidRPr="00F168CC" w:rsidRDefault="00F963E2" w:rsidP="00F963E2">
      <w:pPr>
        <w:spacing w:line="360" w:lineRule="auto"/>
        <w:ind w:firstLine="708"/>
        <w:jc w:val="both"/>
        <w:rPr>
          <w:rFonts w:ascii="Times New Roman" w:hAnsi="Times New Roman"/>
          <w:lang w:val="en-US"/>
        </w:rPr>
      </w:pPr>
    </w:p>
    <w:p w14:paraId="53BCDE34" w14:textId="77777777" w:rsidR="00F963E2" w:rsidRPr="0062518F" w:rsidRDefault="00F963E2" w:rsidP="00F963E2">
      <w:pPr>
        <w:spacing w:line="360" w:lineRule="auto"/>
        <w:ind w:firstLine="708"/>
        <w:jc w:val="both"/>
        <w:rPr>
          <w:rFonts w:ascii="Times New Roman" w:hAnsi="Times New Roman"/>
          <w:lang w:val="en-US"/>
        </w:rPr>
      </w:pPr>
      <w:r w:rsidRPr="0062518F">
        <w:rPr>
          <w:rFonts w:ascii="Times New Roman" w:hAnsi="Times New Roman"/>
          <w:lang w:val="en-US"/>
        </w:rPr>
        <w:t xml:space="preserve">The </w:t>
      </w:r>
      <w:r w:rsidRPr="00133853">
        <w:rPr>
          <w:rFonts w:ascii="Times New Roman" w:hAnsi="Times New Roman"/>
          <w:lang w:val="en-US"/>
        </w:rPr>
        <w:t>House of Human Rights</w:t>
      </w:r>
      <w:r>
        <w:rPr>
          <w:rFonts w:ascii="Times New Roman" w:hAnsi="Times New Roman"/>
          <w:lang w:val="en-US"/>
        </w:rPr>
        <w:t xml:space="preserve"> From Coimbra to the World</w:t>
      </w:r>
      <w:r w:rsidRPr="0062518F">
        <w:rPr>
          <w:rFonts w:ascii="Times New Roman" w:hAnsi="Times New Roman"/>
          <w:lang w:val="en-US"/>
        </w:rPr>
        <w:t xml:space="preserve">, based at the </w:t>
      </w:r>
      <w:proofErr w:type="spellStart"/>
      <w:r w:rsidRPr="0062518F">
        <w:rPr>
          <w:rFonts w:ascii="Times New Roman" w:hAnsi="Times New Roman"/>
          <w:i/>
          <w:lang w:val="en-US"/>
        </w:rPr>
        <w:t>Ius</w:t>
      </w:r>
      <w:proofErr w:type="spellEnd"/>
      <w:r w:rsidRPr="0062518F">
        <w:rPr>
          <w:rFonts w:ascii="Times New Roman" w:hAnsi="Times New Roman"/>
          <w:i/>
          <w:lang w:val="en-US"/>
        </w:rPr>
        <w:t xml:space="preserve"> Gentium </w:t>
      </w:r>
      <w:proofErr w:type="spellStart"/>
      <w:r w:rsidRPr="0062518F">
        <w:rPr>
          <w:rFonts w:ascii="Times New Roman" w:hAnsi="Times New Roman"/>
          <w:i/>
          <w:lang w:val="en-US"/>
        </w:rPr>
        <w:t>Conimbrigae</w:t>
      </w:r>
      <w:proofErr w:type="spellEnd"/>
      <w:r w:rsidRPr="0062518F">
        <w:rPr>
          <w:rFonts w:ascii="Times New Roman" w:hAnsi="Times New Roman"/>
          <w:lang w:val="en-US"/>
        </w:rPr>
        <w:t xml:space="preserve"> - FDUC, in Coimbra, Portugal, represented by its founding member and representative in Brazil, </w:t>
      </w:r>
      <w:proofErr w:type="spellStart"/>
      <w:r w:rsidRPr="0062518F">
        <w:rPr>
          <w:rFonts w:ascii="Times New Roman" w:hAnsi="Times New Roman"/>
          <w:lang w:val="en-US"/>
        </w:rPr>
        <w:t>Florisbela</w:t>
      </w:r>
      <w:proofErr w:type="spellEnd"/>
      <w:r w:rsidRPr="0062518F">
        <w:rPr>
          <w:rFonts w:ascii="Times New Roman" w:hAnsi="Times New Roman"/>
          <w:lang w:val="en-US"/>
        </w:rPr>
        <w:t xml:space="preserve"> Maria </w:t>
      </w:r>
      <w:proofErr w:type="spellStart"/>
      <w:r w:rsidRPr="0062518F">
        <w:rPr>
          <w:rFonts w:ascii="Times New Roman" w:hAnsi="Times New Roman"/>
          <w:lang w:val="en-US"/>
        </w:rPr>
        <w:t>Guimarães</w:t>
      </w:r>
      <w:proofErr w:type="spellEnd"/>
      <w:r w:rsidRPr="0062518F">
        <w:rPr>
          <w:rFonts w:ascii="Times New Roman" w:hAnsi="Times New Roman"/>
          <w:lang w:val="en-US"/>
        </w:rPr>
        <w:t xml:space="preserve"> Nogueira </w:t>
      </w:r>
      <w:proofErr w:type="spellStart"/>
      <w:r w:rsidRPr="0062518F">
        <w:rPr>
          <w:rFonts w:ascii="Times New Roman" w:hAnsi="Times New Roman"/>
          <w:lang w:val="en-US"/>
        </w:rPr>
        <w:t>Meyknecht</w:t>
      </w:r>
      <w:proofErr w:type="spellEnd"/>
      <w:r>
        <w:rPr>
          <w:rStyle w:val="FootnoteReference"/>
          <w:rFonts w:ascii="Times New Roman" w:hAnsi="Times New Roman"/>
        </w:rPr>
        <w:footnoteReference w:id="1"/>
      </w:r>
      <w:r w:rsidRPr="0062518F">
        <w:rPr>
          <w:rFonts w:ascii="Times New Roman" w:hAnsi="Times New Roman"/>
          <w:lang w:val="en-US"/>
        </w:rPr>
        <w:t xml:space="preserve">, </w:t>
      </w:r>
      <w:r>
        <w:rPr>
          <w:rFonts w:ascii="Times New Roman" w:hAnsi="Times New Roman"/>
          <w:lang w:val="en-US"/>
        </w:rPr>
        <w:t>s</w:t>
      </w:r>
      <w:r w:rsidRPr="0062518F">
        <w:rPr>
          <w:rFonts w:ascii="Times New Roman" w:hAnsi="Times New Roman"/>
          <w:lang w:val="en-US"/>
        </w:rPr>
        <w:t>ubmits a suggestion to the Brazilian State to pro</w:t>
      </w:r>
      <w:r>
        <w:rPr>
          <w:rFonts w:ascii="Times New Roman" w:hAnsi="Times New Roman"/>
          <w:lang w:val="en-US"/>
        </w:rPr>
        <w:t>pose an amendment to Article 13</w:t>
      </w:r>
      <w:r w:rsidRPr="0062518F">
        <w:rPr>
          <w:rFonts w:ascii="Times New Roman" w:hAnsi="Times New Roman"/>
          <w:lang w:val="en-US"/>
        </w:rPr>
        <w:t xml:space="preserve"> </w:t>
      </w:r>
      <w:r>
        <w:rPr>
          <w:rFonts w:ascii="Times New Roman" w:hAnsi="Times New Roman"/>
          <w:lang w:val="en-US"/>
        </w:rPr>
        <w:t>(2)</w:t>
      </w:r>
      <w:r w:rsidRPr="0062518F">
        <w:rPr>
          <w:rFonts w:ascii="Times New Roman" w:hAnsi="Times New Roman"/>
          <w:lang w:val="en-US"/>
        </w:rPr>
        <w:t xml:space="preserve"> </w:t>
      </w:r>
      <w:r>
        <w:rPr>
          <w:rFonts w:ascii="Times New Roman" w:hAnsi="Times New Roman"/>
          <w:lang w:val="en-US"/>
        </w:rPr>
        <w:t>(</w:t>
      </w:r>
      <w:r w:rsidRPr="0062518F">
        <w:rPr>
          <w:rFonts w:ascii="Times New Roman" w:hAnsi="Times New Roman"/>
          <w:lang w:val="en-US"/>
        </w:rPr>
        <w:t xml:space="preserve">c) </w:t>
      </w:r>
      <w:r w:rsidRPr="00D03155">
        <w:rPr>
          <w:rFonts w:ascii="Times New Roman" w:hAnsi="Times New Roman"/>
          <w:lang w:val="en-US"/>
        </w:rPr>
        <w:t>of the International Covenant on Economic, Social and Cultural Rights (ICESCR), an</w:t>
      </w:r>
      <w:r w:rsidRPr="0062518F">
        <w:rPr>
          <w:rFonts w:ascii="Times New Roman" w:hAnsi="Times New Roman"/>
          <w:lang w:val="en-US"/>
        </w:rPr>
        <w:t>d deposit it with the UN Secretary-General, in the following terms.</w:t>
      </w:r>
    </w:p>
    <w:p w14:paraId="0FA5563C" w14:textId="77777777" w:rsidR="00F963E2" w:rsidRPr="0062518F" w:rsidRDefault="00F963E2" w:rsidP="00F963E2">
      <w:pPr>
        <w:spacing w:line="360" w:lineRule="auto"/>
        <w:ind w:firstLine="708"/>
        <w:jc w:val="both"/>
        <w:rPr>
          <w:rFonts w:ascii="Times New Roman" w:hAnsi="Times New Roman"/>
          <w:lang w:val="en-US"/>
        </w:rPr>
      </w:pPr>
    </w:p>
    <w:p w14:paraId="54E9F5CA" w14:textId="77777777" w:rsidR="00F963E2" w:rsidRPr="0062518F" w:rsidRDefault="00F963E2" w:rsidP="00F963E2">
      <w:pPr>
        <w:spacing w:line="360" w:lineRule="auto"/>
        <w:ind w:firstLine="708"/>
        <w:rPr>
          <w:rFonts w:ascii="Times New Roman" w:hAnsi="Times New Roman"/>
          <w:b/>
          <w:bCs/>
          <w:lang w:val="en-US"/>
        </w:rPr>
      </w:pPr>
      <w:r w:rsidRPr="0062518F">
        <w:rPr>
          <w:rFonts w:ascii="Times New Roman" w:hAnsi="Times New Roman"/>
          <w:b/>
          <w:bCs/>
          <w:lang w:val="en-US"/>
        </w:rPr>
        <w:t>The right to higher education - Article 13</w:t>
      </w:r>
      <w:r>
        <w:rPr>
          <w:rFonts w:ascii="Times New Roman" w:hAnsi="Times New Roman"/>
          <w:b/>
          <w:bCs/>
          <w:lang w:val="en-US"/>
        </w:rPr>
        <w:t xml:space="preserve"> </w:t>
      </w:r>
      <w:r w:rsidRPr="0062518F">
        <w:rPr>
          <w:rFonts w:ascii="Times New Roman" w:hAnsi="Times New Roman"/>
          <w:b/>
          <w:bCs/>
          <w:lang w:val="en-US"/>
        </w:rPr>
        <w:t>(2)</w:t>
      </w:r>
      <w:r>
        <w:rPr>
          <w:rFonts w:ascii="Times New Roman" w:hAnsi="Times New Roman"/>
          <w:b/>
          <w:bCs/>
          <w:lang w:val="en-US"/>
        </w:rPr>
        <w:t xml:space="preserve"> </w:t>
      </w:r>
      <w:r w:rsidRPr="0062518F">
        <w:rPr>
          <w:rFonts w:ascii="Times New Roman" w:hAnsi="Times New Roman"/>
          <w:b/>
          <w:bCs/>
          <w:lang w:val="en-US"/>
        </w:rPr>
        <w:t>(c) of the ICESCR</w:t>
      </w:r>
    </w:p>
    <w:p w14:paraId="2E8736DA" w14:textId="77777777" w:rsidR="00F963E2" w:rsidRPr="0062518F" w:rsidRDefault="00F963E2" w:rsidP="00F963E2">
      <w:pPr>
        <w:spacing w:line="360" w:lineRule="auto"/>
        <w:ind w:firstLine="708"/>
        <w:jc w:val="both"/>
        <w:rPr>
          <w:rFonts w:ascii="Times New Roman" w:hAnsi="Times New Roman"/>
          <w:u w:val="single"/>
          <w:lang w:val="en-US"/>
        </w:rPr>
      </w:pPr>
    </w:p>
    <w:p w14:paraId="14501553" w14:textId="77777777" w:rsidR="00F963E2" w:rsidRPr="0062518F" w:rsidRDefault="00F963E2" w:rsidP="00F963E2">
      <w:pPr>
        <w:spacing w:line="360" w:lineRule="auto"/>
        <w:ind w:firstLine="708"/>
        <w:jc w:val="both"/>
        <w:rPr>
          <w:rFonts w:ascii="Times New Roman" w:hAnsi="Times New Roman"/>
          <w:lang w:val="en-US"/>
        </w:rPr>
      </w:pPr>
      <w:r w:rsidRPr="0062518F">
        <w:rPr>
          <w:rFonts w:ascii="Times New Roman" w:hAnsi="Times New Roman"/>
          <w:lang w:val="en-US"/>
        </w:rPr>
        <w:t>This intervention is based on the content of Article 13(2)</w:t>
      </w:r>
      <w:r>
        <w:rPr>
          <w:rFonts w:ascii="Times New Roman" w:hAnsi="Times New Roman"/>
          <w:lang w:val="en-US"/>
        </w:rPr>
        <w:t xml:space="preserve"> </w:t>
      </w:r>
      <w:r w:rsidRPr="0062518F">
        <w:rPr>
          <w:rFonts w:ascii="Times New Roman" w:hAnsi="Times New Roman"/>
          <w:lang w:val="en-US"/>
        </w:rPr>
        <w:t>(c) of the ICESCR</w:t>
      </w:r>
      <w:r>
        <w:rPr>
          <w:rStyle w:val="FootnoteReference"/>
          <w:rFonts w:ascii="Times New Roman" w:hAnsi="Times New Roman"/>
        </w:rPr>
        <w:footnoteReference w:id="2"/>
      </w:r>
      <w:r>
        <w:rPr>
          <w:rFonts w:ascii="Times New Roman" w:hAnsi="Times New Roman"/>
          <w:lang w:val="en-US"/>
        </w:rPr>
        <w:t xml:space="preserve"> </w:t>
      </w:r>
      <w:r w:rsidRPr="0062518F">
        <w:rPr>
          <w:rFonts w:ascii="Times New Roman" w:hAnsi="Times New Roman"/>
          <w:lang w:val="en-US"/>
        </w:rPr>
        <w:t xml:space="preserve">to question the progressive </w:t>
      </w:r>
      <w:r>
        <w:rPr>
          <w:rFonts w:ascii="Times New Roman" w:hAnsi="Times New Roman"/>
          <w:lang w:val="en-US"/>
        </w:rPr>
        <w:t>manner</w:t>
      </w:r>
      <w:r w:rsidRPr="0062518F">
        <w:rPr>
          <w:rFonts w:ascii="Times New Roman" w:hAnsi="Times New Roman"/>
          <w:lang w:val="en-US"/>
        </w:rPr>
        <w:t xml:space="preserve"> in which the implementation of free higher education is contemplated in this provision.</w:t>
      </w:r>
    </w:p>
    <w:p w14:paraId="5F4ED99B" w14:textId="77777777" w:rsidR="00F963E2" w:rsidRPr="006754F7" w:rsidRDefault="00F963E2" w:rsidP="00F963E2">
      <w:pPr>
        <w:spacing w:line="360" w:lineRule="auto"/>
        <w:ind w:firstLine="708"/>
        <w:jc w:val="both"/>
        <w:rPr>
          <w:rFonts w:ascii="Times New Roman" w:hAnsi="Times New Roman"/>
          <w:lang w:val="en-US"/>
        </w:rPr>
      </w:pPr>
      <w:r w:rsidRPr="00B654F3">
        <w:rPr>
          <w:rFonts w:ascii="Times New Roman" w:hAnsi="Times New Roman"/>
          <w:lang w:val="en-US"/>
        </w:rPr>
        <w:t>As seen in the mentioned 13(2)(c), there is no definite deadline for its realization, and it therefore translates into a</w:t>
      </w:r>
      <w:r w:rsidRPr="00D03155">
        <w:rPr>
          <w:rFonts w:ascii="Times New Roman" w:hAnsi="Times New Roman"/>
          <w:lang w:val="en-US"/>
        </w:rPr>
        <w:t xml:space="preserve"> right deferred to a future and undetermined time</w:t>
      </w:r>
      <w:r>
        <w:rPr>
          <w:rStyle w:val="FootnoteReference"/>
          <w:rFonts w:ascii="Times New Roman" w:hAnsi="Times New Roman"/>
        </w:rPr>
        <w:footnoteReference w:id="3"/>
      </w:r>
      <w:r w:rsidRPr="0062518F">
        <w:rPr>
          <w:rFonts w:ascii="Times New Roman" w:hAnsi="Times New Roman"/>
          <w:lang w:val="en-US"/>
        </w:rPr>
        <w:t xml:space="preserve">. </w:t>
      </w:r>
      <w:r>
        <w:rPr>
          <w:rFonts w:ascii="Times New Roman" w:hAnsi="Times New Roman"/>
          <w:lang w:val="en-US"/>
        </w:rPr>
        <w:t>I</w:t>
      </w:r>
      <w:r w:rsidRPr="00FB607C">
        <w:rPr>
          <w:rFonts w:ascii="Times New Roman" w:hAnsi="Times New Roman"/>
          <w:lang w:val="en-US"/>
        </w:rPr>
        <w:t>n short, it is a right that has not been conferred and</w:t>
      </w:r>
      <w:r>
        <w:rPr>
          <w:rFonts w:ascii="Times New Roman" w:hAnsi="Times New Roman"/>
          <w:lang w:val="en-US"/>
        </w:rPr>
        <w:t>,</w:t>
      </w:r>
      <w:r w:rsidRPr="00FB607C">
        <w:rPr>
          <w:rFonts w:ascii="Times New Roman" w:hAnsi="Times New Roman"/>
          <w:lang w:val="en-US"/>
        </w:rPr>
        <w:t xml:space="preserve"> therefore</w:t>
      </w:r>
      <w:r>
        <w:rPr>
          <w:rFonts w:ascii="Times New Roman" w:hAnsi="Times New Roman"/>
          <w:lang w:val="en-US"/>
        </w:rPr>
        <w:t>,</w:t>
      </w:r>
      <w:r w:rsidRPr="00FB607C">
        <w:rPr>
          <w:rFonts w:ascii="Times New Roman" w:hAnsi="Times New Roman"/>
          <w:lang w:val="en-US"/>
        </w:rPr>
        <w:t xml:space="preserve"> cannot be enforced</w:t>
      </w:r>
      <w:r>
        <w:rPr>
          <w:rFonts w:ascii="Times New Roman" w:hAnsi="Times New Roman"/>
          <w:lang w:val="en-US"/>
        </w:rPr>
        <w:t>,</w:t>
      </w:r>
      <w:r w:rsidRPr="00FB607C">
        <w:rPr>
          <w:rFonts w:ascii="Times New Roman" w:hAnsi="Times New Roman"/>
          <w:lang w:val="en-US"/>
        </w:rPr>
        <w:t xml:space="preserve"> contrary </w:t>
      </w:r>
      <w:r w:rsidRPr="00FB607C">
        <w:rPr>
          <w:rFonts w:ascii="Times New Roman" w:hAnsi="Times New Roman"/>
          <w:lang w:val="en-US"/>
        </w:rPr>
        <w:lastRenderedPageBreak/>
        <w:t>to the initial provisions of paragraphs 1</w:t>
      </w:r>
      <w:r>
        <w:rPr>
          <w:rStyle w:val="FootnoteReference"/>
          <w:rFonts w:ascii="Times New Roman" w:hAnsi="Times New Roman"/>
        </w:rPr>
        <w:footnoteReference w:id="4"/>
      </w:r>
      <w:r w:rsidRPr="00FB607C">
        <w:rPr>
          <w:rFonts w:ascii="Times New Roman" w:hAnsi="Times New Roman"/>
          <w:lang w:val="en-US"/>
        </w:rPr>
        <w:t xml:space="preserve"> </w:t>
      </w:r>
      <w:r>
        <w:rPr>
          <w:rFonts w:ascii="Times New Roman" w:hAnsi="Times New Roman"/>
          <w:lang w:val="en-US"/>
        </w:rPr>
        <w:t>and</w:t>
      </w:r>
      <w:r w:rsidRPr="00FB607C">
        <w:rPr>
          <w:rFonts w:ascii="Times New Roman" w:hAnsi="Times New Roman"/>
          <w:lang w:val="en-US"/>
        </w:rPr>
        <w:t xml:space="preserve"> 2</w:t>
      </w:r>
      <w:r>
        <w:rPr>
          <w:rStyle w:val="FootnoteReference"/>
          <w:rFonts w:ascii="Times New Roman" w:hAnsi="Times New Roman"/>
        </w:rPr>
        <w:footnoteReference w:id="5"/>
      </w:r>
      <w:r w:rsidRPr="00FB607C">
        <w:rPr>
          <w:rFonts w:ascii="Times New Roman" w:hAnsi="Times New Roman"/>
          <w:lang w:val="en-US"/>
        </w:rPr>
        <w:t xml:space="preserve"> of Article 13 of the ICESCR. </w:t>
      </w:r>
      <w:r w:rsidRPr="006754F7">
        <w:rPr>
          <w:rFonts w:ascii="Times New Roman" w:hAnsi="Times New Roman"/>
          <w:lang w:val="en-US"/>
        </w:rPr>
        <w:t>It should be noted that the source of resources for financing free higher education is provided for in Article 2</w:t>
      </w:r>
      <w:r>
        <w:rPr>
          <w:rFonts w:ascii="Times New Roman" w:hAnsi="Times New Roman"/>
          <w:lang w:val="en-US"/>
        </w:rPr>
        <w:t xml:space="preserve"> (</w:t>
      </w:r>
      <w:r w:rsidRPr="006754F7">
        <w:rPr>
          <w:rFonts w:ascii="Times New Roman" w:hAnsi="Times New Roman"/>
          <w:lang w:val="en-US"/>
        </w:rPr>
        <w:t>1</w:t>
      </w:r>
      <w:r>
        <w:rPr>
          <w:rFonts w:ascii="Times New Roman" w:hAnsi="Times New Roman"/>
          <w:lang w:val="en-US"/>
        </w:rPr>
        <w:t>)</w:t>
      </w:r>
      <w:r>
        <w:rPr>
          <w:rStyle w:val="FootnoteReference"/>
          <w:rFonts w:ascii="Times New Roman" w:hAnsi="Times New Roman"/>
        </w:rPr>
        <w:footnoteReference w:id="6"/>
      </w:r>
      <w:r w:rsidRPr="006754F7">
        <w:rPr>
          <w:rFonts w:ascii="Times New Roman" w:hAnsi="Times New Roman"/>
          <w:lang w:val="en-US"/>
        </w:rPr>
        <w:t>, namely internati</w:t>
      </w:r>
      <w:r>
        <w:rPr>
          <w:rFonts w:ascii="Times New Roman" w:hAnsi="Times New Roman"/>
          <w:lang w:val="en-US"/>
        </w:rPr>
        <w:t>onal assistance and cooperation</w:t>
      </w:r>
      <w:r w:rsidRPr="006754F7">
        <w:rPr>
          <w:rFonts w:ascii="Times New Roman" w:hAnsi="Times New Roman"/>
          <w:lang w:val="en-US"/>
        </w:rPr>
        <w:t>.</w:t>
      </w:r>
    </w:p>
    <w:p w14:paraId="6EFF01F2" w14:textId="77777777" w:rsidR="00F963E2" w:rsidRPr="006754F7" w:rsidRDefault="00F963E2" w:rsidP="00F963E2">
      <w:pPr>
        <w:spacing w:line="360" w:lineRule="auto"/>
        <w:ind w:firstLine="708"/>
        <w:jc w:val="both"/>
        <w:rPr>
          <w:rFonts w:ascii="Times New Roman" w:hAnsi="Times New Roman"/>
          <w:sz w:val="20"/>
          <w:szCs w:val="20"/>
          <w:lang w:val="en-US"/>
        </w:rPr>
      </w:pPr>
      <w:r w:rsidRPr="006754F7">
        <w:rPr>
          <w:rFonts w:ascii="Times New Roman" w:hAnsi="Times New Roman"/>
          <w:lang w:val="en-US"/>
        </w:rPr>
        <w:t>Having demonstrated the serious impropriety pointed out, it can be said that the provisions of Article 13</w:t>
      </w:r>
      <w:r>
        <w:rPr>
          <w:rFonts w:ascii="Times New Roman" w:hAnsi="Times New Roman"/>
          <w:lang w:val="en-US"/>
        </w:rPr>
        <w:t xml:space="preserve"> </w:t>
      </w:r>
      <w:r w:rsidRPr="006754F7">
        <w:rPr>
          <w:rFonts w:ascii="Times New Roman" w:hAnsi="Times New Roman"/>
          <w:lang w:val="en-US"/>
        </w:rPr>
        <w:t>(2)</w:t>
      </w:r>
      <w:r>
        <w:rPr>
          <w:rFonts w:ascii="Times New Roman" w:hAnsi="Times New Roman"/>
          <w:lang w:val="en-US"/>
        </w:rPr>
        <w:t xml:space="preserve"> </w:t>
      </w:r>
      <w:r w:rsidRPr="006754F7">
        <w:rPr>
          <w:rFonts w:ascii="Times New Roman" w:hAnsi="Times New Roman"/>
          <w:lang w:val="en-US"/>
        </w:rPr>
        <w:t>(c) of the ICESCR should be amended, as authorized by Article 29 of the ICESCR, especially its first words:</w:t>
      </w:r>
      <w:r w:rsidRPr="006754F7">
        <w:rPr>
          <w:rFonts w:ascii="Times New Roman" w:hAnsi="Times New Roman"/>
          <w:sz w:val="20"/>
          <w:szCs w:val="20"/>
          <w:lang w:val="en-US"/>
        </w:rPr>
        <w:tab/>
      </w:r>
    </w:p>
    <w:p w14:paraId="47FA9DAB" w14:textId="77777777" w:rsidR="00F963E2" w:rsidRPr="00BB070F" w:rsidRDefault="00F963E2" w:rsidP="00F963E2">
      <w:pPr>
        <w:spacing w:line="360" w:lineRule="auto"/>
        <w:ind w:left="2832" w:firstLine="708"/>
        <w:rPr>
          <w:rFonts w:ascii="Times New Roman" w:hAnsi="Times New Roman"/>
          <w:sz w:val="20"/>
          <w:szCs w:val="20"/>
          <w:u w:val="single"/>
        </w:rPr>
      </w:pPr>
      <w:r>
        <w:rPr>
          <w:rFonts w:ascii="Times New Roman" w:hAnsi="Times New Roman"/>
          <w:sz w:val="20"/>
          <w:szCs w:val="20"/>
          <w:u w:val="single"/>
        </w:rPr>
        <w:t>Article</w:t>
      </w:r>
      <w:r w:rsidRPr="00BB070F">
        <w:rPr>
          <w:rFonts w:ascii="Times New Roman" w:hAnsi="Times New Roman"/>
          <w:sz w:val="20"/>
          <w:szCs w:val="20"/>
          <w:u w:val="single"/>
        </w:rPr>
        <w:t xml:space="preserve"> 29</w:t>
      </w:r>
    </w:p>
    <w:p w14:paraId="747F9397" w14:textId="77777777" w:rsidR="00F963E2" w:rsidRPr="004D39CF" w:rsidRDefault="00F963E2" w:rsidP="00F963E2">
      <w:pPr>
        <w:pStyle w:val="ListParagraph"/>
        <w:numPr>
          <w:ilvl w:val="0"/>
          <w:numId w:val="1"/>
        </w:numPr>
        <w:spacing w:line="360" w:lineRule="auto"/>
        <w:jc w:val="both"/>
        <w:rPr>
          <w:rFonts w:ascii="Times New Roman" w:hAnsi="Times New Roman"/>
          <w:lang w:val="en-US"/>
        </w:rPr>
      </w:pPr>
      <w:r w:rsidRPr="004D39CF">
        <w:rPr>
          <w:rFonts w:ascii="Times New Roman" w:hAnsi="Times New Roman"/>
          <w:sz w:val="20"/>
          <w:szCs w:val="20"/>
          <w:lang w:val="en-US"/>
        </w:rPr>
        <w:t>Any State Party to the present Covenant may propose an amendment and file it with the Secretar</w:t>
      </w:r>
      <w:r>
        <w:rPr>
          <w:rFonts w:ascii="Times New Roman" w:hAnsi="Times New Roman"/>
          <w:sz w:val="20"/>
          <w:szCs w:val="20"/>
          <w:lang w:val="en-US"/>
        </w:rPr>
        <w:t>y-General of the United Nations</w:t>
      </w:r>
      <w:r w:rsidRPr="004D39CF">
        <w:rPr>
          <w:rFonts w:ascii="Times New Roman" w:hAnsi="Times New Roman"/>
          <w:sz w:val="20"/>
          <w:szCs w:val="20"/>
          <w:lang w:val="en-US"/>
        </w:rPr>
        <w:t xml:space="preserve"> (opening excerpt).</w:t>
      </w:r>
    </w:p>
    <w:p w14:paraId="5D4E0C54" w14:textId="77777777" w:rsidR="00F963E2" w:rsidRPr="004D39CF" w:rsidRDefault="00F963E2" w:rsidP="00F963E2">
      <w:pPr>
        <w:spacing w:line="360" w:lineRule="auto"/>
        <w:ind w:firstLine="708"/>
        <w:jc w:val="both"/>
        <w:rPr>
          <w:rFonts w:ascii="Times New Roman" w:hAnsi="Times New Roman"/>
          <w:lang w:val="en-US"/>
        </w:rPr>
      </w:pPr>
    </w:p>
    <w:p w14:paraId="163BD1C1" w14:textId="77777777" w:rsidR="00F963E2" w:rsidRPr="004D39CF" w:rsidRDefault="00F963E2" w:rsidP="00F963E2">
      <w:pPr>
        <w:spacing w:line="360" w:lineRule="auto"/>
        <w:ind w:firstLine="708"/>
        <w:rPr>
          <w:rFonts w:ascii="Times New Roman" w:hAnsi="Times New Roman"/>
          <w:b/>
          <w:bCs/>
          <w:lang w:val="en-US"/>
        </w:rPr>
      </w:pPr>
      <w:r>
        <w:rPr>
          <w:rFonts w:ascii="Times New Roman" w:hAnsi="Times New Roman"/>
          <w:b/>
          <w:bCs/>
          <w:lang w:val="en-US"/>
        </w:rPr>
        <w:t>On t</w:t>
      </w:r>
      <w:r w:rsidRPr="004D39CF">
        <w:rPr>
          <w:rFonts w:ascii="Times New Roman" w:hAnsi="Times New Roman"/>
          <w:b/>
          <w:bCs/>
          <w:lang w:val="en-US"/>
        </w:rPr>
        <w:t>he due recognition of free higher education</w:t>
      </w:r>
    </w:p>
    <w:p w14:paraId="0FEA876C" w14:textId="77777777" w:rsidR="00F963E2" w:rsidRPr="004D39CF" w:rsidRDefault="00F963E2" w:rsidP="00F963E2">
      <w:pPr>
        <w:spacing w:line="360" w:lineRule="auto"/>
        <w:ind w:firstLine="708"/>
        <w:jc w:val="both"/>
        <w:rPr>
          <w:rFonts w:ascii="Times New Roman" w:hAnsi="Times New Roman"/>
          <w:u w:val="single"/>
          <w:lang w:val="en-US"/>
        </w:rPr>
      </w:pPr>
    </w:p>
    <w:p w14:paraId="3359F774" w14:textId="77777777" w:rsidR="00F963E2" w:rsidRPr="004D39CF" w:rsidRDefault="00F963E2" w:rsidP="00F963E2">
      <w:pPr>
        <w:spacing w:line="360" w:lineRule="auto"/>
        <w:ind w:firstLine="708"/>
        <w:jc w:val="both"/>
        <w:rPr>
          <w:rFonts w:ascii="Times New Roman" w:hAnsi="Times New Roman"/>
          <w:lang w:val="en-US"/>
        </w:rPr>
      </w:pPr>
      <w:r w:rsidRPr="00B654F3">
        <w:rPr>
          <w:rFonts w:ascii="Times New Roman" w:hAnsi="Times New Roman"/>
          <w:lang w:val="en-US"/>
        </w:rPr>
        <w:t>This document will then briefly</w:t>
      </w:r>
      <w:r w:rsidRPr="00B654F3">
        <w:rPr>
          <w:rStyle w:val="FootnoteReference"/>
          <w:rFonts w:ascii="Times New Roman" w:hAnsi="Times New Roman"/>
        </w:rPr>
        <w:footnoteReference w:id="7"/>
      </w:r>
      <w:r w:rsidRPr="00B654F3">
        <w:rPr>
          <w:rFonts w:ascii="Times New Roman" w:hAnsi="Times New Roman"/>
          <w:lang w:val="en-US"/>
        </w:rPr>
        <w:t xml:space="preserve"> discuss the grounds on which recognition of the total gratuity of higher education is due in order to guarantee broad access to it when the ICESCR member states implement</w:t>
      </w:r>
      <w:r>
        <w:rPr>
          <w:rFonts w:ascii="Times New Roman" w:hAnsi="Times New Roman"/>
          <w:lang w:val="en-US"/>
        </w:rPr>
        <w:t xml:space="preserve"> it</w:t>
      </w:r>
      <w:r w:rsidRPr="004D39CF">
        <w:rPr>
          <w:rFonts w:ascii="Times New Roman" w:hAnsi="Times New Roman"/>
          <w:lang w:val="en-US"/>
        </w:rPr>
        <w:t>.</w:t>
      </w:r>
    </w:p>
    <w:p w14:paraId="1D76DFFB" w14:textId="77777777" w:rsidR="00F963E2" w:rsidRPr="00B35E79" w:rsidRDefault="00F963E2" w:rsidP="00F963E2">
      <w:pPr>
        <w:spacing w:line="360" w:lineRule="auto"/>
        <w:ind w:firstLine="708"/>
        <w:jc w:val="both"/>
        <w:rPr>
          <w:rFonts w:ascii="Times New Roman" w:hAnsi="Times New Roman"/>
          <w:lang w:val="en-US"/>
        </w:rPr>
      </w:pPr>
      <w:r w:rsidRPr="00B35E79">
        <w:rPr>
          <w:rFonts w:ascii="Times New Roman" w:hAnsi="Times New Roman"/>
          <w:lang w:val="en-US"/>
        </w:rPr>
        <w:t>It should be recalled that this Committee on ESCR has already expressed itself in a similar vein in terms of General Comment No. 13 of 1999</w:t>
      </w:r>
      <w:r w:rsidRPr="0006510F">
        <w:rPr>
          <w:rStyle w:val="FootnoteReference"/>
          <w:rFonts w:ascii="Times New Roman" w:hAnsi="Times New Roman"/>
        </w:rPr>
        <w:footnoteReference w:id="8"/>
      </w:r>
      <w:r w:rsidRPr="00B35E79">
        <w:rPr>
          <w:rFonts w:ascii="Times New Roman" w:hAnsi="Times New Roman"/>
          <w:lang w:val="en-US"/>
        </w:rPr>
        <w:t>, which deals with higher education from items 17 to 20, the latter on free education</w:t>
      </w:r>
      <w:r>
        <w:rPr>
          <w:rStyle w:val="FootnoteReference"/>
          <w:rFonts w:ascii="Times New Roman" w:hAnsi="Times New Roman"/>
        </w:rPr>
        <w:footnoteReference w:id="9"/>
      </w:r>
      <w:r w:rsidRPr="00B35E79">
        <w:rPr>
          <w:rFonts w:ascii="Times New Roman" w:hAnsi="Times New Roman"/>
          <w:lang w:val="en-US"/>
        </w:rPr>
        <w:t>, where it refers to the fact that, in addition to prioritizing the provision of free primary education</w:t>
      </w:r>
      <w:r>
        <w:rPr>
          <w:rStyle w:val="FootnoteReference"/>
          <w:rFonts w:ascii="Times New Roman" w:hAnsi="Times New Roman"/>
        </w:rPr>
        <w:footnoteReference w:id="10"/>
      </w:r>
      <w:r w:rsidRPr="00B35E79">
        <w:rPr>
          <w:rFonts w:ascii="Times New Roman" w:hAnsi="Times New Roman"/>
          <w:lang w:val="en-US"/>
        </w:rPr>
        <w:t xml:space="preserve">, </w:t>
      </w:r>
      <w:r>
        <w:rPr>
          <w:rFonts w:ascii="Times New Roman" w:hAnsi="Times New Roman"/>
          <w:lang w:val="en-US"/>
        </w:rPr>
        <w:t xml:space="preserve">states </w:t>
      </w:r>
      <w:r w:rsidRPr="00EE77F0">
        <w:rPr>
          <w:rFonts w:ascii="Times New Roman" w:hAnsi="Times New Roman"/>
          <w:lang w:val="en-US"/>
        </w:rPr>
        <w:t>"</w:t>
      </w:r>
      <w:r w:rsidRPr="0097156C">
        <w:rPr>
          <w:rFonts w:ascii="Times New Roman" w:hAnsi="Times New Roman"/>
          <w:lang w:val="en-US"/>
        </w:rPr>
        <w:t>also have an obligation to take concrete steps towards</w:t>
      </w:r>
      <w:r>
        <w:rPr>
          <w:rFonts w:ascii="Times New Roman" w:hAnsi="Times New Roman"/>
          <w:lang w:val="en-US"/>
        </w:rPr>
        <w:t xml:space="preserve"> </w:t>
      </w:r>
      <w:r w:rsidRPr="0097156C">
        <w:rPr>
          <w:rFonts w:ascii="Times New Roman" w:hAnsi="Times New Roman"/>
          <w:lang w:val="en-US"/>
        </w:rPr>
        <w:t>achieving free secondary and higher education</w:t>
      </w:r>
      <w:r w:rsidRPr="00EE77F0">
        <w:rPr>
          <w:rFonts w:ascii="Times New Roman" w:hAnsi="Times New Roman"/>
          <w:lang w:val="en-US"/>
        </w:rPr>
        <w:t>.</w:t>
      </w:r>
      <w:r>
        <w:rPr>
          <w:rFonts w:ascii="Times New Roman" w:hAnsi="Times New Roman"/>
          <w:lang w:val="en-US"/>
        </w:rPr>
        <w:t>"</w:t>
      </w:r>
    </w:p>
    <w:p w14:paraId="747B548E" w14:textId="77777777" w:rsidR="00F963E2" w:rsidRPr="00E140D1" w:rsidRDefault="00F963E2" w:rsidP="00F963E2">
      <w:pPr>
        <w:spacing w:line="360" w:lineRule="auto"/>
        <w:ind w:firstLine="708"/>
        <w:jc w:val="both"/>
        <w:rPr>
          <w:rFonts w:ascii="Times New Roman" w:hAnsi="Times New Roman"/>
          <w:lang w:val="en-US"/>
        </w:rPr>
      </w:pPr>
      <w:r w:rsidRPr="00E140D1">
        <w:rPr>
          <w:rFonts w:ascii="Times New Roman" w:hAnsi="Times New Roman"/>
          <w:lang w:val="en-US"/>
        </w:rPr>
        <w:lastRenderedPageBreak/>
        <w:t>In a much more effective way, this position was endorsed by the Abidjan Principles</w:t>
      </w:r>
      <w:r>
        <w:rPr>
          <w:rStyle w:val="FootnoteReference"/>
          <w:rFonts w:ascii="Times New Roman" w:hAnsi="Times New Roman"/>
        </w:rPr>
        <w:footnoteReference w:id="11"/>
      </w:r>
      <w:r w:rsidRPr="00E140D1">
        <w:rPr>
          <w:rFonts w:ascii="Times New Roman" w:hAnsi="Times New Roman"/>
          <w:lang w:val="en-US"/>
        </w:rPr>
        <w:t xml:space="preserve"> (2019), which were the subject of the Report</w:t>
      </w:r>
      <w:r>
        <w:rPr>
          <w:rStyle w:val="FootnoteReference"/>
          <w:rFonts w:ascii="Times New Roman" w:hAnsi="Times New Roman"/>
        </w:rPr>
        <w:footnoteReference w:id="12"/>
      </w:r>
      <w:r w:rsidRPr="00E140D1">
        <w:rPr>
          <w:rFonts w:ascii="Times New Roman" w:hAnsi="Times New Roman"/>
          <w:lang w:val="en-US"/>
        </w:rPr>
        <w:t xml:space="preserve"> by the then Rapporteur on the Right to Education, </w:t>
      </w:r>
      <w:proofErr w:type="spellStart"/>
      <w:r w:rsidRPr="00E140D1">
        <w:rPr>
          <w:rFonts w:ascii="Times New Roman" w:hAnsi="Times New Roman"/>
          <w:lang w:val="en-US"/>
        </w:rPr>
        <w:t>Koumbou</w:t>
      </w:r>
      <w:proofErr w:type="spellEnd"/>
      <w:r w:rsidRPr="00E140D1">
        <w:rPr>
          <w:rFonts w:ascii="Times New Roman" w:hAnsi="Times New Roman"/>
          <w:lang w:val="en-US"/>
        </w:rPr>
        <w:t xml:space="preserve"> </w:t>
      </w:r>
      <w:proofErr w:type="spellStart"/>
      <w:r w:rsidRPr="00E140D1">
        <w:rPr>
          <w:rFonts w:ascii="Times New Roman" w:hAnsi="Times New Roman"/>
          <w:lang w:val="en-US"/>
        </w:rPr>
        <w:t>Boly</w:t>
      </w:r>
      <w:proofErr w:type="spellEnd"/>
      <w:r w:rsidRPr="00E140D1">
        <w:rPr>
          <w:rFonts w:ascii="Times New Roman" w:hAnsi="Times New Roman"/>
          <w:lang w:val="en-US"/>
        </w:rPr>
        <w:t xml:space="preserve"> Barry, which was accepted by the Human Rights Council, under the terms of Resolution 41/16</w:t>
      </w:r>
      <w:r>
        <w:rPr>
          <w:rStyle w:val="FootnoteReference"/>
          <w:rFonts w:ascii="Times New Roman" w:hAnsi="Times New Roman"/>
        </w:rPr>
        <w:footnoteReference w:id="13"/>
      </w:r>
      <w:r w:rsidRPr="00E140D1">
        <w:rPr>
          <w:rFonts w:ascii="Times New Roman" w:hAnsi="Times New Roman"/>
          <w:lang w:val="en-US"/>
        </w:rPr>
        <w:t>, both in the same year, dealing with the three instruments on the human rights obligations assumed by States in providing public education</w:t>
      </w:r>
      <w:r>
        <w:rPr>
          <w:rStyle w:val="FootnoteReference"/>
          <w:rFonts w:ascii="Times New Roman" w:hAnsi="Times New Roman"/>
        </w:rPr>
        <w:footnoteReference w:id="14"/>
      </w:r>
      <w:r w:rsidRPr="00E140D1">
        <w:rPr>
          <w:rFonts w:ascii="Times New Roman" w:hAnsi="Times New Roman"/>
          <w:lang w:val="en-US"/>
        </w:rPr>
        <w:t xml:space="preserve">, urging them to fulfill them at all levels of education, therefore also for higher education, making it free. </w:t>
      </w:r>
    </w:p>
    <w:p w14:paraId="3A67CA84" w14:textId="77777777" w:rsidR="00F963E2" w:rsidRPr="00E140D1" w:rsidRDefault="00F963E2" w:rsidP="00F963E2">
      <w:pPr>
        <w:spacing w:line="360" w:lineRule="auto"/>
        <w:ind w:firstLine="708"/>
        <w:jc w:val="both"/>
        <w:rPr>
          <w:rFonts w:ascii="Times New Roman" w:hAnsi="Times New Roman"/>
          <w:lang w:val="en-US"/>
        </w:rPr>
      </w:pPr>
    </w:p>
    <w:p w14:paraId="3AD0F867" w14:textId="77777777" w:rsidR="00F963E2" w:rsidRPr="00CA4FF3" w:rsidRDefault="00F963E2" w:rsidP="00F963E2">
      <w:pPr>
        <w:spacing w:line="360" w:lineRule="auto"/>
        <w:ind w:firstLine="708"/>
        <w:rPr>
          <w:rFonts w:ascii="Times New Roman" w:hAnsi="Times New Roman"/>
          <w:b/>
          <w:bCs/>
          <w:lang w:val="en-US"/>
        </w:rPr>
      </w:pPr>
      <w:r>
        <w:rPr>
          <w:rFonts w:ascii="Times New Roman" w:hAnsi="Times New Roman"/>
          <w:b/>
          <w:bCs/>
          <w:lang w:val="en-US"/>
        </w:rPr>
        <w:t>On the s</w:t>
      </w:r>
      <w:r w:rsidRPr="00CA4FF3">
        <w:rPr>
          <w:rFonts w:ascii="Times New Roman" w:hAnsi="Times New Roman"/>
          <w:b/>
          <w:bCs/>
          <w:lang w:val="en-US"/>
        </w:rPr>
        <w:t xml:space="preserve">uggestion to Brazil to present an amendment to </w:t>
      </w:r>
      <w:r>
        <w:rPr>
          <w:rFonts w:ascii="Times New Roman" w:hAnsi="Times New Roman"/>
          <w:b/>
          <w:bCs/>
          <w:lang w:val="en-US"/>
        </w:rPr>
        <w:t>Article</w:t>
      </w:r>
      <w:r w:rsidRPr="00CA4FF3">
        <w:rPr>
          <w:rFonts w:ascii="Times New Roman" w:hAnsi="Times New Roman"/>
          <w:b/>
          <w:bCs/>
          <w:lang w:val="en-US"/>
        </w:rPr>
        <w:t xml:space="preserve"> 13</w:t>
      </w:r>
      <w:r>
        <w:rPr>
          <w:rFonts w:ascii="Times New Roman" w:hAnsi="Times New Roman"/>
          <w:b/>
          <w:bCs/>
          <w:lang w:val="en-US"/>
        </w:rPr>
        <w:t xml:space="preserve"> (2)</w:t>
      </w:r>
      <w:r w:rsidRPr="00CA4FF3">
        <w:rPr>
          <w:rFonts w:ascii="Times New Roman" w:hAnsi="Times New Roman"/>
          <w:b/>
          <w:bCs/>
          <w:lang w:val="en-US"/>
        </w:rPr>
        <w:t xml:space="preserve"> </w:t>
      </w:r>
      <w:r>
        <w:rPr>
          <w:rFonts w:ascii="Times New Roman" w:hAnsi="Times New Roman"/>
          <w:b/>
          <w:bCs/>
          <w:lang w:val="en-US"/>
        </w:rPr>
        <w:t>(</w:t>
      </w:r>
      <w:r w:rsidRPr="00CA4FF3">
        <w:rPr>
          <w:rFonts w:ascii="Times New Roman" w:hAnsi="Times New Roman"/>
          <w:b/>
          <w:bCs/>
          <w:lang w:val="en-US"/>
        </w:rPr>
        <w:t>c)</w:t>
      </w:r>
    </w:p>
    <w:p w14:paraId="7DD66812" w14:textId="77777777" w:rsidR="00F963E2" w:rsidRPr="00CA4FF3" w:rsidRDefault="00F963E2" w:rsidP="00F963E2">
      <w:pPr>
        <w:spacing w:line="360" w:lineRule="auto"/>
        <w:ind w:firstLine="708"/>
        <w:jc w:val="both"/>
        <w:rPr>
          <w:rFonts w:ascii="Times New Roman" w:hAnsi="Times New Roman"/>
          <w:u w:val="single"/>
          <w:lang w:val="en-US"/>
        </w:rPr>
      </w:pPr>
    </w:p>
    <w:p w14:paraId="256386E2" w14:textId="77777777" w:rsidR="00F963E2" w:rsidRPr="00836E70" w:rsidRDefault="00F963E2" w:rsidP="00F963E2">
      <w:pPr>
        <w:spacing w:line="360" w:lineRule="auto"/>
        <w:ind w:firstLine="708"/>
        <w:jc w:val="both"/>
        <w:rPr>
          <w:rFonts w:ascii="Times New Roman" w:hAnsi="Times New Roman"/>
          <w:lang w:val="en-US"/>
        </w:rPr>
      </w:pPr>
      <w:r w:rsidRPr="00C455CF">
        <w:rPr>
          <w:rFonts w:ascii="Times New Roman" w:hAnsi="Times New Roman"/>
          <w:lang w:val="en-US"/>
        </w:rPr>
        <w:t>Considering the willingness expressed by the Brazilian State at the end of the Universal Periodic Review - UPR, presented in 2019, in the so-called Mid-Term Report - Third Cycle (period from</w:t>
      </w:r>
      <w:r w:rsidRPr="00323592">
        <w:rPr>
          <w:rFonts w:ascii="Times New Roman" w:hAnsi="Times New Roman"/>
          <w:lang w:val="en-US"/>
        </w:rPr>
        <w:t xml:space="preserve"> 09/2017 to 08/2018)</w:t>
      </w:r>
      <w:r w:rsidRPr="00490E5A">
        <w:rPr>
          <w:rStyle w:val="FootnoteReference"/>
          <w:rFonts w:ascii="Times New Roman" w:hAnsi="Times New Roman"/>
        </w:rPr>
        <w:footnoteReference w:id="15"/>
      </w:r>
      <w:r w:rsidRPr="00323592">
        <w:rPr>
          <w:rFonts w:ascii="Times New Roman" w:hAnsi="Times New Roman"/>
          <w:lang w:val="en-US"/>
        </w:rPr>
        <w:t>, in the sense that "a series of new challenges emerge at all times, challenging the State to promote a real revolution in the promotion of human rights</w:t>
      </w:r>
      <w:r>
        <w:rPr>
          <w:rFonts w:ascii="Times New Roman" w:hAnsi="Times New Roman"/>
          <w:lang w:val="en-US"/>
        </w:rPr>
        <w:t>,"</w:t>
      </w:r>
      <w:r w:rsidRPr="00323592">
        <w:rPr>
          <w:rFonts w:ascii="Times New Roman" w:hAnsi="Times New Roman"/>
          <w:lang w:val="en-US"/>
        </w:rPr>
        <w:t xml:space="preserve"> there was the formalization of unequivocal receptivity, which authorizes this manifestation, </w:t>
      </w:r>
      <w:r w:rsidRPr="00836E70">
        <w:rPr>
          <w:rFonts w:ascii="Times New Roman" w:hAnsi="Times New Roman"/>
          <w:b/>
          <w:bCs/>
          <w:lang w:val="en-US"/>
        </w:rPr>
        <w:t>To submit this suggestion to Brazil</w:t>
      </w:r>
      <w:r w:rsidRPr="00836E70">
        <w:rPr>
          <w:rFonts w:ascii="Times New Roman" w:hAnsi="Times New Roman"/>
          <w:bCs/>
          <w:lang w:val="en-US"/>
        </w:rPr>
        <w:t>,</w:t>
      </w:r>
      <w:r w:rsidRPr="00836E70">
        <w:rPr>
          <w:rFonts w:ascii="Times New Roman" w:hAnsi="Times New Roman"/>
          <w:b/>
          <w:bCs/>
          <w:lang w:val="en-US"/>
        </w:rPr>
        <w:t xml:space="preserve"> </w:t>
      </w:r>
      <w:r w:rsidRPr="00836E70">
        <w:rPr>
          <w:rFonts w:ascii="Times New Roman" w:hAnsi="Times New Roman"/>
          <w:bCs/>
          <w:lang w:val="en-US"/>
        </w:rPr>
        <w:t>in line with its educational policies and affirmative</w:t>
      </w:r>
      <w:r w:rsidRPr="00DF3BBF">
        <w:rPr>
          <w:rStyle w:val="FootnoteReference"/>
          <w:rFonts w:ascii="Times New Roman" w:hAnsi="Times New Roman"/>
          <w:color w:val="000000"/>
        </w:rPr>
        <w:footnoteReference w:id="16"/>
      </w:r>
      <w:r>
        <w:rPr>
          <w:rFonts w:ascii="Times New Roman" w:hAnsi="Times New Roman"/>
          <w:bCs/>
          <w:lang w:val="en-US"/>
        </w:rPr>
        <w:t xml:space="preserve"> </w:t>
      </w:r>
      <w:r w:rsidRPr="00836E70">
        <w:rPr>
          <w:rFonts w:ascii="Times New Roman" w:hAnsi="Times New Roman"/>
          <w:lang w:val="en-US"/>
        </w:rPr>
        <w:t>actions implemented</w:t>
      </w:r>
      <w:r>
        <w:rPr>
          <w:rStyle w:val="FootnoteReference"/>
          <w:rFonts w:ascii="Times New Roman" w:hAnsi="Times New Roman"/>
        </w:rPr>
        <w:footnoteReference w:id="17"/>
      </w:r>
      <w:r w:rsidRPr="00836E70">
        <w:rPr>
          <w:lang w:val="en-US"/>
        </w:rPr>
        <w:t xml:space="preserve"> </w:t>
      </w:r>
      <w:r w:rsidRPr="00836E70">
        <w:rPr>
          <w:rFonts w:ascii="Times New Roman" w:hAnsi="Times New Roman"/>
          <w:lang w:val="en-US"/>
        </w:rPr>
        <w:t xml:space="preserve">to continuously expand access to public and entirely free higher education, so that it can also act in the sphere of the International Human Rights System, advocating for the recognition of free higher education by drafting and submitting an amendment to Article 13(2)(c) of the ICESCR, in the terms of the Draft set out in the Annex, to the UN Secretary-General, taking all the </w:t>
      </w:r>
      <w:r w:rsidRPr="00836E70">
        <w:rPr>
          <w:rFonts w:ascii="Times New Roman" w:hAnsi="Times New Roman"/>
          <w:lang w:val="en-US"/>
        </w:rPr>
        <w:lastRenderedPageBreak/>
        <w:t>necessary measures to ensure that this claim is realized to the end, following the procedures established by Article 29</w:t>
      </w:r>
      <w:r>
        <w:rPr>
          <w:rFonts w:ascii="Times New Roman" w:hAnsi="Times New Roman"/>
          <w:lang w:val="en-US"/>
        </w:rPr>
        <w:t>.1</w:t>
      </w:r>
      <w:r w:rsidRPr="00836E70">
        <w:rPr>
          <w:rFonts w:ascii="Times New Roman" w:hAnsi="Times New Roman"/>
          <w:lang w:val="en-US"/>
        </w:rPr>
        <w:t xml:space="preserve"> of the ICESCR</w:t>
      </w:r>
      <w:r>
        <w:rPr>
          <w:rStyle w:val="FootnoteReference"/>
          <w:rFonts w:ascii="Times New Roman" w:hAnsi="Times New Roman"/>
        </w:rPr>
        <w:footnoteReference w:id="18"/>
      </w:r>
      <w:r w:rsidRPr="00836E70">
        <w:rPr>
          <w:rFonts w:ascii="Times New Roman" w:hAnsi="Times New Roman"/>
          <w:lang w:val="en-US"/>
        </w:rPr>
        <w:t>.</w:t>
      </w:r>
    </w:p>
    <w:p w14:paraId="763A47D1" w14:textId="77777777" w:rsidR="00F963E2" w:rsidRPr="001A05FF" w:rsidRDefault="00F963E2" w:rsidP="00F963E2">
      <w:pPr>
        <w:spacing w:line="360" w:lineRule="auto"/>
        <w:ind w:firstLine="708"/>
        <w:jc w:val="both"/>
        <w:rPr>
          <w:rFonts w:ascii="Times New Roman" w:hAnsi="Times New Roman"/>
          <w:lang w:val="en-US"/>
        </w:rPr>
      </w:pPr>
      <w:r w:rsidRPr="001A05FF">
        <w:rPr>
          <w:rFonts w:ascii="Times New Roman" w:hAnsi="Times New Roman"/>
          <w:lang w:val="en-US"/>
        </w:rPr>
        <w:t>Following on from the provisions of the amendment, it is worth noting that the content of paragraphs 2</w:t>
      </w:r>
      <w:r>
        <w:rPr>
          <w:rStyle w:val="FootnoteReference"/>
          <w:rFonts w:ascii="Times New Roman" w:hAnsi="Times New Roman"/>
        </w:rPr>
        <w:footnoteReference w:id="19"/>
      </w:r>
      <w:r w:rsidRPr="001A05FF">
        <w:rPr>
          <w:rFonts w:ascii="Times New Roman" w:hAnsi="Times New Roman"/>
          <w:lang w:val="en-US"/>
        </w:rPr>
        <w:t xml:space="preserve"> and 3</w:t>
      </w:r>
      <w:r>
        <w:rPr>
          <w:rStyle w:val="FootnoteReference"/>
          <w:rFonts w:ascii="Times New Roman" w:hAnsi="Times New Roman"/>
        </w:rPr>
        <w:footnoteReference w:id="20"/>
      </w:r>
      <w:r w:rsidRPr="001A05FF">
        <w:rPr>
          <w:rFonts w:ascii="Times New Roman" w:hAnsi="Times New Roman"/>
          <w:lang w:val="en-US"/>
        </w:rPr>
        <w:t xml:space="preserve"> of </w:t>
      </w:r>
      <w:r>
        <w:rPr>
          <w:rFonts w:ascii="Times New Roman" w:hAnsi="Times New Roman"/>
          <w:lang w:val="en-US"/>
        </w:rPr>
        <w:t>A</w:t>
      </w:r>
      <w:r w:rsidRPr="001A05FF">
        <w:rPr>
          <w:rFonts w:ascii="Times New Roman" w:hAnsi="Times New Roman"/>
          <w:lang w:val="en-US"/>
        </w:rPr>
        <w:t>rticle 29 reveal</w:t>
      </w:r>
      <w:r>
        <w:rPr>
          <w:rFonts w:ascii="Times New Roman" w:hAnsi="Times New Roman"/>
          <w:lang w:val="en-US"/>
        </w:rPr>
        <w:t>s</w:t>
      </w:r>
      <w:r w:rsidRPr="001A05FF">
        <w:rPr>
          <w:rFonts w:ascii="Times New Roman" w:hAnsi="Times New Roman"/>
          <w:lang w:val="en-US"/>
        </w:rPr>
        <w:t xml:space="preserve"> that they were drafted in line with the Principle of Reasonableness </w:t>
      </w:r>
      <w:r>
        <w:rPr>
          <w:rFonts w:ascii="Times New Roman" w:hAnsi="Times New Roman"/>
          <w:lang w:val="en-US"/>
        </w:rPr>
        <w:t>concerning</w:t>
      </w:r>
      <w:r w:rsidRPr="001A05FF">
        <w:rPr>
          <w:rFonts w:ascii="Times New Roman" w:hAnsi="Times New Roman"/>
          <w:lang w:val="en-US"/>
        </w:rPr>
        <w:t xml:space="preserve"> their implementation in a democratic, non-imposing manner.</w:t>
      </w:r>
    </w:p>
    <w:p w14:paraId="34E21436" w14:textId="77777777" w:rsidR="00F963E2" w:rsidRPr="00102CC4" w:rsidRDefault="00F963E2" w:rsidP="00F963E2">
      <w:pPr>
        <w:spacing w:line="360" w:lineRule="auto"/>
        <w:ind w:firstLine="708"/>
        <w:jc w:val="both"/>
        <w:rPr>
          <w:rFonts w:ascii="Times New Roman" w:hAnsi="Times New Roman"/>
          <w:lang w:val="en-US"/>
        </w:rPr>
      </w:pPr>
      <w:r w:rsidRPr="00102CC4">
        <w:rPr>
          <w:rFonts w:ascii="Times New Roman" w:hAnsi="Times New Roman"/>
          <w:lang w:val="en-US"/>
        </w:rPr>
        <w:t xml:space="preserve">It should be noted that the Brazilian </w:t>
      </w:r>
      <w:r>
        <w:rPr>
          <w:rFonts w:ascii="Times New Roman" w:hAnsi="Times New Roman"/>
          <w:lang w:val="en-US"/>
        </w:rPr>
        <w:t>S</w:t>
      </w:r>
      <w:r w:rsidRPr="00102CC4">
        <w:rPr>
          <w:rFonts w:ascii="Times New Roman" w:hAnsi="Times New Roman"/>
          <w:lang w:val="en-US"/>
        </w:rPr>
        <w:t xml:space="preserve">tate is highly qualified to represent the banner of </w:t>
      </w:r>
      <w:r>
        <w:rPr>
          <w:rFonts w:ascii="Times New Roman" w:hAnsi="Times New Roman"/>
          <w:lang w:val="en-US"/>
        </w:rPr>
        <w:t>tota</w:t>
      </w:r>
      <w:r w:rsidRPr="00102CC4">
        <w:rPr>
          <w:rFonts w:ascii="Times New Roman" w:hAnsi="Times New Roman"/>
          <w:lang w:val="en-US"/>
        </w:rPr>
        <w:t xml:space="preserve">l gratuity of higher education before the UN system, as it has already complied with the provisions of the </w:t>
      </w:r>
      <w:r w:rsidRPr="00707FCB">
        <w:rPr>
          <w:rFonts w:ascii="Times New Roman" w:hAnsi="Times New Roman"/>
          <w:lang w:val="en-US"/>
        </w:rPr>
        <w:t>ICESCR set out in of the same Article 13 (2) (b)</w:t>
      </w:r>
      <w:r w:rsidRPr="00707FCB">
        <w:rPr>
          <w:rStyle w:val="FootnoteReference"/>
          <w:rFonts w:ascii="Times New Roman" w:hAnsi="Times New Roman"/>
        </w:rPr>
        <w:footnoteReference w:id="21"/>
      </w:r>
      <w:r w:rsidRPr="00707FCB">
        <w:rPr>
          <w:rFonts w:ascii="Times New Roman" w:hAnsi="Times New Roman"/>
          <w:lang w:val="en-US"/>
        </w:rPr>
        <w:t xml:space="preserve"> by recognizing the gratuity of primary education, under the terms of Constitutional Amendment No. 59 of 2009 (Article 208, I, of the Federal Constitution – FC – of </w:t>
      </w:r>
      <w:r w:rsidRPr="00102CC4">
        <w:rPr>
          <w:rFonts w:ascii="Times New Roman" w:hAnsi="Times New Roman"/>
          <w:lang w:val="en-US"/>
        </w:rPr>
        <w:t>1988), seeking its universalization.</w:t>
      </w:r>
    </w:p>
    <w:p w14:paraId="602E3C0C" w14:textId="77777777" w:rsidR="00F963E2" w:rsidRPr="00F323F3" w:rsidRDefault="00F963E2" w:rsidP="00F963E2">
      <w:pPr>
        <w:spacing w:line="360" w:lineRule="auto"/>
        <w:ind w:firstLine="708"/>
        <w:jc w:val="both"/>
        <w:rPr>
          <w:rFonts w:ascii="Times New Roman" w:hAnsi="Times New Roman"/>
          <w:lang w:val="en-US"/>
        </w:rPr>
      </w:pPr>
      <w:r w:rsidRPr="00F323F3">
        <w:rPr>
          <w:rFonts w:ascii="Times New Roman" w:hAnsi="Times New Roman"/>
          <w:lang w:val="en-US"/>
        </w:rPr>
        <w:t>It should</w:t>
      </w:r>
      <w:r>
        <w:rPr>
          <w:rFonts w:ascii="Times New Roman" w:hAnsi="Times New Roman"/>
          <w:lang w:val="en-US"/>
        </w:rPr>
        <w:t xml:space="preserve"> also</w:t>
      </w:r>
      <w:r w:rsidRPr="00F323F3">
        <w:rPr>
          <w:rFonts w:ascii="Times New Roman" w:hAnsi="Times New Roman"/>
          <w:lang w:val="en-US"/>
        </w:rPr>
        <w:t xml:space="preserve"> be noted that in Brazil, in addition to being free, </w:t>
      </w:r>
      <w:r>
        <w:rPr>
          <w:rFonts w:ascii="Times New Roman" w:hAnsi="Times New Roman"/>
          <w:lang w:val="en-US"/>
        </w:rPr>
        <w:t>primary</w:t>
      </w:r>
      <w:r w:rsidRPr="00F323F3">
        <w:rPr>
          <w:rFonts w:ascii="Times New Roman" w:hAnsi="Times New Roman"/>
          <w:lang w:val="en-US"/>
        </w:rPr>
        <w:t xml:space="preserve"> education - which includes early childhood education, primary education</w:t>
      </w:r>
      <w:r>
        <w:rPr>
          <w:rFonts w:ascii="Times New Roman" w:hAnsi="Times New Roman"/>
          <w:lang w:val="en-US"/>
        </w:rPr>
        <w:t>,</w:t>
      </w:r>
      <w:r w:rsidRPr="00F323F3">
        <w:rPr>
          <w:rFonts w:ascii="Times New Roman" w:hAnsi="Times New Roman"/>
          <w:lang w:val="en-US"/>
        </w:rPr>
        <w:t xml:space="preserve"> and secondary education - is compulsory and guaranteed as a subjective public right (§1 of Art. 208 of the 1988 Federal Constitution), from the moment an individual is born, through the provision of day-care centers (Art. 208, IV of the 1988 Federal Constitution), to the completion of secondary education in its various forms (in the terminology of the ICESCR), and for those who did not have access to it at the time (Art. 208, I of the 1988 Federal Constitution). 208, IV, of the 1988 Federal Constitution), until the completion of secondary education in its different forms (in ICESCR terminology), and for those who did not have access at the time (Art. 208, I, of the 1988 Federal Constitution), which goes beyond the provisions of Article</w:t>
      </w:r>
      <w:r>
        <w:rPr>
          <w:rFonts w:ascii="Times New Roman" w:hAnsi="Times New Roman"/>
          <w:lang w:val="en-US"/>
        </w:rPr>
        <w:t xml:space="preserve"> 13 (</w:t>
      </w:r>
      <w:r w:rsidRPr="00F323F3">
        <w:rPr>
          <w:rFonts w:ascii="Times New Roman" w:hAnsi="Times New Roman"/>
          <w:lang w:val="en-US"/>
        </w:rPr>
        <w:t>2</w:t>
      </w:r>
      <w:r>
        <w:rPr>
          <w:rFonts w:ascii="Times New Roman" w:hAnsi="Times New Roman"/>
          <w:lang w:val="en-US"/>
        </w:rPr>
        <w:t>)</w:t>
      </w:r>
      <w:r>
        <w:rPr>
          <w:rStyle w:val="FootnoteReference"/>
          <w:rFonts w:ascii="Times New Roman" w:hAnsi="Times New Roman"/>
        </w:rPr>
        <w:footnoteReference w:id="22"/>
      </w:r>
      <w:r w:rsidRPr="00F323F3">
        <w:rPr>
          <w:rFonts w:ascii="Times New Roman" w:hAnsi="Times New Roman"/>
          <w:lang w:val="en-US"/>
        </w:rPr>
        <w:t xml:space="preserve"> (which refers only to primary education), including specialized care for </w:t>
      </w:r>
      <w:r>
        <w:rPr>
          <w:rFonts w:ascii="Times New Roman" w:hAnsi="Times New Roman"/>
          <w:lang w:val="en-US"/>
        </w:rPr>
        <w:t>people with disabilities</w:t>
      </w:r>
      <w:r w:rsidRPr="00F323F3">
        <w:rPr>
          <w:rFonts w:ascii="Times New Roman" w:hAnsi="Times New Roman"/>
          <w:lang w:val="en-US"/>
        </w:rPr>
        <w:t xml:space="preserve"> (Art. 208, III, of the 1988 Federal </w:t>
      </w:r>
      <w:r w:rsidRPr="00F323F3">
        <w:rPr>
          <w:rFonts w:ascii="Times New Roman" w:hAnsi="Times New Roman"/>
          <w:lang w:val="en-US"/>
        </w:rPr>
        <w:lastRenderedPageBreak/>
        <w:t xml:space="preserve">Constitution). </w:t>
      </w:r>
      <w:r>
        <w:rPr>
          <w:rFonts w:ascii="Times New Roman" w:hAnsi="Times New Roman"/>
          <w:lang w:val="en-US"/>
        </w:rPr>
        <w:t>Primary</w:t>
      </w:r>
      <w:r w:rsidRPr="00F323F3">
        <w:rPr>
          <w:rFonts w:ascii="Times New Roman" w:hAnsi="Times New Roman"/>
          <w:lang w:val="en-US"/>
        </w:rPr>
        <w:t xml:space="preserve"> education students are also served by supplementary programs for teaching materials, transport, food</w:t>
      </w:r>
      <w:r>
        <w:rPr>
          <w:rFonts w:ascii="Times New Roman" w:hAnsi="Times New Roman"/>
          <w:lang w:val="en-US"/>
        </w:rPr>
        <w:t>,</w:t>
      </w:r>
      <w:r w:rsidRPr="00F323F3">
        <w:rPr>
          <w:rFonts w:ascii="Times New Roman" w:hAnsi="Times New Roman"/>
          <w:lang w:val="en-US"/>
        </w:rPr>
        <w:t xml:space="preserve"> and health care (</w:t>
      </w:r>
      <w:r>
        <w:rPr>
          <w:rFonts w:ascii="Times New Roman" w:hAnsi="Times New Roman"/>
          <w:lang w:val="en-US"/>
        </w:rPr>
        <w:t>A</w:t>
      </w:r>
      <w:r w:rsidRPr="00F323F3">
        <w:rPr>
          <w:rFonts w:ascii="Times New Roman" w:hAnsi="Times New Roman"/>
          <w:lang w:val="en-US"/>
        </w:rPr>
        <w:t xml:space="preserve">rt. 208, VII, of the 1988 Federal Constitution), which </w:t>
      </w:r>
      <w:r>
        <w:rPr>
          <w:rFonts w:ascii="Times New Roman" w:hAnsi="Times New Roman"/>
          <w:lang w:val="en-US"/>
        </w:rPr>
        <w:t>the ICESCR does not cover</w:t>
      </w:r>
      <w:r w:rsidRPr="00F323F3">
        <w:rPr>
          <w:rFonts w:ascii="Times New Roman" w:hAnsi="Times New Roman"/>
          <w:lang w:val="en-US"/>
        </w:rPr>
        <w:t>.</w:t>
      </w:r>
    </w:p>
    <w:p w14:paraId="68C28FCB" w14:textId="77777777" w:rsidR="00F963E2" w:rsidRPr="00F57243" w:rsidRDefault="00F963E2" w:rsidP="00F963E2">
      <w:pPr>
        <w:spacing w:line="360" w:lineRule="auto"/>
        <w:ind w:firstLine="708"/>
        <w:jc w:val="both"/>
        <w:rPr>
          <w:rFonts w:ascii="Times New Roman" w:hAnsi="Times New Roman"/>
          <w:lang w:val="en-US"/>
        </w:rPr>
      </w:pPr>
      <w:r w:rsidRPr="00F57243">
        <w:rPr>
          <w:rFonts w:ascii="Times New Roman" w:hAnsi="Times New Roman"/>
          <w:lang w:val="en-US"/>
        </w:rPr>
        <w:t>It should also be borne in mind that, in compliance with its constitutional mandate</w:t>
      </w:r>
      <w:r>
        <w:rPr>
          <w:rStyle w:val="FootnoteReference"/>
          <w:rFonts w:ascii="Times New Roman" w:hAnsi="Times New Roman"/>
        </w:rPr>
        <w:footnoteReference w:id="23"/>
      </w:r>
      <w:r w:rsidRPr="00F57243">
        <w:rPr>
          <w:rFonts w:ascii="Times New Roman" w:hAnsi="Times New Roman"/>
          <w:lang w:val="en-US"/>
        </w:rPr>
        <w:t>, this year Brazil resumed its relations with the Latin American and Caribbean states that make up the Community of Latin American and Caribbean States (CELAC)</w:t>
      </w:r>
      <w:r>
        <w:rPr>
          <w:rStyle w:val="FootnoteReference"/>
          <w:rFonts w:ascii="Times New Roman" w:hAnsi="Times New Roman"/>
        </w:rPr>
        <w:footnoteReference w:id="24"/>
      </w:r>
      <w:r w:rsidRPr="00F57243">
        <w:rPr>
          <w:rFonts w:ascii="Times New Roman" w:hAnsi="Times New Roman"/>
          <w:lang w:val="en-US"/>
        </w:rPr>
        <w:t>, which implies responsibility in the exercise of its leadership, and with the Community of Portuguese-Speaking Countries (CPLP)</w:t>
      </w:r>
      <w:r>
        <w:rPr>
          <w:rStyle w:val="FootnoteReference"/>
          <w:rFonts w:ascii="Times New Roman" w:hAnsi="Times New Roman"/>
        </w:rPr>
        <w:footnoteReference w:id="25"/>
      </w:r>
      <w:r w:rsidRPr="00F57243">
        <w:rPr>
          <w:rFonts w:ascii="Times New Roman" w:hAnsi="Times New Roman"/>
          <w:lang w:val="en-US"/>
        </w:rPr>
        <w:t xml:space="preserve"> and the BRICS</w:t>
      </w:r>
      <w:r>
        <w:rPr>
          <w:rStyle w:val="FootnoteReference"/>
          <w:rFonts w:ascii="Times New Roman" w:hAnsi="Times New Roman"/>
        </w:rPr>
        <w:footnoteReference w:id="26"/>
      </w:r>
      <w:r w:rsidRPr="00F57243">
        <w:rPr>
          <w:rFonts w:ascii="Times New Roman" w:hAnsi="Times New Roman"/>
          <w:lang w:val="en-US"/>
        </w:rPr>
        <w:t xml:space="preserve">. These relations maintained by the Brazilian </w:t>
      </w:r>
      <w:r>
        <w:rPr>
          <w:rFonts w:ascii="Times New Roman" w:hAnsi="Times New Roman"/>
          <w:lang w:val="en-US"/>
        </w:rPr>
        <w:t>S</w:t>
      </w:r>
      <w:r w:rsidRPr="00F57243">
        <w:rPr>
          <w:rFonts w:ascii="Times New Roman" w:hAnsi="Times New Roman"/>
          <w:lang w:val="en-US"/>
        </w:rPr>
        <w:t xml:space="preserve">tate with the states that make up these blocs, including those that are states parties to the ICESCR, strengthen its current policy - widely publicized by the international media - of defending the interests of the least-favored states, striving for their development as a bloc. In addition, the </w:t>
      </w:r>
      <w:r>
        <w:rPr>
          <w:rFonts w:ascii="Times New Roman" w:hAnsi="Times New Roman"/>
          <w:lang w:val="en-US"/>
        </w:rPr>
        <w:t>tota</w:t>
      </w:r>
      <w:r w:rsidRPr="00F57243">
        <w:rPr>
          <w:rFonts w:ascii="Times New Roman" w:hAnsi="Times New Roman"/>
          <w:lang w:val="en-US"/>
        </w:rPr>
        <w:t>l gratuity of higher education is increasingly becoming an indispensable element that allows this target to be reached more quickly</w:t>
      </w:r>
      <w:r>
        <w:rPr>
          <w:rFonts w:ascii="Times New Roman" w:hAnsi="Times New Roman"/>
          <w:lang w:val="en-US"/>
        </w:rPr>
        <w:t>. Completing</w:t>
      </w:r>
      <w:r w:rsidRPr="00F57243">
        <w:rPr>
          <w:rFonts w:ascii="Times New Roman" w:hAnsi="Times New Roman"/>
          <w:lang w:val="en-US"/>
        </w:rPr>
        <w:t xml:space="preserve"> a degree improves the financial conditions of each subject of this human right, as understood by IESALC-UNESCO (2020)</w:t>
      </w:r>
      <w:r>
        <w:rPr>
          <w:rStyle w:val="FootnoteReference"/>
          <w:rFonts w:ascii="Times New Roman" w:hAnsi="Times New Roman"/>
        </w:rPr>
        <w:footnoteReference w:id="27"/>
      </w:r>
      <w:r w:rsidRPr="00F57243">
        <w:rPr>
          <w:rFonts w:ascii="Times New Roman" w:hAnsi="Times New Roman"/>
          <w:lang w:val="en-US"/>
        </w:rPr>
        <w:t>.</w:t>
      </w:r>
    </w:p>
    <w:p w14:paraId="0B134D1E" w14:textId="77777777" w:rsidR="00F963E2" w:rsidRPr="00E77E3E" w:rsidRDefault="00F963E2" w:rsidP="00F963E2">
      <w:pPr>
        <w:spacing w:line="360" w:lineRule="auto"/>
        <w:ind w:firstLine="708"/>
        <w:jc w:val="both"/>
        <w:rPr>
          <w:rFonts w:ascii="Times New Roman" w:hAnsi="Times New Roman"/>
          <w:lang w:val="en-US"/>
        </w:rPr>
      </w:pPr>
      <w:r>
        <w:rPr>
          <w:rFonts w:ascii="Times New Roman" w:hAnsi="Times New Roman"/>
          <w:lang w:val="en-US"/>
        </w:rPr>
        <w:t>T</w:t>
      </w:r>
      <w:r w:rsidRPr="00E77E3E">
        <w:rPr>
          <w:rFonts w:ascii="Times New Roman" w:hAnsi="Times New Roman"/>
          <w:lang w:val="en-US"/>
        </w:rPr>
        <w:t xml:space="preserve">he fact that the ICESCR granted free primary education when it was approved in 1966, after the Second World War, could be understood. </w:t>
      </w:r>
      <w:r>
        <w:rPr>
          <w:rFonts w:ascii="Times New Roman" w:hAnsi="Times New Roman"/>
          <w:lang w:val="en-US"/>
        </w:rPr>
        <w:t>Nevertheless</w:t>
      </w:r>
      <w:r w:rsidRPr="00E77E3E">
        <w:rPr>
          <w:rFonts w:ascii="Times New Roman" w:hAnsi="Times New Roman"/>
          <w:lang w:val="en-US"/>
        </w:rPr>
        <w:t xml:space="preserve">, this is no longer the case today, on the brink of the Fourth Industrial Revolution, which demands technology </w:t>
      </w:r>
      <w:r>
        <w:rPr>
          <w:rFonts w:ascii="Times New Roman" w:hAnsi="Times New Roman"/>
          <w:lang w:val="en-US"/>
        </w:rPr>
        <w:t>that</w:t>
      </w:r>
      <w:r w:rsidRPr="00E77E3E">
        <w:rPr>
          <w:rFonts w:ascii="Times New Roman" w:hAnsi="Times New Roman"/>
          <w:lang w:val="en-US"/>
        </w:rPr>
        <w:t xml:space="preserve"> the undeveloped states </w:t>
      </w:r>
      <w:r>
        <w:rPr>
          <w:rFonts w:ascii="Times New Roman" w:hAnsi="Times New Roman"/>
          <w:lang w:val="en-US"/>
        </w:rPr>
        <w:t>lack</w:t>
      </w:r>
      <w:r w:rsidRPr="00E77E3E">
        <w:rPr>
          <w:rFonts w:ascii="Times New Roman" w:hAnsi="Times New Roman"/>
          <w:lang w:val="en-US"/>
        </w:rPr>
        <w:t>. It is</w:t>
      </w:r>
      <w:r>
        <w:rPr>
          <w:rFonts w:ascii="Times New Roman" w:hAnsi="Times New Roman"/>
          <w:lang w:val="en-US"/>
        </w:rPr>
        <w:t>,</w:t>
      </w:r>
      <w:r w:rsidRPr="00E77E3E">
        <w:rPr>
          <w:rFonts w:ascii="Times New Roman" w:hAnsi="Times New Roman"/>
          <w:lang w:val="en-US"/>
        </w:rPr>
        <w:t xml:space="preserve"> therefore</w:t>
      </w:r>
      <w:r>
        <w:rPr>
          <w:rFonts w:ascii="Times New Roman" w:hAnsi="Times New Roman"/>
          <w:lang w:val="en-US"/>
        </w:rPr>
        <w:t>,</w:t>
      </w:r>
      <w:r w:rsidRPr="00E77E3E">
        <w:rPr>
          <w:rFonts w:ascii="Times New Roman" w:hAnsi="Times New Roman"/>
          <w:lang w:val="en-US"/>
        </w:rPr>
        <w:t xml:space="preserve"> imperative to recognize that higher education is free, as it is simply the first step that the subjects of this human right must take, dependent on public policies that allow them to stay and complete their degrees. In the meantime, they can engage in research projects that bring technological development to their countries. </w:t>
      </w:r>
    </w:p>
    <w:p w14:paraId="7E8240BA" w14:textId="77777777" w:rsidR="00F963E2" w:rsidRDefault="00F963E2" w:rsidP="00F963E2">
      <w:pPr>
        <w:spacing w:line="360" w:lineRule="auto"/>
        <w:ind w:firstLine="708"/>
        <w:jc w:val="both"/>
        <w:rPr>
          <w:rFonts w:ascii="Times New Roman" w:hAnsi="Times New Roman"/>
          <w:lang w:val="en-US"/>
        </w:rPr>
      </w:pPr>
      <w:r w:rsidRPr="00020C8C">
        <w:rPr>
          <w:rFonts w:ascii="Times New Roman" w:hAnsi="Times New Roman"/>
          <w:lang w:val="en-US"/>
        </w:rPr>
        <w:t xml:space="preserve">Finally, a </w:t>
      </w:r>
      <w:r w:rsidRPr="00626ED1">
        <w:rPr>
          <w:rFonts w:ascii="Times New Roman" w:hAnsi="Times New Roman"/>
          <w:lang w:val="en-US"/>
        </w:rPr>
        <w:t>draft</w:t>
      </w:r>
      <w:r w:rsidRPr="00626ED1">
        <w:rPr>
          <w:rStyle w:val="FootnoteReference"/>
          <w:rFonts w:ascii="Times New Roman" w:hAnsi="Times New Roman"/>
          <w:iCs/>
        </w:rPr>
        <w:footnoteReference w:id="28"/>
      </w:r>
      <w:r w:rsidRPr="00626ED1">
        <w:rPr>
          <w:rFonts w:ascii="Times New Roman" w:hAnsi="Times New Roman"/>
          <w:iCs/>
          <w:lang w:val="en-US"/>
        </w:rPr>
        <w:t xml:space="preserve"> </w:t>
      </w:r>
      <w:r w:rsidRPr="00626ED1">
        <w:rPr>
          <w:rFonts w:ascii="Times New Roman" w:hAnsi="Times New Roman"/>
          <w:lang w:val="en-US"/>
        </w:rPr>
        <w:t>of</w:t>
      </w:r>
      <w:r w:rsidRPr="00020C8C">
        <w:rPr>
          <w:rFonts w:ascii="Times New Roman" w:hAnsi="Times New Roman"/>
          <w:lang w:val="en-US"/>
        </w:rPr>
        <w:t xml:space="preserve"> the amendments to Article 13(2)</w:t>
      </w:r>
      <w:r>
        <w:rPr>
          <w:rFonts w:ascii="Times New Roman" w:hAnsi="Times New Roman"/>
          <w:lang w:val="en-US"/>
        </w:rPr>
        <w:t xml:space="preserve"> </w:t>
      </w:r>
      <w:r w:rsidRPr="00020C8C">
        <w:rPr>
          <w:rFonts w:ascii="Times New Roman" w:hAnsi="Times New Roman"/>
          <w:lang w:val="en-US"/>
        </w:rPr>
        <w:t xml:space="preserve">(c) of the ICESCR is presented to the Brazilian </w:t>
      </w:r>
      <w:r>
        <w:rPr>
          <w:rFonts w:ascii="Times New Roman" w:hAnsi="Times New Roman"/>
          <w:lang w:val="en-US"/>
        </w:rPr>
        <w:t>S</w:t>
      </w:r>
      <w:r w:rsidRPr="00020C8C">
        <w:rPr>
          <w:rFonts w:ascii="Times New Roman" w:hAnsi="Times New Roman"/>
          <w:lang w:val="en-US"/>
        </w:rPr>
        <w:t xml:space="preserve">tate in the Annex, taking into account the suggestion presented here, with pertinent repercussions, which took as a paradigm the provisions of the following Article 14, where it should be located, since it is the locus of the principle of </w:t>
      </w:r>
      <w:r w:rsidRPr="00020C8C">
        <w:rPr>
          <w:rFonts w:ascii="Times New Roman" w:hAnsi="Times New Roman"/>
          <w:lang w:val="en-US"/>
        </w:rPr>
        <w:lastRenderedPageBreak/>
        <w:t>free education, which until then was only given to primary education, to be extended to all levels of education established by the ICESCR.</w:t>
      </w:r>
    </w:p>
    <w:p w14:paraId="65FA0EB0" w14:textId="77777777" w:rsidR="008843FA" w:rsidRPr="00020C8C" w:rsidRDefault="008843FA" w:rsidP="00F963E2">
      <w:pPr>
        <w:spacing w:line="360" w:lineRule="auto"/>
        <w:ind w:firstLine="708"/>
        <w:jc w:val="both"/>
        <w:rPr>
          <w:rFonts w:ascii="Times New Roman" w:hAnsi="Times New Roman"/>
          <w:lang w:val="en-US"/>
        </w:rPr>
      </w:pPr>
    </w:p>
    <w:p w14:paraId="45125E2A" w14:textId="77777777" w:rsidR="00F963E2" w:rsidRPr="004D7C0B" w:rsidRDefault="00F963E2" w:rsidP="00F963E2">
      <w:pPr>
        <w:spacing w:line="360" w:lineRule="auto"/>
        <w:ind w:firstLine="708"/>
        <w:rPr>
          <w:rFonts w:ascii="Times New Roman" w:hAnsi="Times New Roman"/>
          <w:b/>
          <w:bCs/>
          <w:lang w:val="en-US"/>
        </w:rPr>
      </w:pPr>
      <w:r w:rsidRPr="004D7C0B">
        <w:rPr>
          <w:rFonts w:ascii="Times New Roman" w:hAnsi="Times New Roman"/>
          <w:b/>
          <w:bCs/>
          <w:lang w:val="en-US"/>
        </w:rPr>
        <w:t>Conclusion</w:t>
      </w:r>
    </w:p>
    <w:p w14:paraId="6CB33E22" w14:textId="77777777" w:rsidR="00F963E2" w:rsidRPr="004D7C0B" w:rsidRDefault="00F963E2" w:rsidP="00F963E2">
      <w:pPr>
        <w:spacing w:line="360" w:lineRule="auto"/>
        <w:ind w:firstLine="708"/>
        <w:jc w:val="center"/>
        <w:rPr>
          <w:rFonts w:ascii="Times New Roman" w:hAnsi="Times New Roman"/>
          <w:lang w:val="en-US"/>
        </w:rPr>
      </w:pPr>
    </w:p>
    <w:p w14:paraId="33638621" w14:textId="77777777" w:rsidR="00F963E2" w:rsidRDefault="00F963E2" w:rsidP="00F963E2">
      <w:pPr>
        <w:spacing w:line="360" w:lineRule="auto"/>
        <w:ind w:firstLine="708"/>
        <w:jc w:val="both"/>
        <w:rPr>
          <w:rFonts w:ascii="Times New Roman" w:hAnsi="Times New Roman"/>
          <w:lang w:val="en-US"/>
        </w:rPr>
      </w:pPr>
      <w:r w:rsidRPr="004D7C0B">
        <w:rPr>
          <w:rFonts w:ascii="Times New Roman" w:hAnsi="Times New Roman"/>
          <w:lang w:val="en-US"/>
        </w:rPr>
        <w:t>In conclusion, aware that this is a v</w:t>
      </w:r>
      <w:r>
        <w:rPr>
          <w:rFonts w:ascii="Times New Roman" w:hAnsi="Times New Roman"/>
          <w:lang w:val="en-US"/>
        </w:rPr>
        <w:t>ital</w:t>
      </w:r>
      <w:r w:rsidRPr="004D7C0B">
        <w:rPr>
          <w:rFonts w:ascii="Times New Roman" w:hAnsi="Times New Roman"/>
          <w:lang w:val="en-US"/>
        </w:rPr>
        <w:t xml:space="preserve"> task, it is hoped that the present suggestion addressed to the Brazilian State, aimed at drafting an amendment to Article 13</w:t>
      </w:r>
      <w:r>
        <w:rPr>
          <w:rFonts w:ascii="Times New Roman" w:hAnsi="Times New Roman"/>
          <w:lang w:val="en-US"/>
        </w:rPr>
        <w:t xml:space="preserve"> (2)</w:t>
      </w:r>
      <w:r w:rsidRPr="004D7C0B">
        <w:rPr>
          <w:rFonts w:ascii="Times New Roman" w:hAnsi="Times New Roman"/>
          <w:lang w:val="en-US"/>
        </w:rPr>
        <w:t xml:space="preserve"> </w:t>
      </w:r>
      <w:r>
        <w:rPr>
          <w:rFonts w:ascii="Times New Roman" w:hAnsi="Times New Roman"/>
          <w:lang w:val="en-US"/>
        </w:rPr>
        <w:t>(</w:t>
      </w:r>
      <w:r w:rsidRPr="004D7C0B">
        <w:rPr>
          <w:rFonts w:ascii="Times New Roman" w:hAnsi="Times New Roman"/>
          <w:lang w:val="en-US"/>
        </w:rPr>
        <w:t>c) to argue for the recognition of free higher education under the ICESCR, can, after being duly analyzed and submitted to the scrutiny of experts</w:t>
      </w:r>
      <w:r>
        <w:rPr>
          <w:rStyle w:val="FootnoteReference"/>
          <w:rFonts w:ascii="Times New Roman" w:hAnsi="Times New Roman"/>
          <w:i/>
          <w:iCs/>
        </w:rPr>
        <w:footnoteReference w:id="29"/>
      </w:r>
      <w:r w:rsidRPr="004D7C0B">
        <w:rPr>
          <w:rFonts w:ascii="Times New Roman" w:hAnsi="Times New Roman"/>
          <w:lang w:val="en-US"/>
        </w:rPr>
        <w:t xml:space="preserve">, </w:t>
      </w:r>
      <w:r w:rsidRPr="00751A45">
        <w:rPr>
          <w:rFonts w:ascii="Times New Roman" w:hAnsi="Times New Roman"/>
          <w:lang w:val="en-US"/>
        </w:rPr>
        <w:t>be deposited with the Secretary-General of the United Nations, and follow its procedures, under the terms of article 29, until the end, in order to finally formalize the recognition of the free human right to</w:t>
      </w:r>
      <w:r>
        <w:rPr>
          <w:rFonts w:ascii="Times New Roman" w:hAnsi="Times New Roman"/>
          <w:lang w:val="en-US"/>
        </w:rPr>
        <w:t xml:space="preserve"> higher education in article 13</w:t>
      </w:r>
      <w:r w:rsidRPr="00751A45">
        <w:rPr>
          <w:rFonts w:ascii="Times New Roman" w:hAnsi="Times New Roman"/>
          <w:lang w:val="en-US"/>
        </w:rPr>
        <w:t xml:space="preserve"> </w:t>
      </w:r>
      <w:r>
        <w:rPr>
          <w:rFonts w:ascii="Times New Roman" w:hAnsi="Times New Roman"/>
          <w:lang w:val="en-US"/>
        </w:rPr>
        <w:t>(2)</w:t>
      </w:r>
      <w:r w:rsidRPr="00751A45">
        <w:rPr>
          <w:rFonts w:ascii="Times New Roman" w:hAnsi="Times New Roman"/>
          <w:lang w:val="en-US"/>
        </w:rPr>
        <w:t xml:space="preserve"> </w:t>
      </w:r>
      <w:r>
        <w:rPr>
          <w:rFonts w:ascii="Times New Roman" w:hAnsi="Times New Roman"/>
          <w:lang w:val="en-US"/>
        </w:rPr>
        <w:t>(</w:t>
      </w:r>
      <w:r w:rsidRPr="00751A45">
        <w:rPr>
          <w:rFonts w:ascii="Times New Roman" w:hAnsi="Times New Roman"/>
          <w:lang w:val="en-US"/>
        </w:rPr>
        <w:t>c), of the ICESCR</w:t>
      </w:r>
      <w:r w:rsidRPr="004D7C0B">
        <w:rPr>
          <w:rFonts w:ascii="Times New Roman" w:hAnsi="Times New Roman"/>
          <w:lang w:val="en-US"/>
        </w:rPr>
        <w:t xml:space="preserve">, </w:t>
      </w:r>
      <w:r w:rsidRPr="00751A45">
        <w:rPr>
          <w:rFonts w:ascii="Times New Roman" w:hAnsi="Times New Roman"/>
          <w:lang w:val="en-US"/>
        </w:rPr>
        <w:t>as a principle</w:t>
      </w:r>
      <w:r>
        <w:rPr>
          <w:rStyle w:val="FootnoteReference"/>
          <w:rFonts w:ascii="Times New Roman" w:hAnsi="Times New Roman"/>
        </w:rPr>
        <w:footnoteReference w:id="30"/>
      </w:r>
      <w:r w:rsidRPr="00751A45">
        <w:rPr>
          <w:rFonts w:ascii="Times New Roman" w:hAnsi="Times New Roman"/>
          <w:lang w:val="en-US"/>
        </w:rPr>
        <w:t>, to guarantee the broad access established therein, as a way of enabling the provisions of the Preamble</w:t>
      </w:r>
      <w:r>
        <w:rPr>
          <w:rStyle w:val="FootnoteReference"/>
          <w:rFonts w:ascii="Times New Roman" w:hAnsi="Times New Roman"/>
        </w:rPr>
        <w:footnoteReference w:id="31"/>
      </w:r>
      <w:r w:rsidRPr="004D7C0B">
        <w:rPr>
          <w:rFonts w:ascii="Times New Roman" w:hAnsi="Times New Roman"/>
          <w:lang w:val="en-US"/>
        </w:rPr>
        <w:t xml:space="preserve"> </w:t>
      </w:r>
      <w:r>
        <w:rPr>
          <w:rFonts w:ascii="Times New Roman" w:hAnsi="Times New Roman"/>
          <w:lang w:val="en-US"/>
        </w:rPr>
        <w:t>of the ICESCR to be implemented</w:t>
      </w:r>
      <w:r w:rsidRPr="004D7C0B">
        <w:rPr>
          <w:rFonts w:ascii="Times New Roman" w:hAnsi="Times New Roman"/>
          <w:lang w:val="en-US"/>
        </w:rPr>
        <w:t>.</w:t>
      </w:r>
    </w:p>
    <w:p w14:paraId="0C1D697F" w14:textId="77777777" w:rsidR="00F963E2" w:rsidRPr="004D7C0B" w:rsidRDefault="00F963E2" w:rsidP="00F963E2">
      <w:pPr>
        <w:spacing w:line="360" w:lineRule="auto"/>
        <w:ind w:firstLine="708"/>
        <w:jc w:val="both"/>
        <w:rPr>
          <w:rFonts w:ascii="Times New Roman" w:hAnsi="Times New Roman"/>
          <w:lang w:val="en-US"/>
        </w:rPr>
      </w:pPr>
    </w:p>
    <w:p w14:paraId="5F64E7E1" w14:textId="77777777" w:rsidR="00F963E2" w:rsidRPr="00D54C47" w:rsidRDefault="00F963E2" w:rsidP="00F963E2">
      <w:pPr>
        <w:spacing w:line="360" w:lineRule="auto"/>
        <w:ind w:left="708" w:firstLine="708"/>
        <w:rPr>
          <w:rFonts w:ascii="Times New Roman" w:hAnsi="Times New Roman"/>
          <w:lang w:val="en-US"/>
        </w:rPr>
      </w:pPr>
      <w:r w:rsidRPr="004D7C0B">
        <w:rPr>
          <w:rFonts w:ascii="Times New Roman" w:hAnsi="Times New Roman"/>
          <w:lang w:val="en-US"/>
        </w:rPr>
        <w:t xml:space="preserve">       </w:t>
      </w:r>
      <w:r w:rsidRPr="00D54C47">
        <w:rPr>
          <w:rFonts w:ascii="Times New Roman" w:hAnsi="Times New Roman"/>
          <w:lang w:val="en-US"/>
        </w:rPr>
        <w:t xml:space="preserve">From </w:t>
      </w:r>
      <w:proofErr w:type="spellStart"/>
      <w:r w:rsidRPr="00D54C47">
        <w:rPr>
          <w:rFonts w:ascii="Times New Roman" w:hAnsi="Times New Roman"/>
          <w:lang w:val="en-US"/>
        </w:rPr>
        <w:t>Cascavel</w:t>
      </w:r>
      <w:proofErr w:type="spellEnd"/>
      <w:r w:rsidRPr="00D54C47">
        <w:rPr>
          <w:rFonts w:ascii="Times New Roman" w:hAnsi="Times New Roman"/>
          <w:lang w:val="en-US"/>
        </w:rPr>
        <w:t xml:space="preserve">-PR to Geneva, </w:t>
      </w:r>
      <w:r>
        <w:rPr>
          <w:rFonts w:ascii="Times New Roman" w:hAnsi="Times New Roman"/>
          <w:lang w:val="en-US"/>
        </w:rPr>
        <w:t>August</w:t>
      </w:r>
      <w:r w:rsidRPr="00D54C47">
        <w:rPr>
          <w:rFonts w:ascii="Times New Roman" w:hAnsi="Times New Roman"/>
          <w:lang w:val="en-US"/>
        </w:rPr>
        <w:t xml:space="preserve"> 28</w:t>
      </w:r>
      <w:r>
        <w:rPr>
          <w:rFonts w:ascii="Times New Roman" w:hAnsi="Times New Roman"/>
          <w:lang w:val="en-US"/>
        </w:rPr>
        <w:t>th</w:t>
      </w:r>
      <w:r w:rsidRPr="00D54C47">
        <w:rPr>
          <w:rFonts w:ascii="Times New Roman" w:hAnsi="Times New Roman"/>
          <w:lang w:val="en-US"/>
        </w:rPr>
        <w:t>, 2023.</w:t>
      </w:r>
    </w:p>
    <w:p w14:paraId="3D208C2A" w14:textId="77777777" w:rsidR="00F963E2" w:rsidRPr="00D54C47" w:rsidRDefault="00F963E2" w:rsidP="00F963E2">
      <w:pPr>
        <w:spacing w:line="360" w:lineRule="auto"/>
        <w:jc w:val="both"/>
        <w:rPr>
          <w:rFonts w:ascii="Times New Roman" w:hAnsi="Times New Roman"/>
          <w:lang w:val="en-US"/>
        </w:rPr>
      </w:pPr>
    </w:p>
    <w:p w14:paraId="24ADF08A" w14:textId="77777777" w:rsidR="00F963E2" w:rsidRPr="00D54C47" w:rsidRDefault="00F963E2" w:rsidP="00F963E2">
      <w:pPr>
        <w:spacing w:line="360" w:lineRule="auto"/>
        <w:jc w:val="both"/>
        <w:rPr>
          <w:rFonts w:ascii="Times New Roman" w:hAnsi="Times New Roman"/>
          <w:lang w:val="en-US"/>
        </w:rPr>
      </w:pPr>
    </w:p>
    <w:p w14:paraId="3FF1AA56" w14:textId="77777777" w:rsidR="00F963E2" w:rsidRPr="004106F2" w:rsidRDefault="00F963E2" w:rsidP="00F963E2">
      <w:pPr>
        <w:spacing w:line="360" w:lineRule="auto"/>
        <w:jc w:val="center"/>
        <w:rPr>
          <w:rFonts w:ascii="Times New Roman" w:hAnsi="Times New Roman"/>
        </w:rPr>
      </w:pPr>
      <w:r w:rsidRPr="00D03155">
        <w:rPr>
          <w:rFonts w:ascii="Times New Roman" w:hAnsi="Times New Roman"/>
          <w:lang w:val="en-US"/>
        </w:rPr>
        <w:t xml:space="preserve">    </w:t>
      </w:r>
      <w:r>
        <w:rPr>
          <w:rFonts w:ascii="Times New Roman" w:hAnsi="Times New Roman"/>
        </w:rPr>
        <w:t>Florisbela Maria Guimarães Nogueira Meyknecht</w:t>
      </w:r>
    </w:p>
    <w:p w14:paraId="352074AB" w14:textId="77777777" w:rsidR="00F963E2" w:rsidRDefault="00F963E2" w:rsidP="00F963E2">
      <w:pPr>
        <w:autoSpaceDE w:val="0"/>
        <w:autoSpaceDN w:val="0"/>
        <w:adjustRightInd w:val="0"/>
        <w:ind w:left="1416"/>
        <w:jc w:val="center"/>
        <w:rPr>
          <w:rFonts w:ascii="Times New Roman" w:hAnsi="Times New Roman"/>
          <w:b/>
          <w:bCs/>
          <w:sz w:val="20"/>
          <w:szCs w:val="20"/>
        </w:rPr>
      </w:pPr>
    </w:p>
    <w:p w14:paraId="39288C47" w14:textId="77777777" w:rsidR="00F963E2" w:rsidRDefault="00F963E2" w:rsidP="00F963E2">
      <w:pPr>
        <w:autoSpaceDE w:val="0"/>
        <w:autoSpaceDN w:val="0"/>
        <w:adjustRightInd w:val="0"/>
        <w:jc w:val="center"/>
        <w:rPr>
          <w:rFonts w:ascii="Times New Roman" w:hAnsi="Times New Roman"/>
          <w:b/>
          <w:bCs/>
        </w:rPr>
      </w:pPr>
    </w:p>
    <w:p w14:paraId="639A568F" w14:textId="77777777" w:rsidR="00F963E2" w:rsidRDefault="00F963E2" w:rsidP="00F963E2">
      <w:pPr>
        <w:autoSpaceDE w:val="0"/>
        <w:autoSpaceDN w:val="0"/>
        <w:adjustRightInd w:val="0"/>
        <w:jc w:val="center"/>
        <w:rPr>
          <w:rFonts w:ascii="Times New Roman" w:hAnsi="Times New Roman"/>
          <w:b/>
          <w:bCs/>
        </w:rPr>
      </w:pPr>
    </w:p>
    <w:p w14:paraId="32F792D4" w14:textId="77777777" w:rsidR="00F963E2" w:rsidRDefault="00F963E2" w:rsidP="00F963E2">
      <w:pPr>
        <w:autoSpaceDE w:val="0"/>
        <w:autoSpaceDN w:val="0"/>
        <w:adjustRightInd w:val="0"/>
        <w:jc w:val="center"/>
        <w:rPr>
          <w:rFonts w:ascii="Times New Roman" w:hAnsi="Times New Roman"/>
          <w:b/>
          <w:bCs/>
        </w:rPr>
      </w:pPr>
    </w:p>
    <w:p w14:paraId="5EC8918D" w14:textId="77777777" w:rsidR="00F963E2" w:rsidRDefault="00F963E2" w:rsidP="00F963E2">
      <w:pPr>
        <w:autoSpaceDE w:val="0"/>
        <w:autoSpaceDN w:val="0"/>
        <w:adjustRightInd w:val="0"/>
        <w:rPr>
          <w:rFonts w:ascii="Times New Roman" w:hAnsi="Times New Roman"/>
          <w:b/>
          <w:bCs/>
        </w:rPr>
      </w:pPr>
    </w:p>
    <w:p w14:paraId="4F84B373" w14:textId="77777777" w:rsidR="00F963E2" w:rsidRPr="009D578C" w:rsidRDefault="00F963E2" w:rsidP="00F963E2">
      <w:pPr>
        <w:autoSpaceDE w:val="0"/>
        <w:autoSpaceDN w:val="0"/>
        <w:adjustRightInd w:val="0"/>
        <w:jc w:val="center"/>
        <w:rPr>
          <w:rFonts w:ascii="Times New Roman" w:hAnsi="Times New Roman"/>
          <w:b/>
          <w:bCs/>
        </w:rPr>
      </w:pPr>
      <w:r w:rsidRPr="009D578C">
        <w:rPr>
          <w:rFonts w:ascii="Times New Roman" w:hAnsi="Times New Roman"/>
          <w:b/>
          <w:bCs/>
        </w:rPr>
        <w:t>ANNEX</w:t>
      </w:r>
    </w:p>
    <w:p w14:paraId="30E52BD4" w14:textId="77777777" w:rsidR="00F963E2" w:rsidRPr="009D578C" w:rsidRDefault="00F963E2" w:rsidP="00F963E2">
      <w:pPr>
        <w:autoSpaceDE w:val="0"/>
        <w:autoSpaceDN w:val="0"/>
        <w:adjustRightInd w:val="0"/>
        <w:rPr>
          <w:rFonts w:ascii="Times New Roman" w:hAnsi="Times New Roman"/>
          <w:b/>
          <w:bCs/>
        </w:rPr>
      </w:pPr>
    </w:p>
    <w:p w14:paraId="62CF30D1" w14:textId="77777777" w:rsidR="00F963E2" w:rsidRDefault="00F963E2" w:rsidP="00F963E2">
      <w:pPr>
        <w:autoSpaceDE w:val="0"/>
        <w:autoSpaceDN w:val="0"/>
        <w:adjustRightInd w:val="0"/>
        <w:jc w:val="center"/>
        <w:rPr>
          <w:rFonts w:ascii="Times New Roman" w:hAnsi="Times New Roman"/>
          <w:b/>
          <w:lang w:val="en-US"/>
        </w:rPr>
      </w:pPr>
      <w:r w:rsidRPr="009D578C">
        <w:rPr>
          <w:rFonts w:ascii="Times New Roman" w:hAnsi="Times New Roman"/>
          <w:b/>
          <w:lang w:val="en-US"/>
        </w:rPr>
        <w:t xml:space="preserve">To the Submission to Brazil by the </w:t>
      </w:r>
    </w:p>
    <w:p w14:paraId="4190A2BC" w14:textId="77777777" w:rsidR="00F963E2" w:rsidRDefault="00F963E2" w:rsidP="00F963E2">
      <w:pPr>
        <w:autoSpaceDE w:val="0"/>
        <w:autoSpaceDN w:val="0"/>
        <w:adjustRightInd w:val="0"/>
        <w:jc w:val="center"/>
        <w:rPr>
          <w:rFonts w:ascii="Times New Roman" w:hAnsi="Times New Roman"/>
          <w:b/>
          <w:lang w:val="en-US"/>
        </w:rPr>
      </w:pPr>
      <w:r>
        <w:rPr>
          <w:rFonts w:ascii="Times New Roman" w:hAnsi="Times New Roman"/>
          <w:b/>
          <w:lang w:val="en-US"/>
        </w:rPr>
        <w:t>“</w:t>
      </w:r>
      <w:r w:rsidRPr="009D578C">
        <w:rPr>
          <w:rFonts w:ascii="Times New Roman" w:hAnsi="Times New Roman"/>
          <w:b/>
          <w:lang w:val="en-US"/>
        </w:rPr>
        <w:t>House of Human Rights From Coimbra to the World</w:t>
      </w:r>
      <w:r>
        <w:rPr>
          <w:rFonts w:ascii="Times New Roman" w:hAnsi="Times New Roman"/>
          <w:b/>
          <w:lang w:val="en-US"/>
        </w:rPr>
        <w:t>”</w:t>
      </w:r>
    </w:p>
    <w:p w14:paraId="64BFD3D9" w14:textId="77777777" w:rsidR="00F963E2" w:rsidRPr="009D578C" w:rsidRDefault="00F963E2" w:rsidP="00F963E2">
      <w:pPr>
        <w:autoSpaceDE w:val="0"/>
        <w:autoSpaceDN w:val="0"/>
        <w:adjustRightInd w:val="0"/>
        <w:jc w:val="center"/>
        <w:rPr>
          <w:rFonts w:ascii="Times New Roman" w:hAnsi="Times New Roman"/>
          <w:b/>
          <w:lang w:val="en-US"/>
        </w:rPr>
      </w:pPr>
    </w:p>
    <w:p w14:paraId="2E2F0599" w14:textId="77777777" w:rsidR="00F963E2" w:rsidRPr="00181BF9" w:rsidRDefault="00F963E2" w:rsidP="00F963E2">
      <w:pPr>
        <w:autoSpaceDE w:val="0"/>
        <w:autoSpaceDN w:val="0"/>
        <w:adjustRightInd w:val="0"/>
        <w:jc w:val="center"/>
        <w:rPr>
          <w:rFonts w:ascii="Times New Roman" w:hAnsi="Times New Roman"/>
          <w:bCs/>
          <w:lang w:val="en-US"/>
        </w:rPr>
      </w:pPr>
      <w:r w:rsidRPr="00181BF9">
        <w:rPr>
          <w:rFonts w:ascii="Times New Roman" w:hAnsi="Times New Roman"/>
          <w:bCs/>
          <w:lang w:val="en-US"/>
        </w:rPr>
        <w:t>74th Session of the ESCR Committee - September 28/29, 2023</w:t>
      </w:r>
    </w:p>
    <w:p w14:paraId="5CF68949" w14:textId="77777777" w:rsidR="00F963E2" w:rsidRPr="009D578C" w:rsidRDefault="00F963E2" w:rsidP="00F963E2">
      <w:pPr>
        <w:autoSpaceDE w:val="0"/>
        <w:autoSpaceDN w:val="0"/>
        <w:adjustRightInd w:val="0"/>
        <w:rPr>
          <w:rFonts w:ascii="Times New Roman" w:hAnsi="Times New Roman"/>
          <w:lang w:val="en-US"/>
        </w:rPr>
      </w:pPr>
    </w:p>
    <w:p w14:paraId="78FD9307" w14:textId="77777777" w:rsidR="00F963E2" w:rsidRDefault="00F963E2" w:rsidP="00F963E2">
      <w:pPr>
        <w:autoSpaceDE w:val="0"/>
        <w:autoSpaceDN w:val="0"/>
        <w:adjustRightInd w:val="0"/>
        <w:rPr>
          <w:rFonts w:ascii="Times New Roman" w:hAnsi="Times New Roman"/>
          <w:lang w:val="en-US"/>
        </w:rPr>
      </w:pPr>
      <w:r w:rsidRPr="009D578C">
        <w:rPr>
          <w:rFonts w:ascii="Times New Roman" w:hAnsi="Times New Roman"/>
          <w:lang w:val="en-US"/>
        </w:rPr>
        <w:t xml:space="preserve">               </w:t>
      </w:r>
    </w:p>
    <w:p w14:paraId="32FE67C2" w14:textId="77777777" w:rsidR="00F963E2" w:rsidRPr="009D578C" w:rsidRDefault="00F963E2" w:rsidP="00F963E2">
      <w:pPr>
        <w:autoSpaceDE w:val="0"/>
        <w:autoSpaceDN w:val="0"/>
        <w:adjustRightInd w:val="0"/>
        <w:jc w:val="center"/>
        <w:rPr>
          <w:rFonts w:ascii="Times New Roman" w:hAnsi="Times New Roman"/>
          <w:lang w:val="en-US"/>
        </w:rPr>
      </w:pPr>
      <w:r w:rsidRPr="009D578C">
        <w:rPr>
          <w:rFonts w:ascii="Times New Roman" w:hAnsi="Times New Roman"/>
          <w:i/>
          <w:iCs/>
          <w:lang w:val="en-US"/>
        </w:rPr>
        <w:t>DRAFT</w:t>
      </w:r>
    </w:p>
    <w:p w14:paraId="64DF4CD3" w14:textId="77777777" w:rsidR="00F963E2" w:rsidRPr="009D578C" w:rsidRDefault="00F963E2" w:rsidP="00F963E2">
      <w:pPr>
        <w:tabs>
          <w:tab w:val="left" w:pos="3969"/>
        </w:tabs>
        <w:autoSpaceDE w:val="0"/>
        <w:autoSpaceDN w:val="0"/>
        <w:adjustRightInd w:val="0"/>
        <w:rPr>
          <w:rFonts w:ascii="Times New Roman" w:hAnsi="Times New Roman"/>
          <w:lang w:val="en-US"/>
        </w:rPr>
      </w:pPr>
    </w:p>
    <w:p w14:paraId="65932234" w14:textId="77777777" w:rsidR="00F963E2" w:rsidRPr="009D578C" w:rsidRDefault="00F963E2" w:rsidP="00F963E2">
      <w:pPr>
        <w:autoSpaceDE w:val="0"/>
        <w:autoSpaceDN w:val="0"/>
        <w:adjustRightInd w:val="0"/>
        <w:jc w:val="both"/>
        <w:rPr>
          <w:rFonts w:ascii="Times New Roman" w:hAnsi="Times New Roman"/>
          <w:lang w:val="en-US"/>
        </w:rPr>
      </w:pPr>
      <w:r w:rsidRPr="009D578C">
        <w:rPr>
          <w:rFonts w:ascii="Times New Roman" w:hAnsi="Times New Roman"/>
          <w:lang w:val="en-US"/>
        </w:rPr>
        <w:t xml:space="preserve">On the suggestion to draft and propose an amendment to Article 13 (2) (c) of the ICESCR and </w:t>
      </w:r>
      <w:r w:rsidR="007B2B8D">
        <w:rPr>
          <w:rFonts w:ascii="Times New Roman" w:hAnsi="Times New Roman"/>
          <w:lang w:val="en-US"/>
        </w:rPr>
        <w:t xml:space="preserve">its </w:t>
      </w:r>
      <w:r w:rsidRPr="009D578C">
        <w:rPr>
          <w:rFonts w:ascii="Times New Roman" w:hAnsi="Times New Roman"/>
          <w:lang w:val="en-US"/>
        </w:rPr>
        <w:t xml:space="preserve">reflexes and deposit it with the Secretary General of the United Nations. </w:t>
      </w:r>
    </w:p>
    <w:p w14:paraId="5893FFC7" w14:textId="77777777" w:rsidR="00F963E2" w:rsidRPr="009D578C" w:rsidRDefault="00F963E2" w:rsidP="00F963E2">
      <w:pPr>
        <w:autoSpaceDE w:val="0"/>
        <w:autoSpaceDN w:val="0"/>
        <w:adjustRightInd w:val="0"/>
        <w:rPr>
          <w:rFonts w:ascii="Times New Roman" w:hAnsi="Times New Roman"/>
          <w:i/>
          <w:iCs/>
          <w:lang w:val="en-US"/>
        </w:rPr>
      </w:pPr>
    </w:p>
    <w:p w14:paraId="40C85BCC" w14:textId="77777777" w:rsidR="00F963E2" w:rsidRDefault="00F963E2" w:rsidP="00F963E2">
      <w:pPr>
        <w:autoSpaceDE w:val="0"/>
        <w:autoSpaceDN w:val="0"/>
        <w:adjustRightInd w:val="0"/>
        <w:jc w:val="center"/>
        <w:rPr>
          <w:rFonts w:ascii="Times New Roman" w:hAnsi="Times New Roman"/>
          <w:u w:val="single"/>
          <w:lang w:val="en-US"/>
        </w:rPr>
      </w:pPr>
      <w:r w:rsidRPr="009D578C">
        <w:rPr>
          <w:rFonts w:ascii="Times New Roman" w:hAnsi="Times New Roman"/>
          <w:u w:val="single"/>
          <w:lang w:val="en-US"/>
        </w:rPr>
        <w:t>ARTICLE 2</w:t>
      </w:r>
      <w:r w:rsidR="008843FA">
        <w:rPr>
          <w:rFonts w:ascii="Times New Roman" w:hAnsi="Times New Roman"/>
          <w:u w:val="single"/>
          <w:lang w:val="en-US"/>
        </w:rPr>
        <w:t>nd</w:t>
      </w:r>
    </w:p>
    <w:p w14:paraId="6176672A" w14:textId="77777777" w:rsidR="00F963E2" w:rsidRPr="009D578C" w:rsidRDefault="00F963E2" w:rsidP="00F963E2">
      <w:pPr>
        <w:autoSpaceDE w:val="0"/>
        <w:autoSpaceDN w:val="0"/>
        <w:adjustRightInd w:val="0"/>
        <w:jc w:val="center"/>
        <w:rPr>
          <w:rFonts w:ascii="Times New Roman" w:hAnsi="Times New Roman"/>
          <w:u w:val="single"/>
          <w:lang w:val="en-US"/>
        </w:rPr>
      </w:pPr>
    </w:p>
    <w:p w14:paraId="1660B018" w14:textId="77777777" w:rsidR="00F963E2" w:rsidRPr="009D578C" w:rsidRDefault="00F963E2" w:rsidP="00F963E2">
      <w:pPr>
        <w:autoSpaceDE w:val="0"/>
        <w:autoSpaceDN w:val="0"/>
        <w:adjustRightInd w:val="0"/>
        <w:rPr>
          <w:rFonts w:ascii="Times New Roman" w:hAnsi="Times New Roman"/>
          <w:lang w:val="en-US"/>
        </w:rPr>
      </w:pPr>
      <w:r w:rsidRPr="009D578C">
        <w:rPr>
          <w:rFonts w:ascii="Times New Roman" w:hAnsi="Times New Roman"/>
          <w:lang w:val="en-US"/>
        </w:rPr>
        <w:t>1</w:t>
      </w:r>
      <w:r>
        <w:rPr>
          <w:rFonts w:ascii="Times New Roman" w:hAnsi="Times New Roman"/>
          <w:lang w:val="en-US"/>
        </w:rPr>
        <w:t xml:space="preserve">. </w:t>
      </w:r>
      <w:r w:rsidRPr="009D578C">
        <w:rPr>
          <w:rFonts w:ascii="Times New Roman" w:hAnsi="Times New Roman"/>
          <w:lang w:val="en-US"/>
        </w:rPr>
        <w:t xml:space="preserve">(Amendment to remove the expression </w:t>
      </w:r>
      <w:r w:rsidRPr="009D578C">
        <w:rPr>
          <w:rFonts w:ascii="Times New Roman" w:hAnsi="Times New Roman"/>
          <w:i/>
          <w:lang w:val="en-US"/>
        </w:rPr>
        <w:t>progressively</w:t>
      </w:r>
      <w:r w:rsidRPr="009D578C">
        <w:rPr>
          <w:rFonts w:ascii="Times New Roman" w:hAnsi="Times New Roman"/>
          <w:lang w:val="en-US"/>
        </w:rPr>
        <w:t>)</w:t>
      </w:r>
    </w:p>
    <w:p w14:paraId="16504989" w14:textId="77777777" w:rsidR="00F963E2" w:rsidRPr="009D578C" w:rsidRDefault="00F963E2" w:rsidP="00F963E2">
      <w:pPr>
        <w:autoSpaceDE w:val="0"/>
        <w:autoSpaceDN w:val="0"/>
        <w:adjustRightInd w:val="0"/>
        <w:rPr>
          <w:rFonts w:ascii="Times New Roman" w:hAnsi="Times New Roman"/>
          <w:lang w:val="en-US"/>
        </w:rPr>
      </w:pPr>
      <w:r w:rsidRPr="009D578C">
        <w:rPr>
          <w:rFonts w:ascii="Times New Roman" w:hAnsi="Times New Roman"/>
          <w:lang w:val="en-US"/>
        </w:rPr>
        <w:t>[...]</w:t>
      </w:r>
    </w:p>
    <w:p w14:paraId="2121C4D1" w14:textId="77777777" w:rsidR="00F963E2" w:rsidRPr="009D578C" w:rsidRDefault="00F963E2" w:rsidP="00F963E2">
      <w:pPr>
        <w:autoSpaceDE w:val="0"/>
        <w:autoSpaceDN w:val="0"/>
        <w:adjustRightInd w:val="0"/>
        <w:jc w:val="center"/>
        <w:rPr>
          <w:rFonts w:ascii="Times New Roman" w:hAnsi="Times New Roman"/>
          <w:u w:val="single"/>
          <w:lang w:val="en-US"/>
        </w:rPr>
      </w:pPr>
      <w:r w:rsidRPr="009D578C">
        <w:rPr>
          <w:rFonts w:ascii="Times New Roman" w:hAnsi="Times New Roman"/>
          <w:u w:val="single"/>
          <w:lang w:val="en-US"/>
        </w:rPr>
        <w:t>ARTICLE 13</w:t>
      </w:r>
    </w:p>
    <w:p w14:paraId="27885AAC" w14:textId="77777777" w:rsidR="00F963E2" w:rsidRPr="009D578C" w:rsidRDefault="00F963E2" w:rsidP="00F963E2">
      <w:pPr>
        <w:autoSpaceDE w:val="0"/>
        <w:autoSpaceDN w:val="0"/>
        <w:adjustRightInd w:val="0"/>
        <w:rPr>
          <w:rFonts w:ascii="Times New Roman" w:hAnsi="Times New Roman"/>
          <w:lang w:val="en-US"/>
        </w:rPr>
      </w:pPr>
      <w:r w:rsidRPr="009D578C">
        <w:rPr>
          <w:rFonts w:ascii="Times New Roman" w:hAnsi="Times New Roman"/>
          <w:lang w:val="en-US"/>
        </w:rPr>
        <w:t xml:space="preserve">[...] </w:t>
      </w:r>
    </w:p>
    <w:p w14:paraId="350B3CAC" w14:textId="77777777" w:rsidR="00F963E2" w:rsidRPr="009D578C" w:rsidRDefault="00F963E2" w:rsidP="00F963E2">
      <w:pPr>
        <w:spacing w:line="360" w:lineRule="auto"/>
        <w:jc w:val="both"/>
        <w:rPr>
          <w:rFonts w:ascii="Times New Roman" w:hAnsi="Times New Roman"/>
          <w:lang w:val="en-US"/>
        </w:rPr>
      </w:pPr>
      <w:r w:rsidRPr="009D578C">
        <w:rPr>
          <w:rFonts w:ascii="Times New Roman" w:hAnsi="Times New Roman"/>
          <w:lang w:val="en-US"/>
        </w:rPr>
        <w:t>2.</w:t>
      </w:r>
    </w:p>
    <w:p w14:paraId="0B235134" w14:textId="77777777" w:rsidR="00F963E2" w:rsidRPr="009D578C" w:rsidRDefault="00F963E2" w:rsidP="00F963E2">
      <w:pPr>
        <w:autoSpaceDE w:val="0"/>
        <w:autoSpaceDN w:val="0"/>
        <w:adjustRightInd w:val="0"/>
        <w:rPr>
          <w:rFonts w:ascii="Times New Roman" w:hAnsi="Times New Roman"/>
          <w:lang w:val="en-US"/>
        </w:rPr>
      </w:pPr>
      <w:r w:rsidRPr="009D578C">
        <w:rPr>
          <w:rFonts w:ascii="Times New Roman" w:hAnsi="Times New Roman"/>
          <w:lang w:val="en-US"/>
        </w:rPr>
        <w:t>[...]</w:t>
      </w:r>
    </w:p>
    <w:p w14:paraId="64EEECA3" w14:textId="77777777" w:rsidR="00F963E2" w:rsidRPr="009D578C" w:rsidRDefault="00F963E2" w:rsidP="00F963E2">
      <w:pPr>
        <w:autoSpaceDE w:val="0"/>
        <w:autoSpaceDN w:val="0"/>
        <w:adjustRightInd w:val="0"/>
        <w:rPr>
          <w:rFonts w:ascii="Times New Roman" w:hAnsi="Times New Roman"/>
          <w:lang w:val="en-US"/>
        </w:rPr>
      </w:pPr>
      <w:r w:rsidRPr="009D578C">
        <w:rPr>
          <w:rFonts w:ascii="Times New Roman" w:hAnsi="Times New Roman"/>
          <w:lang w:val="en-US"/>
        </w:rPr>
        <w:t xml:space="preserve">b) (Amendment to remove the expression </w:t>
      </w:r>
      <w:r w:rsidRPr="009D578C">
        <w:rPr>
          <w:rFonts w:ascii="Times New Roman" w:hAnsi="Times New Roman"/>
          <w:i/>
          <w:lang w:val="en-US"/>
        </w:rPr>
        <w:t>progressively</w:t>
      </w:r>
      <w:r w:rsidRPr="009D578C">
        <w:rPr>
          <w:rFonts w:ascii="Times New Roman" w:hAnsi="Times New Roman"/>
          <w:lang w:val="en-US"/>
        </w:rPr>
        <w:t>)</w:t>
      </w:r>
    </w:p>
    <w:p w14:paraId="3CF9249F" w14:textId="77777777" w:rsidR="00F963E2" w:rsidRPr="009D578C" w:rsidRDefault="00F963E2" w:rsidP="00F963E2">
      <w:pPr>
        <w:autoSpaceDE w:val="0"/>
        <w:autoSpaceDN w:val="0"/>
        <w:adjustRightInd w:val="0"/>
        <w:rPr>
          <w:rFonts w:ascii="Times New Roman" w:hAnsi="Times New Roman"/>
          <w:lang w:val="en-US"/>
        </w:rPr>
      </w:pPr>
      <w:r w:rsidRPr="009D578C">
        <w:rPr>
          <w:rFonts w:ascii="Times New Roman" w:hAnsi="Times New Roman"/>
          <w:lang w:val="en-US"/>
        </w:rPr>
        <w:t xml:space="preserve">c) (Amendment to remove the expression </w:t>
      </w:r>
      <w:r w:rsidRPr="009D578C">
        <w:rPr>
          <w:rFonts w:ascii="Times New Roman" w:hAnsi="Times New Roman"/>
          <w:i/>
          <w:lang w:val="en-US"/>
        </w:rPr>
        <w:t>progressively</w:t>
      </w:r>
      <w:r w:rsidRPr="009D578C">
        <w:rPr>
          <w:rFonts w:ascii="Times New Roman" w:hAnsi="Times New Roman"/>
          <w:lang w:val="en-US"/>
        </w:rPr>
        <w:t>)</w:t>
      </w:r>
    </w:p>
    <w:p w14:paraId="3CFEC7D2" w14:textId="77777777" w:rsidR="00F963E2" w:rsidRPr="009D578C" w:rsidRDefault="00F963E2" w:rsidP="00F963E2">
      <w:pPr>
        <w:autoSpaceDE w:val="0"/>
        <w:autoSpaceDN w:val="0"/>
        <w:adjustRightInd w:val="0"/>
        <w:rPr>
          <w:rFonts w:ascii="Times New Roman" w:hAnsi="Times New Roman"/>
          <w:lang w:val="en-US"/>
        </w:rPr>
      </w:pPr>
      <w:r w:rsidRPr="009D578C">
        <w:rPr>
          <w:rFonts w:ascii="Times New Roman" w:hAnsi="Times New Roman"/>
          <w:lang w:val="en-US"/>
        </w:rPr>
        <w:t>[...]</w:t>
      </w:r>
    </w:p>
    <w:p w14:paraId="154497E3" w14:textId="77777777" w:rsidR="00F963E2" w:rsidRPr="009D578C" w:rsidRDefault="00F963E2" w:rsidP="00F963E2">
      <w:pPr>
        <w:autoSpaceDE w:val="0"/>
        <w:autoSpaceDN w:val="0"/>
        <w:adjustRightInd w:val="0"/>
        <w:jc w:val="center"/>
        <w:rPr>
          <w:rFonts w:ascii="Times New Roman" w:hAnsi="Times New Roman"/>
          <w:u w:val="single"/>
          <w:lang w:val="en-US"/>
        </w:rPr>
      </w:pPr>
      <w:r w:rsidRPr="009D578C">
        <w:rPr>
          <w:rFonts w:ascii="Times New Roman" w:hAnsi="Times New Roman"/>
          <w:u w:val="single"/>
          <w:lang w:val="en-US"/>
        </w:rPr>
        <w:t>ARTICLE 14</w:t>
      </w:r>
    </w:p>
    <w:p w14:paraId="038395B8" w14:textId="77777777" w:rsidR="00F963E2" w:rsidRPr="009D578C" w:rsidRDefault="00F963E2" w:rsidP="00F963E2">
      <w:pPr>
        <w:autoSpaceDE w:val="0"/>
        <w:autoSpaceDN w:val="0"/>
        <w:adjustRightInd w:val="0"/>
        <w:jc w:val="center"/>
        <w:rPr>
          <w:rFonts w:ascii="Times New Roman" w:hAnsi="Times New Roman"/>
          <w:u w:val="single"/>
          <w:lang w:val="en-US"/>
        </w:rPr>
      </w:pPr>
    </w:p>
    <w:p w14:paraId="6A13546F" w14:textId="77777777" w:rsidR="00F963E2" w:rsidRPr="009D578C" w:rsidRDefault="00F963E2" w:rsidP="00F963E2">
      <w:pPr>
        <w:autoSpaceDE w:val="0"/>
        <w:autoSpaceDN w:val="0"/>
        <w:adjustRightInd w:val="0"/>
        <w:jc w:val="both"/>
        <w:rPr>
          <w:rFonts w:ascii="Times New Roman" w:hAnsi="Times New Roman"/>
          <w:lang w:val="en-US"/>
        </w:rPr>
      </w:pPr>
      <w:r>
        <w:rPr>
          <w:rFonts w:ascii="Times New Roman" w:hAnsi="Times New Roman"/>
          <w:lang w:val="en-US"/>
        </w:rPr>
        <w:t xml:space="preserve">1. </w:t>
      </w:r>
      <w:r w:rsidRPr="009D578C">
        <w:rPr>
          <w:rFonts w:ascii="Times New Roman" w:hAnsi="Times New Roman"/>
          <w:lang w:val="en-US"/>
        </w:rPr>
        <w:t>Considering the international provisions</w:t>
      </w:r>
      <w:r w:rsidRPr="009D578C">
        <w:rPr>
          <w:rStyle w:val="FootnoteReference"/>
          <w:rFonts w:ascii="Times New Roman" w:hAnsi="Times New Roman"/>
        </w:rPr>
        <w:footnoteReference w:id="32"/>
      </w:r>
      <w:r w:rsidRPr="009D578C">
        <w:rPr>
          <w:rFonts w:ascii="Times New Roman" w:hAnsi="Times New Roman"/>
          <w:lang w:val="en-US"/>
        </w:rPr>
        <w:t xml:space="preserve"> on the obligation of States to provide free public education at all levels of education, this is now owed by the States Parties to this Pact under the terms of the action plan that it itself establishes, with technical and economic support from international assistance and cooperation.</w:t>
      </w:r>
    </w:p>
    <w:p w14:paraId="029B270E" w14:textId="77777777" w:rsidR="00F963E2" w:rsidRPr="009D578C" w:rsidRDefault="00F963E2" w:rsidP="00F963E2">
      <w:pPr>
        <w:autoSpaceDE w:val="0"/>
        <w:autoSpaceDN w:val="0"/>
        <w:adjustRightInd w:val="0"/>
        <w:rPr>
          <w:rFonts w:ascii="Times New Roman" w:hAnsi="Times New Roman"/>
          <w:lang w:val="en-US"/>
        </w:rPr>
      </w:pPr>
    </w:p>
    <w:p w14:paraId="1535F9D0" w14:textId="77777777" w:rsidR="00F963E2" w:rsidRPr="009D578C" w:rsidRDefault="00F963E2" w:rsidP="00F963E2">
      <w:pPr>
        <w:autoSpaceDE w:val="0"/>
        <w:autoSpaceDN w:val="0"/>
        <w:adjustRightInd w:val="0"/>
        <w:rPr>
          <w:rFonts w:ascii="Times New Roman" w:hAnsi="Times New Roman"/>
          <w:lang w:val="en-US"/>
        </w:rPr>
      </w:pPr>
      <w:r>
        <w:rPr>
          <w:rFonts w:ascii="Times New Roman" w:hAnsi="Times New Roman"/>
          <w:lang w:val="en-US"/>
        </w:rPr>
        <w:t>2.</w:t>
      </w:r>
      <w:r w:rsidRPr="009D578C">
        <w:rPr>
          <w:rFonts w:ascii="Times New Roman" w:hAnsi="Times New Roman"/>
          <w:lang w:val="en-US"/>
        </w:rPr>
        <w:t xml:space="preserve"> (terms of free primary education maintained)</w:t>
      </w:r>
    </w:p>
    <w:p w14:paraId="52BD5D1B" w14:textId="77777777" w:rsidR="00F963E2" w:rsidRPr="009D578C" w:rsidRDefault="00F963E2" w:rsidP="00F963E2">
      <w:pPr>
        <w:autoSpaceDE w:val="0"/>
        <w:autoSpaceDN w:val="0"/>
        <w:adjustRightInd w:val="0"/>
        <w:rPr>
          <w:rFonts w:ascii="Times New Roman" w:hAnsi="Times New Roman"/>
          <w:lang w:val="en-US"/>
        </w:rPr>
      </w:pPr>
    </w:p>
    <w:p w14:paraId="45A9BCA9" w14:textId="77777777" w:rsidR="00F963E2" w:rsidRPr="009D578C" w:rsidRDefault="00F963E2" w:rsidP="00F963E2">
      <w:pPr>
        <w:autoSpaceDE w:val="0"/>
        <w:autoSpaceDN w:val="0"/>
        <w:adjustRightInd w:val="0"/>
        <w:rPr>
          <w:rFonts w:ascii="Times New Roman" w:hAnsi="Times New Roman"/>
          <w:lang w:val="en-US"/>
        </w:rPr>
      </w:pPr>
      <w:r>
        <w:rPr>
          <w:rFonts w:ascii="Times New Roman" w:hAnsi="Times New Roman"/>
          <w:lang w:val="en-US"/>
        </w:rPr>
        <w:t>3.</w:t>
      </w:r>
      <w:r w:rsidRPr="009D578C">
        <w:rPr>
          <w:rFonts w:ascii="Times New Roman" w:hAnsi="Times New Roman"/>
          <w:lang w:val="en-US"/>
        </w:rPr>
        <w:t xml:space="preserve"> (on free secondary education, to be developed</w:t>
      </w:r>
      <w:r>
        <w:rPr>
          <w:rFonts w:ascii="Times New Roman" w:hAnsi="Times New Roman"/>
          <w:lang w:val="en-US"/>
        </w:rPr>
        <w:t xml:space="preserve"> under the terms below</w:t>
      </w:r>
      <w:r w:rsidRPr="009D578C">
        <w:rPr>
          <w:rFonts w:ascii="Times New Roman" w:hAnsi="Times New Roman"/>
          <w:lang w:val="en-US"/>
        </w:rPr>
        <w:t>)</w:t>
      </w:r>
      <w:r w:rsidRPr="009D578C">
        <w:rPr>
          <w:rStyle w:val="FootnoteReference"/>
          <w:rFonts w:ascii="Times New Roman" w:hAnsi="Times New Roman"/>
        </w:rPr>
        <w:footnoteReference w:id="33"/>
      </w:r>
    </w:p>
    <w:p w14:paraId="1BB76FCC" w14:textId="77777777" w:rsidR="00F963E2" w:rsidRPr="009D578C" w:rsidRDefault="00F963E2" w:rsidP="00F963E2">
      <w:pPr>
        <w:rPr>
          <w:rFonts w:ascii="Times New Roman" w:hAnsi="Times New Roman"/>
          <w:lang w:val="en-US"/>
        </w:rPr>
      </w:pPr>
    </w:p>
    <w:p w14:paraId="674894C3" w14:textId="77777777" w:rsidR="00F963E2" w:rsidRDefault="00F963E2" w:rsidP="00F963E2">
      <w:pPr>
        <w:rPr>
          <w:rFonts w:ascii="Times New Roman" w:hAnsi="Times New Roman"/>
          <w:lang w:val="en-US"/>
        </w:rPr>
      </w:pPr>
      <w:r>
        <w:rPr>
          <w:rFonts w:ascii="Times New Roman" w:hAnsi="Times New Roman"/>
          <w:lang w:val="en-US"/>
        </w:rPr>
        <w:t xml:space="preserve">4. </w:t>
      </w:r>
      <w:r w:rsidRPr="009D578C">
        <w:rPr>
          <w:rFonts w:ascii="Times New Roman" w:hAnsi="Times New Roman"/>
          <w:lang w:val="en-US"/>
        </w:rPr>
        <w:t>Every State Party to this Pact and every State which, at the time it becomes a party to this Pact, has not yet guaranteed free HIGHER education in its own territory, undertakes to draw up and adopt, within a period of X years, a detailed action plan aimed at the progressive implementation, within a reasonable number of years established in the plan itself, of the principle of free HIGHER education for all.</w:t>
      </w:r>
    </w:p>
    <w:p w14:paraId="667FEAC2" w14:textId="77777777" w:rsidR="00F963E2" w:rsidRPr="009D578C" w:rsidRDefault="00F963E2" w:rsidP="00F963E2">
      <w:pPr>
        <w:autoSpaceDE w:val="0"/>
        <w:autoSpaceDN w:val="0"/>
        <w:adjustRightInd w:val="0"/>
        <w:jc w:val="both"/>
        <w:rPr>
          <w:rFonts w:ascii="Times New Roman" w:hAnsi="Times New Roman"/>
          <w:lang w:val="en-US"/>
        </w:rPr>
      </w:pPr>
    </w:p>
    <w:p w14:paraId="545E0039" w14:textId="77777777" w:rsidR="00AA03F6" w:rsidRPr="00F963E2" w:rsidRDefault="00F963E2" w:rsidP="00F963E2">
      <w:pPr>
        <w:rPr>
          <w:lang w:val="en-US"/>
        </w:rPr>
      </w:pPr>
      <w:r w:rsidRPr="009D578C">
        <w:rPr>
          <w:rFonts w:ascii="Times New Roman" w:hAnsi="Times New Roman"/>
          <w:lang w:val="en-US"/>
        </w:rPr>
        <w:t>NOTE: The other provisions of the ICESCR are maintained, insofar as they do not conflict with the principle of free education at all levels.</w:t>
      </w:r>
    </w:p>
    <w:sectPr w:rsidR="00AA03F6" w:rsidRPr="00F963E2" w:rsidSect="00D23631">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B88A3" w14:textId="77777777" w:rsidR="007D636C" w:rsidRDefault="007D636C" w:rsidP="00F963E2">
      <w:r>
        <w:separator/>
      </w:r>
    </w:p>
  </w:endnote>
  <w:endnote w:type="continuationSeparator" w:id="0">
    <w:p w14:paraId="775229AB" w14:textId="77777777" w:rsidR="007D636C" w:rsidRDefault="007D636C" w:rsidP="00F96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B6C31" w14:textId="77777777" w:rsidR="007D636C" w:rsidRDefault="007D636C" w:rsidP="00F963E2">
      <w:r>
        <w:separator/>
      </w:r>
    </w:p>
  </w:footnote>
  <w:footnote w:type="continuationSeparator" w:id="0">
    <w:p w14:paraId="2B340BA5" w14:textId="77777777" w:rsidR="007D636C" w:rsidRDefault="007D636C" w:rsidP="00F963E2">
      <w:r>
        <w:continuationSeparator/>
      </w:r>
    </w:p>
  </w:footnote>
  <w:footnote w:id="1">
    <w:p w14:paraId="0EB24F4B" w14:textId="77777777" w:rsidR="00F963E2" w:rsidRPr="00D03155" w:rsidRDefault="00F963E2" w:rsidP="00F963E2">
      <w:pPr>
        <w:pStyle w:val="FootnoteText"/>
        <w:jc w:val="both"/>
        <w:rPr>
          <w:rFonts w:ascii="Times New Roman" w:hAnsi="Times New Roman"/>
          <w:lang w:val="en-US"/>
        </w:rPr>
      </w:pPr>
      <w:r w:rsidRPr="00BA7722">
        <w:rPr>
          <w:rStyle w:val="FootnoteReference"/>
          <w:rFonts w:ascii="Times New Roman" w:hAnsi="Times New Roman"/>
        </w:rPr>
        <w:footnoteRef/>
      </w:r>
      <w:r w:rsidRPr="002909C7">
        <w:rPr>
          <w:rFonts w:ascii="Times New Roman" w:hAnsi="Times New Roman"/>
          <w:lang w:val="en-US"/>
        </w:rPr>
        <w:t xml:space="preserve"> Bachelor of Law </w:t>
      </w:r>
      <w:r>
        <w:rPr>
          <w:rFonts w:ascii="Times New Roman" w:hAnsi="Times New Roman"/>
          <w:lang w:val="en-US"/>
        </w:rPr>
        <w:t>by</w:t>
      </w:r>
      <w:r w:rsidRPr="002909C7">
        <w:rPr>
          <w:rFonts w:ascii="Times New Roman" w:hAnsi="Times New Roman"/>
          <w:lang w:val="en-US"/>
        </w:rPr>
        <w:t xml:space="preserve"> the Faculty of Law of the University of São Paulo; Specialist in Political, Administrative and Financial Law </w:t>
      </w:r>
      <w:r>
        <w:rPr>
          <w:rFonts w:ascii="Times New Roman" w:hAnsi="Times New Roman"/>
          <w:lang w:val="en-US"/>
        </w:rPr>
        <w:t>by</w:t>
      </w:r>
      <w:r w:rsidRPr="002909C7">
        <w:rPr>
          <w:rFonts w:ascii="Times New Roman" w:hAnsi="Times New Roman"/>
          <w:lang w:val="en-US"/>
        </w:rPr>
        <w:t xml:space="preserve"> FADUSP; Lawyer; Master of Science in Latin American Integration (</w:t>
      </w:r>
      <w:proofErr w:type="spellStart"/>
      <w:r w:rsidRPr="002909C7">
        <w:rPr>
          <w:rFonts w:ascii="Times New Roman" w:hAnsi="Times New Roman"/>
          <w:lang w:val="en-US"/>
        </w:rPr>
        <w:t>Prolam</w:t>
      </w:r>
      <w:proofErr w:type="spellEnd"/>
      <w:r w:rsidRPr="002909C7">
        <w:rPr>
          <w:rFonts w:ascii="Times New Roman" w:hAnsi="Times New Roman"/>
          <w:lang w:val="en-US"/>
        </w:rPr>
        <w:t xml:space="preserve">-USP); PhD in Law, Justice and Citizenship in the 21st Century </w:t>
      </w:r>
      <w:r>
        <w:rPr>
          <w:rFonts w:ascii="Times New Roman" w:hAnsi="Times New Roman"/>
          <w:lang w:val="en-US"/>
        </w:rPr>
        <w:t>by</w:t>
      </w:r>
      <w:r w:rsidRPr="002909C7">
        <w:rPr>
          <w:rFonts w:ascii="Times New Roman" w:hAnsi="Times New Roman"/>
          <w:lang w:val="en-US"/>
        </w:rPr>
        <w:t xml:space="preserve"> the Faculty of Law of the University of Coimbra; Specialist in European Studies and Human Rights </w:t>
      </w:r>
      <w:r>
        <w:rPr>
          <w:rFonts w:ascii="Times New Roman" w:hAnsi="Times New Roman"/>
          <w:lang w:val="en-US"/>
        </w:rPr>
        <w:t>by</w:t>
      </w:r>
      <w:r w:rsidRPr="002909C7">
        <w:rPr>
          <w:rFonts w:ascii="Times New Roman" w:hAnsi="Times New Roman"/>
          <w:lang w:val="en-US"/>
        </w:rPr>
        <w:t xml:space="preserve"> UC. Researcher at the Social Policies Research Group - GPPS - UNIOESTE - Brazil. </w:t>
      </w:r>
      <w:r w:rsidRPr="00257B9B">
        <w:rPr>
          <w:rFonts w:ascii="Times New Roman" w:hAnsi="Times New Roman"/>
          <w:lang w:val="en-US"/>
        </w:rPr>
        <w:t xml:space="preserve">Contact: </w:t>
      </w:r>
      <w:hyperlink r:id="rId1" w:history="1">
        <w:r w:rsidRPr="00257B9B">
          <w:rPr>
            <w:rStyle w:val="Hyperlink"/>
            <w:rFonts w:ascii="Times New Roman" w:hAnsi="Times New Roman"/>
            <w:lang w:val="en-US"/>
          </w:rPr>
          <w:t>florisbela.meyknecht@gmail.com</w:t>
        </w:r>
      </w:hyperlink>
      <w:r w:rsidRPr="00257B9B">
        <w:rPr>
          <w:rFonts w:ascii="Times New Roman" w:hAnsi="Times New Roman"/>
          <w:lang w:val="en-US"/>
        </w:rPr>
        <w:t xml:space="preserve"> / +351.925 522</w:t>
      </w:r>
      <w:r>
        <w:rPr>
          <w:rFonts w:ascii="Times New Roman" w:hAnsi="Times New Roman"/>
          <w:lang w:val="en-US"/>
        </w:rPr>
        <w:t xml:space="preserve"> </w:t>
      </w:r>
      <w:r w:rsidRPr="00257B9B">
        <w:rPr>
          <w:rFonts w:ascii="Times New Roman" w:hAnsi="Times New Roman"/>
          <w:lang w:val="en-US"/>
        </w:rPr>
        <w:t>911</w:t>
      </w:r>
      <w:r w:rsidRPr="00D03155">
        <w:rPr>
          <w:rFonts w:ascii="Times New Roman" w:hAnsi="Times New Roman"/>
          <w:lang w:val="en-US"/>
        </w:rPr>
        <w:t>; +55.45.988 129 672.</w:t>
      </w:r>
    </w:p>
  </w:footnote>
  <w:footnote w:id="2">
    <w:p w14:paraId="69989CFA" w14:textId="77777777" w:rsidR="00F963E2" w:rsidRPr="008D118A" w:rsidRDefault="00F963E2" w:rsidP="00F963E2">
      <w:pPr>
        <w:autoSpaceDE w:val="0"/>
        <w:autoSpaceDN w:val="0"/>
        <w:adjustRightInd w:val="0"/>
        <w:jc w:val="both"/>
        <w:rPr>
          <w:rFonts w:ascii="Times New Roman" w:hAnsi="Times New Roman"/>
          <w:sz w:val="26"/>
          <w:szCs w:val="26"/>
          <w:lang w:val="en-US"/>
        </w:rPr>
      </w:pPr>
      <w:r w:rsidRPr="00D03155">
        <w:rPr>
          <w:rStyle w:val="FootnoteReference"/>
          <w:rFonts w:ascii="Times New Roman" w:hAnsi="Times New Roman"/>
        </w:rPr>
        <w:footnoteRef/>
      </w:r>
      <w:r w:rsidRPr="00D03155">
        <w:rPr>
          <w:rFonts w:ascii="Times New Roman" w:hAnsi="Times New Roman"/>
          <w:sz w:val="20"/>
          <w:szCs w:val="20"/>
          <w:lang w:val="en-US"/>
        </w:rPr>
        <w:t xml:space="preserve"> ICESCR. Article 13 (2) (c) Higher education </w:t>
      </w:r>
      <w:r w:rsidRPr="008D118A">
        <w:rPr>
          <w:rFonts w:ascii="Times New Roman" w:hAnsi="Times New Roman"/>
          <w:sz w:val="20"/>
          <w:szCs w:val="20"/>
          <w:lang w:val="en-US"/>
        </w:rPr>
        <w:t xml:space="preserve">shall be made equally accessible to all, on the basis of capacity, by every appropriate means, and in particular by the </w:t>
      </w:r>
      <w:r w:rsidRPr="008046D3">
        <w:rPr>
          <w:rFonts w:ascii="Times New Roman" w:hAnsi="Times New Roman"/>
          <w:b/>
          <w:sz w:val="20"/>
          <w:szCs w:val="20"/>
          <w:lang w:val="en-US"/>
        </w:rPr>
        <w:t>progressive</w:t>
      </w:r>
      <w:r w:rsidRPr="008D118A">
        <w:rPr>
          <w:rFonts w:ascii="Times New Roman" w:hAnsi="Times New Roman"/>
          <w:sz w:val="20"/>
          <w:szCs w:val="20"/>
          <w:lang w:val="en-US"/>
        </w:rPr>
        <w:t xml:space="preserve"> introduction of free education;</w:t>
      </w:r>
    </w:p>
  </w:footnote>
  <w:footnote w:id="3">
    <w:p w14:paraId="1ECB0D85" w14:textId="77777777" w:rsidR="00F963E2" w:rsidRPr="008046D3" w:rsidRDefault="00F963E2" w:rsidP="00F963E2">
      <w:pPr>
        <w:autoSpaceDE w:val="0"/>
        <w:autoSpaceDN w:val="0"/>
        <w:adjustRightInd w:val="0"/>
        <w:jc w:val="both"/>
        <w:rPr>
          <w:rFonts w:ascii="Times New Roman" w:hAnsi="Times New Roman"/>
          <w:sz w:val="20"/>
          <w:szCs w:val="20"/>
          <w:lang w:val="en-US"/>
        </w:rPr>
      </w:pPr>
      <w:r w:rsidRPr="002B73A8">
        <w:rPr>
          <w:rStyle w:val="FootnoteReference"/>
          <w:rFonts w:ascii="Times New Roman" w:hAnsi="Times New Roman"/>
          <w:sz w:val="20"/>
          <w:szCs w:val="20"/>
        </w:rPr>
        <w:footnoteRef/>
      </w:r>
      <w:r w:rsidRPr="008046D3">
        <w:rPr>
          <w:rFonts w:ascii="Times New Roman" w:hAnsi="Times New Roman"/>
          <w:sz w:val="20"/>
          <w:szCs w:val="20"/>
          <w:lang w:val="en-US"/>
        </w:rPr>
        <w:t xml:space="preserve"> Progressivity that should have been achieved 57 years after the adoption of the ICESCR, but which has been postponed </w:t>
      </w:r>
      <w:r w:rsidRPr="00183D83">
        <w:rPr>
          <w:rFonts w:ascii="Times New Roman" w:hAnsi="Times New Roman"/>
          <w:i/>
          <w:sz w:val="20"/>
          <w:szCs w:val="20"/>
          <w:lang w:val="en-US"/>
        </w:rPr>
        <w:t>aeternum</w:t>
      </w:r>
      <w:r w:rsidRPr="008046D3">
        <w:rPr>
          <w:rFonts w:ascii="Times New Roman" w:hAnsi="Times New Roman"/>
          <w:sz w:val="20"/>
          <w:szCs w:val="20"/>
          <w:lang w:val="en-US"/>
        </w:rPr>
        <w:t>.</w:t>
      </w:r>
    </w:p>
  </w:footnote>
  <w:footnote w:id="4">
    <w:p w14:paraId="6ED273F7" w14:textId="77777777" w:rsidR="00F963E2" w:rsidRPr="0075335E" w:rsidRDefault="00F963E2" w:rsidP="00F963E2">
      <w:pPr>
        <w:autoSpaceDE w:val="0"/>
        <w:autoSpaceDN w:val="0"/>
        <w:adjustRightInd w:val="0"/>
        <w:jc w:val="both"/>
        <w:rPr>
          <w:rFonts w:ascii="Times New Roman" w:hAnsi="Times New Roman"/>
          <w:sz w:val="20"/>
          <w:szCs w:val="20"/>
          <w:lang w:val="en-US"/>
        </w:rPr>
      </w:pPr>
      <w:r w:rsidRPr="00753460">
        <w:rPr>
          <w:rStyle w:val="FootnoteReference"/>
          <w:rFonts w:ascii="Times New Roman" w:hAnsi="Times New Roman"/>
        </w:rPr>
        <w:footnoteRef/>
      </w:r>
      <w:r w:rsidRPr="0075335E">
        <w:rPr>
          <w:rFonts w:ascii="Times New Roman" w:hAnsi="Times New Roman"/>
          <w:lang w:val="en-US"/>
        </w:rPr>
        <w:t xml:space="preserve"> </w:t>
      </w:r>
      <w:r w:rsidRPr="0075335E">
        <w:rPr>
          <w:rFonts w:ascii="Times New Roman" w:hAnsi="Times New Roman"/>
          <w:sz w:val="20"/>
          <w:szCs w:val="20"/>
          <w:lang w:val="en-US"/>
        </w:rPr>
        <w:t>ICESCR. Article 13(1</w:t>
      </w:r>
      <w:r>
        <w:rPr>
          <w:rFonts w:ascii="Times New Roman" w:hAnsi="Times New Roman"/>
          <w:sz w:val="20"/>
          <w:szCs w:val="20"/>
          <w:lang w:val="en-US"/>
        </w:rPr>
        <w:t>)</w:t>
      </w:r>
      <w:r w:rsidRPr="0075335E">
        <w:rPr>
          <w:rFonts w:ascii="Times New Roman" w:hAnsi="Times New Roman"/>
          <w:sz w:val="20"/>
          <w:szCs w:val="20"/>
          <w:lang w:val="en-US"/>
        </w:rPr>
        <w:t xml:space="preserve"> The States Parties to the present Covenant recognize the right of everyone to education. They agree that education shall be directed to the full development of the human personality and the sense of its dignity, and shall strengthen the respect for human rights and fundamental freedoms. They further agree that education shall enable all persons to participate effectively in a free society, promote understanding, tolerance and friendship among all nations and all racial, ethnic or religious groups, and further the activities of the United Nations for the maintenance of peace.</w:t>
      </w:r>
    </w:p>
  </w:footnote>
  <w:footnote w:id="5">
    <w:p w14:paraId="1AB7C3F8" w14:textId="77777777" w:rsidR="00F963E2" w:rsidRPr="0075335E" w:rsidRDefault="00F963E2" w:rsidP="00F963E2">
      <w:pPr>
        <w:pStyle w:val="FootnoteText"/>
        <w:jc w:val="both"/>
        <w:rPr>
          <w:lang w:val="en-US"/>
        </w:rPr>
      </w:pPr>
      <w:r w:rsidRPr="00753460">
        <w:rPr>
          <w:rStyle w:val="FootnoteReference"/>
          <w:rFonts w:ascii="Times New Roman" w:hAnsi="Times New Roman"/>
        </w:rPr>
        <w:footnoteRef/>
      </w:r>
      <w:r w:rsidRPr="0075335E">
        <w:rPr>
          <w:rFonts w:ascii="Times New Roman" w:hAnsi="Times New Roman"/>
          <w:lang w:val="en-US"/>
        </w:rPr>
        <w:t xml:space="preserve"> ICESCR. Article 13</w:t>
      </w:r>
      <w:r>
        <w:rPr>
          <w:rFonts w:ascii="Times New Roman" w:hAnsi="Times New Roman"/>
          <w:lang w:val="en-US"/>
        </w:rPr>
        <w:t xml:space="preserve"> (2)</w:t>
      </w:r>
      <w:r w:rsidRPr="0075335E">
        <w:rPr>
          <w:rFonts w:ascii="Times New Roman" w:hAnsi="Times New Roman"/>
          <w:lang w:val="en-US"/>
        </w:rPr>
        <w:t xml:space="preserve"> The States Parties to the present Covenant recognize that, with a view to achieving the full realization of this right:</w:t>
      </w:r>
    </w:p>
  </w:footnote>
  <w:footnote w:id="6">
    <w:p w14:paraId="16E5B0AD" w14:textId="77777777" w:rsidR="00F963E2" w:rsidRPr="00BE0B53" w:rsidRDefault="00F963E2" w:rsidP="00F963E2">
      <w:pPr>
        <w:autoSpaceDE w:val="0"/>
        <w:autoSpaceDN w:val="0"/>
        <w:adjustRightInd w:val="0"/>
        <w:jc w:val="both"/>
        <w:rPr>
          <w:rFonts w:ascii="Times New Roman" w:hAnsi="Times New Roman"/>
          <w:sz w:val="20"/>
          <w:szCs w:val="20"/>
          <w:lang w:val="en-US"/>
        </w:rPr>
      </w:pPr>
      <w:r w:rsidRPr="00C32937">
        <w:rPr>
          <w:rStyle w:val="FootnoteReference"/>
          <w:rFonts w:ascii="Times New Roman" w:hAnsi="Times New Roman"/>
          <w:sz w:val="20"/>
          <w:szCs w:val="20"/>
        </w:rPr>
        <w:footnoteRef/>
      </w:r>
      <w:r w:rsidRPr="00D92A4C">
        <w:rPr>
          <w:rFonts w:ascii="Times New Roman" w:hAnsi="Times New Roman"/>
          <w:sz w:val="20"/>
          <w:szCs w:val="20"/>
          <w:lang w:val="en-US"/>
        </w:rPr>
        <w:t xml:space="preserve"> ICESCR. </w:t>
      </w:r>
      <w:r w:rsidRPr="00BE0B53">
        <w:rPr>
          <w:rFonts w:ascii="Times New Roman" w:hAnsi="Times New Roman"/>
          <w:sz w:val="20"/>
          <w:szCs w:val="20"/>
          <w:lang w:val="en-US"/>
        </w:rPr>
        <w:t>Article 2 (1) Each State Party to the present Covenant undertakes to take steps, individually and through international assistance and co-operation, especially economic and technical, to the maximum of its available resources, with a view to achieving progressively the full realization of the rights recognized in the present Covenant by all appropriate means, including particularly the adoption of legislative measures.</w:t>
      </w:r>
    </w:p>
  </w:footnote>
  <w:footnote w:id="7">
    <w:p w14:paraId="04B79D71" w14:textId="77777777" w:rsidR="00F963E2" w:rsidRPr="00381B76" w:rsidRDefault="00F963E2" w:rsidP="00F963E2">
      <w:pPr>
        <w:pStyle w:val="FootnoteText"/>
        <w:jc w:val="both"/>
        <w:rPr>
          <w:lang w:val="en-US"/>
        </w:rPr>
      </w:pPr>
      <w:r w:rsidRPr="00743AA4">
        <w:rPr>
          <w:rStyle w:val="FootnoteReference"/>
          <w:rFonts w:ascii="Times New Roman" w:hAnsi="Times New Roman"/>
        </w:rPr>
        <w:footnoteRef/>
      </w:r>
      <w:r w:rsidRPr="00381B76">
        <w:rPr>
          <w:rFonts w:ascii="Times New Roman" w:hAnsi="Times New Roman"/>
          <w:lang w:val="en-US"/>
        </w:rPr>
        <w:t xml:space="preserve"> All the argumentation explained here stems from the thesis defended before the Faculty of Law of the University of Coimbra on 02/03/2023, entitled "</w:t>
      </w:r>
      <w:r w:rsidRPr="00381B76">
        <w:rPr>
          <w:lang w:val="en-US"/>
        </w:rPr>
        <w:t xml:space="preserve"> </w:t>
      </w:r>
      <w:r w:rsidRPr="00381B76">
        <w:rPr>
          <w:rFonts w:ascii="Times New Roman" w:hAnsi="Times New Roman"/>
          <w:lang w:val="en-US"/>
        </w:rPr>
        <w:t>The Human Right to Higher Education – Gratuitousness from the</w:t>
      </w:r>
      <w:r>
        <w:rPr>
          <w:rFonts w:ascii="Times New Roman" w:hAnsi="Times New Roman"/>
          <w:lang w:val="en-US"/>
        </w:rPr>
        <w:t xml:space="preserve"> </w:t>
      </w:r>
      <w:r w:rsidRPr="00381B76">
        <w:rPr>
          <w:rFonts w:ascii="Times New Roman" w:hAnsi="Times New Roman"/>
          <w:lang w:val="en-US"/>
        </w:rPr>
        <w:t xml:space="preserve">perspective of Brazil and the CELAC Member States", supervised by </w:t>
      </w:r>
      <w:proofErr w:type="spellStart"/>
      <w:r w:rsidRPr="00381B76">
        <w:rPr>
          <w:rFonts w:ascii="Times New Roman" w:hAnsi="Times New Roman"/>
          <w:lang w:val="en-US"/>
        </w:rPr>
        <w:t>Jónatas</w:t>
      </w:r>
      <w:proofErr w:type="spellEnd"/>
      <w:r w:rsidRPr="00381B76">
        <w:rPr>
          <w:rFonts w:ascii="Times New Roman" w:hAnsi="Times New Roman"/>
          <w:lang w:val="en-US"/>
        </w:rPr>
        <w:t xml:space="preserve"> Eduardo Mendes Machado and Agostinho dos Reis Monteiro, where the arguments set out are developed.</w:t>
      </w:r>
    </w:p>
  </w:footnote>
  <w:footnote w:id="8">
    <w:p w14:paraId="131F9B32" w14:textId="77777777" w:rsidR="00F963E2" w:rsidRPr="00590703" w:rsidRDefault="00F963E2" w:rsidP="00F963E2">
      <w:pPr>
        <w:autoSpaceDE w:val="0"/>
        <w:autoSpaceDN w:val="0"/>
        <w:adjustRightInd w:val="0"/>
        <w:jc w:val="both"/>
        <w:rPr>
          <w:rFonts w:ascii="Times New Roman" w:hAnsi="Times New Roman"/>
          <w:sz w:val="20"/>
          <w:szCs w:val="20"/>
          <w:lang w:val="en-US"/>
        </w:rPr>
      </w:pPr>
      <w:r w:rsidRPr="00792A0A">
        <w:rPr>
          <w:rStyle w:val="FootnoteReference"/>
          <w:rFonts w:ascii="Times New Roman" w:hAnsi="Times New Roman"/>
          <w:sz w:val="20"/>
          <w:szCs w:val="20"/>
        </w:rPr>
        <w:footnoteRef/>
      </w:r>
      <w:r w:rsidRPr="00590703">
        <w:rPr>
          <w:rFonts w:ascii="Times New Roman" w:hAnsi="Times New Roman"/>
          <w:sz w:val="20"/>
          <w:szCs w:val="20"/>
          <w:lang w:val="en-US"/>
        </w:rPr>
        <w:t xml:space="preserve"> Available at: https://www.right-to-education.org/sites/right-to-education.org/files/resource-attachments/CESCR_General_Comment_13_en.pdf. Accessed on: Oct. 31, 2019.</w:t>
      </w:r>
    </w:p>
  </w:footnote>
  <w:footnote w:id="9">
    <w:p w14:paraId="3E9187E9" w14:textId="77777777" w:rsidR="00F963E2" w:rsidRPr="00D273E2" w:rsidRDefault="00F963E2" w:rsidP="00F963E2">
      <w:pPr>
        <w:pStyle w:val="FootnoteText"/>
        <w:jc w:val="both"/>
        <w:rPr>
          <w:rFonts w:ascii="Times New Roman" w:hAnsi="Times New Roman"/>
          <w:lang w:val="en-US"/>
        </w:rPr>
      </w:pPr>
      <w:r w:rsidRPr="003D4EF9">
        <w:rPr>
          <w:rStyle w:val="FootnoteReference"/>
          <w:rFonts w:ascii="Times New Roman" w:hAnsi="Times New Roman"/>
        </w:rPr>
        <w:footnoteRef/>
      </w:r>
      <w:r w:rsidRPr="00D273E2">
        <w:rPr>
          <w:rFonts w:ascii="Times New Roman" w:hAnsi="Times New Roman"/>
          <w:lang w:val="en-US"/>
        </w:rPr>
        <w:t xml:space="preserve"> General Comment No. 13. Article 20. Where it refers to the conten</w:t>
      </w:r>
      <w:r>
        <w:rPr>
          <w:rFonts w:ascii="Times New Roman" w:hAnsi="Times New Roman"/>
          <w:lang w:val="en-US"/>
        </w:rPr>
        <w:t>t of the comments on Article 13 (2) (</w:t>
      </w:r>
      <w:r w:rsidRPr="00D273E2">
        <w:rPr>
          <w:rFonts w:ascii="Times New Roman" w:hAnsi="Times New Roman"/>
          <w:lang w:val="en-US"/>
        </w:rPr>
        <w:t>b).</w:t>
      </w:r>
    </w:p>
  </w:footnote>
  <w:footnote w:id="10">
    <w:p w14:paraId="7017B8B4" w14:textId="77777777" w:rsidR="00F963E2" w:rsidRPr="00D273E2" w:rsidRDefault="00F963E2" w:rsidP="00F963E2">
      <w:pPr>
        <w:pStyle w:val="FootnoteText"/>
        <w:jc w:val="both"/>
        <w:rPr>
          <w:rFonts w:ascii="Times New Roman" w:hAnsi="Times New Roman"/>
          <w:lang w:val="en-US"/>
        </w:rPr>
      </w:pPr>
      <w:r w:rsidRPr="00F57F16">
        <w:rPr>
          <w:rStyle w:val="FootnoteReference"/>
          <w:rFonts w:ascii="Times New Roman" w:hAnsi="Times New Roman"/>
        </w:rPr>
        <w:footnoteRef/>
      </w:r>
      <w:r w:rsidRPr="00D273E2">
        <w:rPr>
          <w:rFonts w:ascii="Times New Roman" w:hAnsi="Times New Roman"/>
          <w:lang w:val="en-US"/>
        </w:rPr>
        <w:t xml:space="preserve"> General Comment No. 13. Article 20. Regarding the meaning of the expression </w:t>
      </w:r>
      <w:r w:rsidRPr="00C8770A">
        <w:rPr>
          <w:rFonts w:ascii="Times New Roman" w:hAnsi="Times New Roman"/>
          <w:i/>
          <w:lang w:val="en-US"/>
        </w:rPr>
        <w:t>free</w:t>
      </w:r>
      <w:r w:rsidRPr="00D273E2">
        <w:rPr>
          <w:rFonts w:ascii="Times New Roman" w:hAnsi="Times New Roman"/>
          <w:lang w:val="en-US"/>
        </w:rPr>
        <w:t xml:space="preserve">, it refers to paragraph 7 of General Comment No. 11, which deals with Article 14, which provides for the implementation of primary education, whose following comments, aimed at subsequent levels of study, are directed at secondary education and higher education, in the sense of criticizing the collection of fees and other costs as discouraging education. </w:t>
      </w:r>
    </w:p>
  </w:footnote>
  <w:footnote w:id="11">
    <w:p w14:paraId="5915C108" w14:textId="77777777" w:rsidR="00F963E2" w:rsidRPr="009F23CD" w:rsidRDefault="00F963E2" w:rsidP="00F963E2">
      <w:pPr>
        <w:autoSpaceDE w:val="0"/>
        <w:autoSpaceDN w:val="0"/>
        <w:adjustRightInd w:val="0"/>
        <w:rPr>
          <w:rFonts w:ascii="Times New Roman" w:hAnsi="Times New Roman"/>
          <w:sz w:val="20"/>
          <w:szCs w:val="20"/>
          <w:lang w:val="en-US"/>
        </w:rPr>
      </w:pPr>
      <w:r w:rsidRPr="009B15EF">
        <w:rPr>
          <w:rStyle w:val="FootnoteReference"/>
          <w:rFonts w:ascii="Times New Roman" w:hAnsi="Times New Roman"/>
          <w:sz w:val="20"/>
          <w:szCs w:val="20"/>
        </w:rPr>
        <w:footnoteRef/>
      </w:r>
      <w:r w:rsidRPr="009F23CD">
        <w:rPr>
          <w:rFonts w:ascii="Times New Roman" w:hAnsi="Times New Roman"/>
          <w:sz w:val="20"/>
          <w:szCs w:val="20"/>
          <w:lang w:val="en-US"/>
        </w:rPr>
        <w:t xml:space="preserve"> Available at:</w:t>
      </w:r>
    </w:p>
    <w:p w14:paraId="329B429F" w14:textId="77777777" w:rsidR="00F963E2" w:rsidRPr="009F23CD" w:rsidRDefault="00F963E2" w:rsidP="00F963E2">
      <w:pPr>
        <w:autoSpaceDE w:val="0"/>
        <w:autoSpaceDN w:val="0"/>
        <w:adjustRightInd w:val="0"/>
        <w:rPr>
          <w:rFonts w:ascii="Times New Roman" w:hAnsi="Times New Roman"/>
          <w:lang w:val="en-US"/>
        </w:rPr>
      </w:pPr>
      <w:r w:rsidRPr="009F23CD">
        <w:rPr>
          <w:rFonts w:ascii="Times New Roman" w:hAnsi="Times New Roman"/>
          <w:sz w:val="20"/>
          <w:szCs w:val="20"/>
          <w:lang w:val="en-US"/>
        </w:rPr>
        <w:t>https://static1.squarespace.com/static/5c2d081daf2096648cc801da/t/5c98f18eeef1a11d127a28d6/1553527205168/Abidjan-Principles-EN.pdf. Accessed on: Aug</w:t>
      </w:r>
      <w:r>
        <w:rPr>
          <w:rFonts w:ascii="Times New Roman" w:hAnsi="Times New Roman"/>
          <w:sz w:val="20"/>
          <w:szCs w:val="20"/>
          <w:lang w:val="en-US"/>
        </w:rPr>
        <w:t>. 01, 2019.</w:t>
      </w:r>
    </w:p>
  </w:footnote>
  <w:footnote w:id="12">
    <w:p w14:paraId="0957AB20" w14:textId="77777777" w:rsidR="00F963E2" w:rsidRPr="00D03155" w:rsidRDefault="00F963E2" w:rsidP="00F963E2">
      <w:pPr>
        <w:autoSpaceDE w:val="0"/>
        <w:autoSpaceDN w:val="0"/>
        <w:adjustRightInd w:val="0"/>
        <w:jc w:val="both"/>
        <w:rPr>
          <w:rFonts w:ascii="Times New Roman" w:hAnsi="Times New Roman"/>
          <w:sz w:val="20"/>
          <w:szCs w:val="20"/>
          <w:lang w:val="en-US"/>
        </w:rPr>
      </w:pPr>
      <w:r w:rsidRPr="00DF3BBF">
        <w:rPr>
          <w:rStyle w:val="FootnoteReference"/>
          <w:rFonts w:ascii="Times New Roman" w:hAnsi="Times New Roman"/>
          <w:color w:val="000000"/>
          <w:sz w:val="20"/>
          <w:szCs w:val="20"/>
        </w:rPr>
        <w:footnoteRef/>
      </w:r>
      <w:r w:rsidRPr="00DF3BBF">
        <w:rPr>
          <w:rFonts w:ascii="Times New Roman" w:hAnsi="Times New Roman"/>
          <w:color w:val="000000"/>
          <w:sz w:val="20"/>
          <w:szCs w:val="20"/>
          <w:lang w:val="en-US"/>
        </w:rPr>
        <w:t xml:space="preserve">Available </w:t>
      </w:r>
      <w:r w:rsidRPr="00D03155">
        <w:rPr>
          <w:rFonts w:ascii="Times New Roman" w:hAnsi="Times New Roman"/>
          <w:sz w:val="20"/>
          <w:szCs w:val="20"/>
          <w:lang w:val="en-US"/>
        </w:rPr>
        <w:t>at:</w:t>
      </w:r>
      <w:r w:rsidRPr="00D03155">
        <w:rPr>
          <w:lang w:val="en-US"/>
        </w:rPr>
        <w:t xml:space="preserve"> </w:t>
      </w:r>
      <w:hyperlink r:id="rId2" w:history="1">
        <w:r w:rsidRPr="00D03155">
          <w:rPr>
            <w:rStyle w:val="Hyperlink"/>
            <w:rFonts w:ascii="Times New Roman" w:hAnsi="Times New Roman"/>
            <w:color w:val="auto"/>
            <w:sz w:val="20"/>
            <w:szCs w:val="20"/>
            <w:u w:val="none"/>
            <w:lang w:val="en-US"/>
          </w:rPr>
          <w:t>https://www.right-to-education.org/resource/report-un-special-rapporteur-right-education-implementation-right-education-and-sustainable</w:t>
        </w:r>
      </w:hyperlink>
      <w:r w:rsidRPr="00D03155">
        <w:rPr>
          <w:rFonts w:ascii="Times New Roman" w:hAnsi="Times New Roman"/>
          <w:sz w:val="20"/>
          <w:szCs w:val="20"/>
          <w:lang w:val="en-US"/>
        </w:rPr>
        <w:t>. Accessed on: Aug. 27, 2023.</w:t>
      </w:r>
    </w:p>
  </w:footnote>
  <w:footnote w:id="13">
    <w:p w14:paraId="034CAA8B" w14:textId="77777777" w:rsidR="00F963E2" w:rsidRPr="00D03155" w:rsidRDefault="00F963E2" w:rsidP="00F963E2">
      <w:pPr>
        <w:autoSpaceDE w:val="0"/>
        <w:autoSpaceDN w:val="0"/>
        <w:adjustRightInd w:val="0"/>
        <w:jc w:val="both"/>
        <w:rPr>
          <w:rFonts w:ascii="Times New Roman" w:hAnsi="Times New Roman"/>
          <w:sz w:val="20"/>
          <w:szCs w:val="20"/>
          <w:lang w:val="en-US"/>
        </w:rPr>
      </w:pPr>
      <w:r w:rsidRPr="00D03155">
        <w:rPr>
          <w:rStyle w:val="FootnoteReference"/>
          <w:rFonts w:ascii="Times New Roman" w:hAnsi="Times New Roman"/>
          <w:sz w:val="20"/>
          <w:szCs w:val="20"/>
        </w:rPr>
        <w:footnoteRef/>
      </w:r>
      <w:r w:rsidRPr="00D03155">
        <w:rPr>
          <w:rFonts w:ascii="Times New Roman" w:hAnsi="Times New Roman"/>
          <w:sz w:val="20"/>
          <w:szCs w:val="20"/>
          <w:lang w:val="en-US"/>
        </w:rPr>
        <w:t xml:space="preserve"> Available at:</w:t>
      </w:r>
      <w:r w:rsidRPr="00D03155">
        <w:rPr>
          <w:lang w:val="en-US"/>
        </w:rPr>
        <w:t xml:space="preserve"> </w:t>
      </w:r>
      <w:hyperlink r:id="rId3" w:history="1">
        <w:r w:rsidRPr="00D03155">
          <w:rPr>
            <w:rStyle w:val="Hyperlink"/>
            <w:rFonts w:ascii="Times New Roman" w:hAnsi="Times New Roman"/>
            <w:color w:val="auto"/>
            <w:sz w:val="20"/>
            <w:szCs w:val="20"/>
            <w:u w:val="none"/>
            <w:lang w:val="en-US"/>
          </w:rPr>
          <w:t>https://documents-dds-ny.un.org/doc/UNDOC/GEN/G19/221/44/PDF/G1922144.pdf?OpenElement</w:t>
        </w:r>
      </w:hyperlink>
      <w:r w:rsidRPr="00D03155">
        <w:rPr>
          <w:rFonts w:ascii="Times New Roman" w:hAnsi="Times New Roman"/>
          <w:sz w:val="20"/>
          <w:szCs w:val="20"/>
          <w:lang w:val="en-US"/>
        </w:rPr>
        <w:t xml:space="preserve"> . Accessed on: Aug. 27, 2023.</w:t>
      </w:r>
    </w:p>
  </w:footnote>
  <w:footnote w:id="14">
    <w:p w14:paraId="2F3747A7" w14:textId="77777777" w:rsidR="00F963E2" w:rsidRPr="00D03155" w:rsidRDefault="00F963E2" w:rsidP="00F963E2">
      <w:pPr>
        <w:pStyle w:val="FootnoteText"/>
        <w:rPr>
          <w:rFonts w:ascii="Times New Roman" w:hAnsi="Times New Roman"/>
          <w:lang w:val="en-US"/>
        </w:rPr>
      </w:pPr>
      <w:r w:rsidRPr="00D03155">
        <w:rPr>
          <w:rStyle w:val="FootnoteReference"/>
          <w:rFonts w:ascii="Times New Roman" w:hAnsi="Times New Roman"/>
        </w:rPr>
        <w:footnoteRef/>
      </w:r>
      <w:r w:rsidRPr="00D03155">
        <w:rPr>
          <w:rFonts w:ascii="Times New Roman" w:hAnsi="Times New Roman"/>
          <w:lang w:val="en-US"/>
        </w:rPr>
        <w:t xml:space="preserve"> And also regulate private involvement in education.</w:t>
      </w:r>
    </w:p>
  </w:footnote>
  <w:footnote w:id="15">
    <w:p w14:paraId="76C48B23" w14:textId="77777777" w:rsidR="00F963E2" w:rsidRPr="00D03155" w:rsidRDefault="00F963E2" w:rsidP="00F963E2">
      <w:pPr>
        <w:autoSpaceDE w:val="0"/>
        <w:autoSpaceDN w:val="0"/>
        <w:adjustRightInd w:val="0"/>
        <w:jc w:val="both"/>
        <w:rPr>
          <w:rFonts w:ascii="Times New Roman" w:hAnsi="Times New Roman"/>
          <w:sz w:val="20"/>
          <w:szCs w:val="20"/>
          <w:lang w:val="en-US"/>
        </w:rPr>
      </w:pPr>
      <w:r w:rsidRPr="00D03155">
        <w:rPr>
          <w:rStyle w:val="FootnoteReference"/>
          <w:rFonts w:ascii="Times New Roman" w:hAnsi="Times New Roman"/>
          <w:sz w:val="20"/>
          <w:szCs w:val="20"/>
        </w:rPr>
        <w:footnoteRef/>
      </w:r>
      <w:r w:rsidRPr="00D03155">
        <w:rPr>
          <w:rFonts w:ascii="Times New Roman" w:hAnsi="Times New Roman"/>
          <w:sz w:val="20"/>
          <w:szCs w:val="20"/>
          <w:lang w:val="en-US"/>
        </w:rPr>
        <w:t>Available at: https://www.ohchr.org/sites/default/files/lib-docs/HRBodies/UPR/Documents/Session27/BR/Brazil_ThirdCycleMid-termReport.docx . Accessed on: May 31, 2021.</w:t>
      </w:r>
    </w:p>
  </w:footnote>
  <w:footnote w:id="16">
    <w:p w14:paraId="6D1ABAC5" w14:textId="77777777" w:rsidR="00F963E2" w:rsidRPr="00D03155" w:rsidRDefault="00F963E2" w:rsidP="00F963E2">
      <w:pPr>
        <w:pStyle w:val="FootnoteText"/>
        <w:rPr>
          <w:rFonts w:ascii="Times New Roman" w:hAnsi="Times New Roman"/>
          <w:lang w:val="en-US"/>
        </w:rPr>
      </w:pPr>
      <w:r w:rsidRPr="00D03155">
        <w:rPr>
          <w:rStyle w:val="FootnoteReference"/>
          <w:rFonts w:ascii="Times New Roman" w:hAnsi="Times New Roman"/>
        </w:rPr>
        <w:footnoteRef/>
      </w:r>
      <w:r w:rsidRPr="00D03155">
        <w:rPr>
          <w:rFonts w:ascii="Times New Roman" w:hAnsi="Times New Roman"/>
          <w:lang w:val="en-US"/>
        </w:rPr>
        <w:t xml:space="preserve"> Such as </w:t>
      </w:r>
      <w:proofErr w:type="spellStart"/>
      <w:r w:rsidRPr="00D03155">
        <w:rPr>
          <w:rFonts w:ascii="Times New Roman" w:hAnsi="Times New Roman"/>
          <w:lang w:val="en-US"/>
        </w:rPr>
        <w:t>ProUni</w:t>
      </w:r>
      <w:proofErr w:type="spellEnd"/>
      <w:r w:rsidRPr="00D03155">
        <w:rPr>
          <w:rFonts w:ascii="Times New Roman" w:hAnsi="Times New Roman"/>
          <w:lang w:val="en-US"/>
        </w:rPr>
        <w:t xml:space="preserve">, IFECT, Quota Law, FIES, UAB and distance learning, REUNI, </w:t>
      </w:r>
      <w:proofErr w:type="spellStart"/>
      <w:r w:rsidRPr="00D03155">
        <w:rPr>
          <w:rFonts w:ascii="Times New Roman" w:hAnsi="Times New Roman"/>
          <w:lang w:val="en-US"/>
        </w:rPr>
        <w:t>SiSU</w:t>
      </w:r>
      <w:proofErr w:type="spellEnd"/>
      <w:r w:rsidRPr="00D03155">
        <w:rPr>
          <w:rFonts w:ascii="Times New Roman" w:hAnsi="Times New Roman"/>
          <w:lang w:val="en-US"/>
        </w:rPr>
        <w:t>, and PNAES.</w:t>
      </w:r>
    </w:p>
  </w:footnote>
  <w:footnote w:id="17">
    <w:p w14:paraId="357BF78D" w14:textId="77777777" w:rsidR="00F963E2" w:rsidRPr="008705DE" w:rsidRDefault="00F963E2" w:rsidP="00F963E2">
      <w:pPr>
        <w:pStyle w:val="FootnoteText"/>
        <w:jc w:val="both"/>
        <w:rPr>
          <w:lang w:val="en-US"/>
        </w:rPr>
      </w:pPr>
      <w:r w:rsidRPr="00D03155">
        <w:rPr>
          <w:rStyle w:val="FootnoteReference"/>
        </w:rPr>
        <w:footnoteRef/>
      </w:r>
      <w:r w:rsidRPr="00D03155">
        <w:rPr>
          <w:lang w:val="en-US"/>
        </w:rPr>
        <w:t xml:space="preserve"> </w:t>
      </w:r>
      <w:r w:rsidRPr="00D03155">
        <w:rPr>
          <w:rFonts w:ascii="Times New Roman" w:hAnsi="Times New Roman"/>
          <w:lang w:val="en-US"/>
        </w:rPr>
        <w:t>For the creation of 24 out of 69 Federal Institutions of Higher Education (IFES), and Federal Institutes of Education, Science and Technology (IFECT), currently numbering 661 unities.</w:t>
      </w:r>
    </w:p>
  </w:footnote>
  <w:footnote w:id="18">
    <w:p w14:paraId="6FD4A9EC" w14:textId="77777777" w:rsidR="00F963E2" w:rsidRPr="00D03155" w:rsidRDefault="00F963E2" w:rsidP="00F963E2">
      <w:pPr>
        <w:autoSpaceDE w:val="0"/>
        <w:autoSpaceDN w:val="0"/>
        <w:adjustRightInd w:val="0"/>
        <w:jc w:val="both"/>
        <w:rPr>
          <w:rFonts w:ascii="Times New Roman" w:hAnsi="Times New Roman"/>
          <w:sz w:val="20"/>
          <w:szCs w:val="20"/>
          <w:lang w:val="en-US"/>
        </w:rPr>
      </w:pPr>
      <w:r w:rsidRPr="00AB247E">
        <w:rPr>
          <w:rStyle w:val="FootnoteReference"/>
          <w:rFonts w:ascii="Times New Roman" w:hAnsi="Times New Roman"/>
          <w:sz w:val="20"/>
          <w:szCs w:val="20"/>
        </w:rPr>
        <w:footnoteRef/>
      </w:r>
      <w:r w:rsidRPr="00D92A4C">
        <w:rPr>
          <w:rFonts w:ascii="Times New Roman" w:hAnsi="Times New Roman"/>
          <w:sz w:val="20"/>
          <w:szCs w:val="20"/>
          <w:lang w:val="en-US"/>
        </w:rPr>
        <w:t xml:space="preserve"> ICESCR. </w:t>
      </w:r>
      <w:r w:rsidRPr="00196A34">
        <w:rPr>
          <w:rFonts w:ascii="Times New Roman" w:hAnsi="Times New Roman"/>
          <w:sz w:val="20"/>
          <w:szCs w:val="20"/>
          <w:lang w:val="en-US"/>
        </w:rPr>
        <w:t xml:space="preserve">Article 29 (1) (continuation) The Secretary-General shall thereupon communicate any proposed amendments to the States Parties to the present Covenant with a request that they notify him whether they </w:t>
      </w:r>
      <w:proofErr w:type="spellStart"/>
      <w:r w:rsidRPr="00196A34">
        <w:rPr>
          <w:rFonts w:ascii="Times New Roman" w:hAnsi="Times New Roman"/>
          <w:sz w:val="20"/>
          <w:szCs w:val="20"/>
          <w:lang w:val="en-US"/>
        </w:rPr>
        <w:t>favour</w:t>
      </w:r>
      <w:proofErr w:type="spellEnd"/>
      <w:r w:rsidRPr="00196A34">
        <w:rPr>
          <w:rFonts w:ascii="Times New Roman" w:hAnsi="Times New Roman"/>
          <w:sz w:val="20"/>
          <w:szCs w:val="20"/>
          <w:lang w:val="en-US"/>
        </w:rPr>
        <w:t xml:space="preserve"> a conference of States Parties for the purpose of considering and voting upon the proposals. In the event that at least one third of the States Parties </w:t>
      </w:r>
      <w:proofErr w:type="spellStart"/>
      <w:r w:rsidRPr="00196A34">
        <w:rPr>
          <w:rFonts w:ascii="Times New Roman" w:hAnsi="Times New Roman"/>
          <w:sz w:val="20"/>
          <w:szCs w:val="20"/>
          <w:lang w:val="en-US"/>
        </w:rPr>
        <w:t>favours</w:t>
      </w:r>
      <w:proofErr w:type="spellEnd"/>
      <w:r w:rsidRPr="00196A34">
        <w:rPr>
          <w:rFonts w:ascii="Times New Roman" w:hAnsi="Times New Roman"/>
          <w:sz w:val="20"/>
          <w:szCs w:val="20"/>
          <w:lang w:val="en-US"/>
        </w:rPr>
        <w:t xml:space="preserve"> such a conference, the Secretary-General shall convene the conference under the auspices of the United Nations.</w:t>
      </w:r>
      <w:r>
        <w:rPr>
          <w:rFonts w:ascii="Times New Roman" w:hAnsi="Times New Roman"/>
          <w:sz w:val="20"/>
          <w:szCs w:val="20"/>
          <w:lang w:val="en-US"/>
        </w:rPr>
        <w:t xml:space="preserve"> </w:t>
      </w:r>
      <w:r w:rsidRPr="00D03155">
        <w:rPr>
          <w:rFonts w:ascii="Times New Roman" w:hAnsi="Times New Roman"/>
          <w:sz w:val="20"/>
          <w:szCs w:val="20"/>
          <w:lang w:val="en-US"/>
        </w:rPr>
        <w:t>[…]</w:t>
      </w:r>
    </w:p>
  </w:footnote>
  <w:footnote w:id="19">
    <w:p w14:paraId="4C87AA6F" w14:textId="77777777" w:rsidR="00F963E2" w:rsidRPr="00CE7D55" w:rsidRDefault="00F963E2" w:rsidP="00F963E2">
      <w:pPr>
        <w:autoSpaceDE w:val="0"/>
        <w:autoSpaceDN w:val="0"/>
        <w:adjustRightInd w:val="0"/>
        <w:jc w:val="both"/>
        <w:rPr>
          <w:rFonts w:ascii="Times New Roman" w:hAnsi="Times New Roman"/>
          <w:sz w:val="20"/>
          <w:szCs w:val="20"/>
          <w:lang w:val="en-US"/>
        </w:rPr>
      </w:pPr>
      <w:r w:rsidRPr="001B27AA">
        <w:rPr>
          <w:rStyle w:val="FootnoteReference"/>
          <w:rFonts w:ascii="Times New Roman" w:hAnsi="Times New Roman"/>
          <w:sz w:val="20"/>
          <w:szCs w:val="20"/>
        </w:rPr>
        <w:footnoteRef/>
      </w:r>
      <w:r w:rsidRPr="00CE7D55">
        <w:rPr>
          <w:rFonts w:ascii="Times New Roman" w:hAnsi="Times New Roman"/>
          <w:sz w:val="20"/>
          <w:szCs w:val="20"/>
          <w:lang w:val="en-US"/>
        </w:rPr>
        <w:t xml:space="preserve"> </w:t>
      </w:r>
      <w:r w:rsidRPr="00D92A4C">
        <w:rPr>
          <w:rFonts w:ascii="Times New Roman" w:hAnsi="Times New Roman"/>
          <w:sz w:val="20"/>
          <w:szCs w:val="20"/>
          <w:lang w:val="en-US"/>
        </w:rPr>
        <w:t xml:space="preserve">ICESCR. </w:t>
      </w:r>
      <w:r w:rsidRPr="00196A34">
        <w:rPr>
          <w:rFonts w:ascii="Times New Roman" w:hAnsi="Times New Roman"/>
          <w:sz w:val="20"/>
          <w:szCs w:val="20"/>
          <w:lang w:val="en-US"/>
        </w:rPr>
        <w:t>Article 29</w:t>
      </w:r>
      <w:r w:rsidRPr="00CE7D55">
        <w:rPr>
          <w:rFonts w:ascii="Times New Roman" w:hAnsi="Times New Roman"/>
          <w:sz w:val="20"/>
          <w:szCs w:val="20"/>
          <w:lang w:val="en-US"/>
        </w:rPr>
        <w:t xml:space="preserve"> (2) Amendments shall come into force when they have been approved by the General Assembly of the United Nations and accepted by a two-thirds majority of the States Parties to the present Covenant in accordance with their respective constitutional processes.</w:t>
      </w:r>
    </w:p>
  </w:footnote>
  <w:footnote w:id="20">
    <w:p w14:paraId="0BA24D27" w14:textId="77777777" w:rsidR="00F963E2" w:rsidRPr="00CE7D55" w:rsidRDefault="00F963E2" w:rsidP="00F963E2">
      <w:pPr>
        <w:autoSpaceDE w:val="0"/>
        <w:autoSpaceDN w:val="0"/>
        <w:adjustRightInd w:val="0"/>
        <w:jc w:val="both"/>
        <w:rPr>
          <w:rFonts w:ascii="Times New Roman" w:hAnsi="Times New Roman"/>
          <w:sz w:val="20"/>
          <w:szCs w:val="20"/>
          <w:lang w:val="en-US"/>
        </w:rPr>
      </w:pPr>
      <w:r w:rsidRPr="001B27AA">
        <w:rPr>
          <w:rStyle w:val="FootnoteReference"/>
          <w:rFonts w:ascii="Times New Roman" w:hAnsi="Times New Roman"/>
          <w:sz w:val="20"/>
          <w:szCs w:val="20"/>
        </w:rPr>
        <w:footnoteRef/>
      </w:r>
      <w:r w:rsidRPr="00CE7D55">
        <w:rPr>
          <w:rFonts w:ascii="Times New Roman" w:hAnsi="Times New Roman"/>
          <w:sz w:val="20"/>
          <w:szCs w:val="20"/>
          <w:lang w:val="en-US"/>
        </w:rPr>
        <w:t xml:space="preserve"> </w:t>
      </w:r>
      <w:r w:rsidRPr="00D92A4C">
        <w:rPr>
          <w:rFonts w:ascii="Times New Roman" w:hAnsi="Times New Roman"/>
          <w:sz w:val="20"/>
          <w:szCs w:val="20"/>
          <w:lang w:val="en-US"/>
        </w:rPr>
        <w:t xml:space="preserve">ICESCR. </w:t>
      </w:r>
      <w:r w:rsidRPr="00196A34">
        <w:rPr>
          <w:rFonts w:ascii="Times New Roman" w:hAnsi="Times New Roman"/>
          <w:sz w:val="20"/>
          <w:szCs w:val="20"/>
          <w:lang w:val="en-US"/>
        </w:rPr>
        <w:t>Article 29</w:t>
      </w:r>
      <w:r w:rsidRPr="00CE7D55">
        <w:rPr>
          <w:rFonts w:ascii="Times New Roman" w:hAnsi="Times New Roman"/>
          <w:sz w:val="20"/>
          <w:szCs w:val="20"/>
          <w:lang w:val="en-US"/>
        </w:rPr>
        <w:t xml:space="preserve"> (3) When amendments come into force they shall be binding on those States Parties which have accepted them, other States Parties still being bound by the provisions of the present Covenant and any earlier amendment which they have accepted.</w:t>
      </w:r>
    </w:p>
  </w:footnote>
  <w:footnote w:id="21">
    <w:p w14:paraId="6C768910" w14:textId="77777777" w:rsidR="00F963E2" w:rsidRPr="007A2BEB" w:rsidRDefault="00F963E2" w:rsidP="00F963E2">
      <w:pPr>
        <w:autoSpaceDE w:val="0"/>
        <w:autoSpaceDN w:val="0"/>
        <w:adjustRightInd w:val="0"/>
        <w:jc w:val="both"/>
        <w:rPr>
          <w:rFonts w:ascii="Times New Roman" w:hAnsi="Times New Roman"/>
          <w:sz w:val="20"/>
          <w:szCs w:val="20"/>
          <w:lang w:val="en-US"/>
        </w:rPr>
      </w:pPr>
      <w:r w:rsidRPr="00067D89">
        <w:rPr>
          <w:rStyle w:val="FootnoteReference"/>
          <w:rFonts w:ascii="Times New Roman" w:hAnsi="Times New Roman"/>
          <w:sz w:val="20"/>
          <w:szCs w:val="20"/>
        </w:rPr>
        <w:footnoteRef/>
      </w:r>
      <w:r w:rsidRPr="007A2BEB">
        <w:rPr>
          <w:rFonts w:ascii="Times New Roman" w:hAnsi="Times New Roman"/>
          <w:sz w:val="20"/>
          <w:szCs w:val="20"/>
          <w:lang w:val="en-US"/>
        </w:rPr>
        <w:t xml:space="preserve"> ICESCR. Arti</w:t>
      </w:r>
      <w:r>
        <w:rPr>
          <w:rFonts w:ascii="Times New Roman" w:hAnsi="Times New Roman"/>
          <w:sz w:val="20"/>
          <w:szCs w:val="20"/>
          <w:lang w:val="en-US"/>
        </w:rPr>
        <w:t>cle</w:t>
      </w:r>
      <w:r w:rsidRPr="007A2BEB">
        <w:rPr>
          <w:rFonts w:ascii="Times New Roman" w:hAnsi="Times New Roman"/>
          <w:sz w:val="20"/>
          <w:szCs w:val="20"/>
          <w:lang w:val="en-US"/>
        </w:rPr>
        <w:t xml:space="preserve"> 13 (2) (b) Secondary education in its different forms, including technical and vocational secondary education, shall be made generally available and accessible to all by every appropriate means, and in particular by the progressive introduction of free education;</w:t>
      </w:r>
    </w:p>
  </w:footnote>
  <w:footnote w:id="22">
    <w:p w14:paraId="1A7517FC" w14:textId="77777777" w:rsidR="00F963E2" w:rsidRPr="005B05F1" w:rsidRDefault="00F963E2" w:rsidP="00F963E2">
      <w:pPr>
        <w:autoSpaceDE w:val="0"/>
        <w:autoSpaceDN w:val="0"/>
        <w:adjustRightInd w:val="0"/>
        <w:rPr>
          <w:rFonts w:ascii="Times New Roman" w:hAnsi="Times New Roman"/>
          <w:sz w:val="20"/>
          <w:szCs w:val="20"/>
          <w:lang w:val="en-US"/>
        </w:rPr>
      </w:pPr>
      <w:r w:rsidRPr="003811FE">
        <w:rPr>
          <w:rStyle w:val="FootnoteReference"/>
          <w:rFonts w:ascii="Times New Roman" w:hAnsi="Times New Roman"/>
          <w:sz w:val="20"/>
          <w:szCs w:val="20"/>
        </w:rPr>
        <w:footnoteRef/>
      </w:r>
      <w:r w:rsidRPr="005B05F1">
        <w:rPr>
          <w:rFonts w:ascii="Times New Roman" w:hAnsi="Times New Roman"/>
          <w:sz w:val="20"/>
          <w:szCs w:val="20"/>
          <w:lang w:val="en-US"/>
        </w:rPr>
        <w:t xml:space="preserve"> </w:t>
      </w:r>
      <w:r w:rsidRPr="007A2BEB">
        <w:rPr>
          <w:rFonts w:ascii="Times New Roman" w:hAnsi="Times New Roman"/>
          <w:sz w:val="20"/>
          <w:szCs w:val="20"/>
          <w:lang w:val="en-US"/>
        </w:rPr>
        <w:t>ICESCR. Arti</w:t>
      </w:r>
      <w:r>
        <w:rPr>
          <w:rFonts w:ascii="Times New Roman" w:hAnsi="Times New Roman"/>
          <w:sz w:val="20"/>
          <w:szCs w:val="20"/>
          <w:lang w:val="en-US"/>
        </w:rPr>
        <w:t>cle</w:t>
      </w:r>
      <w:r w:rsidRPr="007A2BEB">
        <w:rPr>
          <w:rFonts w:ascii="Times New Roman" w:hAnsi="Times New Roman"/>
          <w:sz w:val="20"/>
          <w:szCs w:val="20"/>
          <w:lang w:val="en-US"/>
        </w:rPr>
        <w:t xml:space="preserve"> 13 (2) </w:t>
      </w:r>
      <w:r w:rsidRPr="005B05F1">
        <w:rPr>
          <w:rFonts w:ascii="Times New Roman" w:hAnsi="Times New Roman"/>
          <w:sz w:val="20"/>
          <w:szCs w:val="20"/>
          <w:lang w:val="en-US"/>
        </w:rPr>
        <w:t>(d) Fundamental education shall be encouraged or intensified as far as possible for those persons who have not received or completed the whole period of their primary education;</w:t>
      </w:r>
    </w:p>
  </w:footnote>
  <w:footnote w:id="23">
    <w:p w14:paraId="1925EB0D" w14:textId="77777777" w:rsidR="00F963E2" w:rsidRPr="00EC5154" w:rsidRDefault="00F963E2" w:rsidP="00F963E2">
      <w:pPr>
        <w:pStyle w:val="FootnoteText"/>
        <w:jc w:val="both"/>
        <w:rPr>
          <w:rFonts w:ascii="Times New Roman" w:hAnsi="Times New Roman"/>
          <w:lang w:val="en-US"/>
        </w:rPr>
      </w:pPr>
      <w:r w:rsidRPr="00792A0A">
        <w:rPr>
          <w:rStyle w:val="FootnoteReference"/>
          <w:rFonts w:ascii="Times New Roman" w:hAnsi="Times New Roman"/>
        </w:rPr>
        <w:footnoteRef/>
      </w:r>
      <w:r w:rsidRPr="00EC5154">
        <w:rPr>
          <w:rFonts w:ascii="Times New Roman" w:hAnsi="Times New Roman"/>
          <w:lang w:val="en-US"/>
        </w:rPr>
        <w:t xml:space="preserve"> Sole paragraph of </w:t>
      </w:r>
      <w:r>
        <w:rPr>
          <w:rFonts w:ascii="Times New Roman" w:hAnsi="Times New Roman"/>
          <w:lang w:val="en-US"/>
        </w:rPr>
        <w:t>A</w:t>
      </w:r>
      <w:r w:rsidRPr="00EC5154">
        <w:rPr>
          <w:rFonts w:ascii="Times New Roman" w:hAnsi="Times New Roman"/>
          <w:lang w:val="en-US"/>
        </w:rPr>
        <w:t>rt</w:t>
      </w:r>
      <w:r>
        <w:rPr>
          <w:rFonts w:ascii="Times New Roman" w:hAnsi="Times New Roman"/>
          <w:lang w:val="en-US"/>
        </w:rPr>
        <w:t>icle</w:t>
      </w:r>
      <w:r w:rsidRPr="00EC5154">
        <w:rPr>
          <w:rFonts w:ascii="Times New Roman" w:hAnsi="Times New Roman"/>
          <w:lang w:val="en-US"/>
        </w:rPr>
        <w:t xml:space="preserve"> 4 of the 1988 Constitution.</w:t>
      </w:r>
    </w:p>
  </w:footnote>
  <w:footnote w:id="24">
    <w:p w14:paraId="5EB716A8" w14:textId="77777777" w:rsidR="00F963E2" w:rsidRPr="00FA25AB" w:rsidRDefault="00F963E2" w:rsidP="00F963E2">
      <w:pPr>
        <w:pStyle w:val="FootnoteText"/>
        <w:jc w:val="both"/>
        <w:rPr>
          <w:rFonts w:ascii="Times New Roman" w:hAnsi="Times New Roman"/>
          <w:lang w:val="en-US"/>
        </w:rPr>
      </w:pPr>
      <w:r w:rsidRPr="00FC79BE">
        <w:rPr>
          <w:rStyle w:val="FootnoteReference"/>
          <w:rFonts w:ascii="Times New Roman" w:hAnsi="Times New Roman"/>
        </w:rPr>
        <w:footnoteRef/>
      </w:r>
      <w:r w:rsidRPr="00FA25AB">
        <w:rPr>
          <w:rFonts w:ascii="Times New Roman" w:hAnsi="Times New Roman"/>
          <w:lang w:val="en-US"/>
        </w:rPr>
        <w:t>Available at</w:t>
      </w:r>
      <w:r w:rsidRPr="00FA25AB">
        <w:rPr>
          <w:lang w:val="en-US"/>
        </w:rPr>
        <w:t xml:space="preserve"> </w:t>
      </w:r>
      <w:hyperlink r:id="rId4" w:history="1">
        <w:r w:rsidRPr="00FA0730">
          <w:rPr>
            <w:rStyle w:val="Hyperlink"/>
            <w:rFonts w:ascii="Times New Roman" w:hAnsi="Times New Roman"/>
            <w:lang w:val="en-US"/>
          </w:rPr>
          <w:t>https://en.wikipedia.org/wiki/Community_of_Latin_American_and_Caribbean_States</w:t>
        </w:r>
      </w:hyperlink>
      <w:r>
        <w:rPr>
          <w:rFonts w:ascii="Times New Roman" w:hAnsi="Times New Roman"/>
          <w:lang w:val="en-US"/>
        </w:rPr>
        <w:t xml:space="preserve"> </w:t>
      </w:r>
      <w:r w:rsidRPr="00FA25AB">
        <w:rPr>
          <w:rFonts w:ascii="Times New Roman" w:hAnsi="Times New Roman"/>
          <w:lang w:val="en-US"/>
        </w:rPr>
        <w:t xml:space="preserve"> Accessed on: Aug. 23, 2023.</w:t>
      </w:r>
    </w:p>
  </w:footnote>
  <w:footnote w:id="25">
    <w:p w14:paraId="30ED0911" w14:textId="77777777" w:rsidR="00F963E2" w:rsidRPr="00C843D5" w:rsidRDefault="00F963E2" w:rsidP="00F963E2">
      <w:pPr>
        <w:pStyle w:val="FootnoteText"/>
        <w:jc w:val="both"/>
        <w:rPr>
          <w:rFonts w:ascii="Times New Roman" w:hAnsi="Times New Roman"/>
          <w:lang w:val="en-US"/>
        </w:rPr>
      </w:pPr>
      <w:r w:rsidRPr="00A14727">
        <w:rPr>
          <w:rStyle w:val="FootnoteReference"/>
          <w:rFonts w:ascii="Times New Roman" w:hAnsi="Times New Roman"/>
        </w:rPr>
        <w:footnoteRef/>
      </w:r>
      <w:r w:rsidRPr="00C843D5">
        <w:rPr>
          <w:rFonts w:ascii="Times New Roman" w:hAnsi="Times New Roman"/>
          <w:lang w:val="en-US"/>
        </w:rPr>
        <w:t xml:space="preserve"> Available at: </w:t>
      </w:r>
      <w:hyperlink r:id="rId5" w:history="1">
        <w:r w:rsidRPr="00FA0730">
          <w:rPr>
            <w:rStyle w:val="Hyperlink"/>
            <w:rFonts w:ascii="Times New Roman" w:hAnsi="Times New Roman"/>
            <w:lang w:val="en-US"/>
          </w:rPr>
          <w:t>https://www.cplp.org</w:t>
        </w:r>
      </w:hyperlink>
      <w:r>
        <w:rPr>
          <w:rFonts w:ascii="Times New Roman" w:hAnsi="Times New Roman"/>
          <w:lang w:val="en-US"/>
        </w:rPr>
        <w:t>.</w:t>
      </w:r>
      <w:r w:rsidRPr="00C843D5">
        <w:rPr>
          <w:rFonts w:ascii="Times New Roman" w:hAnsi="Times New Roman"/>
          <w:lang w:val="en-US"/>
        </w:rPr>
        <w:t xml:space="preserve"> Accessed on</w:t>
      </w:r>
      <w:r w:rsidR="007B2B8D">
        <w:rPr>
          <w:rFonts w:ascii="Times New Roman" w:hAnsi="Times New Roman"/>
          <w:lang w:val="en-US"/>
        </w:rPr>
        <w:t>:</w:t>
      </w:r>
      <w:r w:rsidRPr="00C843D5">
        <w:rPr>
          <w:rFonts w:ascii="Times New Roman" w:hAnsi="Times New Roman"/>
          <w:lang w:val="en-US"/>
        </w:rPr>
        <w:t xml:space="preserve"> Aug. 23, 2023.</w:t>
      </w:r>
    </w:p>
  </w:footnote>
  <w:footnote w:id="26">
    <w:p w14:paraId="1081A972" w14:textId="77777777" w:rsidR="00F963E2" w:rsidRPr="00D77BE3" w:rsidRDefault="00F963E2" w:rsidP="00F963E2">
      <w:pPr>
        <w:pStyle w:val="FootnoteText"/>
        <w:jc w:val="both"/>
        <w:rPr>
          <w:rFonts w:ascii="Times New Roman" w:hAnsi="Times New Roman"/>
          <w:lang w:val="en-US"/>
        </w:rPr>
      </w:pPr>
      <w:r>
        <w:rPr>
          <w:rStyle w:val="FootnoteReference"/>
        </w:rPr>
        <w:footnoteRef/>
      </w:r>
      <w:r w:rsidRPr="00D77BE3">
        <w:rPr>
          <w:lang w:val="en-US"/>
        </w:rPr>
        <w:t xml:space="preserve"> </w:t>
      </w:r>
      <w:r w:rsidRPr="00D77BE3">
        <w:rPr>
          <w:rFonts w:ascii="Times New Roman" w:hAnsi="Times New Roman"/>
          <w:lang w:val="en-US"/>
        </w:rPr>
        <w:t>Available at: https://www.ipea.gov.br/forumbrics/en/learn-about-brics.html. Accessed on Aug. 23, 2023.</w:t>
      </w:r>
    </w:p>
  </w:footnote>
  <w:footnote w:id="27">
    <w:p w14:paraId="594E2CD7" w14:textId="77777777" w:rsidR="00F963E2" w:rsidRPr="00626ED1" w:rsidRDefault="00F963E2" w:rsidP="00F963E2">
      <w:pPr>
        <w:autoSpaceDE w:val="0"/>
        <w:autoSpaceDN w:val="0"/>
        <w:adjustRightInd w:val="0"/>
        <w:jc w:val="both"/>
        <w:rPr>
          <w:rFonts w:ascii="Times New Roman" w:hAnsi="Times New Roman"/>
          <w:sz w:val="20"/>
          <w:szCs w:val="20"/>
          <w:lang w:val="en-US"/>
        </w:rPr>
      </w:pPr>
      <w:r w:rsidRPr="00861697">
        <w:rPr>
          <w:rStyle w:val="FootnoteReference"/>
          <w:rFonts w:ascii="Times New Roman" w:hAnsi="Times New Roman"/>
          <w:sz w:val="20"/>
          <w:szCs w:val="20"/>
        </w:rPr>
        <w:footnoteRef/>
      </w:r>
      <w:r w:rsidRPr="00861697">
        <w:rPr>
          <w:rFonts w:ascii="Times New Roman" w:hAnsi="Times New Roman"/>
          <w:sz w:val="20"/>
          <w:szCs w:val="20"/>
        </w:rPr>
        <w:t xml:space="preserve"> </w:t>
      </w:r>
      <w:r w:rsidRPr="00B7306C">
        <w:rPr>
          <w:rFonts w:ascii="Times New Roman" w:hAnsi="Times New Roman"/>
          <w:i/>
          <w:sz w:val="20"/>
          <w:szCs w:val="20"/>
        </w:rPr>
        <w:t>Hacia el acceso universal a la educación superior: tendências internacionales</w:t>
      </w:r>
      <w:r w:rsidRPr="00861697">
        <w:rPr>
          <w:rFonts w:ascii="Times New Roman" w:hAnsi="Times New Roman"/>
          <w:sz w:val="20"/>
          <w:szCs w:val="20"/>
        </w:rPr>
        <w:t xml:space="preserve">. </w:t>
      </w:r>
      <w:r w:rsidRPr="00964618">
        <w:rPr>
          <w:rFonts w:ascii="Times New Roman" w:hAnsi="Times New Roman"/>
          <w:sz w:val="20"/>
          <w:szCs w:val="20"/>
          <w:lang w:val="en-US"/>
        </w:rPr>
        <w:t xml:space="preserve">2020. </w:t>
      </w:r>
      <w:r w:rsidRPr="00626ED1">
        <w:rPr>
          <w:rFonts w:ascii="Times New Roman" w:hAnsi="Times New Roman"/>
          <w:sz w:val="20"/>
          <w:szCs w:val="20"/>
          <w:lang w:val="en-US"/>
        </w:rPr>
        <w:t xml:space="preserve">Available at: </w:t>
      </w:r>
      <w:hyperlink r:id="rId6" w:history="1">
        <w:r w:rsidRPr="00FA0730">
          <w:rPr>
            <w:rStyle w:val="Hyperlink"/>
            <w:rFonts w:ascii="Times New Roman" w:hAnsi="Times New Roman"/>
            <w:sz w:val="20"/>
            <w:szCs w:val="20"/>
            <w:lang w:val="en-US"/>
          </w:rPr>
          <w:t>https://www.iesalc.unesco.org/wp-content/uploads/2020/11/acceso-universal-a-la-ES-ESPANOL.pdf</w:t>
        </w:r>
      </w:hyperlink>
      <w:r w:rsidRPr="00626ED1">
        <w:rPr>
          <w:rFonts w:ascii="Times New Roman" w:hAnsi="Times New Roman"/>
          <w:sz w:val="20"/>
          <w:szCs w:val="20"/>
          <w:lang w:val="en-US"/>
        </w:rPr>
        <w:t>.</w:t>
      </w:r>
      <w:r>
        <w:rPr>
          <w:rFonts w:ascii="Times New Roman" w:hAnsi="Times New Roman"/>
          <w:sz w:val="20"/>
          <w:szCs w:val="20"/>
          <w:lang w:val="en-US"/>
        </w:rPr>
        <w:t xml:space="preserve"> </w:t>
      </w:r>
      <w:r w:rsidRPr="00626ED1">
        <w:rPr>
          <w:rFonts w:ascii="Times New Roman" w:hAnsi="Times New Roman"/>
          <w:sz w:val="20"/>
          <w:szCs w:val="20"/>
          <w:lang w:val="en-US"/>
        </w:rPr>
        <w:t>Accessed on: Mar. 15, 2021.</w:t>
      </w:r>
    </w:p>
  </w:footnote>
  <w:footnote w:id="28">
    <w:p w14:paraId="271B1750" w14:textId="77777777" w:rsidR="00F963E2" w:rsidRPr="00E42A67" w:rsidRDefault="00F963E2" w:rsidP="00F963E2">
      <w:pPr>
        <w:pStyle w:val="FootnoteText"/>
        <w:jc w:val="both"/>
        <w:rPr>
          <w:rFonts w:ascii="Times New Roman" w:hAnsi="Times New Roman"/>
          <w:lang w:val="en-US"/>
        </w:rPr>
      </w:pPr>
      <w:r w:rsidRPr="00004C0A">
        <w:rPr>
          <w:rStyle w:val="FootnoteReference"/>
          <w:rFonts w:ascii="Times New Roman" w:hAnsi="Times New Roman"/>
        </w:rPr>
        <w:footnoteRef/>
      </w:r>
      <w:r w:rsidRPr="00E42A67">
        <w:rPr>
          <w:rFonts w:ascii="Times New Roman" w:hAnsi="Times New Roman"/>
          <w:lang w:val="en-US"/>
        </w:rPr>
        <w:t xml:space="preserve"> As a mere indication to this suggestion.</w:t>
      </w:r>
    </w:p>
  </w:footnote>
  <w:footnote w:id="29">
    <w:p w14:paraId="555A1E6B" w14:textId="77777777" w:rsidR="00F963E2" w:rsidRPr="005579CC" w:rsidRDefault="00F963E2" w:rsidP="00F963E2">
      <w:pPr>
        <w:pStyle w:val="FootnoteText"/>
        <w:jc w:val="both"/>
        <w:rPr>
          <w:rFonts w:ascii="Times New Roman" w:hAnsi="Times New Roman"/>
          <w:lang w:val="en-US"/>
        </w:rPr>
      </w:pPr>
      <w:r w:rsidRPr="00DF3BBF">
        <w:rPr>
          <w:rStyle w:val="FootnoteReference"/>
          <w:rFonts w:ascii="Times New Roman" w:hAnsi="Times New Roman"/>
        </w:rPr>
        <w:footnoteRef/>
      </w:r>
      <w:r w:rsidRPr="00DF3BBF">
        <w:rPr>
          <w:rFonts w:ascii="Times New Roman" w:hAnsi="Times New Roman"/>
          <w:lang w:val="en-US"/>
        </w:rPr>
        <w:t xml:space="preserve"> </w:t>
      </w:r>
      <w:r w:rsidRPr="005579CC">
        <w:rPr>
          <w:rFonts w:ascii="Times New Roman" w:hAnsi="Times New Roman"/>
          <w:lang w:val="en-US"/>
        </w:rPr>
        <w:t xml:space="preserve">In particular, the Brazilians </w:t>
      </w:r>
      <w:proofErr w:type="spellStart"/>
      <w:r w:rsidRPr="005579CC">
        <w:rPr>
          <w:rFonts w:ascii="Times New Roman" w:hAnsi="Times New Roman"/>
          <w:lang w:val="en-US"/>
        </w:rPr>
        <w:t>Lélio</w:t>
      </w:r>
      <w:proofErr w:type="spellEnd"/>
      <w:r w:rsidRPr="005579CC">
        <w:rPr>
          <w:rFonts w:ascii="Times New Roman" w:hAnsi="Times New Roman"/>
          <w:lang w:val="en-US"/>
        </w:rPr>
        <w:t xml:space="preserve"> </w:t>
      </w:r>
      <w:proofErr w:type="spellStart"/>
      <w:r w:rsidRPr="005579CC">
        <w:rPr>
          <w:rFonts w:ascii="Times New Roman" w:hAnsi="Times New Roman"/>
          <w:lang w:val="en-US"/>
        </w:rPr>
        <w:t>Bentes</w:t>
      </w:r>
      <w:proofErr w:type="spellEnd"/>
      <w:r w:rsidRPr="005579CC">
        <w:rPr>
          <w:rFonts w:ascii="Times New Roman" w:hAnsi="Times New Roman"/>
          <w:lang w:val="en-US"/>
        </w:rPr>
        <w:t xml:space="preserve"> Correa and Fernando Luiz </w:t>
      </w:r>
      <w:proofErr w:type="spellStart"/>
      <w:r w:rsidRPr="005579CC">
        <w:rPr>
          <w:rFonts w:ascii="Times New Roman" w:hAnsi="Times New Roman"/>
          <w:lang w:val="en-US"/>
        </w:rPr>
        <w:t>Cássio</w:t>
      </w:r>
      <w:proofErr w:type="spellEnd"/>
      <w:r w:rsidRPr="005579CC">
        <w:rPr>
          <w:rFonts w:ascii="Times New Roman" w:hAnsi="Times New Roman"/>
          <w:lang w:val="en-US"/>
        </w:rPr>
        <w:t xml:space="preserve"> Silva, signatories of the Abidjan Principles, without prejudice to inviting the other 53 signatories, starting with the Portuguese Maria </w:t>
      </w:r>
      <w:proofErr w:type="spellStart"/>
      <w:r w:rsidRPr="005579CC">
        <w:rPr>
          <w:rFonts w:ascii="Times New Roman" w:hAnsi="Times New Roman"/>
          <w:lang w:val="en-US"/>
        </w:rPr>
        <w:t>Virginía</w:t>
      </w:r>
      <w:proofErr w:type="spellEnd"/>
      <w:r w:rsidRPr="005579CC">
        <w:rPr>
          <w:rFonts w:ascii="Times New Roman" w:hAnsi="Times New Roman"/>
          <w:lang w:val="en-US"/>
        </w:rPr>
        <w:t xml:space="preserve"> </w:t>
      </w:r>
      <w:proofErr w:type="spellStart"/>
      <w:r w:rsidRPr="005579CC">
        <w:rPr>
          <w:rFonts w:ascii="Times New Roman" w:hAnsi="Times New Roman"/>
          <w:lang w:val="en-US"/>
        </w:rPr>
        <w:t>Brás</w:t>
      </w:r>
      <w:proofErr w:type="spellEnd"/>
      <w:r w:rsidRPr="005579CC">
        <w:rPr>
          <w:rFonts w:ascii="Times New Roman" w:hAnsi="Times New Roman"/>
          <w:lang w:val="en-US"/>
        </w:rPr>
        <w:t xml:space="preserve"> Gomes, as this is an international document. </w:t>
      </w:r>
    </w:p>
  </w:footnote>
  <w:footnote w:id="30">
    <w:p w14:paraId="7D4DDE36" w14:textId="77777777" w:rsidR="00F963E2" w:rsidRPr="00A35E6D" w:rsidRDefault="00F963E2" w:rsidP="00F963E2">
      <w:pPr>
        <w:autoSpaceDE w:val="0"/>
        <w:autoSpaceDN w:val="0"/>
        <w:adjustRightInd w:val="0"/>
        <w:jc w:val="both"/>
        <w:rPr>
          <w:rFonts w:ascii="Times New Roman" w:hAnsi="Times New Roman"/>
          <w:sz w:val="20"/>
          <w:szCs w:val="20"/>
          <w:lang w:val="en-US"/>
        </w:rPr>
      </w:pPr>
      <w:r w:rsidRPr="00AA78D5">
        <w:rPr>
          <w:rStyle w:val="FootnoteReference"/>
          <w:rFonts w:ascii="Times New Roman" w:hAnsi="Times New Roman"/>
          <w:sz w:val="20"/>
          <w:szCs w:val="20"/>
        </w:rPr>
        <w:footnoteRef/>
      </w:r>
      <w:r w:rsidRPr="00FC29CE">
        <w:rPr>
          <w:rFonts w:ascii="Times New Roman" w:hAnsi="Times New Roman"/>
          <w:sz w:val="20"/>
          <w:szCs w:val="20"/>
          <w:lang w:val="en-US"/>
        </w:rPr>
        <w:t xml:space="preserve"> </w:t>
      </w:r>
      <w:r>
        <w:rPr>
          <w:rFonts w:ascii="Times New Roman" w:hAnsi="Times New Roman"/>
          <w:i/>
          <w:iCs/>
          <w:sz w:val="20"/>
          <w:szCs w:val="20"/>
          <w:lang w:val="en-US"/>
        </w:rPr>
        <w:t xml:space="preserve">Cf. </w:t>
      </w:r>
      <w:r>
        <w:rPr>
          <w:rFonts w:ascii="Times New Roman" w:hAnsi="Times New Roman"/>
          <w:sz w:val="20"/>
          <w:szCs w:val="20"/>
          <w:lang w:val="en-US"/>
        </w:rPr>
        <w:t>Annex</w:t>
      </w:r>
      <w:r>
        <w:rPr>
          <w:rFonts w:ascii="Times New Roman" w:hAnsi="Times New Roman"/>
          <w:i/>
          <w:iCs/>
          <w:sz w:val="20"/>
          <w:szCs w:val="20"/>
          <w:lang w:val="en-US"/>
        </w:rPr>
        <w:t xml:space="preserve">. DRAFT . </w:t>
      </w:r>
      <w:r>
        <w:rPr>
          <w:rFonts w:ascii="Times New Roman" w:hAnsi="Times New Roman"/>
          <w:sz w:val="20"/>
          <w:szCs w:val="20"/>
          <w:lang w:val="en-US"/>
        </w:rPr>
        <w:t>Art. 14. 4.</w:t>
      </w:r>
    </w:p>
  </w:footnote>
  <w:footnote w:id="31">
    <w:p w14:paraId="2F52BAAD" w14:textId="77777777" w:rsidR="00F963E2" w:rsidRPr="00C71926" w:rsidRDefault="00F963E2" w:rsidP="00F963E2">
      <w:pPr>
        <w:autoSpaceDE w:val="0"/>
        <w:autoSpaceDN w:val="0"/>
        <w:adjustRightInd w:val="0"/>
        <w:jc w:val="both"/>
        <w:rPr>
          <w:rFonts w:ascii="Times New Roman" w:hAnsi="Times New Roman"/>
          <w:sz w:val="20"/>
          <w:szCs w:val="20"/>
          <w:lang w:val="en-US"/>
        </w:rPr>
      </w:pPr>
      <w:r w:rsidRPr="00BA7722">
        <w:rPr>
          <w:rStyle w:val="FootnoteReference"/>
          <w:rFonts w:ascii="Times New Roman" w:hAnsi="Times New Roman"/>
        </w:rPr>
        <w:footnoteRef/>
      </w:r>
      <w:r w:rsidRPr="00D92A4C">
        <w:rPr>
          <w:rFonts w:ascii="Times New Roman" w:hAnsi="Times New Roman"/>
          <w:lang w:val="en-US"/>
        </w:rPr>
        <w:t xml:space="preserve"> </w:t>
      </w:r>
      <w:r>
        <w:rPr>
          <w:rFonts w:ascii="Times New Roman" w:hAnsi="Times New Roman"/>
          <w:lang w:val="en-US"/>
        </w:rPr>
        <w:t xml:space="preserve">ICESCR – </w:t>
      </w:r>
      <w:r w:rsidRPr="00D92A4C">
        <w:rPr>
          <w:rFonts w:ascii="Times New Roman" w:hAnsi="Times New Roman"/>
          <w:sz w:val="20"/>
          <w:szCs w:val="20"/>
          <w:lang w:val="en-US"/>
        </w:rPr>
        <w:t>PREAMBLE</w:t>
      </w:r>
      <w:r>
        <w:rPr>
          <w:rFonts w:ascii="Times New Roman" w:hAnsi="Times New Roman"/>
          <w:sz w:val="20"/>
          <w:szCs w:val="20"/>
          <w:lang w:val="en-US"/>
        </w:rPr>
        <w:t xml:space="preserve">. </w:t>
      </w:r>
      <w:r w:rsidRPr="00D937F9">
        <w:rPr>
          <w:rFonts w:ascii="Times New Roman" w:hAnsi="Times New Roman"/>
          <w:lang w:val="en-US"/>
        </w:rPr>
        <w:t>The States P</w:t>
      </w:r>
      <w:r>
        <w:rPr>
          <w:rFonts w:ascii="Times New Roman" w:hAnsi="Times New Roman"/>
          <w:lang w:val="en-US"/>
        </w:rPr>
        <w:t xml:space="preserve">arties to the present Covenant, </w:t>
      </w:r>
      <w:r w:rsidRPr="00D937F9">
        <w:rPr>
          <w:rFonts w:ascii="Times New Roman" w:hAnsi="Times New Roman"/>
          <w:lang w:val="en-US"/>
        </w:rPr>
        <w:t xml:space="preserve">Considering that, in accordance with the principles proclaimed in the Charter of the United Nations, recognition of the inherent dignity and of the equal and inalienable rights of all members of the human family is the foundation of freedom, </w:t>
      </w:r>
      <w:r>
        <w:rPr>
          <w:rFonts w:ascii="Times New Roman" w:hAnsi="Times New Roman"/>
          <w:lang w:val="en-US"/>
        </w:rPr>
        <w:t xml:space="preserve">justice and peace in the world, </w:t>
      </w:r>
      <w:r w:rsidRPr="00D937F9">
        <w:rPr>
          <w:rFonts w:ascii="Times New Roman" w:hAnsi="Times New Roman"/>
          <w:lang w:val="en-US"/>
        </w:rPr>
        <w:t>Recognizing that these rights derive from the inhere</w:t>
      </w:r>
      <w:r>
        <w:rPr>
          <w:rFonts w:ascii="Times New Roman" w:hAnsi="Times New Roman"/>
          <w:lang w:val="en-US"/>
        </w:rPr>
        <w:t xml:space="preserve">nt dignity of the human person, </w:t>
      </w:r>
      <w:r w:rsidRPr="00D937F9">
        <w:rPr>
          <w:rFonts w:ascii="Times New Roman" w:hAnsi="Times New Roman"/>
          <w:lang w:val="en-US"/>
        </w:rPr>
        <w:t>Recognizing that, in accordance with the Universal Declaration of Human Rights, the ideal of free human beings enjoying freedom from fear and want can only be achieved if conditions are created whereby everyone may enjoy his economic, social and cultural rights, as well as his ci</w:t>
      </w:r>
      <w:r>
        <w:rPr>
          <w:rFonts w:ascii="Times New Roman" w:hAnsi="Times New Roman"/>
          <w:lang w:val="en-US"/>
        </w:rPr>
        <w:t xml:space="preserve">vil and political rights, </w:t>
      </w:r>
      <w:r w:rsidRPr="00D937F9">
        <w:rPr>
          <w:rFonts w:ascii="Times New Roman" w:hAnsi="Times New Roman"/>
          <w:lang w:val="en-US"/>
        </w:rPr>
        <w:t>Considering the obligation of States under the Charter of the United Nations to promote universal respect for, and observance</w:t>
      </w:r>
      <w:r>
        <w:rPr>
          <w:rFonts w:ascii="Times New Roman" w:hAnsi="Times New Roman"/>
          <w:lang w:val="en-US"/>
        </w:rPr>
        <w:t xml:space="preserve"> of, human rights and freedoms, </w:t>
      </w:r>
      <w:r w:rsidRPr="00D937F9">
        <w:rPr>
          <w:rFonts w:ascii="Times New Roman" w:hAnsi="Times New Roman"/>
          <w:lang w:val="en-US"/>
        </w:rPr>
        <w:t>Realizing that the individual, having duties to other individuals and to the community to which he belongs, is under a responsibility to strive for the promotion and observance of the rights reco</w:t>
      </w:r>
      <w:r>
        <w:rPr>
          <w:rFonts w:ascii="Times New Roman" w:hAnsi="Times New Roman"/>
          <w:lang w:val="en-US"/>
        </w:rPr>
        <w:t xml:space="preserve">gnized in the present Covenant, </w:t>
      </w:r>
      <w:r w:rsidRPr="00D937F9">
        <w:rPr>
          <w:rFonts w:ascii="Times New Roman" w:hAnsi="Times New Roman"/>
          <w:lang w:val="en-US"/>
        </w:rPr>
        <w:t>Agree upon the following articles:</w:t>
      </w:r>
    </w:p>
  </w:footnote>
  <w:footnote w:id="32">
    <w:p w14:paraId="13D03878" w14:textId="77777777" w:rsidR="00F963E2" w:rsidRPr="005C0DAA" w:rsidRDefault="00F963E2" w:rsidP="00F963E2">
      <w:pPr>
        <w:pStyle w:val="FootnoteText"/>
        <w:rPr>
          <w:rFonts w:ascii="Times New Roman" w:hAnsi="Times New Roman"/>
          <w:lang w:val="en-US"/>
        </w:rPr>
      </w:pPr>
      <w:r w:rsidRPr="00AB6136">
        <w:rPr>
          <w:rStyle w:val="FootnoteReference"/>
          <w:rFonts w:ascii="Times New Roman" w:hAnsi="Times New Roman"/>
        </w:rPr>
        <w:footnoteRef/>
      </w:r>
      <w:r w:rsidRPr="005C0DAA">
        <w:rPr>
          <w:rFonts w:ascii="Times New Roman" w:hAnsi="Times New Roman"/>
          <w:lang w:val="en-US"/>
        </w:rPr>
        <w:t xml:space="preserve"> Reference made to the Abidjan Principles and their developments </w:t>
      </w:r>
      <w:r>
        <w:rPr>
          <w:rFonts w:ascii="Times New Roman" w:hAnsi="Times New Roman"/>
          <w:lang w:val="en-US"/>
        </w:rPr>
        <w:t>afor</w:t>
      </w:r>
      <w:r w:rsidRPr="005C0DAA">
        <w:rPr>
          <w:rFonts w:ascii="Times New Roman" w:hAnsi="Times New Roman"/>
          <w:lang w:val="en-US"/>
        </w:rPr>
        <w:t>ementioned.</w:t>
      </w:r>
    </w:p>
  </w:footnote>
  <w:footnote w:id="33">
    <w:p w14:paraId="36132138" w14:textId="77777777" w:rsidR="007B2B8D" w:rsidRPr="003E56E8" w:rsidRDefault="00F963E2" w:rsidP="007B2B8D">
      <w:pPr>
        <w:pStyle w:val="FootnoteText"/>
        <w:jc w:val="both"/>
        <w:rPr>
          <w:rFonts w:ascii="Times New Roman" w:hAnsi="Times New Roman"/>
          <w:lang w:val="en-US"/>
        </w:rPr>
      </w:pPr>
      <w:r w:rsidRPr="004172E3">
        <w:rPr>
          <w:rStyle w:val="FootnoteReference"/>
          <w:rFonts w:ascii="Times New Roman" w:hAnsi="Times New Roman"/>
        </w:rPr>
        <w:footnoteRef/>
      </w:r>
      <w:r w:rsidRPr="003E56E8">
        <w:rPr>
          <w:rFonts w:ascii="Times New Roman" w:hAnsi="Times New Roman"/>
          <w:lang w:val="en-US"/>
        </w:rPr>
        <w:t xml:space="preserve"> </w:t>
      </w:r>
      <w:r w:rsidR="007B2B8D" w:rsidRPr="003E56E8">
        <w:rPr>
          <w:rFonts w:ascii="Times New Roman" w:hAnsi="Times New Roman"/>
          <w:lang w:val="en-US"/>
        </w:rPr>
        <w:t>Not developed here because it is already provided by the Brazilian state, but to be included in the version to be deposited with the UN Secretary General, whose recognition of gratuity for other States Parties</w:t>
      </w:r>
      <w:r w:rsidR="007B2B8D">
        <w:rPr>
          <w:rFonts w:ascii="Times New Roman" w:hAnsi="Times New Roman"/>
          <w:lang w:val="en-US"/>
        </w:rPr>
        <w:t>,</w:t>
      </w:r>
      <w:r w:rsidR="007B2B8D" w:rsidRPr="003E56E8">
        <w:rPr>
          <w:rFonts w:ascii="Times New Roman" w:hAnsi="Times New Roman"/>
          <w:lang w:val="en-US"/>
        </w:rPr>
        <w:t xml:space="preserve"> due to the priority it has in relation to higher education</w:t>
      </w:r>
      <w:r w:rsidR="007B2B8D">
        <w:rPr>
          <w:rFonts w:ascii="Times New Roman" w:hAnsi="Times New Roman"/>
          <w:lang w:val="en-US"/>
        </w:rPr>
        <w:t>,</w:t>
      </w:r>
      <w:r w:rsidR="007B2B8D" w:rsidRPr="003E56E8">
        <w:rPr>
          <w:rFonts w:ascii="Times New Roman" w:hAnsi="Times New Roman"/>
          <w:lang w:val="en-US"/>
        </w:rPr>
        <w:t xml:space="preserve"> must occur before.</w:t>
      </w:r>
    </w:p>
    <w:p w14:paraId="16EE4214" w14:textId="77777777" w:rsidR="007B2B8D" w:rsidRPr="003E56E8" w:rsidRDefault="007B2B8D" w:rsidP="007B2B8D">
      <w:pPr>
        <w:pStyle w:val="FootnoteText"/>
        <w:jc w:val="both"/>
        <w:rPr>
          <w:rFonts w:ascii="Times New Roman" w:hAnsi="Times New Roman"/>
          <w:lang w:val="en-US"/>
        </w:rPr>
      </w:pPr>
    </w:p>
    <w:p w14:paraId="4D69BFD9" w14:textId="77777777" w:rsidR="00F963E2" w:rsidRPr="003E56E8" w:rsidRDefault="00F963E2" w:rsidP="00F963E2">
      <w:pPr>
        <w:pStyle w:val="FootnoteText"/>
        <w:jc w:val="both"/>
        <w:rPr>
          <w:rFonts w:ascii="Times New Roman" w:hAnsi="Times New Roman"/>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D30E23"/>
    <w:multiLevelType w:val="hybridMultilevel"/>
    <w:tmpl w:val="46EADF96"/>
    <w:lvl w:ilvl="0" w:tplc="04B0489E">
      <w:start w:val="1"/>
      <w:numFmt w:val="decimal"/>
      <w:lvlText w:val="%1."/>
      <w:lvlJc w:val="left"/>
      <w:pPr>
        <w:ind w:left="1068" w:hanging="360"/>
      </w:pPr>
      <w:rPr>
        <w:rFonts w:hint="default"/>
        <w:sz w:val="20"/>
      </w:rPr>
    </w:lvl>
    <w:lvl w:ilvl="1" w:tplc="08160019" w:tentative="1">
      <w:start w:val="1"/>
      <w:numFmt w:val="lowerLetter"/>
      <w:lvlText w:val="%2."/>
      <w:lvlJc w:val="left"/>
      <w:pPr>
        <w:ind w:left="1788" w:hanging="360"/>
      </w:pPr>
    </w:lvl>
    <w:lvl w:ilvl="2" w:tplc="0816001B" w:tentative="1">
      <w:start w:val="1"/>
      <w:numFmt w:val="lowerRoman"/>
      <w:lvlText w:val="%3."/>
      <w:lvlJc w:val="right"/>
      <w:pPr>
        <w:ind w:left="2508" w:hanging="180"/>
      </w:pPr>
    </w:lvl>
    <w:lvl w:ilvl="3" w:tplc="0816000F" w:tentative="1">
      <w:start w:val="1"/>
      <w:numFmt w:val="decimal"/>
      <w:lvlText w:val="%4."/>
      <w:lvlJc w:val="left"/>
      <w:pPr>
        <w:ind w:left="3228" w:hanging="360"/>
      </w:pPr>
    </w:lvl>
    <w:lvl w:ilvl="4" w:tplc="08160019" w:tentative="1">
      <w:start w:val="1"/>
      <w:numFmt w:val="lowerLetter"/>
      <w:lvlText w:val="%5."/>
      <w:lvlJc w:val="left"/>
      <w:pPr>
        <w:ind w:left="3948" w:hanging="360"/>
      </w:pPr>
    </w:lvl>
    <w:lvl w:ilvl="5" w:tplc="0816001B" w:tentative="1">
      <w:start w:val="1"/>
      <w:numFmt w:val="lowerRoman"/>
      <w:lvlText w:val="%6."/>
      <w:lvlJc w:val="right"/>
      <w:pPr>
        <w:ind w:left="4668" w:hanging="180"/>
      </w:pPr>
    </w:lvl>
    <w:lvl w:ilvl="6" w:tplc="0816000F" w:tentative="1">
      <w:start w:val="1"/>
      <w:numFmt w:val="decimal"/>
      <w:lvlText w:val="%7."/>
      <w:lvlJc w:val="left"/>
      <w:pPr>
        <w:ind w:left="5388" w:hanging="360"/>
      </w:pPr>
    </w:lvl>
    <w:lvl w:ilvl="7" w:tplc="08160019" w:tentative="1">
      <w:start w:val="1"/>
      <w:numFmt w:val="lowerLetter"/>
      <w:lvlText w:val="%8."/>
      <w:lvlJc w:val="left"/>
      <w:pPr>
        <w:ind w:left="6108" w:hanging="360"/>
      </w:pPr>
    </w:lvl>
    <w:lvl w:ilvl="8" w:tplc="0816001B" w:tentative="1">
      <w:start w:val="1"/>
      <w:numFmt w:val="lowerRoman"/>
      <w:lvlText w:val="%9."/>
      <w:lvlJc w:val="right"/>
      <w:pPr>
        <w:ind w:left="6828" w:hanging="180"/>
      </w:pPr>
    </w:lvl>
  </w:abstractNum>
  <w:num w:numId="1" w16cid:durableId="4068060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3E2"/>
    <w:rsid w:val="007B2B8D"/>
    <w:rsid w:val="007D636C"/>
    <w:rsid w:val="008843FA"/>
    <w:rsid w:val="00AA03F6"/>
    <w:rsid w:val="00D23631"/>
    <w:rsid w:val="00D256C5"/>
    <w:rsid w:val="00D649B5"/>
    <w:rsid w:val="00F963E2"/>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FEF03"/>
  <w15:chartTrackingRefBased/>
  <w15:docId w15:val="{D3537A73-9D78-E945-854F-F0A62D892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pt-P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63E2"/>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963E2"/>
    <w:rPr>
      <w:sz w:val="20"/>
      <w:szCs w:val="20"/>
    </w:rPr>
  </w:style>
  <w:style w:type="character" w:customStyle="1" w:styleId="FootnoteTextChar">
    <w:name w:val="Footnote Text Char"/>
    <w:basedOn w:val="DefaultParagraphFont"/>
    <w:link w:val="FootnoteText"/>
    <w:uiPriority w:val="99"/>
    <w:semiHidden/>
    <w:rsid w:val="00F963E2"/>
    <w:rPr>
      <w:rFonts w:ascii="Calibri" w:eastAsia="Calibri" w:hAnsi="Calibri" w:cs="Times New Roman"/>
      <w:sz w:val="20"/>
      <w:szCs w:val="20"/>
    </w:rPr>
  </w:style>
  <w:style w:type="character" w:styleId="FootnoteReference">
    <w:name w:val="footnote reference"/>
    <w:uiPriority w:val="99"/>
    <w:semiHidden/>
    <w:unhideWhenUsed/>
    <w:rsid w:val="00F963E2"/>
    <w:rPr>
      <w:vertAlign w:val="superscript"/>
    </w:rPr>
  </w:style>
  <w:style w:type="character" w:styleId="Hyperlink">
    <w:name w:val="Hyperlink"/>
    <w:uiPriority w:val="99"/>
    <w:unhideWhenUsed/>
    <w:rsid w:val="00F963E2"/>
    <w:rPr>
      <w:color w:val="0563C1"/>
      <w:u w:val="single"/>
    </w:rPr>
  </w:style>
  <w:style w:type="paragraph" w:styleId="ListParagraph">
    <w:name w:val="List Paragraph"/>
    <w:basedOn w:val="Normal"/>
    <w:uiPriority w:val="34"/>
    <w:qFormat/>
    <w:rsid w:val="00F963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documents-dds-ny.un.org/doc/UNDOC/GEN/G19/221/44/PDF/G1922144.pdf?OpenElement" TargetMode="External"/><Relationship Id="rId2" Type="http://schemas.openxmlformats.org/officeDocument/2006/relationships/hyperlink" Target="https://www.right-to-education.org/resource/report-un-special-rapporteur-right-education-implementation-right-education-and-sustainable" TargetMode="External"/><Relationship Id="rId1" Type="http://schemas.openxmlformats.org/officeDocument/2006/relationships/hyperlink" Target="mailto:florisbela.meyknecht@gmail.com" TargetMode="External"/><Relationship Id="rId6" Type="http://schemas.openxmlformats.org/officeDocument/2006/relationships/hyperlink" Target="https://www.iesalc.unesco.org/wp-content/uploads/2020/11/acceso-universal-a-la-ES-ESPANOL.pdf" TargetMode="External"/><Relationship Id="rId5" Type="http://schemas.openxmlformats.org/officeDocument/2006/relationships/hyperlink" Target="https://www.cplp.org" TargetMode="External"/><Relationship Id="rId4" Type="http://schemas.openxmlformats.org/officeDocument/2006/relationships/hyperlink" Target="https://en.wikipedia.org/wiki/Community_of_Latin_American_and_Caribbean_States"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1777</Words>
  <Characters>9063</Characters>
  <Application>Microsoft Office Word</Application>
  <DocSecurity>0</DocSecurity>
  <Lines>188</Lines>
  <Paragraphs>60</Paragraphs>
  <ScaleCrop>false</ScaleCrop>
  <Company/>
  <LinksUpToDate>false</LinksUpToDate>
  <CharactersWithSpaces>10780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Celine Reynaud</cp:lastModifiedBy>
  <cp:revision>2</cp:revision>
  <dcterms:created xsi:type="dcterms:W3CDTF">2023-09-06T06:08:00Z</dcterms:created>
  <dcterms:modified xsi:type="dcterms:W3CDTF">2023-09-06T06:08:00Z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7d1bf935e04a58240eb63d1db548aecbf2ec4cdcf4140e352d9666479602be10</vt:lpwstr>
  </property>
</Properties>
</file>