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B14FD" w:rsidRDefault="0049747D">
      <w:pPr>
        <w:spacing w:before="240" w:after="240"/>
        <w:jc w:val="right"/>
      </w:pPr>
      <w:r>
        <w:t>Ciudad Autónoma de Buenos Aires, 28 de abril de 2025</w:t>
      </w:r>
    </w:p>
    <w:p w14:paraId="00000002" w14:textId="77777777" w:rsidR="004B14FD" w:rsidRDefault="0049747D">
      <w:pPr>
        <w:spacing w:before="240" w:after="240"/>
        <w:jc w:val="both"/>
      </w:pPr>
      <w:r>
        <w:t>Comité de Derechos Humanos</w:t>
      </w:r>
    </w:p>
    <w:p w14:paraId="00000003" w14:textId="77777777" w:rsidR="004B14FD" w:rsidRDefault="0049747D">
      <w:pPr>
        <w:spacing w:before="240" w:after="240"/>
        <w:jc w:val="both"/>
      </w:pPr>
      <w:r>
        <w:t>Oficina del Alto Comisionado para los Derechos Humanos</w:t>
      </w:r>
    </w:p>
    <w:p w14:paraId="00000004" w14:textId="77777777" w:rsidR="004B14FD" w:rsidRDefault="0049747D">
      <w:pPr>
        <w:ind w:left="4111"/>
        <w:jc w:val="both"/>
      </w:pPr>
      <w:r>
        <w:rPr>
          <w:rFonts w:ascii="Times New Roman" w:eastAsia="Times New Roman" w:hAnsi="Times New Roman" w:cs="Times New Roman"/>
          <w:b/>
          <w:i/>
          <w:sz w:val="20"/>
          <w:szCs w:val="20"/>
        </w:rPr>
        <w:t>Ref.</w:t>
      </w:r>
      <w:r>
        <w:rPr>
          <w:rFonts w:ascii="Times New Roman" w:eastAsia="Times New Roman" w:hAnsi="Times New Roman" w:cs="Times New Roman"/>
          <w:b/>
          <w:sz w:val="20"/>
          <w:szCs w:val="20"/>
        </w:rPr>
        <w:t xml:space="preserve">: Información independiente para la lista de cuestiones sobre Argentina </w:t>
      </w:r>
    </w:p>
    <w:p w14:paraId="00000005" w14:textId="77777777" w:rsidR="004B14FD" w:rsidRDefault="0049747D">
      <w:pPr>
        <w:spacing w:before="240" w:after="240"/>
      </w:pPr>
      <w:r>
        <w:t xml:space="preserve">De nuestra mayor consideración: </w:t>
      </w:r>
    </w:p>
    <w:p w14:paraId="00000006" w14:textId="77777777" w:rsidR="004B14FD" w:rsidRDefault="0049747D">
      <w:pPr>
        <w:spacing w:before="240" w:after="240"/>
        <w:jc w:val="both"/>
      </w:pPr>
      <w:r>
        <w:t xml:space="preserve">En el marco de la preparación de la “Lista de cuestiones” como parte del proceso de evaluación periódica del Estado argentino, la Asociación Internacional de Lesbianas, Gays, Bisexuales, Trans e Intersex-ILGA Mundo, la Asociación Internacional de Lesbianas, Gays, Bisexuales, Trans e Intersex para América Latina y el Caribe- ILGALAC y el Frente Nacional Orgullo y Lucha, presentan información relevante sobre los derechos humanos en la República Argentina en aspectos de interés relativos a la situación de las </w:t>
      </w:r>
      <w:r>
        <w:t xml:space="preserve">personas LGBTI+, todo ello en el marco de la igualdad y no discriminación. </w:t>
      </w:r>
    </w:p>
    <w:p w14:paraId="00000007" w14:textId="77777777" w:rsidR="004B14FD" w:rsidRDefault="0049747D">
      <w:pPr>
        <w:spacing w:before="240" w:after="240"/>
        <w:jc w:val="both"/>
      </w:pPr>
      <w:r>
        <w:t>La Asociación Internacional de Lesbianas, Gays, Bisexuales, Trans e Intersex- ILGA Mundo es una federación mundial creada en el año 1.978, con más de 2000 organizaciones afiliadas de 170 países</w:t>
      </w:r>
      <w:r>
        <w:rPr>
          <w:vertAlign w:val="superscript"/>
        </w:rPr>
        <w:footnoteReference w:id="1"/>
      </w:r>
      <w:r>
        <w:t xml:space="preserve">, que realiza tareas de incidencia política, litigio estratégico, investigación y campañas de comunicación, en favor de los derechos humanos de las personas LGBTI+ de los cinco continentes. </w:t>
      </w:r>
    </w:p>
    <w:p w14:paraId="00000008" w14:textId="77777777" w:rsidR="004B14FD" w:rsidRDefault="0049747D">
      <w:pPr>
        <w:spacing w:before="240" w:after="240"/>
        <w:jc w:val="both"/>
      </w:pPr>
      <w:r>
        <w:t xml:space="preserve">ILGALAC es el capítulo regional de ILGA Mundo para América Latina y el Caribe Hispano y Francófono, y realiza tareas de fortalecimiento institucional de organizaciones de base para mejorar la situación legal y social de las personas LGBTI+ en los países de su jurisdicción, entre ellos la República Argentina. </w:t>
      </w:r>
    </w:p>
    <w:p w14:paraId="00000009" w14:textId="77777777" w:rsidR="004B14FD" w:rsidRDefault="0049747D">
      <w:pPr>
        <w:spacing w:before="240" w:after="240"/>
        <w:jc w:val="both"/>
      </w:pPr>
      <w:r>
        <w:t>El Frente Nacional Orgullo y Lucha</w:t>
      </w:r>
      <w:r>
        <w:rPr>
          <w:vertAlign w:val="superscript"/>
        </w:rPr>
        <w:footnoteReference w:id="2"/>
      </w:r>
      <w:r>
        <w:t xml:space="preserve"> es una red nacional argentina conformada por 52 (cincuenta y dos) organizaciones de la diversidad sexual, sociales, gremiales, culturales y de </w:t>
      </w:r>
      <w:r>
        <w:lastRenderedPageBreak/>
        <w:t>derechos humanos, con presencia en todas las provincias del país, y realiza tareas de incidencia política en el nivel nacional e internacional</w:t>
      </w:r>
    </w:p>
    <w:p w14:paraId="0000000A" w14:textId="77777777" w:rsidR="004B14FD" w:rsidRDefault="0049747D">
      <w:pPr>
        <w:spacing w:before="240" w:after="240"/>
        <w:jc w:val="both"/>
      </w:pPr>
      <w:r>
        <w:t>En el presente documento ﻿se brinda información sobre el estado de situación de la política pública nacional de diversidad sexual de la República Argentina, a partir de la evaluación de las obligaciones del Estado establecidas en los sendos artículos del Pacto Internacional de Derechos Civiles y Políticos, en particular sobre la institucionalidad para la prevención y el abordaje de la discriminación por motivos de orientación sexual, identidad de género, expresión de género y/o características sexuales, com</w:t>
      </w:r>
      <w:r>
        <w:t>o así también respecto de la implementación de las medidas existentes en el país de reconocimiento, promoción y protección de los derechos de la población de lesbianas, gays, bisexuales, travestis, trans, intersex, no binaries y otras identidades de género diverso.</w:t>
      </w:r>
    </w:p>
    <w:p w14:paraId="0000000B" w14:textId="77777777" w:rsidR="004B14FD" w:rsidRDefault="0049747D">
      <w:pPr>
        <w:spacing w:before="240" w:after="240"/>
        <w:jc w:val="both"/>
      </w:pPr>
      <w:r>
        <w:t>El presente documento se estructura conforme a los artículos del Pacto Internacional de Derechos Civiles y Políticos (PIDCP), e identifica incumplimientos de las obligaciones asumidas por el Estado argentino. También formula recomendaciones concretas y propone preguntas al Estado parte, de cara a su comparecencia ante el Comité.</w:t>
      </w:r>
    </w:p>
    <w:p w14:paraId="0000000C" w14:textId="77777777" w:rsidR="004B14FD" w:rsidRDefault="0049747D">
      <w:pPr>
        <w:jc w:val="both"/>
      </w:pPr>
      <w:r>
        <w:pict w14:anchorId="2D749037">
          <v:rect id="_x0000_i1025" style="width:0;height:1.5pt" o:hralign="center" o:hrstd="t" o:hr="t" fillcolor="#a0a0a0" stroked="f"/>
        </w:pict>
      </w:r>
    </w:p>
    <w:p w14:paraId="0000000D" w14:textId="77777777" w:rsidR="004B14FD" w:rsidRDefault="0049747D">
      <w:pPr>
        <w:pStyle w:val="Heading3"/>
        <w:keepNext w:val="0"/>
        <w:keepLines w:val="0"/>
        <w:spacing w:before="280"/>
        <w:jc w:val="both"/>
        <w:rPr>
          <w:b/>
          <w:color w:val="000000"/>
          <w:sz w:val="26"/>
          <w:szCs w:val="26"/>
        </w:rPr>
      </w:pPr>
      <w:bookmarkStart w:id="0" w:name="_a5op0xtjnsh9" w:colFirst="0" w:colLast="0"/>
      <w:bookmarkEnd w:id="0"/>
      <w:r>
        <w:rPr>
          <w:b/>
          <w:color w:val="000000"/>
          <w:sz w:val="26"/>
          <w:szCs w:val="26"/>
        </w:rPr>
        <w:t>CONTEXTO GENERAL Y MARCO INSTITUCIONAL (Artículos 2 y 26)</w:t>
      </w:r>
    </w:p>
    <w:p w14:paraId="0000000E" w14:textId="77777777" w:rsidR="004B14FD" w:rsidRDefault="0049747D">
      <w:pPr>
        <w:spacing w:before="240" w:after="240"/>
        <w:jc w:val="both"/>
      </w:pPr>
      <w:r>
        <w:t xml:space="preserve">Argentina ha sido históricamente reconocida por avances legislativos clave, como la Ley de Identidad de Género (2012), la Ley de Matrimonio Igualitario (2010) y la Ley de Cupo Laboral en el Empleo Público para Travestis, Transexuales y Transgéneros (2021). </w:t>
      </w:r>
    </w:p>
    <w:p w14:paraId="0000000F" w14:textId="77777777" w:rsidR="004B14FD" w:rsidRDefault="0049747D">
      <w:pPr>
        <w:spacing w:before="240" w:after="240"/>
        <w:jc w:val="both"/>
      </w:pPr>
      <w:r>
        <w:t xml:space="preserve">Durante años, el país fue un referente en la región en la promoción y protección de derechos de la población LGBTI+, logrando avances normativos y sociales de gran relevancia. </w:t>
      </w:r>
    </w:p>
    <w:p w14:paraId="00000010" w14:textId="77777777" w:rsidR="004B14FD" w:rsidRDefault="0049747D">
      <w:pPr>
        <w:spacing w:before="240" w:after="240"/>
        <w:jc w:val="both"/>
      </w:pPr>
      <w:r>
        <w:t>El marco normativo nacional de la República Argentina en materia de diversidad sexual y derechos de la comunidad LGBTI+ es uno de los más avanzados de América Latina y el mundo</w:t>
      </w:r>
      <w:r>
        <w:rPr>
          <w:vertAlign w:val="superscript"/>
        </w:rPr>
        <w:footnoteReference w:id="3"/>
      </w:r>
      <w:r>
        <w:t>. La Ley de Identidad de Género (Ley N.º 26.743</w:t>
      </w:r>
      <w:proofErr w:type="gramStart"/>
      <w:r>
        <w:t>) ,</w:t>
      </w:r>
      <w:proofErr w:type="gramEnd"/>
      <w:r>
        <w:t xml:space="preserve"> sancionada en 2012, es un hito internacional que reconoce el derecho de las personas travestis y trans a ser identificadas conforme a su identidad de género autopercibida. Este marco legal permite que cualquier persona modifique su nombre y género en documentos oficiales sin necesidad de intervenciones médicas o autorizaciones judiciales. Además, garantiza el acceso a tratamientos de afirmación de género en el sistema de salud público y privado, lo que ha m</w:t>
      </w:r>
      <w:r>
        <w:t xml:space="preserve">ejorado significativamente la calidad de vida de miles de personas travestis y trans en todo el país. </w:t>
      </w:r>
    </w:p>
    <w:p w14:paraId="00000011" w14:textId="77777777" w:rsidR="004B14FD" w:rsidRDefault="0049747D">
      <w:pPr>
        <w:spacing w:before="240" w:after="240"/>
        <w:jc w:val="both"/>
      </w:pPr>
      <w:r>
        <w:t xml:space="preserve">Por otro lado, la Ley de Matrimonio Igualitario (Ley N.º 26.618), sancionada en 2010, convirtió al país en ser el primer país de América Latina en legalizar el matrimonio entre personas del mismo sexo. Este avance legal incluyó la posibilidad de adoptar niños y formar una familia en igualdad de condiciones. A más de una década de su implementación, decenas de miles de </w:t>
      </w:r>
      <w:r>
        <w:lastRenderedPageBreak/>
        <w:t>parejas del mismo sexo han contraído matrimonio, consolidando un avance significativo en materia de igualdad y derechos familiares.</w:t>
      </w:r>
    </w:p>
    <w:p w14:paraId="00000012" w14:textId="77777777" w:rsidR="004B14FD" w:rsidRDefault="0049747D">
      <w:pPr>
        <w:spacing w:before="240" w:after="240"/>
        <w:jc w:val="both"/>
      </w:pPr>
      <w:r>
        <w:t>La Ley de Cupo Laboral en el Empleo Público para Travestis, Transexuales y Transgéneros (Ley N.º 27.636</w:t>
      </w:r>
      <w:proofErr w:type="gramStart"/>
      <w:r>
        <w:t>) ,</w:t>
      </w:r>
      <w:proofErr w:type="gramEnd"/>
      <w:r>
        <w:t xml:space="preserve"> sancionada en 2021, es otra pieza clave del marco normativo argentino, ya que establece un cupo mínimo del 1% de empleos en el sector público para personas travestis, transexuales y transgénero, promoviendo así su inclusión laboral en un país donde esta población ha enfrentado históricamente altos niveles de exclusión y discriminación. Esta ley no solo garantiza su inserción laboral en el sector público, sino que también permite acceder a la cobertura de salud, y fomenta su formación y capacitación, bus</w:t>
      </w:r>
      <w:r>
        <w:t>cando mejorar sus competencias profesionales y habilidades laborales.</w:t>
      </w:r>
    </w:p>
    <w:p w14:paraId="00000013" w14:textId="77777777" w:rsidR="004B14FD" w:rsidRDefault="0049747D">
      <w:pPr>
        <w:spacing w:before="240" w:after="240"/>
        <w:jc w:val="both"/>
      </w:pPr>
      <w:r>
        <w:t xml:space="preserve">En el ámbito educativo, la Ley de Educación Sexual Integral (Ley N.º 26.150), sancionada en 2006, establece la obligatoriedad de impartir educación sexual integral en todos los niveles educativos. Esta ley incluye contenidos relacionados con la diversidad sexual, los derechos humanos y la prevención de la violencia de género, con un enfoque inclusivo que promueve el respeto por las diferencias y la no discriminación por orientación sexual o identidad de género. Si bien su implementación ha sido desigual en </w:t>
      </w:r>
      <w:r>
        <w:t>algunas regiones del país, la misma ha contribuido a reducir la discriminación y a generar una mayor conciencia sobre la diversidad en las escuelas.</w:t>
      </w:r>
    </w:p>
    <w:p w14:paraId="00000014" w14:textId="77777777" w:rsidR="004B14FD" w:rsidRDefault="0049747D">
      <w:pPr>
        <w:spacing w:before="240" w:after="240"/>
        <w:jc w:val="both"/>
      </w:pPr>
      <w:r>
        <w:t>Además de estas leyes, existen otros decretos y normativas que complementan este marco, como la Ley de Protección Integral para Prevenir, Sancionar y Erradicar la Violencia contra las Mujeres (Ley N.º 26.485), que reconoce la violencia por orientación sexual o identidad de género, y el Decreto 721/2020, que garantiza la inclusión de personas trans en las fuerzas armadas y de seguridad. También es relevante la Ley N.º 25.673 de 2006, que creó el Programa Nacional de Salud Sexual y Procreación Responsable, el</w:t>
      </w:r>
      <w:r>
        <w:t xml:space="preserve"> cual promueve el acceso a servicios de salud sexual inclusivos para toda la población.</w:t>
      </w:r>
    </w:p>
    <w:p w14:paraId="00000015" w14:textId="77777777" w:rsidR="004B14FD" w:rsidRDefault="0049747D">
      <w:pPr>
        <w:spacing w:before="240" w:after="240"/>
        <w:jc w:val="both"/>
      </w:pPr>
      <w:r>
        <w:t>Es de destacar el Decreto 476/2021, que establece la inclusión de una opción no binaria en el Documento Nacional de Identidad (DNI) y en el Pasaporte, permitiendo a las personas que no se identifican dentro de la categoría binaria de género (masculino o femenino) registrar su género como "X". Esta norma es un hito en América Latina al reconocer legalmente la existencia de identidades de género no binarias.</w:t>
      </w:r>
    </w:p>
    <w:p w14:paraId="00000016" w14:textId="77777777" w:rsidR="004B14FD" w:rsidRDefault="0049747D">
      <w:pPr>
        <w:spacing w:before="240" w:after="240"/>
        <w:jc w:val="both"/>
      </w:pPr>
      <w:r>
        <w:t>La institucionalidad para la diversidad sexo-genérica en Argentina ha sido una estructura sólida que ha permitido la implementación de políticas públicas inclusivas. Entre los organismos responsables de esta institucionalidad se creó en 2019 el Ministerio de las Mujeres, Géneros y Diversidad, con el propósito de diseñar, implementar y supervisar políticas destinadas a garantizar la igualdad de género y el respeto a la diversidad sexual. Este ministerio ha trabajado en estrecha colaboración con otras entidad</w:t>
      </w:r>
      <w:r>
        <w:t>es nacionales y regionales para desarrollar políticas públicas que aborden las problemáticas específicas de las personas LGBTI+.</w:t>
      </w:r>
    </w:p>
    <w:p w14:paraId="00000017" w14:textId="77777777" w:rsidR="004B14FD" w:rsidRDefault="0049747D">
      <w:pPr>
        <w:spacing w:before="240" w:after="240"/>
        <w:jc w:val="both"/>
      </w:pPr>
      <w:r>
        <w:t>Otro organismo clave ha sido el Instituto Nacional contra la Discriminación, la Xenofobia y el Racismo (INADI), cuya misión principal es prevenir y abordar la discriminación, incluyendo aquella basada en la orientación sexual, la identidad y la expresión de género. El INADI ha desempeñado un papel fundamental en la elaboración de investigaciones, campañas de sensibilización y asistencia a las víctimas de discriminación.</w:t>
      </w:r>
    </w:p>
    <w:p w14:paraId="00000018" w14:textId="77777777" w:rsidR="004B14FD" w:rsidRDefault="0049747D">
      <w:pPr>
        <w:spacing w:before="240" w:after="240"/>
        <w:jc w:val="both"/>
      </w:pPr>
      <w:r>
        <w:lastRenderedPageBreak/>
        <w:t>En el ámbito local, las secretarías provinciales y municipales de diversidad sexual han sido actores esenciales en la ejecución de políticas adaptadas a las necesidades específicas de cada región. Estas instituciones han trabajado para garantizar el acceso a derechos y servicios esenciales, promoviendo la inclusión de las personas LGBTI+ en todos los niveles de la sociedad.</w:t>
      </w:r>
    </w:p>
    <w:p w14:paraId="00000019" w14:textId="77777777" w:rsidR="004B14FD" w:rsidRDefault="0049747D">
      <w:pPr>
        <w:spacing w:before="240" w:after="240"/>
        <w:jc w:val="both"/>
      </w:pPr>
      <w:r>
        <w:t>Sin embargo, el contexto actual ha generado una preocupación generalizada debido al desmantelamiento de políticas públicas inclusivas, la eliminación de áreas estatales dedicadas a la diversidad sexual, y un aumento de los discursos de odio. Se evidencia un proceso sistemático de desmantelamiento institucional y regresividad normativa</w:t>
      </w:r>
      <w:r>
        <w:rPr>
          <w:vertAlign w:val="superscript"/>
        </w:rPr>
        <w:footnoteReference w:id="4"/>
      </w:r>
      <w:r>
        <w:rPr>
          <w:vertAlign w:val="superscript"/>
        </w:rPr>
        <w:footnoteReference w:id="5"/>
      </w:r>
      <w:r>
        <w:t xml:space="preserve"> en materia de derechos humanos, en particular en relación con las personas LGBTI+.</w:t>
      </w:r>
    </w:p>
    <w:p w14:paraId="0000001A" w14:textId="77777777" w:rsidR="004B14FD" w:rsidRDefault="0049747D">
      <w:pPr>
        <w:spacing w:before="240" w:after="240"/>
        <w:jc w:val="both"/>
      </w:pPr>
      <w:r>
        <w:t>El cierre del entonces Ministerio de las Mujeres, Géneros y Diversidad (y dentro de éste toda su estructura incluida la Subsecretaría de Políticas de Diversidad)</w:t>
      </w:r>
      <w:r>
        <w:rPr>
          <w:vertAlign w:val="superscript"/>
        </w:rPr>
        <w:footnoteReference w:id="6"/>
      </w:r>
      <w:r>
        <w:t>, la eliminación del Instituto Nacional contra la Discriminación, la Xenofobia y el Racismo (INADI)</w:t>
      </w:r>
      <w:r>
        <w:rPr>
          <w:vertAlign w:val="superscript"/>
        </w:rPr>
        <w:footnoteReference w:id="7"/>
      </w:r>
      <w:r>
        <w:t>, la discontinuidad del mandato de la Representación Especial sobre Orientación Sexual e Identidad de Género del Ministerio de Relaciones Exteriores, Comercio Internacional y Culto como puede observarse en el organigrama actual</w:t>
      </w:r>
      <w:r>
        <w:rPr>
          <w:vertAlign w:val="superscript"/>
        </w:rPr>
        <w:footnoteReference w:id="8"/>
      </w:r>
      <w:r>
        <w:t xml:space="preserve">, constituyen retrocesos graves que afectan la obligación del Estado de garantizar derechos sin discriminación alguna. </w:t>
      </w:r>
    </w:p>
    <w:p w14:paraId="0000001B" w14:textId="77777777" w:rsidR="004B14FD" w:rsidRDefault="0049747D">
      <w:pPr>
        <w:spacing w:before="240" w:after="240"/>
        <w:jc w:val="both"/>
      </w:pPr>
      <w:r>
        <w:t>Se observa también un vaciamiento presupuestario de programas de salud</w:t>
      </w:r>
      <w:r>
        <w:rPr>
          <w:vertAlign w:val="superscript"/>
        </w:rPr>
        <w:footnoteReference w:id="9"/>
      </w:r>
      <w:r>
        <w:t>, empleo</w:t>
      </w:r>
      <w:r>
        <w:rPr>
          <w:vertAlign w:val="superscript"/>
        </w:rPr>
        <w:footnoteReference w:id="10"/>
      </w:r>
      <w:r>
        <w:t xml:space="preserve"> y educación</w:t>
      </w:r>
      <w:r>
        <w:rPr>
          <w:vertAlign w:val="superscript"/>
        </w:rPr>
        <w:footnoteReference w:id="11"/>
      </w:r>
      <w:r>
        <w:t xml:space="preserve"> con perspectiva de diversidad sexual, de conformidad a como se detalla más abajo. Informes recientes como el del Equipo Latinoamericano de Justicia y Género-ELA</w:t>
      </w:r>
      <w:r>
        <w:rPr>
          <w:vertAlign w:val="superscript"/>
        </w:rPr>
        <w:footnoteReference w:id="12"/>
      </w:r>
      <w:r>
        <w:t xml:space="preserve"> y de "La Cocina de los Cuidados”</w:t>
      </w:r>
      <w:r>
        <w:rPr>
          <w:vertAlign w:val="superscript"/>
        </w:rPr>
        <w:footnoteReference w:id="13"/>
      </w:r>
      <w:r>
        <w:t xml:space="preserve"> del Centro de Estudios Legales y Sociales revelan que el 86% de las políticas de cuidado han sido desmanteladas, subejecutadas o directamente </w:t>
      </w:r>
      <w:r>
        <w:lastRenderedPageBreak/>
        <w:t>eliminadas. Programas como Acompañar</w:t>
      </w:r>
      <w:r>
        <w:rPr>
          <w:vertAlign w:val="superscript"/>
        </w:rPr>
        <w:footnoteReference w:id="14"/>
      </w:r>
      <w:r>
        <w:t>, GenerAR</w:t>
      </w:r>
      <w:r>
        <w:rPr>
          <w:vertAlign w:val="superscript"/>
        </w:rPr>
        <w:footnoteReference w:id="15"/>
      </w:r>
      <w:r>
        <w:t>, Línea 144</w:t>
      </w:r>
      <w:r>
        <w:rPr>
          <w:vertAlign w:val="superscript"/>
        </w:rPr>
        <w:footnoteReference w:id="16"/>
      </w:r>
      <w:r>
        <w:t>, Plan ENIA</w:t>
      </w:r>
      <w:r>
        <w:rPr>
          <w:vertAlign w:val="superscript"/>
        </w:rPr>
        <w:footnoteReference w:id="17"/>
      </w:r>
      <w:r>
        <w:t xml:space="preserve"> y centros de cuidado infantil</w:t>
      </w:r>
      <w:r>
        <w:rPr>
          <w:vertAlign w:val="superscript"/>
        </w:rPr>
        <w:footnoteReference w:id="18"/>
      </w:r>
      <w:r>
        <w:t xml:space="preserve"> enfrentan recortes de entre el 65% y el 80% de sus presupuestos. Esta reducción afecta directamente a mujeres, personas LGBTI+, niñas, niños, niñes y adolescentes, y comunidades en situación de vulnerabilidad, y representa una violación clara del principio de no regresividad.</w:t>
      </w:r>
    </w:p>
    <w:p w14:paraId="0000001C" w14:textId="77777777" w:rsidR="004B14FD" w:rsidRDefault="0049747D">
      <w:pPr>
        <w:spacing w:before="240" w:after="240"/>
        <w:jc w:val="both"/>
      </w:pPr>
      <w:r>
        <w:t>A pesar de la vigencia de la Ley 27.636 de Cupo Laboral Travesti Trans, que establece que al menos el 1% de los cargos estatales deben ser ocupados por personas travestis, transexuales y transgénero, en el contexto de despidos masivos en el sector público implementados desde diciembre de 2023, se ha producido el despido ilegal y violento de al menos un 10% de las personas que habían ingresado bajo esta normativa. Estos despidos se realizaron mediante procedimientos que incluyeron el bloqueo de accesos biomé</w:t>
      </w:r>
      <w:r>
        <w:t>tricos, la eliminación de usuarios en sistemas informáticos y notificaciones tardías sin motivación adecuada, vulnerando derechos laborales y agravando las condiciones de exclusión estructural que afectan a la población travesti-trans. La falta de cumplimiento efectivo de la Ley de Cupo, junto al retroceso en políticas públicas de inclusión laboral, constituye un grave incumplimiento de las obligaciones internacionales de Argentina en materia de derechos humanos y no discriminación.</w:t>
      </w:r>
      <w:r>
        <w:rPr>
          <w:vertAlign w:val="superscript"/>
        </w:rPr>
        <w:footnoteReference w:id="19"/>
      </w:r>
    </w:p>
    <w:p w14:paraId="0000001D" w14:textId="77777777" w:rsidR="004B14FD" w:rsidRDefault="0049747D">
      <w:pPr>
        <w:spacing w:before="240" w:after="240"/>
        <w:jc w:val="both"/>
      </w:pPr>
      <w:r>
        <w:t>En este marco, el gobierno nacional ha modificado la Ley Nacional de Identidad de Género (Ley N.º 26.743/2012) el 6 de febrero del corriente año a través de los DNU-2025-62-APN-PTE</w:t>
      </w:r>
      <w:r>
        <w:rPr>
          <w:vertAlign w:val="superscript"/>
        </w:rPr>
        <w:footnoteReference w:id="20"/>
      </w:r>
      <w:r>
        <w:t>, modificando diferentes alcances de la norma</w:t>
      </w:r>
      <w:r>
        <w:rPr>
          <w:vertAlign w:val="superscript"/>
        </w:rPr>
        <w:footnoteReference w:id="21"/>
      </w:r>
      <w:r>
        <w:t>, lo cual ha sido denunciado por organizaciones nacionales e internacionales</w:t>
      </w:r>
      <w:r>
        <w:rPr>
          <w:vertAlign w:val="superscript"/>
        </w:rPr>
        <w:footnoteReference w:id="22"/>
      </w:r>
      <w:r>
        <w:t>, y del DNU-2025-62-APN-PTE</w:t>
      </w:r>
      <w:r>
        <w:rPr>
          <w:vertAlign w:val="superscript"/>
        </w:rPr>
        <w:footnoteReference w:id="23"/>
      </w:r>
      <w:r>
        <w:t>, que modifica el art. 11 de la Ley N° 26.743/2012 incorporando la mención que “..</w:t>
      </w:r>
      <w:r>
        <w:rPr>
          <w:i/>
        </w:rPr>
        <w:t>.las personas menores de DIECIOCHO (18) años de edad no podrán acceder a las intervenciones y tratamientos a los que hace referencia el presente artículo</w:t>
      </w:r>
      <w:r>
        <w:t xml:space="preserve">”, el cual en su redacción original contempla el derecho de las personas mayores de edad al libre desarrollo personal, a fin garantizar el goce a la salud integral, el acceso a intervenciones quirúrgicas totales y parciales y/o tratamientos </w:t>
      </w:r>
      <w:r>
        <w:lastRenderedPageBreak/>
        <w:t>integrales hormonales para adecuar s</w:t>
      </w:r>
      <w:r>
        <w:t>u cuerpo, incluida su genitalidad, a su identidad de género autopercibida, sin necesidad de requerir autorización judicial o administrativa, y que en el caso de ser menores de edad, la redacción original del artículo, hace regir los principios de capacidad progresiva e interés superior del niño/a de acuerdo con lo estipulado en la Convención sobre los Derechos del Niño y en la Ley 26.061 de protección integral de los derechos de niñas, niños y adolescentes. Por su parte, el DNU-2025-61-APN-PTE, modifica los</w:t>
      </w:r>
      <w:r>
        <w:t xml:space="preserve"> derechos de las personas travestis y trans privadas de su libertad, en desmedro de su derecho a la identidad de género. </w:t>
      </w:r>
    </w:p>
    <w:p w14:paraId="0000001E" w14:textId="77777777" w:rsidR="004B14FD" w:rsidRDefault="0049747D">
      <w:pPr>
        <w:spacing w:before="240" w:after="240"/>
        <w:jc w:val="both"/>
      </w:pPr>
      <w:r>
        <w:t>Estas medidas regresivas fueron denunciadas por las organizaciones internacionales en la Comisión de Mujeres y Diversidad de la Honorable Cámara de Diputados de la Nación en la sesión informativa del 19 de septiembre de 2024 denominada “Argentina y la violación de tratados y convenciones internacionales- Consecuencias y desafíos a futuro”</w:t>
      </w:r>
      <w:r>
        <w:rPr>
          <w:vertAlign w:val="superscript"/>
        </w:rPr>
        <w:footnoteReference w:id="24"/>
      </w:r>
      <w:r>
        <w:t xml:space="preserve"> y por las organizaciones nacionales por los derechos de las mujeres y diversidad sexual en las sesiones informativas del 5 de junio de 2024</w:t>
      </w:r>
      <w:r>
        <w:rPr>
          <w:vertAlign w:val="superscript"/>
        </w:rPr>
        <w:footnoteReference w:id="25"/>
      </w:r>
      <w:r>
        <w:t>, 11 de junio de 2024</w:t>
      </w:r>
      <w:r>
        <w:rPr>
          <w:vertAlign w:val="superscript"/>
        </w:rPr>
        <w:footnoteReference w:id="26"/>
      </w:r>
      <w:r>
        <w:t xml:space="preserve"> y del 11 de febrero de 2025.</w:t>
      </w:r>
      <w:r>
        <w:rPr>
          <w:vertAlign w:val="superscript"/>
        </w:rPr>
        <w:footnoteReference w:id="27"/>
      </w:r>
    </w:p>
    <w:p w14:paraId="0000001F" w14:textId="77777777" w:rsidR="004B14FD" w:rsidRDefault="0049747D">
      <w:pPr>
        <w:spacing w:before="240" w:after="240"/>
        <w:jc w:val="both"/>
      </w:pPr>
      <w:r>
        <w:t xml:space="preserve">Durante el período analizado y en este contexto, se registraron graves episodios de violencia letal contra mujeres lesbianas en Argentina, que reflejan el aumento de crímenes de odio en un contexto de retrocesos institucionales y discursos de odio de parte de personas que ejercen la función pública.  El 5 de mayo de 2024, en el barrio de Barracas de la Ciudad Autónoma de Buenos Aires, cuatro mujeres lesbianas fueron prendidas fuego vivas dentro de su habitación tras un incendio intencional provocado por un </w:t>
      </w:r>
      <w:r>
        <w:t>hombre</w:t>
      </w:r>
      <w:r>
        <w:rPr>
          <w:vertAlign w:val="superscript"/>
        </w:rPr>
        <w:footnoteReference w:id="28"/>
      </w:r>
      <w:r>
        <w:t>. Tres de ellas fallecieron a causa de las quemaduras y una sobreviviente resultó gravemente herida. A pesar de la brutalidad del hecho y de los indicios de motivación basada en la orientación sexual, la justicia omitió aplicar el agravante de crimen de odio y la causa avanza sin perspectiva de diversidad sexual. De manera similar, el 29 de enero de 2025, en el distrito de Cañuelas de la Provincia de Buenos Aires</w:t>
      </w:r>
      <w:r>
        <w:rPr>
          <w:vertAlign w:val="superscript"/>
        </w:rPr>
        <w:footnoteReference w:id="29"/>
      </w:r>
      <w:r>
        <w:t>, un hombre incendió la vivienda de una pareja de mujeres lesbianas y su hija menor de edad, tras años de amenazas y denuncias ignoradas. La familia logró sobrevivir al no encontrarse en el domicilio en el momento del ataque. En ambos casos, la respuesta estatal ha sido insuficiente, demostrando falta de reconocimiento de la violencia por motivos de orientación sexual y ausencia de medidas efectivas de protección, en contravención a las obligaciones internacionales asumidas por el Estado argentino.</w:t>
      </w:r>
    </w:p>
    <w:p w14:paraId="00000020" w14:textId="77777777" w:rsidR="004B14FD" w:rsidRDefault="0049747D">
      <w:pPr>
        <w:spacing w:before="240" w:after="240"/>
        <w:jc w:val="both"/>
      </w:pPr>
      <w:r>
        <w:t xml:space="preserve">Respecto a los discursos de odio hacia personas LGBTI+ desde el inicio de la actual gestión, se han registrado discursos estigmatizantes emitidos por funcionarios de alto nivel que asocian a las personas LGBTI+ con delitos o patologías. Al provenir de autoridades con gran responsabilidad institucional, estas manifestaciones adquieren un carácter especialmente grave, ya que contribuyen a la legitimación social de la discriminación y generan un clima de </w:t>
      </w:r>
      <w:r>
        <w:lastRenderedPageBreak/>
        <w:t>hostilidad que favorece la proliferación de actos de violencia simbólica, institucional y física hacia la población LGBTI+.</w:t>
      </w:r>
    </w:p>
    <w:p w14:paraId="00000021" w14:textId="77777777" w:rsidR="004B14FD" w:rsidRDefault="0049747D">
      <w:pPr>
        <w:spacing w:before="240" w:after="240"/>
        <w:jc w:val="both"/>
      </w:pPr>
      <w:r>
        <w:t xml:space="preserve">En sus discursos, el presidente ha dejado clara su oposición a estas temáticas, argumentando que el Estado no debe intervenir en asuntos de género, ya que los considera de índole privada, señalando que su gobierno “no promoverá políticas basadas en la ‘ideología de género’". </w:t>
      </w:r>
    </w:p>
    <w:p w14:paraId="00000022" w14:textId="77777777" w:rsidR="004B14FD" w:rsidRDefault="0049747D">
      <w:pPr>
        <w:spacing w:before="240" w:after="240"/>
        <w:jc w:val="both"/>
      </w:pPr>
      <w:r>
        <w:t xml:space="preserve">En este sentido, el discurso público del gobierno nacional contra los asuntos de la diversidad sexual se puede agrupar en diferentes categorías: </w:t>
      </w:r>
    </w:p>
    <w:p w14:paraId="00000023" w14:textId="77777777" w:rsidR="004B14FD" w:rsidRDefault="0049747D">
      <w:pPr>
        <w:spacing w:before="240" w:after="240"/>
        <w:jc w:val="both"/>
      </w:pPr>
      <w:r>
        <w:t xml:space="preserve">a) Manifestaciones contra las identidades sexuales y de género diversas: </w:t>
      </w:r>
    </w:p>
    <w:p w14:paraId="00000024" w14:textId="77777777" w:rsidR="004B14FD" w:rsidRDefault="0049747D">
      <w:pPr>
        <w:spacing w:before="240" w:after="240"/>
        <w:jc w:val="both"/>
      </w:pPr>
      <w:r>
        <w:t xml:space="preserve">En los primeros 16 meses de gestión, el gobierno nacional ha realizado varias declaraciones públicas en contra de las personas LGBTTTI+. Entre ellas se puede mencionar la intervención del </w:t>
      </w:r>
      <w:proofErr w:type="gramStart"/>
      <w:r>
        <w:t>Ministro</w:t>
      </w:r>
      <w:proofErr w:type="gramEnd"/>
      <w:r>
        <w:t xml:space="preserve"> de Justicia de la Nación Mariano Cúneo Libarona el pasado 28 de agosto de 2.024 en una sesión informativa de la Comisión de Mujeres y Diversidad de la Honorable Cámara de Diputados de la Nación, en la que manifestó: “Rechazamos la diversidad y las identidades sexuales que no se alinean con la biología, son inventos subjetivos… Esto está en la Constitución, la Biblia, el Corán, la ciencia, la naturaleza del ser humano”</w:t>
      </w:r>
      <w:r>
        <w:rPr>
          <w:vertAlign w:val="superscript"/>
        </w:rPr>
        <w:footnoteReference w:id="30"/>
      </w:r>
      <w:r>
        <w:t xml:space="preserve">. </w:t>
      </w:r>
    </w:p>
    <w:p w14:paraId="00000025" w14:textId="77777777" w:rsidR="004B14FD" w:rsidRDefault="0049747D">
      <w:pPr>
        <w:spacing w:before="240" w:after="240"/>
        <w:jc w:val="both"/>
      </w:pPr>
      <w:r>
        <w:t>Por su parte, el vocero presidencial Manuel Adorni evitó mencionar al triple lesbicidio ocurrido en el barrio de Barracas de la Ciudad Autónoma de Buenos Aires como un crimen por prejuicio y odio a la orientación sexual de las víctimas, emparentando el caso con cualquier hecho de inseguridad o violencia social. En su conferencia de prensa del 13 de mayo de 2.024 declaró: “…está claro que estas cosas no pueden seguir pasando, ni acá ni ninguna otra parte del mundo y - efectivamente- cualquier atentado que ha</w:t>
      </w:r>
      <w:r>
        <w:t>ya y la verdad, que a mí no me gusta definirlo, como un atentado, a determinado colectivo es que está mal, es terrible y es repudiable, sea contra quien sea; que alguien tire una bomba molotov contra alguien - como en este caso - contra estas cuatro personas, que podrían haber sido más, nos parece absolutamente terrible y repudiable y lo que se puede hacer, ya te digo, nuestra política de seguridad es un tema absolutamente integral que pasa tanto por el episodio que vos describís como por cualquier otra cos</w:t>
      </w:r>
      <w:r>
        <w:t>a. A ver, nosotros no nos focalizamos en que solo es terrible este episodio porque tenía determinadas características particulares; para nosotros la violencia de género es absolutamente repudiable y la violencia, en general, y nos parece absolutamente repudiable. Ya te digo, me parece muy injusto solo hablar de este episodio, cuando la violencia es algo mucho más abarcativo que simplemente una cuestión contra un determinado colectivo y hay mucha gente, que lo sufre, y muchas mujeres y hombres, que sufren vi</w:t>
      </w:r>
      <w:r>
        <w:t>olencia y que son cosas que no pueden seguir pasando</w:t>
      </w:r>
      <w:r>
        <w:rPr>
          <w:vertAlign w:val="superscript"/>
        </w:rPr>
        <w:footnoteReference w:id="31"/>
      </w:r>
      <w:r>
        <w:t>."</w:t>
      </w:r>
    </w:p>
    <w:p w14:paraId="00000026" w14:textId="77777777" w:rsidR="004B14FD" w:rsidRDefault="0049747D">
      <w:pPr>
        <w:spacing w:before="240" w:after="240"/>
        <w:jc w:val="both"/>
      </w:pPr>
      <w:r>
        <w:t xml:space="preserve">Esta postura del Poder Ejecutivo representa un grave retroceso respecto de los estándares internacionales de derechos humanos, que obligan a los Estados a identificar, visibilizar y abordar de manera específica los crímenes de odio contra personas LGBTI+, tal como lo establecen los Principios de Yogyakarta y la jurisprudencia de la Corte Interamericana de </w:t>
      </w:r>
      <w:r>
        <w:lastRenderedPageBreak/>
        <w:t>Derechos Humanos. La omisión de este reconocimiento no solo invisibiliza la discriminación estructural que sufren las personas LGBTI+, sino que debilita las políticas de prevención, sanción y reparación frente a esta forma particular de violencia.</w:t>
      </w:r>
    </w:p>
    <w:p w14:paraId="00000027" w14:textId="77777777" w:rsidR="004B14FD" w:rsidRDefault="0049747D">
      <w:pPr>
        <w:spacing w:before="240" w:after="240"/>
        <w:jc w:val="both"/>
      </w:pPr>
      <w:r>
        <w:t xml:space="preserve">En la misma línea, la declaración de mayor gravedad institucional e impacto político fue la intervención del </w:t>
      </w:r>
      <w:proofErr w:type="gramStart"/>
      <w:r>
        <w:t>Presidente</w:t>
      </w:r>
      <w:proofErr w:type="gramEnd"/>
      <w:r>
        <w:t xml:space="preserve"> Javier Milei en el Foro Internacional de Davos el 23 de enero de 2.025 asociando la homosexualidad con la pedofilia. El primer mandatario expuso el caso de un matrimonio de dos varones homosexuales condenados por la justicia estadounidense por el supuesto abuso sexual de sus hijos y expresó: “...hace pocas semanas fue noticia en todo el mundo el caso de dos americanos homosexuales que, enarbolando la bandera de la diversidad sexual, fueron condenados a cien años de prisión por abusar y filmar a s</w:t>
      </w:r>
      <w:r>
        <w:t>us hijos adoptivos durante más de dos años. Quiero ser claro que cuando digo abusos no es un eufemismo, porque en sus versiones más extremas la ideología de género constituye lisa y llanamente abuso infantil. Son pedófilos, por lo tanto, quiero saber quién avala esos comportamientos”; también agregó: “Desde estos foros se promueve la agenda LGBT, queriendo imponernos que las mujeres son hombres y los hombres son mujeres sólo si así se auto perciben y nada dicen de cuando un hombre se disfraza de mujer y mat</w:t>
      </w:r>
      <w:r>
        <w:t>a a su rival en un ring de boxeo o cuando un preso alega ser mujer y termina violando a cuanta mujer se le cruce por delante en la prisión”</w:t>
      </w:r>
      <w:r>
        <w:rPr>
          <w:vertAlign w:val="superscript"/>
        </w:rPr>
        <w:footnoteReference w:id="32"/>
      </w:r>
      <w:r>
        <w:t>.</w:t>
      </w:r>
    </w:p>
    <w:p w14:paraId="00000028" w14:textId="77777777" w:rsidR="004B14FD" w:rsidRDefault="0049747D">
      <w:pPr>
        <w:spacing w:before="240" w:after="240"/>
        <w:jc w:val="both"/>
      </w:pPr>
      <w:r>
        <w:t xml:space="preserve"> b) Declaraciones contra la legislación y políticas hacia las personas LGBTTTI+</w:t>
      </w:r>
    </w:p>
    <w:p w14:paraId="00000029" w14:textId="77777777" w:rsidR="004B14FD" w:rsidRDefault="0049747D">
      <w:pPr>
        <w:spacing w:before="240" w:after="240"/>
        <w:jc w:val="both"/>
      </w:pPr>
      <w:r>
        <w:t xml:space="preserve">La </w:t>
      </w:r>
      <w:proofErr w:type="gramStart"/>
      <w:r>
        <w:t>Ministra</w:t>
      </w:r>
      <w:proofErr w:type="gramEnd"/>
      <w:r>
        <w:t xml:space="preserve"> de Seguridad Patricia Bullrich escribió en su cuenta en la red social “X” “La autopercepción es una mentira para seguir haciendo adentro lo que hacían afuera”</w:t>
      </w:r>
      <w:r>
        <w:rPr>
          <w:vertAlign w:val="superscript"/>
        </w:rPr>
        <w:footnoteReference w:id="33"/>
      </w:r>
      <w:r>
        <w:t xml:space="preserve">; desinformando sobre el acceso a la Ley Nacional de Identidad de Género de las personas privadas de la libertad. </w:t>
      </w:r>
    </w:p>
    <w:p w14:paraId="0000002A" w14:textId="77777777" w:rsidR="004B14FD" w:rsidRDefault="0049747D">
      <w:pPr>
        <w:spacing w:before="240" w:after="240"/>
        <w:jc w:val="both"/>
      </w:pPr>
      <w:r>
        <w:t xml:space="preserve">También en el discurso de Davos mencionado en los párrafos precedentes, el </w:t>
      </w:r>
      <w:proofErr w:type="gramStart"/>
      <w:r>
        <w:t>Presidente</w:t>
      </w:r>
      <w:proofErr w:type="gramEnd"/>
      <w:r>
        <w:t xml:space="preserve"> Milei ha desinformado sobre el alcance de la ley de identidad de género en la niñez y la adolescencia, manifestando: “...Están dañando irreversiblemente a niños sanos con tratamientos hormonales y mutilaciones, como si un menor de 5 años pudiera prestar su consentimiento a semejante cosa. Y si ocurriera que su familia no está de acuerdo, siempre habrá agentes del estado dispuestos a interceder en favor de lo que ellos llaman el interés del menor”</w:t>
      </w:r>
      <w:r>
        <w:rPr>
          <w:vertAlign w:val="superscript"/>
        </w:rPr>
        <w:footnoteReference w:id="34"/>
      </w:r>
      <w:r>
        <w:t xml:space="preserve">. </w:t>
      </w:r>
    </w:p>
    <w:p w14:paraId="0000002B" w14:textId="77777777" w:rsidR="004B14FD" w:rsidRDefault="0049747D">
      <w:pPr>
        <w:spacing w:before="240" w:after="240"/>
        <w:jc w:val="both"/>
      </w:pPr>
      <w:r>
        <w:t xml:space="preserve">c) Expresiones contra el movimiento de diversidad sexual organizado </w:t>
      </w:r>
    </w:p>
    <w:p w14:paraId="0000002C" w14:textId="77777777" w:rsidR="004B14FD" w:rsidRDefault="0049747D">
      <w:pPr>
        <w:spacing w:before="240" w:after="240"/>
        <w:jc w:val="both"/>
      </w:pPr>
      <w:r>
        <w:t xml:space="preserve">El vocero presidencial Manuel Adorni expresó en su habitual conferencia de prensa del 28 de agosto de 2.024: “Nosotros estamos en contra de que las políticas de género y todo lo que </w:t>
      </w:r>
      <w:r>
        <w:lastRenderedPageBreak/>
        <w:t>fue la defensa de los colectivos tengan detrás determinados negocios que no hacen a la defensa de nadie…</w:t>
      </w:r>
      <w:r>
        <w:rPr>
          <w:vertAlign w:val="superscript"/>
        </w:rPr>
        <w:footnoteReference w:id="35"/>
      </w:r>
      <w:r>
        <w:t xml:space="preserve">”. </w:t>
      </w:r>
    </w:p>
    <w:p w14:paraId="0000002D" w14:textId="77777777" w:rsidR="004B14FD" w:rsidRDefault="0049747D">
      <w:pPr>
        <w:spacing w:before="240" w:after="240"/>
        <w:jc w:val="both"/>
      </w:pPr>
      <w:r>
        <w:t>Por su parte, el presidente Milei, en reacción a la multitudinaria Marcha Federal de Orgullo Antifascista y Antirracista del 1° de febrero de 2.025, manifestó: “Me apena mucho que hayan sido usados por las basuras del partido del Estado mediante un video que fue editado”</w:t>
      </w:r>
      <w:r>
        <w:rPr>
          <w:vertAlign w:val="superscript"/>
        </w:rPr>
        <w:footnoteReference w:id="36"/>
      </w:r>
      <w:r>
        <w:t>.</w:t>
      </w:r>
    </w:p>
    <w:p w14:paraId="0000002E" w14:textId="77777777" w:rsidR="004B14FD" w:rsidRDefault="0049747D">
      <w:pPr>
        <w:spacing w:before="240" w:after="240"/>
        <w:jc w:val="both"/>
        <w:rPr>
          <w:b/>
        </w:rPr>
      </w:pPr>
      <w:r>
        <w:rPr>
          <w:b/>
        </w:rPr>
        <w:t>Recomendaciones:</w:t>
      </w:r>
    </w:p>
    <w:p w14:paraId="0000002F" w14:textId="77777777" w:rsidR="004B14FD" w:rsidRDefault="0049747D">
      <w:pPr>
        <w:numPr>
          <w:ilvl w:val="0"/>
          <w:numId w:val="3"/>
        </w:numPr>
        <w:spacing w:before="240" w:after="240"/>
        <w:jc w:val="both"/>
      </w:pPr>
      <w:r>
        <w:t xml:space="preserve">Sobre discursos de odio y discriminación: </w:t>
      </w:r>
    </w:p>
    <w:p w14:paraId="00000030" w14:textId="77777777" w:rsidR="004B14FD" w:rsidRDefault="0049747D">
      <w:pPr>
        <w:spacing w:before="240" w:after="240"/>
        <w:ind w:left="720"/>
        <w:jc w:val="both"/>
      </w:pPr>
      <w:r>
        <w:t>Adoptar un Plan Nacional contra los discursos de odio, que incluya medidas de prevención, sanción y reparación, especialmente aquellos dirigidos contra personas LGBTI+, mujeres y personas que viven con VIH/SIDA.</w:t>
      </w:r>
    </w:p>
    <w:p w14:paraId="00000031" w14:textId="77777777" w:rsidR="004B14FD" w:rsidRDefault="0049747D">
      <w:pPr>
        <w:spacing w:before="240" w:after="240"/>
        <w:ind w:left="720"/>
        <w:jc w:val="both"/>
      </w:pPr>
      <w:r>
        <w:t>Sancionar manifestaciones estigmatizantes provenientes de funcionarios públicos, garantizando el respeto por la orientación sexual, identidad y expresión de género, y características sexuales diversas.</w:t>
      </w:r>
    </w:p>
    <w:p w14:paraId="00000032" w14:textId="77777777" w:rsidR="004B14FD" w:rsidRDefault="0049747D">
      <w:pPr>
        <w:numPr>
          <w:ilvl w:val="0"/>
          <w:numId w:val="3"/>
        </w:numPr>
        <w:spacing w:before="240" w:after="240"/>
        <w:jc w:val="both"/>
      </w:pPr>
      <w:r>
        <w:t xml:space="preserve">Sobre institucionalidad y políticas públicas: </w:t>
      </w:r>
    </w:p>
    <w:p w14:paraId="00000033" w14:textId="77777777" w:rsidR="004B14FD" w:rsidRDefault="0049747D">
      <w:pPr>
        <w:spacing w:before="240" w:after="240"/>
        <w:ind w:left="720"/>
        <w:jc w:val="both"/>
      </w:pPr>
      <w:r>
        <w:t>Restaurar la institucionalidad específica de protección de los derechos LGBTI+, incluyendo la Subsecretaría Nacional de Políticas de Diversidad, el Ministerio de las Mujeres, Géneros y Diversidad, el Instituto Nacional contra la Discriminación, la Xenofobia y el Racismo (INADI), y la Representación Especial sobre Orientación Sexual e Identidad de Géneros del Ministerio de Relaciones Exteriores, Comercio Internacional y Culto.</w:t>
      </w:r>
    </w:p>
    <w:p w14:paraId="00000034" w14:textId="77777777" w:rsidR="004B14FD" w:rsidRDefault="0049747D">
      <w:pPr>
        <w:spacing w:before="240" w:after="240"/>
        <w:ind w:left="720"/>
        <w:jc w:val="both"/>
      </w:pPr>
      <w:r>
        <w:t>Restaurar y ampliar el financiamiento de políticas específicas de cuidado, prevención de violencias y promoción de derechos humanos para personas LGBTI+.</w:t>
      </w:r>
    </w:p>
    <w:p w14:paraId="00000035" w14:textId="77777777" w:rsidR="004B14FD" w:rsidRDefault="0049747D">
      <w:pPr>
        <w:spacing w:before="240" w:after="240"/>
        <w:ind w:left="720"/>
        <w:jc w:val="both"/>
      </w:pPr>
      <w:r>
        <w:t>Garantizar la reincorporación inmediata de las personas travestis, transexuales y transgénero despedidas en violación a la Ley 27.636, respetando el principio de no regresividad en materia de derechos humanos y el derecho al trabajo.</w:t>
      </w:r>
    </w:p>
    <w:p w14:paraId="00000036" w14:textId="77777777" w:rsidR="004B14FD" w:rsidRDefault="0049747D">
      <w:pPr>
        <w:spacing w:before="240" w:after="240"/>
        <w:ind w:left="720"/>
        <w:jc w:val="both"/>
      </w:pPr>
      <w:r>
        <w:t>Implementar mecanismos de monitoreo y rendición de cuentas sobre el cumplimiento efectivo del cupo del 1%, asegurando la producción y publicación periódica de datos desagregados por identidad de género, dependencia pública y tipo de contratación.</w:t>
      </w:r>
    </w:p>
    <w:p w14:paraId="00000037" w14:textId="77777777" w:rsidR="004B14FD" w:rsidRDefault="0049747D">
      <w:pPr>
        <w:spacing w:before="240" w:after="240"/>
        <w:ind w:left="720"/>
        <w:jc w:val="both"/>
      </w:pPr>
      <w:r>
        <w:t>Adoptar medidas de acción afirmativa adicionales, como programas de capacitación laboral, estabilidad en el empleo público y protección frente a despidos discriminatorios, para garantizar la inclusión laboral real y efectiva de las personas travestis, transexuales y transgénero en todo el ámbito estatal.</w:t>
      </w:r>
    </w:p>
    <w:p w14:paraId="00000038" w14:textId="77777777" w:rsidR="004B14FD" w:rsidRDefault="0049747D">
      <w:pPr>
        <w:spacing w:before="240" w:after="240"/>
        <w:ind w:left="720"/>
        <w:jc w:val="both"/>
      </w:pPr>
      <w:r>
        <w:lastRenderedPageBreak/>
        <w:t>Fortalecer campañas de sensibilización y formación interna para agentes estatales, orientadas a eliminar prácticas de discriminación y garantizar un ambiente de trabajo respetuoso de los derechos humanos de las personas travesti-trans.</w:t>
      </w:r>
    </w:p>
    <w:p w14:paraId="00000039" w14:textId="77777777" w:rsidR="004B14FD" w:rsidRDefault="0049747D">
      <w:pPr>
        <w:numPr>
          <w:ilvl w:val="0"/>
          <w:numId w:val="3"/>
        </w:numPr>
        <w:spacing w:before="240" w:after="240"/>
        <w:jc w:val="both"/>
      </w:pPr>
      <w:r>
        <w:t xml:space="preserve">Sobre derechos sexuales y reproductivos: </w:t>
      </w:r>
    </w:p>
    <w:p w14:paraId="0000003A" w14:textId="77777777" w:rsidR="004B14FD" w:rsidRDefault="0049747D">
      <w:pPr>
        <w:spacing w:before="240" w:after="240"/>
        <w:ind w:firstLine="720"/>
        <w:jc w:val="both"/>
      </w:pPr>
      <w:r>
        <w:t>Garantizar la continuidad y fortalecimiento de políticas públicas esenciales como:</w:t>
      </w:r>
    </w:p>
    <w:p w14:paraId="0000003B" w14:textId="77777777" w:rsidR="004B14FD" w:rsidRDefault="0049747D">
      <w:pPr>
        <w:numPr>
          <w:ilvl w:val="1"/>
          <w:numId w:val="3"/>
        </w:numPr>
        <w:spacing w:before="240"/>
        <w:jc w:val="both"/>
      </w:pPr>
      <w:r>
        <w:t>El Plan Nacional de Prevención del Embarazo No Intencional en la Adolescencia (Plan ENIA).</w:t>
      </w:r>
    </w:p>
    <w:p w14:paraId="0000003C" w14:textId="77777777" w:rsidR="004B14FD" w:rsidRDefault="0049747D">
      <w:pPr>
        <w:numPr>
          <w:ilvl w:val="1"/>
          <w:numId w:val="3"/>
        </w:numPr>
        <w:jc w:val="both"/>
      </w:pPr>
      <w:r>
        <w:t xml:space="preserve">La implementación efectiva de la Educación Sexual Integral (ESI) con contenidos que representen y respeten a las personas LGBTI+. </w:t>
      </w:r>
    </w:p>
    <w:p w14:paraId="0000003D" w14:textId="77777777" w:rsidR="004B14FD" w:rsidRDefault="0049747D">
      <w:pPr>
        <w:numPr>
          <w:ilvl w:val="1"/>
          <w:numId w:val="3"/>
        </w:numPr>
        <w:spacing w:after="240"/>
        <w:jc w:val="both"/>
      </w:pPr>
      <w:r>
        <w:t>El acceso universal a métodos anticonceptivos y a insumos médicos para la Interrupción Voluntaria y Legal del Embarazo (IVE/ILE), incluyendo el abastecimiento en poblaciones rurales, indígenas, LGBTI+ y en situación de vulnerabilidad.</w:t>
      </w:r>
    </w:p>
    <w:p w14:paraId="0000003E" w14:textId="77777777" w:rsidR="004B14FD" w:rsidRDefault="004B14FD">
      <w:pPr>
        <w:spacing w:before="240" w:after="240"/>
        <w:ind w:left="1440"/>
        <w:jc w:val="both"/>
        <w:rPr>
          <w:sz w:val="2"/>
          <w:szCs w:val="2"/>
        </w:rPr>
      </w:pPr>
    </w:p>
    <w:p w14:paraId="0000003F" w14:textId="77777777" w:rsidR="004B14FD" w:rsidRDefault="0049747D">
      <w:pPr>
        <w:numPr>
          <w:ilvl w:val="0"/>
          <w:numId w:val="3"/>
        </w:numPr>
        <w:spacing w:before="240" w:after="240"/>
        <w:jc w:val="both"/>
      </w:pPr>
      <w:r>
        <w:t xml:space="preserve">Sobre cuidado y programas sociales: </w:t>
      </w:r>
    </w:p>
    <w:p w14:paraId="00000040" w14:textId="77777777" w:rsidR="004B14FD" w:rsidRDefault="0049747D">
      <w:pPr>
        <w:spacing w:before="240" w:after="240"/>
        <w:ind w:left="720"/>
        <w:jc w:val="both"/>
      </w:pPr>
      <w:r>
        <w:t>Restaurar y garantizar el financiamiento de programas de cuidado y protección social, tales como:</w:t>
      </w:r>
    </w:p>
    <w:p w14:paraId="00000041" w14:textId="77777777" w:rsidR="004B14FD" w:rsidRDefault="0049747D">
      <w:pPr>
        <w:numPr>
          <w:ilvl w:val="1"/>
          <w:numId w:val="3"/>
        </w:numPr>
        <w:spacing w:before="240"/>
        <w:jc w:val="both"/>
      </w:pPr>
      <w:r>
        <w:t>Programa Nacional de Centros de Primera Infancia (CPI),</w:t>
      </w:r>
    </w:p>
    <w:p w14:paraId="00000042" w14:textId="77777777" w:rsidR="004B14FD" w:rsidRDefault="0049747D">
      <w:pPr>
        <w:numPr>
          <w:ilvl w:val="1"/>
          <w:numId w:val="3"/>
        </w:numPr>
        <w:jc w:val="both"/>
      </w:pPr>
      <w:r>
        <w:t>Programa de Asistentes Domiciliarios para Personas Mayores,</w:t>
      </w:r>
    </w:p>
    <w:p w14:paraId="00000043" w14:textId="77777777" w:rsidR="004B14FD" w:rsidRDefault="0049747D">
      <w:pPr>
        <w:numPr>
          <w:ilvl w:val="1"/>
          <w:numId w:val="3"/>
        </w:numPr>
        <w:jc w:val="both"/>
      </w:pPr>
      <w:r>
        <w:t>Programa Generar,</w:t>
      </w:r>
    </w:p>
    <w:p w14:paraId="00000044" w14:textId="77777777" w:rsidR="004B14FD" w:rsidRDefault="0049747D">
      <w:pPr>
        <w:numPr>
          <w:ilvl w:val="1"/>
          <w:numId w:val="3"/>
        </w:numPr>
        <w:jc w:val="both"/>
      </w:pPr>
      <w:r>
        <w:t>Centros Territoriales Integrales (CTI),</w:t>
      </w:r>
    </w:p>
    <w:p w14:paraId="00000045" w14:textId="77777777" w:rsidR="004B14FD" w:rsidRDefault="0049747D">
      <w:pPr>
        <w:numPr>
          <w:ilvl w:val="1"/>
          <w:numId w:val="3"/>
        </w:numPr>
        <w:spacing w:after="240"/>
        <w:jc w:val="both"/>
      </w:pPr>
      <w:r>
        <w:t>Línea de cuidado de Potenciar Trabajo.</w:t>
      </w:r>
    </w:p>
    <w:p w14:paraId="00000046" w14:textId="77777777" w:rsidR="004B14FD" w:rsidRDefault="004B14FD">
      <w:pPr>
        <w:spacing w:before="240" w:after="240"/>
        <w:ind w:left="1440"/>
        <w:jc w:val="both"/>
        <w:rPr>
          <w:sz w:val="2"/>
          <w:szCs w:val="2"/>
        </w:rPr>
      </w:pPr>
    </w:p>
    <w:p w14:paraId="00000047" w14:textId="77777777" w:rsidR="004B14FD" w:rsidRDefault="0049747D">
      <w:pPr>
        <w:numPr>
          <w:ilvl w:val="0"/>
          <w:numId w:val="3"/>
        </w:numPr>
        <w:spacing w:before="240"/>
        <w:jc w:val="both"/>
      </w:pPr>
      <w:r>
        <w:t xml:space="preserve">Implementar mecanismos de evaluación y monitoreo del impacto de los recortes presupuestarios sobre el acceso efectivo a derechos económicos, sociales y culturales de las personas LGBTI+, con datos desagregados por orientación sexual, identidad y expresión de </w:t>
      </w:r>
      <w:proofErr w:type="gramStart"/>
      <w:r>
        <w:t>género.Adoptar</w:t>
      </w:r>
      <w:proofErr w:type="gramEnd"/>
      <w:r>
        <w:t xml:space="preserve"> un plan nacional contra los discursos de odio.</w:t>
      </w:r>
    </w:p>
    <w:p w14:paraId="00000048" w14:textId="77777777" w:rsidR="004B14FD" w:rsidRDefault="0049747D">
      <w:pPr>
        <w:numPr>
          <w:ilvl w:val="0"/>
          <w:numId w:val="3"/>
        </w:numPr>
        <w:spacing w:after="240"/>
        <w:jc w:val="both"/>
      </w:pPr>
      <w:r>
        <w:t xml:space="preserve">Sancionar manifestaciones estigmatizantes y discriminatorias, que desinformen y promuevan el odio hacia las personas con orientaciones sexuales, identidades de género, expresiones de género y características sexuales diversas, en especial cuando provengan de personas que se desempeñan en el Estado Nacional y/o que por sus funciones tengan la obligación de velar por el cumplimiento de la Constitución Argentina y sus Tratados Internacionales con Jerarquía Constitucional así como las leyes nacionales. </w:t>
      </w:r>
    </w:p>
    <w:p w14:paraId="00000049" w14:textId="77777777" w:rsidR="004B14FD" w:rsidRDefault="004B14FD">
      <w:pPr>
        <w:spacing w:before="240" w:after="240"/>
        <w:ind w:left="720"/>
        <w:jc w:val="both"/>
      </w:pPr>
    </w:p>
    <w:p w14:paraId="0000004A" w14:textId="77777777" w:rsidR="004B14FD" w:rsidRDefault="0049747D">
      <w:pPr>
        <w:numPr>
          <w:ilvl w:val="0"/>
          <w:numId w:val="6"/>
        </w:numPr>
        <w:spacing w:before="240" w:after="240"/>
        <w:jc w:val="both"/>
      </w:pPr>
      <w:r>
        <w:lastRenderedPageBreak/>
        <w:t>Restaurar y ampliar el financiamiento a políticas específicas de cuidado y protección frente a la violencia.</w:t>
      </w:r>
      <w:r>
        <w:rPr>
          <w:vertAlign w:val="superscript"/>
        </w:rPr>
        <w:footnoteReference w:id="37"/>
      </w:r>
      <w:r>
        <w:rPr>
          <w:vertAlign w:val="superscript"/>
        </w:rPr>
        <w:footnoteReference w:id="38"/>
      </w:r>
      <w:r>
        <w:rPr>
          <w:vertAlign w:val="superscript"/>
        </w:rPr>
        <w:footnoteReference w:id="39"/>
      </w:r>
    </w:p>
    <w:p w14:paraId="0000004B" w14:textId="77777777" w:rsidR="004B14FD" w:rsidRDefault="0049747D">
      <w:pPr>
        <w:spacing w:before="240" w:after="240"/>
        <w:jc w:val="both"/>
        <w:rPr>
          <w:b/>
        </w:rPr>
      </w:pPr>
      <w:r>
        <w:rPr>
          <w:b/>
        </w:rPr>
        <w:t>Preguntas al Estado:</w:t>
      </w:r>
    </w:p>
    <w:p w14:paraId="0000004C" w14:textId="77777777" w:rsidR="004B14FD" w:rsidRDefault="0049747D">
      <w:pPr>
        <w:numPr>
          <w:ilvl w:val="0"/>
          <w:numId w:val="13"/>
        </w:numPr>
        <w:spacing w:before="240"/>
        <w:jc w:val="both"/>
      </w:pPr>
      <w:r>
        <w:t>¿Qué acciones ha adoptado el Estado argentino para prevenir, sancionar y erradicar discursos discriminatorios, especialmente aquellos provenientes de funcionarios públicos?</w:t>
      </w:r>
    </w:p>
    <w:p w14:paraId="0000004D" w14:textId="77777777" w:rsidR="004B14FD" w:rsidRDefault="0049747D">
      <w:pPr>
        <w:numPr>
          <w:ilvl w:val="0"/>
          <w:numId w:val="13"/>
        </w:numPr>
        <w:jc w:val="both"/>
      </w:pPr>
      <w:r>
        <w:t>¿Qué esfuerzos ha realizado el Estado para combatir delitos motivados por el odio, la incitación al odio, incluidas manifestaciones en línea, y otros actos de violencia y discriminación por orientación sexual, identidad de género, expresión de género y características sexuales?</w:t>
      </w:r>
    </w:p>
    <w:p w14:paraId="0000004E" w14:textId="77777777" w:rsidR="004B14FD" w:rsidRDefault="0049747D">
      <w:pPr>
        <w:numPr>
          <w:ilvl w:val="0"/>
          <w:numId w:val="13"/>
        </w:numPr>
        <w:jc w:val="both"/>
      </w:pPr>
      <w:r>
        <w:t>Sírvase proporcionar información estadística acerca de las demandas de discriminación y crímenes de odio contra personas LGBTI+ recibidas durante el período diciembre 2023-marzo 2025, indicando el motivo de discriminación, las investigaciones llevadas a cabo y sus resultados, y las reparaciones otorgadas a las víctimas.</w:t>
      </w:r>
    </w:p>
    <w:p w14:paraId="0000004F" w14:textId="77777777" w:rsidR="004B14FD" w:rsidRDefault="0049747D">
      <w:pPr>
        <w:numPr>
          <w:ilvl w:val="0"/>
          <w:numId w:val="13"/>
        </w:numPr>
        <w:jc w:val="both"/>
      </w:pPr>
      <w:r>
        <w:t>Se solicita al Estado argentino que informe las estadísticas comparativas entre 2023, 2024 y 2025 respecto al número de personas atendidas a través del Programa Acompañar y la Línea 144, detallando desagregación por género, identidad de género, y orientación sexual.</w:t>
      </w:r>
    </w:p>
    <w:p w14:paraId="00000050" w14:textId="77777777" w:rsidR="004B14FD" w:rsidRDefault="0049747D">
      <w:pPr>
        <w:numPr>
          <w:ilvl w:val="0"/>
          <w:numId w:val="13"/>
        </w:numPr>
        <w:jc w:val="both"/>
      </w:pPr>
      <w:r>
        <w:t>Se requiere información actualizada sobre la evolución presupuestaria asignada al Programa Acompañar y a la Línea 144 durante los años 2023, 2024 y 2025 precisando montos ejecutados y proyectados, así como su correlación con las necesidades detectadas.</w:t>
      </w:r>
    </w:p>
    <w:p w14:paraId="00000051" w14:textId="77777777" w:rsidR="004B14FD" w:rsidRDefault="0049747D">
      <w:pPr>
        <w:numPr>
          <w:ilvl w:val="0"/>
          <w:numId w:val="13"/>
        </w:numPr>
        <w:jc w:val="both"/>
      </w:pPr>
      <w:r>
        <w:t>Presupuesto 2025: Se solicita información detallada sobre las partidas presupuestarias destinadas al abordaje de la violencia de género y al acceso a derechos de mujeres y personas LGBTI+ en el proyecto de Presupuesto Nacional para el ejercicio 2025.</w:t>
      </w:r>
    </w:p>
    <w:p w14:paraId="00000052" w14:textId="77777777" w:rsidR="004B14FD" w:rsidRDefault="0049747D">
      <w:pPr>
        <w:numPr>
          <w:ilvl w:val="0"/>
          <w:numId w:val="13"/>
        </w:numPr>
        <w:spacing w:after="240"/>
        <w:jc w:val="both"/>
      </w:pPr>
      <w:r>
        <w:t xml:space="preserve">Se solicita al Estado argentino información actualizada sobre la continuidad y estado de situación de políticas públicas esenciales para la garantía de los derechos sexuales </w:t>
      </w:r>
      <w:r>
        <w:lastRenderedPageBreak/>
        <w:t>y reproductivos de mujeres, adolescentes y personas LGBTI+, en el marco de las obligaciones internacionales asumidas por el país.</w:t>
      </w:r>
    </w:p>
    <w:p w14:paraId="00000053" w14:textId="77777777" w:rsidR="004B14FD" w:rsidRDefault="0049747D">
      <w:pPr>
        <w:spacing w:before="240" w:after="240"/>
        <w:ind w:left="720"/>
        <w:jc w:val="both"/>
      </w:pPr>
      <w:r>
        <w:t>En particular, se requiere:</w:t>
      </w:r>
    </w:p>
    <w:p w14:paraId="00000054" w14:textId="77777777" w:rsidR="004B14FD" w:rsidRDefault="0049747D">
      <w:pPr>
        <w:numPr>
          <w:ilvl w:val="0"/>
          <w:numId w:val="13"/>
        </w:numPr>
        <w:spacing w:before="240"/>
        <w:jc w:val="both"/>
      </w:pPr>
      <w:r>
        <w:t>Plan ENIA (Plan Nacional de Prevención del Embarazo No Intencional en la Adolescencia): información sobre su vigencia durante el año 2025, estrategias de implementación adoptadas en las provincias, presupuesto asignado y medidas previstas para garantizar su sostenibilidad.</w:t>
      </w:r>
    </w:p>
    <w:p w14:paraId="00000055" w14:textId="77777777" w:rsidR="004B14FD" w:rsidRDefault="0049747D">
      <w:pPr>
        <w:numPr>
          <w:ilvl w:val="0"/>
          <w:numId w:val="13"/>
        </w:numPr>
        <w:jc w:val="both"/>
      </w:pPr>
      <w:r>
        <w:t>Educación Sexual Integral (ESI): detalle de las acciones en curso para asegurar su implementación efectiva en todo el territorio nacional, incluyendo políticas de capacitación docente, distribución de materiales educativos, y mecanismos de monitoreo y evaluación de cumplimiento por parte de las autoridades educativas locales.</w:t>
      </w:r>
    </w:p>
    <w:p w14:paraId="00000056" w14:textId="77777777" w:rsidR="004B14FD" w:rsidRDefault="0049747D">
      <w:pPr>
        <w:numPr>
          <w:ilvl w:val="0"/>
          <w:numId w:val="13"/>
        </w:numPr>
        <w:jc w:val="both"/>
      </w:pPr>
      <w:r>
        <w:t>Acceso a métodos anticonceptivos e insumos médicos para IVE/ILE: estado actual de la provisión de insumos esenciales en los efectores de salud públicos, medidas adoptadas para asegurar la disponibilidad continua en todas las provincias, y estrategias específicas para garantizar el acceso en poblaciones rurales, indígenas, personas LGBTI+ y sectores históricamente vulnerabilizados.</w:t>
      </w:r>
    </w:p>
    <w:p w14:paraId="00000057" w14:textId="77777777" w:rsidR="004B14FD" w:rsidRDefault="0049747D">
      <w:pPr>
        <w:numPr>
          <w:ilvl w:val="0"/>
          <w:numId w:val="13"/>
        </w:numPr>
        <w:jc w:val="both"/>
      </w:pPr>
      <w:r>
        <w:t>¿Qué medidas ha adoptado el Estado para garantizar la continuidad y no regresividad de las políticas públicas LGBTI+?</w:t>
      </w:r>
    </w:p>
    <w:p w14:paraId="00000058" w14:textId="77777777" w:rsidR="004B14FD" w:rsidRDefault="0049747D">
      <w:pPr>
        <w:numPr>
          <w:ilvl w:val="0"/>
          <w:numId w:val="13"/>
        </w:numPr>
        <w:jc w:val="both"/>
      </w:pPr>
      <w:r>
        <w:t>Se solicita al Estado argentino que informe cuál ha sido el impacto presupuestario detallado de la eliminación o recorte de los siguientes programas vinculados al cuidado: Programa Nacional de Centros de Primera Infancia (CPI), Programa de Asistentes Domiciliarios para Personas Mayores, Programa Generar (en sus componentes de servicios de cuidado), Centros Territoriales Integrales (CTI), Programas de Acceso Igualitario al Cuidado Infantil y la línea de cuidado de Potenciar Trabajo. Se requiere además inform</w:t>
      </w:r>
      <w:r>
        <w:t>ación desagregada sobre cantidad de beneficiarias/os afectados, recursos económicos reasignados o suprimidos, y medidas previstas para garantizar la continuidad de los servicios esenciales de cuidado.</w:t>
      </w:r>
    </w:p>
    <w:p w14:paraId="00000059" w14:textId="77777777" w:rsidR="004B14FD" w:rsidRDefault="0049747D">
      <w:pPr>
        <w:numPr>
          <w:ilvl w:val="0"/>
          <w:numId w:val="13"/>
        </w:numPr>
        <w:jc w:val="both"/>
      </w:pPr>
      <w:r>
        <w:t>Se solicita al Estado argentino que informe qué mecanismos de monitoreo y evaluación se encuentran actualmente en funcionamiento para medir el impacto de los recortes presupuestarios y la eliminación de programas de cuidado, acompañamiento y protección, sobre el acceso efectivo a derechos económicos, sociales y culturales de personas LGBTI+. En particular, se requiere información sobre:</w:t>
      </w:r>
    </w:p>
    <w:p w14:paraId="0000005A" w14:textId="77777777" w:rsidR="004B14FD" w:rsidRDefault="0049747D">
      <w:pPr>
        <w:numPr>
          <w:ilvl w:val="0"/>
          <w:numId w:val="13"/>
        </w:numPr>
        <w:jc w:val="both"/>
      </w:pPr>
      <w:r>
        <w:t xml:space="preserve">Existencia de sistemas de recolección de datos desagregados por orientación sexual e identidad de género </w:t>
      </w:r>
      <w:proofErr w:type="gramStart"/>
      <w:r>
        <w:t>en relación al</w:t>
      </w:r>
      <w:proofErr w:type="gramEnd"/>
      <w:r>
        <w:t xml:space="preserve"> acceso a programas sociales, sanitarios y de asistencia.</w:t>
      </w:r>
    </w:p>
    <w:p w14:paraId="0000005B" w14:textId="77777777" w:rsidR="004B14FD" w:rsidRDefault="0049747D">
      <w:pPr>
        <w:numPr>
          <w:ilvl w:val="0"/>
          <w:numId w:val="13"/>
        </w:numPr>
        <w:jc w:val="both"/>
      </w:pPr>
      <w:r>
        <w:t>Evaluaciones de impacto o informes elaborados respecto a las consecuencias de los recortes en términos de autonomía económica, acceso a servicios de cuidado y protección frente a violencias.</w:t>
      </w:r>
    </w:p>
    <w:p w14:paraId="0000005C" w14:textId="77777777" w:rsidR="004B14FD" w:rsidRDefault="0049747D">
      <w:pPr>
        <w:numPr>
          <w:ilvl w:val="0"/>
          <w:numId w:val="13"/>
        </w:numPr>
        <w:jc w:val="both"/>
      </w:pPr>
      <w:r>
        <w:t>Medidas específicas adoptadas para garantizar que los recortes no profundicen las situaciones de discriminación estructural y vulnerabilidad de las personas LGBTI+.</w:t>
      </w:r>
    </w:p>
    <w:p w14:paraId="0000005D" w14:textId="77777777" w:rsidR="004B14FD" w:rsidRDefault="0049747D">
      <w:pPr>
        <w:numPr>
          <w:ilvl w:val="0"/>
          <w:numId w:val="13"/>
        </w:numPr>
        <w:jc w:val="both"/>
      </w:pPr>
      <w:r>
        <w:t xml:space="preserve">Con relación a la Ley de identidad de Género 26.743 que reconoce y da protección al derecho a la identidad de género, sírvanse: a) precisar qué recursos se encuentran disponibles para la implementación de esta ley; b) el presupuesto estatal destinado a </w:t>
      </w:r>
      <w:r>
        <w:lastRenderedPageBreak/>
        <w:t xml:space="preserve">la implementación de la ley; y, c) el estado de esta ley a partir de la emisión del Decreto de Urgencia Decreto 62/2025. </w:t>
      </w:r>
    </w:p>
    <w:p w14:paraId="0000005E" w14:textId="77777777" w:rsidR="004B14FD" w:rsidRDefault="0049747D">
      <w:pPr>
        <w:numPr>
          <w:ilvl w:val="0"/>
          <w:numId w:val="13"/>
        </w:numPr>
        <w:jc w:val="both"/>
      </w:pPr>
      <w:r>
        <w:t>Sírvase proporcionar información actualizada acerca de las medidas adoptadas, incluyendo campañas de sensibilización, y su impacto, para prevenir y combatir la violencia y la discriminación por motivos de orientación sexual, identidad de género, expresión de género y características sexuales.</w:t>
      </w:r>
    </w:p>
    <w:p w14:paraId="0000005F" w14:textId="77777777" w:rsidR="004B14FD" w:rsidRDefault="0049747D">
      <w:pPr>
        <w:numPr>
          <w:ilvl w:val="0"/>
          <w:numId w:val="13"/>
        </w:numPr>
        <w:spacing w:after="240"/>
        <w:jc w:val="both"/>
      </w:pPr>
      <w:r>
        <w:t>¿Qué medidas ha adoptado el Estado argentino para garantizar la efectiva implementación de la Ley 27.636 de Cupo Laboral Travesti Trans, especialmente frente a los despidos de personas incorporadas bajo esta normativa desde diciembre de 2023? Sírvase informar si el Estado cumple actualmente con el cupo del 1% establecido por la ley, desagregando los datos por organismo, jurisdicción y modalidad de contratación, así como las acciones adoptadas para revertir eventuales incumplimientos.</w:t>
      </w:r>
    </w:p>
    <w:p w14:paraId="00000060" w14:textId="77777777" w:rsidR="004B14FD" w:rsidRDefault="0049747D">
      <w:pPr>
        <w:jc w:val="both"/>
      </w:pPr>
      <w:r>
        <w:pict w14:anchorId="37AFA3B3">
          <v:rect id="_x0000_i1026" style="width:0;height:1.5pt" o:hralign="center" o:hrstd="t" o:hr="t" fillcolor="#a0a0a0" stroked="f"/>
        </w:pict>
      </w:r>
    </w:p>
    <w:p w14:paraId="00000061" w14:textId="77777777" w:rsidR="004B14FD" w:rsidRDefault="0049747D">
      <w:pPr>
        <w:pStyle w:val="Heading3"/>
        <w:keepNext w:val="0"/>
        <w:keepLines w:val="0"/>
        <w:spacing w:before="280"/>
        <w:jc w:val="both"/>
        <w:rPr>
          <w:b/>
          <w:color w:val="000000"/>
          <w:sz w:val="26"/>
          <w:szCs w:val="26"/>
        </w:rPr>
      </w:pPr>
      <w:bookmarkStart w:id="1" w:name="_osyl94mkis1u" w:colFirst="0" w:colLast="0"/>
      <w:bookmarkEnd w:id="1"/>
      <w:r>
        <w:rPr>
          <w:b/>
          <w:color w:val="000000"/>
          <w:sz w:val="26"/>
          <w:szCs w:val="26"/>
        </w:rPr>
        <w:t>ARTÍCULO 7: PROTECCIÓN CONTRA LA TORTURA Y TRATOS CRUELES, INHUMANOS O DEGRADANTES Y ARTÍCULO 10: TRATO HUMANO A PERSONAS PRIVADAS DE LIBERTAD</w:t>
      </w:r>
    </w:p>
    <w:p w14:paraId="00000062" w14:textId="77777777" w:rsidR="004B14FD" w:rsidRDefault="0049747D">
      <w:pPr>
        <w:spacing w:before="240" w:after="240"/>
        <w:jc w:val="both"/>
      </w:pPr>
      <w:r>
        <w:t xml:space="preserve">Se evidencian retrocesos normativos discriminatorios y arbitrarios </w:t>
      </w:r>
      <w:proofErr w:type="gramStart"/>
      <w:r>
        <w:t>hacia  hacia</w:t>
      </w:r>
      <w:proofErr w:type="gramEnd"/>
      <w:r>
        <w:t xml:space="preserve"> personas trans y travestis privadas de su libertad. </w:t>
      </w:r>
    </w:p>
    <w:p w14:paraId="00000063" w14:textId="77777777" w:rsidR="004B14FD" w:rsidRDefault="0049747D">
      <w:pPr>
        <w:spacing w:before="240" w:after="240"/>
        <w:jc w:val="both"/>
      </w:pPr>
      <w:r>
        <w:t xml:space="preserve">El </w:t>
      </w:r>
      <w:r>
        <w:t>Decreto 61/2025</w:t>
      </w:r>
      <w:r>
        <w:rPr>
          <w:vertAlign w:val="superscript"/>
        </w:rPr>
        <w:footnoteReference w:id="40"/>
      </w:r>
      <w:r>
        <w:t xml:space="preserve"> que limita el traslado de personas trans a unidades carcelarias según su identidad autopercibida es regresivo y pone en riesgo su integridad física y psíquica.</w:t>
      </w:r>
    </w:p>
    <w:p w14:paraId="00000064" w14:textId="77777777" w:rsidR="004B14FD" w:rsidRDefault="0049747D">
      <w:pPr>
        <w:spacing w:before="240" w:after="240"/>
        <w:jc w:val="both"/>
      </w:pPr>
      <w:r>
        <w:t>El Decreto 61/2025, emitido en febrero de 2025, prohíbe en el ámbito del sistema penitenciario federal argentino el traslado de personas privadas de libertad que hayan efectuado un cambio registral de su identidad de género. Esta prohibición implica que, aun cuando una persona haya rectificado su género conforme a la Ley de Identidad de Género N° 26.743, no podrá ser trasladada a un establecimiento penitenciario acorde a su identidad autopercibida.</w:t>
      </w:r>
    </w:p>
    <w:p w14:paraId="00000065" w14:textId="77777777" w:rsidR="004B14FD" w:rsidRDefault="0049747D">
      <w:pPr>
        <w:spacing w:before="240" w:after="240"/>
        <w:jc w:val="both"/>
      </w:pPr>
      <w:r>
        <w:t>Según datos oficiales citados en Chequeado (abril de 2025)</w:t>
      </w:r>
      <w:r>
        <w:rPr>
          <w:vertAlign w:val="superscript"/>
        </w:rPr>
        <w:footnoteReference w:id="41"/>
      </w:r>
      <w:r>
        <w:t>, hasta la fecha de publicación del Decreto solo dos personas privadas de libertad habían solicitado traslados por motivos de identidad de género. A pesar de lo excepcional de estos pedidos, el Decreto establece una restricción generalizada, sin atender al análisis caso por caso que exige el respeto a los derechos humanos de esta población.</w:t>
      </w:r>
    </w:p>
    <w:p w14:paraId="00000066" w14:textId="77777777" w:rsidR="004B14FD" w:rsidRDefault="0049747D">
      <w:pPr>
        <w:spacing w:before="240" w:after="240"/>
        <w:jc w:val="both"/>
      </w:pPr>
      <w:r>
        <w:t>El Comité Nacional para la Prevención de la Tortura (CNPT) advirtió que el Decreto 61/2025, que regula el alojamiento de personas trans, no binarias y de géneros diversos privadas de libertad, es contrario a los estándares internacionales de derechos humanos. Según estos estándares, el criterio de alojamiento debe considerar de manera prioritaria la voluntad de la persona detenida, evitar ubicaciones que representen un riesgo para su seguridad, y respetar la identidad de género autopercibida, sin asumir aut</w:t>
      </w:r>
      <w:r>
        <w:t xml:space="preserve">omáticamente que las personas trans </w:t>
      </w:r>
      <w:r>
        <w:lastRenderedPageBreak/>
        <w:t>deben ser alojadas según su sexo asignado al nacer. Además, cualquier decisión sobre alojamiento debe ser tomada por un equipo técnico interdisciplinario, y no puede implicar aislamiento o sectorización como forma de protección, ya que esto agrava las condiciones de detención.</w:t>
      </w:r>
    </w:p>
    <w:p w14:paraId="00000067" w14:textId="77777777" w:rsidR="004B14FD" w:rsidRDefault="0049747D">
      <w:pPr>
        <w:spacing w:before="240" w:after="240"/>
        <w:jc w:val="both"/>
      </w:pPr>
      <w:r>
        <w:rPr>
          <w:vertAlign w:val="superscript"/>
        </w:rPr>
        <w:footnoteReference w:id="42"/>
      </w:r>
      <w:r>
        <w:t>El CNPT remarca que la privación de la libertad impacta de forma diferenciada en las personas trans debido a su situación de especial vulnerabilidad, exponiéndolas con mayor frecuencia a hechos de discriminación, violencia, tortura y malos tratos. También señala que los criterios de alojamiento varían entre jurisdicciones: mientras que en el Servicio Penitenciario Federal las personas trans suelen alojarse en sectores diferenciados dentro de unidades femeninas, en la provincia de Buenos Aires se las ubica e</w:t>
      </w:r>
      <w:r>
        <w:t>n unidades masculinas, en pabellones de "diversidad", lo que implica prácticas de aislamiento.</w:t>
      </w:r>
    </w:p>
    <w:p w14:paraId="00000068" w14:textId="77777777" w:rsidR="004B14FD" w:rsidRDefault="0049747D">
      <w:pPr>
        <w:spacing w:before="240" w:after="240"/>
        <w:jc w:val="both"/>
      </w:pPr>
      <w:r>
        <w:t>En sus monitoreos, el CNPT constató que las mayores vulneraciones ocurren en lugares donde no existen protocolos específicos de ingreso, requisas y revisiones, resultando en obstáculos para el acceso a derechos básicos como la salud y la educación. Además, subraya que los problemas que el Decreto 61/2025 intenta resolver no constituyen una situación generalizada, y que ya existen herramientas jurídicas adecuadas para abordar los casos excepcionales sin necesidad de recurrir a medidas restrictivas.</w:t>
      </w:r>
    </w:p>
    <w:p w14:paraId="00000069" w14:textId="77777777" w:rsidR="004B14FD" w:rsidRDefault="0049747D">
      <w:pPr>
        <w:spacing w:before="240" w:after="240"/>
        <w:jc w:val="both"/>
        <w:rPr>
          <w:b/>
        </w:rPr>
      </w:pPr>
      <w:r>
        <w:rPr>
          <w:b/>
        </w:rPr>
        <w:t>Recomendaciones:</w:t>
      </w:r>
    </w:p>
    <w:p w14:paraId="0000006A" w14:textId="77777777" w:rsidR="004B14FD" w:rsidRDefault="0049747D">
      <w:pPr>
        <w:numPr>
          <w:ilvl w:val="0"/>
          <w:numId w:val="10"/>
        </w:numPr>
        <w:spacing w:before="240"/>
        <w:jc w:val="both"/>
      </w:pPr>
      <w:r>
        <w:t>Derogar el Decreto 61/2025.</w:t>
      </w:r>
      <w:r>
        <w:br/>
      </w:r>
    </w:p>
    <w:p w14:paraId="0000006B" w14:textId="77777777" w:rsidR="004B14FD" w:rsidRDefault="0049747D">
      <w:pPr>
        <w:numPr>
          <w:ilvl w:val="0"/>
          <w:numId w:val="10"/>
        </w:numPr>
        <w:spacing w:after="240"/>
        <w:jc w:val="both"/>
      </w:pPr>
      <w:r>
        <w:t>Capacitar obligatoriamente a personal penitenciario y policial en derechos humanos, diversidad sexual y de género. Garantizar condiciones seguras y libres de discriminación en unidades penales.</w:t>
      </w:r>
    </w:p>
    <w:p w14:paraId="0000006C" w14:textId="77777777" w:rsidR="004B14FD" w:rsidRDefault="0049747D">
      <w:pPr>
        <w:spacing w:before="240" w:after="240"/>
        <w:jc w:val="both"/>
        <w:rPr>
          <w:b/>
        </w:rPr>
      </w:pPr>
      <w:r>
        <w:rPr>
          <w:b/>
        </w:rPr>
        <w:t>Preguntas al Estado:</w:t>
      </w:r>
    </w:p>
    <w:p w14:paraId="0000006D" w14:textId="77777777" w:rsidR="004B14FD" w:rsidRDefault="0049747D">
      <w:pPr>
        <w:numPr>
          <w:ilvl w:val="0"/>
          <w:numId w:val="7"/>
        </w:numPr>
        <w:spacing w:before="240"/>
        <w:jc w:val="both"/>
      </w:pPr>
      <w:r>
        <w:t xml:space="preserve">Proporcionar información actualizada sobre el número de personas </w:t>
      </w:r>
      <w:proofErr w:type="gramStart"/>
      <w:r>
        <w:t>trans  privadas</w:t>
      </w:r>
      <w:proofErr w:type="gramEnd"/>
      <w:r>
        <w:t xml:space="preserve"> de libertad y las condiciones de detención.</w:t>
      </w:r>
    </w:p>
    <w:p w14:paraId="0000006E" w14:textId="77777777" w:rsidR="004B14FD" w:rsidRDefault="0049747D">
      <w:pPr>
        <w:numPr>
          <w:ilvl w:val="0"/>
          <w:numId w:val="7"/>
        </w:numPr>
        <w:jc w:val="both"/>
      </w:pPr>
      <w:r>
        <w:t>¿Qué medidas concretas ha adoptado el Estado argentino para garantizar que las personas trans, travestis, no binarias y de géneros diversos privadas de libertad sean alojadas de acuerdo con su identidad de género autopercibida, respetando su voluntad, seguridad, integridad personal y dignidad, conforme a los estándares internacionales de derechos humanos? Asimismo, ¿cómo justifica el Estado la compatibilidad del Decreto 61/2025 con sus obligaciones internacionales en materia de prevención de la discriminaci</w:t>
      </w:r>
      <w:r>
        <w:t>ón, prohibición de tratos crueles, inhumanos o degradantes, y respeto a la identidad de género?</w:t>
      </w:r>
    </w:p>
    <w:p w14:paraId="0000006F" w14:textId="77777777" w:rsidR="004B14FD" w:rsidRDefault="0049747D">
      <w:pPr>
        <w:numPr>
          <w:ilvl w:val="0"/>
          <w:numId w:val="7"/>
        </w:numPr>
        <w:jc w:val="both"/>
      </w:pPr>
      <w:r>
        <w:t>Sírvanse incluir datos estadísticos sobre denuncias recibidas por casos de tortura o malos tratos, incluyendo violencia sexual, por agentes de las fuerzas del orden y de seguridad, presentadas por personas LGBTI+.</w:t>
      </w:r>
    </w:p>
    <w:p w14:paraId="00000070" w14:textId="77777777" w:rsidR="004B14FD" w:rsidRDefault="0049747D">
      <w:pPr>
        <w:numPr>
          <w:ilvl w:val="0"/>
          <w:numId w:val="7"/>
        </w:numPr>
        <w:spacing w:after="240"/>
        <w:jc w:val="both"/>
      </w:pPr>
      <w:r>
        <w:t xml:space="preserve">¿Qué medidas ha adoptado el Estado argentino para garantizar el acceso efectivo, sin discriminación, a servicios de salud integral —incluyendo tratamientos hormonales </w:t>
      </w:r>
      <w:r>
        <w:lastRenderedPageBreak/>
        <w:t>y de afirmación de género— para personas LGBTI+ privadas de libertad, en condiciones de igualdad con el resto de la población penitenciaria, conforme a los estándares internacionales de derechos humanos?</w:t>
      </w:r>
      <w:r>
        <w:br/>
      </w:r>
    </w:p>
    <w:p w14:paraId="00000071" w14:textId="77777777" w:rsidR="004B14FD" w:rsidRDefault="0049747D">
      <w:pPr>
        <w:spacing w:before="240" w:after="240"/>
        <w:jc w:val="both"/>
        <w:rPr>
          <w:b/>
        </w:rPr>
      </w:pPr>
      <w:r>
        <w:rPr>
          <w:b/>
        </w:rPr>
        <w:t>Recomendaciones:</w:t>
      </w:r>
    </w:p>
    <w:p w14:paraId="00000072" w14:textId="77777777" w:rsidR="004B14FD" w:rsidRDefault="0049747D">
      <w:pPr>
        <w:numPr>
          <w:ilvl w:val="0"/>
          <w:numId w:val="11"/>
        </w:numPr>
        <w:spacing w:before="240" w:after="240"/>
        <w:jc w:val="both"/>
      </w:pPr>
      <w:r>
        <w:t xml:space="preserve">Garantizar el acceso efectivo, adecuado y no discriminatorio a servicios de salud integral para todas las personas privadas de libertad, incluyendo la atención médica general, la salud mental, los tratamientos hormonales, la atención específica para personas LGBTI+, y los servicios de afirmación de género, conforme a los estándares internacionales de derechos humanos. </w:t>
      </w:r>
      <w:proofErr w:type="gramStart"/>
      <w:r>
        <w:t>Asegurar</w:t>
      </w:r>
      <w:proofErr w:type="gramEnd"/>
      <w:r>
        <w:t xml:space="preserve"> que los tratamientos hormonales y de salud integral se brinden de manera continua, oportuna y de acuerdo a protocolos médicos respetuosos de la identidad de género. Adoptar medidas específicas para capacitar al personal penitenciario y de salud en diversidad sexual y de género, y monitorear regularmente el acceso efectivo a los servicios mediante mecanismos independientes de supervisión.</w:t>
      </w:r>
    </w:p>
    <w:p w14:paraId="00000073" w14:textId="77777777" w:rsidR="004B14FD" w:rsidRDefault="0049747D">
      <w:pPr>
        <w:spacing w:before="240" w:after="240"/>
        <w:jc w:val="both"/>
        <w:rPr>
          <w:b/>
        </w:rPr>
      </w:pPr>
      <w:r>
        <w:rPr>
          <w:b/>
        </w:rPr>
        <w:t>Preguntas al Estado:</w:t>
      </w:r>
    </w:p>
    <w:p w14:paraId="00000074" w14:textId="77777777" w:rsidR="004B14FD" w:rsidRDefault="0049747D">
      <w:pPr>
        <w:numPr>
          <w:ilvl w:val="0"/>
          <w:numId w:val="4"/>
        </w:numPr>
        <w:spacing w:before="240" w:after="240"/>
        <w:jc w:val="both"/>
      </w:pPr>
      <w:r>
        <w:t>¿Cuál es la política actual del Servicio Penitenciario Federal respecto de las personas travestis y trans?</w:t>
      </w:r>
      <w:r>
        <w:br/>
      </w:r>
    </w:p>
    <w:p w14:paraId="00000075" w14:textId="77777777" w:rsidR="004B14FD" w:rsidRDefault="0049747D">
      <w:pPr>
        <w:pStyle w:val="Heading3"/>
        <w:keepNext w:val="0"/>
        <w:keepLines w:val="0"/>
        <w:spacing w:before="280"/>
        <w:jc w:val="both"/>
        <w:rPr>
          <w:b/>
          <w:color w:val="000000"/>
          <w:sz w:val="26"/>
          <w:szCs w:val="26"/>
        </w:rPr>
      </w:pPr>
      <w:bookmarkStart w:id="2" w:name="_2k05f04wte02" w:colFirst="0" w:colLast="0"/>
      <w:bookmarkEnd w:id="2"/>
      <w:r>
        <w:rPr>
          <w:b/>
          <w:color w:val="000000"/>
          <w:sz w:val="26"/>
          <w:szCs w:val="26"/>
        </w:rPr>
        <w:t>ARTÍCULO 16: RECONOCIMIENTO DE LA PERSONALIDAD JURÍDICA</w:t>
      </w:r>
    </w:p>
    <w:p w14:paraId="00000076" w14:textId="77777777" w:rsidR="004B14FD" w:rsidRDefault="0049747D">
      <w:pPr>
        <w:spacing w:before="240" w:after="240"/>
        <w:jc w:val="both"/>
      </w:pPr>
      <w:r>
        <w:t>El artículo 16 del Pacto Internacional de Derechos Civiles y Políticos establece que "toda persona tiene derecho al reconocimiento de su personalidad jurídica". Este principio implica que todos los individuos, independientemente de su identidad de género, deben ser reconocidos como sujetos de derecho, con plena capacidad para ejercer sus derechos y obligaciones legales. En este marco, el reconocimiento legal de la identidad de género autopercibida, incluyendo las identidades no binarias, constituye una mani</w:t>
      </w:r>
      <w:r>
        <w:t>festación esencial del derecho a la personalidad jurídica y del principio de igualdad y no discriminación.</w:t>
      </w:r>
    </w:p>
    <w:p w14:paraId="00000077" w14:textId="77777777" w:rsidR="004B14FD" w:rsidRDefault="0049747D">
      <w:pPr>
        <w:spacing w:before="240" w:after="240"/>
        <w:jc w:val="both"/>
      </w:pPr>
      <w:r>
        <w:t>En este contexto, el Decreto 62/2025, que restringe el acceso de menores de edad a tratamientos de afirmación de género y anuncia la intención oficial de eliminar el reconocimiento registral de personas no binarias en los documentos de identidad, representa un grave retroceso en el cumplimiento de las obligaciones internacionales asumidas por la República Argentina. Si bien el Decreto no elimina de manera explícita el DNI no binario, las manifestaciones públicas y la orientación general de las políticas rec</w:t>
      </w:r>
      <w:r>
        <w:t>ientes indican una regresión en el reconocimiento de identidades diversas, lo cual resulta incompatible con los estándares internacionales.</w:t>
      </w:r>
    </w:p>
    <w:p w14:paraId="00000078" w14:textId="77777777" w:rsidR="004B14FD" w:rsidRDefault="0049747D">
      <w:pPr>
        <w:spacing w:before="240" w:after="240"/>
        <w:jc w:val="both"/>
      </w:pPr>
      <w:r>
        <w:t>La eliminación o restricción del reconocimiento legal de personas no binarias vulnera el derecho al reconocimiento de la personalidad jurídica consagrado en el artículo 16 del PIDCP, y contraviene los Principios de Yogyakarta y la Opinión Consultiva OC-24/17 de la Corte Interamericana de Derechos Humanos, que exigen a los Estados garantizar el respeto de la identidad de género de toda persona, sin discriminación alguna. En consecuencia, se exhorta al Estado argentino a abstenerse de adoptar medidas regresiv</w:t>
      </w:r>
      <w:r>
        <w:t xml:space="preserve">as y a asegurar la plena </w:t>
      </w:r>
      <w:r>
        <w:lastRenderedPageBreak/>
        <w:t>vigencia de los derechos de las personas no binarias y trans, respetando sus identidades de género en todos los actos registrales, administrativos y judiciales.</w:t>
      </w:r>
    </w:p>
    <w:p w14:paraId="00000079" w14:textId="77777777" w:rsidR="004B14FD" w:rsidRDefault="0049747D">
      <w:pPr>
        <w:spacing w:before="240" w:after="240"/>
        <w:jc w:val="both"/>
        <w:rPr>
          <w:b/>
        </w:rPr>
      </w:pPr>
      <w:r>
        <w:rPr>
          <w:b/>
        </w:rPr>
        <w:t>Recomendaciones:</w:t>
      </w:r>
    </w:p>
    <w:p w14:paraId="0000007A" w14:textId="77777777" w:rsidR="004B14FD" w:rsidRDefault="0049747D">
      <w:pPr>
        <w:numPr>
          <w:ilvl w:val="0"/>
          <w:numId w:val="5"/>
        </w:numPr>
        <w:spacing w:before="240"/>
        <w:jc w:val="both"/>
      </w:pPr>
      <w:r>
        <w:t>Asegurar la plena vigencia y aplicación de la Ley 26.743 de Identidad de Género, en particular su artículo 3, garantizando que toda persona pueda rectificar sus datos registrales en función de su identidad de género autopercibida, sin condicionamientos médicos o psicológicos.</w:t>
      </w:r>
    </w:p>
    <w:p w14:paraId="0000007B" w14:textId="77777777" w:rsidR="004B14FD" w:rsidRDefault="0049747D">
      <w:pPr>
        <w:numPr>
          <w:ilvl w:val="0"/>
          <w:numId w:val="5"/>
        </w:numPr>
        <w:jc w:val="both"/>
      </w:pPr>
      <w:r>
        <w:t>Garantizar, mediante políticas públicas efectivas, el derecho al pleno desarrollo de la identidad de género, incluyendo el acceso rápido, transparente y accesible a tratamientos de afirmación de género, en conformidad con la Ley 26.743, el artículo 26 del Código Civil y Comercial, y los estándares internacionales de derechos humanos.</w:t>
      </w:r>
    </w:p>
    <w:p w14:paraId="0000007C" w14:textId="77777777" w:rsidR="004B14FD" w:rsidRDefault="0049747D">
      <w:pPr>
        <w:numPr>
          <w:ilvl w:val="0"/>
          <w:numId w:val="5"/>
        </w:numPr>
        <w:spacing w:after="240"/>
        <w:jc w:val="both"/>
      </w:pPr>
      <w:r>
        <w:t>Abstenerse de adoptar medidas regresivas, como las contenidas en el Decreto 62/2025, que limiten el acceso de adolescentes a tratamientos de salud relacionados con su identidad de género, en violación del principio de no regresividad, del derecho a la salud integral, y del derecho a la identidad de género garantizados en el derecho internacional de los derechos humanos.</w:t>
      </w:r>
      <w:r>
        <w:br/>
      </w:r>
    </w:p>
    <w:p w14:paraId="0000007D" w14:textId="77777777" w:rsidR="004B14FD" w:rsidRDefault="0049747D">
      <w:pPr>
        <w:spacing w:before="240" w:after="240"/>
        <w:jc w:val="both"/>
        <w:rPr>
          <w:b/>
        </w:rPr>
      </w:pPr>
      <w:r>
        <w:rPr>
          <w:b/>
        </w:rPr>
        <w:t>Preguntas al Estado:</w:t>
      </w:r>
    </w:p>
    <w:p w14:paraId="0000007E" w14:textId="77777777" w:rsidR="004B14FD" w:rsidRDefault="0049747D">
      <w:pPr>
        <w:numPr>
          <w:ilvl w:val="0"/>
          <w:numId w:val="2"/>
        </w:numPr>
        <w:spacing w:before="240"/>
        <w:jc w:val="both"/>
      </w:pPr>
      <w:r>
        <w:t>Incluir información sobre la implementación del Decreto 62/2025 sobre la población trans y no binaria.</w:t>
      </w:r>
    </w:p>
    <w:p w14:paraId="0000007F" w14:textId="77777777" w:rsidR="004B14FD" w:rsidRDefault="0049747D">
      <w:pPr>
        <w:numPr>
          <w:ilvl w:val="0"/>
          <w:numId w:val="2"/>
        </w:numPr>
        <w:jc w:val="both"/>
      </w:pPr>
      <w:r>
        <w:t>¿Qué medidas ha adoptado el Estado argentino para asegurar la plena implementación de la Ley 26.743, garantizando que todas las personas, incluidas aquellas con identidades no binarias, puedan acceder de manera rápida, transparente y accesible a la rectificación registral de sus datos personales conforme a su identidad de género autopercibida?</w:t>
      </w:r>
    </w:p>
    <w:p w14:paraId="00000080" w14:textId="77777777" w:rsidR="004B14FD" w:rsidRDefault="0049747D">
      <w:pPr>
        <w:numPr>
          <w:ilvl w:val="0"/>
          <w:numId w:val="2"/>
        </w:numPr>
        <w:spacing w:after="240"/>
        <w:jc w:val="both"/>
      </w:pPr>
      <w:r>
        <w:t>¿Qué medidas adopta el Estado para evitar que las restricciones impuestas por el Decreto 62/2025 constituyan violaciones al derecho a la identidad, a la salud y a la no discriminación de las adolescencias trans y no binarias?</w:t>
      </w:r>
      <w:r>
        <w:br/>
      </w:r>
    </w:p>
    <w:p w14:paraId="00000081" w14:textId="77777777" w:rsidR="004B14FD" w:rsidRDefault="0049747D">
      <w:pPr>
        <w:pStyle w:val="Heading3"/>
        <w:keepNext w:val="0"/>
        <w:keepLines w:val="0"/>
        <w:spacing w:before="280"/>
        <w:jc w:val="both"/>
        <w:rPr>
          <w:b/>
          <w:color w:val="000000"/>
          <w:sz w:val="26"/>
          <w:szCs w:val="26"/>
        </w:rPr>
      </w:pPr>
      <w:bookmarkStart w:id="3" w:name="_c2wgx7rivm1a" w:colFirst="0" w:colLast="0"/>
      <w:bookmarkEnd w:id="3"/>
      <w:r>
        <w:rPr>
          <w:b/>
          <w:color w:val="000000"/>
          <w:sz w:val="26"/>
          <w:szCs w:val="26"/>
        </w:rPr>
        <w:t>ARTÍCULO 17: DERECHO A LA VIDA PRIVADA Y FAMILIAR</w:t>
      </w:r>
    </w:p>
    <w:p w14:paraId="00000082" w14:textId="77777777" w:rsidR="004B14FD" w:rsidRDefault="0049747D">
      <w:pPr>
        <w:spacing w:before="240" w:after="240"/>
        <w:jc w:val="both"/>
      </w:pPr>
      <w:r>
        <w:t>La reducción informada del 76% del presupuesto destinado a la Dirección de Respuesta al VIH, ITS, Hepatitis Virales y Tuberculosis para el año 2025</w:t>
      </w:r>
      <w:r>
        <w:rPr>
          <w:vertAlign w:val="superscript"/>
        </w:rPr>
        <w:footnoteReference w:id="43"/>
      </w:r>
      <w:r>
        <w:rPr>
          <w:vertAlign w:val="superscript"/>
        </w:rPr>
        <w:footnoteReference w:id="44"/>
      </w:r>
      <w:r>
        <w:t>, denunciada por organizaciones de la sociedad civil como el Frente Nacional por la Salud de las Personas con VIH, Hepatitis y Tuberculosis, compromete seriamente el derecho a la salud y a la privacidad de las personas que viven con VIH, entre ellas muchas personas LGBTI+. Este recorte presupuestario afecta la compra y distribución de antirretrovirales, reactivos para estudios de carga viral y células CD4, preservativos, y otros insumos fundamentales para la prevención y tratamiento del VIH y otras infeccio</w:t>
      </w:r>
      <w:r>
        <w:t xml:space="preserve">nes de transmisión sexual. Asimismo, se han reportado </w:t>
      </w:r>
      <w:r>
        <w:lastRenderedPageBreak/>
        <w:t>despidos de personal técnico especializado en la materia, debilitando aún más la capacidad de respuesta del sistema de salud.</w:t>
      </w:r>
    </w:p>
    <w:p w14:paraId="00000083" w14:textId="77777777" w:rsidR="004B14FD" w:rsidRDefault="0049747D">
      <w:pPr>
        <w:spacing w:before="240" w:after="240"/>
        <w:jc w:val="both"/>
      </w:pPr>
      <w:r>
        <w:t>Estas medidas vulneran las obligaciones internacionales asumidas por el Estado argentino de garantizar el derecho a la salud sin discriminación (artículos 6 y 26 del Pacto Internacional de Derechos Civiles y Políticos), y afectan de manera desproporcionada a poblaciones históricamente vulnerabilizadas como las personas LGBTI+ que viven con VIH.</w:t>
      </w:r>
    </w:p>
    <w:p w14:paraId="00000084" w14:textId="77777777" w:rsidR="004B14FD" w:rsidRDefault="0049747D">
      <w:pPr>
        <w:spacing w:before="240" w:after="240"/>
        <w:jc w:val="both"/>
      </w:pPr>
      <w:r>
        <w:t>En consecuencia, se recomienda al Estado argentino asegurar el financiamiento adecuado y sostenible de los programas de prevención, atención y tratamiento de VIH, ITS, hepatitis y tuberculosis, respetando el principio de no regresividad en materia de derechos económicos, sociales y culturales.</w:t>
      </w:r>
    </w:p>
    <w:p w14:paraId="00000085" w14:textId="77777777" w:rsidR="004B14FD" w:rsidRDefault="0049747D">
      <w:pPr>
        <w:spacing w:before="240" w:after="240"/>
        <w:jc w:val="both"/>
        <w:rPr>
          <w:b/>
        </w:rPr>
      </w:pPr>
      <w:r>
        <w:rPr>
          <w:b/>
        </w:rPr>
        <w:t>Recomendaciones:</w:t>
      </w:r>
    </w:p>
    <w:p w14:paraId="00000086" w14:textId="77777777" w:rsidR="004B14FD" w:rsidRDefault="0049747D">
      <w:pPr>
        <w:numPr>
          <w:ilvl w:val="0"/>
          <w:numId w:val="1"/>
        </w:numPr>
        <w:spacing w:before="240"/>
        <w:jc w:val="both"/>
      </w:pPr>
      <w:r>
        <w:t>Restituir y asegurar un financiamiento adecuado, sostenible y ajustado a la inflación para la Dirección de Respuesta al VIH, ITS, Hepatitis Virales y Tuberculosis, garantizando la adquisición continua de medicamentos antirretrovirales, reactivos de diagnóstico, preservativos y otros insumos esenciales.</w:t>
      </w:r>
    </w:p>
    <w:p w14:paraId="00000087" w14:textId="77777777" w:rsidR="004B14FD" w:rsidRDefault="0049747D">
      <w:pPr>
        <w:numPr>
          <w:ilvl w:val="0"/>
          <w:numId w:val="1"/>
        </w:numPr>
        <w:jc w:val="both"/>
      </w:pPr>
      <w:r>
        <w:t>Implementar mecanismos efectivos de control y seguimiento del suministro de medicamentos y tratamientos para personas que viven con VIH, asegurando su acceso sin interrupciones en todo el territorio nacional, especialmente en poblaciones en situación de vulnerabilidad como las personas LGBTI+.</w:t>
      </w:r>
    </w:p>
    <w:p w14:paraId="00000088" w14:textId="77777777" w:rsidR="004B14FD" w:rsidRDefault="0049747D">
      <w:pPr>
        <w:numPr>
          <w:ilvl w:val="0"/>
          <w:numId w:val="1"/>
        </w:numPr>
        <w:jc w:val="both"/>
      </w:pPr>
      <w:r>
        <w:t>Adoptar protocolos estrictos de confidencialidad en todos los ámbitos de atención de salud vinculados a VIH e ITS, garantizando la protección de datos personales y el respeto irrestricto al derecho a la privacidad de las personas.</w:t>
      </w:r>
    </w:p>
    <w:p w14:paraId="00000089" w14:textId="77777777" w:rsidR="004B14FD" w:rsidRDefault="0049747D">
      <w:pPr>
        <w:numPr>
          <w:ilvl w:val="0"/>
          <w:numId w:val="1"/>
        </w:numPr>
        <w:spacing w:after="240"/>
        <w:jc w:val="both"/>
      </w:pPr>
      <w:r>
        <w:t>Fortalecer y difundir canales seguros, confidenciales y accesibles para la recepción de denuncias ante vulneraciones del derecho a la privacidad y la confidencialidad de datos relacionados con el estado serológico de las personas.</w:t>
      </w:r>
    </w:p>
    <w:p w14:paraId="0000008A" w14:textId="77777777" w:rsidR="004B14FD" w:rsidRDefault="0049747D">
      <w:pPr>
        <w:spacing w:before="240" w:after="240"/>
        <w:jc w:val="both"/>
        <w:rPr>
          <w:b/>
        </w:rPr>
      </w:pPr>
      <w:r>
        <w:rPr>
          <w:b/>
        </w:rPr>
        <w:t>Preguntas al Estado:</w:t>
      </w:r>
    </w:p>
    <w:p w14:paraId="0000008B" w14:textId="77777777" w:rsidR="004B14FD" w:rsidRDefault="0049747D">
      <w:pPr>
        <w:numPr>
          <w:ilvl w:val="0"/>
          <w:numId w:val="9"/>
        </w:numPr>
        <w:spacing w:before="240"/>
        <w:jc w:val="both"/>
      </w:pPr>
      <w:r>
        <w:t>¿Qué medidas ha adoptado el Estado argentino para garantizar el acceso continuo y sin discriminación a medicamentos, insumos y tratamientos esenciales para personas que viven con VIH, frente a la reducción presupuestaria denunciada por organizaciones de la sociedad civil?</w:t>
      </w:r>
    </w:p>
    <w:p w14:paraId="0000008C" w14:textId="77777777" w:rsidR="004B14FD" w:rsidRDefault="0049747D">
      <w:pPr>
        <w:numPr>
          <w:ilvl w:val="0"/>
          <w:numId w:val="9"/>
        </w:numPr>
        <w:jc w:val="both"/>
      </w:pPr>
      <w:r>
        <w:t>¿Qué protocolos de confidencialidad existen actualmente en los servicios de salud para proteger la privacidad de las personas que viven con VIH, y qué mecanismos de supervisión se implementan para asegurar su cumplimiento efectivo?</w:t>
      </w:r>
    </w:p>
    <w:p w14:paraId="0000008D" w14:textId="77777777" w:rsidR="004B14FD" w:rsidRDefault="0049747D">
      <w:pPr>
        <w:numPr>
          <w:ilvl w:val="0"/>
          <w:numId w:val="9"/>
        </w:numPr>
        <w:spacing w:after="240"/>
        <w:jc w:val="both"/>
      </w:pPr>
      <w:r>
        <w:t>¿Existen mecanismos específicos, seguros y accesibles para que las personas que viven con VIH puedan denunciar violaciones a su derecho a la privacidad y confidencialidad en la atención de salud? En caso afirmativo, ¿qué medidas de reparación se prevén?</w:t>
      </w:r>
    </w:p>
    <w:p w14:paraId="0000008E" w14:textId="77777777" w:rsidR="004B14FD" w:rsidRDefault="0049747D">
      <w:pPr>
        <w:pStyle w:val="Heading3"/>
        <w:keepNext w:val="0"/>
        <w:keepLines w:val="0"/>
        <w:spacing w:before="280"/>
        <w:jc w:val="both"/>
        <w:rPr>
          <w:b/>
          <w:color w:val="000000"/>
          <w:sz w:val="26"/>
          <w:szCs w:val="26"/>
        </w:rPr>
      </w:pPr>
      <w:bookmarkStart w:id="4" w:name="_jy6du3br053h" w:colFirst="0" w:colLast="0"/>
      <w:bookmarkEnd w:id="4"/>
      <w:r>
        <w:rPr>
          <w:b/>
          <w:color w:val="000000"/>
          <w:sz w:val="26"/>
          <w:szCs w:val="26"/>
        </w:rPr>
        <w:t xml:space="preserve">ARTÍCULO 24: PROTECCIÓN DE </w:t>
      </w:r>
      <w:proofErr w:type="gramStart"/>
      <w:r>
        <w:rPr>
          <w:b/>
          <w:color w:val="000000"/>
          <w:sz w:val="26"/>
          <w:szCs w:val="26"/>
        </w:rPr>
        <w:t>NIÑOS Y NIÑAS</w:t>
      </w:r>
      <w:proofErr w:type="gramEnd"/>
    </w:p>
    <w:p w14:paraId="0000008F" w14:textId="77777777" w:rsidR="004B14FD" w:rsidRDefault="0049747D">
      <w:pPr>
        <w:spacing w:before="240" w:after="240"/>
        <w:jc w:val="both"/>
      </w:pPr>
      <w:r>
        <w:lastRenderedPageBreak/>
        <w:t>El Decreto 62/2025</w:t>
      </w:r>
      <w:r>
        <w:rPr>
          <w:vertAlign w:val="superscript"/>
        </w:rPr>
        <w:footnoteReference w:id="45"/>
      </w:r>
      <w:r>
        <w:t xml:space="preserve"> prohíbe tratamientos de afirmación de género en menores de 16 </w:t>
      </w:r>
      <w:proofErr w:type="gramStart"/>
      <w:r>
        <w:t>años de edad</w:t>
      </w:r>
      <w:proofErr w:type="gramEnd"/>
      <w:r>
        <w:t xml:space="preserve">, desconociendo su derecho al desarrollo personal y su identidad. Además, el vaciamiento del Plan ENIA </w:t>
      </w:r>
      <w:r>
        <w:rPr>
          <w:vertAlign w:val="superscript"/>
        </w:rPr>
        <w:footnoteReference w:id="46"/>
      </w:r>
      <w:r>
        <w:t>y de programas de educación sexual integral</w:t>
      </w:r>
      <w:r>
        <w:rPr>
          <w:vertAlign w:val="superscript"/>
        </w:rPr>
        <w:footnoteReference w:id="47"/>
      </w:r>
      <w:r>
        <w:t xml:space="preserve"> agrava la vulnerabilidad de niños y adolescentes LGBTI+.</w:t>
      </w:r>
    </w:p>
    <w:p w14:paraId="00000090" w14:textId="77777777" w:rsidR="004B14FD" w:rsidRDefault="0049747D">
      <w:pPr>
        <w:spacing w:before="240" w:after="240"/>
        <w:jc w:val="both"/>
        <w:rPr>
          <w:b/>
        </w:rPr>
      </w:pPr>
      <w:r>
        <w:rPr>
          <w:b/>
        </w:rPr>
        <w:t>Recomendaciones:</w:t>
      </w:r>
    </w:p>
    <w:p w14:paraId="00000091" w14:textId="77777777" w:rsidR="004B14FD" w:rsidRDefault="0049747D">
      <w:pPr>
        <w:numPr>
          <w:ilvl w:val="0"/>
          <w:numId w:val="12"/>
        </w:numPr>
        <w:spacing w:before="240"/>
        <w:jc w:val="both"/>
      </w:pPr>
      <w:r>
        <w:t>Derogar el DNU 62/2025.</w:t>
      </w:r>
      <w:r>
        <w:br/>
      </w:r>
    </w:p>
    <w:p w14:paraId="00000092" w14:textId="77777777" w:rsidR="004B14FD" w:rsidRDefault="0049747D">
      <w:pPr>
        <w:numPr>
          <w:ilvl w:val="0"/>
          <w:numId w:val="12"/>
        </w:numPr>
        <w:spacing w:after="240"/>
        <w:jc w:val="both"/>
      </w:pPr>
      <w:r>
        <w:t>Restituir y ampliar el Plan ENIA y la ESI con enfoque LGBTI+.</w:t>
      </w:r>
      <w:r>
        <w:br/>
      </w:r>
    </w:p>
    <w:p w14:paraId="00000093" w14:textId="77777777" w:rsidR="004B14FD" w:rsidRDefault="0049747D">
      <w:pPr>
        <w:spacing w:before="240" w:after="240"/>
        <w:jc w:val="both"/>
        <w:rPr>
          <w:b/>
        </w:rPr>
      </w:pPr>
      <w:r>
        <w:rPr>
          <w:b/>
        </w:rPr>
        <w:t>Preguntas al Estado:</w:t>
      </w:r>
    </w:p>
    <w:p w14:paraId="00000094" w14:textId="77777777" w:rsidR="004B14FD" w:rsidRDefault="0049747D">
      <w:pPr>
        <w:numPr>
          <w:ilvl w:val="0"/>
          <w:numId w:val="8"/>
        </w:numPr>
        <w:spacing w:before="240"/>
        <w:jc w:val="both"/>
      </w:pPr>
      <w:r>
        <w:t>¿Cuáles son las políticas vigentes para garantizar los derechos de niñeces y adolescencias trans?</w:t>
      </w:r>
    </w:p>
    <w:p w14:paraId="00000095" w14:textId="77777777" w:rsidR="004B14FD" w:rsidRDefault="0049747D">
      <w:pPr>
        <w:numPr>
          <w:ilvl w:val="0"/>
          <w:numId w:val="8"/>
        </w:numPr>
        <w:spacing w:after="240"/>
        <w:jc w:val="both"/>
      </w:pPr>
      <w:r>
        <w:t>¿Se ha evaluado el impacto del recorte del Plan ENIA sobre esta población?</w:t>
      </w:r>
    </w:p>
    <w:p w14:paraId="00000096" w14:textId="77777777" w:rsidR="004B14FD" w:rsidRDefault="0049747D">
      <w:pPr>
        <w:spacing w:before="240" w:after="240"/>
        <w:ind w:left="720"/>
        <w:jc w:val="both"/>
      </w:pPr>
      <w:r>
        <w:t xml:space="preserve">Respecto del DNU 62/2025, explicar: </w:t>
      </w:r>
    </w:p>
    <w:p w14:paraId="00000097" w14:textId="77777777" w:rsidR="004B14FD" w:rsidRDefault="0049747D">
      <w:pPr>
        <w:numPr>
          <w:ilvl w:val="0"/>
          <w:numId w:val="8"/>
        </w:numPr>
        <w:spacing w:before="240"/>
        <w:jc w:val="both"/>
      </w:pPr>
      <w:r>
        <w:t>¿Cómo se garantiza actualmente el respeto por el principio de autonomía progresiva de niños, niñas y adolescentes trans en los trámites de reconocimiento de identidad?</w:t>
      </w:r>
    </w:p>
    <w:p w14:paraId="00000098" w14:textId="77777777" w:rsidR="004B14FD" w:rsidRDefault="0049747D">
      <w:pPr>
        <w:numPr>
          <w:ilvl w:val="0"/>
          <w:numId w:val="8"/>
        </w:numPr>
        <w:jc w:val="both"/>
      </w:pPr>
      <w:r>
        <w:t>¿De qué manera el nuevo régimen establecido tras el Decreto 62/2025 armoniza con el artículo 26 del Código Civil y Comercial de la Nación sobre capacidad progresiva?</w:t>
      </w:r>
    </w:p>
    <w:p w14:paraId="00000099" w14:textId="77777777" w:rsidR="004B14FD" w:rsidRDefault="0049747D">
      <w:pPr>
        <w:numPr>
          <w:ilvl w:val="0"/>
          <w:numId w:val="8"/>
        </w:numPr>
        <w:spacing w:after="240"/>
        <w:jc w:val="both"/>
      </w:pPr>
      <w:r>
        <w:t>¿Qué medidas específicas se adoptan para garantizar que las modificaciones introducidas respeten plenamente las obligaciones asumidas por el Estado argentino bajo la Convención sobre los Derechos del Niño?</w:t>
      </w:r>
    </w:p>
    <w:p w14:paraId="0000009A" w14:textId="77777777" w:rsidR="004B14FD" w:rsidRDefault="0049747D">
      <w:pPr>
        <w:spacing w:before="240" w:after="240"/>
        <w:ind w:left="720"/>
        <w:jc w:val="both"/>
      </w:pPr>
      <w:r>
        <w:t>En atención a los hechos expuestos, instamos al Comité de Derechos Humanos a tener en consideración las preocupaciones aquí planteadas en el proceso de revisión del Estado argentino. La protección y promoción efectiva de los derechos humanos de todas las personas, sin discriminación alguna por motivos de orientación sexual, identidad o expresión de género, requiere acciones inmediatas y sostenidas. Reafirmamos nuestro compromiso de seguir trabajando para contribuir al fortalecimiento de las garantías de der</w:t>
      </w:r>
      <w:r>
        <w:t>echos humanos y esperamos que este informe aporte elementos relevantes para un diálogo constructivo, transparente y orientado a la rendición de cuentas.</w:t>
      </w:r>
    </w:p>
    <w:p w14:paraId="0000009B" w14:textId="77777777" w:rsidR="004B14FD" w:rsidRDefault="0049747D">
      <w:pPr>
        <w:spacing w:before="240" w:after="240"/>
        <w:ind w:left="720"/>
        <w:jc w:val="both"/>
      </w:pPr>
      <w:r>
        <w:t xml:space="preserve">Sin otro particular, les saludamos atentamente. </w:t>
      </w:r>
    </w:p>
    <w:p w14:paraId="0000009C" w14:textId="77777777" w:rsidR="004B14FD" w:rsidRDefault="0049747D">
      <w:pPr>
        <w:spacing w:before="240" w:after="240" w:line="240" w:lineRule="auto"/>
        <w:ind w:left="720"/>
        <w:jc w:val="right"/>
        <w:rPr>
          <w:sz w:val="20"/>
          <w:szCs w:val="20"/>
        </w:rPr>
      </w:pPr>
      <w:r>
        <w:rPr>
          <w:sz w:val="20"/>
          <w:szCs w:val="20"/>
        </w:rPr>
        <w:t>Andrea Rivas - Frente Nacional Orgullo y Lucha:</w:t>
      </w:r>
    </w:p>
    <w:p w14:paraId="0000009D" w14:textId="77777777" w:rsidR="004B14FD" w:rsidRDefault="0049747D">
      <w:pPr>
        <w:spacing w:before="240" w:after="240" w:line="240" w:lineRule="auto"/>
        <w:ind w:left="720"/>
        <w:jc w:val="right"/>
        <w:rPr>
          <w:sz w:val="20"/>
          <w:szCs w:val="20"/>
        </w:rPr>
      </w:pPr>
      <w:r>
        <w:rPr>
          <w:sz w:val="20"/>
          <w:szCs w:val="20"/>
        </w:rPr>
        <w:t>Darío Arias - ILGALAC:</w:t>
      </w:r>
    </w:p>
    <w:p w14:paraId="0000009E" w14:textId="77777777" w:rsidR="004B14FD" w:rsidRDefault="0049747D">
      <w:pPr>
        <w:spacing w:before="240" w:after="240" w:line="240" w:lineRule="auto"/>
        <w:ind w:left="720"/>
        <w:jc w:val="right"/>
        <w:rPr>
          <w:i/>
        </w:rPr>
      </w:pPr>
      <w:r>
        <w:rPr>
          <w:sz w:val="20"/>
          <w:szCs w:val="20"/>
        </w:rPr>
        <w:lastRenderedPageBreak/>
        <w:t>Andrea Baldwin - ILGA Mundo</w:t>
      </w:r>
    </w:p>
    <w:sectPr w:rsidR="004B14FD">
      <w:headerReference w:type="default" r:id="rId7"/>
      <w:foot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AAA78" w14:textId="77777777" w:rsidR="0049747D" w:rsidRDefault="0049747D">
      <w:pPr>
        <w:spacing w:line="240" w:lineRule="auto"/>
      </w:pPr>
      <w:r>
        <w:separator/>
      </w:r>
    </w:p>
  </w:endnote>
  <w:endnote w:type="continuationSeparator" w:id="0">
    <w:p w14:paraId="4D25E573" w14:textId="77777777" w:rsidR="0049747D" w:rsidRDefault="004974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1" w14:textId="1973DD6D" w:rsidR="004B14FD" w:rsidRDefault="0049747D">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0" w14:textId="2B5C92AE" w:rsidR="004B14FD" w:rsidRDefault="0049747D">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FE0D8" w14:textId="77777777" w:rsidR="0049747D" w:rsidRDefault="0049747D">
      <w:pPr>
        <w:spacing w:line="240" w:lineRule="auto"/>
      </w:pPr>
      <w:r>
        <w:separator/>
      </w:r>
    </w:p>
  </w:footnote>
  <w:footnote w:type="continuationSeparator" w:id="0">
    <w:p w14:paraId="7C3003C7" w14:textId="77777777" w:rsidR="0049747D" w:rsidRDefault="0049747D">
      <w:pPr>
        <w:spacing w:line="240" w:lineRule="auto"/>
      </w:pPr>
      <w:r>
        <w:continuationSeparator/>
      </w:r>
    </w:p>
  </w:footnote>
  <w:footnote w:id="1">
    <w:p w14:paraId="000000CC" w14:textId="77777777" w:rsidR="004B14FD" w:rsidRDefault="0049747D">
      <w:pPr>
        <w:spacing w:line="240" w:lineRule="auto"/>
        <w:rPr>
          <w:sz w:val="18"/>
          <w:szCs w:val="18"/>
        </w:rPr>
      </w:pPr>
      <w:r>
        <w:rPr>
          <w:vertAlign w:val="superscript"/>
        </w:rPr>
        <w:footnoteRef/>
      </w:r>
      <w:r>
        <w:rPr>
          <w:sz w:val="18"/>
          <w:szCs w:val="18"/>
        </w:rPr>
        <w:t xml:space="preserve"> Listado de organizaciones de ILGA Mundo: </w:t>
      </w:r>
      <w:hyperlink r:id="rId1">
        <w:r>
          <w:rPr>
            <w:sz w:val="18"/>
            <w:szCs w:val="18"/>
            <w:u w:val="single"/>
          </w:rPr>
          <w:t>https://ilga.org/es/lo-que-somos/organizaciones-miembras/</w:t>
        </w:r>
      </w:hyperlink>
      <w:r>
        <w:rPr>
          <w:sz w:val="18"/>
          <w:szCs w:val="18"/>
        </w:rPr>
        <w:t xml:space="preserve"> </w:t>
      </w:r>
    </w:p>
  </w:footnote>
  <w:footnote w:id="2">
    <w:p w14:paraId="000000B3" w14:textId="77777777" w:rsidR="004B14FD" w:rsidRDefault="0049747D">
      <w:pPr>
        <w:spacing w:line="240" w:lineRule="auto"/>
        <w:jc w:val="both"/>
        <w:rPr>
          <w:sz w:val="20"/>
          <w:szCs w:val="20"/>
        </w:rPr>
      </w:pPr>
      <w:r>
        <w:rPr>
          <w:vertAlign w:val="superscript"/>
        </w:rPr>
        <w:footnoteRef/>
      </w:r>
      <w:r>
        <w:rPr>
          <w:sz w:val="20"/>
          <w:szCs w:val="20"/>
        </w:rPr>
        <w:t xml:space="preserve"> </w:t>
      </w:r>
      <w:r>
        <w:rPr>
          <w:sz w:val="18"/>
          <w:szCs w:val="18"/>
        </w:rPr>
        <w:t>El Frente Nacional Orgullo y Lucha es una red nacional conformada por 52 (cincuenta y dos) organizaciones de la diversidad sexual, sociales, gremiales, culturales y de derechos humanos, con presencia en todas las provincias del país, y realiza tareas de incidencia política en el nivel nacional e internacional. Las organizaciones miembros son las siguientes: Comunidad Homosexual Argentina- CHA, Comisión Organizadora de la Marcha del Orgullo de Buenos Aires- Línea Histórica, Cien por Ciento Diversidad y Dere</w:t>
      </w:r>
      <w:r>
        <w:rPr>
          <w:sz w:val="18"/>
          <w:szCs w:val="18"/>
        </w:rPr>
        <w:t>chos; Asociación Familias Diversas de Argentina- AFDA; Conurbanes por la Diversidad; Sociedad de Integración Gay Lésbica Argentina- SIGLA; Asociación Civil Derechos Humanos y Diversidad; Asociación por un Mundo Igualitario; Asociación Civil Ciervos Pampas; Asociación Civil Mocha Celis; Asociación Civil La Casa de Lohana y Diana; Abogadxs por los Derechos Sexuales; Afros LGBT; Agrupación Afro Xango; Amigxs por la Diversidad; Asociación Civil La Rosa Naranja; Asociación Civil Infancias Libres; Asociación Civi</w:t>
      </w:r>
      <w:r>
        <w:rPr>
          <w:sz w:val="18"/>
          <w:szCs w:val="18"/>
        </w:rPr>
        <w:t>l 7 Colores Diversidad; Brandon Asociación Civil y Cultural; Corriente por la Liberación, la Igualdad y el Cambio- CLIK; Diversidad en Acción; Secretaria de Género CTA- T Nacional; Secretaria de Género CTA- T - CABA; Secretaría de Género CTERA; Secretaría de Género de ATE- Asociación de Trabajadores del Estado; Frente de Géneros y Disidencias- Nuevo Encuentro; La Cámpora Diversia; La Corriente Alterna- Mendoza; Mala Junta-Soberana; Movimiento Atahualpa Mdp - Corriente Nacional Pueblo Unido; Mujeres Trans Ar</w:t>
      </w:r>
      <w:r>
        <w:rPr>
          <w:sz w:val="18"/>
          <w:szCs w:val="18"/>
        </w:rPr>
        <w:t>gentinas; Raíz Social Popular y Feminista; Scouts por la Igualdad; Unión de Trabajadores de la Educación; Sindicato Unificado de Trabajadores de la Educación de Buenos Aires- SUTEBA; Nuestramérica Movimiento Popular; La Fuerza Transfeminista Correntina; Asociación Amor es Amor; Fundación Furia Travesti; MUNAY- Agrupación de Familias de niñes y adolescentes Trans y NB; Kompañeres Tucuman Peroncha; No Binaries Argentina; Varones Antipatriarcales- CABA; Asociación Somos; Morón Diverso; Lanús Diversa; Asociació</w:t>
      </w:r>
      <w:r>
        <w:rPr>
          <w:sz w:val="18"/>
          <w:szCs w:val="18"/>
        </w:rPr>
        <w:t xml:space="preserve">n de Familiares y Amigues de Tehuel de la Torre; Marea- Movimiento Barrios de Pie; Asociación Las Históricas Argentinas; La Divina Jotapé; Frente de Disidencias en Lucha Argentina. </w:t>
      </w:r>
    </w:p>
  </w:footnote>
  <w:footnote w:id="3">
    <w:p w14:paraId="000000D1" w14:textId="77777777" w:rsidR="004B14FD" w:rsidRDefault="0049747D">
      <w:pPr>
        <w:spacing w:line="240" w:lineRule="auto"/>
        <w:rPr>
          <w:sz w:val="18"/>
          <w:szCs w:val="18"/>
        </w:rPr>
      </w:pPr>
      <w:r>
        <w:rPr>
          <w:vertAlign w:val="superscript"/>
        </w:rPr>
        <w:footnoteRef/>
      </w:r>
      <w:r>
        <w:rPr>
          <w:sz w:val="18"/>
          <w:szCs w:val="18"/>
        </w:rPr>
        <w:t xml:space="preserve"> ILGA Mundo Database, Jurisdicción República Argentina. Disponible en: </w:t>
      </w:r>
      <w:hyperlink r:id="rId2">
        <w:r>
          <w:rPr>
            <w:sz w:val="18"/>
            <w:szCs w:val="18"/>
            <w:u w:val="single"/>
          </w:rPr>
          <w:t>https://database.ilga.org/argentina-lgbti-es</w:t>
        </w:r>
      </w:hyperlink>
      <w:r>
        <w:rPr>
          <w:sz w:val="18"/>
          <w:szCs w:val="18"/>
        </w:rPr>
        <w:t xml:space="preserve"> </w:t>
      </w:r>
    </w:p>
  </w:footnote>
  <w:footnote w:id="4">
    <w:p w14:paraId="000000A0" w14:textId="77777777" w:rsidR="004B14FD" w:rsidRDefault="0049747D">
      <w:pPr>
        <w:spacing w:line="240" w:lineRule="auto"/>
        <w:jc w:val="both"/>
        <w:rPr>
          <w:sz w:val="18"/>
          <w:szCs w:val="18"/>
        </w:rPr>
      </w:pPr>
      <w:r>
        <w:rPr>
          <w:vertAlign w:val="superscript"/>
        </w:rPr>
        <w:footnoteRef/>
      </w:r>
      <w:r>
        <w:rPr>
          <w:sz w:val="20"/>
          <w:szCs w:val="20"/>
        </w:rPr>
        <w:t xml:space="preserve"> </w:t>
      </w:r>
      <w:r>
        <w:rPr>
          <w:sz w:val="18"/>
          <w:szCs w:val="18"/>
        </w:rPr>
        <w:t xml:space="preserve">Argentina: Retroceso en materia de políticas públicas de género y diversidad, Carta a la Presidenta del Grupo de Trabajo sobre la discriminación contra las mujeres y las niñas presentada por Amnistia Internacional Argentina en fecha 31 de julio de 2024, disponible en este link: </w:t>
      </w:r>
      <w:hyperlink r:id="rId3">
        <w:r>
          <w:rPr>
            <w:sz w:val="18"/>
            <w:szCs w:val="18"/>
            <w:u w:val="single"/>
          </w:rPr>
          <w:t>https://amnistia.org.ar/wp-content/uploads/delightful-downloads/2024/08/SP-violencia-de-G%C3%A9nero-Argentina-agosto-2024.pdf</w:t>
        </w:r>
      </w:hyperlink>
      <w:r>
        <w:rPr>
          <w:sz w:val="18"/>
          <w:szCs w:val="18"/>
        </w:rPr>
        <w:t xml:space="preserve"> </w:t>
      </w:r>
    </w:p>
  </w:footnote>
  <w:footnote w:id="5">
    <w:p w14:paraId="000000BC"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Los retrocesos en derechos de las personas trans en Argentina: Declaración de ILGALAC e ILGA Mundo sobre los decretos 61 y 62/2025, disponible en el </w:t>
      </w:r>
      <w:proofErr w:type="gramStart"/>
      <w:r>
        <w:rPr>
          <w:sz w:val="18"/>
          <w:szCs w:val="18"/>
        </w:rPr>
        <w:t>link</w:t>
      </w:r>
      <w:proofErr w:type="gramEnd"/>
      <w:r>
        <w:rPr>
          <w:sz w:val="18"/>
          <w:szCs w:val="18"/>
        </w:rPr>
        <w:t xml:space="preserve">: </w:t>
      </w:r>
      <w:hyperlink r:id="rId4">
        <w:r>
          <w:rPr>
            <w:sz w:val="18"/>
            <w:szCs w:val="18"/>
            <w:u w:val="single"/>
          </w:rPr>
          <w:t>https://ilga.org/es/news/argentina-ley-identidad-genero/</w:t>
        </w:r>
      </w:hyperlink>
      <w:r>
        <w:rPr>
          <w:sz w:val="18"/>
          <w:szCs w:val="18"/>
        </w:rPr>
        <w:t xml:space="preserve"> </w:t>
      </w:r>
    </w:p>
  </w:footnote>
  <w:footnote w:id="6">
    <w:p w14:paraId="000000B4"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Ley de Ministerios, Decreto N° 8/2053. Disponible en: </w:t>
      </w:r>
      <w:hyperlink r:id="rId5">
        <w:r>
          <w:rPr>
            <w:sz w:val="18"/>
            <w:szCs w:val="18"/>
            <w:u w:val="single"/>
          </w:rPr>
          <w:t>https://www.boletinoficial.gob.ar/detalleAviso/primera/300727/20231211</w:t>
        </w:r>
      </w:hyperlink>
      <w:r>
        <w:rPr>
          <w:sz w:val="18"/>
          <w:szCs w:val="18"/>
        </w:rPr>
        <w:t xml:space="preserve"> </w:t>
      </w:r>
    </w:p>
  </w:footnote>
  <w:footnote w:id="7">
    <w:p w14:paraId="000000B5" w14:textId="77777777" w:rsidR="004B14FD" w:rsidRDefault="0049747D">
      <w:pPr>
        <w:spacing w:line="240" w:lineRule="auto"/>
        <w:jc w:val="both"/>
        <w:rPr>
          <w:sz w:val="20"/>
          <w:szCs w:val="20"/>
        </w:rPr>
      </w:pPr>
      <w:r>
        <w:rPr>
          <w:vertAlign w:val="superscript"/>
        </w:rPr>
        <w:footnoteRef/>
      </w:r>
      <w:r>
        <w:rPr>
          <w:sz w:val="18"/>
          <w:szCs w:val="18"/>
        </w:rPr>
        <w:t xml:space="preserve"> Decreto N° 696/2024. Disponible en: </w:t>
      </w:r>
      <w:hyperlink r:id="rId6">
        <w:r>
          <w:rPr>
            <w:sz w:val="18"/>
            <w:szCs w:val="18"/>
            <w:u w:val="single"/>
          </w:rPr>
          <w:t>https://www.boletinoficial.gov.ar/detalleAviso/primera/311795/20240806</w:t>
        </w:r>
      </w:hyperlink>
      <w:r>
        <w:rPr>
          <w:sz w:val="20"/>
          <w:szCs w:val="20"/>
        </w:rPr>
        <w:t xml:space="preserve"> </w:t>
      </w:r>
    </w:p>
  </w:footnote>
  <w:footnote w:id="8">
    <w:p w14:paraId="000000B6" w14:textId="77777777" w:rsidR="004B14FD" w:rsidRDefault="0049747D">
      <w:pPr>
        <w:spacing w:line="240" w:lineRule="auto"/>
        <w:rPr>
          <w:sz w:val="18"/>
          <w:szCs w:val="18"/>
        </w:rPr>
      </w:pPr>
      <w:r>
        <w:rPr>
          <w:vertAlign w:val="superscript"/>
        </w:rPr>
        <w:footnoteRef/>
      </w:r>
      <w:r>
        <w:rPr>
          <w:sz w:val="18"/>
          <w:szCs w:val="18"/>
        </w:rPr>
        <w:t xml:space="preserve"> Mapa del Estado. Organigrama del Ministerio de Relaciones Exteriores, Comercio Internacional y Culto. Disponible en: https://mapadelestado.jefatura.gob.ar/ministerios/003</w:t>
      </w:r>
    </w:p>
  </w:footnote>
  <w:footnote w:id="9">
    <w:p w14:paraId="000000AE" w14:textId="77777777" w:rsidR="004B14FD" w:rsidRDefault="0049747D">
      <w:pPr>
        <w:spacing w:line="240" w:lineRule="auto"/>
        <w:jc w:val="both"/>
        <w:rPr>
          <w:sz w:val="18"/>
          <w:szCs w:val="18"/>
        </w:rPr>
      </w:pPr>
      <w:r>
        <w:rPr>
          <w:vertAlign w:val="superscript"/>
        </w:rPr>
        <w:footnoteRef/>
      </w:r>
      <w:r>
        <w:rPr>
          <w:sz w:val="18"/>
          <w:szCs w:val="18"/>
        </w:rPr>
        <w:t xml:space="preserve"> </w:t>
      </w:r>
      <w:hyperlink r:id="rId7">
        <w:r>
          <w:rPr>
            <w:sz w:val="18"/>
            <w:szCs w:val="18"/>
            <w:u w:val="single"/>
          </w:rPr>
          <w:t>https://www.pagina12.com.ar/777019-el-gobierno-de-milei-recorta-un-76-los-fondos-para-el-vih-e-</w:t>
        </w:r>
      </w:hyperlink>
      <w:r>
        <w:rPr>
          <w:sz w:val="18"/>
          <w:szCs w:val="18"/>
        </w:rPr>
        <w:t xml:space="preserve"> </w:t>
      </w:r>
    </w:p>
  </w:footnote>
  <w:footnote w:id="10">
    <w:p w14:paraId="000000AD" w14:textId="77777777" w:rsidR="004B14FD" w:rsidRDefault="0049747D">
      <w:pPr>
        <w:spacing w:line="240" w:lineRule="auto"/>
        <w:jc w:val="both"/>
        <w:rPr>
          <w:sz w:val="18"/>
          <w:szCs w:val="18"/>
        </w:rPr>
      </w:pPr>
      <w:r>
        <w:rPr>
          <w:vertAlign w:val="superscript"/>
        </w:rPr>
        <w:footnoteRef/>
      </w:r>
      <w:r>
        <w:rPr>
          <w:sz w:val="18"/>
          <w:szCs w:val="18"/>
        </w:rPr>
        <w:t xml:space="preserve"> </w:t>
      </w:r>
      <w:hyperlink r:id="rId8">
        <w:r>
          <w:rPr>
            <w:sz w:val="18"/>
            <w:szCs w:val="18"/>
            <w:u w:val="single"/>
          </w:rPr>
          <w:t>https://www.pagina12.com.ar/732959-que-esta-pasando-con-la-ley-de-cupo-laboral-travesti-trans</w:t>
        </w:r>
      </w:hyperlink>
      <w:r>
        <w:rPr>
          <w:sz w:val="18"/>
          <w:szCs w:val="18"/>
        </w:rPr>
        <w:t xml:space="preserve"> </w:t>
      </w:r>
    </w:p>
  </w:footnote>
  <w:footnote w:id="11">
    <w:p w14:paraId="000000AF" w14:textId="77777777" w:rsidR="004B14FD" w:rsidRDefault="0049747D">
      <w:pPr>
        <w:spacing w:line="240" w:lineRule="auto"/>
        <w:jc w:val="both"/>
        <w:rPr>
          <w:sz w:val="18"/>
          <w:szCs w:val="18"/>
        </w:rPr>
      </w:pPr>
      <w:r>
        <w:rPr>
          <w:vertAlign w:val="superscript"/>
        </w:rPr>
        <w:footnoteRef/>
      </w:r>
      <w:r>
        <w:rPr>
          <w:sz w:val="18"/>
          <w:szCs w:val="18"/>
        </w:rPr>
        <w:t>https://www.lanacion.com.ar/comunidad/advierten-que-un-programa-que-previene-e-identifica-abusos-en-la-ninez-no-tiene-fondos-asignados-en-nid22102024/</w:t>
      </w:r>
    </w:p>
  </w:footnote>
  <w:footnote w:id="12">
    <w:p w14:paraId="000000A1" w14:textId="77777777" w:rsidR="004B14FD" w:rsidRDefault="0049747D">
      <w:pPr>
        <w:spacing w:line="240" w:lineRule="auto"/>
        <w:jc w:val="both"/>
        <w:rPr>
          <w:sz w:val="20"/>
          <w:szCs w:val="20"/>
        </w:rPr>
      </w:pPr>
      <w:r>
        <w:rPr>
          <w:vertAlign w:val="superscript"/>
        </w:rPr>
        <w:footnoteRef/>
      </w:r>
      <w:r>
        <w:rPr>
          <w:sz w:val="18"/>
          <w:szCs w:val="18"/>
        </w:rPr>
        <w:t xml:space="preserve"> Informe “¿Libradas a su suerte? Relevamiento sobre el estado de situación de políticas públicas contra las violencias por motivos de género a nivel nacional”, </w:t>
      </w:r>
      <w:proofErr w:type="gramStart"/>
      <w:r>
        <w:rPr>
          <w:sz w:val="18"/>
          <w:szCs w:val="18"/>
        </w:rPr>
        <w:t>de  Equipo</w:t>
      </w:r>
      <w:proofErr w:type="gramEnd"/>
      <w:r>
        <w:rPr>
          <w:sz w:val="18"/>
          <w:szCs w:val="18"/>
        </w:rPr>
        <w:t xml:space="preserve"> Latinoamericano de Justicia y Género, Noviembre de 2024, disponible en este link: </w:t>
      </w:r>
      <w:hyperlink r:id="rId9">
        <w:r>
          <w:rPr>
            <w:sz w:val="18"/>
            <w:szCs w:val="18"/>
            <w:u w:val="single"/>
          </w:rPr>
          <w:t>https://ela.org.ar/wp-content/uploads/2024/11/Monitoreo-Libradas-a-su-suerte-Actualizacion-Noviembre-2024.docx.pdf</w:t>
        </w:r>
      </w:hyperlink>
      <w:r>
        <w:rPr>
          <w:sz w:val="18"/>
          <w:szCs w:val="18"/>
        </w:rPr>
        <w:t xml:space="preserve">  </w:t>
      </w:r>
    </w:p>
  </w:footnote>
  <w:footnote w:id="13">
    <w:p w14:paraId="000000A2" w14:textId="77777777" w:rsidR="004B14FD" w:rsidRDefault="0049747D">
      <w:pPr>
        <w:spacing w:line="240" w:lineRule="auto"/>
        <w:jc w:val="both"/>
        <w:rPr>
          <w:sz w:val="18"/>
          <w:szCs w:val="18"/>
        </w:rPr>
      </w:pPr>
      <w:r>
        <w:rPr>
          <w:vertAlign w:val="superscript"/>
        </w:rPr>
        <w:footnoteRef/>
      </w:r>
      <w:r>
        <w:rPr>
          <w:sz w:val="18"/>
          <w:szCs w:val="18"/>
        </w:rPr>
        <w:t xml:space="preserve"> “La cocina de los cuidados” del CELS-Centro de Estudios Legales y Sociales y otras organizaciones que conforman dicha mesa intersectorial de monitoreo de cumplimiento de políticas públicas en su   informe #4, disponible en este </w:t>
      </w:r>
      <w:proofErr w:type="gramStart"/>
      <w:r>
        <w:rPr>
          <w:sz w:val="18"/>
          <w:szCs w:val="18"/>
        </w:rPr>
        <w:t>link</w:t>
      </w:r>
      <w:proofErr w:type="gramEnd"/>
      <w:r>
        <w:rPr>
          <w:sz w:val="18"/>
          <w:szCs w:val="18"/>
        </w:rPr>
        <w:t xml:space="preserve">: </w:t>
      </w:r>
      <w:hyperlink r:id="rId10">
        <w:r>
          <w:rPr>
            <w:sz w:val="18"/>
            <w:szCs w:val="18"/>
            <w:u w:val="single"/>
          </w:rPr>
          <w:t>https://www.cels.org.ar/web/publicaciones/la-cocina-de-los-cuidados-informe-4/</w:t>
        </w:r>
      </w:hyperlink>
      <w:r>
        <w:rPr>
          <w:sz w:val="18"/>
          <w:szCs w:val="18"/>
        </w:rPr>
        <w:t xml:space="preserve"> </w:t>
      </w:r>
    </w:p>
  </w:footnote>
  <w:footnote w:id="14">
    <w:p w14:paraId="000000A4" w14:textId="77777777" w:rsidR="004B14FD" w:rsidRDefault="0049747D">
      <w:pPr>
        <w:spacing w:line="240" w:lineRule="auto"/>
        <w:jc w:val="both"/>
        <w:rPr>
          <w:sz w:val="18"/>
          <w:szCs w:val="18"/>
        </w:rPr>
      </w:pPr>
      <w:r>
        <w:rPr>
          <w:vertAlign w:val="superscript"/>
        </w:rPr>
        <w:footnoteRef/>
      </w:r>
      <w:r>
        <w:rPr>
          <w:sz w:val="20"/>
          <w:szCs w:val="20"/>
        </w:rPr>
        <w:t xml:space="preserve"> </w:t>
      </w:r>
      <w:r>
        <w:rPr>
          <w:sz w:val="18"/>
          <w:szCs w:val="18"/>
        </w:rPr>
        <w:t>El Programa Acompañar está dirigido a mujeres y LGBTI+ en situación de violencia de género de todo el país. Su objetivo principal es fortalecer la independencia económica de mujeres y LGBTI+ en situación de violencia de género.</w:t>
      </w:r>
    </w:p>
  </w:footnote>
  <w:footnote w:id="15">
    <w:p w14:paraId="000000A5" w14:textId="77777777" w:rsidR="004B14FD" w:rsidRDefault="0049747D">
      <w:pPr>
        <w:spacing w:line="240" w:lineRule="auto"/>
        <w:jc w:val="both"/>
        <w:rPr>
          <w:sz w:val="18"/>
          <w:szCs w:val="18"/>
        </w:rPr>
      </w:pPr>
      <w:r>
        <w:rPr>
          <w:vertAlign w:val="superscript"/>
        </w:rPr>
        <w:footnoteRef/>
      </w:r>
      <w:r>
        <w:rPr>
          <w:sz w:val="18"/>
          <w:szCs w:val="18"/>
        </w:rPr>
        <w:t xml:space="preserve"> El Programa GenerAR busca fortalecer la institucionalidad de género y diversidad en las provincias y los municipios del país.</w:t>
      </w:r>
    </w:p>
  </w:footnote>
  <w:footnote w:id="16">
    <w:p w14:paraId="000000A6" w14:textId="77777777" w:rsidR="004B14FD" w:rsidRDefault="0049747D">
      <w:pPr>
        <w:spacing w:line="240" w:lineRule="auto"/>
        <w:jc w:val="both"/>
        <w:rPr>
          <w:sz w:val="18"/>
          <w:szCs w:val="18"/>
        </w:rPr>
      </w:pPr>
      <w:r>
        <w:rPr>
          <w:vertAlign w:val="superscript"/>
        </w:rPr>
        <w:footnoteRef/>
      </w:r>
      <w:r>
        <w:rPr>
          <w:sz w:val="18"/>
          <w:szCs w:val="18"/>
        </w:rPr>
        <w:t xml:space="preserve"> Era la línea de atención, contención y asesoramiento a personas en situación de violencia de género, desde los cambios introducidos por el Gobierno actual de Argentina dejó de ser específicamente de atención, contención y asesoramiento contra la violencia de género para denominarse:  atención, contención y asesoramiento a personas en situación de violencia y riesgo. </w:t>
      </w:r>
    </w:p>
  </w:footnote>
  <w:footnote w:id="17">
    <w:p w14:paraId="000000A7" w14:textId="77777777" w:rsidR="004B14FD" w:rsidRDefault="0049747D">
      <w:pPr>
        <w:spacing w:line="240" w:lineRule="auto"/>
        <w:jc w:val="both"/>
        <w:rPr>
          <w:sz w:val="18"/>
          <w:szCs w:val="18"/>
        </w:rPr>
      </w:pPr>
      <w:r>
        <w:rPr>
          <w:vertAlign w:val="superscript"/>
        </w:rPr>
        <w:footnoteRef/>
      </w:r>
      <w:r>
        <w:rPr>
          <w:sz w:val="18"/>
          <w:szCs w:val="18"/>
        </w:rPr>
        <w:t xml:space="preserve"> Plan Nacional de prevención del embarazo no intencional en la adolescencia (PLAN ENIA). </w:t>
      </w:r>
    </w:p>
  </w:footnote>
  <w:footnote w:id="18">
    <w:p w14:paraId="000000CD"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La COPRETI expresa preocupación por el cese de financiamiento para centros de cuidado infantil, </w:t>
      </w:r>
      <w:proofErr w:type="gramStart"/>
      <w:r>
        <w:rPr>
          <w:sz w:val="18"/>
          <w:szCs w:val="18"/>
        </w:rPr>
        <w:t>link</w:t>
      </w:r>
      <w:proofErr w:type="gramEnd"/>
      <w:r>
        <w:rPr>
          <w:sz w:val="18"/>
          <w:szCs w:val="18"/>
        </w:rPr>
        <w:t>: https://grupolaprovincia.com/contenido/569873/la-copreti-expresa-preocupacion-por-el-cese-de-financiamiento-para-centros-de-cu</w:t>
      </w:r>
    </w:p>
  </w:footnote>
  <w:footnote w:id="19">
    <w:p w14:paraId="000000D0" w14:textId="77777777" w:rsidR="004B14FD" w:rsidRDefault="0049747D">
      <w:pPr>
        <w:spacing w:line="240" w:lineRule="auto"/>
        <w:rPr>
          <w:sz w:val="18"/>
          <w:szCs w:val="18"/>
        </w:rPr>
      </w:pPr>
      <w:r>
        <w:rPr>
          <w:vertAlign w:val="superscript"/>
        </w:rPr>
        <w:footnoteRef/>
      </w:r>
      <w:r>
        <w:rPr>
          <w:sz w:val="20"/>
          <w:szCs w:val="20"/>
        </w:rPr>
        <w:t xml:space="preserve"> Reporte de la </w:t>
      </w:r>
      <w:r>
        <w:rPr>
          <w:sz w:val="18"/>
          <w:szCs w:val="18"/>
        </w:rPr>
        <w:t xml:space="preserve">Asociación de Trabajadores del Estado- ATE Nacional. Disponible en:  </w:t>
      </w:r>
      <w:hyperlink r:id="rId11">
        <w:r>
          <w:rPr>
            <w:sz w:val="18"/>
            <w:szCs w:val="18"/>
            <w:u w:val="single"/>
          </w:rPr>
          <w:t>https://ate.org.ar/wp-content/uploads/2025/01/05.-Cupo-TTNB_Desimplementacion-y-despidos.pdf</w:t>
        </w:r>
      </w:hyperlink>
      <w:r>
        <w:rPr>
          <w:sz w:val="18"/>
          <w:szCs w:val="18"/>
        </w:rPr>
        <w:t xml:space="preserve"> </w:t>
      </w:r>
    </w:p>
  </w:footnote>
  <w:footnote w:id="20">
    <w:p w14:paraId="000000B8" w14:textId="77777777" w:rsidR="004B14FD" w:rsidRDefault="0049747D">
      <w:pPr>
        <w:spacing w:line="240" w:lineRule="auto"/>
        <w:rPr>
          <w:sz w:val="18"/>
          <w:szCs w:val="18"/>
        </w:rPr>
      </w:pPr>
      <w:r>
        <w:rPr>
          <w:vertAlign w:val="superscript"/>
        </w:rPr>
        <w:footnoteRef/>
      </w:r>
      <w:r>
        <w:rPr>
          <w:sz w:val="18"/>
          <w:szCs w:val="18"/>
        </w:rPr>
        <w:t xml:space="preserve"> Decreto Presidencial N° 61/25 disponible en Disponible en:</w:t>
      </w:r>
      <w:hyperlink r:id="rId12">
        <w:r>
          <w:rPr>
            <w:sz w:val="18"/>
            <w:szCs w:val="18"/>
          </w:rPr>
          <w:t xml:space="preserve"> </w:t>
        </w:r>
      </w:hyperlink>
      <w:hyperlink r:id="rId13">
        <w:r>
          <w:rPr>
            <w:sz w:val="18"/>
            <w:szCs w:val="18"/>
            <w:u w:val="single"/>
          </w:rPr>
          <w:t>https://www.boletinoficial.gob.ar/detalleAviso/primera/320701/20250206</w:t>
        </w:r>
      </w:hyperlink>
      <w:r>
        <w:rPr>
          <w:sz w:val="18"/>
          <w:szCs w:val="18"/>
        </w:rPr>
        <w:t xml:space="preserve"> </w:t>
      </w:r>
    </w:p>
  </w:footnote>
  <w:footnote w:id="21">
    <w:p w14:paraId="000000BF"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Milei modificó por decreto la Ley de Identidad de Género: qué cambió y por qué piden que intervenga la Justicia, Agencia Presentes, disponible en el </w:t>
      </w:r>
      <w:proofErr w:type="gramStart"/>
      <w:r>
        <w:rPr>
          <w:sz w:val="18"/>
          <w:szCs w:val="18"/>
        </w:rPr>
        <w:t>link</w:t>
      </w:r>
      <w:proofErr w:type="gramEnd"/>
      <w:r>
        <w:rPr>
          <w:sz w:val="18"/>
          <w:szCs w:val="18"/>
        </w:rPr>
        <w:t>: https://agenciapresentes.org/2025/02/06/milei-modifico-por-decreto-la-ley-de-identidad-de-genero-que-cambio-y-por-que-piden-intervenga-la-justicia/</w:t>
      </w:r>
    </w:p>
  </w:footnote>
  <w:footnote w:id="22">
    <w:p w14:paraId="000000B9" w14:textId="77777777" w:rsidR="004B14FD" w:rsidRDefault="0049747D">
      <w:pPr>
        <w:spacing w:line="240" w:lineRule="auto"/>
        <w:jc w:val="both"/>
        <w:rPr>
          <w:sz w:val="18"/>
          <w:szCs w:val="18"/>
        </w:rPr>
      </w:pPr>
      <w:r>
        <w:rPr>
          <w:vertAlign w:val="superscript"/>
        </w:rPr>
        <w:footnoteRef/>
      </w:r>
      <w:r>
        <w:rPr>
          <w:sz w:val="18"/>
          <w:szCs w:val="18"/>
        </w:rPr>
        <w:t xml:space="preserve"> Comunicado de ILGA Mundo e ILGALAC de febrero de 2025. Disponible en: https://ilga.org/es/news/argentina-ley-identidad-genero/</w:t>
      </w:r>
    </w:p>
  </w:footnote>
  <w:footnote w:id="23">
    <w:p w14:paraId="000000B7" w14:textId="77777777" w:rsidR="004B14FD" w:rsidRDefault="0049747D">
      <w:pPr>
        <w:spacing w:line="240" w:lineRule="auto"/>
        <w:rPr>
          <w:sz w:val="18"/>
          <w:szCs w:val="18"/>
        </w:rPr>
      </w:pPr>
      <w:r>
        <w:rPr>
          <w:vertAlign w:val="superscript"/>
        </w:rPr>
        <w:footnoteRef/>
      </w:r>
      <w:r>
        <w:rPr>
          <w:sz w:val="18"/>
          <w:szCs w:val="18"/>
        </w:rPr>
        <w:t xml:space="preserve"> Decreto Presidencial N° 62/25 disponible en </w:t>
      </w:r>
      <w:hyperlink r:id="rId14">
        <w:r>
          <w:rPr>
            <w:sz w:val="18"/>
            <w:szCs w:val="18"/>
            <w:u w:val="single"/>
          </w:rPr>
          <w:t>https://www.boletinoficial.gob.ar/detalleAviso/primera/5846621/20250206?suplemento=1</w:t>
        </w:r>
      </w:hyperlink>
      <w:r>
        <w:rPr>
          <w:sz w:val="18"/>
          <w:szCs w:val="18"/>
        </w:rPr>
        <w:t xml:space="preserve"> </w:t>
      </w:r>
    </w:p>
  </w:footnote>
  <w:footnote w:id="24">
    <w:p w14:paraId="000000BA" w14:textId="77777777" w:rsidR="004B14FD" w:rsidRDefault="0049747D">
      <w:pPr>
        <w:spacing w:line="240" w:lineRule="auto"/>
        <w:rPr>
          <w:sz w:val="18"/>
          <w:szCs w:val="18"/>
        </w:rPr>
      </w:pPr>
      <w:r>
        <w:rPr>
          <w:vertAlign w:val="superscript"/>
        </w:rPr>
        <w:footnoteRef/>
      </w:r>
      <w:r>
        <w:rPr>
          <w:sz w:val="18"/>
          <w:szCs w:val="18"/>
        </w:rPr>
        <w:t xml:space="preserve"> Disponible en: </w:t>
      </w:r>
      <w:hyperlink r:id="rId15">
        <w:r>
          <w:rPr>
            <w:sz w:val="18"/>
            <w:szCs w:val="18"/>
            <w:u w:val="single"/>
          </w:rPr>
          <w:t>https://www.youtube.com/watch?v=jworsyZj2Bc&amp;t=3040s</w:t>
        </w:r>
      </w:hyperlink>
      <w:r>
        <w:rPr>
          <w:sz w:val="18"/>
          <w:szCs w:val="18"/>
        </w:rPr>
        <w:t xml:space="preserve"> </w:t>
      </w:r>
    </w:p>
  </w:footnote>
  <w:footnote w:id="25">
    <w:p w14:paraId="000000BD"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Disponible en: </w:t>
      </w:r>
      <w:hyperlink r:id="rId16">
        <w:r>
          <w:rPr>
            <w:sz w:val="18"/>
            <w:szCs w:val="18"/>
            <w:u w:val="single"/>
          </w:rPr>
          <w:t>https://www.youtube.com/watch?v=6FYhEXlS83c&amp;t=1s</w:t>
        </w:r>
      </w:hyperlink>
      <w:r>
        <w:rPr>
          <w:sz w:val="18"/>
          <w:szCs w:val="18"/>
        </w:rPr>
        <w:t xml:space="preserve"> </w:t>
      </w:r>
    </w:p>
  </w:footnote>
  <w:footnote w:id="26">
    <w:p w14:paraId="000000BE"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 xml:space="preserve">Disponible en: </w:t>
      </w:r>
      <w:hyperlink r:id="rId17">
        <w:r>
          <w:rPr>
            <w:sz w:val="18"/>
            <w:szCs w:val="18"/>
            <w:u w:val="single"/>
          </w:rPr>
          <w:t>https://www.youtube.com/watch?v=Svk8hMulxxs</w:t>
        </w:r>
      </w:hyperlink>
      <w:r>
        <w:rPr>
          <w:sz w:val="18"/>
          <w:szCs w:val="18"/>
        </w:rPr>
        <w:t xml:space="preserve"> </w:t>
      </w:r>
    </w:p>
  </w:footnote>
  <w:footnote w:id="27">
    <w:p w14:paraId="000000BB" w14:textId="77777777" w:rsidR="004B14FD" w:rsidRDefault="0049747D">
      <w:pPr>
        <w:spacing w:line="240" w:lineRule="auto"/>
        <w:rPr>
          <w:sz w:val="18"/>
          <w:szCs w:val="18"/>
        </w:rPr>
      </w:pPr>
      <w:r>
        <w:rPr>
          <w:vertAlign w:val="superscript"/>
        </w:rPr>
        <w:footnoteRef/>
      </w:r>
      <w:r>
        <w:rPr>
          <w:sz w:val="18"/>
          <w:szCs w:val="18"/>
        </w:rPr>
        <w:t xml:space="preserve"> Disponible en: </w:t>
      </w:r>
      <w:hyperlink r:id="rId18">
        <w:r>
          <w:rPr>
            <w:sz w:val="18"/>
            <w:szCs w:val="18"/>
            <w:u w:val="single"/>
          </w:rPr>
          <w:t>https://www.youtube.com/watch?v=2LrKLolTI7w&amp;t=7303s</w:t>
        </w:r>
      </w:hyperlink>
      <w:r>
        <w:rPr>
          <w:sz w:val="18"/>
          <w:szCs w:val="18"/>
        </w:rPr>
        <w:t xml:space="preserve"> </w:t>
      </w:r>
    </w:p>
  </w:footnote>
  <w:footnote w:id="28">
    <w:p w14:paraId="000000C0"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https://amnistia.org.ar/noticias/la-comunidad-lgbti-bajo-ataque-la-violencia-contra-lesbianas-se-recrudece-a-10-meses-del-crimen-de-barracas</w:t>
      </w:r>
    </w:p>
  </w:footnote>
  <w:footnote w:id="29">
    <w:p w14:paraId="000000CE"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Nota disponible en: https://www.pagina12.com.ar/800750-prendieron-fuego-la-casa-de-una-pareja-de-lesbianas-con-una-</w:t>
      </w:r>
    </w:p>
  </w:footnote>
  <w:footnote w:id="30">
    <w:p w14:paraId="000000C6" w14:textId="77777777" w:rsidR="004B14FD" w:rsidRDefault="0049747D">
      <w:pPr>
        <w:spacing w:line="240" w:lineRule="auto"/>
        <w:rPr>
          <w:sz w:val="18"/>
          <w:szCs w:val="18"/>
        </w:rPr>
      </w:pPr>
      <w:r>
        <w:rPr>
          <w:vertAlign w:val="superscript"/>
        </w:rPr>
        <w:footnoteRef/>
      </w:r>
      <w:r>
        <w:rPr>
          <w:sz w:val="18"/>
          <w:szCs w:val="18"/>
        </w:rPr>
        <w:t xml:space="preserve"> Honorable Cámara de Diputados de la Nación, Comisión de Mujeres y Diversidad, 27 de agosto de 2024, 00:37:00 a 00:39:00. Disponible en: https://www.youtube.com/watch?v=Q8tJgRux0EE&amp;t=20s</w:t>
      </w:r>
    </w:p>
  </w:footnote>
  <w:footnote w:id="31">
    <w:p w14:paraId="000000C7" w14:textId="77777777" w:rsidR="004B14FD" w:rsidRDefault="0049747D">
      <w:pPr>
        <w:spacing w:line="240" w:lineRule="auto"/>
        <w:rPr>
          <w:sz w:val="18"/>
          <w:szCs w:val="18"/>
        </w:rPr>
      </w:pPr>
      <w:r>
        <w:rPr>
          <w:vertAlign w:val="superscript"/>
        </w:rPr>
        <w:footnoteRef/>
      </w:r>
      <w:r>
        <w:rPr>
          <w:sz w:val="20"/>
          <w:szCs w:val="20"/>
        </w:rPr>
        <w:t xml:space="preserve"> </w:t>
      </w:r>
      <w:hyperlink r:id="rId19">
        <w:r>
          <w:rPr>
            <w:sz w:val="18"/>
            <w:szCs w:val="18"/>
            <w:u w:val="single"/>
          </w:rPr>
          <w:t>https://www.casarosada.gob.ar/informacion/conferencias/50487-conferencia-de-prensa-del-vocero-presidencial-manuel-adorni-en-casa-rosada-24</w:t>
        </w:r>
      </w:hyperlink>
      <w:r>
        <w:rPr>
          <w:sz w:val="18"/>
          <w:szCs w:val="18"/>
        </w:rPr>
        <w:t xml:space="preserve"> </w:t>
      </w:r>
    </w:p>
  </w:footnote>
  <w:footnote w:id="32">
    <w:p w14:paraId="000000C8" w14:textId="77777777" w:rsidR="004B14FD" w:rsidRDefault="0049747D">
      <w:pPr>
        <w:spacing w:line="240" w:lineRule="auto"/>
        <w:rPr>
          <w:sz w:val="18"/>
          <w:szCs w:val="18"/>
        </w:rPr>
      </w:pPr>
      <w:r>
        <w:rPr>
          <w:vertAlign w:val="superscript"/>
        </w:rPr>
        <w:footnoteRef/>
      </w:r>
      <w:r>
        <w:rPr>
          <w:sz w:val="18"/>
          <w:szCs w:val="18"/>
        </w:rPr>
        <w:t xml:space="preserve"> Discurso completo disponible en: </w:t>
      </w:r>
      <w:hyperlink r:id="rId20">
        <w:r>
          <w:rPr>
            <w:sz w:val="18"/>
            <w:szCs w:val="18"/>
            <w:u w:val="single"/>
          </w:rPr>
          <w:t>https://www.casarosada.gob.ar/informacion/discursos/50848-discurso-del-presidente-de-la-nacion-javier-milei-desde-el-foro-de-davos-suiza</w:t>
        </w:r>
      </w:hyperlink>
      <w:r>
        <w:rPr>
          <w:sz w:val="18"/>
          <w:szCs w:val="18"/>
        </w:rPr>
        <w:t xml:space="preserve">  </w:t>
      </w:r>
    </w:p>
  </w:footnote>
  <w:footnote w:id="33">
    <w:p w14:paraId="000000C9" w14:textId="77777777" w:rsidR="004B14FD" w:rsidRDefault="0049747D">
      <w:pPr>
        <w:spacing w:line="240" w:lineRule="auto"/>
        <w:rPr>
          <w:sz w:val="18"/>
          <w:szCs w:val="18"/>
        </w:rPr>
      </w:pPr>
      <w:r>
        <w:rPr>
          <w:vertAlign w:val="superscript"/>
        </w:rPr>
        <w:footnoteRef/>
      </w:r>
      <w:r>
        <w:rPr>
          <w:sz w:val="18"/>
          <w:szCs w:val="18"/>
        </w:rPr>
        <w:t xml:space="preserve"> </w:t>
      </w:r>
      <w:hyperlink r:id="rId21">
        <w:r>
          <w:rPr>
            <w:sz w:val="18"/>
            <w:szCs w:val="18"/>
            <w:u w:val="single"/>
          </w:rPr>
          <w:t>https://x.com/PatoBullrich/status/1856377372716802387</w:t>
        </w:r>
      </w:hyperlink>
      <w:r>
        <w:rPr>
          <w:sz w:val="18"/>
          <w:szCs w:val="18"/>
        </w:rPr>
        <w:t xml:space="preserve">  </w:t>
      </w:r>
    </w:p>
  </w:footnote>
  <w:footnote w:id="34">
    <w:p w14:paraId="000000CF"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Nota de verificación disponible en: https://chequeado.com/ultimas-noticias/javier-milei-en-davos-sobre-la-homosexualidad-en-sus-versiones-mas-extremas-la-ideologia-de-genero-constituye-lisa-y-llanamente-abuso-infantil/</w:t>
      </w:r>
    </w:p>
  </w:footnote>
  <w:footnote w:id="35">
    <w:p w14:paraId="000000CA" w14:textId="77777777" w:rsidR="004B14FD" w:rsidRDefault="0049747D">
      <w:pPr>
        <w:spacing w:line="240" w:lineRule="auto"/>
        <w:rPr>
          <w:sz w:val="18"/>
          <w:szCs w:val="18"/>
        </w:rPr>
      </w:pPr>
      <w:r>
        <w:rPr>
          <w:vertAlign w:val="superscript"/>
        </w:rPr>
        <w:footnoteRef/>
      </w:r>
      <w:r>
        <w:rPr>
          <w:sz w:val="20"/>
          <w:szCs w:val="20"/>
        </w:rPr>
        <w:t xml:space="preserve"> </w:t>
      </w:r>
      <w:hyperlink r:id="rId22">
        <w:r>
          <w:rPr>
            <w:sz w:val="18"/>
            <w:szCs w:val="18"/>
            <w:u w:val="single"/>
          </w:rPr>
          <w:t>https://elargentinodiario.com.ar/politica/presidencia/28/08/2024/adorni-contradictorio-no-reconocemos-ni-rechazamos-nada/</w:t>
        </w:r>
      </w:hyperlink>
      <w:r>
        <w:rPr>
          <w:sz w:val="18"/>
          <w:szCs w:val="18"/>
        </w:rPr>
        <w:t xml:space="preserve"> </w:t>
      </w:r>
    </w:p>
  </w:footnote>
  <w:footnote w:id="36">
    <w:p w14:paraId="000000CB" w14:textId="77777777" w:rsidR="004B14FD" w:rsidRDefault="0049747D">
      <w:pPr>
        <w:spacing w:line="240" w:lineRule="auto"/>
        <w:rPr>
          <w:sz w:val="18"/>
          <w:szCs w:val="18"/>
        </w:rPr>
      </w:pPr>
      <w:r>
        <w:rPr>
          <w:vertAlign w:val="superscript"/>
        </w:rPr>
        <w:footnoteRef/>
      </w:r>
      <w:r>
        <w:rPr>
          <w:sz w:val="20"/>
          <w:szCs w:val="20"/>
        </w:rPr>
        <w:t xml:space="preserve"> </w:t>
      </w:r>
      <w:hyperlink r:id="rId23">
        <w:r>
          <w:rPr>
            <w:sz w:val="18"/>
            <w:szCs w:val="18"/>
            <w:u w:val="single"/>
          </w:rPr>
          <w:t>https://noticias.mitelefe.com/politica/milei-me-apena-mucho-que-hayan-sido-usados-por-las-basuras-del-partido-del-estado/</w:t>
        </w:r>
      </w:hyperlink>
      <w:r>
        <w:rPr>
          <w:sz w:val="18"/>
          <w:szCs w:val="18"/>
        </w:rPr>
        <w:t xml:space="preserve">  </w:t>
      </w:r>
    </w:p>
  </w:footnote>
  <w:footnote w:id="37">
    <w:p w14:paraId="000000A3" w14:textId="77777777" w:rsidR="004B14FD" w:rsidRDefault="0049747D">
      <w:pPr>
        <w:spacing w:line="240" w:lineRule="auto"/>
        <w:jc w:val="both"/>
        <w:rPr>
          <w:sz w:val="18"/>
          <w:szCs w:val="18"/>
        </w:rPr>
      </w:pPr>
      <w:r>
        <w:rPr>
          <w:vertAlign w:val="superscript"/>
        </w:rPr>
        <w:footnoteRef/>
      </w:r>
      <w:r>
        <w:rPr>
          <w:sz w:val="20"/>
          <w:szCs w:val="20"/>
        </w:rPr>
        <w:t xml:space="preserve"> </w:t>
      </w:r>
      <w:r>
        <w:rPr>
          <w:sz w:val="18"/>
          <w:szCs w:val="18"/>
        </w:rPr>
        <w:t xml:space="preserve">Información del detalle del desfinanciamiento y recorte de políticas públicas que impacta en Derechos Humanos disponible en este </w:t>
      </w:r>
      <w:proofErr w:type="gramStart"/>
      <w:r>
        <w:rPr>
          <w:sz w:val="18"/>
          <w:szCs w:val="18"/>
        </w:rPr>
        <w:t>link</w:t>
      </w:r>
      <w:proofErr w:type="gramEnd"/>
      <w:r>
        <w:rPr>
          <w:sz w:val="18"/>
          <w:szCs w:val="18"/>
        </w:rPr>
        <w:t>: https://infogram.com/cocina-4-tabla-de-politicas-1hnq41oqz7mep23?live</w:t>
      </w:r>
    </w:p>
  </w:footnote>
  <w:footnote w:id="38">
    <w:p w14:paraId="000000A8" w14:textId="77777777" w:rsidR="004B14FD" w:rsidRDefault="0049747D">
      <w:pPr>
        <w:spacing w:line="240" w:lineRule="auto"/>
        <w:jc w:val="both"/>
        <w:rPr>
          <w:sz w:val="18"/>
          <w:szCs w:val="18"/>
        </w:rPr>
      </w:pPr>
      <w:r>
        <w:rPr>
          <w:vertAlign w:val="superscript"/>
        </w:rPr>
        <w:footnoteRef/>
      </w:r>
      <w:r>
        <w:rPr>
          <w:sz w:val="20"/>
          <w:szCs w:val="20"/>
        </w:rPr>
        <w:t xml:space="preserve"> </w:t>
      </w:r>
      <w:r>
        <w:rPr>
          <w:sz w:val="18"/>
          <w:szCs w:val="18"/>
        </w:rPr>
        <w:t>Respecto del Programa Acompañar, creado por Decreto 734/2020, fue diseñado para fortalecer la autonomía económica de mujeres y personas LGBTIQ+ en situación de violencia de género, mediante una prestación equivalente a un Salario Mínimo, Vital y Móvil por seis meses. Las modificaciones introducidas por el Decreto 755/2024 —reducción a tres meses de asistencia y exigencia de denuncia policial— implican un retroceso en la protección de derechos, afectando especialmente los principios de autonomía y no revict</w:t>
      </w:r>
      <w:r>
        <w:rPr>
          <w:sz w:val="18"/>
          <w:szCs w:val="18"/>
        </w:rPr>
        <w:t>imización de las personas beneficiarias. Por ejemplo, durante el primer trimestre de 2024, de las 20.000 altas previstas para el Programa Acompañar, sólo se concretaron 434, pese a haberse presentado 2.462 solicitudes de ingreso por parte de personas en situación de violencia de género. Según datos oficiales del Ministerio, dichas solicitudes ya contaban con el aval de las Unidades de Acompañamiento correspondientes. Del total de solicitudes enviadas, el 54,4% correspondía a personas en nivel máximo de ries</w:t>
      </w:r>
      <w:r>
        <w:rPr>
          <w:sz w:val="18"/>
          <w:szCs w:val="18"/>
        </w:rPr>
        <w:t xml:space="preserve">go. La cantidad de personas efectivamente asistidas experimentó una disminución drástica en comparación con el mismo período de 2023, cayendo de 34.023 a 434 casos, lo que representa una reducción del 98,72% (Fuente:  </w:t>
      </w:r>
      <w:hyperlink r:id="rId24">
        <w:r>
          <w:rPr>
            <w:sz w:val="18"/>
            <w:szCs w:val="18"/>
            <w:u w:val="single"/>
          </w:rPr>
          <w:t>ELA &amp; ACIJ (2024): ¿Libradas a su suerte?</w:t>
        </w:r>
      </w:hyperlink>
      <w:r>
        <w:rPr>
          <w:sz w:val="18"/>
          <w:szCs w:val="18"/>
        </w:rPr>
        <w:t>)</w:t>
      </w:r>
    </w:p>
  </w:footnote>
  <w:footnote w:id="39">
    <w:p w14:paraId="000000A9" w14:textId="77777777" w:rsidR="004B14FD" w:rsidRDefault="0049747D">
      <w:pPr>
        <w:spacing w:line="240" w:lineRule="auto"/>
        <w:jc w:val="both"/>
        <w:rPr>
          <w:sz w:val="18"/>
          <w:szCs w:val="18"/>
        </w:rPr>
      </w:pPr>
      <w:r>
        <w:rPr>
          <w:vertAlign w:val="superscript"/>
        </w:rPr>
        <w:footnoteRef/>
      </w:r>
      <w:r>
        <w:rPr>
          <w:sz w:val="18"/>
          <w:szCs w:val="18"/>
        </w:rPr>
        <w:t xml:space="preserve"> "Se han reportado reducciones drásticas en el seguimiento de casos y en la capacidad operativa de los mecanismos de asistencia a personas en situación de violencia de género. Entre el primer y segundo trimestre de 2024, los casos en seguimiento en el marco del Programa Acompañar disminuyeron en un 25% (de 9.626 a 7.212 seguimientos). Asimismo, la Línea 144 —servicio nacional de atención a personas en situación de violencia de género— sufrió una reducción del 45% en su plantel de trabajadoras entre junio y </w:t>
      </w:r>
      <w:r>
        <w:rPr>
          <w:sz w:val="18"/>
          <w:szCs w:val="18"/>
        </w:rPr>
        <w:t xml:space="preserve">septiembre de 2024, afectando su capacidad de respuesta y acompañamiento. (Fuente: ELA &amp; ACIJ (2024): ¿Libradas a su suerte?) </w:t>
      </w:r>
    </w:p>
  </w:footnote>
  <w:footnote w:id="40">
    <w:p w14:paraId="000000C1" w14:textId="77777777" w:rsidR="004B14FD" w:rsidRDefault="0049747D">
      <w:pPr>
        <w:spacing w:line="240" w:lineRule="auto"/>
        <w:jc w:val="both"/>
        <w:rPr>
          <w:sz w:val="18"/>
          <w:szCs w:val="18"/>
        </w:rPr>
      </w:pPr>
      <w:r>
        <w:rPr>
          <w:vertAlign w:val="superscript"/>
        </w:rPr>
        <w:footnoteRef/>
      </w:r>
      <w:r>
        <w:rPr>
          <w:sz w:val="18"/>
          <w:szCs w:val="18"/>
        </w:rPr>
        <w:t xml:space="preserve"> Decreto 61/2025, disponible en el </w:t>
      </w:r>
      <w:proofErr w:type="gramStart"/>
      <w:r>
        <w:rPr>
          <w:sz w:val="18"/>
          <w:szCs w:val="18"/>
        </w:rPr>
        <w:t>link</w:t>
      </w:r>
      <w:proofErr w:type="gramEnd"/>
      <w:r>
        <w:rPr>
          <w:sz w:val="18"/>
          <w:szCs w:val="18"/>
        </w:rPr>
        <w:t>: https://www.boletinoficial.gob.ar/detalleAviso/primera/320701/20250206</w:t>
      </w:r>
    </w:p>
  </w:footnote>
  <w:footnote w:id="41">
    <w:p w14:paraId="000000C2" w14:textId="77777777" w:rsidR="004B14FD" w:rsidRDefault="0049747D">
      <w:pPr>
        <w:spacing w:line="240" w:lineRule="auto"/>
        <w:jc w:val="both"/>
        <w:rPr>
          <w:sz w:val="18"/>
          <w:szCs w:val="18"/>
        </w:rPr>
      </w:pPr>
      <w:r>
        <w:rPr>
          <w:vertAlign w:val="superscript"/>
        </w:rPr>
        <w:footnoteRef/>
      </w:r>
      <w:r>
        <w:rPr>
          <w:sz w:val="18"/>
          <w:szCs w:val="18"/>
        </w:rPr>
        <w:t xml:space="preserve"> https://chequeado.com/el-explicador/solo-2-personas-privadas-de-libertad-solicitaron-un-traslado-de-penal-por-cambio-de-identidad-de-genero-en-carceles-federales/</w:t>
      </w:r>
    </w:p>
  </w:footnote>
  <w:footnote w:id="42">
    <w:p w14:paraId="000000C3" w14:textId="77777777" w:rsidR="004B14FD" w:rsidRDefault="0049747D">
      <w:pPr>
        <w:spacing w:line="240" w:lineRule="auto"/>
        <w:jc w:val="both"/>
        <w:rPr>
          <w:sz w:val="18"/>
          <w:szCs w:val="18"/>
        </w:rPr>
      </w:pPr>
      <w:r>
        <w:rPr>
          <w:vertAlign w:val="superscript"/>
        </w:rPr>
        <w:footnoteRef/>
      </w:r>
      <w:r>
        <w:rPr>
          <w:sz w:val="18"/>
          <w:szCs w:val="18"/>
        </w:rPr>
        <w:t xml:space="preserve"> Personas trans privadas de la libertad – Estándares aplicables y situación en Argentina, Comité Nacional para la Prevención de la Tortura, </w:t>
      </w:r>
      <w:proofErr w:type="gramStart"/>
      <w:r>
        <w:rPr>
          <w:sz w:val="18"/>
          <w:szCs w:val="18"/>
        </w:rPr>
        <w:t>link</w:t>
      </w:r>
      <w:proofErr w:type="gramEnd"/>
      <w:r>
        <w:rPr>
          <w:sz w:val="18"/>
          <w:szCs w:val="18"/>
        </w:rPr>
        <w:t xml:space="preserve"> disponible en: https://cnpt.gob.ar/2025/02/06/personas-trans-privadas-de-la-libertad-estandares-aplicables-y-situacion-en-argentina/</w:t>
      </w:r>
    </w:p>
  </w:footnote>
  <w:footnote w:id="43">
    <w:p w14:paraId="000000C4"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https://www.pagina12.com.ar/777019-el-gobierno-de-milei-recorta-un-76-los-fondos-para-el-vih-e-</w:t>
      </w:r>
    </w:p>
  </w:footnote>
  <w:footnote w:id="44">
    <w:p w14:paraId="000000C5"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https://agenciapresentes.org/2025/02/10/como-impacta-el-recorte-en-salud-en-tratamientos-vih-hepatitis-y-tuberculosis/</w:t>
      </w:r>
    </w:p>
  </w:footnote>
  <w:footnote w:id="45">
    <w:p w14:paraId="000000AC" w14:textId="77777777" w:rsidR="004B14FD" w:rsidRDefault="0049747D">
      <w:pPr>
        <w:spacing w:line="240" w:lineRule="auto"/>
        <w:rPr>
          <w:sz w:val="20"/>
          <w:szCs w:val="20"/>
        </w:rPr>
      </w:pPr>
      <w:r>
        <w:rPr>
          <w:vertAlign w:val="superscript"/>
        </w:rPr>
        <w:footnoteRef/>
      </w:r>
      <w:r>
        <w:rPr>
          <w:sz w:val="20"/>
          <w:szCs w:val="20"/>
        </w:rPr>
        <w:t xml:space="preserve"> Disponible para su consulta en: https://www.boletinoficial.gob.ar/detalleAviso/primera/5846621/20250206?suplemento=1</w:t>
      </w:r>
    </w:p>
  </w:footnote>
  <w:footnote w:id="46">
    <w:p w14:paraId="000000AA"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Plan Nacional de prevención del embarazo no intencional en la adolescencia (PLAN ENIA)</w:t>
      </w:r>
    </w:p>
  </w:footnote>
  <w:footnote w:id="47">
    <w:p w14:paraId="000000AB" w14:textId="77777777" w:rsidR="004B14FD" w:rsidRDefault="0049747D">
      <w:pPr>
        <w:spacing w:line="240" w:lineRule="auto"/>
        <w:rPr>
          <w:sz w:val="18"/>
          <w:szCs w:val="18"/>
        </w:rPr>
      </w:pPr>
      <w:r>
        <w:rPr>
          <w:vertAlign w:val="superscript"/>
        </w:rPr>
        <w:footnoteRef/>
      </w:r>
      <w:r>
        <w:rPr>
          <w:sz w:val="20"/>
          <w:szCs w:val="20"/>
        </w:rPr>
        <w:t xml:space="preserve"> </w:t>
      </w:r>
      <w:r>
        <w:rPr>
          <w:sz w:val="18"/>
          <w:szCs w:val="18"/>
        </w:rPr>
        <w:t>Educación sexual integral Todas las escuelas del país deben tener educación sexual integral en sus planes de estudio para generar actitudes responsables y prevenir problemas relacionados con la salud sexual. Ley 26.150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F" w14:textId="77777777" w:rsidR="004B14FD" w:rsidRDefault="004B14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2" w14:textId="77777777" w:rsidR="004B14FD" w:rsidRDefault="004B14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C9F"/>
    <w:multiLevelType w:val="multilevel"/>
    <w:tmpl w:val="705C0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746081"/>
    <w:multiLevelType w:val="multilevel"/>
    <w:tmpl w:val="E4DC9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992A0A"/>
    <w:multiLevelType w:val="multilevel"/>
    <w:tmpl w:val="D83AA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420530"/>
    <w:multiLevelType w:val="multilevel"/>
    <w:tmpl w:val="77429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AF479D"/>
    <w:multiLevelType w:val="multilevel"/>
    <w:tmpl w:val="1B8E6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FF543B"/>
    <w:multiLevelType w:val="multilevel"/>
    <w:tmpl w:val="2E8E4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6165D8"/>
    <w:multiLevelType w:val="multilevel"/>
    <w:tmpl w:val="9724D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3A236A"/>
    <w:multiLevelType w:val="multilevel"/>
    <w:tmpl w:val="B5F29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1D5963"/>
    <w:multiLevelType w:val="multilevel"/>
    <w:tmpl w:val="F0D26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1246BC"/>
    <w:multiLevelType w:val="multilevel"/>
    <w:tmpl w:val="BDA87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6F06D3"/>
    <w:multiLevelType w:val="multilevel"/>
    <w:tmpl w:val="FFCE4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E55083"/>
    <w:multiLevelType w:val="multilevel"/>
    <w:tmpl w:val="F4AAD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E71E84"/>
    <w:multiLevelType w:val="multilevel"/>
    <w:tmpl w:val="BAB89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3300955">
    <w:abstractNumId w:val="7"/>
  </w:num>
  <w:num w:numId="2" w16cid:durableId="2117826843">
    <w:abstractNumId w:val="11"/>
  </w:num>
  <w:num w:numId="3" w16cid:durableId="1884248967">
    <w:abstractNumId w:val="1"/>
  </w:num>
  <w:num w:numId="4" w16cid:durableId="1708793220">
    <w:abstractNumId w:val="6"/>
  </w:num>
  <w:num w:numId="5" w16cid:durableId="393705529">
    <w:abstractNumId w:val="12"/>
  </w:num>
  <w:num w:numId="6" w16cid:durableId="1652950953">
    <w:abstractNumId w:val="8"/>
  </w:num>
  <w:num w:numId="7" w16cid:durableId="1048184900">
    <w:abstractNumId w:val="2"/>
  </w:num>
  <w:num w:numId="8" w16cid:durableId="831679216">
    <w:abstractNumId w:val="9"/>
  </w:num>
  <w:num w:numId="9" w16cid:durableId="509026006">
    <w:abstractNumId w:val="3"/>
  </w:num>
  <w:num w:numId="10" w16cid:durableId="1649699667">
    <w:abstractNumId w:val="5"/>
  </w:num>
  <w:num w:numId="11" w16cid:durableId="1034422536">
    <w:abstractNumId w:val="4"/>
  </w:num>
  <w:num w:numId="12" w16cid:durableId="1084960711">
    <w:abstractNumId w:val="10"/>
  </w:num>
  <w:num w:numId="13" w16cid:durableId="191642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4FD"/>
    <w:rsid w:val="0049747D"/>
    <w:rsid w:val="004B14FD"/>
    <w:rsid w:val="00D3647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48E8B79B-4C48-4031-B94B-1E41078E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pagina12.com.ar/732959-que-esta-pasando-con-la-ley-de-cupo-laboral-travesti-trans" TargetMode="External"/><Relationship Id="rId13" Type="http://schemas.openxmlformats.org/officeDocument/2006/relationships/hyperlink" Target="https://www.boletinoficial.gob.ar/detalleAviso/primera/320701/20250206" TargetMode="External"/><Relationship Id="rId18" Type="http://schemas.openxmlformats.org/officeDocument/2006/relationships/hyperlink" Target="https://www.youtube.com/watch?v=2LrKLolTI7w&amp;t=7303s" TargetMode="External"/><Relationship Id="rId3" Type="http://schemas.openxmlformats.org/officeDocument/2006/relationships/hyperlink" Target="https://amnistia.org.ar/wp-content/uploads/delightful-downloads/2024/08/SP-violencia-de-G%C3%A9nero-Argentina-agosto-2024.pdf" TargetMode="External"/><Relationship Id="rId21" Type="http://schemas.openxmlformats.org/officeDocument/2006/relationships/hyperlink" Target="https://x.com/PatoBullrich/status/1856377372716802387" TargetMode="External"/><Relationship Id="rId7" Type="http://schemas.openxmlformats.org/officeDocument/2006/relationships/hyperlink" Target="https://www.pagina12.com.ar/777019-el-gobierno-de-milei-recorta-un-76-los-fondos-para-el-vih-e-" TargetMode="External"/><Relationship Id="rId12" Type="http://schemas.openxmlformats.org/officeDocument/2006/relationships/hyperlink" Target="https://www.boletinoficial.gob.ar/detalleAviso/primera/320701/20250206" TargetMode="External"/><Relationship Id="rId17" Type="http://schemas.openxmlformats.org/officeDocument/2006/relationships/hyperlink" Target="https://www.youtube.com/watch?v=Svk8hMulxxs" TargetMode="External"/><Relationship Id="rId2" Type="http://schemas.openxmlformats.org/officeDocument/2006/relationships/hyperlink" Target="https://database.ilga.org/argentina-lgbti-es" TargetMode="External"/><Relationship Id="rId16" Type="http://schemas.openxmlformats.org/officeDocument/2006/relationships/hyperlink" Target="https://www.youtube.com/watch?v=6FYhEXlS83c&amp;t=1s" TargetMode="External"/><Relationship Id="rId20" Type="http://schemas.openxmlformats.org/officeDocument/2006/relationships/hyperlink" Target="https://www.casarosada.gob.ar/informacion/discursos/50848-discurso-del-presidente-de-la-nacion-javier-milei-desde-el-foro-de-davos-suiza" TargetMode="External"/><Relationship Id="rId1" Type="http://schemas.openxmlformats.org/officeDocument/2006/relationships/hyperlink" Target="https://ilga.org/es/lo-que-somos/organizaciones-miembras/" TargetMode="External"/><Relationship Id="rId6" Type="http://schemas.openxmlformats.org/officeDocument/2006/relationships/hyperlink" Target="https://www.boletinoficial.gov.ar/detalleAviso/primera/311795/20240806" TargetMode="External"/><Relationship Id="rId11" Type="http://schemas.openxmlformats.org/officeDocument/2006/relationships/hyperlink" Target="https://ate.org.ar/wp-content/uploads/2025/01/05.-Cupo-TTNB_Desimplementacion-y-despidos.pdf" TargetMode="External"/><Relationship Id="rId24" Type="http://schemas.openxmlformats.org/officeDocument/2006/relationships/hyperlink" Target="https://ela.org.ar/publicaciones-documentos/libradas-a-su-suerte/" TargetMode="External"/><Relationship Id="rId5" Type="http://schemas.openxmlformats.org/officeDocument/2006/relationships/hyperlink" Target="https://www.boletinoficial.gob.ar/detalleAviso/primera/300727/20231211" TargetMode="External"/><Relationship Id="rId15" Type="http://schemas.openxmlformats.org/officeDocument/2006/relationships/hyperlink" Target="https://www.youtube.com/watch?v=jworsyZj2Bc&amp;t=3040s" TargetMode="External"/><Relationship Id="rId23" Type="http://schemas.openxmlformats.org/officeDocument/2006/relationships/hyperlink" Target="https://noticias.mitelefe.com/politica/milei-me-apena-mucho-que-hayan-sido-usados-por-las-basuras-del-partido-del-estado/" TargetMode="External"/><Relationship Id="rId10" Type="http://schemas.openxmlformats.org/officeDocument/2006/relationships/hyperlink" Target="https://www.cels.org.ar/web/publicaciones/la-cocina-de-los-cuidados-informe-4/" TargetMode="External"/><Relationship Id="rId19" Type="http://schemas.openxmlformats.org/officeDocument/2006/relationships/hyperlink" Target="https://www.casarosada.gob.ar/informacion/conferencias/50487-conferencia-de-prensa-del-vocero-presidencial-manuel-adorni-en-casa-rosada-24" TargetMode="External"/><Relationship Id="rId4" Type="http://schemas.openxmlformats.org/officeDocument/2006/relationships/hyperlink" Target="https://ilga.org/es/news/argentina-ley-identidad-genero/" TargetMode="External"/><Relationship Id="rId9" Type="http://schemas.openxmlformats.org/officeDocument/2006/relationships/hyperlink" Target="https://ela.org.ar/wp-content/uploads/2024/11/Monitoreo-Libradas-a-su-suerte-Actualizacion-Noviembre-2024.docx.pdf" TargetMode="External"/><Relationship Id="rId14" Type="http://schemas.openxmlformats.org/officeDocument/2006/relationships/hyperlink" Target="https://www.boletinoficial.gob.ar/detalleAviso/primera/5846621/20250206?suplemento=1" TargetMode="External"/><Relationship Id="rId22" Type="http://schemas.openxmlformats.org/officeDocument/2006/relationships/hyperlink" Target="https://elargentinodiario.com.ar/politica/presidencia/28/08/2024/adorni-contradictorio-no-reconocemos-ni-rechazamos-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2025-04-29T16:58:07+00:00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047699-8936-4E3A-A1EE-5FDF1EA3A1D4}"/>
</file>

<file path=customXml/itemProps2.xml><?xml version="1.0" encoding="utf-8"?>
<ds:datastoreItem xmlns:ds="http://schemas.openxmlformats.org/officeDocument/2006/customXml" ds:itemID="{25025739-2E55-48EF-8112-CA55A3B28163}"/>
</file>

<file path=customXml/itemProps3.xml><?xml version="1.0" encoding="utf-8"?>
<ds:datastoreItem xmlns:ds="http://schemas.openxmlformats.org/officeDocument/2006/customXml" ds:itemID="{F693EECD-A62B-44A8-B3CA-A5D349C23ED3}"/>
</file>

<file path=docProps/app.xml><?xml version="1.0" encoding="utf-8"?>
<Properties xmlns="http://schemas.openxmlformats.org/officeDocument/2006/extended-properties" xmlns:vt="http://schemas.openxmlformats.org/officeDocument/2006/docPropsVTypes">
  <Template>Normal</Template>
  <TotalTime>1</TotalTime>
  <Pages>19</Pages>
  <Words>6902</Words>
  <Characters>39345</Characters>
  <Application>Microsoft Office Word</Application>
  <DocSecurity>0</DocSecurity>
  <Lines>327</Lines>
  <Paragraphs>92</Paragraphs>
  <ScaleCrop>false</ScaleCrop>
  <Company/>
  <LinksUpToDate>false</LinksUpToDate>
  <CharactersWithSpaces>46155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Balmaceda</dc:creator>
  <cp:lastModifiedBy>Cherry Balmaceda</cp:lastModifiedBy>
  <cp:revision>2</cp:revision>
  <dcterms:created xsi:type="dcterms:W3CDTF">2025-04-29T16:58:00Z</dcterms:created>
  <dcterms:modified xsi:type="dcterms:W3CDTF">2025-04-29T16:58:00Z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