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D72CE" w:rsidR="00CA39D8" w:rsidP="3591B49B" w:rsidRDefault="00805A2D" w14:paraId="3E2FB3D1" w14:textId="1797CF11">
      <w:pPr>
        <w:jc w:val="center"/>
        <w:rPr>
          <w:rFonts w:ascii="Times New Roman" w:hAnsi="Times New Roman" w:eastAsia="Times New Roman" w:cs="Times New Roman"/>
          <w:b/>
          <w:bCs/>
          <w:color w:val="000000" w:themeColor="text1"/>
          <w:sz w:val="22"/>
          <w:szCs w:val="22"/>
        </w:rPr>
      </w:pPr>
      <w:r>
        <w:br/>
      </w:r>
      <w:r w:rsidRPr="3591B49B" w:rsidR="3DE93D7C">
        <w:rPr>
          <w:rFonts w:ascii="Times New Roman" w:hAnsi="Times New Roman" w:eastAsia="Times New Roman" w:cs="Times New Roman"/>
          <w:b/>
          <w:bCs/>
          <w:color w:val="000000" w:themeColor="text1"/>
          <w:sz w:val="22"/>
          <w:szCs w:val="22"/>
        </w:rPr>
        <w:t>Assessment of Economic and Social Rights Fulfilment in</w:t>
      </w:r>
      <w:r w:rsidRPr="3591B49B" w:rsidR="60F338A4">
        <w:rPr>
          <w:rFonts w:ascii="Times New Roman" w:hAnsi="Times New Roman" w:eastAsia="Times New Roman" w:cs="Times New Roman"/>
          <w:b/>
          <w:bCs/>
          <w:color w:val="000000" w:themeColor="text1"/>
          <w:sz w:val="22"/>
          <w:szCs w:val="22"/>
        </w:rPr>
        <w:t xml:space="preserve"> the Philippines</w:t>
      </w:r>
    </w:p>
    <w:p w:rsidRPr="00ED72CE" w:rsidR="00CA39D8" w:rsidP="3591B49B" w:rsidRDefault="3DE93D7C" w14:paraId="70F458B8" w14:textId="4968B4B2">
      <w:pPr>
        <w:rPr>
          <w:rFonts w:ascii="Times New Roman" w:hAnsi="Times New Roman" w:eastAsia="Times New Roman" w:cs="Times New Roman"/>
          <w:color w:val="000000" w:themeColor="text1"/>
          <w:sz w:val="22"/>
          <w:szCs w:val="22"/>
          <w:lang w:val="en-GB"/>
        </w:rPr>
      </w:pPr>
      <w:r w:rsidRPr="3591B49B">
        <w:rPr>
          <w:rFonts w:ascii="Times New Roman" w:hAnsi="Times New Roman" w:eastAsia="Times New Roman" w:cs="Times New Roman"/>
          <w:color w:val="000000" w:themeColor="text1"/>
          <w:sz w:val="22"/>
          <w:szCs w:val="22"/>
          <w:lang w:val="en-GB"/>
        </w:rPr>
        <w:t>Submission from the Human Rights Measurement Initiative to the United Nations Committee on Economic, Social and Cultural Rights for the 7</w:t>
      </w:r>
      <w:r w:rsidRPr="3591B49B" w:rsidR="7D6596C1">
        <w:rPr>
          <w:rFonts w:ascii="Times New Roman" w:hAnsi="Times New Roman" w:eastAsia="Times New Roman" w:cs="Times New Roman"/>
          <w:color w:val="000000" w:themeColor="text1"/>
          <w:sz w:val="22"/>
          <w:szCs w:val="22"/>
          <w:lang w:val="en-GB"/>
        </w:rPr>
        <w:t>7</w:t>
      </w:r>
      <w:r w:rsidRPr="3591B49B">
        <w:rPr>
          <w:rFonts w:ascii="Times New Roman" w:hAnsi="Times New Roman" w:eastAsia="Times New Roman" w:cs="Times New Roman"/>
          <w:color w:val="000000" w:themeColor="text1"/>
          <w:sz w:val="22"/>
          <w:szCs w:val="22"/>
          <w:lang w:val="en-GB"/>
        </w:rPr>
        <w:t xml:space="preserve">th Pre-Sessional Working Group Geneva, </w:t>
      </w:r>
      <w:r w:rsidRPr="3591B49B" w:rsidR="2AD016E9">
        <w:rPr>
          <w:rFonts w:ascii="Times New Roman" w:hAnsi="Times New Roman" w:eastAsia="Times New Roman" w:cs="Times New Roman"/>
          <w:color w:val="000000" w:themeColor="text1"/>
          <w:sz w:val="22"/>
          <w:szCs w:val="22"/>
          <w:lang w:val="en-GB"/>
        </w:rPr>
        <w:t>February 2025</w:t>
      </w:r>
      <w:r w:rsidRPr="3591B49B">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62292531" w14:textId="6D0BA626">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I. Reporting Organisation </w:t>
      </w:r>
    </w:p>
    <w:p w:rsidRPr="00ED72CE" w:rsidR="00CA39D8" w:rsidP="00DA40FA" w:rsidRDefault="00DA40FA" w14:paraId="0D926811" w14:textId="7E91DB1F">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 xml:space="preserve">1. </w:t>
      </w:r>
      <w:r w:rsidRPr="00ED72CE" w:rsidR="3DE93D7C">
        <w:rPr>
          <w:rFonts w:ascii="Times New Roman" w:hAnsi="Times New Roman" w:eastAsia="Times New Roman" w:cs="Times New Roman"/>
          <w:color w:val="000000" w:themeColor="text1"/>
          <w:sz w:val="22"/>
          <w:szCs w:val="22"/>
          <w:lang w:val="en-GB"/>
        </w:rPr>
        <w:t>The Human Rights Measurement Initiative (HRMI)</w:t>
      </w:r>
      <w:r w:rsidRPr="00ED72CE" w:rsidR="00805A2D">
        <w:rPr>
          <w:rStyle w:val="FootnoteReference"/>
          <w:rFonts w:ascii="Times New Roman" w:hAnsi="Times New Roman" w:eastAsia="Times New Roman" w:cs="Times New Roman"/>
          <w:color w:val="000000" w:themeColor="text1"/>
          <w:sz w:val="22"/>
          <w:szCs w:val="22"/>
          <w:lang w:val="en-GB"/>
        </w:rPr>
        <w:footnoteReference w:id="1"/>
      </w:r>
      <w:r w:rsidRPr="00ED72CE" w:rsidR="3DE93D7C">
        <w:rPr>
          <w:rFonts w:ascii="Times New Roman" w:hAnsi="Times New Roman" w:eastAsia="Times New Roman" w:cs="Times New Roman"/>
          <w:color w:val="000000" w:themeColor="text1"/>
          <w:sz w:val="22"/>
          <w:szCs w:val="22"/>
          <w:lang w:val="en-GB"/>
        </w:rPr>
        <w:t xml:space="preserve"> measures the human rights performance of countries, including </w:t>
      </w:r>
      <w:r w:rsidRPr="00ED72CE" w:rsidR="207E393C">
        <w:rPr>
          <w:rFonts w:ascii="Times New Roman" w:hAnsi="Times New Roman" w:eastAsia="Times New Roman" w:cs="Times New Roman"/>
          <w:color w:val="000000" w:themeColor="text1"/>
          <w:sz w:val="22"/>
          <w:szCs w:val="22"/>
          <w:lang w:val="en-GB"/>
        </w:rPr>
        <w:t>the Philippines</w:t>
      </w:r>
      <w:r w:rsidRPr="00ED72CE" w:rsidR="3DE93D7C">
        <w:rPr>
          <w:rFonts w:ascii="Times New Roman" w:hAnsi="Times New Roman" w:eastAsia="Times New Roman" w:cs="Times New Roman"/>
          <w:color w:val="000000" w:themeColor="text1"/>
          <w:sz w:val="22"/>
          <w:szCs w:val="22"/>
          <w:lang w:val="en-GB"/>
        </w:rPr>
        <w:t xml:space="preserve">. HRMI is an independent, not-for-profit NGO with a primary base of operations in New Zealand, and a second base in the United States at the University of Georgia’s </w:t>
      </w:r>
      <w:proofErr w:type="spellStart"/>
      <w:r w:rsidRPr="00ED72CE" w:rsidR="3DE93D7C">
        <w:rPr>
          <w:rFonts w:ascii="Times New Roman" w:hAnsi="Times New Roman" w:eastAsia="Times New Roman" w:cs="Times New Roman"/>
          <w:color w:val="000000" w:themeColor="text1"/>
          <w:sz w:val="22"/>
          <w:szCs w:val="22"/>
          <w:lang w:val="en-GB"/>
        </w:rPr>
        <w:t>Center</w:t>
      </w:r>
      <w:proofErr w:type="spellEnd"/>
      <w:r w:rsidRPr="00ED72CE" w:rsidR="3DE93D7C">
        <w:rPr>
          <w:rFonts w:ascii="Times New Roman" w:hAnsi="Times New Roman" w:eastAsia="Times New Roman" w:cs="Times New Roman"/>
          <w:color w:val="000000" w:themeColor="text1"/>
          <w:sz w:val="22"/>
          <w:szCs w:val="22"/>
          <w:lang w:val="en-GB"/>
        </w:rPr>
        <w:t xml:space="preserve"> for the Study of Global Issues (GLOBIS).</w:t>
      </w:r>
      <w:r w:rsidRPr="00ED72CE" w:rsidR="00805A2D">
        <w:rPr>
          <w:rStyle w:val="FootnoteReference"/>
          <w:rFonts w:ascii="Times New Roman" w:hAnsi="Times New Roman" w:eastAsia="Times New Roman" w:cs="Times New Roman"/>
          <w:color w:val="000000" w:themeColor="text1"/>
          <w:sz w:val="22"/>
          <w:szCs w:val="22"/>
          <w:lang w:val="en-GB"/>
        </w:rPr>
        <w:footnoteReference w:id="2"/>
      </w:r>
    </w:p>
    <w:p w:rsidRPr="00ED72CE" w:rsidR="00CA39D8" w:rsidP="5FC63427" w:rsidRDefault="3DE93D7C" w14:paraId="4FE2729D" w14:textId="07C77057">
      <w:pPr>
        <w:rPr>
          <w:rFonts w:ascii="Times New Roman" w:hAnsi="Times New Roman" w:eastAsia="Times New Roman" w:cs="Times New Roman"/>
          <w:color w:val="000000" w:themeColor="text1"/>
          <w:sz w:val="22"/>
          <w:szCs w:val="22"/>
        </w:rPr>
      </w:pPr>
      <w:r w:rsidRPr="2CA4EC24" w:rsidR="3DE93D7C">
        <w:rPr>
          <w:rFonts w:ascii="Times New Roman" w:hAnsi="Times New Roman" w:eastAsia="Times New Roman" w:cs="Times New Roman"/>
          <w:b w:val="1"/>
          <w:bCs w:val="1"/>
          <w:color w:val="000000" w:themeColor="text1" w:themeTint="FF" w:themeShade="FF"/>
          <w:sz w:val="22"/>
          <w:szCs w:val="22"/>
          <w:lang w:val="en-GB"/>
        </w:rPr>
        <w:t>II. Assessment Methodology</w:t>
      </w:r>
    </w:p>
    <w:p w:rsidRPr="00ED72CE" w:rsidR="00CA39D8" w:rsidP="5FC63427" w:rsidRDefault="3DE93D7C" w14:paraId="26281A12" w14:textId="4349D50D">
      <w:pPr>
        <w:rPr>
          <w:rFonts w:ascii="Times New Roman" w:hAnsi="Times New Roman" w:eastAsia="Times New Roman" w:cs="Times New Roman"/>
          <w:color w:val="000000" w:themeColor="text1"/>
          <w:sz w:val="22"/>
          <w:szCs w:val="22"/>
          <w:vertAlign w:val="superscript"/>
          <w:lang w:val="en-GB"/>
        </w:rPr>
      </w:pPr>
      <w:r w:rsidRPr="00ED72CE" w:rsidR="3DE93D7C">
        <w:rPr>
          <w:rFonts w:ascii="Times New Roman" w:hAnsi="Times New Roman" w:eastAsia="Times New Roman" w:cs="Times New Roman"/>
          <w:color w:val="000000" w:themeColor="text1"/>
          <w:sz w:val="22"/>
          <w:szCs w:val="22"/>
          <w:lang w:val="en-GB"/>
        </w:rPr>
        <w:t xml:space="preserve">2. HRMI uses the award-winning and peer-reviewed SERF Index </w:t>
      </w:r>
      <w:r w:rsidRPr="00ED72CE" w:rsidR="3DE93D7C">
        <w:rPr>
          <w:rFonts w:ascii="Times New Roman" w:hAnsi="Times New Roman" w:eastAsia="Times New Roman" w:cs="Times New Roman"/>
          <w:color w:val="000000" w:themeColor="text1"/>
          <w:sz w:val="22"/>
          <w:szCs w:val="22"/>
          <w:lang w:val="en-GB"/>
        </w:rPr>
        <w:t xml:space="preserve">methodology</w:t>
      </w:r>
      <w:r w:rsidRPr="00ED72CE" w:rsidR="3DE93D7C">
        <w:rPr>
          <w:rFonts w:ascii="Times New Roman" w:hAnsi="Times New Roman" w:eastAsia="Times New Roman" w:cs="Times New Roman"/>
          <w:color w:val="000000" w:themeColor="text1"/>
          <w:sz w:val="22"/>
          <w:szCs w:val="22"/>
          <w:lang w:val="en-GB"/>
        </w:rPr>
        <w:t xml:space="preserve"> to measure the fulfilment of economic and social rights (ESR).</w:t>
      </w:r>
      <w:r w:rsidRPr="00ED72CE" w:rsidR="00805A2D">
        <w:rPr>
          <w:rStyle w:val="FootnoteReference"/>
          <w:rFonts w:ascii="Times New Roman" w:hAnsi="Times New Roman" w:eastAsia="Times New Roman" w:cs="Times New Roman"/>
          <w:color w:val="000000" w:themeColor="text1"/>
          <w:sz w:val="22"/>
          <w:szCs w:val="22"/>
          <w:lang w:val="en-GB"/>
        </w:rPr>
        <w:footnoteReference w:id="3"/>
      </w:r>
    </w:p>
    <w:p w:rsidRPr="00ED72CE" w:rsidR="00CA39D8" w:rsidP="5FC63427" w:rsidRDefault="3DE93D7C" w14:paraId="79B50B8E" w14:textId="2FC3F9BE">
      <w:pPr>
        <w:rPr>
          <w:rFonts w:ascii="Times New Roman" w:hAnsi="Times New Roman" w:eastAsia="Times New Roman" w:cs="Times New Roman"/>
          <w:color w:val="000000" w:themeColor="text1"/>
          <w:sz w:val="22"/>
          <w:szCs w:val="22"/>
        </w:rPr>
      </w:pPr>
      <w:r w:rsidRPr="2CA4EC24" w:rsidR="3DE93D7C">
        <w:rPr>
          <w:rFonts w:ascii="Times New Roman" w:hAnsi="Times New Roman" w:eastAsia="Times New Roman" w:cs="Times New Roman"/>
          <w:color w:val="000000" w:themeColor="text1" w:themeTint="FF" w:themeShade="FF"/>
          <w:sz w:val="22"/>
          <w:szCs w:val="22"/>
          <w:lang w:val="en-GB"/>
        </w:rPr>
        <w:t xml:space="preserve">3. This </w:t>
      </w:r>
      <w:r w:rsidRPr="2CA4EC24" w:rsidR="3DE93D7C">
        <w:rPr>
          <w:rFonts w:ascii="Times New Roman" w:hAnsi="Times New Roman" w:eastAsia="Times New Roman" w:cs="Times New Roman"/>
          <w:color w:val="000000" w:themeColor="text1" w:themeTint="FF" w:themeShade="FF"/>
          <w:sz w:val="22"/>
          <w:szCs w:val="22"/>
          <w:lang w:val="en-GB"/>
        </w:rPr>
        <w:t>methodology</w:t>
      </w:r>
      <w:r w:rsidRPr="2CA4EC24" w:rsidR="3DE93D7C">
        <w:rPr>
          <w:rFonts w:ascii="Times New Roman" w:hAnsi="Times New Roman" w:eastAsia="Times New Roman" w:cs="Times New Roman"/>
          <w:color w:val="000000" w:themeColor="text1" w:themeTint="FF" w:themeShade="FF"/>
          <w:sz w:val="22"/>
          <w:szCs w:val="22"/>
          <w:lang w:val="en-GB"/>
        </w:rPr>
        <w:t xml:space="preserve">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w:t>
      </w:r>
      <w:r w:rsidRPr="2CA4EC24" w:rsidR="3DE93D7C">
        <w:rPr>
          <w:rFonts w:ascii="Times New Roman" w:hAnsi="Times New Roman" w:eastAsia="Times New Roman" w:cs="Times New Roman"/>
          <w:color w:val="000000" w:themeColor="text1" w:themeTint="FF" w:themeShade="FF"/>
          <w:sz w:val="22"/>
          <w:szCs w:val="22"/>
          <w:lang w:val="en-GB"/>
        </w:rPr>
        <w:t>income-adjusted</w:t>
      </w:r>
      <w:r w:rsidRPr="2CA4EC24" w:rsidR="3DE93D7C">
        <w:rPr>
          <w:rFonts w:ascii="Times New Roman" w:hAnsi="Times New Roman" w:eastAsia="Times New Roman" w:cs="Times New Roman"/>
          <w:color w:val="000000" w:themeColor="text1" w:themeTint="FF" w:themeShade="FF"/>
          <w:sz w:val="22"/>
          <w:szCs w:val="22"/>
          <w:lang w:val="en-GB"/>
        </w:rPr>
        <w:t xml:space="preserve"> HRMI score is a measure of how well its government is converting its resources into good human rights outcomes for its people. </w:t>
      </w:r>
    </w:p>
    <w:p w:rsidRPr="00ED72CE" w:rsidR="00CA39D8" w:rsidP="5FC63427" w:rsidRDefault="3DE93D7C" w14:paraId="4F9E5839" w14:textId="4211AE50">
      <w:pPr>
        <w:rPr>
          <w:rFonts w:ascii="Times New Roman" w:hAnsi="Times New Roman" w:eastAsia="Times New Roman" w:cs="Times New Roman"/>
          <w:color w:val="000000" w:themeColor="text1"/>
          <w:sz w:val="22"/>
          <w:szCs w:val="22"/>
          <w:vertAlign w:val="superscript"/>
          <w:lang w:val="en-GB"/>
        </w:rPr>
      </w:pPr>
      <w:r w:rsidRPr="00ED72CE" w:rsidR="43AC5A84">
        <w:rPr>
          <w:rFonts w:ascii="Times New Roman" w:hAnsi="Times New Roman" w:eastAsia="Times New Roman" w:cs="Times New Roman"/>
          <w:color w:val="000000" w:themeColor="text1"/>
          <w:sz w:val="22"/>
          <w:szCs w:val="22"/>
          <w:lang w:val="en-GB"/>
        </w:rPr>
        <w:t>4</w:t>
      </w:r>
      <w:r w:rsidRPr="00ED72CE" w:rsidR="3DE93D7C">
        <w:rPr>
          <w:rFonts w:ascii="Times New Roman" w:hAnsi="Times New Roman" w:eastAsia="Times New Roman" w:cs="Times New Roman"/>
          <w:color w:val="000000" w:themeColor="text1"/>
          <w:sz w:val="22"/>
          <w:szCs w:val="22"/>
          <w:lang w:val="en-GB"/>
        </w:rPr>
        <w:t>. HRMI supplements these scores with qualitative information sourced by a confidential survey of on-the-ground human rights experts, such as NGO researchers, journalists, and human rights lawyers and advocates.</w:t>
      </w:r>
      <w:r w:rsidRPr="00ED72CE" w:rsidR="00805A2D">
        <w:rPr>
          <w:rStyle w:val="FootnoteReference"/>
          <w:rFonts w:ascii="Times New Roman" w:hAnsi="Times New Roman" w:eastAsia="Times New Roman" w:cs="Times New Roman"/>
          <w:color w:val="000000" w:themeColor="text1"/>
          <w:sz w:val="22"/>
          <w:szCs w:val="22"/>
          <w:lang w:val="en-GB"/>
        </w:rPr>
        <w:footnoteReference w:id="4"/>
      </w:r>
      <w:r w:rsidRPr="00ED72CE" w:rsidR="3DE93D7C">
        <w:rPr>
          <w:rFonts w:ascii="Times New Roman" w:hAnsi="Times New Roman" w:eastAsia="Times New Roman" w:cs="Times New Roman"/>
          <w:color w:val="000000" w:themeColor="text1"/>
          <w:sz w:val="22"/>
          <w:szCs w:val="22"/>
          <w:lang w:val="en-GB"/>
        </w:rPr>
        <w:t xml:space="preserve"> For more details on HRMI’s </w:t>
      </w:r>
      <w:r w:rsidRPr="00ED72CE" w:rsidR="3DE93D7C">
        <w:rPr>
          <w:rFonts w:ascii="Times New Roman" w:hAnsi="Times New Roman" w:eastAsia="Times New Roman" w:cs="Times New Roman"/>
          <w:color w:val="000000" w:themeColor="text1"/>
          <w:sz w:val="22"/>
          <w:szCs w:val="22"/>
          <w:lang w:val="en-GB"/>
        </w:rPr>
        <w:t xml:space="preserve">methodology</w:t>
      </w:r>
      <w:r w:rsidRPr="00ED72CE" w:rsidR="3DE93D7C">
        <w:rPr>
          <w:rFonts w:ascii="Times New Roman" w:hAnsi="Times New Roman" w:eastAsia="Times New Roman" w:cs="Times New Roman"/>
          <w:color w:val="000000" w:themeColor="text1"/>
          <w:sz w:val="22"/>
          <w:szCs w:val="22"/>
          <w:lang w:val="en-GB"/>
        </w:rPr>
        <w:t xml:space="preserve">, please refer to the resources on our website.</w:t>
      </w:r>
      <w:r w:rsidRPr="00ED72CE" w:rsidR="00805A2D">
        <w:rPr>
          <w:rStyle w:val="FootnoteReference"/>
          <w:rFonts w:ascii="Times New Roman" w:hAnsi="Times New Roman" w:eastAsia="Times New Roman" w:cs="Times New Roman"/>
          <w:color w:val="000000" w:themeColor="text1"/>
          <w:sz w:val="22"/>
          <w:szCs w:val="22"/>
          <w:lang w:val="en-GB"/>
        </w:rPr>
        <w:footnoteReference w:id="5"/>
      </w:r>
      <w:r w:rsidRPr="00ED72CE" w:rsidR="6A969682">
        <w:rPr>
          <w:rFonts w:ascii="Times New Roman" w:hAnsi="Times New Roman" w:eastAsia="Times New Roman" w:cs="Times New Roman"/>
          <w:color w:val="000000" w:themeColor="text1"/>
          <w:sz w:val="22"/>
          <w:szCs w:val="22"/>
          <w:lang w:val="en-GB"/>
        </w:rPr>
        <w:t xml:space="preserve"> </w:t>
      </w:r>
      <w:r w:rsidRPr="00ED72CE" w:rsidR="3DE93D7C">
        <w:rPr>
          <w:rFonts w:ascii="Times New Roman" w:hAnsi="Times New Roman" w:eastAsia="Times New Roman" w:cs="Times New Roman"/>
          <w:color w:val="000000" w:themeColor="text1"/>
          <w:sz w:val="22"/>
          <w:szCs w:val="22"/>
          <w:lang w:val="en-GB"/>
        </w:rPr>
        <w:t>All HRMI’s data are published annually on the Rights Tracker and are freely available for non-commercial use under a Creative Commons License.</w:t>
      </w:r>
      <w:r w:rsidRPr="00ED72CE" w:rsidR="00805A2D">
        <w:rPr>
          <w:rStyle w:val="FootnoteReference"/>
          <w:rFonts w:ascii="Times New Roman" w:hAnsi="Times New Roman" w:eastAsia="Times New Roman" w:cs="Times New Roman"/>
          <w:color w:val="000000" w:themeColor="text1"/>
          <w:sz w:val="22"/>
          <w:szCs w:val="22"/>
          <w:lang w:val="en-GB"/>
        </w:rPr>
        <w:footnoteReference w:id="6"/>
      </w:r>
      <w:r w:rsidRPr="00ED72CE" w:rsidR="3DE93D7C">
        <w:rPr>
          <w:rFonts w:ascii="Times New Roman" w:hAnsi="Times New Roman" w:eastAsia="Times New Roman" w:cs="Times New Roman"/>
          <w:color w:val="000000" w:themeColor="text1"/>
          <w:sz w:val="22"/>
          <w:szCs w:val="22"/>
          <w:lang w:val="en-GB"/>
        </w:rPr>
        <w:t xml:space="preserve"> HRMI’s Rights Tracker is a certified Digital Public Good with the Digital Public Good Alliance.</w:t>
      </w:r>
      <w:r w:rsidRPr="00ED72CE" w:rsidR="00805A2D">
        <w:rPr>
          <w:rStyle w:val="FootnoteReference"/>
          <w:rFonts w:ascii="Times New Roman" w:hAnsi="Times New Roman" w:eastAsia="Times New Roman" w:cs="Times New Roman"/>
          <w:color w:val="000000" w:themeColor="text1"/>
          <w:sz w:val="22"/>
          <w:szCs w:val="22"/>
          <w:lang w:val="en-GB"/>
        </w:rPr>
        <w:footnoteReference w:id="7"/>
      </w:r>
    </w:p>
    <w:p w:rsidRPr="00ED72CE" w:rsidR="00CA39D8" w:rsidP="5FC63427" w:rsidRDefault="3DE93D7C" w14:paraId="2998B445" w14:textId="19D91BE7">
      <w:pPr>
        <w:rPr>
          <w:rFonts w:ascii="Times New Roman" w:hAnsi="Times New Roman" w:eastAsia="Times New Roman" w:cs="Times New Roman"/>
          <w:b/>
          <w:bCs/>
          <w:color w:val="000000" w:themeColor="text1"/>
          <w:sz w:val="22"/>
          <w:szCs w:val="22"/>
          <w:lang w:val="en-GB"/>
        </w:rPr>
      </w:pPr>
      <w:r w:rsidRPr="6EF5A865">
        <w:rPr>
          <w:rFonts w:ascii="Times New Roman" w:hAnsi="Times New Roman" w:eastAsia="Times New Roman" w:cs="Times New Roman"/>
          <w:b/>
          <w:bCs/>
          <w:color w:val="000000" w:themeColor="text1"/>
          <w:sz w:val="22"/>
          <w:szCs w:val="22"/>
          <w:lang w:val="en-GB"/>
        </w:rPr>
        <w:lastRenderedPageBreak/>
        <w:t xml:space="preserve">III. Overview of Economic and Social Rights Fulfilment in </w:t>
      </w:r>
      <w:r w:rsidRPr="6EF5A865" w:rsidR="7882115A">
        <w:rPr>
          <w:rFonts w:ascii="Times New Roman" w:hAnsi="Times New Roman" w:eastAsia="Times New Roman" w:cs="Times New Roman"/>
          <w:b/>
          <w:bCs/>
          <w:color w:val="000000" w:themeColor="text1"/>
          <w:sz w:val="22"/>
          <w:szCs w:val="22"/>
          <w:lang w:val="en-GB"/>
        </w:rPr>
        <w:t xml:space="preserve">the </w:t>
      </w:r>
      <w:r w:rsidRPr="6EF5A865" w:rsidR="7A0F6097">
        <w:rPr>
          <w:rFonts w:ascii="Times New Roman" w:hAnsi="Times New Roman" w:eastAsia="Times New Roman" w:cs="Times New Roman"/>
          <w:b/>
          <w:bCs/>
          <w:color w:val="000000" w:themeColor="text1"/>
          <w:sz w:val="22"/>
          <w:szCs w:val="22"/>
          <w:lang w:val="en-GB"/>
        </w:rPr>
        <w:t>Philippines</w:t>
      </w:r>
    </w:p>
    <w:p w:rsidRPr="00ED72CE" w:rsidR="00CA39D8" w:rsidP="5FC63427" w:rsidRDefault="3DE93D7C" w14:paraId="07A01DB6" w14:textId="70FED9AF">
      <w:pPr>
        <w:rPr>
          <w:rFonts w:ascii="Times New Roman" w:hAnsi="Times New Roman" w:eastAsia="Times New Roman" w:cs="Times New Roman"/>
          <w:color w:val="000000" w:themeColor="text1"/>
          <w:sz w:val="22"/>
          <w:szCs w:val="22"/>
        </w:rPr>
      </w:pPr>
      <w:r w:rsidRPr="2CA4EC24" w:rsidR="3DE93D7C">
        <w:rPr>
          <w:rFonts w:ascii="Times New Roman" w:hAnsi="Times New Roman" w:eastAsia="Times New Roman" w:cs="Times New Roman"/>
          <w:color w:val="000000" w:themeColor="text1" w:themeTint="FF" w:themeShade="FF"/>
          <w:sz w:val="22"/>
          <w:szCs w:val="22"/>
          <w:lang w:val="en-GB"/>
        </w:rPr>
        <w:t xml:space="preserve">5. HRMI’s most recent ESR scores for </w:t>
      </w:r>
      <w:r w:rsidRPr="2CA4EC24" w:rsidR="3526CE46">
        <w:rPr>
          <w:rFonts w:ascii="Times New Roman" w:hAnsi="Times New Roman" w:eastAsia="Times New Roman" w:cs="Times New Roman"/>
          <w:color w:val="000000" w:themeColor="text1" w:themeTint="FF" w:themeShade="FF"/>
          <w:sz w:val="22"/>
          <w:szCs w:val="22"/>
          <w:lang w:val="en-GB"/>
        </w:rPr>
        <w:t xml:space="preserve">Philippines </w:t>
      </w:r>
      <w:r w:rsidRPr="2CA4EC24" w:rsidR="3DE93D7C">
        <w:rPr>
          <w:rFonts w:ascii="Times New Roman" w:hAnsi="Times New Roman" w:eastAsia="Times New Roman" w:cs="Times New Roman"/>
          <w:color w:val="000000" w:themeColor="text1" w:themeTint="FF" w:themeShade="FF"/>
          <w:sz w:val="22"/>
          <w:szCs w:val="22"/>
          <w:lang w:val="en-GB"/>
        </w:rPr>
        <w:t>measure its achievement as of 202</w:t>
      </w:r>
      <w:r w:rsidRPr="2CA4EC24" w:rsidR="2A1222A8">
        <w:rPr>
          <w:rFonts w:ascii="Times New Roman" w:hAnsi="Times New Roman" w:eastAsia="Times New Roman" w:cs="Times New Roman"/>
          <w:color w:val="000000" w:themeColor="text1" w:themeTint="FF" w:themeShade="FF"/>
          <w:sz w:val="22"/>
          <w:szCs w:val="22"/>
          <w:lang w:val="en-GB"/>
        </w:rPr>
        <w:t>1</w:t>
      </w:r>
      <w:r w:rsidRPr="2CA4EC24" w:rsidR="3DE93D7C">
        <w:rPr>
          <w:rFonts w:ascii="Times New Roman" w:hAnsi="Times New Roman" w:eastAsia="Times New Roman" w:cs="Times New Roman"/>
          <w:color w:val="000000" w:themeColor="text1" w:themeTint="FF" w:themeShade="FF"/>
          <w:sz w:val="22"/>
          <w:szCs w:val="22"/>
          <w:lang w:val="en-GB"/>
        </w:rPr>
        <w:t xml:space="preserve"> and show significant room for improvement. They are shown in the graph below.</w:t>
      </w:r>
    </w:p>
    <w:p w:rsidRPr="00ED72CE" w:rsidR="00CA39D8" w:rsidP="5FC63427" w:rsidRDefault="00CA39D8" w14:paraId="2CDDD83C" w14:textId="2C897CEB"/>
    <w:p w:rsidRPr="00ED72CE" w:rsidR="00CA39D8" w:rsidP="5FC63427" w:rsidRDefault="3DE93D7C" w14:paraId="16748C89" w14:textId="33C1814D">
      <w:pPr>
        <w:rPr>
          <w:rFonts w:ascii="Times New Roman" w:hAnsi="Times New Roman" w:eastAsia="Times New Roman" w:cs="Times New Roman"/>
          <w:color w:val="000000" w:themeColor="text1"/>
          <w:sz w:val="22"/>
          <w:szCs w:val="22"/>
          <w:vertAlign w:val="superscript"/>
          <w:lang w:val="en-GB"/>
        </w:rPr>
      </w:pPr>
      <w:r w:rsidR="1334D544">
        <w:drawing>
          <wp:inline wp14:editId="11463A68" wp14:anchorId="6F40E527">
            <wp:extent cx="5927479" cy="2203807"/>
            <wp:effectExtent l="0" t="0" r="0" b="0"/>
            <wp:docPr id="1608936667" name="Picture 1608936667" title=""/>
            <wp:cNvGraphicFramePr>
              <a:graphicFrameLocks noChangeAspect="1"/>
            </wp:cNvGraphicFramePr>
            <a:graphic>
              <a:graphicData uri="http://schemas.openxmlformats.org/drawingml/2006/picture">
                <pic:pic>
                  <pic:nvPicPr>
                    <pic:cNvPr id="0" name="Picture 1608936667"/>
                    <pic:cNvPicPr/>
                  </pic:nvPicPr>
                  <pic:blipFill>
                    <a:blip r:embed="R43454051737f4b3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27479" cy="2203807"/>
                    </a:xfrm>
                    <a:prstGeom prst="rect">
                      <a:avLst/>
                    </a:prstGeom>
                  </pic:spPr>
                </pic:pic>
              </a:graphicData>
            </a:graphic>
          </wp:inline>
        </w:drawing>
      </w:r>
      <w:r w:rsidRPr="00ED72CE" w:rsidR="3DE93D7C">
        <w:rPr>
          <w:rFonts w:ascii="Times New Roman" w:hAnsi="Times New Roman" w:eastAsia="Times New Roman" w:cs="Times New Roman"/>
          <w:color w:val="000000" w:themeColor="text1"/>
          <w:sz w:val="22"/>
          <w:szCs w:val="22"/>
          <w:lang w:val="en-GB"/>
        </w:rPr>
        <w:t xml:space="preserve">6. </w:t>
      </w:r>
      <w:r w:rsidRPr="00ED72CE" w:rsidR="21CF6941">
        <w:rPr>
          <w:rFonts w:ascii="Times New Roman" w:hAnsi="Times New Roman" w:eastAsia="Times New Roman" w:cs="Times New Roman"/>
          <w:color w:val="000000" w:themeColor="text1"/>
          <w:sz w:val="22"/>
          <w:szCs w:val="22"/>
          <w:lang w:val="en-GB"/>
        </w:rPr>
        <w:t>The Philippines</w:t>
      </w:r>
      <w:r w:rsidRPr="00ED72CE" w:rsidR="3DE93D7C">
        <w:rPr>
          <w:rFonts w:ascii="Times New Roman" w:hAnsi="Times New Roman" w:eastAsia="Times New Roman" w:cs="Times New Roman"/>
          <w:color w:val="000000" w:themeColor="text1"/>
          <w:sz w:val="22"/>
          <w:szCs w:val="22"/>
          <w:lang w:val="en-GB"/>
        </w:rPr>
        <w:t>’ scores for 2021</w:t>
      </w:r>
      <w:r w:rsidRPr="00ED72CE" w:rsidR="5300FA55">
        <w:rPr>
          <w:rFonts w:ascii="Times New Roman" w:hAnsi="Times New Roman" w:eastAsia="Times New Roman" w:cs="Times New Roman"/>
          <w:color w:val="000000" w:themeColor="text1"/>
          <w:sz w:val="22"/>
          <w:szCs w:val="22"/>
          <w:lang w:val="en-GB"/>
        </w:rPr>
        <w:t xml:space="preserve">, the most recent available year, </w:t>
      </w:r>
      <w:r w:rsidRPr="00ED72CE" w:rsidR="3DE93D7C">
        <w:rPr>
          <w:rFonts w:ascii="Times New Roman" w:hAnsi="Times New Roman" w:eastAsia="Times New Roman" w:cs="Times New Roman"/>
          <w:color w:val="000000" w:themeColor="text1"/>
          <w:sz w:val="22"/>
          <w:szCs w:val="22"/>
          <w:lang w:val="en-GB"/>
        </w:rPr>
        <w:t>are as follows:</w:t>
      </w:r>
      <w:r w:rsidRPr="00ED72CE" w:rsidR="00805A2D">
        <w:rPr>
          <w:rStyle w:val="FootnoteReference"/>
          <w:rFonts w:ascii="Times New Roman" w:hAnsi="Times New Roman" w:eastAsia="Times New Roman" w:cs="Times New Roman"/>
          <w:color w:val="000000" w:themeColor="text1"/>
          <w:sz w:val="22"/>
          <w:szCs w:val="22"/>
          <w:lang w:val="en-GB"/>
        </w:rPr>
        <w:footnoteReference w:id="8"/>
      </w:r>
    </w:p>
    <w:p w:rsidRPr="00ED72CE" w:rsidR="00CA39D8" w:rsidP="5FC63427" w:rsidRDefault="3DE93D7C" w14:paraId="05484BC0" w14:textId="758D07E0">
      <w:pPr>
        <w:rPr>
          <w:rFonts w:ascii="Times New Roman" w:hAnsi="Times New Roman" w:eastAsia="Times New Roman" w:cs="Times New Roman"/>
          <w:color w:val="000000" w:themeColor="text1"/>
          <w:sz w:val="22"/>
          <w:szCs w:val="22"/>
          <w:lang w:val="en-GB"/>
        </w:rPr>
      </w:pPr>
      <w:r w:rsidRPr="2CA4EC24" w:rsidR="3DE93D7C">
        <w:rPr>
          <w:rFonts w:ascii="Times New Roman" w:hAnsi="Times New Roman" w:eastAsia="Times New Roman" w:cs="Times New Roman"/>
          <w:color w:val="000000" w:themeColor="text1" w:themeTint="FF" w:themeShade="FF"/>
          <w:sz w:val="22"/>
          <w:szCs w:val="22"/>
          <w:lang w:val="en-GB"/>
        </w:rPr>
        <w:t xml:space="preserve">▪ Overall Quality of Life score = </w:t>
      </w:r>
      <w:r w:rsidRPr="2CA4EC24" w:rsidR="3DC40851">
        <w:rPr>
          <w:rFonts w:ascii="Times New Roman" w:hAnsi="Times New Roman" w:eastAsia="Times New Roman" w:cs="Times New Roman"/>
          <w:color w:val="000000" w:themeColor="text1" w:themeTint="FF" w:themeShade="FF"/>
          <w:sz w:val="22"/>
          <w:szCs w:val="22"/>
          <w:lang w:val="en-GB"/>
        </w:rPr>
        <w:t>72.4</w:t>
      </w:r>
      <w:r w:rsidRPr="2CA4EC24" w:rsidR="3DE93D7C">
        <w:rPr>
          <w:rFonts w:ascii="Times New Roman" w:hAnsi="Times New Roman" w:eastAsia="Times New Roman" w:cs="Times New Roman"/>
          <w:color w:val="000000" w:themeColor="text1" w:themeTint="FF" w:themeShade="FF"/>
          <w:sz w:val="22"/>
          <w:szCs w:val="22"/>
          <w:lang w:val="en-GB"/>
        </w:rPr>
        <w:t xml:space="preserve">% </w:t>
      </w:r>
    </w:p>
    <w:p w:rsidRPr="00ED72CE" w:rsidR="00CA39D8" w:rsidP="2E48143D" w:rsidRDefault="3DE93D7C" w14:paraId="75C42509" w14:textId="4B9BE85D">
      <w:pPr>
        <w:rPr>
          <w:rFonts w:ascii="Times New Roman" w:hAnsi="Times New Roman" w:eastAsia="Times New Roman" w:cs="Times New Roman"/>
          <w:color w:val="000000" w:themeColor="text1"/>
          <w:sz w:val="22"/>
          <w:szCs w:val="22"/>
        </w:rPr>
      </w:pPr>
      <w:r w:rsidRPr="2E48143D">
        <w:rPr>
          <w:rFonts w:ascii="Times New Roman" w:hAnsi="Times New Roman" w:eastAsia="Times New Roman" w:cs="Times New Roman"/>
          <w:color w:val="000000" w:themeColor="text1"/>
          <w:sz w:val="22"/>
          <w:szCs w:val="22"/>
        </w:rPr>
        <w:t xml:space="preserve">▪ Right to education = </w:t>
      </w:r>
      <w:r w:rsidRPr="2E48143D" w:rsidR="76A86822">
        <w:rPr>
          <w:rFonts w:ascii="Times New Roman" w:hAnsi="Times New Roman" w:eastAsia="Times New Roman" w:cs="Times New Roman"/>
          <w:color w:val="000000" w:themeColor="text1"/>
          <w:sz w:val="22"/>
          <w:szCs w:val="22"/>
        </w:rPr>
        <w:t>63.3</w:t>
      </w:r>
      <w:r w:rsidRPr="2E48143D" w:rsidR="006F6111">
        <w:rPr>
          <w:rFonts w:ascii="Times New Roman" w:hAnsi="Times New Roman" w:eastAsia="Times New Roman" w:cs="Times New Roman"/>
          <w:color w:val="000000" w:themeColor="text1"/>
          <w:sz w:val="22"/>
          <w:szCs w:val="22"/>
        </w:rPr>
        <w:t>% (</w:t>
      </w:r>
      <w:r w:rsidRPr="2E48143D" w:rsidR="7AB483FD">
        <w:rPr>
          <w:rFonts w:ascii="Times New Roman" w:hAnsi="Times New Roman" w:eastAsia="Times New Roman" w:cs="Times New Roman"/>
          <w:color w:val="000000" w:themeColor="text1"/>
          <w:sz w:val="22"/>
          <w:szCs w:val="22"/>
        </w:rPr>
        <w:t>very bad)</w:t>
      </w:r>
    </w:p>
    <w:p w:rsidRPr="00ED72CE" w:rsidR="00CA39D8" w:rsidP="5FC63427" w:rsidRDefault="3DE93D7C" w14:paraId="587B0885" w14:textId="4D501BC9">
      <w:pPr>
        <w:rPr>
          <w:rFonts w:ascii="Times New Roman" w:hAnsi="Times New Roman" w:eastAsia="Times New Roman" w:cs="Times New Roman"/>
          <w:color w:val="000000" w:themeColor="text1"/>
          <w:sz w:val="22"/>
          <w:szCs w:val="22"/>
          <w:lang w:val="en-GB"/>
        </w:rPr>
      </w:pPr>
      <w:r w:rsidRPr="6EF5A865">
        <w:rPr>
          <w:rFonts w:ascii="Times New Roman" w:hAnsi="Times New Roman" w:eastAsia="Times New Roman" w:cs="Times New Roman"/>
          <w:color w:val="000000" w:themeColor="text1"/>
          <w:sz w:val="22"/>
          <w:szCs w:val="22"/>
          <w:lang w:val="en-GB"/>
        </w:rPr>
        <w:t xml:space="preserve">▪ Right to food = </w:t>
      </w:r>
      <w:r w:rsidRPr="6EF5A865" w:rsidR="12C91B6D">
        <w:rPr>
          <w:rFonts w:ascii="Times New Roman" w:hAnsi="Times New Roman" w:eastAsia="Times New Roman" w:cs="Times New Roman"/>
          <w:color w:val="000000" w:themeColor="text1"/>
          <w:sz w:val="22"/>
          <w:szCs w:val="22"/>
          <w:lang w:val="en-GB"/>
        </w:rPr>
        <w:t>58.6</w:t>
      </w:r>
      <w:r w:rsidRPr="6EF5A865" w:rsidR="3DB7CA9F">
        <w:rPr>
          <w:rFonts w:ascii="Times New Roman" w:hAnsi="Times New Roman" w:eastAsia="Times New Roman" w:cs="Times New Roman"/>
          <w:color w:val="000000" w:themeColor="text1"/>
          <w:sz w:val="22"/>
          <w:szCs w:val="22"/>
          <w:lang w:val="en-GB"/>
        </w:rPr>
        <w:t>%</w:t>
      </w:r>
      <w:r w:rsidRPr="6EF5A865" w:rsidR="206534CE">
        <w:rPr>
          <w:rFonts w:ascii="Times New Roman" w:hAnsi="Times New Roman" w:eastAsia="Times New Roman" w:cs="Times New Roman"/>
          <w:color w:val="000000" w:themeColor="text1"/>
          <w:sz w:val="22"/>
          <w:szCs w:val="22"/>
          <w:lang w:val="en-GB"/>
        </w:rPr>
        <w:t xml:space="preserve"> (very bad)</w:t>
      </w:r>
      <w:r w:rsidRPr="6EF5A865">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77120424" w14:textId="049DD1D6">
      <w:pPr>
        <w:rPr>
          <w:rFonts w:ascii="Times New Roman" w:hAnsi="Times New Roman" w:eastAsia="Times New Roman" w:cs="Times New Roman"/>
          <w:color w:val="000000" w:themeColor="text1"/>
          <w:sz w:val="22"/>
          <w:szCs w:val="22"/>
          <w:lang w:val="en-GB"/>
        </w:rPr>
      </w:pPr>
      <w:r w:rsidRPr="6EF5A865">
        <w:rPr>
          <w:rFonts w:ascii="Times New Roman" w:hAnsi="Times New Roman" w:eastAsia="Times New Roman" w:cs="Times New Roman"/>
          <w:color w:val="000000" w:themeColor="text1"/>
          <w:sz w:val="22"/>
          <w:szCs w:val="22"/>
          <w:lang w:val="en-GB"/>
        </w:rPr>
        <w:t xml:space="preserve">▪ Right to health = </w:t>
      </w:r>
      <w:r w:rsidRPr="6EF5A865" w:rsidR="249BAA82">
        <w:rPr>
          <w:rFonts w:ascii="Times New Roman" w:hAnsi="Times New Roman" w:eastAsia="Times New Roman" w:cs="Times New Roman"/>
          <w:color w:val="000000" w:themeColor="text1"/>
          <w:sz w:val="22"/>
          <w:szCs w:val="22"/>
          <w:lang w:val="en-GB"/>
        </w:rPr>
        <w:t>77.6% (bad)</w:t>
      </w:r>
    </w:p>
    <w:p w:rsidRPr="00ED72CE" w:rsidR="00CA39D8" w:rsidP="5FC63427" w:rsidRDefault="3DE93D7C" w14:paraId="4D7D80B2" w14:textId="1ECFA9B6">
      <w:pPr>
        <w:rPr>
          <w:rFonts w:ascii="Times New Roman" w:hAnsi="Times New Roman" w:eastAsia="Times New Roman" w:cs="Times New Roman"/>
          <w:color w:val="000000" w:themeColor="text1"/>
          <w:sz w:val="22"/>
          <w:szCs w:val="22"/>
        </w:rPr>
      </w:pPr>
      <w:r w:rsidRPr="6EF5A865">
        <w:rPr>
          <w:rFonts w:ascii="Times New Roman" w:hAnsi="Times New Roman" w:eastAsia="Times New Roman" w:cs="Times New Roman"/>
          <w:color w:val="000000" w:themeColor="text1"/>
          <w:sz w:val="22"/>
          <w:szCs w:val="22"/>
          <w:lang w:val="en-GB"/>
        </w:rPr>
        <w:t xml:space="preserve">▪ Right to housing = </w:t>
      </w:r>
      <w:r w:rsidRPr="6EF5A865" w:rsidR="447A586C">
        <w:rPr>
          <w:rFonts w:ascii="Times New Roman" w:hAnsi="Times New Roman" w:eastAsia="Times New Roman" w:cs="Times New Roman"/>
          <w:color w:val="000000" w:themeColor="text1"/>
          <w:sz w:val="22"/>
          <w:szCs w:val="22"/>
          <w:lang w:val="en-GB"/>
        </w:rPr>
        <w:t>80.5% (bad)</w:t>
      </w:r>
      <w:r w:rsidRPr="6EF5A865">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777199B9" w14:textId="706F8352">
      <w:pPr>
        <w:rPr>
          <w:rFonts w:ascii="Times New Roman" w:hAnsi="Times New Roman" w:eastAsia="Times New Roman" w:cs="Times New Roman"/>
          <w:color w:val="000000" w:themeColor="text1"/>
          <w:sz w:val="22"/>
          <w:szCs w:val="22"/>
        </w:rPr>
      </w:pPr>
      <w:r w:rsidRPr="6EF5A865">
        <w:rPr>
          <w:rFonts w:ascii="Times New Roman" w:hAnsi="Times New Roman" w:eastAsia="Times New Roman" w:cs="Times New Roman"/>
          <w:color w:val="000000" w:themeColor="text1"/>
          <w:sz w:val="22"/>
          <w:szCs w:val="22"/>
          <w:lang w:val="en-GB"/>
        </w:rPr>
        <w:t xml:space="preserve">▪ Right to work = </w:t>
      </w:r>
      <w:r w:rsidRPr="6EF5A865" w:rsidR="014C458D">
        <w:rPr>
          <w:rFonts w:ascii="Times New Roman" w:hAnsi="Times New Roman" w:eastAsia="Times New Roman" w:cs="Times New Roman"/>
          <w:color w:val="000000" w:themeColor="text1"/>
          <w:sz w:val="22"/>
          <w:szCs w:val="22"/>
          <w:lang w:val="en-GB"/>
        </w:rPr>
        <w:t>82.1% (bad)</w:t>
      </w:r>
      <w:r w:rsidRPr="6EF5A865">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6B216752" w14:textId="0F1E89D9">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7. These scores fall in the ‘</w:t>
      </w:r>
      <w:r w:rsidRPr="00ED72CE" w:rsidR="0E747873">
        <w:rPr>
          <w:rFonts w:ascii="Times New Roman" w:hAnsi="Times New Roman" w:eastAsia="Times New Roman" w:cs="Times New Roman"/>
          <w:color w:val="000000" w:themeColor="text1"/>
          <w:sz w:val="22"/>
          <w:szCs w:val="22"/>
          <w:lang w:val="en-GB"/>
        </w:rPr>
        <w:t xml:space="preserve">very </w:t>
      </w:r>
      <w:r w:rsidRPr="00ED72CE">
        <w:rPr>
          <w:rFonts w:ascii="Times New Roman" w:hAnsi="Times New Roman" w:eastAsia="Times New Roman" w:cs="Times New Roman"/>
          <w:color w:val="000000" w:themeColor="text1"/>
          <w:sz w:val="22"/>
          <w:szCs w:val="22"/>
          <w:lang w:val="en-GB"/>
        </w:rPr>
        <w:t>bad’ and ‘</w:t>
      </w:r>
      <w:r w:rsidRPr="00ED72CE" w:rsidR="0F42DE0A">
        <w:rPr>
          <w:rFonts w:ascii="Times New Roman" w:hAnsi="Times New Roman" w:eastAsia="Times New Roman" w:cs="Times New Roman"/>
          <w:color w:val="000000" w:themeColor="text1"/>
          <w:sz w:val="22"/>
          <w:szCs w:val="22"/>
          <w:lang w:val="en-GB"/>
        </w:rPr>
        <w:t>bad</w:t>
      </w:r>
      <w:r w:rsidRPr="00ED72CE">
        <w:rPr>
          <w:rFonts w:ascii="Times New Roman" w:hAnsi="Times New Roman" w:eastAsia="Times New Roman" w:cs="Times New Roman"/>
          <w:color w:val="000000" w:themeColor="text1"/>
          <w:sz w:val="22"/>
          <w:szCs w:val="22"/>
          <w:lang w:val="en-GB"/>
        </w:rPr>
        <w:t>’ ranges, with none reaching the</w:t>
      </w:r>
      <w:r w:rsidRPr="00ED72CE" w:rsidR="246AFFF3">
        <w:rPr>
          <w:rFonts w:ascii="Times New Roman" w:hAnsi="Times New Roman" w:eastAsia="Times New Roman" w:cs="Times New Roman"/>
          <w:color w:val="000000" w:themeColor="text1"/>
          <w:sz w:val="22"/>
          <w:szCs w:val="22"/>
          <w:lang w:val="en-GB"/>
        </w:rPr>
        <w:t xml:space="preserve"> ‘fair’ and</w:t>
      </w:r>
      <w:r w:rsidRPr="00ED72CE">
        <w:rPr>
          <w:rFonts w:ascii="Times New Roman" w:hAnsi="Times New Roman" w:eastAsia="Times New Roman" w:cs="Times New Roman"/>
          <w:color w:val="000000" w:themeColor="text1"/>
          <w:sz w:val="22"/>
          <w:szCs w:val="22"/>
          <w:lang w:val="en-GB"/>
        </w:rPr>
        <w:t xml:space="preserve"> ‘good’ range.</w:t>
      </w:r>
      <w:r w:rsidRPr="00ED72CE" w:rsidR="00805A2D">
        <w:rPr>
          <w:rStyle w:val="FootnoteReference"/>
          <w:rFonts w:ascii="Times New Roman" w:hAnsi="Times New Roman" w:eastAsia="Times New Roman" w:cs="Times New Roman"/>
          <w:color w:val="000000" w:themeColor="text1"/>
          <w:sz w:val="22"/>
          <w:szCs w:val="22"/>
          <w:lang w:val="en-GB"/>
        </w:rPr>
        <w:footnoteReference w:id="9"/>
      </w:r>
    </w:p>
    <w:p w:rsidRPr="00ED72CE" w:rsidR="00CA39D8" w:rsidP="5FC63427" w:rsidRDefault="3DE93D7C" w14:paraId="24BCD1E7" w14:textId="2CDF647F">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lastRenderedPageBreak/>
        <w:t xml:space="preserve">8. </w:t>
      </w:r>
      <w:r w:rsidRPr="00ED72CE" w:rsidR="5F72CC1D">
        <w:rPr>
          <w:rFonts w:ascii="Times New Roman" w:hAnsi="Times New Roman" w:eastAsia="Times New Roman" w:cs="Times New Roman"/>
          <w:color w:val="000000" w:themeColor="text1"/>
          <w:sz w:val="22"/>
          <w:szCs w:val="22"/>
          <w:lang w:val="en-GB"/>
        </w:rPr>
        <w:t xml:space="preserve">The Philippines </w:t>
      </w:r>
      <w:r w:rsidRPr="00ED72CE">
        <w:rPr>
          <w:rFonts w:ascii="Times New Roman" w:hAnsi="Times New Roman" w:eastAsia="Times New Roman" w:cs="Times New Roman"/>
          <w:color w:val="000000" w:themeColor="text1"/>
          <w:sz w:val="22"/>
          <w:szCs w:val="22"/>
          <w:lang w:val="en-GB"/>
        </w:rPr>
        <w:t xml:space="preserve">scores </w:t>
      </w:r>
      <w:r w:rsidRPr="00ED72CE" w:rsidR="5B5391BE">
        <w:rPr>
          <w:rFonts w:ascii="Times New Roman" w:hAnsi="Times New Roman" w:eastAsia="Times New Roman" w:cs="Times New Roman"/>
          <w:color w:val="000000" w:themeColor="text1"/>
          <w:sz w:val="22"/>
          <w:szCs w:val="22"/>
          <w:lang w:val="en-GB"/>
        </w:rPr>
        <w:t>72.4</w:t>
      </w:r>
      <w:r w:rsidRPr="00ED72CE">
        <w:rPr>
          <w:rFonts w:ascii="Times New Roman" w:hAnsi="Times New Roman" w:eastAsia="Times New Roman" w:cs="Times New Roman"/>
          <w:color w:val="000000" w:themeColor="text1"/>
          <w:sz w:val="22"/>
          <w:szCs w:val="22"/>
          <w:lang w:val="en-GB"/>
        </w:rPr>
        <w:t xml:space="preserve">% on Quality of Life when scored against the 'Income adjusted' benchmark. This score </w:t>
      </w:r>
      <w:proofErr w:type="gramStart"/>
      <w:r w:rsidRPr="00ED72CE">
        <w:rPr>
          <w:rFonts w:ascii="Times New Roman" w:hAnsi="Times New Roman" w:eastAsia="Times New Roman" w:cs="Times New Roman"/>
          <w:color w:val="000000" w:themeColor="text1"/>
          <w:sz w:val="22"/>
          <w:szCs w:val="22"/>
          <w:lang w:val="en-GB"/>
        </w:rPr>
        <w:t>takes into account</w:t>
      </w:r>
      <w:proofErr w:type="gramEnd"/>
      <w:r w:rsidRPr="00ED72CE">
        <w:rPr>
          <w:rFonts w:ascii="Times New Roman" w:hAnsi="Times New Roman" w:eastAsia="Times New Roman" w:cs="Times New Roman"/>
          <w:color w:val="000000" w:themeColor="text1"/>
          <w:sz w:val="22"/>
          <w:szCs w:val="22"/>
          <w:lang w:val="en-GB"/>
        </w:rPr>
        <w:t xml:space="preserve"> </w:t>
      </w:r>
      <w:r w:rsidRPr="00ED72CE" w:rsidR="132FB08C">
        <w:rPr>
          <w:rFonts w:ascii="Times New Roman" w:hAnsi="Times New Roman" w:eastAsia="Times New Roman" w:cs="Times New Roman"/>
          <w:color w:val="000000" w:themeColor="text1"/>
          <w:sz w:val="22"/>
          <w:szCs w:val="22"/>
          <w:lang w:val="en-GB"/>
        </w:rPr>
        <w:t>the Philippine’s</w:t>
      </w:r>
      <w:r w:rsidRPr="00ED72CE">
        <w:rPr>
          <w:rFonts w:ascii="Times New Roman" w:hAnsi="Times New Roman" w:eastAsia="Times New Roman" w:cs="Times New Roman"/>
          <w:color w:val="000000" w:themeColor="text1"/>
          <w:sz w:val="22"/>
          <w:szCs w:val="22"/>
          <w:lang w:val="en-GB"/>
        </w:rPr>
        <w:t xml:space="preserve"> resources and how well it is using them to make sure its people's Quality of Life rights are fulfilled.</w:t>
      </w:r>
      <w:r w:rsidRPr="00ED72CE" w:rsidR="00805A2D">
        <w:rPr>
          <w:rStyle w:val="FootnoteReference"/>
          <w:rFonts w:ascii="Times New Roman" w:hAnsi="Times New Roman" w:eastAsia="Times New Roman" w:cs="Times New Roman"/>
          <w:color w:val="000000" w:themeColor="text1"/>
          <w:sz w:val="22"/>
          <w:szCs w:val="22"/>
          <w:lang w:val="en-GB"/>
        </w:rPr>
        <w:footnoteReference w:id="10"/>
      </w:r>
    </w:p>
    <w:p w:rsidRPr="00ED72CE" w:rsidR="00CA39D8" w:rsidP="5FC63427" w:rsidRDefault="3DE93D7C" w14:paraId="0869E26D" w14:textId="05002981">
      <w:pPr>
        <w:rPr>
          <w:rFonts w:ascii="Times New Roman" w:hAnsi="Times New Roman" w:eastAsia="Times New Roman" w:cs="Times New Roman"/>
          <w:color w:val="000000" w:themeColor="text1"/>
          <w:sz w:val="22"/>
          <w:szCs w:val="22"/>
          <w:lang w:val="en-GB"/>
        </w:rPr>
      </w:pPr>
      <w:r w:rsidRPr="2CA4EC24" w:rsidR="3DE93D7C">
        <w:rPr>
          <w:rFonts w:ascii="Times New Roman" w:hAnsi="Times New Roman" w:eastAsia="Times New Roman" w:cs="Times New Roman"/>
          <w:color w:val="000000" w:themeColor="text1" w:themeTint="FF" w:themeShade="FF"/>
          <w:sz w:val="22"/>
          <w:szCs w:val="22"/>
          <w:lang w:val="en-GB"/>
        </w:rPr>
        <w:t xml:space="preserve">9. This score tells us that </w:t>
      </w:r>
      <w:r w:rsidRPr="2CA4EC24" w:rsidR="437587E7">
        <w:rPr>
          <w:rFonts w:ascii="Times New Roman" w:hAnsi="Times New Roman" w:eastAsia="Times New Roman" w:cs="Times New Roman"/>
          <w:color w:val="000000" w:themeColor="text1" w:themeTint="FF" w:themeShade="FF"/>
          <w:sz w:val="22"/>
          <w:szCs w:val="22"/>
          <w:lang w:val="en-GB"/>
        </w:rPr>
        <w:t>the Philippines</w:t>
      </w:r>
      <w:r w:rsidRPr="2CA4EC24" w:rsidR="3DE93D7C">
        <w:rPr>
          <w:rFonts w:ascii="Times New Roman" w:hAnsi="Times New Roman" w:eastAsia="Times New Roman" w:cs="Times New Roman"/>
          <w:color w:val="000000" w:themeColor="text1" w:themeTint="FF" w:themeShade="FF"/>
          <w:sz w:val="22"/>
          <w:szCs w:val="22"/>
          <w:lang w:val="en-GB"/>
        </w:rPr>
        <w:t xml:space="preserve"> is only doing </w:t>
      </w:r>
      <w:r w:rsidRPr="2CA4EC24" w:rsidR="6DD51041">
        <w:rPr>
          <w:rFonts w:ascii="Times New Roman" w:hAnsi="Times New Roman" w:eastAsia="Times New Roman" w:cs="Times New Roman"/>
          <w:color w:val="000000" w:themeColor="text1" w:themeTint="FF" w:themeShade="FF"/>
          <w:sz w:val="22"/>
          <w:szCs w:val="22"/>
          <w:lang w:val="en-GB"/>
        </w:rPr>
        <w:t>72.4</w:t>
      </w:r>
      <w:r w:rsidRPr="2CA4EC24" w:rsidR="3DE93D7C">
        <w:rPr>
          <w:rFonts w:ascii="Times New Roman" w:hAnsi="Times New Roman" w:eastAsia="Times New Roman" w:cs="Times New Roman"/>
          <w:color w:val="000000" w:themeColor="text1" w:themeTint="FF" w:themeShade="FF"/>
          <w:sz w:val="22"/>
          <w:szCs w:val="22"/>
          <w:lang w:val="en-GB"/>
        </w:rPr>
        <w:t xml:space="preserve">% of what should be possible right now with the resources it has. </w:t>
      </w:r>
      <w:r w:rsidRPr="2CA4EC24" w:rsidR="3C156249">
        <w:rPr>
          <w:rFonts w:ascii="Times New Roman" w:hAnsi="Times New Roman" w:eastAsia="Times New Roman" w:cs="Times New Roman"/>
          <w:color w:val="000000" w:themeColor="text1" w:themeTint="FF" w:themeShade="FF"/>
          <w:sz w:val="22"/>
          <w:szCs w:val="22"/>
          <w:lang w:val="en-GB"/>
        </w:rPr>
        <w:t>S</w:t>
      </w:r>
      <w:r w:rsidRPr="2CA4EC24" w:rsidR="3DE93D7C">
        <w:rPr>
          <w:rFonts w:ascii="Times New Roman" w:hAnsi="Times New Roman" w:eastAsia="Times New Roman" w:cs="Times New Roman"/>
          <w:color w:val="000000" w:themeColor="text1" w:themeTint="FF" w:themeShade="FF"/>
          <w:sz w:val="22"/>
          <w:szCs w:val="22"/>
          <w:lang w:val="en-GB"/>
        </w:rPr>
        <w:t xml:space="preserve">ince anything less than 100% </w:t>
      </w:r>
      <w:r w:rsidRPr="2CA4EC24" w:rsidR="3DE93D7C">
        <w:rPr>
          <w:rFonts w:ascii="Times New Roman" w:hAnsi="Times New Roman" w:eastAsia="Times New Roman" w:cs="Times New Roman"/>
          <w:color w:val="000000" w:themeColor="text1" w:themeTint="FF" w:themeShade="FF"/>
          <w:sz w:val="22"/>
          <w:szCs w:val="22"/>
          <w:lang w:val="en-GB"/>
        </w:rPr>
        <w:t>indicates</w:t>
      </w:r>
      <w:r w:rsidRPr="2CA4EC24" w:rsidR="3DE93D7C">
        <w:rPr>
          <w:rFonts w:ascii="Times New Roman" w:hAnsi="Times New Roman" w:eastAsia="Times New Roman" w:cs="Times New Roman"/>
          <w:color w:val="000000" w:themeColor="text1" w:themeTint="FF" w:themeShade="FF"/>
          <w:sz w:val="22"/>
          <w:szCs w:val="22"/>
          <w:lang w:val="en-GB"/>
        </w:rPr>
        <w:t xml:space="preserve"> that a country is not meeting its current duty under international human rights law, our assessment is that </w:t>
      </w:r>
      <w:r w:rsidRPr="2CA4EC24" w:rsidR="6BFF08B0">
        <w:rPr>
          <w:rFonts w:ascii="Times New Roman" w:hAnsi="Times New Roman" w:eastAsia="Times New Roman" w:cs="Times New Roman"/>
          <w:color w:val="000000" w:themeColor="text1" w:themeTint="FF" w:themeShade="FF"/>
          <w:sz w:val="22"/>
          <w:szCs w:val="22"/>
          <w:lang w:val="en-GB"/>
        </w:rPr>
        <w:t xml:space="preserve">the Philippines </w:t>
      </w:r>
      <w:r w:rsidRPr="2CA4EC24" w:rsidR="3DE93D7C">
        <w:rPr>
          <w:rFonts w:ascii="Times New Roman" w:hAnsi="Times New Roman" w:eastAsia="Times New Roman" w:cs="Times New Roman"/>
          <w:color w:val="000000" w:themeColor="text1" w:themeTint="FF" w:themeShade="FF"/>
          <w:sz w:val="22"/>
          <w:szCs w:val="22"/>
          <w:lang w:val="en-GB"/>
        </w:rPr>
        <w:t xml:space="preserve">has </w:t>
      </w:r>
      <w:r w:rsidRPr="2CA4EC24" w:rsidR="3DE93D7C">
        <w:rPr>
          <w:rFonts w:ascii="Times New Roman" w:hAnsi="Times New Roman" w:eastAsia="Times New Roman" w:cs="Times New Roman"/>
          <w:i w:val="1"/>
          <w:iCs w:val="1"/>
          <w:color w:val="000000" w:themeColor="text1" w:themeTint="FF" w:themeShade="FF"/>
          <w:sz w:val="22"/>
          <w:szCs w:val="22"/>
          <w:lang w:val="en-GB"/>
        </w:rPr>
        <w:t xml:space="preserve">a </w:t>
      </w:r>
      <w:r w:rsidRPr="2CA4EC24" w:rsidR="33B91409">
        <w:rPr>
          <w:rFonts w:ascii="Times New Roman" w:hAnsi="Times New Roman" w:eastAsia="Times New Roman" w:cs="Times New Roman"/>
          <w:i w:val="1"/>
          <w:iCs w:val="1"/>
          <w:color w:val="000000" w:themeColor="text1" w:themeTint="FF" w:themeShade="FF"/>
          <w:sz w:val="22"/>
          <w:szCs w:val="22"/>
          <w:lang w:val="en-GB"/>
        </w:rPr>
        <w:t xml:space="preserve">very </w:t>
      </w:r>
      <w:r w:rsidRPr="2CA4EC24" w:rsidR="3DE93D7C">
        <w:rPr>
          <w:rFonts w:ascii="Times New Roman" w:hAnsi="Times New Roman" w:eastAsia="Times New Roman" w:cs="Times New Roman"/>
          <w:i w:val="1"/>
          <w:iCs w:val="1"/>
          <w:color w:val="000000" w:themeColor="text1" w:themeTint="FF" w:themeShade="FF"/>
          <w:sz w:val="22"/>
          <w:szCs w:val="22"/>
          <w:lang w:val="en-GB"/>
        </w:rPr>
        <w:t>long</w:t>
      </w:r>
      <w:r w:rsidRPr="2CA4EC24" w:rsidR="3DE93D7C">
        <w:rPr>
          <w:rFonts w:ascii="Times New Roman" w:hAnsi="Times New Roman" w:eastAsia="Times New Roman" w:cs="Times New Roman"/>
          <w:i w:val="1"/>
          <w:iCs w:val="1"/>
          <w:color w:val="000000" w:themeColor="text1" w:themeTint="FF" w:themeShade="FF"/>
          <w:sz w:val="22"/>
          <w:szCs w:val="22"/>
          <w:lang w:val="en-GB"/>
        </w:rPr>
        <w:t xml:space="preserve"> way to go </w:t>
      </w:r>
      <w:r w:rsidRPr="2CA4EC24" w:rsidR="3DE93D7C">
        <w:rPr>
          <w:rFonts w:ascii="Times New Roman" w:hAnsi="Times New Roman" w:eastAsia="Times New Roman" w:cs="Times New Roman"/>
          <w:color w:val="000000" w:themeColor="text1" w:themeTint="FF" w:themeShade="FF"/>
          <w:sz w:val="22"/>
          <w:szCs w:val="22"/>
          <w:lang w:val="en-GB"/>
        </w:rPr>
        <w:t>to meet its immediate economic and social rights duty.</w:t>
      </w:r>
    </w:p>
    <w:p w:rsidRPr="00ED72CE" w:rsidR="00CA39D8" w:rsidP="5FC63427" w:rsidRDefault="3DE93D7C" w14:paraId="2C078E63" w14:textId="3E76F71C">
      <w:pPr>
        <w:rPr>
          <w:rFonts w:ascii="Times New Roman" w:hAnsi="Times New Roman" w:eastAsia="Times New Roman" w:cs="Times New Roman"/>
          <w:color w:val="000000" w:themeColor="text1"/>
          <w:sz w:val="22"/>
          <w:szCs w:val="22"/>
          <w:vertAlign w:val="superscript"/>
          <w:lang w:val="en-GB"/>
        </w:rPr>
      </w:pPr>
      <w:r w:rsidRPr="00ED72CE" w:rsidR="3DE93D7C">
        <w:rPr>
          <w:rFonts w:ascii="Times New Roman" w:hAnsi="Times New Roman" w:eastAsia="Times New Roman" w:cs="Times New Roman"/>
          <w:color w:val="000000" w:themeColor="text1"/>
          <w:sz w:val="22"/>
          <w:szCs w:val="22"/>
          <w:lang w:val="en-GB"/>
        </w:rPr>
        <w:t xml:space="preserve">10. Compared with other countries in </w:t>
      </w:r>
      <w:r w:rsidRPr="00ED72CE" w:rsidR="2C604530">
        <w:rPr>
          <w:rFonts w:ascii="Times New Roman" w:hAnsi="Times New Roman" w:eastAsia="Times New Roman" w:cs="Times New Roman"/>
          <w:color w:val="000000" w:themeColor="text1"/>
          <w:sz w:val="22"/>
          <w:szCs w:val="22"/>
          <w:lang w:val="en-GB"/>
        </w:rPr>
        <w:t>East Asia</w:t>
      </w:r>
      <w:r w:rsidRPr="00ED72CE" w:rsidR="3DE93D7C">
        <w:rPr>
          <w:rFonts w:ascii="Times New Roman" w:hAnsi="Times New Roman" w:eastAsia="Times New Roman" w:cs="Times New Roman"/>
          <w:color w:val="000000" w:themeColor="text1"/>
          <w:sz w:val="22"/>
          <w:szCs w:val="22"/>
          <w:lang w:val="en-GB"/>
        </w:rPr>
        <w:t>,</w:t>
      </w:r>
      <w:r w:rsidRPr="00ED72CE" w:rsidR="4F30D4D2">
        <w:rPr>
          <w:rFonts w:ascii="Times New Roman" w:hAnsi="Times New Roman" w:eastAsia="Times New Roman" w:cs="Times New Roman"/>
          <w:color w:val="000000" w:themeColor="text1"/>
          <w:sz w:val="22"/>
          <w:szCs w:val="22"/>
          <w:lang w:val="en-GB"/>
        </w:rPr>
        <w:t xml:space="preserve"> the Philippines</w:t>
      </w:r>
      <w:r w:rsidRPr="00ED72CE" w:rsidR="3DE93D7C">
        <w:rPr>
          <w:rFonts w:ascii="Times New Roman" w:hAnsi="Times New Roman" w:eastAsia="Times New Roman" w:cs="Times New Roman"/>
          <w:color w:val="000000" w:themeColor="text1"/>
          <w:sz w:val="22"/>
          <w:szCs w:val="22"/>
          <w:lang w:val="en-GB"/>
        </w:rPr>
        <w:t xml:space="preserve"> is performing lower than average on </w:t>
      </w:r>
      <w:r w:rsidRPr="00ED72CE" w:rsidR="3DE93D7C">
        <w:rPr>
          <w:rFonts w:ascii="Times New Roman" w:hAnsi="Times New Roman" w:eastAsia="Times New Roman" w:cs="Times New Roman"/>
          <w:color w:val="000000" w:themeColor="text1"/>
          <w:sz w:val="22"/>
          <w:szCs w:val="22"/>
          <w:lang w:val="en-GB"/>
        </w:rPr>
        <w:t>Quality of Life</w:t>
      </w:r>
      <w:r w:rsidRPr="00ED72CE" w:rsidR="3DE93D7C">
        <w:rPr>
          <w:rFonts w:ascii="Times New Roman" w:hAnsi="Times New Roman" w:eastAsia="Times New Roman" w:cs="Times New Roman"/>
          <w:color w:val="000000" w:themeColor="text1"/>
          <w:sz w:val="22"/>
          <w:szCs w:val="22"/>
          <w:lang w:val="en-GB"/>
        </w:rPr>
        <w:t xml:space="preserve"> rights.</w:t>
      </w:r>
      <w:r w:rsidRPr="00ED72CE" w:rsidR="00805A2D">
        <w:rPr>
          <w:rStyle w:val="FootnoteReference"/>
          <w:rFonts w:ascii="Times New Roman" w:hAnsi="Times New Roman" w:eastAsia="Times New Roman" w:cs="Times New Roman"/>
          <w:color w:val="000000" w:themeColor="text1"/>
          <w:sz w:val="22"/>
          <w:szCs w:val="22"/>
          <w:lang w:val="en-GB"/>
        </w:rPr>
        <w:footnoteReference w:id="11"/>
      </w:r>
    </w:p>
    <w:p w:rsidRPr="00ED72CE" w:rsidR="1FDEDA6F" w:rsidP="5FC63427" w:rsidRDefault="1FDEDA6F" w14:paraId="73BBC2C8" w14:textId="1E35768B">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IV. Right to Education </w:t>
      </w:r>
    </w:p>
    <w:p w:rsidRPr="00ED72CE" w:rsidR="1FDEDA6F" w:rsidP="2CA4EC24" w:rsidRDefault="1FDEDA6F" w14:paraId="7796A59F" w14:textId="70CD8C0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000000" w:themeColor="text1" w:themeTint="FF" w:themeShade="FF"/>
          <w:sz w:val="22"/>
          <w:szCs w:val="22"/>
          <w:lang w:val="en-GB"/>
        </w:rPr>
      </w:pPr>
      <w:r w:rsidRPr="00ED72CE" w:rsidR="1FDEDA6F">
        <w:rPr>
          <w:rFonts w:ascii="Times New Roman" w:hAnsi="Times New Roman" w:eastAsia="Times New Roman" w:cs="Times New Roman"/>
          <w:color w:val="000000" w:themeColor="text1"/>
          <w:sz w:val="22"/>
          <w:szCs w:val="22"/>
          <w:lang w:val="en-GB"/>
        </w:rPr>
        <w:t xml:space="preserve">11. HRMI defines the right to education in accordance with ICESCR Article 13 and CESCR General Comments 11 and 13. In the case of low- and middle-income countries, such as </w:t>
      </w:r>
      <w:r w:rsidRPr="00ED72CE" w:rsidR="1336D627">
        <w:rPr>
          <w:rFonts w:ascii="Times New Roman" w:hAnsi="Times New Roman" w:eastAsia="Times New Roman" w:cs="Times New Roman"/>
          <w:color w:val="000000" w:themeColor="text1"/>
          <w:sz w:val="22"/>
          <w:szCs w:val="22"/>
          <w:lang w:val="en-GB"/>
        </w:rPr>
        <w:t xml:space="preserve">the </w:t>
      </w:r>
      <w:r w:rsidRPr="2CA4EC24" w:rsidR="1336D627">
        <w:rPr>
          <w:rFonts w:ascii="Times New Roman" w:hAnsi="Times New Roman" w:eastAsia="Times New Roman" w:cs="Times New Roman"/>
          <w:color w:val="000000" w:themeColor="text1" w:themeTint="FF" w:themeShade="FF"/>
          <w:sz w:val="22"/>
          <w:szCs w:val="22"/>
          <w:lang w:val="en-GB"/>
        </w:rPr>
        <w:t>Philippines</w:t>
      </w:r>
      <w:r w:rsidRPr="00ED72CE" w:rsidR="1FDEDA6F">
        <w:rPr>
          <w:rFonts w:ascii="Times New Roman" w:hAnsi="Times New Roman" w:eastAsia="Times New Roman" w:cs="Times New Roman"/>
          <w:color w:val="000000" w:themeColor="text1"/>
          <w:sz w:val="22"/>
          <w:szCs w:val="22"/>
          <w:lang w:val="en-GB"/>
        </w:rPr>
        <w:t>, HRMI further breaks down the right to education into three areas of measurement: primary school enrolment, secondary school enrolment, and quality of education.</w:t>
      </w:r>
      <w:r w:rsidRPr="00ED72CE">
        <w:rPr>
          <w:rStyle w:val="FootnoteReference"/>
          <w:rFonts w:ascii="Times New Roman" w:hAnsi="Times New Roman" w:eastAsia="Times New Roman" w:cs="Times New Roman"/>
          <w:color w:val="000000" w:themeColor="text1"/>
          <w:sz w:val="22"/>
          <w:szCs w:val="22"/>
          <w:lang w:val="en-GB"/>
        </w:rPr>
        <w:footnoteReference w:id="12"/>
      </w:r>
      <w:r w:rsidRPr="00ED72CE" w:rsidR="1FDEDA6F">
        <w:rPr>
          <w:rFonts w:ascii="Times New Roman" w:hAnsi="Times New Roman" w:eastAsia="Times New Roman" w:cs="Times New Roman"/>
          <w:color w:val="000000" w:themeColor="text1"/>
          <w:sz w:val="22"/>
          <w:szCs w:val="22"/>
          <w:lang w:val="en-GB"/>
        </w:rPr>
        <w:t xml:space="preserve"> Our scores show significant challenges </w:t>
      </w:r>
      <w:r w:rsidR="00171A3A">
        <w:rPr>
          <w:rFonts w:ascii="Times New Roman" w:hAnsi="Times New Roman" w:eastAsia="Times New Roman" w:cs="Times New Roman"/>
          <w:color w:val="000000" w:themeColor="text1"/>
          <w:sz w:val="22"/>
          <w:szCs w:val="22"/>
          <w:lang w:val="en-GB"/>
        </w:rPr>
        <w:t xml:space="preserve">within </w:t>
      </w:r>
      <w:r w:rsidR="1568555D">
        <w:rPr>
          <w:rFonts w:ascii="Times New Roman" w:hAnsi="Times New Roman" w:eastAsia="Times New Roman" w:cs="Times New Roman"/>
          <w:color w:val="000000" w:themeColor="text1"/>
          <w:sz w:val="22"/>
          <w:szCs w:val="22"/>
          <w:lang w:val="en-GB"/>
        </w:rPr>
        <w:t>all three areas</w:t>
      </w:r>
      <w:r w:rsidRPr="00ED72CE" w:rsidR="1FDEDA6F">
        <w:rPr>
          <w:rFonts w:ascii="Times New Roman" w:hAnsi="Times New Roman" w:eastAsia="Times New Roman" w:cs="Times New Roman"/>
          <w:color w:val="000000" w:themeColor="text1"/>
          <w:sz w:val="22"/>
          <w:szCs w:val="22"/>
          <w:lang w:val="en-GB"/>
        </w:rPr>
        <w:t>.</w:t>
      </w:r>
    </w:p>
    <w:p w:rsidRPr="00ED72CE" w:rsidR="47D14390" w:rsidP="5FC63427" w:rsidRDefault="47D14390" w14:paraId="7185CEC5" w14:textId="55C1B0B0"/>
    <w:p w:rsidR="07FF7BCD" w:rsidP="6EF5A865" w:rsidRDefault="07FF7BCD" w14:paraId="0F80019A" w14:textId="5F24C2A0">
      <w:r>
        <w:rPr>
          <w:noProof/>
        </w:rPr>
        <w:drawing>
          <wp:inline distT="0" distB="0" distL="0" distR="0" wp14:anchorId="3625AC6E" wp14:editId="5519EBE1">
            <wp:extent cx="4848225" cy="2222103"/>
            <wp:effectExtent l="0" t="0" r="0" b="0"/>
            <wp:docPr id="724388872" name="Picture 72438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48225" cy="2222103"/>
                    </a:xfrm>
                    <a:prstGeom prst="rect">
                      <a:avLst/>
                    </a:prstGeom>
                  </pic:spPr>
                </pic:pic>
              </a:graphicData>
            </a:graphic>
          </wp:inline>
        </w:drawing>
      </w:r>
    </w:p>
    <w:p w:rsidRPr="00ED72CE" w:rsidR="5EE8601D" w:rsidP="5FC63427" w:rsidRDefault="5EE8601D" w14:paraId="71C5E798" w14:textId="5879AD38">
      <w:pPr>
        <w:rPr>
          <w:rFonts w:ascii="Times New Roman" w:hAnsi="Times New Roman" w:eastAsia="Times New Roman" w:cs="Times New Roman"/>
          <w:color w:val="FF0000"/>
          <w:sz w:val="22"/>
          <w:szCs w:val="22"/>
        </w:rPr>
      </w:pPr>
    </w:p>
    <w:p w:rsidRPr="00ED72CE" w:rsidR="1FDEDA6F" w:rsidP="6EF5A865" w:rsidRDefault="1FDEDA6F" w14:paraId="11D042FC" w14:textId="7B6EE928">
      <w:pPr>
        <w:rPr>
          <w:rFonts w:ascii="Times New Roman" w:hAnsi="Times New Roman" w:eastAsia="Times New Roman" w:cs="Times New Roman"/>
          <w:color w:val="000000" w:themeColor="text1"/>
          <w:sz w:val="22"/>
          <w:szCs w:val="22"/>
        </w:rPr>
      </w:pPr>
      <w:r w:rsidRPr="6EF5A865" w:rsidR="1FDEDA6F">
        <w:rPr>
          <w:rFonts w:ascii="Times New Roman" w:hAnsi="Times New Roman" w:eastAsia="Times New Roman" w:cs="Times New Roman"/>
          <w:color w:val="000000" w:themeColor="text1"/>
          <w:sz w:val="22"/>
          <w:szCs w:val="22"/>
        </w:rPr>
        <w:t xml:space="preserve">12. </w:t>
      </w:r>
      <w:r w:rsidRPr="6EF5A865" w:rsidR="0B7446A4">
        <w:rPr>
          <w:rFonts w:ascii="Times New Roman" w:hAnsi="Times New Roman" w:eastAsia="Times New Roman" w:cs="Times New Roman"/>
          <w:color w:val="000000" w:themeColor="text1"/>
          <w:sz w:val="22"/>
          <w:szCs w:val="22"/>
        </w:rPr>
        <w:t>In primary education the Philippines is performing lower than average when compared to 16</w:t>
      </w:r>
      <w:r w:rsidR="00AB74C0">
        <w:rPr>
          <w:rFonts w:ascii="Times New Roman" w:hAnsi="Times New Roman" w:eastAsia="Times New Roman" w:cs="Times New Roman"/>
          <w:color w:val="000000" w:themeColor="text1"/>
          <w:sz w:val="22"/>
          <w:szCs w:val="22"/>
        </w:rPr>
        <w:t xml:space="preserve"> other</w:t>
      </w:r>
      <w:r w:rsidRPr="6EF5A865" w:rsidR="0B7446A4">
        <w:rPr>
          <w:rFonts w:ascii="Times New Roman" w:hAnsi="Times New Roman" w:eastAsia="Times New Roman" w:cs="Times New Roman"/>
          <w:color w:val="000000" w:themeColor="text1"/>
          <w:sz w:val="22"/>
          <w:szCs w:val="22"/>
        </w:rPr>
        <w:t xml:space="preserve"> countries </w:t>
      </w:r>
      <w:r w:rsidR="00AB74C0">
        <w:rPr>
          <w:rFonts w:ascii="Times New Roman" w:hAnsi="Times New Roman" w:eastAsia="Times New Roman" w:cs="Times New Roman"/>
          <w:color w:val="000000" w:themeColor="text1"/>
          <w:sz w:val="22"/>
          <w:szCs w:val="22"/>
        </w:rPr>
        <w:t xml:space="preserve">in </w:t>
      </w:r>
      <w:r w:rsidRPr="6EF5A865" w:rsidR="0B7446A4">
        <w:rPr>
          <w:rFonts w:ascii="Times New Roman" w:hAnsi="Times New Roman" w:eastAsia="Times New Roman" w:cs="Times New Roman"/>
          <w:color w:val="000000" w:themeColor="text1"/>
          <w:sz w:val="22"/>
          <w:szCs w:val="22"/>
        </w:rPr>
        <w:t>East Asia. The Philippines holds a HRMI score 78.2%</w:t>
      </w:r>
      <w:r w:rsidRPr="6EF5A865" w:rsidR="3FC7481F">
        <w:rPr>
          <w:rFonts w:ascii="Times New Roman" w:hAnsi="Times New Roman" w:eastAsia="Times New Roman" w:cs="Times New Roman"/>
          <w:color w:val="000000" w:themeColor="text1"/>
          <w:sz w:val="22"/>
          <w:szCs w:val="22"/>
        </w:rPr>
        <w:t xml:space="preserve"> in 2021</w:t>
      </w:r>
      <w:r w:rsidRPr="6EF5A865" w:rsidR="0B7446A4">
        <w:rPr>
          <w:rFonts w:ascii="Times New Roman" w:hAnsi="Times New Roman" w:eastAsia="Times New Roman" w:cs="Times New Roman"/>
          <w:color w:val="000000" w:themeColor="text1"/>
          <w:sz w:val="22"/>
          <w:szCs w:val="22"/>
        </w:rPr>
        <w:t xml:space="preserve"> which has fallen </w:t>
      </w:r>
      <w:r w:rsidRPr="6EF5A865" w:rsidR="0B7446A4">
        <w:rPr>
          <w:rFonts w:ascii="Times New Roman" w:hAnsi="Times New Roman" w:eastAsia="Times New Roman" w:cs="Times New Roman"/>
          <w:color w:val="000000" w:themeColor="text1"/>
          <w:sz w:val="22"/>
          <w:szCs w:val="22"/>
        </w:rPr>
        <w:t xml:space="preserve">sub</w:t>
      </w:r>
      <w:r w:rsidRPr="6EF5A865" w:rsidR="3CA73225">
        <w:rPr>
          <w:rFonts w:ascii="Times New Roman" w:hAnsi="Times New Roman" w:eastAsia="Times New Roman" w:cs="Times New Roman"/>
          <w:color w:val="000000" w:themeColor="text1"/>
          <w:sz w:val="22"/>
          <w:szCs w:val="22"/>
        </w:rPr>
        <w:t>stantially</w:t>
      </w:r>
      <w:r w:rsidRPr="6EF5A865" w:rsidR="39C05ABA">
        <w:rPr>
          <w:rFonts w:ascii="Times New Roman" w:hAnsi="Times New Roman" w:eastAsia="Times New Roman" w:cs="Times New Roman"/>
          <w:color w:val="000000" w:themeColor="text1"/>
          <w:sz w:val="22"/>
          <w:szCs w:val="22"/>
        </w:rPr>
        <w:t xml:space="preserve"> from</w:t>
      </w:r>
      <w:r w:rsidRPr="6EF5A865" w:rsidR="39C05ABA">
        <w:rPr>
          <w:rFonts w:ascii="Times New Roman" w:hAnsi="Times New Roman" w:eastAsia="Times New Roman" w:cs="Times New Roman"/>
          <w:color w:val="000000" w:themeColor="text1"/>
          <w:sz w:val="22"/>
          <w:szCs w:val="22"/>
        </w:rPr>
        <w:t xml:space="preserve"> the </w:t>
      </w:r>
      <w:r w:rsidRPr="6EF5A865" w:rsidR="39C05ABA">
        <w:rPr>
          <w:rFonts w:ascii="Times New Roman" w:hAnsi="Times New Roman" w:eastAsia="Times New Roman" w:cs="Times New Roman"/>
          <w:color w:val="000000" w:themeColor="text1"/>
          <w:sz w:val="22"/>
          <w:szCs w:val="22"/>
        </w:rPr>
        <w:t xml:space="preserve">previous</w:t>
      </w:r>
      <w:r w:rsidRPr="6EF5A865" w:rsidR="39C05ABA">
        <w:rPr>
          <w:rFonts w:ascii="Times New Roman" w:hAnsi="Times New Roman" w:eastAsia="Times New Roman" w:cs="Times New Roman"/>
          <w:color w:val="000000" w:themeColor="text1"/>
          <w:sz w:val="22"/>
          <w:szCs w:val="22"/>
        </w:rPr>
        <w:t xml:space="preserve"> score of 87.5% in 2020. This score</w:t>
      </w:r>
      <w:r w:rsidRPr="6EF5A865" w:rsidR="0B7446A4">
        <w:rPr>
          <w:rFonts w:ascii="Times New Roman" w:hAnsi="Times New Roman" w:eastAsia="Times New Roman" w:cs="Times New Roman"/>
          <w:color w:val="000000" w:themeColor="text1"/>
          <w:sz w:val="22"/>
          <w:szCs w:val="22"/>
        </w:rPr>
        <w:t xml:space="preserve"> </w:t>
      </w:r>
      <w:r w:rsidRPr="6EF5A865" w:rsidR="0B7446A4">
        <w:rPr>
          <w:rFonts w:ascii="Times New Roman" w:hAnsi="Times New Roman" w:eastAsia="Times New Roman" w:cs="Times New Roman"/>
          <w:color w:val="000000" w:themeColor="text1"/>
          <w:sz w:val="22"/>
          <w:szCs w:val="22"/>
        </w:rPr>
        <w:t xml:space="preserve">indicates</w:t>
      </w:r>
      <w:r w:rsidRPr="6EF5A865" w:rsidR="0B7446A4">
        <w:rPr>
          <w:rFonts w:ascii="Times New Roman" w:hAnsi="Times New Roman" w:eastAsia="Times New Roman" w:cs="Times New Roman"/>
          <w:color w:val="000000" w:themeColor="text1"/>
          <w:sz w:val="22"/>
          <w:szCs w:val="22"/>
        </w:rPr>
        <w:t xml:space="preserve"> that they are </w:t>
      </w:r>
      <w:r w:rsidRPr="6EF5A865" w:rsidR="502649BD">
        <w:rPr>
          <w:rFonts w:ascii="Times New Roman" w:hAnsi="Times New Roman" w:eastAsia="Times New Roman" w:cs="Times New Roman"/>
          <w:color w:val="000000" w:themeColor="text1"/>
          <w:sz w:val="22"/>
          <w:szCs w:val="22"/>
        </w:rPr>
        <w:t xml:space="preserve">only </w:t>
      </w:r>
      <w:r w:rsidRPr="6EF5A865" w:rsidR="0B7446A4">
        <w:rPr>
          <w:rFonts w:ascii="Times New Roman" w:hAnsi="Times New Roman" w:eastAsia="Times New Roman" w:cs="Times New Roman"/>
          <w:color w:val="000000" w:themeColor="text1"/>
          <w:sz w:val="22"/>
          <w:szCs w:val="22"/>
        </w:rPr>
        <w:t xml:space="preserve">achieving 78.2% of what is </w:t>
      </w:r>
      <w:r w:rsidRPr="6EF5A865" w:rsidR="0B7446A4">
        <w:rPr>
          <w:rFonts w:ascii="Times New Roman" w:hAnsi="Times New Roman" w:eastAsia="Times New Roman" w:cs="Times New Roman"/>
          <w:color w:val="000000" w:themeColor="text1"/>
          <w:sz w:val="22"/>
          <w:szCs w:val="22"/>
        </w:rPr>
        <w:lastRenderedPageBreak/>
        <w:t xml:space="preserve">possible with their available </w:t>
      </w:r>
      <w:r w:rsidRPr="6EF5A865" w:rsidR="52A6E7FD">
        <w:rPr>
          <w:rFonts w:ascii="Times New Roman" w:hAnsi="Times New Roman" w:eastAsia="Times New Roman" w:cs="Times New Roman"/>
          <w:color w:val="000000" w:themeColor="text1"/>
          <w:sz w:val="22"/>
          <w:szCs w:val="22"/>
        </w:rPr>
        <w:t>resources and</w:t>
      </w:r>
      <w:r w:rsidRPr="6EF5A865" w:rsidR="0B7446A4">
        <w:rPr>
          <w:rFonts w:ascii="Times New Roman" w:hAnsi="Times New Roman" w:eastAsia="Times New Roman" w:cs="Times New Roman"/>
          <w:color w:val="000000" w:themeColor="text1"/>
          <w:sz w:val="22"/>
          <w:szCs w:val="22"/>
        </w:rPr>
        <w:t xml:space="preserve"> shows that they are not meeting their immediate obligations under international </w:t>
      </w:r>
      <w:r w:rsidRPr="6EF5A865" w:rsidR="0B7446A4">
        <w:rPr>
          <w:rFonts w:ascii="Times New Roman" w:hAnsi="Times New Roman" w:eastAsia="Times New Roman" w:cs="Times New Roman"/>
          <w:color w:val="000000" w:themeColor="text1"/>
          <w:sz w:val="22"/>
          <w:szCs w:val="22"/>
        </w:rPr>
        <w:t xml:space="preserve">law</w:t>
      </w:r>
      <w:r w:rsidRPr="6EF5A865" w:rsidR="4618AFEA">
        <w:rPr>
          <w:rFonts w:ascii="Times New Roman" w:hAnsi="Times New Roman" w:eastAsia="Times New Roman" w:cs="Times New Roman"/>
          <w:color w:val="000000" w:themeColor="text1"/>
          <w:sz w:val="22"/>
          <w:szCs w:val="22"/>
        </w:rPr>
        <w:t>.</w:t>
      </w:r>
      <w:r w:rsidRPr="6EF5A865">
        <w:rPr>
          <w:rStyle w:val="FootnoteReference"/>
          <w:rFonts w:ascii="Times New Roman" w:hAnsi="Times New Roman" w:eastAsia="Times New Roman" w:cs="Times New Roman"/>
          <w:color w:val="000000" w:themeColor="text1"/>
          <w:sz w:val="22"/>
          <w:szCs w:val="22"/>
        </w:rPr>
        <w:footnoteReference w:id="13"/>
      </w:r>
    </w:p>
    <w:p w:rsidRPr="00ED72CE" w:rsidR="4C9B3FA3" w:rsidP="6EF5A865" w:rsidRDefault="0D6A48EF" w14:paraId="606AB60D" w14:textId="0289E324">
      <w:r>
        <w:rPr>
          <w:noProof/>
        </w:rPr>
        <w:drawing>
          <wp:inline distT="0" distB="0" distL="0" distR="0" wp14:anchorId="1AB6CFAD" wp14:editId="5E46F47D">
            <wp:extent cx="3999422" cy="2717556"/>
            <wp:effectExtent l="0" t="0" r="0" b="0"/>
            <wp:docPr id="1935010694" name="Picture 1935010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999422" cy="2717556"/>
                    </a:xfrm>
                    <a:prstGeom prst="rect">
                      <a:avLst/>
                    </a:prstGeom>
                  </pic:spPr>
                </pic:pic>
              </a:graphicData>
            </a:graphic>
          </wp:inline>
        </w:drawing>
      </w:r>
    </w:p>
    <w:p w:rsidRPr="00ED72CE" w:rsidR="1FDEDA6F" w:rsidP="5FC63427" w:rsidRDefault="1FDEDA6F" w14:paraId="11EBAE96" w14:textId="19791E79">
      <w:r w:rsidRPr="00ED72CE" w:rsidR="1FDEDA6F">
        <w:rPr>
          <w:rFonts w:ascii="Times New Roman" w:hAnsi="Times New Roman" w:eastAsia="Times New Roman" w:cs="Times New Roman"/>
          <w:color w:val="000000" w:themeColor="text1"/>
          <w:sz w:val="22"/>
          <w:szCs w:val="22"/>
          <w:lang w:val="en-GB"/>
        </w:rPr>
        <w:t xml:space="preserve">13. Secondary education is faring </w:t>
      </w:r>
      <w:r w:rsidRPr="00ED72CE" w:rsidR="07BC0751">
        <w:rPr>
          <w:rFonts w:ascii="Times New Roman" w:hAnsi="Times New Roman" w:eastAsia="Times New Roman" w:cs="Times New Roman"/>
          <w:color w:val="000000" w:themeColor="text1"/>
          <w:sz w:val="22"/>
          <w:szCs w:val="22"/>
          <w:lang w:val="en-GB"/>
        </w:rPr>
        <w:t xml:space="preserve">at a similar rate </w:t>
      </w:r>
      <w:r w:rsidR="00B22C33">
        <w:rPr>
          <w:rFonts w:ascii="Times New Roman" w:hAnsi="Times New Roman" w:eastAsia="Times New Roman" w:cs="Times New Roman"/>
          <w:color w:val="000000" w:themeColor="text1"/>
          <w:sz w:val="22"/>
          <w:szCs w:val="22"/>
          <w:lang w:val="en-GB"/>
        </w:rPr>
        <w:t xml:space="preserve">with </w:t>
      </w:r>
      <w:r w:rsidRPr="00ED72CE" w:rsidR="7800BE8B">
        <w:rPr>
          <w:rFonts w:ascii="Times New Roman" w:hAnsi="Times New Roman" w:eastAsia="Times New Roman" w:cs="Times New Roman"/>
          <w:color w:val="000000" w:themeColor="text1"/>
          <w:sz w:val="22"/>
          <w:szCs w:val="22"/>
          <w:lang w:val="en-GB"/>
        </w:rPr>
        <w:t>a HRMI score of</w:t>
      </w:r>
      <w:r w:rsidRPr="00ED72CE" w:rsidR="1FDEDA6F">
        <w:rPr>
          <w:rFonts w:ascii="Times New Roman" w:hAnsi="Times New Roman" w:eastAsia="Times New Roman" w:cs="Times New Roman"/>
          <w:color w:val="000000" w:themeColor="text1"/>
          <w:sz w:val="22"/>
          <w:szCs w:val="22"/>
          <w:lang w:val="en-GB"/>
        </w:rPr>
        <w:t xml:space="preserve"> </w:t>
      </w:r>
      <w:r w:rsidRPr="00ED72CE" w:rsidR="48D55E94">
        <w:rPr>
          <w:rFonts w:ascii="Times New Roman" w:hAnsi="Times New Roman" w:eastAsia="Times New Roman" w:cs="Times New Roman"/>
          <w:color w:val="000000" w:themeColor="text1"/>
          <w:sz w:val="22"/>
          <w:szCs w:val="22"/>
          <w:lang w:val="en-GB"/>
        </w:rPr>
        <w:t>79.7</w:t>
      </w:r>
      <w:r w:rsidRPr="00ED72CE" w:rsidR="1FDEDA6F">
        <w:rPr>
          <w:rFonts w:ascii="Times New Roman" w:hAnsi="Times New Roman" w:eastAsia="Times New Roman" w:cs="Times New Roman"/>
          <w:color w:val="000000" w:themeColor="text1"/>
          <w:sz w:val="22"/>
          <w:szCs w:val="22"/>
          <w:lang w:val="en-GB"/>
        </w:rPr>
        <w:t>%</w:t>
      </w:r>
      <w:r w:rsidR="00B22C33">
        <w:rPr>
          <w:rFonts w:ascii="Times New Roman" w:hAnsi="Times New Roman" w:eastAsia="Times New Roman" w:cs="Times New Roman"/>
          <w:color w:val="000000" w:themeColor="text1"/>
          <w:sz w:val="22"/>
          <w:szCs w:val="22"/>
          <w:lang w:val="en-GB"/>
        </w:rPr>
        <w:t>. T</w:t>
      </w:r>
      <w:r w:rsidRPr="00ED72CE" w:rsidR="45C32FA2">
        <w:rPr>
          <w:rFonts w:ascii="Times New Roman" w:hAnsi="Times New Roman" w:eastAsia="Times New Roman" w:cs="Times New Roman"/>
          <w:color w:val="000000" w:themeColor="text1"/>
          <w:sz w:val="22"/>
          <w:szCs w:val="22"/>
          <w:lang w:val="en-GB"/>
        </w:rPr>
        <w:t xml:space="preserve">his score </w:t>
      </w:r>
      <w:r w:rsidRPr="00ED72CE" w:rsidR="700CB6B0">
        <w:rPr>
          <w:rFonts w:ascii="Times New Roman" w:hAnsi="Times New Roman" w:eastAsia="Times New Roman" w:cs="Times New Roman"/>
          <w:color w:val="000000" w:themeColor="text1"/>
          <w:sz w:val="22"/>
          <w:szCs w:val="22"/>
          <w:lang w:val="en-GB"/>
        </w:rPr>
        <w:t xml:space="preserve">draws on a</w:t>
      </w:r>
      <w:r w:rsidRPr="00ED72CE" w:rsidR="45C32FA2">
        <w:rPr>
          <w:rFonts w:ascii="Times New Roman" w:hAnsi="Times New Roman" w:eastAsia="Times New Roman" w:cs="Times New Roman"/>
          <w:color w:val="000000" w:themeColor="text1"/>
          <w:sz w:val="22"/>
          <w:szCs w:val="22"/>
          <w:lang w:val="en-GB"/>
        </w:rPr>
        <w:t xml:space="preserve"> 76.7% </w:t>
      </w:r>
      <w:r w:rsidRPr="00ED72CE" w:rsidR="172492B8">
        <w:rPr>
          <w:rFonts w:ascii="Times New Roman" w:hAnsi="Times New Roman" w:eastAsia="Times New Roman" w:cs="Times New Roman"/>
          <w:color w:val="000000" w:themeColor="text1"/>
          <w:sz w:val="22"/>
          <w:szCs w:val="22"/>
          <w:lang w:val="en-GB"/>
        </w:rPr>
        <w:t>enrolment</w:t>
      </w:r>
      <w:r w:rsidRPr="00ED72CE" w:rsidR="45C32FA2">
        <w:rPr>
          <w:rFonts w:ascii="Times New Roman" w:hAnsi="Times New Roman" w:eastAsia="Times New Roman" w:cs="Times New Roman"/>
          <w:color w:val="000000" w:themeColor="text1"/>
          <w:sz w:val="22"/>
          <w:szCs w:val="22"/>
          <w:lang w:val="en-GB"/>
        </w:rPr>
        <w:t xml:space="preserve"> rate in upper sec</w:t>
      </w:r>
      <w:r w:rsidRPr="00ED72CE" w:rsidR="03C7639C">
        <w:rPr>
          <w:rFonts w:ascii="Times New Roman" w:hAnsi="Times New Roman" w:eastAsia="Times New Roman" w:cs="Times New Roman"/>
          <w:color w:val="000000" w:themeColor="text1"/>
          <w:sz w:val="22"/>
          <w:szCs w:val="22"/>
          <w:lang w:val="en-GB"/>
        </w:rPr>
        <w:t>ondary school for 2021.</w:t>
      </w:r>
      <w:r w:rsidRPr="00ED72CE">
        <w:rPr>
          <w:rStyle w:val="FootnoteReference"/>
          <w:rFonts w:ascii="Times New Roman" w:hAnsi="Times New Roman" w:eastAsia="Times New Roman" w:cs="Times New Roman"/>
          <w:color w:val="000000" w:themeColor="text1"/>
          <w:sz w:val="22"/>
          <w:szCs w:val="22"/>
          <w:lang w:val="en-GB"/>
        </w:rPr>
        <w:footnoteReference w:id="14"/>
      </w:r>
      <w:r w:rsidRPr="00ED72CE" w:rsidR="05934D17">
        <w:rPr>
          <w:rFonts w:ascii="Times New Roman" w:hAnsi="Times New Roman" w:eastAsia="Times New Roman" w:cs="Times New Roman"/>
          <w:color w:val="000000" w:themeColor="text1"/>
          <w:sz w:val="22"/>
          <w:szCs w:val="22"/>
          <w:lang w:val="en-GB"/>
        </w:rPr>
        <w:t xml:space="preserve"> </w:t>
      </w:r>
      <w:r w:rsidRPr="00ED72CE" w:rsidR="0D3F78FB">
        <w:rPr>
          <w:rFonts w:ascii="Times New Roman" w:hAnsi="Times New Roman" w:eastAsia="Times New Roman" w:cs="Times New Roman"/>
          <w:color w:val="000000" w:themeColor="text1"/>
          <w:sz w:val="22"/>
          <w:szCs w:val="22"/>
          <w:lang w:val="en-GB"/>
        </w:rPr>
        <w:t xml:space="preserve">The current HRMI score of </w:t>
      </w:r>
      <w:r w:rsidRPr="00ED72CE" w:rsidR="04F43DF7">
        <w:rPr>
          <w:rFonts w:ascii="Times New Roman" w:hAnsi="Times New Roman" w:eastAsia="Times New Roman" w:cs="Times New Roman"/>
          <w:color w:val="000000" w:themeColor="text1"/>
          <w:sz w:val="22"/>
          <w:szCs w:val="22"/>
          <w:lang w:val="en-GB"/>
        </w:rPr>
        <w:t>79.7</w:t>
      </w:r>
      <w:r w:rsidRPr="00ED72CE" w:rsidR="0D3F78FB">
        <w:rPr>
          <w:rFonts w:ascii="Times New Roman" w:hAnsi="Times New Roman" w:eastAsia="Times New Roman" w:cs="Times New Roman"/>
          <w:color w:val="000000" w:themeColor="text1"/>
          <w:sz w:val="22"/>
          <w:szCs w:val="22"/>
          <w:lang w:val="en-GB"/>
        </w:rPr>
        <w:t>% falls into the ‘bad’</w:t>
      </w:r>
      <w:r w:rsidRPr="00ED72CE" w:rsidR="268D5EEE">
        <w:rPr>
          <w:rFonts w:ascii="Times New Roman" w:hAnsi="Times New Roman" w:eastAsia="Times New Roman" w:cs="Times New Roman"/>
          <w:color w:val="000000" w:themeColor="text1"/>
          <w:sz w:val="22"/>
          <w:szCs w:val="22"/>
          <w:lang w:val="en-GB"/>
        </w:rPr>
        <w:t xml:space="preserve"> ran</w:t>
      </w:r>
      <w:r w:rsidRPr="00ED72CE" w:rsidR="646DDD52">
        <w:rPr>
          <w:rFonts w:ascii="Times New Roman" w:hAnsi="Times New Roman" w:eastAsia="Times New Roman" w:cs="Times New Roman"/>
          <w:color w:val="000000" w:themeColor="text1"/>
          <w:sz w:val="22"/>
          <w:szCs w:val="22"/>
          <w:lang w:val="en-GB"/>
        </w:rPr>
        <w:t>ge.</w:t>
      </w:r>
      <w:r w:rsidRPr="6EF5A865">
        <w:rPr>
          <w:rStyle w:val="FootnoteReference"/>
        </w:rPr>
        <w:footnoteReference w:id="15"/>
      </w:r>
    </w:p>
    <w:p w:rsidRPr="00ED72CE" w:rsidR="5EE8601D" w:rsidP="6EF5A865" w:rsidRDefault="1FDEDA6F" w14:paraId="63D3A50A" w14:textId="028CEABB">
      <w:pPr>
        <w:rPr>
          <w:rFonts w:ascii="Times New Roman" w:hAnsi="Times New Roman" w:eastAsia="Times New Roman" w:cs="Times New Roman"/>
          <w:color w:val="000000" w:themeColor="text1"/>
          <w:sz w:val="22"/>
          <w:szCs w:val="22"/>
          <w:lang w:val="en-GB"/>
        </w:rPr>
      </w:pPr>
      <w:r w:rsidRPr="00ED72CE" w:rsidR="1FDEDA6F">
        <w:rPr>
          <w:rFonts w:ascii="Times New Roman" w:hAnsi="Times New Roman" w:eastAsia="Times New Roman" w:cs="Times New Roman"/>
          <w:color w:val="000000" w:themeColor="text1"/>
          <w:sz w:val="22"/>
          <w:szCs w:val="22"/>
          <w:lang w:val="en-GB"/>
        </w:rPr>
        <w:t>1</w:t>
      </w:r>
      <w:r w:rsidRPr="00ED72CE" w:rsidR="3E0ACCF7">
        <w:rPr>
          <w:rFonts w:ascii="Times New Roman" w:hAnsi="Times New Roman" w:eastAsia="Times New Roman" w:cs="Times New Roman"/>
          <w:color w:val="000000" w:themeColor="text1"/>
          <w:sz w:val="22"/>
          <w:szCs w:val="22"/>
          <w:lang w:val="en-GB"/>
        </w:rPr>
        <w:t>4</w:t>
      </w:r>
      <w:r w:rsidRPr="00ED72CE" w:rsidR="1FDEDA6F">
        <w:rPr>
          <w:rFonts w:ascii="Times New Roman" w:hAnsi="Times New Roman" w:eastAsia="Times New Roman" w:cs="Times New Roman"/>
          <w:color w:val="000000" w:themeColor="text1"/>
          <w:sz w:val="22"/>
          <w:szCs w:val="22"/>
          <w:lang w:val="en-GB"/>
        </w:rPr>
        <w:t xml:space="preserve">. The </w:t>
      </w:r>
      <w:r w:rsidRPr="00ED72CE" w:rsidR="52DDB648">
        <w:rPr>
          <w:rFonts w:ascii="Times New Roman" w:hAnsi="Times New Roman" w:eastAsia="Times New Roman" w:cs="Times New Roman"/>
          <w:color w:val="000000" w:themeColor="text1"/>
          <w:sz w:val="22"/>
          <w:szCs w:val="22"/>
          <w:lang w:val="en-GB"/>
        </w:rPr>
        <w:t xml:space="preserve">current quality education score </w:t>
      </w:r>
      <w:r w:rsidRPr="00ED72CE" w:rsidR="074E41C9">
        <w:rPr>
          <w:rFonts w:ascii="Times New Roman" w:hAnsi="Times New Roman" w:eastAsia="Times New Roman" w:cs="Times New Roman"/>
          <w:color w:val="000000" w:themeColor="text1"/>
          <w:sz w:val="22"/>
          <w:szCs w:val="22"/>
          <w:lang w:val="en-GB"/>
        </w:rPr>
        <w:t xml:space="preserve">falls into the </w:t>
      </w:r>
      <w:r w:rsidRPr="00ED72CE" w:rsidR="1FDEDA6F">
        <w:rPr>
          <w:rFonts w:ascii="Times New Roman" w:hAnsi="Times New Roman" w:eastAsia="Times New Roman" w:cs="Times New Roman"/>
          <w:color w:val="000000" w:themeColor="text1"/>
          <w:sz w:val="22"/>
          <w:szCs w:val="22"/>
          <w:lang w:val="en-GB"/>
        </w:rPr>
        <w:t>‘very bad’ range.</w:t>
      </w:r>
      <w:r w:rsidRPr="00ED72CE" w:rsidR="354F79D5">
        <w:rPr>
          <w:rFonts w:ascii="Times New Roman" w:hAnsi="Times New Roman" w:eastAsia="Times New Roman" w:cs="Times New Roman"/>
          <w:color w:val="000000" w:themeColor="text1"/>
          <w:sz w:val="22"/>
          <w:szCs w:val="22"/>
          <w:lang w:val="en-GB"/>
        </w:rPr>
        <w:t xml:space="preserve"> The Philippines</w:t>
      </w:r>
      <w:r w:rsidRPr="00ED72CE" w:rsidR="1FDEDA6F">
        <w:rPr>
          <w:rFonts w:ascii="Times New Roman" w:hAnsi="Times New Roman" w:eastAsia="Times New Roman" w:cs="Times New Roman"/>
          <w:color w:val="000000" w:themeColor="text1"/>
          <w:sz w:val="22"/>
          <w:szCs w:val="22"/>
          <w:lang w:val="en-GB"/>
        </w:rPr>
        <w:t xml:space="preserve"> is achieving only </w:t>
      </w:r>
      <w:r w:rsidRPr="00ED72CE" w:rsidR="560C2254">
        <w:rPr>
          <w:rFonts w:ascii="Times New Roman" w:hAnsi="Times New Roman" w:eastAsia="Times New Roman" w:cs="Times New Roman"/>
          <w:color w:val="000000" w:themeColor="text1"/>
          <w:sz w:val="22"/>
          <w:szCs w:val="22"/>
          <w:lang w:val="en-GB"/>
        </w:rPr>
        <w:t>32.1</w:t>
      </w:r>
      <w:r w:rsidRPr="00ED72CE" w:rsidR="1FDEDA6F">
        <w:rPr>
          <w:rFonts w:ascii="Times New Roman" w:hAnsi="Times New Roman" w:eastAsia="Times New Roman" w:cs="Times New Roman"/>
          <w:color w:val="000000" w:themeColor="text1"/>
          <w:sz w:val="22"/>
          <w:szCs w:val="22"/>
          <w:lang w:val="en-GB"/>
        </w:rPr>
        <w:t xml:space="preserve">% of what we calculate ought to be possible in terms of quality of education. </w:t>
      </w:r>
      <w:r w:rsidRPr="00ED72CE" w:rsidR="64C91CC2">
        <w:rPr>
          <w:rFonts w:ascii="Times New Roman" w:hAnsi="Times New Roman" w:eastAsia="Times New Roman" w:cs="Times New Roman"/>
          <w:color w:val="000000" w:themeColor="text1"/>
          <w:sz w:val="22"/>
          <w:szCs w:val="22"/>
          <w:lang w:val="en-GB"/>
        </w:rPr>
        <w:t xml:space="preserve">This HRMI score presents a significant drop when compared to previous years, </w:t>
      </w:r>
      <w:r w:rsidRPr="00ED72CE" w:rsidR="3979AB0D">
        <w:rPr>
          <w:rFonts w:ascii="Times New Roman" w:hAnsi="Times New Roman" w:eastAsia="Times New Roman" w:cs="Times New Roman"/>
          <w:color w:val="000000" w:themeColor="text1"/>
          <w:sz w:val="22"/>
          <w:szCs w:val="22"/>
          <w:lang w:val="en-GB"/>
        </w:rPr>
        <w:t>though it has never scored higher than the ‘very bad’ range</w:t>
      </w:r>
      <w:r w:rsidRPr="00ED72CE" w:rsidR="75C11D62">
        <w:rPr>
          <w:rFonts w:ascii="Times New Roman" w:hAnsi="Times New Roman" w:eastAsia="Times New Roman" w:cs="Times New Roman"/>
          <w:color w:val="000000" w:themeColor="text1"/>
          <w:sz w:val="22"/>
          <w:szCs w:val="22"/>
          <w:lang w:val="en-GB"/>
        </w:rPr>
        <w:t>.</w:t>
      </w:r>
      <w:r w:rsidRPr="00ED72CE" w:rsidR="5EE8601D">
        <w:rPr>
          <w:rStyle w:val="FootnoteReference"/>
          <w:rFonts w:ascii="Times New Roman" w:hAnsi="Times New Roman" w:eastAsia="Times New Roman" w:cs="Times New Roman"/>
          <w:color w:val="000000" w:themeColor="text1"/>
          <w:sz w:val="22"/>
          <w:szCs w:val="22"/>
          <w:lang w:val="en-GB"/>
        </w:rPr>
        <w:footnoteReference w:id="16"/>
      </w:r>
      <w:r w:rsidRPr="6EF5A865" w:rsidR="5F565D6F">
        <w:rPr>
          <w:rFonts w:ascii="Times New Roman" w:hAnsi="Times New Roman" w:eastAsia="Times New Roman" w:cs="Times New Roman"/>
          <w:color w:val="000000" w:themeColor="text1"/>
          <w:sz w:val="22"/>
          <w:szCs w:val="22"/>
          <w:lang w:val="en-GB"/>
        </w:rPr>
        <w:t xml:space="preserve"> Th</w:t>
      </w:r>
      <w:r w:rsidR="009F1B8F">
        <w:rPr>
          <w:rFonts w:ascii="Times New Roman" w:hAnsi="Times New Roman" w:eastAsia="Times New Roman" w:cs="Times New Roman"/>
          <w:color w:val="000000" w:themeColor="text1"/>
          <w:sz w:val="22"/>
          <w:szCs w:val="22"/>
          <w:lang w:val="en-GB"/>
        </w:rPr>
        <w:t>e</w:t>
      </w:r>
      <w:r w:rsidRPr="6EF5A865" w:rsidR="5F565D6F">
        <w:rPr>
          <w:rFonts w:ascii="Times New Roman" w:hAnsi="Times New Roman" w:eastAsia="Times New Roman" w:cs="Times New Roman"/>
          <w:color w:val="000000" w:themeColor="text1"/>
          <w:sz w:val="22"/>
          <w:szCs w:val="22"/>
          <w:lang w:val="en-GB"/>
        </w:rPr>
        <w:t xml:space="preserve"> current score </w:t>
      </w:r>
      <w:r w:rsidRPr="6EF5A865" w:rsidR="5F565D6F">
        <w:rPr>
          <w:rFonts w:ascii="Times New Roman" w:hAnsi="Times New Roman" w:eastAsia="Times New Roman" w:cs="Times New Roman"/>
          <w:color w:val="000000" w:themeColor="text1"/>
          <w:sz w:val="22"/>
          <w:szCs w:val="22"/>
          <w:lang w:val="en-GB"/>
        </w:rPr>
        <w:t xml:space="preserve">indicates</w:t>
      </w:r>
      <w:r w:rsidRPr="6EF5A865" w:rsidR="5F565D6F">
        <w:rPr>
          <w:rFonts w:ascii="Times New Roman" w:hAnsi="Times New Roman" w:eastAsia="Times New Roman" w:cs="Times New Roman"/>
          <w:color w:val="000000" w:themeColor="text1"/>
          <w:sz w:val="22"/>
          <w:szCs w:val="22"/>
          <w:lang w:val="en-GB"/>
        </w:rPr>
        <w:t xml:space="preserve"> that the Philippines is </w:t>
      </w:r>
      <w:r w:rsidRPr="6EF5A865" w:rsidR="2D0A1D39">
        <w:rPr>
          <w:rFonts w:ascii="Times New Roman" w:hAnsi="Times New Roman" w:eastAsia="Times New Roman" w:cs="Times New Roman"/>
          <w:color w:val="000000" w:themeColor="text1"/>
          <w:sz w:val="22"/>
          <w:szCs w:val="22"/>
          <w:lang w:val="en-GB"/>
        </w:rPr>
        <w:t xml:space="preserve">not </w:t>
      </w:r>
      <w:r w:rsidRPr="6EF5A865" w:rsidR="6FBB1CBA">
        <w:rPr>
          <w:rFonts w:ascii="Times New Roman" w:hAnsi="Times New Roman" w:eastAsia="Times New Roman" w:cs="Times New Roman"/>
          <w:color w:val="000000" w:themeColor="text1"/>
          <w:sz w:val="22"/>
          <w:szCs w:val="22"/>
          <w:lang w:val="en-GB"/>
        </w:rPr>
        <w:t>efficiently</w:t>
      </w:r>
      <w:r w:rsidRPr="6EF5A865" w:rsidR="5F565D6F">
        <w:rPr>
          <w:rFonts w:ascii="Times New Roman" w:hAnsi="Times New Roman" w:eastAsia="Times New Roman" w:cs="Times New Roman"/>
          <w:color w:val="000000" w:themeColor="text1"/>
          <w:sz w:val="22"/>
          <w:szCs w:val="22"/>
          <w:lang w:val="en-GB"/>
        </w:rPr>
        <w:t xml:space="preserve"> turning </w:t>
      </w:r>
      <w:r w:rsidRPr="6EF5A865" w:rsidR="2E980ACE">
        <w:rPr>
          <w:rFonts w:ascii="Times New Roman" w:hAnsi="Times New Roman" w:eastAsia="Times New Roman" w:cs="Times New Roman"/>
          <w:color w:val="000000" w:themeColor="text1"/>
          <w:sz w:val="22"/>
          <w:szCs w:val="22"/>
          <w:lang w:val="en-GB"/>
        </w:rPr>
        <w:t xml:space="preserve">its </w:t>
      </w:r>
      <w:r w:rsidRPr="6EF5A865" w:rsidR="344F9AC8">
        <w:rPr>
          <w:rFonts w:ascii="Times New Roman" w:hAnsi="Times New Roman" w:eastAsia="Times New Roman" w:cs="Times New Roman"/>
          <w:color w:val="000000" w:themeColor="text1"/>
          <w:sz w:val="22"/>
          <w:szCs w:val="22"/>
          <w:lang w:val="en-GB"/>
        </w:rPr>
        <w:t>available</w:t>
      </w:r>
      <w:r w:rsidRPr="6EF5A865" w:rsidR="5F565D6F">
        <w:rPr>
          <w:rFonts w:ascii="Times New Roman" w:hAnsi="Times New Roman" w:eastAsia="Times New Roman" w:cs="Times New Roman"/>
          <w:color w:val="000000" w:themeColor="text1"/>
          <w:sz w:val="22"/>
          <w:szCs w:val="22"/>
          <w:lang w:val="en-GB"/>
        </w:rPr>
        <w:t xml:space="preserve"> resources into </w:t>
      </w:r>
      <w:r w:rsidRPr="6EF5A865" w:rsidR="468F06ED">
        <w:rPr>
          <w:rFonts w:ascii="Times New Roman" w:hAnsi="Times New Roman" w:eastAsia="Times New Roman" w:cs="Times New Roman"/>
          <w:color w:val="000000" w:themeColor="text1"/>
          <w:sz w:val="22"/>
          <w:szCs w:val="22"/>
          <w:lang w:val="en-GB"/>
        </w:rPr>
        <w:t>positive</w:t>
      </w:r>
      <w:r w:rsidRPr="6EF5A865" w:rsidR="5F565D6F">
        <w:rPr>
          <w:rFonts w:ascii="Times New Roman" w:hAnsi="Times New Roman" w:eastAsia="Times New Roman" w:cs="Times New Roman"/>
          <w:color w:val="000000" w:themeColor="text1"/>
          <w:sz w:val="22"/>
          <w:szCs w:val="22"/>
          <w:lang w:val="en-GB"/>
        </w:rPr>
        <w:t xml:space="preserve"> outcomes</w:t>
      </w:r>
      <w:r w:rsidRPr="6EF5A865" w:rsidR="63AFC787">
        <w:rPr>
          <w:rFonts w:ascii="Times New Roman" w:hAnsi="Times New Roman" w:eastAsia="Times New Roman" w:cs="Times New Roman"/>
          <w:color w:val="000000" w:themeColor="text1"/>
          <w:sz w:val="22"/>
          <w:szCs w:val="22"/>
          <w:lang w:val="en-GB"/>
        </w:rPr>
        <w:t xml:space="preserve"> for its </w:t>
      </w:r>
      <w:r w:rsidRPr="6EF5A865" w:rsidR="63AFC787">
        <w:rPr>
          <w:rFonts w:ascii="Times New Roman" w:hAnsi="Times New Roman" w:eastAsia="Times New Roman" w:cs="Times New Roman"/>
          <w:color w:val="000000" w:themeColor="text1"/>
          <w:sz w:val="22"/>
          <w:szCs w:val="22"/>
          <w:lang w:val="en-GB"/>
        </w:rPr>
        <w:t xml:space="preserve">people</w:t>
      </w:r>
      <w:r w:rsidRPr="6EF5A865" w:rsidR="5F565D6F">
        <w:rPr>
          <w:rFonts w:ascii="Times New Roman" w:hAnsi="Times New Roman" w:eastAsia="Times New Roman" w:cs="Times New Roman"/>
          <w:color w:val="000000" w:themeColor="text1"/>
          <w:sz w:val="22"/>
          <w:szCs w:val="22"/>
          <w:lang w:val="en-GB"/>
        </w:rPr>
        <w:t>, and</w:t>
      </w:r>
      <w:r w:rsidRPr="6EF5A865" w:rsidR="5F565D6F">
        <w:rPr>
          <w:rFonts w:ascii="Times New Roman" w:hAnsi="Times New Roman" w:eastAsia="Times New Roman" w:cs="Times New Roman"/>
          <w:color w:val="000000" w:themeColor="text1"/>
          <w:sz w:val="22"/>
          <w:szCs w:val="22"/>
          <w:lang w:val="en-GB"/>
        </w:rPr>
        <w:t xml:space="preserve"> </w:t>
      </w:r>
      <w:r w:rsidRPr="6EF5A865" w:rsidR="47C95A19">
        <w:rPr>
          <w:rFonts w:ascii="Times New Roman" w:hAnsi="Times New Roman" w:eastAsia="Times New Roman" w:cs="Times New Roman"/>
          <w:color w:val="000000" w:themeColor="text1"/>
          <w:sz w:val="22"/>
          <w:szCs w:val="22"/>
          <w:lang w:val="en-GB"/>
        </w:rPr>
        <w:t>is</w:t>
      </w:r>
      <w:r w:rsidRPr="6EF5A865" w:rsidR="4C867ECB">
        <w:rPr>
          <w:rFonts w:ascii="Times New Roman" w:hAnsi="Times New Roman" w:eastAsia="Times New Roman" w:cs="Times New Roman"/>
          <w:color w:val="000000" w:themeColor="text1"/>
          <w:sz w:val="22"/>
          <w:szCs w:val="22"/>
          <w:lang w:val="en-GB"/>
        </w:rPr>
        <w:t xml:space="preserve"> </w:t>
      </w:r>
      <w:r w:rsidRPr="6EF5A865" w:rsidR="4C867ECB">
        <w:rPr>
          <w:rFonts w:ascii="Times New Roman" w:hAnsi="Times New Roman" w:eastAsia="Times New Roman" w:cs="Times New Roman"/>
          <w:color w:val="000000" w:themeColor="text1"/>
          <w:sz w:val="22"/>
          <w:szCs w:val="22"/>
          <w:lang w:val="en-GB"/>
        </w:rPr>
        <w:t xml:space="preserve">very</w:t>
      </w:r>
      <w:r w:rsidRPr="6EF5A865" w:rsidR="5F565D6F">
        <w:rPr>
          <w:rFonts w:ascii="Times New Roman" w:hAnsi="Times New Roman" w:eastAsia="Times New Roman" w:cs="Times New Roman"/>
          <w:color w:val="000000" w:themeColor="text1"/>
          <w:sz w:val="22"/>
          <w:szCs w:val="22"/>
          <w:lang w:val="en-GB"/>
        </w:rPr>
        <w:t xml:space="preserve"> far</w:t>
      </w:r>
      <w:r w:rsidRPr="6EF5A865" w:rsidR="5F565D6F">
        <w:rPr>
          <w:rFonts w:ascii="Times New Roman" w:hAnsi="Times New Roman" w:eastAsia="Times New Roman" w:cs="Times New Roman"/>
          <w:color w:val="000000" w:themeColor="text1"/>
          <w:sz w:val="22"/>
          <w:szCs w:val="22"/>
          <w:lang w:val="en-GB"/>
        </w:rPr>
        <w:t xml:space="preserve"> from meeting </w:t>
      </w:r>
      <w:r w:rsidRPr="6EF5A865" w:rsidR="1F12C364">
        <w:rPr>
          <w:rFonts w:ascii="Times New Roman" w:hAnsi="Times New Roman" w:eastAsia="Times New Roman" w:cs="Times New Roman"/>
          <w:color w:val="000000" w:themeColor="text1"/>
          <w:sz w:val="22"/>
          <w:szCs w:val="22"/>
          <w:lang w:val="en-GB"/>
        </w:rPr>
        <w:t xml:space="preserve">its </w:t>
      </w:r>
      <w:r w:rsidRPr="6EF5A865" w:rsidR="5F565D6F">
        <w:rPr>
          <w:rFonts w:ascii="Times New Roman" w:hAnsi="Times New Roman" w:eastAsia="Times New Roman" w:cs="Times New Roman"/>
          <w:color w:val="000000" w:themeColor="text1"/>
          <w:sz w:val="22"/>
          <w:szCs w:val="22"/>
          <w:lang w:val="en-GB"/>
        </w:rPr>
        <w:t xml:space="preserve">immediate </w:t>
      </w:r>
      <w:r w:rsidRPr="6EF5A865" w:rsidR="31815190">
        <w:rPr>
          <w:rFonts w:ascii="Times New Roman" w:hAnsi="Times New Roman" w:eastAsia="Times New Roman" w:cs="Times New Roman"/>
          <w:color w:val="000000" w:themeColor="text1"/>
          <w:sz w:val="22"/>
          <w:szCs w:val="22"/>
          <w:lang w:val="en-GB"/>
        </w:rPr>
        <w:t xml:space="preserve">obligations </w:t>
      </w:r>
      <w:r w:rsidRPr="6EF5A865" w:rsidR="42EE8F55">
        <w:rPr>
          <w:rFonts w:ascii="Times New Roman" w:hAnsi="Times New Roman" w:eastAsia="Times New Roman" w:cs="Times New Roman"/>
          <w:color w:val="000000" w:themeColor="text1"/>
          <w:sz w:val="22"/>
          <w:szCs w:val="22"/>
          <w:lang w:val="en-GB"/>
        </w:rPr>
        <w:t xml:space="preserve">under international law. </w:t>
      </w:r>
      <w:r w:rsidRPr="6EF5A865" w:rsidR="6A8D6008">
        <w:rPr>
          <w:rFonts w:ascii="Times New Roman" w:hAnsi="Times New Roman" w:eastAsia="Times New Roman" w:cs="Times New Roman"/>
          <w:color w:val="000000" w:themeColor="text1"/>
          <w:sz w:val="22"/>
          <w:szCs w:val="22"/>
          <w:lang w:val="en-GB"/>
        </w:rPr>
        <w:t>The current score places the Philippines within the bottom 25 out of 172 nations for quality educatio</w:t>
      </w:r>
      <w:r w:rsidRPr="6EF5A865" w:rsidR="24BDA6E5">
        <w:rPr>
          <w:rFonts w:ascii="Times New Roman" w:hAnsi="Times New Roman" w:eastAsia="Times New Roman" w:cs="Times New Roman"/>
          <w:color w:val="000000" w:themeColor="text1"/>
          <w:sz w:val="22"/>
          <w:szCs w:val="22"/>
          <w:lang w:val="en-GB"/>
        </w:rPr>
        <w:t xml:space="preserve">n, and places them </w:t>
      </w:r>
      <w:r w:rsidRPr="6EF5A865" w:rsidR="079A3A65">
        <w:rPr>
          <w:rFonts w:ascii="Times New Roman" w:hAnsi="Times New Roman" w:eastAsia="Times New Roman" w:cs="Times New Roman"/>
          <w:color w:val="000000" w:themeColor="text1"/>
          <w:sz w:val="22"/>
          <w:szCs w:val="22"/>
          <w:lang w:val="en-GB"/>
        </w:rPr>
        <w:t xml:space="preserve">lowest among </w:t>
      </w:r>
      <w:r w:rsidRPr="6EF5A865" w:rsidR="24BDA6E5">
        <w:rPr>
          <w:rFonts w:ascii="Times New Roman" w:hAnsi="Times New Roman" w:eastAsia="Times New Roman" w:cs="Times New Roman"/>
          <w:color w:val="000000" w:themeColor="text1"/>
          <w:sz w:val="22"/>
          <w:szCs w:val="22"/>
          <w:lang w:val="en-GB"/>
        </w:rPr>
        <w:t xml:space="preserve">the 17 nations in East Asia. </w:t>
      </w:r>
    </w:p>
    <w:p w:rsidR="336E2BF6" w:rsidP="6EF5A865" w:rsidRDefault="336E2BF6" w14:paraId="46BC3715" w14:textId="727D97CD">
      <w:r w:rsidR="336E2BF6">
        <w:drawing>
          <wp:inline wp14:editId="03A34A07" wp14:anchorId="5048894D">
            <wp:extent cx="4665733" cy="3185260"/>
            <wp:effectExtent l="0" t="0" r="0" b="0"/>
            <wp:docPr id="231110582" name="Picture 231110582" title=""/>
            <wp:cNvGraphicFramePr>
              <a:graphicFrameLocks noChangeAspect="1"/>
            </wp:cNvGraphicFramePr>
            <a:graphic>
              <a:graphicData uri="http://schemas.openxmlformats.org/drawingml/2006/picture">
                <pic:pic>
                  <pic:nvPicPr>
                    <pic:cNvPr id="0" name="Picture 231110582"/>
                    <pic:cNvPicPr/>
                  </pic:nvPicPr>
                  <pic:blipFill>
                    <a:blip r:embed="Ra5ff8a729de74f3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665733" cy="3185260"/>
                    </a:xfrm>
                    <a:prstGeom prst="rect">
                      <a:avLst/>
                    </a:prstGeom>
                  </pic:spPr>
                </pic:pic>
              </a:graphicData>
            </a:graphic>
          </wp:inline>
        </w:drawing>
      </w:r>
    </w:p>
    <w:p w:rsidR="4BA84C56" w:rsidP="6EF5A865" w:rsidRDefault="4BA84C56" w14:paraId="0010D3B5" w14:textId="6132A761">
      <w:r>
        <w:rPr>
          <w:noProof/>
        </w:rPr>
        <w:drawing>
          <wp:inline distT="0" distB="0" distL="0" distR="0" wp14:anchorId="48FCE2B2" wp14:editId="5872FE54">
            <wp:extent cx="4636312" cy="2905125"/>
            <wp:effectExtent l="0" t="0" r="0" b="0"/>
            <wp:docPr id="1063863659" name="Picture 106386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636312" cy="2905125"/>
                    </a:xfrm>
                    <a:prstGeom prst="rect">
                      <a:avLst/>
                    </a:prstGeom>
                  </pic:spPr>
                </pic:pic>
              </a:graphicData>
            </a:graphic>
          </wp:inline>
        </w:drawing>
      </w:r>
    </w:p>
    <w:p w:rsidR="4BA84C56" w:rsidP="6EF5A865" w:rsidRDefault="4BA84C56" w14:paraId="70E1AE18" w14:textId="57353E84">
      <w:pPr>
        <w:rPr>
          <w:rFonts w:ascii="Times New Roman" w:hAnsi="Times New Roman" w:eastAsia="Times New Roman" w:cs="Times New Roman"/>
          <w:i/>
          <w:iCs/>
          <w:sz w:val="20"/>
          <w:szCs w:val="20"/>
        </w:rPr>
      </w:pPr>
      <w:r w:rsidRPr="6EF5A865">
        <w:rPr>
          <w:rFonts w:ascii="Times New Roman" w:hAnsi="Times New Roman" w:eastAsia="Times New Roman" w:cs="Times New Roman"/>
          <w:i/>
          <w:iCs/>
          <w:sz w:val="20"/>
          <w:szCs w:val="20"/>
        </w:rPr>
        <w:t>Caption: HRMI income adjusted quality education scores for East Asia (2020)</w:t>
      </w:r>
      <w:r w:rsidRPr="6EF5A865">
        <w:rPr>
          <w:rStyle w:val="FootnoteReference"/>
          <w:rFonts w:ascii="Times New Roman" w:hAnsi="Times New Roman" w:eastAsia="Times New Roman" w:cs="Times New Roman"/>
          <w:i/>
          <w:iCs/>
          <w:sz w:val="20"/>
          <w:szCs w:val="20"/>
        </w:rPr>
        <w:footnoteReference w:id="17"/>
      </w:r>
    </w:p>
    <w:p w:rsidRPr="00ED72CE" w:rsidR="666684B5" w:rsidP="5FC63427" w:rsidRDefault="666684B5" w14:paraId="55DE62D2" w14:textId="11C0DD76">
      <w:pPr>
        <w:rPr>
          <w:rFonts w:ascii="Times New Roman" w:hAnsi="Times New Roman" w:eastAsia="Times New Roman" w:cs="Times New Roman"/>
          <w:sz w:val="22"/>
          <w:szCs w:val="22"/>
          <w:lang w:val="en-GB"/>
        </w:rPr>
      </w:pPr>
      <w:r w:rsidRPr="00ED72CE">
        <w:rPr>
          <w:rFonts w:ascii="Times New Roman" w:hAnsi="Times New Roman" w:eastAsia="Times New Roman" w:cs="Times New Roman"/>
          <w:b/>
          <w:bCs/>
          <w:sz w:val="22"/>
          <w:szCs w:val="22"/>
          <w:lang w:val="en-GB"/>
        </w:rPr>
        <w:t xml:space="preserve">V. Right to Food </w:t>
      </w:r>
    </w:p>
    <w:p w:rsidRPr="00ED72CE" w:rsidR="0082420F" w:rsidP="5FC63427" w:rsidRDefault="666684B5" w14:paraId="7FD91E26" w14:textId="2A87B2F4">
      <w:r w:rsidRPr="00ED72CE">
        <w:rPr>
          <w:rFonts w:ascii="Times New Roman" w:hAnsi="Times New Roman" w:eastAsia="Times New Roman" w:cs="Times New Roman"/>
          <w:sz w:val="22"/>
          <w:szCs w:val="22"/>
          <w:lang w:val="en-GB"/>
        </w:rPr>
        <w:t>15. HRMI defines the right to food in accordance with ICESCR Article 11 and CESCR General Comment 12. For low- and middle-income countries, such as</w:t>
      </w:r>
      <w:r w:rsidRPr="00ED72CE" w:rsidR="44E2BD40">
        <w:rPr>
          <w:rFonts w:ascii="Times New Roman" w:hAnsi="Times New Roman" w:eastAsia="Times New Roman" w:cs="Times New Roman"/>
          <w:sz w:val="22"/>
          <w:szCs w:val="22"/>
          <w:lang w:val="en-GB"/>
        </w:rPr>
        <w:t xml:space="preserve"> the Philippines</w:t>
      </w:r>
      <w:r w:rsidRPr="00ED72CE">
        <w:rPr>
          <w:rFonts w:ascii="Times New Roman" w:hAnsi="Times New Roman" w:eastAsia="Times New Roman" w:cs="Times New Roman"/>
          <w:sz w:val="22"/>
          <w:szCs w:val="22"/>
          <w:lang w:val="en-GB"/>
        </w:rPr>
        <w:t xml:space="preserve">, HRMI first uses a bellwether indicator of how many children are growing well (are not stunted). </w:t>
      </w:r>
      <w:r w:rsidRPr="00ED72CE" w:rsidR="6344674E">
        <w:rPr>
          <w:rFonts w:ascii="Times New Roman" w:hAnsi="Times New Roman" w:eastAsia="Times New Roman" w:cs="Times New Roman"/>
          <w:sz w:val="22"/>
          <w:szCs w:val="22"/>
          <w:lang w:val="en-GB"/>
        </w:rPr>
        <w:t>The Philippine</w:t>
      </w:r>
      <w:r w:rsidRPr="00ED72CE">
        <w:rPr>
          <w:rFonts w:ascii="Times New Roman" w:hAnsi="Times New Roman" w:eastAsia="Times New Roman" w:cs="Times New Roman"/>
          <w:sz w:val="22"/>
          <w:szCs w:val="22"/>
          <w:lang w:val="en-GB"/>
        </w:rPr>
        <w:t xml:space="preserve">’s score for the right to food is </w:t>
      </w:r>
      <w:r w:rsidRPr="00ED72CE" w:rsidR="0B7E73B1">
        <w:rPr>
          <w:rFonts w:ascii="Times New Roman" w:hAnsi="Times New Roman" w:eastAsia="Times New Roman" w:cs="Times New Roman"/>
          <w:sz w:val="22"/>
          <w:szCs w:val="22"/>
          <w:lang w:val="en-GB"/>
        </w:rPr>
        <w:lastRenderedPageBreak/>
        <w:t>58.6</w:t>
      </w:r>
      <w:r w:rsidRPr="00ED72CE">
        <w:rPr>
          <w:rFonts w:ascii="Times New Roman" w:hAnsi="Times New Roman" w:eastAsia="Times New Roman" w:cs="Times New Roman"/>
          <w:sz w:val="22"/>
          <w:szCs w:val="22"/>
          <w:lang w:val="en-GB"/>
        </w:rPr>
        <w:t>% and falls in the ‘</w:t>
      </w:r>
      <w:r w:rsidRPr="00ED72CE" w:rsidR="475975AB">
        <w:rPr>
          <w:rFonts w:ascii="Times New Roman" w:hAnsi="Times New Roman" w:eastAsia="Times New Roman" w:cs="Times New Roman"/>
          <w:sz w:val="22"/>
          <w:szCs w:val="22"/>
          <w:lang w:val="en-GB"/>
        </w:rPr>
        <w:t>very bad</w:t>
      </w:r>
      <w:r w:rsidRPr="00ED72CE">
        <w:rPr>
          <w:rFonts w:ascii="Times New Roman" w:hAnsi="Times New Roman" w:eastAsia="Times New Roman" w:cs="Times New Roman"/>
          <w:sz w:val="22"/>
          <w:szCs w:val="22"/>
          <w:lang w:val="en-GB"/>
        </w:rPr>
        <w:t>’ range.</w:t>
      </w:r>
      <w:r w:rsidRPr="00ED72CE">
        <w:rPr>
          <w:rStyle w:val="FootnoteReference"/>
          <w:rFonts w:ascii="Times New Roman" w:hAnsi="Times New Roman" w:eastAsia="Times New Roman" w:cs="Times New Roman"/>
          <w:sz w:val="22"/>
          <w:szCs w:val="22"/>
          <w:lang w:val="en-GB"/>
        </w:rPr>
        <w:footnoteReference w:id="18"/>
      </w:r>
      <w:r w:rsidRPr="00ED72CE">
        <w:rPr>
          <w:rFonts w:ascii="Times New Roman" w:hAnsi="Times New Roman" w:eastAsia="Times New Roman" w:cs="Times New Roman"/>
          <w:sz w:val="22"/>
          <w:szCs w:val="22"/>
          <w:lang w:val="en-GB"/>
        </w:rPr>
        <w:t xml:space="preserve"> This means that</w:t>
      </w:r>
      <w:r w:rsidRPr="00ED72CE" w:rsidR="1981655E">
        <w:rPr>
          <w:rFonts w:ascii="Times New Roman" w:hAnsi="Times New Roman" w:eastAsia="Times New Roman" w:cs="Times New Roman"/>
          <w:sz w:val="22"/>
          <w:szCs w:val="22"/>
          <w:lang w:val="en-GB"/>
        </w:rPr>
        <w:t xml:space="preserve"> the Philippines </w:t>
      </w:r>
      <w:r w:rsidRPr="00ED72CE">
        <w:rPr>
          <w:rFonts w:ascii="Times New Roman" w:hAnsi="Times New Roman" w:eastAsia="Times New Roman" w:cs="Times New Roman"/>
          <w:sz w:val="22"/>
          <w:szCs w:val="22"/>
          <w:lang w:val="en-GB"/>
        </w:rPr>
        <w:t xml:space="preserve">is doing </w:t>
      </w:r>
      <w:r w:rsidRPr="00ED72CE" w:rsidR="254DAB66">
        <w:rPr>
          <w:rFonts w:ascii="Times New Roman" w:hAnsi="Times New Roman" w:eastAsia="Times New Roman" w:cs="Times New Roman"/>
          <w:sz w:val="22"/>
          <w:szCs w:val="22"/>
          <w:lang w:val="en-GB"/>
        </w:rPr>
        <w:t>58.6</w:t>
      </w:r>
      <w:r w:rsidRPr="00ED72CE">
        <w:rPr>
          <w:rFonts w:ascii="Times New Roman" w:hAnsi="Times New Roman" w:eastAsia="Times New Roman" w:cs="Times New Roman"/>
          <w:sz w:val="22"/>
          <w:szCs w:val="22"/>
          <w:lang w:val="en-GB"/>
        </w:rPr>
        <w:t>% of what ought to be possible to ensure the right to food for its people.</w:t>
      </w:r>
      <w:r w:rsidRPr="00ED72CE" w:rsidR="0A874B12">
        <w:rPr>
          <w:rFonts w:ascii="Times New Roman" w:hAnsi="Times New Roman" w:eastAsia="Times New Roman" w:cs="Times New Roman"/>
          <w:sz w:val="22"/>
          <w:szCs w:val="22"/>
          <w:lang w:val="en-GB"/>
        </w:rPr>
        <w:t xml:space="preserve"> </w:t>
      </w:r>
      <w:r w:rsidRPr="00ED72CE">
        <w:rPr>
          <w:rFonts w:ascii="Times New Roman" w:hAnsi="Times New Roman" w:eastAsia="Times New Roman" w:cs="Times New Roman"/>
          <w:sz w:val="22"/>
          <w:szCs w:val="22"/>
          <w:lang w:val="en-GB"/>
        </w:rPr>
        <w:t>This score draws on indicator data on child stunting rates published by the UNICEF-WHO-World Bank: Joint child malnutrition (JME) database.</w:t>
      </w:r>
      <w:r w:rsidRPr="00ED72CE">
        <w:rPr>
          <w:rStyle w:val="FootnoteReference"/>
          <w:rFonts w:ascii="Times New Roman" w:hAnsi="Times New Roman" w:eastAsia="Times New Roman" w:cs="Times New Roman"/>
          <w:sz w:val="22"/>
          <w:szCs w:val="22"/>
        </w:rPr>
        <w:footnoteReference w:id="19"/>
      </w:r>
      <w:r w:rsidRPr="6EF5A865" w:rsidR="4FFBA090">
        <w:rPr>
          <w:rFonts w:ascii="Times New Roman" w:hAnsi="Times New Roman" w:eastAsia="Times New Roman" w:cs="Times New Roman"/>
          <w:sz w:val="22"/>
          <w:szCs w:val="22"/>
          <w:lang w:val="en-GB"/>
        </w:rPr>
        <w:t xml:space="preserve"> </w:t>
      </w:r>
      <w:r>
        <w:br/>
      </w:r>
    </w:p>
    <w:p w:rsidRPr="00ED72CE" w:rsidR="0082420F" w:rsidP="6EF5A865" w:rsidRDefault="1D42B35F" w14:paraId="4E00EC63" w14:textId="1A542A09">
      <w:r>
        <w:rPr>
          <w:noProof/>
        </w:rPr>
        <w:drawing>
          <wp:inline distT="0" distB="0" distL="0" distR="0" wp14:anchorId="6F0D960E" wp14:editId="71591435">
            <wp:extent cx="4347109" cy="1574434"/>
            <wp:effectExtent l="0" t="0" r="0" b="0"/>
            <wp:docPr id="1736967513" name="Picture 173696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347109" cy="1574434"/>
                    </a:xfrm>
                    <a:prstGeom prst="rect">
                      <a:avLst/>
                    </a:prstGeom>
                  </pic:spPr>
                </pic:pic>
              </a:graphicData>
            </a:graphic>
          </wp:inline>
        </w:drawing>
      </w:r>
    </w:p>
    <w:p w:rsidRPr="00ED72CE" w:rsidR="666684B5" w:rsidP="6EF5A865" w:rsidRDefault="666684B5" w14:paraId="26FD865C" w14:textId="0DE64022">
      <w:pPr>
        <w:rPr>
          <w:rFonts w:ascii="Times New Roman" w:hAnsi="Times New Roman" w:eastAsia="Times New Roman" w:cs="Times New Roman"/>
          <w:sz w:val="22"/>
          <w:szCs w:val="22"/>
          <w:lang w:val="en-GB"/>
        </w:rPr>
      </w:pPr>
      <w:r w:rsidRPr="00ED72CE" w:rsidR="666684B5">
        <w:rPr>
          <w:rFonts w:ascii="Times New Roman" w:hAnsi="Times New Roman" w:eastAsia="Times New Roman" w:cs="Times New Roman"/>
          <w:sz w:val="22"/>
          <w:szCs w:val="22"/>
          <w:lang w:val="en-GB"/>
        </w:rPr>
        <w:t xml:space="preserve">17. </w:t>
      </w:r>
      <w:r w:rsidRPr="00ED72CE" w:rsidR="33A1F055">
        <w:rPr>
          <w:rFonts w:ascii="Times New Roman" w:hAnsi="Times New Roman" w:eastAsia="Times New Roman" w:cs="Times New Roman"/>
          <w:sz w:val="22"/>
          <w:szCs w:val="22"/>
          <w:lang w:val="en-GB"/>
        </w:rPr>
        <w:t xml:space="preserve">The </w:t>
      </w:r>
      <w:r w:rsidRPr="6EF5A865" w:rsidR="33A1F055">
        <w:rPr>
          <w:rFonts w:ascii="Times New Roman" w:hAnsi="Times New Roman" w:eastAsia="Times New Roman" w:cs="Times New Roman"/>
          <w:sz w:val="22"/>
          <w:szCs w:val="22"/>
          <w:lang w:val="en-GB"/>
        </w:rPr>
        <w:t xml:space="preserve">score of 58.6% </w:t>
      </w:r>
      <w:r w:rsidR="00864A2A">
        <w:rPr>
          <w:rFonts w:ascii="Times New Roman" w:hAnsi="Times New Roman" w:eastAsia="Times New Roman" w:cs="Times New Roman"/>
          <w:sz w:val="22"/>
          <w:szCs w:val="22"/>
          <w:lang w:val="en-GB"/>
        </w:rPr>
        <w:t xml:space="preserve">is </w:t>
      </w:r>
      <w:r w:rsidRPr="6EF5A865" w:rsidR="33A1F055">
        <w:rPr>
          <w:rFonts w:ascii="Times New Roman" w:hAnsi="Times New Roman" w:eastAsia="Times New Roman" w:cs="Times New Roman"/>
          <w:sz w:val="22"/>
          <w:szCs w:val="22"/>
          <w:lang w:val="en-GB"/>
        </w:rPr>
        <w:t>given in 2015, but due to lack of data</w:t>
      </w:r>
      <w:r w:rsidR="00864A2A">
        <w:rPr>
          <w:rFonts w:ascii="Times New Roman" w:hAnsi="Times New Roman" w:eastAsia="Times New Roman" w:cs="Times New Roman"/>
          <w:sz w:val="22"/>
          <w:szCs w:val="22"/>
          <w:lang w:val="en-GB"/>
        </w:rPr>
        <w:t>,</w:t>
      </w:r>
      <w:r w:rsidRPr="6EF5A865" w:rsidR="33A1F055">
        <w:rPr>
          <w:rFonts w:ascii="Times New Roman" w:hAnsi="Times New Roman" w:eastAsia="Times New Roman" w:cs="Times New Roman"/>
          <w:sz w:val="22"/>
          <w:szCs w:val="22"/>
          <w:lang w:val="en-GB"/>
        </w:rPr>
        <w:t xml:space="preserve"> a more recent score cannot be provided</w:t>
      </w:r>
      <w:r w:rsidR="00864A2A">
        <w:rPr>
          <w:rFonts w:ascii="Times New Roman" w:hAnsi="Times New Roman" w:eastAsia="Times New Roman" w:cs="Times New Roman"/>
          <w:sz w:val="22"/>
          <w:szCs w:val="22"/>
          <w:lang w:val="en-GB"/>
        </w:rPr>
        <w:t>. H</w:t>
      </w:r>
      <w:r w:rsidRPr="6EF5A865" w:rsidR="33A1F055">
        <w:rPr>
          <w:rFonts w:ascii="Times New Roman" w:hAnsi="Times New Roman" w:eastAsia="Times New Roman" w:cs="Times New Roman"/>
          <w:sz w:val="22"/>
          <w:szCs w:val="22"/>
          <w:lang w:val="en-GB"/>
        </w:rPr>
        <w:t xml:space="preserve">owever, the scores from previous years show little change over the past </w:t>
      </w:r>
      <w:r w:rsidRPr="6EF5A865" w:rsidR="00DF4BAA">
        <w:rPr>
          <w:rFonts w:ascii="Times New Roman" w:hAnsi="Times New Roman" w:eastAsia="Times New Roman" w:cs="Times New Roman"/>
          <w:sz w:val="22"/>
          <w:szCs w:val="22"/>
          <w:lang w:val="en-GB"/>
        </w:rPr>
        <w:t>two</w:t>
      </w:r>
      <w:r w:rsidRPr="6EF5A865" w:rsidR="33A1F055">
        <w:rPr>
          <w:rFonts w:ascii="Times New Roman" w:hAnsi="Times New Roman" w:eastAsia="Times New Roman" w:cs="Times New Roman"/>
          <w:sz w:val="22"/>
          <w:szCs w:val="22"/>
          <w:lang w:val="en-GB"/>
        </w:rPr>
        <w:t xml:space="preserve"> decades and indicate that the</w:t>
      </w:r>
      <w:r w:rsidR="00DF4BAA">
        <w:rPr>
          <w:rFonts w:ascii="Times New Roman" w:hAnsi="Times New Roman" w:eastAsia="Times New Roman" w:cs="Times New Roman"/>
          <w:sz w:val="22"/>
          <w:szCs w:val="22"/>
          <w:lang w:val="en-GB"/>
        </w:rPr>
        <w:t xml:space="preserve"> Philippines is</w:t>
      </w:r>
      <w:r w:rsidRPr="6EF5A865" w:rsidR="33A1F055">
        <w:rPr>
          <w:rFonts w:ascii="Times New Roman" w:hAnsi="Times New Roman" w:eastAsia="Times New Roman" w:cs="Times New Roman"/>
          <w:sz w:val="22"/>
          <w:szCs w:val="22"/>
          <w:lang w:val="en-GB"/>
        </w:rPr>
        <w:t xml:space="preserve"> very far from achieving </w:t>
      </w:r>
      <w:r w:rsidR="00DF4BAA">
        <w:rPr>
          <w:rFonts w:ascii="Times New Roman" w:hAnsi="Times New Roman" w:eastAsia="Times New Roman" w:cs="Times New Roman"/>
          <w:sz w:val="22"/>
          <w:szCs w:val="22"/>
          <w:lang w:val="en-GB"/>
        </w:rPr>
        <w:t>its</w:t>
      </w:r>
      <w:r w:rsidRPr="6EF5A865" w:rsidR="33A1F055">
        <w:rPr>
          <w:rFonts w:ascii="Times New Roman" w:hAnsi="Times New Roman" w:eastAsia="Times New Roman" w:cs="Times New Roman"/>
          <w:sz w:val="22"/>
          <w:szCs w:val="22"/>
          <w:lang w:val="en-GB"/>
        </w:rPr>
        <w:t xml:space="preserve"> immediate obligations under international law.</w:t>
      </w:r>
      <w:r w:rsidRPr="00ED72CE">
        <w:rPr>
          <w:rStyle w:val="FootnoteReference"/>
          <w:rFonts w:ascii="Times New Roman" w:hAnsi="Times New Roman" w:eastAsia="Times New Roman" w:cs="Times New Roman"/>
          <w:sz w:val="22"/>
          <w:szCs w:val="22"/>
          <w:lang w:val="en-GB"/>
        </w:rPr>
        <w:footnoteReference w:id="20"/>
      </w:r>
      <w:r w:rsidRPr="6EF5A865" w:rsidR="4C78E138">
        <w:rPr>
          <w:rFonts w:ascii="Times New Roman" w:hAnsi="Times New Roman" w:eastAsia="Times New Roman" w:cs="Times New Roman"/>
          <w:sz w:val="22"/>
          <w:szCs w:val="22"/>
          <w:lang w:val="en-GB"/>
        </w:rPr>
        <w:t xml:space="preserve"> This score places the Philippines in the bottom 11 of 136 countries and far lower than average for East Asia for</w:t>
      </w:r>
      <w:r w:rsidRPr="6EF5A865" w:rsidR="4122E53F">
        <w:rPr>
          <w:rFonts w:ascii="Times New Roman" w:hAnsi="Times New Roman" w:eastAsia="Times New Roman" w:cs="Times New Roman"/>
          <w:sz w:val="22"/>
          <w:szCs w:val="22"/>
          <w:lang w:val="en-GB"/>
        </w:rPr>
        <w:t xml:space="preserve"> the</w:t>
      </w:r>
      <w:r w:rsidRPr="6EF5A865" w:rsidR="4C78E138">
        <w:rPr>
          <w:rFonts w:ascii="Times New Roman" w:hAnsi="Times New Roman" w:eastAsia="Times New Roman" w:cs="Times New Roman"/>
          <w:sz w:val="22"/>
          <w:szCs w:val="22"/>
          <w:lang w:val="en-GB"/>
        </w:rPr>
        <w:t xml:space="preserve"> right to sufficient healthy food.</w:t>
      </w:r>
    </w:p>
    <w:p w:rsidRPr="00ED72CE" w:rsidR="666684B5" w:rsidP="6EF5A865" w:rsidRDefault="4C78E138" w14:paraId="5390F784" w14:textId="62D36B27">
      <w:r>
        <w:rPr>
          <w:noProof/>
        </w:rPr>
        <w:drawing>
          <wp:inline distT="0" distB="0" distL="0" distR="0" wp14:anchorId="7DF640D1" wp14:editId="3BDF83A0">
            <wp:extent cx="4047564" cy="2867025"/>
            <wp:effectExtent l="0" t="0" r="0" b="0"/>
            <wp:docPr id="1213937564" name="Picture 121393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047564" cy="2867025"/>
                    </a:xfrm>
                    <a:prstGeom prst="rect">
                      <a:avLst/>
                    </a:prstGeom>
                  </pic:spPr>
                </pic:pic>
              </a:graphicData>
            </a:graphic>
          </wp:inline>
        </w:drawing>
      </w:r>
    </w:p>
    <w:p w:rsidRPr="00ED72CE" w:rsidR="4BB556CB" w:rsidP="2CA4EC24" w:rsidRDefault="4BB556CB" w14:paraId="6B09A65E" w14:textId="4E2E57CE">
      <w:pPr>
        <w:pStyle w:val="Normal"/>
        <w:spacing w:after="0" w:line="240" w:lineRule="auto"/>
        <w:rPr>
          <w:rFonts w:ascii="Times New Roman" w:hAnsi="Times New Roman" w:eastAsia="Times New Roman" w:cs="Times New Roman"/>
          <w:color w:val="000000" w:themeColor="text1"/>
          <w:sz w:val="22"/>
          <w:szCs w:val="22"/>
          <w:lang w:val="en-GB"/>
        </w:rPr>
      </w:pPr>
      <w:r w:rsidRPr="2CA4EC24" w:rsidR="4BB556CB">
        <w:rPr>
          <w:rFonts w:ascii="Times New Roman" w:hAnsi="Times New Roman" w:eastAsia="Times New Roman" w:cs="Times New Roman"/>
          <w:b w:val="1"/>
          <w:bCs w:val="1"/>
          <w:color w:val="000000" w:themeColor="text1" w:themeTint="FF" w:themeShade="FF"/>
          <w:sz w:val="22"/>
          <w:szCs w:val="22"/>
          <w:lang w:val="en-GB"/>
        </w:rPr>
        <w:t>VI. Right to Health</w:t>
      </w:r>
    </w:p>
    <w:p w:rsidRPr="00ED72CE" w:rsidR="5EE8601D" w:rsidP="5FC63427" w:rsidRDefault="5EE8601D" w14:paraId="58CF3519" w14:textId="6AB0A1FB">
      <w:pPr>
        <w:spacing w:after="0" w:line="240" w:lineRule="auto"/>
        <w:rPr>
          <w:rFonts w:ascii="Times New Roman" w:hAnsi="Times New Roman" w:eastAsia="Times New Roman" w:cs="Times New Roman"/>
          <w:color w:val="000000" w:themeColor="text1"/>
          <w:sz w:val="22"/>
          <w:szCs w:val="22"/>
          <w:lang w:val="en-GB"/>
        </w:rPr>
      </w:pPr>
    </w:p>
    <w:p w:rsidRPr="00ED72CE" w:rsidR="4BB556CB" w:rsidP="5FC63427" w:rsidRDefault="4BB556CB" w14:paraId="0924A6BD" w14:textId="500AC8BA">
      <w:pPr>
        <w:spacing w:after="0" w:line="240" w:lineRule="auto"/>
        <w:rPr>
          <w:rFonts w:ascii="Times New Roman" w:hAnsi="Times New Roman" w:eastAsia="Times New Roman" w:cs="Times New Roman"/>
          <w:color w:val="000000" w:themeColor="text1"/>
          <w:sz w:val="22"/>
          <w:szCs w:val="22"/>
          <w:lang w:val="en-GB"/>
        </w:rPr>
      </w:pPr>
      <w:r w:rsidRPr="00ED72CE" w:rsidR="4BB556CB">
        <w:rPr>
          <w:rFonts w:ascii="Times New Roman" w:hAnsi="Times New Roman" w:eastAsia="Times New Roman" w:cs="Times New Roman"/>
          <w:color w:val="000000" w:themeColor="text1"/>
          <w:sz w:val="22"/>
          <w:szCs w:val="22"/>
          <w:lang w:val="en-GB"/>
        </w:rPr>
        <w:t xml:space="preserve">19. HRMI defines the right to health </w:t>
      </w:r>
      <w:r w:rsidRPr="00ED72CE" w:rsidR="4BB556CB">
        <w:rPr>
          <w:rFonts w:ascii="Times New Roman" w:hAnsi="Times New Roman" w:eastAsia="Times New Roman" w:cs="Times New Roman"/>
          <w:color w:val="000000" w:themeColor="text1"/>
          <w:sz w:val="22"/>
          <w:szCs w:val="22"/>
          <w:lang w:val="en-GB"/>
        </w:rPr>
        <w:t xml:space="preserve">in accordance with</w:t>
      </w:r>
      <w:r w:rsidRPr="00ED72CE" w:rsidR="4BB556CB">
        <w:rPr>
          <w:rFonts w:ascii="Times New Roman" w:hAnsi="Times New Roman" w:eastAsia="Times New Roman" w:cs="Times New Roman"/>
          <w:color w:val="000000" w:themeColor="text1"/>
          <w:sz w:val="22"/>
          <w:szCs w:val="22"/>
          <w:lang w:val="en-GB"/>
        </w:rPr>
        <w:t xml:space="preserve"> ICESCR Article 12.1 and CESCR General Comment 14. In the case of low- and middle-income countries, such as </w:t>
      </w:r>
      <w:r w:rsidRPr="00ED72CE" w:rsidR="3421218F">
        <w:rPr>
          <w:rFonts w:ascii="Times New Roman" w:hAnsi="Times New Roman" w:eastAsia="Times New Roman" w:cs="Times New Roman"/>
          <w:color w:val="000000" w:themeColor="text1"/>
          <w:sz w:val="22"/>
          <w:szCs w:val="22"/>
          <w:lang w:val="en-GB"/>
        </w:rPr>
        <w:t>the Philippines</w:t>
      </w:r>
      <w:r w:rsidRPr="00ED72CE" w:rsidR="4BB556CB">
        <w:rPr>
          <w:rFonts w:ascii="Times New Roman" w:hAnsi="Times New Roman" w:eastAsia="Times New Roman" w:cs="Times New Roman"/>
          <w:color w:val="000000" w:themeColor="text1"/>
          <w:sz w:val="22"/>
          <w:szCs w:val="22"/>
          <w:lang w:val="en-GB"/>
        </w:rPr>
        <w:t xml:space="preserve">, HRMI uses three indicators to measure the country’s achievement in child health, adult health, and reproductive health. </w:t>
      </w:r>
      <w:r w:rsidRPr="00ED72CE" w:rsidR="00E60BA8">
        <w:rPr>
          <w:rFonts w:ascii="Times New Roman" w:hAnsi="Times New Roman" w:eastAsia="Times New Roman" w:cs="Times New Roman"/>
          <w:color w:val="000000" w:themeColor="text1"/>
          <w:sz w:val="22"/>
          <w:szCs w:val="22"/>
          <w:lang w:val="en-GB"/>
        </w:rPr>
        <w:t>The Philippines</w:t>
      </w:r>
      <w:r w:rsidRPr="00ED72CE" w:rsidR="5795B42D">
        <w:rPr>
          <w:rFonts w:ascii="Times New Roman" w:hAnsi="Times New Roman" w:eastAsia="Times New Roman" w:cs="Times New Roman"/>
          <w:color w:val="000000" w:themeColor="text1"/>
          <w:sz w:val="22"/>
          <w:szCs w:val="22"/>
          <w:lang w:val="en-GB"/>
        </w:rPr>
        <w:t xml:space="preserve"> is </w:t>
      </w:r>
      <w:r w:rsidRPr="00ED72CE" w:rsidR="5795B42D">
        <w:rPr>
          <w:rFonts w:ascii="Times New Roman" w:hAnsi="Times New Roman" w:eastAsia="Times New Roman" w:cs="Times New Roman"/>
          <w:color w:val="000000" w:themeColor="text1"/>
          <w:sz w:val="22"/>
          <w:szCs w:val="22"/>
          <w:lang w:val="en-GB"/>
        </w:rPr>
        <w:t xml:space="preserve">allocating</w:t>
      </w:r>
      <w:r w:rsidRPr="00ED72CE" w:rsidR="5795B42D">
        <w:rPr>
          <w:rFonts w:ascii="Times New Roman" w:hAnsi="Times New Roman" w:eastAsia="Times New Roman" w:cs="Times New Roman"/>
          <w:color w:val="000000" w:themeColor="text1"/>
          <w:sz w:val="22"/>
          <w:szCs w:val="22"/>
          <w:lang w:val="en-GB"/>
        </w:rPr>
        <w:t xml:space="preserve"> </w:t>
      </w:r>
      <w:r w:rsidRPr="00ED72CE" w:rsidR="0D6996E9">
        <w:rPr>
          <w:rFonts w:ascii="Times New Roman" w:hAnsi="Times New Roman" w:eastAsia="Times New Roman" w:cs="Times New Roman"/>
          <w:color w:val="000000" w:themeColor="text1"/>
          <w:sz w:val="22"/>
          <w:szCs w:val="22"/>
          <w:lang w:val="en-GB"/>
        </w:rPr>
        <w:t>94.8</w:t>
      </w:r>
      <w:r w:rsidRPr="00ED72CE" w:rsidR="5795B42D">
        <w:rPr>
          <w:rFonts w:ascii="Times New Roman" w:hAnsi="Times New Roman" w:eastAsia="Times New Roman" w:cs="Times New Roman"/>
          <w:color w:val="000000" w:themeColor="text1"/>
          <w:sz w:val="22"/>
          <w:szCs w:val="22"/>
          <w:lang w:val="en-GB"/>
        </w:rPr>
        <w:t>% of its available resources to child</w:t>
      </w:r>
      <w:r w:rsidRPr="00ED72CE" w:rsidR="2FE5AE1F">
        <w:rPr>
          <w:rFonts w:ascii="Times New Roman" w:hAnsi="Times New Roman" w:eastAsia="Times New Roman" w:cs="Times New Roman"/>
          <w:color w:val="000000" w:themeColor="text1"/>
          <w:sz w:val="22"/>
          <w:szCs w:val="22"/>
          <w:lang w:val="en-GB"/>
        </w:rPr>
        <w:t>,</w:t>
      </w:r>
      <w:r w:rsidR="00471157">
        <w:rPr>
          <w:rFonts w:ascii="Times New Roman" w:hAnsi="Times New Roman" w:eastAsia="Times New Roman" w:cs="Times New Roman"/>
          <w:color w:val="000000" w:themeColor="text1"/>
          <w:sz w:val="22"/>
          <w:szCs w:val="22"/>
          <w:lang w:val="en-GB"/>
        </w:rPr>
        <w:t xml:space="preserve"> health</w:t>
      </w:r>
      <w:r w:rsidRPr="00ED72CE" w:rsidR="2FE5AE1F">
        <w:rPr>
          <w:rFonts w:ascii="Times New Roman" w:hAnsi="Times New Roman" w:eastAsia="Times New Roman" w:cs="Times New Roman"/>
          <w:color w:val="000000" w:themeColor="text1"/>
          <w:sz w:val="22"/>
          <w:szCs w:val="22"/>
          <w:lang w:val="en-GB"/>
        </w:rPr>
        <w:t xml:space="preserve"> yet the HRMI score for </w:t>
      </w:r>
      <w:r w:rsidRPr="00ED72CE" w:rsidR="7B41E859">
        <w:rPr>
          <w:rFonts w:ascii="Times New Roman" w:hAnsi="Times New Roman" w:eastAsia="Times New Roman" w:cs="Times New Roman"/>
          <w:color w:val="000000" w:themeColor="text1"/>
          <w:sz w:val="22"/>
          <w:szCs w:val="22"/>
          <w:lang w:val="en-GB"/>
        </w:rPr>
        <w:t xml:space="preserve">reproductive </w:t>
      </w:r>
      <w:r w:rsidRPr="00ED72CE" w:rsidR="2FE5AE1F">
        <w:rPr>
          <w:rFonts w:ascii="Times New Roman" w:hAnsi="Times New Roman" w:eastAsia="Times New Roman" w:cs="Times New Roman"/>
          <w:color w:val="000000" w:themeColor="text1"/>
          <w:sz w:val="22"/>
          <w:szCs w:val="22"/>
          <w:lang w:val="en-GB"/>
        </w:rPr>
        <w:t>health lies in the ‘</w:t>
      </w:r>
      <w:r w:rsidRPr="00ED72CE" w:rsidR="75778E5A">
        <w:rPr>
          <w:rFonts w:ascii="Times New Roman" w:hAnsi="Times New Roman" w:eastAsia="Times New Roman" w:cs="Times New Roman"/>
          <w:color w:val="000000" w:themeColor="text1"/>
          <w:sz w:val="22"/>
          <w:szCs w:val="22"/>
          <w:lang w:val="en-GB"/>
        </w:rPr>
        <w:t xml:space="preserve">very </w:t>
      </w:r>
      <w:r w:rsidRPr="00ED72CE" w:rsidR="2FE5AE1F">
        <w:rPr>
          <w:rFonts w:ascii="Times New Roman" w:hAnsi="Times New Roman" w:eastAsia="Times New Roman" w:cs="Times New Roman"/>
          <w:color w:val="000000" w:themeColor="text1"/>
          <w:sz w:val="22"/>
          <w:szCs w:val="22"/>
          <w:lang w:val="en-GB"/>
        </w:rPr>
        <w:t>bad’ range.</w:t>
      </w:r>
      <w:r w:rsidRPr="00ED72CE">
        <w:rPr>
          <w:rStyle w:val="FootnoteReference"/>
          <w:rFonts w:ascii="Times New Roman" w:hAnsi="Times New Roman" w:eastAsia="Times New Roman" w:cs="Times New Roman"/>
          <w:color w:val="000000" w:themeColor="text1"/>
          <w:sz w:val="22"/>
          <w:szCs w:val="22"/>
          <w:lang w:val="en-GB"/>
        </w:rPr>
        <w:footnoteReference w:id="21"/>
      </w:r>
    </w:p>
    <w:p w:rsidRPr="00ED72CE" w:rsidR="5EE8601D" w:rsidP="5FC63427" w:rsidRDefault="5EE8601D" w14:paraId="11ED51B5" w14:textId="37E7D83A"/>
    <w:p w:rsidR="4BA63993" w:rsidP="6EF5A865" w:rsidRDefault="4BA63993" w14:paraId="4724B562" w14:textId="3B32BD23">
      <w:r>
        <w:rPr>
          <w:noProof/>
        </w:rPr>
        <w:drawing>
          <wp:inline distT="0" distB="0" distL="0" distR="0" wp14:anchorId="58649DAB" wp14:editId="018EFCBD">
            <wp:extent cx="4524375" cy="2088173"/>
            <wp:effectExtent l="0" t="0" r="0" b="0"/>
            <wp:docPr id="767631313" name="Picture 76763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24375" cy="2088173"/>
                    </a:xfrm>
                    <a:prstGeom prst="rect">
                      <a:avLst/>
                    </a:prstGeom>
                  </pic:spPr>
                </pic:pic>
              </a:graphicData>
            </a:graphic>
          </wp:inline>
        </w:drawing>
      </w:r>
    </w:p>
    <w:p w:rsidRPr="00ED72CE" w:rsidR="4BB556CB" w:rsidP="5FC63427" w:rsidRDefault="4BB556CB" w14:paraId="409CBD5E" w14:textId="10080BF6">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 xml:space="preserve">20. The overall right to health </w:t>
      </w:r>
      <w:r w:rsidRPr="00ED72CE" w:rsidR="45937A6A">
        <w:rPr>
          <w:rFonts w:ascii="Times New Roman" w:hAnsi="Times New Roman" w:eastAsia="Times New Roman" w:cs="Times New Roman"/>
          <w:color w:val="000000" w:themeColor="text1"/>
          <w:sz w:val="22"/>
          <w:szCs w:val="22"/>
          <w:lang w:val="en-GB"/>
        </w:rPr>
        <w:t xml:space="preserve">has a HRMI score of </w:t>
      </w:r>
      <w:r w:rsidRPr="00ED72CE" w:rsidR="7741A639">
        <w:rPr>
          <w:rFonts w:ascii="Times New Roman" w:hAnsi="Times New Roman" w:eastAsia="Times New Roman" w:cs="Times New Roman"/>
          <w:color w:val="000000" w:themeColor="text1"/>
          <w:sz w:val="22"/>
          <w:szCs w:val="22"/>
          <w:lang w:val="en-GB"/>
        </w:rPr>
        <w:t>77.6</w:t>
      </w:r>
      <w:r w:rsidRPr="00ED72CE" w:rsidR="45937A6A">
        <w:rPr>
          <w:rFonts w:ascii="Times New Roman" w:hAnsi="Times New Roman" w:eastAsia="Times New Roman" w:cs="Times New Roman"/>
          <w:color w:val="000000" w:themeColor="text1"/>
          <w:sz w:val="22"/>
          <w:szCs w:val="22"/>
          <w:lang w:val="en-GB"/>
        </w:rPr>
        <w:t>% and sits within the ‘</w:t>
      </w:r>
      <w:r w:rsidRPr="00ED72CE" w:rsidR="4F43546E">
        <w:rPr>
          <w:rFonts w:ascii="Times New Roman" w:hAnsi="Times New Roman" w:eastAsia="Times New Roman" w:cs="Times New Roman"/>
          <w:color w:val="000000" w:themeColor="text1"/>
          <w:sz w:val="22"/>
          <w:szCs w:val="22"/>
          <w:lang w:val="en-GB"/>
        </w:rPr>
        <w:t>bad</w:t>
      </w:r>
      <w:r w:rsidRPr="00ED72CE" w:rsidR="45937A6A">
        <w:rPr>
          <w:rFonts w:ascii="Times New Roman" w:hAnsi="Times New Roman" w:eastAsia="Times New Roman" w:cs="Times New Roman"/>
          <w:color w:val="000000" w:themeColor="text1"/>
          <w:sz w:val="22"/>
          <w:szCs w:val="22"/>
          <w:lang w:val="en-GB"/>
        </w:rPr>
        <w:t xml:space="preserve">’ range. Over the past two decades, the right to health </w:t>
      </w:r>
      <w:r w:rsidRPr="00ED72CE" w:rsidR="40808883">
        <w:rPr>
          <w:rFonts w:ascii="Times New Roman" w:hAnsi="Times New Roman" w:eastAsia="Times New Roman" w:cs="Times New Roman"/>
          <w:color w:val="000000" w:themeColor="text1"/>
          <w:sz w:val="22"/>
          <w:szCs w:val="22"/>
          <w:lang w:val="en-GB"/>
        </w:rPr>
        <w:t xml:space="preserve">has </w:t>
      </w:r>
      <w:r w:rsidRPr="00ED72CE" w:rsidR="17E36CA0">
        <w:rPr>
          <w:rFonts w:ascii="Times New Roman" w:hAnsi="Times New Roman" w:eastAsia="Times New Roman" w:cs="Times New Roman"/>
          <w:color w:val="000000" w:themeColor="text1"/>
          <w:sz w:val="22"/>
          <w:szCs w:val="22"/>
          <w:lang w:val="en-GB"/>
        </w:rPr>
        <w:t xml:space="preserve">remained stagnant and only moved a few </w:t>
      </w:r>
      <w:r w:rsidRPr="00ED72CE" w:rsidR="3F3069BA">
        <w:rPr>
          <w:rFonts w:ascii="Times New Roman" w:hAnsi="Times New Roman" w:eastAsia="Times New Roman" w:cs="Times New Roman"/>
          <w:color w:val="000000" w:themeColor="text1"/>
          <w:sz w:val="22"/>
          <w:szCs w:val="22"/>
          <w:lang w:val="en-GB"/>
        </w:rPr>
        <w:t xml:space="preserve">percentage </w:t>
      </w:r>
      <w:r w:rsidRPr="00ED72CE" w:rsidR="6BDB0604">
        <w:rPr>
          <w:rFonts w:ascii="Times New Roman" w:hAnsi="Times New Roman" w:eastAsia="Times New Roman" w:cs="Times New Roman"/>
          <w:color w:val="000000" w:themeColor="text1"/>
          <w:sz w:val="22"/>
          <w:szCs w:val="22"/>
          <w:lang w:val="en-GB"/>
        </w:rPr>
        <w:t>points</w:t>
      </w:r>
      <w:r w:rsidRPr="00ED72CE" w:rsidR="40808883">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2"/>
      </w:r>
    </w:p>
    <w:p w:rsidRPr="00ED72CE" w:rsidR="5EE8601D" w:rsidP="5FC63427" w:rsidRDefault="5EE8601D" w14:paraId="1004F583" w14:textId="79136455">
      <w:pPr>
        <w:spacing w:after="0" w:line="240" w:lineRule="auto"/>
        <w:rPr>
          <w:rFonts w:ascii="Times New Roman" w:hAnsi="Times New Roman" w:eastAsia="Times New Roman" w:cs="Times New Roman"/>
          <w:color w:val="000000" w:themeColor="text1"/>
          <w:sz w:val="22"/>
          <w:szCs w:val="22"/>
          <w:lang w:val="en-GB"/>
        </w:rPr>
      </w:pPr>
    </w:p>
    <w:p w:rsidRPr="00ED72CE" w:rsidR="4BB556CB" w:rsidP="5FC63427" w:rsidRDefault="4BB556CB" w14:paraId="49D24028" w14:textId="0FE5F029">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21.</w:t>
      </w:r>
      <w:r w:rsidRPr="6EF5A865" w:rsidR="51780365">
        <w:rPr>
          <w:rFonts w:ascii="Times New Roman" w:hAnsi="Times New Roman" w:eastAsia="Times New Roman" w:cs="Times New Roman"/>
          <w:color w:val="000000" w:themeColor="text1"/>
          <w:sz w:val="22"/>
          <w:szCs w:val="22"/>
          <w:lang w:val="en-GB"/>
        </w:rPr>
        <w:t>The Philippines hold a HRMI score of 94.8% for the right to child health, which is at the upper end of the ‘fair’ range</w:t>
      </w:r>
      <w:r w:rsidRPr="6EF5A865" w:rsidR="7C33B28C">
        <w:rPr>
          <w:rFonts w:ascii="Times New Roman" w:hAnsi="Times New Roman" w:eastAsia="Times New Roman" w:cs="Times New Roman"/>
          <w:color w:val="000000" w:themeColor="text1"/>
          <w:sz w:val="22"/>
          <w:szCs w:val="22"/>
          <w:lang w:val="en-GB"/>
        </w:rPr>
        <w:t xml:space="preserve">. This score has been gradually increasing for the past two decades from 93.2% in 2000, </w:t>
      </w:r>
      <w:r w:rsidRPr="6EF5A865" w:rsidR="7C33B28C">
        <w:rPr>
          <w:rFonts w:ascii="Times New Roman" w:hAnsi="Times New Roman" w:eastAsia="Times New Roman" w:cs="Times New Roman"/>
          <w:color w:val="000000" w:themeColor="text1"/>
          <w:sz w:val="22"/>
          <w:szCs w:val="22"/>
          <w:lang w:val="en-GB"/>
        </w:rPr>
        <w:lastRenderedPageBreak/>
        <w:t>this indicates that the Philippines</w:t>
      </w:r>
      <w:r w:rsidRPr="6EF5A865" w:rsidR="225DAB78">
        <w:rPr>
          <w:rFonts w:ascii="Times New Roman" w:hAnsi="Times New Roman" w:eastAsia="Times New Roman" w:cs="Times New Roman"/>
          <w:color w:val="000000" w:themeColor="text1"/>
          <w:sz w:val="22"/>
          <w:szCs w:val="22"/>
          <w:lang w:val="en-GB"/>
        </w:rPr>
        <w:t xml:space="preserve"> is gradually progressing and is on the way towards meeting their obligations under international law. </w:t>
      </w:r>
    </w:p>
    <w:p w:rsidRPr="00ED72CE" w:rsidR="323D6170" w:rsidP="6EF5A865" w:rsidRDefault="323D6170" w14:paraId="3DD962B4" w14:textId="186788FE">
      <w:pPr>
        <w:spacing w:after="0" w:line="240" w:lineRule="auto"/>
        <w:rPr>
          <w:rFonts w:ascii="Times New Roman" w:hAnsi="Times New Roman" w:eastAsia="Times New Roman" w:cs="Times New Roman"/>
          <w:color w:val="000000" w:themeColor="text1"/>
          <w:sz w:val="22"/>
          <w:szCs w:val="22"/>
          <w:lang w:val="en-GB"/>
        </w:rPr>
      </w:pPr>
    </w:p>
    <w:p w:rsidRPr="00ED72CE" w:rsidR="5EE8601D" w:rsidP="5FC63427" w:rsidRDefault="5EE8601D" w14:paraId="7ABF94D0" w14:textId="266C887B">
      <w:pPr>
        <w:spacing w:after="0" w:line="240" w:lineRule="auto"/>
        <w:rPr>
          <w:rFonts w:ascii="Times New Roman" w:hAnsi="Times New Roman" w:eastAsia="Times New Roman" w:cs="Times New Roman"/>
          <w:color w:val="000000" w:themeColor="text1"/>
          <w:sz w:val="22"/>
          <w:szCs w:val="22"/>
          <w:lang w:val="en-GB"/>
        </w:rPr>
      </w:pPr>
    </w:p>
    <w:p w:rsidRPr="00ED72CE" w:rsidR="5EE8601D" w:rsidP="5FC63427" w:rsidRDefault="011A7D95" w14:paraId="4C8ED15C" w14:textId="080B1F39">
      <w:pPr>
        <w:spacing w:after="0" w:line="240" w:lineRule="auto"/>
        <w:rPr>
          <w:rFonts w:ascii="Times New Roman" w:hAnsi="Times New Roman" w:eastAsia="Times New Roman" w:cs="Times New Roman"/>
          <w:color w:val="000000" w:themeColor="text1"/>
          <w:sz w:val="22"/>
          <w:szCs w:val="22"/>
          <w:lang w:val="en-GB"/>
        </w:rPr>
      </w:pPr>
      <w:r w:rsidRPr="2CA4EC24" w:rsidR="011A7D95">
        <w:rPr>
          <w:rFonts w:ascii="Times New Roman" w:hAnsi="Times New Roman" w:eastAsia="Times New Roman" w:cs="Times New Roman"/>
          <w:color w:val="000000" w:themeColor="text1" w:themeTint="FF" w:themeShade="FF"/>
          <w:sz w:val="22"/>
          <w:szCs w:val="22"/>
          <w:lang w:val="en-GB"/>
        </w:rPr>
        <w:t>23.</w:t>
      </w:r>
      <w:r w:rsidRPr="2CA4EC24" w:rsidR="5F0181E6">
        <w:rPr>
          <w:rFonts w:ascii="Times New Roman" w:hAnsi="Times New Roman" w:eastAsia="Times New Roman" w:cs="Times New Roman"/>
          <w:color w:val="000000" w:themeColor="text1" w:themeTint="FF" w:themeShade="FF"/>
          <w:sz w:val="22"/>
          <w:szCs w:val="22"/>
          <w:lang w:val="en-GB"/>
        </w:rPr>
        <w:t xml:space="preserve"> </w:t>
      </w:r>
      <w:r w:rsidRPr="2CA4EC24" w:rsidR="409947BF">
        <w:rPr>
          <w:rFonts w:ascii="Times New Roman" w:hAnsi="Times New Roman" w:eastAsia="Times New Roman" w:cs="Times New Roman"/>
          <w:color w:val="000000" w:themeColor="text1" w:themeTint="FF" w:themeShade="FF"/>
          <w:sz w:val="22"/>
          <w:szCs w:val="22"/>
          <w:lang w:val="en-GB"/>
        </w:rPr>
        <w:t>The current HRMI score for right to reproductive health sits within the ‘very bad’ range at 52.0%</w:t>
      </w:r>
      <w:r w:rsidRPr="2CA4EC24" w:rsidR="002A3CC8">
        <w:rPr>
          <w:rFonts w:ascii="Times New Roman" w:hAnsi="Times New Roman" w:eastAsia="Times New Roman" w:cs="Times New Roman"/>
          <w:color w:val="000000" w:themeColor="text1" w:themeTint="FF" w:themeShade="FF"/>
          <w:sz w:val="22"/>
          <w:szCs w:val="22"/>
          <w:lang w:val="en-GB"/>
        </w:rPr>
        <w:t>. Th</w:t>
      </w:r>
      <w:r w:rsidRPr="2CA4EC24" w:rsidR="2D502CC1">
        <w:rPr>
          <w:rFonts w:ascii="Times New Roman" w:hAnsi="Times New Roman" w:eastAsia="Times New Roman" w:cs="Times New Roman"/>
          <w:color w:val="000000" w:themeColor="text1" w:themeTint="FF" w:themeShade="FF"/>
          <w:sz w:val="22"/>
          <w:szCs w:val="22"/>
          <w:lang w:val="en-GB"/>
        </w:rPr>
        <w:t xml:space="preserve">is score has been </w:t>
      </w:r>
      <w:r w:rsidRPr="2CA4EC24" w:rsidR="571223BA">
        <w:rPr>
          <w:rFonts w:ascii="Times New Roman" w:hAnsi="Times New Roman" w:eastAsia="Times New Roman" w:cs="Times New Roman"/>
          <w:color w:val="000000" w:themeColor="text1" w:themeTint="FF" w:themeShade="FF"/>
          <w:sz w:val="22"/>
          <w:szCs w:val="22"/>
          <w:lang w:val="en-GB"/>
        </w:rPr>
        <w:t xml:space="preserve">very slowly </w:t>
      </w:r>
      <w:r w:rsidRPr="2CA4EC24" w:rsidR="2D502CC1">
        <w:rPr>
          <w:rFonts w:ascii="Times New Roman" w:hAnsi="Times New Roman" w:eastAsia="Times New Roman" w:cs="Times New Roman"/>
          <w:color w:val="000000" w:themeColor="text1" w:themeTint="FF" w:themeShade="FF"/>
          <w:sz w:val="22"/>
          <w:szCs w:val="22"/>
          <w:lang w:val="en-GB"/>
        </w:rPr>
        <w:t xml:space="preserve">rising </w:t>
      </w:r>
      <w:r w:rsidRPr="2CA4EC24" w:rsidR="2BFD2CC5">
        <w:rPr>
          <w:rFonts w:ascii="Times New Roman" w:hAnsi="Times New Roman" w:eastAsia="Times New Roman" w:cs="Times New Roman"/>
          <w:color w:val="000000" w:themeColor="text1" w:themeTint="FF" w:themeShade="FF"/>
          <w:sz w:val="22"/>
          <w:szCs w:val="22"/>
          <w:lang w:val="en-GB"/>
        </w:rPr>
        <w:t xml:space="preserve">over </w:t>
      </w:r>
      <w:r w:rsidRPr="2CA4EC24" w:rsidR="2D502CC1">
        <w:rPr>
          <w:rFonts w:ascii="Times New Roman" w:hAnsi="Times New Roman" w:eastAsia="Times New Roman" w:cs="Times New Roman"/>
          <w:color w:val="000000" w:themeColor="text1" w:themeTint="FF" w:themeShade="FF"/>
          <w:sz w:val="22"/>
          <w:szCs w:val="22"/>
          <w:lang w:val="en-GB"/>
        </w:rPr>
        <w:t xml:space="preserve">the past two decades, but the current </w:t>
      </w:r>
      <w:r w:rsidRPr="2CA4EC24" w:rsidR="2D2EC40B">
        <w:rPr>
          <w:rFonts w:ascii="Times New Roman" w:hAnsi="Times New Roman" w:eastAsia="Times New Roman" w:cs="Times New Roman"/>
          <w:color w:val="000000" w:themeColor="text1" w:themeTint="FF" w:themeShade="FF"/>
          <w:sz w:val="22"/>
          <w:szCs w:val="22"/>
          <w:lang w:val="en-GB"/>
        </w:rPr>
        <w:t xml:space="preserve">score which has been held since 2017 </w:t>
      </w:r>
      <w:r w:rsidRPr="2CA4EC24" w:rsidR="2D502CC1">
        <w:rPr>
          <w:rFonts w:ascii="Times New Roman" w:hAnsi="Times New Roman" w:eastAsia="Times New Roman" w:cs="Times New Roman"/>
          <w:color w:val="000000" w:themeColor="text1" w:themeTint="FF" w:themeShade="FF"/>
          <w:sz w:val="22"/>
          <w:szCs w:val="22"/>
          <w:lang w:val="en-GB"/>
        </w:rPr>
        <w:t>indicates</w:t>
      </w:r>
      <w:r w:rsidRPr="2CA4EC24" w:rsidR="2D502CC1">
        <w:rPr>
          <w:rFonts w:ascii="Times New Roman" w:hAnsi="Times New Roman" w:eastAsia="Times New Roman" w:cs="Times New Roman"/>
          <w:color w:val="000000" w:themeColor="text1" w:themeTint="FF" w:themeShade="FF"/>
          <w:sz w:val="22"/>
          <w:szCs w:val="22"/>
          <w:lang w:val="en-GB"/>
        </w:rPr>
        <w:t xml:space="preserve"> that resources are </w:t>
      </w:r>
      <w:r w:rsidRPr="2CA4EC24" w:rsidR="580BCEEA">
        <w:rPr>
          <w:rFonts w:ascii="Times New Roman" w:hAnsi="Times New Roman" w:eastAsia="Times New Roman" w:cs="Times New Roman"/>
          <w:color w:val="000000" w:themeColor="text1" w:themeTint="FF" w:themeShade="FF"/>
          <w:sz w:val="22"/>
          <w:szCs w:val="22"/>
          <w:lang w:val="en-GB"/>
        </w:rPr>
        <w:t xml:space="preserve">not </w:t>
      </w:r>
      <w:r w:rsidRPr="2CA4EC24" w:rsidR="2D502CC1">
        <w:rPr>
          <w:rFonts w:ascii="Times New Roman" w:hAnsi="Times New Roman" w:eastAsia="Times New Roman" w:cs="Times New Roman"/>
          <w:color w:val="000000" w:themeColor="text1" w:themeTint="FF" w:themeShade="FF"/>
          <w:sz w:val="22"/>
          <w:szCs w:val="22"/>
          <w:lang w:val="en-GB"/>
        </w:rPr>
        <w:t xml:space="preserve">being </w:t>
      </w:r>
      <w:r w:rsidRPr="2CA4EC24" w:rsidR="394F6150">
        <w:rPr>
          <w:rFonts w:ascii="Times New Roman" w:hAnsi="Times New Roman" w:eastAsia="Times New Roman" w:cs="Times New Roman"/>
          <w:color w:val="000000" w:themeColor="text1" w:themeTint="FF" w:themeShade="FF"/>
          <w:sz w:val="22"/>
          <w:szCs w:val="22"/>
          <w:lang w:val="en-GB"/>
        </w:rPr>
        <w:t xml:space="preserve">effectively </w:t>
      </w:r>
      <w:r w:rsidRPr="2CA4EC24" w:rsidR="2D502CC1">
        <w:rPr>
          <w:rFonts w:ascii="Times New Roman" w:hAnsi="Times New Roman" w:eastAsia="Times New Roman" w:cs="Times New Roman"/>
          <w:color w:val="000000" w:themeColor="text1" w:themeTint="FF" w:themeShade="FF"/>
          <w:sz w:val="22"/>
          <w:szCs w:val="22"/>
          <w:lang w:val="en-GB"/>
        </w:rPr>
        <w:t xml:space="preserve">used to </w:t>
      </w:r>
      <w:r w:rsidRPr="2CA4EC24" w:rsidR="6BCCBF15">
        <w:rPr>
          <w:rFonts w:ascii="Times New Roman" w:hAnsi="Times New Roman" w:eastAsia="Times New Roman" w:cs="Times New Roman"/>
          <w:color w:val="000000" w:themeColor="text1" w:themeTint="FF" w:themeShade="FF"/>
          <w:sz w:val="22"/>
          <w:szCs w:val="22"/>
          <w:lang w:val="en-GB"/>
        </w:rPr>
        <w:t xml:space="preserve">secure </w:t>
      </w:r>
      <w:r w:rsidRPr="2CA4EC24" w:rsidR="2D502CC1">
        <w:rPr>
          <w:rFonts w:ascii="Times New Roman" w:hAnsi="Times New Roman" w:eastAsia="Times New Roman" w:cs="Times New Roman"/>
          <w:color w:val="000000" w:themeColor="text1" w:themeTint="FF" w:themeShade="FF"/>
          <w:sz w:val="22"/>
          <w:szCs w:val="22"/>
          <w:lang w:val="en-GB"/>
        </w:rPr>
        <w:t>this right</w:t>
      </w:r>
      <w:r w:rsidRPr="2CA4EC24" w:rsidR="3185CA99">
        <w:rPr>
          <w:rFonts w:ascii="Times New Roman" w:hAnsi="Times New Roman" w:eastAsia="Times New Roman" w:cs="Times New Roman"/>
          <w:color w:val="000000" w:themeColor="text1" w:themeTint="FF" w:themeShade="FF"/>
          <w:sz w:val="22"/>
          <w:szCs w:val="22"/>
          <w:lang w:val="en-GB"/>
        </w:rPr>
        <w:t>.</w:t>
      </w:r>
    </w:p>
    <w:p w:rsidR="2CA4EC24" w:rsidP="2CA4EC24" w:rsidRDefault="2CA4EC24" w14:paraId="2BEE7CAD" w14:textId="7A621E1D">
      <w:pPr>
        <w:spacing w:after="0" w:line="240" w:lineRule="auto"/>
        <w:rPr>
          <w:rFonts w:ascii="Times New Roman" w:hAnsi="Times New Roman" w:eastAsia="Times New Roman" w:cs="Times New Roman"/>
          <w:color w:val="000000" w:themeColor="text1" w:themeTint="FF" w:themeShade="FF"/>
          <w:sz w:val="22"/>
          <w:szCs w:val="22"/>
          <w:lang w:val="en-GB"/>
        </w:rPr>
      </w:pPr>
    </w:p>
    <w:p w:rsidRPr="00ED72CE" w:rsidR="5EE8601D" w:rsidP="6EF5A865" w:rsidRDefault="03BA1AD8" w14:paraId="2D619FD5" w14:textId="76093DE9">
      <w:r>
        <w:rPr>
          <w:noProof/>
        </w:rPr>
        <w:drawing>
          <wp:inline distT="0" distB="0" distL="0" distR="0" wp14:anchorId="14D575C1" wp14:editId="4BC120EB">
            <wp:extent cx="3866092" cy="2676525"/>
            <wp:effectExtent l="0" t="0" r="0" b="0"/>
            <wp:docPr id="1064017215" name="Picture 106401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866092" cy="2676525"/>
                    </a:xfrm>
                    <a:prstGeom prst="rect">
                      <a:avLst/>
                    </a:prstGeom>
                  </pic:spPr>
                </pic:pic>
              </a:graphicData>
            </a:graphic>
          </wp:inline>
        </w:drawing>
      </w:r>
    </w:p>
    <w:p w:rsidRPr="00ED72CE" w:rsidR="66A60ABF" w:rsidP="5FC63427" w:rsidRDefault="66A60ABF" w14:paraId="6A4EEC53" w14:textId="1A9465BB">
      <w:pPr>
        <w:spacing w:after="0" w:line="240" w:lineRule="auto"/>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VII. Right to Housing</w:t>
      </w:r>
    </w:p>
    <w:p w:rsidRPr="00ED72CE" w:rsidR="5EE8601D" w:rsidP="5FC63427" w:rsidRDefault="5EE8601D" w14:paraId="06C3762E" w14:textId="4006CCF8">
      <w:pPr>
        <w:spacing w:after="0" w:line="240" w:lineRule="auto"/>
        <w:rPr>
          <w:rFonts w:ascii="Times New Roman" w:hAnsi="Times New Roman" w:eastAsia="Times New Roman" w:cs="Times New Roman"/>
          <w:color w:val="000000" w:themeColor="text1"/>
          <w:sz w:val="22"/>
          <w:szCs w:val="22"/>
        </w:rPr>
      </w:pPr>
    </w:p>
    <w:p w:rsidRPr="00602F89" w:rsidR="00ED72CE" w:rsidP="5FC63427" w:rsidRDefault="66A60ABF" w14:paraId="7F1BFBC8" w14:textId="599C3DC6" w14:noSpellErr="1">
      <w:pPr>
        <w:spacing w:after="0" w:line="240" w:lineRule="auto"/>
      </w:pPr>
      <w:r w:rsidRPr="2E48143D" w:rsidR="66A60ABF">
        <w:rPr>
          <w:rFonts w:ascii="Times New Roman" w:hAnsi="Times New Roman" w:eastAsia="Times New Roman" w:cs="Times New Roman"/>
          <w:color w:val="000000" w:themeColor="text1"/>
          <w:sz w:val="22"/>
          <w:szCs w:val="22"/>
        </w:rPr>
        <w:t>2</w:t>
      </w:r>
      <w:r w:rsidRPr="2E48143D" w:rsidR="00E66E4F">
        <w:rPr>
          <w:rFonts w:ascii="Times New Roman" w:hAnsi="Times New Roman" w:eastAsia="Times New Roman" w:cs="Times New Roman"/>
          <w:color w:val="000000" w:themeColor="text1"/>
          <w:sz w:val="22"/>
          <w:szCs w:val="22"/>
        </w:rPr>
        <w:t>4</w:t>
      </w:r>
      <w:r w:rsidRPr="2E48143D" w:rsidR="66A60ABF">
        <w:rPr>
          <w:rFonts w:ascii="Times New Roman" w:hAnsi="Times New Roman" w:eastAsia="Times New Roman" w:cs="Times New Roman"/>
          <w:color w:val="000000" w:themeColor="text1"/>
          <w:sz w:val="22"/>
          <w:szCs w:val="22"/>
        </w:rPr>
        <w:t xml:space="preserve">. HRMI defines the right to housing </w:t>
      </w:r>
      <w:r w:rsidRPr="2E48143D" w:rsidR="66A60ABF">
        <w:rPr>
          <w:rFonts w:ascii="Times New Roman" w:hAnsi="Times New Roman" w:eastAsia="Times New Roman" w:cs="Times New Roman"/>
          <w:color w:val="000000" w:themeColor="text1"/>
          <w:sz w:val="22"/>
          <w:szCs w:val="22"/>
        </w:rPr>
        <w:t>in accordance with</w:t>
      </w:r>
      <w:r w:rsidRPr="2E48143D" w:rsidR="66A60ABF">
        <w:rPr>
          <w:rFonts w:ascii="Times New Roman" w:hAnsi="Times New Roman" w:eastAsia="Times New Roman" w:cs="Times New Roman"/>
          <w:color w:val="000000" w:themeColor="text1"/>
          <w:sz w:val="22"/>
          <w:szCs w:val="22"/>
        </w:rPr>
        <w:t xml:space="preserve"> ICESCR Article 11.1 and CESCR General Comment 4. In the case of low- and middle-income countries, such as</w:t>
      </w:r>
      <w:r w:rsidRPr="2E48143D" w:rsidR="78F576AB">
        <w:rPr>
          <w:rFonts w:ascii="Times New Roman" w:hAnsi="Times New Roman" w:eastAsia="Times New Roman" w:cs="Times New Roman"/>
          <w:color w:val="000000" w:themeColor="text1"/>
          <w:sz w:val="22"/>
          <w:szCs w:val="22"/>
        </w:rPr>
        <w:t xml:space="preserve"> the Philippines</w:t>
      </w:r>
      <w:r w:rsidRPr="2E48143D" w:rsidR="66A60ABF">
        <w:rPr>
          <w:rFonts w:ascii="Times New Roman" w:hAnsi="Times New Roman" w:eastAsia="Times New Roman" w:cs="Times New Roman"/>
          <w:color w:val="000000" w:themeColor="text1"/>
          <w:sz w:val="22"/>
          <w:szCs w:val="22"/>
        </w:rPr>
        <w:t>, HRMI uses an assessment standard that measures the right to water on premises and ‘basic’ sanitation (each household having its own improved toilet facilities). For basic sanitation</w:t>
      </w:r>
      <w:r w:rsidRPr="2E48143D" w:rsidR="7B7C1CD4">
        <w:rPr>
          <w:rFonts w:ascii="Times New Roman" w:hAnsi="Times New Roman" w:eastAsia="Times New Roman" w:cs="Times New Roman"/>
          <w:color w:val="000000" w:themeColor="text1"/>
          <w:sz w:val="22"/>
          <w:szCs w:val="22"/>
        </w:rPr>
        <w:t xml:space="preserve"> and for water</w:t>
      </w:r>
      <w:r w:rsidRPr="2E48143D" w:rsidR="66A60ABF">
        <w:rPr>
          <w:rFonts w:ascii="Times New Roman" w:hAnsi="Times New Roman" w:eastAsia="Times New Roman" w:cs="Times New Roman"/>
          <w:color w:val="000000" w:themeColor="text1"/>
          <w:sz w:val="22"/>
          <w:szCs w:val="22"/>
        </w:rPr>
        <w:t xml:space="preserve">, </w:t>
      </w:r>
      <w:r w:rsidRPr="2E48143D" w:rsidR="5EA023C1">
        <w:rPr>
          <w:rFonts w:ascii="Times New Roman" w:hAnsi="Times New Roman" w:eastAsia="Times New Roman" w:cs="Times New Roman"/>
          <w:color w:val="000000" w:themeColor="text1"/>
          <w:sz w:val="22"/>
          <w:szCs w:val="22"/>
        </w:rPr>
        <w:t xml:space="preserve">the Philippines </w:t>
      </w:r>
      <w:r w:rsidRPr="2E48143D" w:rsidR="66A60ABF">
        <w:rPr>
          <w:rFonts w:ascii="Times New Roman" w:hAnsi="Times New Roman" w:eastAsia="Times New Roman" w:cs="Times New Roman"/>
          <w:color w:val="000000" w:themeColor="text1"/>
          <w:sz w:val="22"/>
          <w:szCs w:val="22"/>
        </w:rPr>
        <w:t xml:space="preserve">has </w:t>
      </w:r>
      <w:r w:rsidRPr="2E48143D" w:rsidR="2186DC13">
        <w:rPr>
          <w:rFonts w:ascii="Times New Roman" w:hAnsi="Times New Roman" w:eastAsia="Times New Roman" w:cs="Times New Roman"/>
          <w:color w:val="000000" w:themeColor="text1"/>
          <w:sz w:val="22"/>
          <w:szCs w:val="22"/>
        </w:rPr>
        <w:t xml:space="preserve">both </w:t>
      </w:r>
      <w:r w:rsidRPr="2E48143D" w:rsidR="66A60ABF">
        <w:rPr>
          <w:rFonts w:ascii="Times New Roman" w:hAnsi="Times New Roman" w:eastAsia="Times New Roman" w:cs="Times New Roman"/>
          <w:color w:val="000000" w:themeColor="text1"/>
          <w:sz w:val="22"/>
          <w:szCs w:val="22"/>
        </w:rPr>
        <w:t>score</w:t>
      </w:r>
      <w:r w:rsidRPr="2E48143D" w:rsidR="702C1383">
        <w:rPr>
          <w:rFonts w:ascii="Times New Roman" w:hAnsi="Times New Roman" w:eastAsia="Times New Roman" w:cs="Times New Roman"/>
          <w:color w:val="000000" w:themeColor="text1"/>
          <w:sz w:val="22"/>
          <w:szCs w:val="22"/>
        </w:rPr>
        <w:t>s</w:t>
      </w:r>
      <w:r w:rsidRPr="2E48143D" w:rsidR="66A60ABF">
        <w:rPr>
          <w:rFonts w:ascii="Times New Roman" w:hAnsi="Times New Roman" w:eastAsia="Times New Roman" w:cs="Times New Roman"/>
          <w:color w:val="000000" w:themeColor="text1"/>
          <w:sz w:val="22"/>
          <w:szCs w:val="22"/>
        </w:rPr>
        <w:t xml:space="preserve"> within the ‘bad</w:t>
      </w:r>
      <w:r w:rsidRPr="2E48143D" w:rsidR="66A60ABF">
        <w:rPr>
          <w:rFonts w:ascii="Times New Roman" w:hAnsi="Times New Roman" w:eastAsia="Times New Roman" w:cs="Times New Roman"/>
          <w:color w:val="000000" w:themeColor="text1"/>
          <w:sz w:val="22"/>
          <w:szCs w:val="22"/>
        </w:rPr>
        <w:t xml:space="preserve">’</w:t>
      </w:r>
      <w:r w:rsidRPr="2E48143D" w:rsidR="05551E36">
        <w:rPr>
          <w:rFonts w:ascii="Times New Roman" w:hAnsi="Times New Roman" w:eastAsia="Times New Roman" w:cs="Times New Roman"/>
          <w:color w:val="000000" w:themeColor="text1"/>
          <w:sz w:val="22"/>
          <w:szCs w:val="22"/>
        </w:rPr>
        <w:t xml:space="preserve">.</w:t>
      </w:r>
      <w:r w:rsidRPr="2E48143D" w:rsidR="05551E36">
        <w:rPr>
          <w:rFonts w:ascii="Times New Roman" w:hAnsi="Times New Roman" w:eastAsia="Times New Roman" w:cs="Times New Roman"/>
          <w:color w:val="000000" w:themeColor="text1"/>
          <w:sz w:val="22"/>
          <w:szCs w:val="22"/>
        </w:rPr>
        <w:t xml:space="preserve"> </w:t>
      </w:r>
      <w:r w:rsidRPr="2E48143D" w:rsidR="66A60ABF">
        <w:rPr>
          <w:rFonts w:ascii="Times New Roman" w:hAnsi="Times New Roman" w:eastAsia="Times New Roman" w:cs="Times New Roman"/>
          <w:color w:val="000000" w:themeColor="text1"/>
          <w:sz w:val="22"/>
          <w:szCs w:val="22"/>
        </w:rPr>
        <w:t xml:space="preserve">The overall HRMI score for the right to housing is </w:t>
      </w:r>
      <w:r w:rsidRPr="2E48143D" w:rsidR="08B985B5">
        <w:rPr>
          <w:rFonts w:ascii="Times New Roman" w:hAnsi="Times New Roman" w:eastAsia="Times New Roman" w:cs="Times New Roman"/>
          <w:color w:val="000000" w:themeColor="text1"/>
          <w:sz w:val="22"/>
          <w:szCs w:val="22"/>
        </w:rPr>
        <w:t>80.5%</w:t>
      </w:r>
      <w:r w:rsidRPr="2E48143D" w:rsidR="66A60ABF">
        <w:rPr>
          <w:rFonts w:ascii="Times New Roman" w:hAnsi="Times New Roman" w:eastAsia="Times New Roman" w:cs="Times New Roman"/>
          <w:color w:val="000000" w:themeColor="text1"/>
          <w:sz w:val="22"/>
          <w:szCs w:val="22"/>
        </w:rPr>
        <w:t>, falling within the ‘</w:t>
      </w:r>
      <w:r w:rsidRPr="2E48143D" w:rsidR="641DF0B8">
        <w:rPr>
          <w:rFonts w:ascii="Times New Roman" w:hAnsi="Times New Roman" w:eastAsia="Times New Roman" w:cs="Times New Roman"/>
          <w:color w:val="000000" w:themeColor="text1"/>
          <w:sz w:val="22"/>
          <w:szCs w:val="22"/>
        </w:rPr>
        <w:t>bad</w:t>
      </w:r>
      <w:r w:rsidRPr="2E48143D" w:rsidR="66A60ABF">
        <w:rPr>
          <w:rFonts w:ascii="Times New Roman" w:hAnsi="Times New Roman" w:eastAsia="Times New Roman" w:cs="Times New Roman"/>
          <w:color w:val="000000" w:themeColor="text1"/>
          <w:sz w:val="22"/>
          <w:szCs w:val="22"/>
        </w:rPr>
        <w:t xml:space="preserve">’ </w:t>
      </w:r>
      <w:r w:rsidRPr="2E48143D" w:rsidR="66A60ABF">
        <w:rPr>
          <w:rFonts w:ascii="Times New Roman" w:hAnsi="Times New Roman" w:eastAsia="Times New Roman" w:cs="Times New Roman"/>
          <w:color w:val="000000" w:themeColor="text1"/>
          <w:sz w:val="22"/>
          <w:szCs w:val="22"/>
        </w:rPr>
        <w:t>range.</w:t>
      </w:r>
      <w:r w:rsidRPr="2E48143D">
        <w:rPr>
          <w:rStyle w:val="FootnoteReference"/>
          <w:rFonts w:ascii="Times New Roman" w:hAnsi="Times New Roman" w:eastAsia="Times New Roman" w:cs="Times New Roman"/>
          <w:color w:val="000000" w:themeColor="text1"/>
          <w:sz w:val="22"/>
          <w:szCs w:val="22"/>
        </w:rPr>
        <w:footnoteReference w:id="23"/>
      </w:r>
    </w:p>
    <w:p w:rsidR="2CA4EC24" w:rsidP="2CA4EC24" w:rsidRDefault="2CA4EC24" w14:paraId="63B04D9D" w14:textId="679499B8">
      <w:pPr>
        <w:spacing w:after="0" w:line="240" w:lineRule="auto"/>
        <w:rPr>
          <w:rFonts w:ascii="Times New Roman" w:hAnsi="Times New Roman" w:eastAsia="Times New Roman" w:cs="Times New Roman"/>
          <w:color w:val="000000" w:themeColor="text1" w:themeTint="FF" w:themeShade="FF"/>
          <w:sz w:val="22"/>
          <w:szCs w:val="22"/>
        </w:rPr>
      </w:pPr>
    </w:p>
    <w:p w:rsidRPr="00ED72CE" w:rsidR="5EE8601D" w:rsidP="6EF5A865" w:rsidRDefault="5657E84E" w14:paraId="6D5A1320" w14:textId="18C1015D">
      <w:pPr>
        <w:spacing w:after="0" w:line="240" w:lineRule="auto"/>
      </w:pPr>
      <w:r w:rsidR="5657E84E">
        <w:drawing>
          <wp:inline wp14:editId="65BE8D7E" wp14:anchorId="3055C9D4">
            <wp:extent cx="5118848" cy="2091836"/>
            <wp:effectExtent l="0" t="0" r="0" b="0"/>
            <wp:docPr id="1080430310" name="Picture 1080430310" title=""/>
            <wp:cNvGraphicFramePr>
              <a:graphicFrameLocks noChangeAspect="1"/>
            </wp:cNvGraphicFramePr>
            <a:graphic>
              <a:graphicData uri="http://schemas.openxmlformats.org/drawingml/2006/picture">
                <pic:pic>
                  <pic:nvPicPr>
                    <pic:cNvPr id="0" name="Picture 1080430310"/>
                    <pic:cNvPicPr/>
                  </pic:nvPicPr>
                  <pic:blipFill>
                    <a:blip r:embed="Rfbbbbcf5dea54eb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118848" cy="2091836"/>
                    </a:xfrm>
                    <a:prstGeom prst="rect">
                      <a:avLst/>
                    </a:prstGeom>
                  </pic:spPr>
                </pic:pic>
              </a:graphicData>
            </a:graphic>
          </wp:inline>
        </w:drawing>
      </w:r>
    </w:p>
    <w:p w:rsidRPr="00ED72CE" w:rsidR="00ED72CE" w:rsidP="5FC63427" w:rsidRDefault="00ED72CE" w14:paraId="14067E80" w14:textId="77777777">
      <w:pPr>
        <w:spacing w:after="0" w:line="240" w:lineRule="auto"/>
        <w:rPr>
          <w:rFonts w:ascii="Times New Roman" w:hAnsi="Times New Roman" w:eastAsia="Times New Roman" w:cs="Times New Roman"/>
          <w:color w:val="000000" w:themeColor="text1"/>
          <w:sz w:val="22"/>
          <w:szCs w:val="22"/>
          <w:lang w:val="en-GB"/>
        </w:rPr>
      </w:pPr>
    </w:p>
    <w:p w:rsidRPr="00ED72CE" w:rsidR="66A60ABF" w:rsidP="5FC63427" w:rsidRDefault="66A60ABF" w14:paraId="5CD22C6F" w14:textId="0EFC0C65">
      <w:pPr>
        <w:spacing w:after="0" w:line="240" w:lineRule="auto"/>
        <w:rPr>
          <w:rFonts w:ascii="Times New Roman" w:hAnsi="Times New Roman" w:eastAsia="Times New Roman" w:cs="Times New Roman"/>
          <w:color w:val="000000" w:themeColor="text1"/>
          <w:sz w:val="22"/>
          <w:szCs w:val="22"/>
          <w:vertAlign w:val="superscript"/>
          <w:lang w:val="en-GB"/>
        </w:rPr>
      </w:pPr>
      <w:r w:rsidRPr="00ED72CE" w:rsidR="66A60ABF">
        <w:rPr>
          <w:rFonts w:ascii="Times New Roman" w:hAnsi="Times New Roman" w:eastAsia="Times New Roman" w:cs="Times New Roman"/>
          <w:color w:val="000000" w:themeColor="text1"/>
          <w:sz w:val="22"/>
          <w:szCs w:val="22"/>
          <w:lang w:val="en-GB"/>
        </w:rPr>
        <w:t>2</w:t>
      </w:r>
      <w:r w:rsidRPr="00ED72CE" w:rsidR="00EE1FBF">
        <w:rPr>
          <w:rFonts w:ascii="Times New Roman" w:hAnsi="Times New Roman" w:eastAsia="Times New Roman" w:cs="Times New Roman"/>
          <w:color w:val="000000" w:themeColor="text1"/>
          <w:sz w:val="22"/>
          <w:szCs w:val="22"/>
          <w:lang w:val="en-GB"/>
        </w:rPr>
        <w:t>5</w:t>
      </w:r>
      <w:r w:rsidRPr="00ED72CE" w:rsidR="66A60ABF">
        <w:rPr>
          <w:rFonts w:ascii="Times New Roman" w:hAnsi="Times New Roman" w:eastAsia="Times New Roman" w:cs="Times New Roman"/>
          <w:color w:val="000000" w:themeColor="text1"/>
          <w:sz w:val="22"/>
          <w:szCs w:val="22"/>
          <w:lang w:val="en-GB"/>
        </w:rPr>
        <w:t xml:space="preserve">. In </w:t>
      </w:r>
      <w:r w:rsidRPr="00ED72CE" w:rsidR="130D1678">
        <w:rPr>
          <w:rFonts w:ascii="Times New Roman" w:hAnsi="Times New Roman" w:eastAsia="Times New Roman" w:cs="Times New Roman"/>
          <w:color w:val="000000" w:themeColor="text1"/>
          <w:sz w:val="22"/>
          <w:szCs w:val="22"/>
          <w:lang w:val="en-GB"/>
        </w:rPr>
        <w:t>the Philippines</w:t>
      </w:r>
      <w:r w:rsidR="001053EE">
        <w:rPr>
          <w:rFonts w:ascii="Times New Roman" w:hAnsi="Times New Roman" w:eastAsia="Times New Roman" w:cs="Times New Roman"/>
          <w:color w:val="000000" w:themeColor="text1"/>
          <w:sz w:val="22"/>
          <w:szCs w:val="22"/>
          <w:lang w:val="en-GB"/>
        </w:rPr>
        <w:t>,</w:t>
      </w:r>
      <w:r w:rsidRPr="00ED72CE" w:rsidR="7732C25F">
        <w:rPr>
          <w:rFonts w:ascii="Times New Roman" w:hAnsi="Times New Roman" w:eastAsia="Times New Roman" w:cs="Times New Roman"/>
          <w:color w:val="000000" w:themeColor="text1"/>
          <w:sz w:val="22"/>
          <w:szCs w:val="22"/>
          <w:lang w:val="en-GB"/>
        </w:rPr>
        <w:t xml:space="preserve"> 80.4%</w:t>
      </w:r>
      <w:r w:rsidRPr="00ED72CE" w:rsidR="130D1678">
        <w:rPr>
          <w:rFonts w:ascii="Times New Roman" w:hAnsi="Times New Roman" w:eastAsia="Times New Roman" w:cs="Times New Roman"/>
          <w:color w:val="000000" w:themeColor="text1"/>
          <w:sz w:val="22"/>
          <w:szCs w:val="22"/>
          <w:lang w:val="en-GB"/>
        </w:rPr>
        <w:t xml:space="preserve"> </w:t>
      </w:r>
      <w:r w:rsidRPr="00ED72CE" w:rsidR="66A60ABF">
        <w:rPr>
          <w:rFonts w:ascii="Times New Roman" w:hAnsi="Times New Roman" w:eastAsia="Times New Roman" w:cs="Times New Roman"/>
          <w:color w:val="000000" w:themeColor="text1"/>
          <w:sz w:val="22"/>
          <w:szCs w:val="22"/>
          <w:lang w:val="en-GB"/>
        </w:rPr>
        <w:t>of households have water on premises</w:t>
      </w:r>
      <w:r w:rsidRPr="00ED72CE" w:rsidR="42BB4E18">
        <w:rPr>
          <w:rFonts w:ascii="Times New Roman" w:hAnsi="Times New Roman" w:eastAsia="Times New Roman" w:cs="Times New Roman"/>
          <w:color w:val="000000" w:themeColor="text1"/>
          <w:sz w:val="22"/>
          <w:szCs w:val="22"/>
          <w:lang w:val="en-GB"/>
        </w:rPr>
        <w:t xml:space="preserve"> as of 2021</w:t>
      </w:r>
      <w:r w:rsidRPr="00ED72CE" w:rsidR="66A60ABF">
        <w:rPr>
          <w:rFonts w:ascii="Times New Roman" w:hAnsi="Times New Roman" w:eastAsia="Times New Roman" w:cs="Times New Roman"/>
          <w:color w:val="000000" w:themeColor="text1"/>
          <w:sz w:val="22"/>
          <w:szCs w:val="22"/>
          <w:lang w:val="en-GB"/>
        </w:rPr>
        <w:t xml:space="preserve">. Given what other countries with the same level of income have shown to be possible, these statistics lead to a HRMI score of </w:t>
      </w:r>
      <w:r w:rsidRPr="00ED72CE" w:rsidR="053A58BD">
        <w:rPr>
          <w:rFonts w:ascii="Times New Roman" w:hAnsi="Times New Roman" w:eastAsia="Times New Roman" w:cs="Times New Roman"/>
          <w:color w:val="000000" w:themeColor="text1"/>
          <w:sz w:val="22"/>
          <w:szCs w:val="22"/>
          <w:lang w:val="en-GB"/>
        </w:rPr>
        <w:t>82.0</w:t>
      </w:r>
      <w:r w:rsidRPr="00ED72CE" w:rsidR="66A60ABF">
        <w:rPr>
          <w:rFonts w:ascii="Times New Roman" w:hAnsi="Times New Roman" w:eastAsia="Times New Roman" w:cs="Times New Roman"/>
          <w:color w:val="000000" w:themeColor="text1"/>
          <w:sz w:val="22"/>
          <w:szCs w:val="22"/>
          <w:lang w:val="en-GB"/>
        </w:rPr>
        <w:t>% for the right to water. However, the</w:t>
      </w:r>
      <w:r w:rsidRPr="00ED72CE" w:rsidR="42881D28">
        <w:rPr>
          <w:rFonts w:ascii="Times New Roman" w:hAnsi="Times New Roman" w:eastAsia="Times New Roman" w:cs="Times New Roman"/>
          <w:color w:val="000000" w:themeColor="text1"/>
          <w:sz w:val="22"/>
          <w:szCs w:val="22"/>
          <w:lang w:val="en-GB"/>
        </w:rPr>
        <w:t xml:space="preserve"> HRMI score has </w:t>
      </w:r>
      <w:r w:rsidRPr="00ED72CE" w:rsidR="35D08523">
        <w:rPr>
          <w:rFonts w:ascii="Times New Roman" w:hAnsi="Times New Roman" w:eastAsia="Times New Roman" w:cs="Times New Roman"/>
          <w:color w:val="000000" w:themeColor="text1"/>
          <w:sz w:val="22"/>
          <w:szCs w:val="22"/>
          <w:lang w:val="en-GB"/>
        </w:rPr>
        <w:t>progressively improved</w:t>
      </w:r>
      <w:r w:rsidRPr="00ED72CE" w:rsidR="42881D28">
        <w:rPr>
          <w:rFonts w:ascii="Times New Roman" w:hAnsi="Times New Roman" w:eastAsia="Times New Roman" w:cs="Times New Roman"/>
          <w:color w:val="000000" w:themeColor="text1"/>
          <w:sz w:val="22"/>
          <w:szCs w:val="22"/>
          <w:lang w:val="en-GB"/>
        </w:rPr>
        <w:t xml:space="preserve"> from</w:t>
      </w:r>
      <w:r w:rsidRPr="00ED72CE" w:rsidR="6F24EF70">
        <w:rPr>
          <w:rFonts w:ascii="Times New Roman" w:hAnsi="Times New Roman" w:eastAsia="Times New Roman" w:cs="Times New Roman"/>
          <w:color w:val="000000" w:themeColor="text1"/>
          <w:sz w:val="22"/>
          <w:szCs w:val="22"/>
          <w:lang w:val="en-GB"/>
        </w:rPr>
        <w:t xml:space="preserve"> a score </w:t>
      </w:r>
      <w:r w:rsidRPr="00ED72CE" w:rsidR="001053EE">
        <w:rPr>
          <w:rFonts w:ascii="Times New Roman" w:hAnsi="Times New Roman" w:eastAsia="Times New Roman" w:cs="Times New Roman"/>
          <w:color w:val="000000" w:themeColor="text1"/>
          <w:sz w:val="22"/>
          <w:szCs w:val="22"/>
          <w:lang w:val="en-GB"/>
        </w:rPr>
        <w:t>of 45.4</w:t>
      </w:r>
      <w:r w:rsidRPr="00ED72CE" w:rsidR="42881D28">
        <w:rPr>
          <w:rFonts w:ascii="Times New Roman" w:hAnsi="Times New Roman" w:eastAsia="Times New Roman" w:cs="Times New Roman"/>
          <w:color w:val="000000" w:themeColor="text1"/>
          <w:sz w:val="22"/>
          <w:szCs w:val="22"/>
          <w:lang w:val="en-GB"/>
        </w:rPr>
        <w:t>% in 2000</w:t>
      </w:r>
      <w:r w:rsidR="001053EE">
        <w:rPr>
          <w:rFonts w:ascii="Times New Roman" w:hAnsi="Times New Roman" w:eastAsia="Times New Roman" w:cs="Times New Roman"/>
          <w:color w:val="000000" w:themeColor="text1"/>
          <w:sz w:val="22"/>
          <w:szCs w:val="22"/>
          <w:lang w:val="en-GB"/>
        </w:rPr>
        <w:t>,</w:t>
      </w:r>
      <w:r w:rsidRPr="00ED72CE" w:rsidR="42881D28">
        <w:rPr>
          <w:rFonts w:ascii="Times New Roman" w:hAnsi="Times New Roman" w:eastAsia="Times New Roman" w:cs="Times New Roman"/>
          <w:color w:val="000000" w:themeColor="text1"/>
          <w:sz w:val="22"/>
          <w:szCs w:val="22"/>
          <w:lang w:val="en-GB"/>
        </w:rPr>
        <w:t xml:space="preserve"> to the current score of </w:t>
      </w:r>
      <w:r w:rsidRPr="00ED72CE" w:rsidR="2D496F4F">
        <w:rPr>
          <w:rFonts w:ascii="Times New Roman" w:hAnsi="Times New Roman" w:eastAsia="Times New Roman" w:cs="Times New Roman"/>
          <w:color w:val="000000" w:themeColor="text1"/>
          <w:sz w:val="22"/>
          <w:szCs w:val="22"/>
          <w:lang w:val="en-GB"/>
        </w:rPr>
        <w:t>82.0</w:t>
      </w:r>
      <w:r w:rsidRPr="00ED72CE" w:rsidR="42881D28">
        <w:rPr>
          <w:rFonts w:ascii="Times New Roman" w:hAnsi="Times New Roman" w:eastAsia="Times New Roman" w:cs="Times New Roman"/>
          <w:color w:val="000000" w:themeColor="text1"/>
          <w:sz w:val="22"/>
          <w:szCs w:val="22"/>
          <w:lang w:val="en-GB"/>
        </w:rPr>
        <w:t>% in 2021.</w:t>
      </w:r>
      <w:r w:rsidRPr="00ED72CE" w:rsidR="66A60ABF">
        <w:rPr>
          <w:rFonts w:ascii="Times New Roman" w:hAnsi="Times New Roman" w:eastAsia="Times New Roman" w:cs="Times New Roman"/>
          <w:color w:val="000000" w:themeColor="text1"/>
          <w:sz w:val="22"/>
          <w:szCs w:val="22"/>
          <w:lang w:val="en-GB"/>
        </w:rPr>
        <w:t xml:space="preserve"> Many more people in </w:t>
      </w:r>
      <w:r w:rsidRPr="00ED72CE" w:rsidR="68B45CED">
        <w:rPr>
          <w:rFonts w:ascii="Times New Roman" w:hAnsi="Times New Roman" w:eastAsia="Times New Roman" w:cs="Times New Roman"/>
          <w:color w:val="000000" w:themeColor="text1"/>
          <w:sz w:val="22"/>
          <w:szCs w:val="22"/>
          <w:lang w:val="en-GB"/>
        </w:rPr>
        <w:t>Philippines</w:t>
      </w:r>
      <w:r w:rsidRPr="00ED72CE" w:rsidR="66A60ABF">
        <w:rPr>
          <w:rFonts w:ascii="Times New Roman" w:hAnsi="Times New Roman" w:eastAsia="Times New Roman" w:cs="Times New Roman"/>
          <w:color w:val="000000" w:themeColor="text1"/>
          <w:sz w:val="22"/>
          <w:szCs w:val="22"/>
          <w:lang w:val="en-GB"/>
        </w:rPr>
        <w:t xml:space="preserve"> </w:t>
      </w:r>
      <w:r w:rsidRPr="00ED72CE" w:rsidR="759994EA">
        <w:rPr>
          <w:rFonts w:ascii="Times New Roman" w:hAnsi="Times New Roman" w:eastAsia="Times New Roman" w:cs="Times New Roman"/>
          <w:color w:val="000000" w:themeColor="text1"/>
          <w:sz w:val="22"/>
          <w:szCs w:val="22"/>
          <w:lang w:val="en-GB"/>
        </w:rPr>
        <w:t xml:space="preserve">now </w:t>
      </w:r>
      <w:r w:rsidRPr="00ED72CE" w:rsidR="66A60ABF">
        <w:rPr>
          <w:rFonts w:ascii="Times New Roman" w:hAnsi="Times New Roman" w:eastAsia="Times New Roman" w:cs="Times New Roman"/>
          <w:color w:val="000000" w:themeColor="text1"/>
          <w:sz w:val="22"/>
          <w:szCs w:val="22"/>
          <w:lang w:val="en-GB"/>
        </w:rPr>
        <w:t xml:space="preserve">have access to these necessities </w:t>
      </w:r>
      <w:r w:rsidRPr="00ED72CE" w:rsidR="35CB219B">
        <w:rPr>
          <w:rFonts w:ascii="Times New Roman" w:hAnsi="Times New Roman" w:eastAsia="Times New Roman" w:cs="Times New Roman"/>
          <w:color w:val="000000" w:themeColor="text1"/>
          <w:sz w:val="22"/>
          <w:szCs w:val="22"/>
          <w:lang w:val="en-GB"/>
        </w:rPr>
        <w:t>and the Philippines is on the right track towards f</w:t>
      </w:r>
      <w:r w:rsidRPr="00ED72CE" w:rsidR="5A81B955">
        <w:rPr>
          <w:rFonts w:ascii="Times New Roman" w:hAnsi="Times New Roman" w:eastAsia="Times New Roman" w:cs="Times New Roman"/>
          <w:color w:val="000000" w:themeColor="text1"/>
          <w:sz w:val="22"/>
          <w:szCs w:val="22"/>
          <w:lang w:val="en-GB"/>
        </w:rPr>
        <w:t>ulfilling</w:t>
      </w:r>
      <w:r w:rsidRPr="00ED72CE" w:rsidR="66A60ABF">
        <w:rPr>
          <w:rFonts w:ascii="Times New Roman" w:hAnsi="Times New Roman" w:eastAsia="Times New Roman" w:cs="Times New Roman"/>
          <w:color w:val="000000" w:themeColor="text1"/>
          <w:sz w:val="22"/>
          <w:szCs w:val="22"/>
          <w:lang w:val="en-GB"/>
        </w:rPr>
        <w:t xml:space="preserve"> progressive realisation of these rights</w:t>
      </w:r>
      <w:r w:rsidRPr="00ED72CE" w:rsidR="079264FD">
        <w:rPr>
          <w:rFonts w:ascii="Times New Roman" w:hAnsi="Times New Roman" w:eastAsia="Times New Roman" w:cs="Times New Roman"/>
          <w:color w:val="000000" w:themeColor="text1"/>
          <w:sz w:val="22"/>
          <w:szCs w:val="22"/>
          <w:lang w:val="en-GB"/>
        </w:rPr>
        <w:t xml:space="preserve"> in coming years if the rate of progress continues</w:t>
      </w:r>
      <w:r w:rsidRPr="00ED72CE" w:rsidR="66A60ABF">
        <w:rPr>
          <w:rFonts w:ascii="Times New Roman" w:hAnsi="Times New Roman" w:eastAsia="Times New Roman" w:cs="Times New Roman"/>
          <w:color w:val="000000" w:themeColor="text1"/>
          <w:sz w:val="22"/>
          <w:szCs w:val="22"/>
          <w:lang w:val="en-GB"/>
        </w:rPr>
        <w:t xml:space="preserve">.</w:t>
      </w:r>
      <w:r w:rsidRPr="00ED72CE">
        <w:rPr>
          <w:rStyle w:val="FootnoteReference"/>
          <w:rFonts w:ascii="Times New Roman" w:hAnsi="Times New Roman" w:eastAsia="Times New Roman" w:cs="Times New Roman"/>
          <w:color w:val="000000" w:themeColor="text1"/>
          <w:sz w:val="22"/>
          <w:szCs w:val="22"/>
          <w:lang w:val="en-GB"/>
        </w:rPr>
        <w:footnoteReference w:id="24"/>
      </w:r>
    </w:p>
    <w:p w:rsidRPr="00ED72CE" w:rsidR="5EE8601D" w:rsidP="6EF5A865" w:rsidRDefault="14AA23AB" w14:paraId="1141CAA7" w14:textId="7057E0C8">
      <w:pPr>
        <w:spacing w:after="0" w:line="240" w:lineRule="auto"/>
        <w:rPr>
          <w:rStyle w:val="FootnoteReference"/>
          <w:rFonts w:ascii="Times New Roman" w:hAnsi="Times New Roman" w:eastAsia="Times New Roman" w:cs="Times New Roman"/>
          <w:color w:val="000000" w:themeColor="text1"/>
          <w:sz w:val="22"/>
          <w:szCs w:val="22"/>
          <w:lang w:val="en-GB"/>
        </w:rPr>
      </w:pPr>
      <w:r w:rsidR="14AA23AB">
        <w:drawing>
          <wp:inline wp14:editId="5D0836FC" wp14:anchorId="5770A9FF">
            <wp:extent cx="4112698" cy="2867025"/>
            <wp:effectExtent l="0" t="0" r="0" b="0"/>
            <wp:docPr id="140808332" name="Picture 140808332" title=""/>
            <wp:cNvGraphicFramePr>
              <a:graphicFrameLocks noChangeAspect="1"/>
            </wp:cNvGraphicFramePr>
            <a:graphic>
              <a:graphicData uri="http://schemas.openxmlformats.org/drawingml/2006/picture">
                <pic:pic>
                  <pic:nvPicPr>
                    <pic:cNvPr id="0" name="Picture 140808332"/>
                    <pic:cNvPicPr/>
                  </pic:nvPicPr>
                  <pic:blipFill>
                    <a:blip r:embed="Rb679936577cb428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12698" cy="2867025"/>
                    </a:xfrm>
                    <a:prstGeom prst="rect">
                      <a:avLst/>
                    </a:prstGeom>
                  </pic:spPr>
                </pic:pic>
              </a:graphicData>
            </a:graphic>
          </wp:inline>
        </w:drawing>
      </w:r>
    </w:p>
    <w:p w:rsidR="2CA4EC24" w:rsidP="2CA4EC24" w:rsidRDefault="2CA4EC24" w14:paraId="5C93676A" w14:textId="7ECB9EE5">
      <w:pPr>
        <w:spacing w:after="0" w:line="240" w:lineRule="auto"/>
        <w:rPr>
          <w:rFonts w:ascii="Times New Roman" w:hAnsi="Times New Roman" w:eastAsia="Times New Roman" w:cs="Times New Roman"/>
          <w:color w:val="000000" w:themeColor="text1" w:themeTint="FF" w:themeShade="FF"/>
          <w:sz w:val="22"/>
          <w:szCs w:val="22"/>
          <w:lang w:val="en-GB"/>
        </w:rPr>
      </w:pPr>
    </w:p>
    <w:p w:rsidRPr="00ED72CE" w:rsidR="66A60ABF" w:rsidP="2CA4EC24" w:rsidRDefault="66A60ABF" w14:paraId="19F188E8" w14:textId="36E3980F">
      <w:pPr>
        <w:spacing w:after="0" w:line="240" w:lineRule="auto"/>
        <w:rPr>
          <w:rFonts w:ascii="Times New Roman" w:hAnsi="Times New Roman" w:eastAsia="Times New Roman" w:cs="Times New Roman"/>
          <w:color w:val="000000" w:themeColor="text1"/>
          <w:sz w:val="22"/>
          <w:szCs w:val="22"/>
          <w:lang w:val="en-GB"/>
        </w:rPr>
      </w:pPr>
      <w:r w:rsidRPr="00ED72CE" w:rsidR="66A60ABF">
        <w:rPr>
          <w:rFonts w:ascii="Times New Roman" w:hAnsi="Times New Roman" w:eastAsia="Times New Roman" w:cs="Times New Roman"/>
          <w:color w:val="000000" w:themeColor="text1"/>
          <w:sz w:val="22"/>
          <w:szCs w:val="22"/>
          <w:lang w:val="en-GB"/>
        </w:rPr>
        <w:t>2</w:t>
      </w:r>
      <w:r w:rsidRPr="00ED72CE" w:rsidR="00EE1FBF">
        <w:rPr>
          <w:rFonts w:ascii="Times New Roman" w:hAnsi="Times New Roman" w:eastAsia="Times New Roman" w:cs="Times New Roman"/>
          <w:color w:val="000000" w:themeColor="text1"/>
          <w:sz w:val="22"/>
          <w:szCs w:val="22"/>
          <w:lang w:val="en-GB"/>
        </w:rPr>
        <w:t>6</w:t>
      </w:r>
      <w:r w:rsidRPr="00ED72CE" w:rsidR="66A60ABF">
        <w:rPr>
          <w:rFonts w:ascii="Times New Roman" w:hAnsi="Times New Roman" w:eastAsia="Times New Roman" w:cs="Times New Roman"/>
          <w:color w:val="000000" w:themeColor="text1"/>
          <w:sz w:val="22"/>
          <w:szCs w:val="22"/>
          <w:lang w:val="en-GB"/>
        </w:rPr>
        <w:t xml:space="preserve">. There have been significant improvements </w:t>
      </w:r>
      <w:r w:rsidRPr="00ED72CE" w:rsidR="66A60ABF">
        <w:rPr>
          <w:rFonts w:ascii="Times New Roman" w:hAnsi="Times New Roman" w:eastAsia="Times New Roman" w:cs="Times New Roman"/>
          <w:color w:val="000000" w:themeColor="text1"/>
          <w:sz w:val="22"/>
          <w:szCs w:val="22"/>
          <w:lang w:val="en-GB"/>
        </w:rPr>
        <w:t>regarding</w:t>
      </w:r>
      <w:r w:rsidRPr="00ED72CE" w:rsidR="66A60ABF">
        <w:rPr>
          <w:rFonts w:ascii="Times New Roman" w:hAnsi="Times New Roman" w:eastAsia="Times New Roman" w:cs="Times New Roman"/>
          <w:color w:val="000000" w:themeColor="text1"/>
          <w:sz w:val="22"/>
          <w:szCs w:val="22"/>
          <w:lang w:val="en-GB"/>
        </w:rPr>
        <w:t xml:space="preserve"> basic sanitation over the decade</w:t>
      </w:r>
      <w:r w:rsidR="00622BB3">
        <w:rPr>
          <w:rFonts w:ascii="Times New Roman" w:hAnsi="Times New Roman" w:eastAsia="Times New Roman" w:cs="Times New Roman"/>
          <w:color w:val="000000" w:themeColor="text1"/>
          <w:sz w:val="22"/>
          <w:szCs w:val="22"/>
          <w:lang w:val="en-GB"/>
        </w:rPr>
        <w:t xml:space="preserve">. </w:t>
      </w:r>
      <w:r w:rsidRPr="00ED72CE" w:rsidR="704BE07F">
        <w:rPr>
          <w:rFonts w:ascii="Times New Roman" w:hAnsi="Times New Roman" w:eastAsia="Times New Roman" w:cs="Times New Roman"/>
          <w:color w:val="000000" w:themeColor="text1"/>
          <w:sz w:val="22"/>
          <w:szCs w:val="22"/>
          <w:lang w:val="en-GB"/>
        </w:rPr>
        <w:t xml:space="preserve">While the Philippines was </w:t>
      </w:r>
      <w:r w:rsidRPr="00ED72CE" w:rsidR="66A60ABF">
        <w:rPr>
          <w:rFonts w:ascii="Times New Roman" w:hAnsi="Times New Roman" w:eastAsia="Times New Roman" w:cs="Times New Roman"/>
          <w:color w:val="000000" w:themeColor="text1"/>
          <w:sz w:val="22"/>
          <w:szCs w:val="22"/>
          <w:lang w:val="en-GB"/>
        </w:rPr>
        <w:t xml:space="preserve">only </w:t>
      </w:r>
      <w:r w:rsidR="00451B3A">
        <w:rPr>
          <w:rFonts w:ascii="Times New Roman" w:hAnsi="Times New Roman" w:eastAsia="Times New Roman" w:cs="Times New Roman"/>
          <w:color w:val="000000" w:themeColor="text1"/>
          <w:sz w:val="22"/>
          <w:szCs w:val="22"/>
          <w:lang w:val="en-GB"/>
        </w:rPr>
        <w:t>achieving</w:t>
      </w:r>
      <w:r w:rsidRPr="00ED72CE" w:rsidR="66A60ABF">
        <w:rPr>
          <w:rFonts w:ascii="Times New Roman" w:hAnsi="Times New Roman" w:eastAsia="Times New Roman" w:cs="Times New Roman"/>
          <w:color w:val="000000" w:themeColor="text1"/>
          <w:sz w:val="22"/>
          <w:szCs w:val="22"/>
          <w:lang w:val="en-GB"/>
        </w:rPr>
        <w:t xml:space="preserve"> </w:t>
      </w:r>
      <w:r w:rsidRPr="00ED72CE" w:rsidR="5BB22CF0">
        <w:rPr>
          <w:rFonts w:ascii="Times New Roman" w:hAnsi="Times New Roman" w:eastAsia="Times New Roman" w:cs="Times New Roman"/>
          <w:color w:val="000000" w:themeColor="text1"/>
          <w:sz w:val="22"/>
          <w:szCs w:val="22"/>
          <w:lang w:val="en-GB"/>
        </w:rPr>
        <w:t>65.1</w:t>
      </w:r>
      <w:r w:rsidRPr="00ED72CE" w:rsidR="66A60ABF">
        <w:rPr>
          <w:rFonts w:ascii="Times New Roman" w:hAnsi="Times New Roman" w:eastAsia="Times New Roman" w:cs="Times New Roman"/>
          <w:color w:val="000000" w:themeColor="text1"/>
          <w:sz w:val="22"/>
          <w:szCs w:val="22"/>
          <w:lang w:val="en-GB"/>
        </w:rPr>
        <w:t xml:space="preserve">% of what was possible in 2000, that score has now risen to </w:t>
      </w:r>
      <w:r w:rsidRPr="00ED72CE" w:rsidR="422DED9D">
        <w:rPr>
          <w:rFonts w:ascii="Times New Roman" w:hAnsi="Times New Roman" w:eastAsia="Times New Roman" w:cs="Times New Roman"/>
          <w:color w:val="000000" w:themeColor="text1"/>
          <w:sz w:val="22"/>
          <w:szCs w:val="22"/>
          <w:lang w:val="en-GB"/>
        </w:rPr>
        <w:t>79.1</w:t>
      </w:r>
      <w:r w:rsidRPr="00ED72CE" w:rsidR="66A60ABF">
        <w:rPr>
          <w:rFonts w:ascii="Times New Roman" w:hAnsi="Times New Roman" w:eastAsia="Times New Roman" w:cs="Times New Roman"/>
          <w:color w:val="000000" w:themeColor="text1"/>
          <w:sz w:val="22"/>
          <w:szCs w:val="22"/>
          <w:lang w:val="en-GB"/>
        </w:rPr>
        <w:t>% in 2021.</w:t>
      </w:r>
      <w:r w:rsidR="00451B3A">
        <w:rPr>
          <w:rFonts w:ascii="Times New Roman" w:hAnsi="Times New Roman" w:eastAsia="Times New Roman" w:cs="Times New Roman"/>
          <w:color w:val="000000" w:themeColor="text1"/>
          <w:sz w:val="22"/>
          <w:szCs w:val="22"/>
          <w:lang w:val="en-GB"/>
        </w:rPr>
        <w:t xml:space="preserve"> T</w:t>
      </w:r>
      <w:r w:rsidRPr="00ED72CE" w:rsidR="18D4D8EA">
        <w:rPr>
          <w:rFonts w:ascii="Times New Roman" w:hAnsi="Times New Roman" w:eastAsia="Times New Roman" w:cs="Times New Roman"/>
          <w:color w:val="000000" w:themeColor="text1"/>
          <w:sz w:val="22"/>
          <w:szCs w:val="22"/>
          <w:lang w:val="en-GB"/>
        </w:rPr>
        <w:t xml:space="preserve">he Philippines </w:t>
      </w:r>
      <w:r w:rsidRPr="00ED72CE" w:rsidR="66A60ABF">
        <w:rPr>
          <w:rFonts w:ascii="Times New Roman" w:hAnsi="Times New Roman" w:eastAsia="Times New Roman" w:cs="Times New Roman"/>
          <w:color w:val="000000" w:themeColor="text1"/>
          <w:sz w:val="22"/>
          <w:szCs w:val="22"/>
          <w:lang w:val="en-GB"/>
        </w:rPr>
        <w:t>is still not achieving 100% of what is possible,</w:t>
      </w:r>
      <w:r w:rsidR="00451B3A">
        <w:rPr>
          <w:rFonts w:ascii="Times New Roman" w:hAnsi="Times New Roman" w:eastAsia="Times New Roman" w:cs="Times New Roman"/>
          <w:color w:val="000000" w:themeColor="text1"/>
          <w:sz w:val="22"/>
          <w:szCs w:val="22"/>
          <w:lang w:val="en-GB"/>
        </w:rPr>
        <w:t xml:space="preserve"> but</w:t>
      </w:r>
      <w:r w:rsidRPr="00ED72CE" w:rsidR="66A60ABF">
        <w:rPr>
          <w:rFonts w:ascii="Times New Roman" w:hAnsi="Times New Roman" w:eastAsia="Times New Roman" w:cs="Times New Roman"/>
          <w:color w:val="000000" w:themeColor="text1"/>
          <w:sz w:val="22"/>
          <w:szCs w:val="22"/>
          <w:lang w:val="en-GB"/>
        </w:rPr>
        <w:t xml:space="preserve"> </w:t>
      </w:r>
      <w:r w:rsidRPr="00ED72CE" w:rsidR="07C7CB46">
        <w:rPr>
          <w:rFonts w:ascii="Times New Roman" w:hAnsi="Times New Roman" w:eastAsia="Times New Roman" w:cs="Times New Roman"/>
          <w:color w:val="000000" w:themeColor="text1"/>
          <w:sz w:val="22"/>
          <w:szCs w:val="22"/>
          <w:lang w:val="en-GB"/>
        </w:rPr>
        <w:t>the recent</w:t>
      </w:r>
      <w:r w:rsidRPr="00ED72CE" w:rsidR="66A60ABF">
        <w:rPr>
          <w:rFonts w:ascii="Times New Roman" w:hAnsi="Times New Roman" w:eastAsia="Times New Roman" w:cs="Times New Roman"/>
          <w:color w:val="000000" w:themeColor="text1"/>
          <w:sz w:val="22"/>
          <w:szCs w:val="22"/>
          <w:lang w:val="en-GB"/>
        </w:rPr>
        <w:t xml:space="preserve"> progress in the realm of right to basic sanitation is </w:t>
      </w:r>
      <w:r w:rsidRPr="00ED72CE" w:rsidR="00EE1FBF">
        <w:rPr>
          <w:rFonts w:ascii="Times New Roman" w:hAnsi="Times New Roman" w:eastAsia="Times New Roman" w:cs="Times New Roman"/>
          <w:color w:val="000000" w:themeColor="text1"/>
          <w:sz w:val="22"/>
          <w:szCs w:val="22"/>
          <w:lang w:val="en-GB"/>
        </w:rPr>
        <w:t>very encouraging</w:t>
      </w:r>
      <w:r w:rsidRPr="00ED72CE" w:rsidR="66A60ABF">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5"/>
      </w:r>
    </w:p>
    <w:p w:rsidRPr="00ED72CE" w:rsidR="5EE8601D" w:rsidP="5FC63427" w:rsidRDefault="5EE8601D" w14:paraId="4F9226E7" w14:textId="16BE456E">
      <w:pPr>
        <w:spacing w:after="0" w:line="240" w:lineRule="auto"/>
        <w:rPr>
          <w:rFonts w:ascii="Times New Roman" w:hAnsi="Times New Roman" w:eastAsia="Times New Roman" w:cs="Times New Roman"/>
          <w:color w:val="FF0000"/>
          <w:sz w:val="22"/>
          <w:szCs w:val="22"/>
          <w:lang w:val="en-GB"/>
        </w:rPr>
      </w:pPr>
    </w:p>
    <w:p w:rsidRPr="00ED72CE" w:rsidR="5EE8601D" w:rsidP="2CA4EC24" w:rsidRDefault="5EE8601D" w14:paraId="7403D325" w14:textId="74F5C911">
      <w:pPr>
        <w:spacing w:after="0" w:line="240" w:lineRule="auto"/>
        <w:rPr>
          <w:rFonts w:ascii="Times New Roman" w:hAnsi="Times New Roman" w:eastAsia="Times New Roman" w:cs="Times New Roman"/>
          <w:sz w:val="22"/>
          <w:szCs w:val="22"/>
          <w:lang w:val="en-GB"/>
        </w:rPr>
      </w:pPr>
      <w:r w:rsidRPr="2CA4EC24" w:rsidR="38521224">
        <w:rPr>
          <w:rFonts w:ascii="Times New Roman" w:hAnsi="Times New Roman" w:eastAsia="Times New Roman" w:cs="Times New Roman"/>
          <w:b w:val="1"/>
          <w:bCs w:val="1"/>
          <w:color w:val="000000" w:themeColor="text1" w:themeTint="FF" w:themeShade="FF"/>
          <w:sz w:val="22"/>
          <w:szCs w:val="22"/>
          <w:lang w:val="en-GB"/>
        </w:rPr>
        <w:t>VIII. Right to Work and Social Security</w:t>
      </w:r>
      <w:r>
        <w:br/>
      </w:r>
    </w:p>
    <w:p w:rsidRPr="00ED72CE" w:rsidR="38521224" w:rsidP="5FC63427" w:rsidRDefault="38521224" w14:paraId="6AFEDF9E" w14:textId="59BD6ED4">
      <w:pPr>
        <w:spacing w:after="0" w:line="240" w:lineRule="auto"/>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2</w:t>
      </w:r>
      <w:r w:rsidRPr="00ED72CE" w:rsidR="00EE1FBF">
        <w:rPr>
          <w:rFonts w:ascii="Times New Roman" w:hAnsi="Times New Roman" w:eastAsia="Times New Roman" w:cs="Times New Roman"/>
          <w:color w:val="000000" w:themeColor="text1"/>
          <w:sz w:val="22"/>
          <w:szCs w:val="22"/>
          <w:lang w:val="en-GB"/>
        </w:rPr>
        <w:t>7</w:t>
      </w:r>
      <w:r w:rsidRPr="00ED72CE">
        <w:rPr>
          <w:rFonts w:ascii="Times New Roman" w:hAnsi="Times New Roman" w:eastAsia="Times New Roman" w:cs="Times New Roman"/>
          <w:color w:val="000000" w:themeColor="text1"/>
          <w:sz w:val="22"/>
          <w:szCs w:val="22"/>
          <w:lang w:val="en-GB"/>
        </w:rPr>
        <w:t xml:space="preserve">. HRMI measures the right to work in accordance with ICESCR Articles 6 and 7. For low and middle-income countries, such as </w:t>
      </w:r>
      <w:r w:rsidRPr="00ED72CE" w:rsidR="5AF79A4F">
        <w:rPr>
          <w:rFonts w:ascii="Times New Roman" w:hAnsi="Times New Roman" w:eastAsia="Times New Roman" w:cs="Times New Roman"/>
          <w:color w:val="000000" w:themeColor="text1"/>
          <w:sz w:val="22"/>
          <w:szCs w:val="22"/>
          <w:lang w:val="en-GB"/>
        </w:rPr>
        <w:t>the Philippines</w:t>
      </w:r>
      <w:r w:rsidRPr="00ED72CE">
        <w:rPr>
          <w:rFonts w:ascii="Times New Roman" w:hAnsi="Times New Roman" w:eastAsia="Times New Roman" w:cs="Times New Roman"/>
          <w:color w:val="000000" w:themeColor="text1"/>
          <w:sz w:val="22"/>
          <w:szCs w:val="22"/>
          <w:lang w:val="en-GB"/>
        </w:rPr>
        <w:t xml:space="preserve">, HRMI measures the right to work and social security using a subsistence income indicator. According to the World Bank </w:t>
      </w:r>
      <w:proofErr w:type="spellStart"/>
      <w:r w:rsidRPr="00ED72CE">
        <w:rPr>
          <w:rFonts w:ascii="Times New Roman" w:hAnsi="Times New Roman" w:eastAsia="Times New Roman" w:cs="Times New Roman"/>
          <w:color w:val="000000" w:themeColor="text1"/>
          <w:sz w:val="22"/>
          <w:szCs w:val="22"/>
          <w:lang w:val="en-GB"/>
        </w:rPr>
        <w:t>PovcalNet</w:t>
      </w:r>
      <w:proofErr w:type="spellEnd"/>
      <w:r w:rsidRPr="00ED72CE">
        <w:rPr>
          <w:rFonts w:ascii="Times New Roman" w:hAnsi="Times New Roman" w:eastAsia="Times New Roman" w:cs="Times New Roman"/>
          <w:color w:val="000000" w:themeColor="text1"/>
          <w:sz w:val="22"/>
          <w:szCs w:val="22"/>
          <w:lang w:val="en-GB"/>
        </w:rPr>
        <w:t xml:space="preserve"> in 20</w:t>
      </w:r>
      <w:r w:rsidRPr="00ED72CE" w:rsidR="57E3D1BA">
        <w:rPr>
          <w:rFonts w:ascii="Times New Roman" w:hAnsi="Times New Roman" w:eastAsia="Times New Roman" w:cs="Times New Roman"/>
          <w:color w:val="000000" w:themeColor="text1"/>
          <w:sz w:val="22"/>
          <w:szCs w:val="22"/>
          <w:lang w:val="en-GB"/>
        </w:rPr>
        <w:t>19</w:t>
      </w:r>
      <w:r w:rsidRPr="00ED72CE">
        <w:rPr>
          <w:rFonts w:ascii="Times New Roman" w:hAnsi="Times New Roman" w:eastAsia="Times New Roman" w:cs="Times New Roman"/>
          <w:color w:val="000000" w:themeColor="text1"/>
          <w:sz w:val="22"/>
          <w:szCs w:val="22"/>
          <w:lang w:val="en-GB"/>
        </w:rPr>
        <w:t xml:space="preserve">, in </w:t>
      </w:r>
      <w:r w:rsidRPr="00ED72CE" w:rsidR="4D1C7CC0">
        <w:rPr>
          <w:rFonts w:ascii="Times New Roman" w:hAnsi="Times New Roman" w:eastAsia="Times New Roman" w:cs="Times New Roman"/>
          <w:color w:val="000000" w:themeColor="text1"/>
          <w:sz w:val="22"/>
          <w:szCs w:val="22"/>
          <w:lang w:val="en-GB"/>
        </w:rPr>
        <w:t>the Philippines</w:t>
      </w:r>
      <w:r w:rsidRPr="00ED72CE">
        <w:rPr>
          <w:rFonts w:ascii="Times New Roman" w:hAnsi="Times New Roman" w:eastAsia="Times New Roman" w:cs="Times New Roman"/>
          <w:color w:val="000000" w:themeColor="text1"/>
          <w:sz w:val="22"/>
          <w:szCs w:val="22"/>
          <w:lang w:val="en-GB"/>
        </w:rPr>
        <w:t xml:space="preserve">, the percentage of people who are not </w:t>
      </w:r>
      <w:bookmarkStart w:name="_Int_aXXTSHAA" w:id="0"/>
      <w:proofErr w:type="gramStart"/>
      <w:r w:rsidRPr="00ED72CE">
        <w:rPr>
          <w:rFonts w:ascii="Times New Roman" w:hAnsi="Times New Roman" w:eastAsia="Times New Roman" w:cs="Times New Roman"/>
          <w:color w:val="000000" w:themeColor="text1"/>
          <w:sz w:val="22"/>
          <w:szCs w:val="22"/>
          <w:lang w:val="en-GB"/>
        </w:rPr>
        <w:t>absolutely poor</w:t>
      </w:r>
      <w:bookmarkEnd w:id="0"/>
      <w:proofErr w:type="gramEnd"/>
      <w:r w:rsidRPr="00ED72CE">
        <w:rPr>
          <w:rFonts w:ascii="Times New Roman" w:hAnsi="Times New Roman" w:eastAsia="Times New Roman" w:cs="Times New Roman"/>
          <w:color w:val="000000" w:themeColor="text1"/>
          <w:sz w:val="22"/>
          <w:szCs w:val="22"/>
          <w:lang w:val="en-GB"/>
        </w:rPr>
        <w:t xml:space="preserve"> </w:t>
      </w:r>
      <w:r w:rsidRPr="00ED72CE" w:rsidR="400B6554">
        <w:rPr>
          <w:rFonts w:ascii="Times New Roman" w:hAnsi="Times New Roman" w:eastAsia="Times New Roman" w:cs="Times New Roman"/>
          <w:color w:val="000000" w:themeColor="text1"/>
          <w:sz w:val="22"/>
          <w:szCs w:val="22"/>
          <w:lang w:val="en-GB"/>
        </w:rPr>
        <w:t>was 82.2</w:t>
      </w:r>
      <w:r w:rsidRPr="00ED72CE">
        <w:rPr>
          <w:rFonts w:ascii="Times New Roman" w:hAnsi="Times New Roman" w:eastAsia="Times New Roman" w:cs="Times New Roman"/>
          <w:color w:val="000000" w:themeColor="text1"/>
          <w:sz w:val="22"/>
          <w:szCs w:val="22"/>
          <w:lang w:val="en-GB"/>
        </w:rPr>
        <w:t>%, leading to a</w:t>
      </w:r>
      <w:r w:rsidRPr="00ED72CE" w:rsidR="29FA4FF0">
        <w:rPr>
          <w:rFonts w:ascii="Times New Roman" w:hAnsi="Times New Roman" w:eastAsia="Times New Roman" w:cs="Times New Roman"/>
          <w:color w:val="000000" w:themeColor="text1"/>
          <w:sz w:val="22"/>
          <w:szCs w:val="22"/>
          <w:lang w:val="en-GB"/>
        </w:rPr>
        <w:t xml:space="preserve"> </w:t>
      </w:r>
      <w:r w:rsidRPr="00ED72CE">
        <w:rPr>
          <w:rFonts w:ascii="Times New Roman" w:hAnsi="Times New Roman" w:eastAsia="Times New Roman" w:cs="Times New Roman"/>
          <w:color w:val="000000" w:themeColor="text1"/>
          <w:sz w:val="22"/>
          <w:szCs w:val="22"/>
          <w:lang w:val="en-GB"/>
        </w:rPr>
        <w:t xml:space="preserve">HRMI score of </w:t>
      </w:r>
      <w:r w:rsidRPr="00ED72CE" w:rsidR="065EC626">
        <w:rPr>
          <w:rFonts w:ascii="Times New Roman" w:hAnsi="Times New Roman" w:eastAsia="Times New Roman" w:cs="Times New Roman"/>
          <w:color w:val="000000" w:themeColor="text1"/>
          <w:sz w:val="22"/>
          <w:szCs w:val="22"/>
          <w:lang w:val="en-GB"/>
        </w:rPr>
        <w:t>82.1%</w:t>
      </w:r>
      <w:r w:rsidRPr="00ED72CE">
        <w:rPr>
          <w:rFonts w:ascii="Times New Roman" w:hAnsi="Times New Roman" w:eastAsia="Times New Roman" w:cs="Times New Roman"/>
          <w:color w:val="000000" w:themeColor="text1"/>
          <w:sz w:val="22"/>
          <w:szCs w:val="22"/>
          <w:lang w:val="en-GB"/>
        </w:rPr>
        <w:t xml:space="preserve">, which falls </w:t>
      </w:r>
      <w:r w:rsidRPr="00ED72CE" w:rsidR="36F8EE36">
        <w:rPr>
          <w:rFonts w:ascii="Times New Roman" w:hAnsi="Times New Roman" w:eastAsia="Times New Roman" w:cs="Times New Roman"/>
          <w:color w:val="000000" w:themeColor="text1"/>
          <w:sz w:val="22"/>
          <w:szCs w:val="22"/>
          <w:lang w:val="en-GB"/>
        </w:rPr>
        <w:t xml:space="preserve">within the ‘bad’ </w:t>
      </w:r>
      <w:r w:rsidRPr="00ED72CE">
        <w:rPr>
          <w:rFonts w:ascii="Times New Roman" w:hAnsi="Times New Roman" w:eastAsia="Times New Roman" w:cs="Times New Roman"/>
          <w:color w:val="000000" w:themeColor="text1"/>
          <w:sz w:val="22"/>
          <w:szCs w:val="22"/>
          <w:lang w:val="en-GB"/>
        </w:rPr>
        <w:t xml:space="preserve">range, indicating that </w:t>
      </w:r>
      <w:r w:rsidRPr="00ED72CE" w:rsidR="2CB5E987">
        <w:rPr>
          <w:rFonts w:ascii="Times New Roman" w:hAnsi="Times New Roman" w:eastAsia="Times New Roman" w:cs="Times New Roman"/>
          <w:color w:val="000000" w:themeColor="text1"/>
          <w:sz w:val="22"/>
          <w:szCs w:val="22"/>
          <w:lang w:val="en-GB"/>
        </w:rPr>
        <w:t>Philippines</w:t>
      </w:r>
      <w:r w:rsidRPr="00ED72CE">
        <w:rPr>
          <w:rFonts w:ascii="Times New Roman" w:hAnsi="Times New Roman" w:eastAsia="Times New Roman" w:cs="Times New Roman"/>
          <w:color w:val="000000" w:themeColor="text1"/>
          <w:sz w:val="22"/>
          <w:szCs w:val="22"/>
          <w:lang w:val="en-GB"/>
        </w:rPr>
        <w:t xml:space="preserve"> has </w:t>
      </w:r>
      <w:r w:rsidRPr="00ED72CE" w:rsidR="1277C378">
        <w:rPr>
          <w:rFonts w:ascii="Times New Roman" w:hAnsi="Times New Roman" w:eastAsia="Times New Roman" w:cs="Times New Roman"/>
          <w:color w:val="000000" w:themeColor="text1"/>
          <w:sz w:val="22"/>
          <w:szCs w:val="22"/>
          <w:lang w:val="en-GB"/>
        </w:rPr>
        <w:t xml:space="preserve">a </w:t>
      </w:r>
      <w:r w:rsidRPr="00ED72CE">
        <w:rPr>
          <w:rFonts w:ascii="Times New Roman" w:hAnsi="Times New Roman" w:eastAsia="Times New Roman" w:cs="Times New Roman"/>
          <w:color w:val="000000" w:themeColor="text1"/>
          <w:sz w:val="22"/>
          <w:szCs w:val="22"/>
          <w:lang w:val="en-GB"/>
        </w:rPr>
        <w:t>way to go to meet its immediate obligations.</w:t>
      </w:r>
      <w:r w:rsidRPr="00ED72CE">
        <w:rPr>
          <w:rStyle w:val="FootnoteReference"/>
          <w:rFonts w:ascii="Times New Roman" w:hAnsi="Times New Roman" w:eastAsia="Times New Roman" w:cs="Times New Roman"/>
          <w:color w:val="000000" w:themeColor="text1"/>
          <w:sz w:val="22"/>
          <w:szCs w:val="22"/>
          <w:lang w:val="en-GB"/>
        </w:rPr>
        <w:footnoteReference w:id="26"/>
      </w:r>
    </w:p>
    <w:p w:rsidR="54FD75A5" w:rsidP="2CA4EC24" w:rsidRDefault="54FD75A5" w14:paraId="3E5D9707" w14:noSpellErr="1" w14:textId="6E9DCADF">
      <w:pPr>
        <w:pStyle w:val="Normal"/>
      </w:pPr>
    </w:p>
    <w:p w:rsidRPr="00ED72CE" w:rsidR="42B64944" w:rsidP="5FC63427" w:rsidRDefault="42B64944" w14:paraId="39EAD005" w14:textId="42E02705">
      <w:pPr>
        <w:rPr>
          <w:rFonts w:ascii="Times New Roman" w:hAnsi="Times New Roman" w:eastAsia="Times New Roman" w:cs="Times New Roman"/>
          <w:color w:val="000000" w:themeColor="text1"/>
          <w:sz w:val="22"/>
          <w:szCs w:val="22"/>
          <w:lang w:val="en-GB"/>
        </w:rPr>
      </w:pPr>
      <w:r w:rsidRPr="2CA4EC24" w:rsidR="42B64944">
        <w:rPr>
          <w:rFonts w:ascii="Times New Roman" w:hAnsi="Times New Roman" w:eastAsia="Times New Roman" w:cs="Times New Roman"/>
          <w:color w:val="000000" w:themeColor="text1" w:themeTint="FF" w:themeShade="FF"/>
          <w:sz w:val="22"/>
          <w:szCs w:val="22"/>
          <w:lang w:val="en-GB"/>
        </w:rPr>
        <w:t>2</w:t>
      </w:r>
      <w:r w:rsidRPr="2CA4EC24" w:rsidR="00ED72CE">
        <w:rPr>
          <w:rFonts w:ascii="Times New Roman" w:hAnsi="Times New Roman" w:eastAsia="Times New Roman" w:cs="Times New Roman"/>
          <w:color w:val="000000" w:themeColor="text1" w:themeTint="FF" w:themeShade="FF"/>
          <w:sz w:val="22"/>
          <w:szCs w:val="22"/>
          <w:lang w:val="en-GB"/>
        </w:rPr>
        <w:t>8</w:t>
      </w:r>
      <w:r w:rsidRPr="2CA4EC24" w:rsidR="1FB61EB4">
        <w:rPr>
          <w:rFonts w:ascii="Times New Roman" w:hAnsi="Times New Roman" w:eastAsia="Times New Roman" w:cs="Times New Roman"/>
          <w:color w:val="000000" w:themeColor="text1" w:themeTint="FF" w:themeShade="FF"/>
          <w:sz w:val="22"/>
          <w:szCs w:val="22"/>
          <w:lang w:val="en-GB"/>
        </w:rPr>
        <w:t>. Over the course of the l</w:t>
      </w:r>
      <w:r w:rsidRPr="2CA4EC24" w:rsidR="0E0C22AB">
        <w:rPr>
          <w:rFonts w:ascii="Times New Roman" w:hAnsi="Times New Roman" w:eastAsia="Times New Roman" w:cs="Times New Roman"/>
          <w:color w:val="000000" w:themeColor="text1" w:themeTint="FF" w:themeShade="FF"/>
          <w:sz w:val="22"/>
          <w:szCs w:val="22"/>
          <w:lang w:val="en-GB"/>
        </w:rPr>
        <w:t>ast decade the Philippines</w:t>
      </w:r>
      <w:r w:rsidRPr="2CA4EC24" w:rsidR="4F6A6636">
        <w:rPr>
          <w:rFonts w:ascii="Times New Roman" w:hAnsi="Times New Roman" w:eastAsia="Times New Roman" w:cs="Times New Roman"/>
          <w:color w:val="000000" w:themeColor="text1" w:themeTint="FF" w:themeShade="FF"/>
          <w:sz w:val="22"/>
          <w:szCs w:val="22"/>
          <w:lang w:val="en-GB"/>
        </w:rPr>
        <w:t xml:space="preserve"> has had a </w:t>
      </w:r>
      <w:r w:rsidRPr="2CA4EC24" w:rsidR="176D08D9">
        <w:rPr>
          <w:rFonts w:ascii="Times New Roman" w:hAnsi="Times New Roman" w:eastAsia="Times New Roman" w:cs="Times New Roman"/>
          <w:color w:val="000000" w:themeColor="text1" w:themeTint="FF" w:themeShade="FF"/>
          <w:sz w:val="22"/>
          <w:szCs w:val="22"/>
          <w:lang w:val="en-GB"/>
        </w:rPr>
        <w:t xml:space="preserve">slow but appreciable </w:t>
      </w:r>
      <w:r w:rsidRPr="2CA4EC24" w:rsidR="5AAE6E5F">
        <w:rPr>
          <w:rFonts w:ascii="Times New Roman" w:hAnsi="Times New Roman" w:eastAsia="Times New Roman" w:cs="Times New Roman"/>
          <w:color w:val="000000" w:themeColor="text1" w:themeTint="FF" w:themeShade="FF"/>
          <w:sz w:val="22"/>
          <w:szCs w:val="22"/>
          <w:lang w:val="en-GB"/>
        </w:rPr>
        <w:t>increase</w:t>
      </w:r>
      <w:r w:rsidRPr="2CA4EC24" w:rsidR="1FB61EB4">
        <w:rPr>
          <w:rFonts w:ascii="Times New Roman" w:hAnsi="Times New Roman" w:eastAsia="Times New Roman" w:cs="Times New Roman"/>
          <w:color w:val="000000" w:themeColor="text1" w:themeTint="FF" w:themeShade="FF"/>
          <w:sz w:val="22"/>
          <w:szCs w:val="22"/>
          <w:lang w:val="en-GB"/>
        </w:rPr>
        <w:t xml:space="preserve"> </w:t>
      </w:r>
      <w:r w:rsidRPr="2CA4EC24" w:rsidR="1FB61EB4">
        <w:rPr>
          <w:rFonts w:ascii="Times New Roman" w:hAnsi="Times New Roman" w:eastAsia="Times New Roman" w:cs="Times New Roman"/>
          <w:color w:val="000000" w:themeColor="text1" w:themeTint="FF" w:themeShade="FF"/>
          <w:sz w:val="22"/>
          <w:szCs w:val="22"/>
          <w:lang w:val="en-GB"/>
        </w:rPr>
        <w:t>regarding</w:t>
      </w:r>
      <w:r w:rsidRPr="2CA4EC24" w:rsidR="1FB61EB4">
        <w:rPr>
          <w:rFonts w:ascii="Times New Roman" w:hAnsi="Times New Roman" w:eastAsia="Times New Roman" w:cs="Times New Roman"/>
          <w:color w:val="000000" w:themeColor="text1" w:themeTint="FF" w:themeShade="FF"/>
          <w:sz w:val="22"/>
          <w:szCs w:val="22"/>
          <w:lang w:val="en-GB"/>
        </w:rPr>
        <w:t xml:space="preserve"> this right.</w:t>
      </w:r>
      <w:r w:rsidRPr="2CA4EC24" w:rsidR="0486AC16">
        <w:rPr>
          <w:rFonts w:ascii="Times New Roman" w:hAnsi="Times New Roman" w:eastAsia="Times New Roman" w:cs="Times New Roman"/>
          <w:color w:val="000000" w:themeColor="text1" w:themeTint="FF" w:themeShade="FF"/>
          <w:sz w:val="22"/>
          <w:szCs w:val="22"/>
          <w:lang w:val="en-GB"/>
        </w:rPr>
        <w:t xml:space="preserve"> </w:t>
      </w:r>
      <w:r w:rsidRPr="2CA4EC24" w:rsidR="00322D83">
        <w:rPr>
          <w:rFonts w:ascii="Times New Roman" w:hAnsi="Times New Roman" w:eastAsia="Times New Roman" w:cs="Times New Roman"/>
          <w:color w:val="000000" w:themeColor="text1" w:themeTint="FF" w:themeShade="FF"/>
          <w:sz w:val="22"/>
          <w:szCs w:val="22"/>
          <w:lang w:val="en-GB"/>
        </w:rPr>
        <w:t>T</w:t>
      </w:r>
      <w:r w:rsidRPr="2CA4EC24" w:rsidR="0486AC16">
        <w:rPr>
          <w:rFonts w:ascii="Times New Roman" w:hAnsi="Times New Roman" w:eastAsia="Times New Roman" w:cs="Times New Roman"/>
          <w:color w:val="000000" w:themeColor="text1" w:themeTint="FF" w:themeShade="FF"/>
          <w:sz w:val="22"/>
          <w:szCs w:val="22"/>
          <w:lang w:val="en-GB"/>
        </w:rPr>
        <w:t xml:space="preserve">he </w:t>
      </w:r>
      <w:r w:rsidRPr="2CA4EC24" w:rsidR="705D24DB">
        <w:rPr>
          <w:rFonts w:ascii="Times New Roman" w:hAnsi="Times New Roman" w:eastAsia="Times New Roman" w:cs="Times New Roman"/>
          <w:color w:val="000000" w:themeColor="text1" w:themeTint="FF" w:themeShade="FF"/>
          <w:sz w:val="22"/>
          <w:szCs w:val="22"/>
          <w:lang w:val="en-GB"/>
        </w:rPr>
        <w:t xml:space="preserve">current score of 82.1% presents a new </w:t>
      </w:r>
      <w:r w:rsidRPr="2CA4EC24" w:rsidR="0486AC16">
        <w:rPr>
          <w:rFonts w:ascii="Times New Roman" w:hAnsi="Times New Roman" w:eastAsia="Times New Roman" w:cs="Times New Roman"/>
          <w:color w:val="000000" w:themeColor="text1" w:themeTint="FF" w:themeShade="FF"/>
          <w:sz w:val="22"/>
          <w:szCs w:val="22"/>
          <w:lang w:val="en-GB"/>
        </w:rPr>
        <w:t>peak score</w:t>
      </w:r>
      <w:r w:rsidRPr="2CA4EC24" w:rsidR="1F180C78">
        <w:rPr>
          <w:rFonts w:ascii="Times New Roman" w:hAnsi="Times New Roman" w:eastAsia="Times New Roman" w:cs="Times New Roman"/>
          <w:color w:val="000000" w:themeColor="text1" w:themeTint="FF" w:themeShade="FF"/>
          <w:sz w:val="22"/>
          <w:szCs w:val="22"/>
          <w:lang w:val="en-GB"/>
        </w:rPr>
        <w:t xml:space="preserve"> and is up from the </w:t>
      </w:r>
      <w:r w:rsidRPr="2CA4EC24" w:rsidR="1F180C78">
        <w:rPr>
          <w:rFonts w:ascii="Times New Roman" w:hAnsi="Times New Roman" w:eastAsia="Times New Roman" w:cs="Times New Roman"/>
          <w:color w:val="000000" w:themeColor="text1" w:themeTint="FF" w:themeShade="FF"/>
          <w:sz w:val="22"/>
          <w:szCs w:val="22"/>
          <w:lang w:val="en-GB"/>
        </w:rPr>
        <w:t>low</w:t>
      </w:r>
      <w:r w:rsidRPr="2CA4EC24" w:rsidR="0605BBEA">
        <w:rPr>
          <w:rFonts w:ascii="Times New Roman" w:hAnsi="Times New Roman" w:eastAsia="Times New Roman" w:cs="Times New Roman"/>
          <w:color w:val="000000" w:themeColor="text1" w:themeTint="FF" w:themeShade="FF"/>
          <w:sz w:val="22"/>
          <w:szCs w:val="22"/>
          <w:lang w:val="en-GB"/>
        </w:rPr>
        <w:t>es</w:t>
      </w:r>
      <w:r w:rsidRPr="2CA4EC24" w:rsidR="1F180C78">
        <w:rPr>
          <w:rFonts w:ascii="Times New Roman" w:hAnsi="Times New Roman" w:eastAsia="Times New Roman" w:cs="Times New Roman"/>
          <w:color w:val="000000" w:themeColor="text1" w:themeTint="FF" w:themeShade="FF"/>
          <w:sz w:val="22"/>
          <w:szCs w:val="22"/>
          <w:lang w:val="en-GB"/>
        </w:rPr>
        <w:t xml:space="preserve"> HRMI score of 66.5% in 2007</w:t>
      </w:r>
      <w:r w:rsidRPr="2CA4EC24" w:rsidR="298C7E68">
        <w:rPr>
          <w:rFonts w:ascii="Times New Roman" w:hAnsi="Times New Roman" w:eastAsia="Times New Roman" w:cs="Times New Roman"/>
          <w:color w:val="000000" w:themeColor="text1" w:themeTint="FF" w:themeShade="FF"/>
          <w:sz w:val="22"/>
          <w:szCs w:val="22"/>
          <w:lang w:val="en-GB"/>
        </w:rPr>
        <w:t xml:space="preserve">. </w:t>
      </w:r>
      <w:r w:rsidRPr="2CA4EC24" w:rsidR="11D0DF58">
        <w:rPr>
          <w:rFonts w:ascii="Times New Roman" w:hAnsi="Times New Roman" w:eastAsia="Times New Roman" w:cs="Times New Roman"/>
          <w:color w:val="000000" w:themeColor="text1" w:themeTint="FF" w:themeShade="FF"/>
          <w:sz w:val="22"/>
          <w:szCs w:val="22"/>
          <w:lang w:val="en-GB"/>
        </w:rPr>
        <w:t>The scores from 2018 to 2021 show a marginal increase from 81.3% to 82.1%</w:t>
      </w:r>
      <w:r w:rsidRPr="2CA4EC24" w:rsidR="00322D83">
        <w:rPr>
          <w:rFonts w:ascii="Times New Roman" w:hAnsi="Times New Roman" w:eastAsia="Times New Roman" w:cs="Times New Roman"/>
          <w:color w:val="000000" w:themeColor="text1" w:themeTint="FF" w:themeShade="FF"/>
          <w:sz w:val="22"/>
          <w:szCs w:val="22"/>
          <w:lang w:val="en-GB"/>
        </w:rPr>
        <w:t>, which</w:t>
      </w:r>
      <w:r w:rsidRPr="2CA4EC24" w:rsidR="4CC41AD2">
        <w:rPr>
          <w:rFonts w:ascii="Times New Roman" w:hAnsi="Times New Roman" w:eastAsia="Times New Roman" w:cs="Times New Roman"/>
          <w:color w:val="000000" w:themeColor="text1" w:themeTint="FF" w:themeShade="FF"/>
          <w:sz w:val="22"/>
          <w:szCs w:val="22"/>
          <w:lang w:val="en-GB"/>
        </w:rPr>
        <w:t xml:space="preserve"> suggests</w:t>
      </w:r>
      <w:r w:rsidRPr="2CA4EC24" w:rsidR="11D0DF58">
        <w:rPr>
          <w:rFonts w:ascii="Times New Roman" w:hAnsi="Times New Roman" w:eastAsia="Times New Roman" w:cs="Times New Roman"/>
          <w:color w:val="000000" w:themeColor="text1" w:themeTint="FF" w:themeShade="FF"/>
          <w:sz w:val="22"/>
          <w:szCs w:val="22"/>
          <w:lang w:val="en-GB"/>
        </w:rPr>
        <w:t xml:space="preserve"> a stagnation in </w:t>
      </w:r>
      <w:r w:rsidRPr="2CA4EC24" w:rsidR="00602F89">
        <w:rPr>
          <w:rFonts w:ascii="Times New Roman" w:hAnsi="Times New Roman" w:eastAsia="Times New Roman" w:cs="Times New Roman"/>
          <w:color w:val="000000" w:themeColor="text1" w:themeTint="FF" w:themeShade="FF"/>
          <w:sz w:val="22"/>
          <w:szCs w:val="22"/>
          <w:lang w:val="en-GB"/>
        </w:rPr>
        <w:t>human rights progress.</w:t>
      </w:r>
    </w:p>
    <w:p w:rsidRPr="00602F89" w:rsidR="666684B5" w:rsidP="5FC63427" w:rsidRDefault="13702F4C" w14:paraId="3906EB4A" w14:textId="6C892E5A">
      <w:pPr>
        <w:spacing w:after="0" w:line="240" w:lineRule="auto"/>
      </w:pPr>
      <w:r>
        <w:rPr>
          <w:noProof/>
        </w:rPr>
        <w:drawing>
          <wp:inline distT="0" distB="0" distL="0" distR="0" wp14:anchorId="5A5026FE" wp14:editId="1D1D936C">
            <wp:extent cx="4238625" cy="2839335"/>
            <wp:effectExtent l="0" t="0" r="0" b="0"/>
            <wp:docPr id="1330380582" name="Picture 133038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238625" cy="2839335"/>
                    </a:xfrm>
                    <a:prstGeom prst="rect">
                      <a:avLst/>
                    </a:prstGeom>
                  </pic:spPr>
                </pic:pic>
              </a:graphicData>
            </a:graphic>
          </wp:inline>
        </w:drawing>
      </w:r>
      <w:r w:rsidRPr="00ED72CE" w:rsidR="666684B5">
        <w:rPr>
          <w:sz w:val="22"/>
          <w:szCs w:val="22"/>
        </w:rPr>
        <w:br/>
      </w:r>
      <w:r w:rsidRPr="00ED72CE" w:rsidR="34C28840">
        <w:rPr>
          <w:rFonts w:ascii="Times New Roman" w:hAnsi="Times New Roman" w:eastAsia="Times New Roman" w:cs="Times New Roman"/>
          <w:b/>
          <w:bCs/>
          <w:color w:val="000000" w:themeColor="text1"/>
          <w:sz w:val="22"/>
          <w:szCs w:val="22"/>
          <w:lang w:val="en-GB"/>
        </w:rPr>
        <w:t>X. Concluding Remarks</w:t>
      </w:r>
    </w:p>
    <w:p w:rsidRPr="00ED72CE" w:rsidR="5EE8601D" w:rsidP="5FC63427" w:rsidRDefault="5EE8601D" w14:paraId="77C95682" w14:textId="50B7088B" w14:noSpellErr="1">
      <w:pPr>
        <w:spacing w:after="0" w:line="240" w:lineRule="auto"/>
        <w:rPr>
          <w:rFonts w:ascii="Times New Roman" w:hAnsi="Times New Roman" w:eastAsia="Times New Roman" w:cs="Times New Roman"/>
          <w:color w:val="000000" w:themeColor="text1"/>
          <w:sz w:val="22"/>
          <w:szCs w:val="22"/>
        </w:rPr>
      </w:pPr>
    </w:p>
    <w:p w:rsidR="05B73915" w:rsidP="2CA4EC24" w:rsidRDefault="05B73915" w14:paraId="034FF85B" w14:textId="284F14E7">
      <w:pPr>
        <w:spacing w:after="0" w:line="240" w:lineRule="auto"/>
        <w:rPr>
          <w:rFonts w:ascii="Times New Roman" w:hAnsi="Times New Roman" w:eastAsia="Times New Roman" w:cs="Times New Roman"/>
          <w:color w:val="000000" w:themeColor="text1" w:themeTint="FF" w:themeShade="FF"/>
          <w:sz w:val="22"/>
          <w:szCs w:val="22"/>
        </w:rPr>
      </w:pPr>
      <w:r w:rsidRPr="2CA4EC24" w:rsidR="05B73915">
        <w:rPr>
          <w:rFonts w:ascii="Times New Roman" w:hAnsi="Times New Roman" w:eastAsia="Times New Roman" w:cs="Times New Roman"/>
          <w:color w:val="000000" w:themeColor="text1" w:themeTint="FF" w:themeShade="FF"/>
          <w:sz w:val="22"/>
          <w:szCs w:val="22"/>
        </w:rPr>
        <w:t xml:space="preserve">29. The Philippines’ best HRMI score </w:t>
      </w:r>
      <w:r w:rsidRPr="2CA4EC24" w:rsidR="4D904365">
        <w:rPr>
          <w:rFonts w:ascii="Times New Roman" w:hAnsi="Times New Roman" w:eastAsia="Times New Roman" w:cs="Times New Roman"/>
          <w:color w:val="000000" w:themeColor="text1" w:themeTint="FF" w:themeShade="FF"/>
          <w:sz w:val="22"/>
          <w:szCs w:val="22"/>
        </w:rPr>
        <w:t xml:space="preserve">is </w:t>
      </w:r>
      <w:r w:rsidRPr="2CA4EC24" w:rsidR="05B73915">
        <w:rPr>
          <w:rFonts w:ascii="Times New Roman" w:hAnsi="Times New Roman" w:eastAsia="Times New Roman" w:cs="Times New Roman"/>
          <w:color w:val="000000" w:themeColor="text1" w:themeTint="FF" w:themeShade="FF"/>
          <w:sz w:val="22"/>
          <w:szCs w:val="22"/>
        </w:rPr>
        <w:t>for</w:t>
      </w:r>
      <w:r w:rsidRPr="2CA4EC24" w:rsidR="1B1DB020">
        <w:rPr>
          <w:rFonts w:ascii="Times New Roman" w:hAnsi="Times New Roman" w:eastAsia="Times New Roman" w:cs="Times New Roman"/>
          <w:color w:val="000000" w:themeColor="text1" w:themeTint="FF" w:themeShade="FF"/>
          <w:sz w:val="22"/>
          <w:szCs w:val="22"/>
        </w:rPr>
        <w:t xml:space="preserve"> child health (survival to age five) - the only score which reaches as high as the ‘fair’ band. </w:t>
      </w:r>
    </w:p>
    <w:p w:rsidR="2CA4EC24" w:rsidP="2CA4EC24" w:rsidRDefault="2CA4EC24" w14:paraId="7A380F13" w14:textId="1565B818">
      <w:pPr>
        <w:spacing w:after="0" w:line="240" w:lineRule="auto"/>
        <w:rPr>
          <w:rFonts w:ascii="Times New Roman" w:hAnsi="Times New Roman" w:eastAsia="Times New Roman" w:cs="Times New Roman"/>
          <w:color w:val="000000" w:themeColor="text1" w:themeTint="FF" w:themeShade="FF"/>
          <w:sz w:val="22"/>
          <w:szCs w:val="22"/>
        </w:rPr>
      </w:pPr>
    </w:p>
    <w:p w:rsidR="05B73915" w:rsidP="2CA4EC24" w:rsidRDefault="05B73915" w14:paraId="4467913B" w14:textId="3AADD8DE">
      <w:pPr>
        <w:spacing w:after="0" w:line="240" w:lineRule="auto"/>
        <w:rPr>
          <w:rFonts w:ascii="Times New Roman" w:hAnsi="Times New Roman" w:eastAsia="Times New Roman" w:cs="Times New Roman"/>
          <w:color w:val="000000" w:themeColor="text1" w:themeTint="FF" w:themeShade="FF"/>
          <w:sz w:val="22"/>
          <w:szCs w:val="22"/>
        </w:rPr>
      </w:pPr>
      <w:r w:rsidRPr="2CA4EC24" w:rsidR="05B73915">
        <w:rPr>
          <w:rFonts w:ascii="Times New Roman" w:hAnsi="Times New Roman" w:eastAsia="Times New Roman" w:cs="Times New Roman"/>
          <w:color w:val="000000" w:themeColor="text1" w:themeTint="FF" w:themeShade="FF"/>
          <w:sz w:val="22"/>
          <w:szCs w:val="22"/>
        </w:rPr>
        <w:t>30. The Philippines’ most concerning scores are for education, with quality education be</w:t>
      </w:r>
      <w:r w:rsidRPr="2CA4EC24" w:rsidR="130F4F5A">
        <w:rPr>
          <w:rFonts w:ascii="Times New Roman" w:hAnsi="Times New Roman" w:eastAsia="Times New Roman" w:cs="Times New Roman"/>
          <w:color w:val="000000" w:themeColor="text1" w:themeTint="FF" w:themeShade="FF"/>
          <w:sz w:val="22"/>
          <w:szCs w:val="22"/>
        </w:rPr>
        <w:t xml:space="preserve">ing </w:t>
      </w:r>
      <w:r w:rsidRPr="2CA4EC24" w:rsidR="05B73915">
        <w:rPr>
          <w:rFonts w:ascii="Times New Roman" w:hAnsi="Times New Roman" w:eastAsia="Times New Roman" w:cs="Times New Roman"/>
          <w:color w:val="000000" w:themeColor="text1" w:themeTint="FF" w:themeShade="FF"/>
          <w:sz w:val="22"/>
          <w:szCs w:val="22"/>
        </w:rPr>
        <w:t>particularly low</w:t>
      </w:r>
      <w:r w:rsidRPr="2CA4EC24" w:rsidR="5E599937">
        <w:rPr>
          <w:rFonts w:ascii="Times New Roman" w:hAnsi="Times New Roman" w:eastAsia="Times New Roman" w:cs="Times New Roman"/>
          <w:color w:val="000000" w:themeColor="text1" w:themeTint="FF" w:themeShade="FF"/>
          <w:sz w:val="22"/>
          <w:szCs w:val="22"/>
        </w:rPr>
        <w:t xml:space="preserve">; sufficient healthy food; </w:t>
      </w:r>
      <w:r w:rsidRPr="2CA4EC24" w:rsidR="6BA93DEA">
        <w:rPr>
          <w:rFonts w:ascii="Times New Roman" w:hAnsi="Times New Roman" w:eastAsia="Times New Roman" w:cs="Times New Roman"/>
          <w:color w:val="000000" w:themeColor="text1" w:themeTint="FF" w:themeShade="FF"/>
          <w:sz w:val="22"/>
          <w:szCs w:val="22"/>
        </w:rPr>
        <w:t xml:space="preserve">and </w:t>
      </w:r>
      <w:r w:rsidRPr="2CA4EC24" w:rsidR="5E599937">
        <w:rPr>
          <w:rFonts w:ascii="Times New Roman" w:hAnsi="Times New Roman" w:eastAsia="Times New Roman" w:cs="Times New Roman"/>
          <w:color w:val="000000" w:themeColor="text1" w:themeTint="FF" w:themeShade="FF"/>
          <w:sz w:val="22"/>
          <w:szCs w:val="22"/>
        </w:rPr>
        <w:t>reproductive health</w:t>
      </w:r>
      <w:r w:rsidRPr="2CA4EC24" w:rsidR="2A0C60B5">
        <w:rPr>
          <w:rFonts w:ascii="Times New Roman" w:hAnsi="Times New Roman" w:eastAsia="Times New Roman" w:cs="Times New Roman"/>
          <w:color w:val="000000" w:themeColor="text1" w:themeTint="FF" w:themeShade="FF"/>
          <w:sz w:val="22"/>
          <w:szCs w:val="22"/>
        </w:rPr>
        <w:t>.</w:t>
      </w:r>
      <w:r w:rsidRPr="2CA4EC24" w:rsidR="5E599937">
        <w:rPr>
          <w:rFonts w:ascii="Times New Roman" w:hAnsi="Times New Roman" w:eastAsia="Times New Roman" w:cs="Times New Roman"/>
          <w:color w:val="000000" w:themeColor="text1" w:themeTint="FF" w:themeShade="FF"/>
          <w:sz w:val="22"/>
          <w:szCs w:val="22"/>
        </w:rPr>
        <w:t xml:space="preserve"> </w:t>
      </w:r>
    </w:p>
    <w:p w:rsidR="2CA4EC24" w:rsidP="2CA4EC24" w:rsidRDefault="2CA4EC24" w14:paraId="3A760123" w14:textId="20C2F4C8">
      <w:pPr>
        <w:spacing w:after="0" w:line="240" w:lineRule="auto"/>
        <w:rPr>
          <w:rFonts w:ascii="Times New Roman" w:hAnsi="Times New Roman" w:eastAsia="Times New Roman" w:cs="Times New Roman"/>
          <w:color w:val="000000" w:themeColor="text1" w:themeTint="FF" w:themeShade="FF"/>
          <w:sz w:val="22"/>
          <w:szCs w:val="22"/>
        </w:rPr>
      </w:pPr>
    </w:p>
    <w:p w:rsidR="7675FE22" w:rsidP="2CA4EC24" w:rsidRDefault="7675FE22" w14:paraId="1BDFE183" w14:textId="00664990">
      <w:pPr>
        <w:spacing w:after="0" w:line="240" w:lineRule="auto"/>
        <w:rPr>
          <w:rFonts w:ascii="Times New Roman" w:hAnsi="Times New Roman" w:eastAsia="Times New Roman" w:cs="Times New Roman"/>
          <w:color w:val="000000" w:themeColor="text1" w:themeTint="FF" w:themeShade="FF"/>
          <w:sz w:val="22"/>
          <w:szCs w:val="22"/>
        </w:rPr>
      </w:pPr>
      <w:r w:rsidRPr="2CA4EC24" w:rsidR="7675FE22">
        <w:rPr>
          <w:rFonts w:ascii="Times New Roman" w:hAnsi="Times New Roman" w:eastAsia="Times New Roman" w:cs="Times New Roman"/>
          <w:color w:val="000000" w:themeColor="text1" w:themeTint="FF" w:themeShade="FF"/>
          <w:sz w:val="22"/>
          <w:szCs w:val="22"/>
        </w:rPr>
        <w:t xml:space="preserve">31. There have been encouraging improvements in the rights to water and sanitation over the last two decades. </w:t>
      </w:r>
      <w:r w:rsidRPr="2CA4EC24" w:rsidR="3B1A41BB">
        <w:rPr>
          <w:rFonts w:ascii="Times New Roman" w:hAnsi="Times New Roman" w:eastAsia="Times New Roman" w:cs="Times New Roman"/>
          <w:color w:val="000000" w:themeColor="text1" w:themeTint="FF" w:themeShade="FF"/>
          <w:sz w:val="22"/>
          <w:szCs w:val="22"/>
        </w:rPr>
        <w:t>Improvements in the right to subsistence income are slower.</w:t>
      </w:r>
    </w:p>
    <w:p w:rsidR="2CA4EC24" w:rsidP="2CA4EC24" w:rsidRDefault="2CA4EC24" w14:paraId="4E0A0559" w14:textId="4241563F">
      <w:pPr>
        <w:spacing w:after="0" w:line="240" w:lineRule="auto"/>
        <w:rPr>
          <w:rFonts w:ascii="Times New Roman" w:hAnsi="Times New Roman" w:eastAsia="Times New Roman" w:cs="Times New Roman"/>
          <w:color w:val="000000" w:themeColor="text1" w:themeTint="FF" w:themeShade="FF"/>
          <w:sz w:val="22"/>
          <w:szCs w:val="22"/>
        </w:rPr>
      </w:pPr>
    </w:p>
    <w:p w:rsidRPr="00ED72CE" w:rsidR="5EE8601D" w:rsidP="5FC63427" w:rsidRDefault="00ED72CE" w14:paraId="7C2BD4FA" w14:textId="7CCF1D99">
      <w:pPr>
        <w:spacing w:after="0" w:line="240" w:lineRule="auto"/>
        <w:rPr>
          <w:rFonts w:ascii="Times New Roman" w:hAnsi="Times New Roman" w:eastAsia="Times New Roman" w:cs="Times New Roman"/>
          <w:color w:val="000000" w:themeColor="text1"/>
          <w:sz w:val="22"/>
          <w:szCs w:val="22"/>
        </w:rPr>
      </w:pPr>
      <w:r w:rsidRPr="2CA4EC24" w:rsidR="4F65748A">
        <w:rPr>
          <w:rFonts w:ascii="Times New Roman" w:hAnsi="Times New Roman" w:eastAsia="Times New Roman" w:cs="Times New Roman"/>
          <w:color w:val="000000" w:themeColor="text1" w:themeTint="FF" w:themeShade="FF"/>
          <w:sz w:val="22"/>
          <w:szCs w:val="22"/>
          <w:lang w:val="en-GB"/>
        </w:rPr>
        <w:t>32</w:t>
      </w:r>
      <w:r w:rsidRPr="2CA4EC24" w:rsidR="34C28840">
        <w:rPr>
          <w:rFonts w:ascii="Times New Roman" w:hAnsi="Times New Roman" w:eastAsia="Times New Roman" w:cs="Times New Roman"/>
          <w:color w:val="000000" w:themeColor="text1" w:themeTint="FF" w:themeShade="FF"/>
          <w:sz w:val="22"/>
          <w:szCs w:val="22"/>
          <w:lang w:val="en-GB"/>
        </w:rPr>
        <w:t xml:space="preserve">. HRMI respectfully </w:t>
      </w:r>
      <w:r w:rsidRPr="2CA4EC24" w:rsidR="34C28840">
        <w:rPr>
          <w:rFonts w:ascii="Times New Roman" w:hAnsi="Times New Roman" w:eastAsia="Times New Roman" w:cs="Times New Roman"/>
          <w:color w:val="000000" w:themeColor="text1" w:themeTint="FF" w:themeShade="FF"/>
          <w:sz w:val="22"/>
          <w:szCs w:val="22"/>
          <w:lang w:val="en-GB"/>
        </w:rPr>
        <w:t>submits</w:t>
      </w:r>
      <w:r w:rsidRPr="2CA4EC24" w:rsidR="34C28840">
        <w:rPr>
          <w:rFonts w:ascii="Times New Roman" w:hAnsi="Times New Roman" w:eastAsia="Times New Roman" w:cs="Times New Roman"/>
          <w:color w:val="000000" w:themeColor="text1" w:themeTint="FF" w:themeShade="FF"/>
          <w:sz w:val="22"/>
          <w:szCs w:val="22"/>
          <w:lang w:val="en-GB"/>
        </w:rPr>
        <w:t xml:space="preserve"> its data and findings on the fulfilment of economic and social rights in </w:t>
      </w:r>
      <w:r w:rsidRPr="2CA4EC24" w:rsidR="6387762C">
        <w:rPr>
          <w:rFonts w:ascii="Times New Roman" w:hAnsi="Times New Roman" w:eastAsia="Times New Roman" w:cs="Times New Roman"/>
          <w:color w:val="000000" w:themeColor="text1" w:themeTint="FF" w:themeShade="FF"/>
          <w:sz w:val="22"/>
          <w:szCs w:val="22"/>
          <w:lang w:val="en-GB"/>
        </w:rPr>
        <w:t>the Philippines</w:t>
      </w:r>
      <w:r w:rsidRPr="2CA4EC24" w:rsidR="34C28840">
        <w:rPr>
          <w:rFonts w:ascii="Times New Roman" w:hAnsi="Times New Roman" w:eastAsia="Times New Roman" w:cs="Times New Roman"/>
          <w:color w:val="000000" w:themeColor="text1" w:themeTint="FF" w:themeShade="FF"/>
          <w:sz w:val="22"/>
          <w:szCs w:val="22"/>
          <w:lang w:val="en-GB"/>
        </w:rPr>
        <w:t>. We hope that this Submission will serve as a useful resource to the Committee on Economic, Social and Cultural Rights for drafting specific and meaningful questions to</w:t>
      </w:r>
      <w:r w:rsidRPr="2CA4EC24" w:rsidR="26663788">
        <w:rPr>
          <w:rFonts w:ascii="Times New Roman" w:hAnsi="Times New Roman" w:eastAsia="Times New Roman" w:cs="Times New Roman"/>
          <w:color w:val="000000" w:themeColor="text1" w:themeTint="FF" w:themeShade="FF"/>
          <w:sz w:val="22"/>
          <w:szCs w:val="22"/>
          <w:lang w:val="en-GB"/>
        </w:rPr>
        <w:t xml:space="preserve"> the Philippines </w:t>
      </w:r>
      <w:r w:rsidRPr="2CA4EC24" w:rsidR="34C28840">
        <w:rPr>
          <w:rFonts w:ascii="Times New Roman" w:hAnsi="Times New Roman" w:eastAsia="Times New Roman" w:cs="Times New Roman"/>
          <w:color w:val="000000" w:themeColor="text1" w:themeTint="FF" w:themeShade="FF"/>
          <w:sz w:val="22"/>
          <w:szCs w:val="22"/>
          <w:lang w:val="en-GB"/>
        </w:rPr>
        <w:t>during the CESCR’s 7</w:t>
      </w:r>
      <w:r w:rsidRPr="2CA4EC24" w:rsidR="3DCAB7AA">
        <w:rPr>
          <w:rFonts w:ascii="Times New Roman" w:hAnsi="Times New Roman" w:eastAsia="Times New Roman" w:cs="Times New Roman"/>
          <w:color w:val="000000" w:themeColor="text1" w:themeTint="FF" w:themeShade="FF"/>
          <w:sz w:val="22"/>
          <w:szCs w:val="22"/>
          <w:lang w:val="en-GB"/>
        </w:rPr>
        <w:t>7</w:t>
      </w:r>
      <w:r w:rsidRPr="2CA4EC24" w:rsidR="34C28840">
        <w:rPr>
          <w:rFonts w:ascii="Times New Roman" w:hAnsi="Times New Roman" w:eastAsia="Times New Roman" w:cs="Times New Roman"/>
          <w:color w:val="000000" w:themeColor="text1" w:themeTint="FF" w:themeShade="FF"/>
          <w:sz w:val="22"/>
          <w:szCs w:val="22"/>
          <w:lang w:val="en-GB"/>
        </w:rPr>
        <w:t>th Pre-Sessional Working Group.</w:t>
      </w:r>
    </w:p>
    <w:sectPr w:rsidRPr="00ED72CE" w:rsidR="5EE8601D">
      <w:headerReference w:type="default" r:id="rId2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5A2D" w:rsidRDefault="00805A2D" w14:paraId="041D5240" w14:textId="77777777">
      <w:pPr>
        <w:spacing w:after="0" w:line="240" w:lineRule="auto"/>
      </w:pPr>
      <w:r>
        <w:separator/>
      </w:r>
    </w:p>
  </w:endnote>
  <w:endnote w:type="continuationSeparator" w:id="0">
    <w:p w:rsidR="00805A2D" w:rsidRDefault="00805A2D" w14:paraId="6D5399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5FC63427" w:rsidRDefault="5FC63427" w14:paraId="43A20AD5" w14:textId="39B9E80A">
      <w:pPr>
        <w:spacing w:after="0" w:line="240" w:lineRule="auto"/>
      </w:pPr>
      <w:r>
        <w:separator/>
      </w:r>
    </w:p>
  </w:footnote>
  <w:footnote w:type="continuationSeparator" w:id="0">
    <w:p w:rsidR="5FC63427" w:rsidRDefault="5FC63427" w14:paraId="7126EA33" w14:textId="1EF37665">
      <w:pPr>
        <w:spacing w:after="0" w:line="240" w:lineRule="auto"/>
      </w:pPr>
      <w:r>
        <w:continuationSeparator/>
      </w:r>
    </w:p>
  </w:footnote>
  <w:footnote w:id="1">
    <w:p w:rsidR="5FC63427" w:rsidP="5FC63427" w:rsidRDefault="5FC63427" w14:paraId="398EF17F" w14:textId="0267895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Visit HRMI’s website to learn more about our mission and work, https://humanrightsmeasurement.org/.</w:t>
      </w:r>
    </w:p>
  </w:footnote>
  <w:footnote w:id="2">
    <w:p w:rsidR="5FC63427" w:rsidP="5FC63427" w:rsidRDefault="5FC63427" w14:paraId="4BCF0050" w14:textId="0B8CCA2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This content represents the opinions of the Human Rights Measurements Initiative. It carries no endorsement of the University of Georgia.</w:t>
      </w:r>
    </w:p>
  </w:footnote>
  <w:footnote w:id="3">
    <w:p w:rsidR="5FC63427" w:rsidP="5FC63427" w:rsidRDefault="5FC63427" w14:paraId="7737B4F5" w14:textId="4885AD6F">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See HRMI’s methodology for measuring economic and social rights: https://humanrightsmeasurement.org/methodology and https://rightstracker.org/page/methodology.</w:t>
      </w:r>
    </w:p>
  </w:footnote>
  <w:footnote w:id="4">
    <w:p w:rsidR="5FC63427" w:rsidP="5FC63427" w:rsidRDefault="5FC63427" w14:paraId="36DD8D01" w14:textId="72BFE499">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5">
    <w:p w:rsidR="5FC63427" w:rsidP="5FC63427" w:rsidRDefault="5FC63427" w14:paraId="636DBF62" w14:textId="233C2236">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6">
    <w:p w:rsidR="5FC63427" w:rsidP="5FC63427" w:rsidRDefault="5FC63427" w14:paraId="2DAF6A50" w14:textId="3D6DEF20">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w:t>
      </w:r>
    </w:p>
  </w:footnote>
  <w:footnote w:id="7">
    <w:p w:rsidR="5FC63427" w:rsidP="00074E6B" w:rsidRDefault="5FC63427" w14:paraId="5E7E0DC0" w14:textId="509DEB79">
      <w:r w:rsidRPr="5FC63427">
        <w:rPr>
          <w:rStyle w:val="FootnoteReference"/>
          <w:rFonts w:ascii="Times New Roman" w:hAnsi="Times New Roman" w:eastAsia="Times New Roman" w:cs="Times New Roman"/>
          <w:sz w:val="20"/>
          <w:szCs w:val="20"/>
        </w:rPr>
        <w:footnoteRef/>
      </w:r>
      <w:r w:rsidRPr="5FC63427">
        <w:rPr>
          <w:rFonts w:ascii="Times New Roman" w:hAnsi="Times New Roman" w:eastAsia="Times New Roman" w:cs="Times New Roman"/>
          <w:sz w:val="20"/>
          <w:szCs w:val="20"/>
        </w:rPr>
        <w:t xml:space="preserve"> </w:t>
      </w:r>
      <w:r w:rsidRPr="5FC63427">
        <w:rPr>
          <w:rFonts w:ascii="Times New Roman" w:hAnsi="Times New Roman" w:eastAsia="Times New Roman" w:cs="Times New Roman"/>
          <w:color w:val="000000" w:themeColor="text1"/>
          <w:sz w:val="20"/>
          <w:szCs w:val="20"/>
        </w:rPr>
        <w:t xml:space="preserve"> </w:t>
      </w:r>
      <w:r w:rsidRPr="5FC63427">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5FC63427">
          <w:rPr>
            <w:rStyle w:val="Hyperlink"/>
            <w:rFonts w:ascii="Times New Roman" w:hAnsi="Times New Roman" w:eastAsia="Times New Roman" w:cs="Times New Roman"/>
            <w:sz w:val="20"/>
            <w:szCs w:val="20"/>
            <w:lang w:val="en-NZ"/>
          </w:rPr>
          <w:t>https://app.digitalpublicgoods.net/a/11781</w:t>
        </w:r>
      </w:hyperlink>
      <w:r w:rsidRPr="5FC63427">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footnote>
  <w:footnote w:id="8">
    <w:p w:rsidR="5FC63427" w:rsidP="5FC63427" w:rsidRDefault="5FC63427" w14:paraId="1A70E69D" w14:textId="428A58C5">
      <w:pPr>
        <w:pStyle w:val="FootnoteText"/>
        <w:rPr>
          <w:rFonts w:ascii="Times New Roman" w:hAnsi="Times New Roman" w:eastAsia="Times New Roman" w:cs="Times New Roman"/>
          <w:color w:val="000000" w:themeColor="text1"/>
          <w:lang w:val="en-AU"/>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AU"/>
        </w:rPr>
        <w:t>HRMI 2024 Rights</w:t>
      </w:r>
      <w:r w:rsidRPr="5FC63427">
        <w:rPr>
          <w:rFonts w:ascii="Times New Roman" w:hAnsi="Times New Roman" w:eastAsia="Times New Roman" w:cs="Times New Roman"/>
          <w:color w:val="000000" w:themeColor="text1"/>
          <w:lang w:val="en-AU"/>
        </w:rPr>
        <w:t xml:space="preserve"> Tracker, https://rightstracker.org/country/MWI?qolFdScore=hrmi&amp;as=core&amp;tab=report-esr</w:t>
      </w:r>
    </w:p>
    <w:p w:rsidR="5FC63427" w:rsidP="5FC63427" w:rsidRDefault="5FC63427" w14:paraId="696A0FBE" w14:textId="5B678D74">
      <w:pPr>
        <w:pStyle w:val="FootnoteText"/>
      </w:pPr>
    </w:p>
  </w:footnote>
  <w:footnote w:id="9">
    <w:p w:rsidR="5FC63427" w:rsidP="5FC63427" w:rsidRDefault="5FC63427" w14:paraId="1AE3E6E9" w14:textId="7939F7CE">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footnote>
  <w:footnote w:id="10">
    <w:p w:rsidR="5FC63427" w:rsidP="5FC63427" w:rsidRDefault="5FC63427" w14:paraId="797FA6DB" w14:textId="4A29E55F">
      <w:pPr>
        <w:pStyle w:val="FootnoteText"/>
        <w:rPr>
          <w:rFonts w:ascii="Times New Roman" w:hAnsi="Times New Roman" w:eastAsia="Times New Roman" w:cs="Times New Roman"/>
          <w:color w:val="000000" w:themeColor="text1"/>
          <w:sz w:val="19"/>
          <w:szCs w:val="19"/>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rPr>
        <w:t>HRMI 2024 Rights</w:t>
      </w:r>
      <w:r w:rsidRPr="5FC63427">
        <w:rPr>
          <w:rFonts w:ascii="Times New Roman" w:hAnsi="Times New Roman" w:eastAsia="Times New Roman" w:cs="Times New Roman"/>
          <w:color w:val="000000" w:themeColor="text1"/>
        </w:rPr>
        <w:t xml:space="preserve"> Tracker, https://rightstracker.org/country/MWI?qolFdScore=hrmi&amp;as=core&amp;tab=report-esr</w:t>
      </w:r>
    </w:p>
  </w:footnote>
  <w:footnote w:id="11">
    <w:p w:rsidR="5FC63427" w:rsidP="5FC63427" w:rsidRDefault="5FC63427" w14:paraId="05003838" w14:textId="7D1F99E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00D07FD3">
        <w:rPr>
          <w:rFonts w:ascii="Times New Roman" w:hAnsi="Times New Roman" w:eastAsia="Times New Roman" w:cs="Times New Roman"/>
        </w:rPr>
        <w:t xml:space="preserve"> Tracker</w:t>
      </w:r>
      <w:r w:rsidRPr="5FC63427">
        <w:rPr>
          <w:rFonts w:ascii="Times New Roman" w:hAnsi="Times New Roman" w:eastAsia="Times New Roman" w:cs="Times New Roman"/>
        </w:rPr>
        <w:t>, https://rightstracker.org/metric/esr?tab=report-esr&amp;region=sub-saharan-africa</w:t>
      </w:r>
    </w:p>
  </w:footnote>
  <w:footnote w:id="12">
    <w:p w:rsidR="5FC63427" w:rsidP="5FC63427" w:rsidRDefault="5FC63427" w14:paraId="7F5787D0" w14:textId="0987A173">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https://rightstracker.org/metric/education. </w:t>
      </w:r>
      <w:r w:rsidRPr="5FC63427">
        <w:rPr>
          <w:rFonts w:ascii="Times New Roman" w:hAnsi="Times New Roman" w:eastAsia="Times New Roman" w:cs="Times New Roman"/>
          <w:color w:val="000000" w:themeColor="text1"/>
        </w:rPr>
        <w:t xml:space="preserve"> </w:t>
      </w:r>
      <w:r w:rsidRPr="5FC63427">
        <w:rPr>
          <w:rFonts w:ascii="Times New Roman" w:hAnsi="Times New Roman" w:eastAsia="Times New Roman" w:cs="Times New Roman"/>
        </w:rPr>
        <w:t xml:space="preserve"> </w:t>
      </w:r>
    </w:p>
  </w:footnote>
  <w:footnote w:id="13">
    <w:p w:rsidR="5FC63427" w:rsidP="5FC63427" w:rsidRDefault="5FC63427" w14:paraId="71C5BCEA" w14:textId="24D0340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14">
    <w:p w:rsidR="5FC63427" w:rsidP="5FC63427" w:rsidRDefault="5FC63427" w14:paraId="71DE6EBA" w14:textId="2E1F629B">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15">
    <w:p w:rsidR="6EF5A865" w:rsidP="6EF5A865" w:rsidRDefault="6EF5A865" w14:paraId="5A2D3E28" w14:textId="00B1697C">
      <w:pPr>
        <w:pStyle w:val="FootnoteText"/>
        <w:rPr>
          <w:rFonts w:ascii="Times New Roman" w:hAnsi="Times New Roman" w:eastAsia="Times New Roman" w:cs="Times New Roman"/>
        </w:rPr>
      </w:pPr>
      <w:r w:rsidRPr="6EF5A865">
        <w:rPr>
          <w:rStyle w:val="FootnoteReference"/>
        </w:rPr>
        <w:footnoteRef/>
      </w:r>
      <w:r>
        <w:t xml:space="preserve"> </w:t>
      </w:r>
      <w:r w:rsidRPr="6EF5A865">
        <w:rPr>
          <w:rFonts w:ascii="Times New Roman" w:hAnsi="Times New Roman" w:eastAsia="Times New Roman" w:cs="Times New Roman"/>
        </w:rPr>
        <w:t>---</w:t>
      </w:r>
    </w:p>
  </w:footnote>
  <w:footnote w:id="16">
    <w:p w:rsidR="5FC63427" w:rsidP="5FC63427" w:rsidRDefault="5FC63427" w14:paraId="79727FF3" w14:textId="40E9F457">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17">
    <w:p w:rsidR="6EF5A865" w:rsidP="6EF5A865" w:rsidRDefault="6EF5A865" w14:paraId="1DB2797A" w14:textId="0C735629">
      <w:pPr>
        <w:pStyle w:val="FootnoteText"/>
      </w:pPr>
      <w:r w:rsidRPr="6EF5A865">
        <w:rPr>
          <w:rStyle w:val="FootnoteReference"/>
        </w:rPr>
        <w:footnoteRef/>
      </w:r>
      <w:r>
        <w:t xml:space="preserve"> ----</w:t>
      </w:r>
    </w:p>
  </w:footnote>
  <w:footnote w:id="18">
    <w:p w:rsidR="5FC63427" w:rsidP="5FC63427" w:rsidRDefault="5FC63427" w14:paraId="6BB06B53" w14:textId="07E973A4">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19">
    <w:p w:rsidR="5FC63427" w:rsidP="5FC63427" w:rsidRDefault="5FC63427" w14:paraId="6C679B96" w14:textId="5EEE2E64">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https://rightstracker.org/metric/not-stunted.</w:t>
      </w:r>
    </w:p>
  </w:footnote>
  <w:footnote w:id="20">
    <w:p w:rsidR="5FC63427" w:rsidP="5FC63427" w:rsidRDefault="5FC63427" w14:paraId="66728F4A" w14:textId="4D24EEAA">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21">
    <w:p w:rsidR="5FC63427" w:rsidP="5FC63427" w:rsidRDefault="5FC63427" w14:paraId="5CE15EE6" w14:textId="138C1C6D">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22">
    <w:p w:rsidR="5FC63427" w:rsidP="5FC63427" w:rsidRDefault="5FC63427" w14:paraId="1538E23F" w14:textId="6156BA86">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23">
    <w:p w:rsidR="5FC63427" w:rsidP="5FC63427" w:rsidRDefault="5FC63427" w14:paraId="68DD5BD6" w14:textId="33E91754">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 w:id="24">
    <w:p w:rsidR="5FC63427" w:rsidP="5FC63427" w:rsidRDefault="5FC63427" w14:paraId="343BC984" w14:textId="3F4233CE">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25">
    <w:p w:rsidR="5FC63427" w:rsidP="5FC63427" w:rsidRDefault="5FC63427" w14:paraId="30F1F008" w14:textId="4A1BA460">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005224E6">
        <w:rPr>
          <w:rFonts w:ascii="Times New Roman" w:hAnsi="Times New Roman" w:eastAsia="Times New Roman" w:cs="Times New Roman"/>
        </w:rPr>
        <w:t xml:space="preserve"> </w:t>
      </w:r>
      <w:r w:rsidRPr="5FC63427">
        <w:rPr>
          <w:rFonts w:ascii="Times New Roman" w:hAnsi="Times New Roman" w:eastAsia="Times New Roman" w:cs="Times New Roman"/>
        </w:rPr>
        <w:t xml:space="preserve">Ibid </w:t>
      </w:r>
    </w:p>
  </w:footnote>
  <w:footnote w:id="26">
    <w:p w:rsidR="5FC63427" w:rsidP="5FC63427" w:rsidRDefault="5FC63427" w14:paraId="4FD25CBC" w14:textId="36AF0501">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https://rightstracker.org/country/MWI?qolFdScore=hrmi&amp;as=core&amp;tab=report-esr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80F6B" w:rsidP="00380F6B" w:rsidRDefault="00380F6B" w14:paraId="5296B996" w14:textId="72DF48D0">
    <w:pPr>
      <w:pStyle w:val="Header"/>
      <w:jc w:val="right"/>
    </w:pPr>
    <w:r>
      <w:rPr>
        <w:noProof/>
      </w:rPr>
      <w:drawing>
        <wp:inline distT="0" distB="0" distL="0" distR="0" wp14:anchorId="1C877658" wp14:editId="5FA415BD">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p w:rsidR="00380F6B" w:rsidRDefault="00380F6B" w14:paraId="5C31792C"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XXTSHAA" int2:invalidationBookmarkName="" int2:hashCode="RMwl5oBBhODhpI" int2:id="WSP0yRK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E544C"/>
    <w:multiLevelType w:val="hybridMultilevel"/>
    <w:tmpl w:val="6CEE79CE"/>
    <w:lvl w:ilvl="0" w:tplc="741273EA">
      <w:start w:val="1"/>
      <w:numFmt w:val="decimal"/>
      <w:lvlText w:val="%1."/>
      <w:lvlJc w:val="left"/>
      <w:pPr>
        <w:ind w:left="720" w:hanging="360"/>
      </w:pPr>
      <w:rPr>
        <w:rFonts w:hint="default" w:ascii="Times New Roman" w:hAnsi="Times New Roman"/>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num w:numId="1" w16cid:durableId="107750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074E6B"/>
    <w:rsid w:val="001053EE"/>
    <w:rsid w:val="00171A3A"/>
    <w:rsid w:val="002A3CC8"/>
    <w:rsid w:val="002F1B34"/>
    <w:rsid w:val="00322D83"/>
    <w:rsid w:val="00380F6B"/>
    <w:rsid w:val="00451B3A"/>
    <w:rsid w:val="00471157"/>
    <w:rsid w:val="004A7560"/>
    <w:rsid w:val="005224E6"/>
    <w:rsid w:val="0052956B"/>
    <w:rsid w:val="0058A55A"/>
    <w:rsid w:val="00602F89"/>
    <w:rsid w:val="00622BB3"/>
    <w:rsid w:val="006A5286"/>
    <w:rsid w:val="006F6111"/>
    <w:rsid w:val="007E3EBF"/>
    <w:rsid w:val="00805A2D"/>
    <w:rsid w:val="0082420F"/>
    <w:rsid w:val="00864A2A"/>
    <w:rsid w:val="00910FAE"/>
    <w:rsid w:val="009E20ED"/>
    <w:rsid w:val="009F1B8F"/>
    <w:rsid w:val="009F7CFB"/>
    <w:rsid w:val="00A3D63F"/>
    <w:rsid w:val="00A95848"/>
    <w:rsid w:val="00AB74C0"/>
    <w:rsid w:val="00AE6098"/>
    <w:rsid w:val="00B22C33"/>
    <w:rsid w:val="00C192F1"/>
    <w:rsid w:val="00CA39D8"/>
    <w:rsid w:val="00CC2DB6"/>
    <w:rsid w:val="00CD6E82"/>
    <w:rsid w:val="00D07FD3"/>
    <w:rsid w:val="00D3308B"/>
    <w:rsid w:val="00DA40FA"/>
    <w:rsid w:val="00DF4BAA"/>
    <w:rsid w:val="00E60BA8"/>
    <w:rsid w:val="00E66E4F"/>
    <w:rsid w:val="00E74861"/>
    <w:rsid w:val="00ED72CE"/>
    <w:rsid w:val="00EE1FBF"/>
    <w:rsid w:val="00F4326C"/>
    <w:rsid w:val="011A7D95"/>
    <w:rsid w:val="014C458D"/>
    <w:rsid w:val="01917C92"/>
    <w:rsid w:val="01F8D991"/>
    <w:rsid w:val="0238377D"/>
    <w:rsid w:val="024302D7"/>
    <w:rsid w:val="02453D16"/>
    <w:rsid w:val="026A9C00"/>
    <w:rsid w:val="02DAA24F"/>
    <w:rsid w:val="02EC1912"/>
    <w:rsid w:val="0313927B"/>
    <w:rsid w:val="03497F82"/>
    <w:rsid w:val="035489F1"/>
    <w:rsid w:val="0357E312"/>
    <w:rsid w:val="0367CC09"/>
    <w:rsid w:val="03BA1AD8"/>
    <w:rsid w:val="03C7639C"/>
    <w:rsid w:val="03F4C7D3"/>
    <w:rsid w:val="044A97F2"/>
    <w:rsid w:val="04517271"/>
    <w:rsid w:val="0486AC16"/>
    <w:rsid w:val="04DCA62F"/>
    <w:rsid w:val="04F43DF7"/>
    <w:rsid w:val="051E939C"/>
    <w:rsid w:val="0538FB6B"/>
    <w:rsid w:val="053A58BD"/>
    <w:rsid w:val="05408B15"/>
    <w:rsid w:val="05551E36"/>
    <w:rsid w:val="05755564"/>
    <w:rsid w:val="058277CC"/>
    <w:rsid w:val="05934D17"/>
    <w:rsid w:val="05A9984B"/>
    <w:rsid w:val="05B73915"/>
    <w:rsid w:val="05C0F9D2"/>
    <w:rsid w:val="05E6DB1A"/>
    <w:rsid w:val="05EDB8E3"/>
    <w:rsid w:val="0605BBEA"/>
    <w:rsid w:val="065EC626"/>
    <w:rsid w:val="06B6564B"/>
    <w:rsid w:val="06BDC5F5"/>
    <w:rsid w:val="06CFB80E"/>
    <w:rsid w:val="074E41C9"/>
    <w:rsid w:val="078E1A72"/>
    <w:rsid w:val="079264FD"/>
    <w:rsid w:val="079A3A65"/>
    <w:rsid w:val="07BC0751"/>
    <w:rsid w:val="07C7CB46"/>
    <w:rsid w:val="07FF7BCD"/>
    <w:rsid w:val="08011F6E"/>
    <w:rsid w:val="08A8000D"/>
    <w:rsid w:val="08B985B5"/>
    <w:rsid w:val="08E6591E"/>
    <w:rsid w:val="090AF044"/>
    <w:rsid w:val="09117C82"/>
    <w:rsid w:val="0912D8D7"/>
    <w:rsid w:val="0988111F"/>
    <w:rsid w:val="09A2C252"/>
    <w:rsid w:val="09D6884C"/>
    <w:rsid w:val="09E74F3F"/>
    <w:rsid w:val="0A874B12"/>
    <w:rsid w:val="0AF08A21"/>
    <w:rsid w:val="0B7446A4"/>
    <w:rsid w:val="0B7E73B1"/>
    <w:rsid w:val="0CF8AC92"/>
    <w:rsid w:val="0CFB0017"/>
    <w:rsid w:val="0D3F78FB"/>
    <w:rsid w:val="0D6996E9"/>
    <w:rsid w:val="0D6A48EF"/>
    <w:rsid w:val="0D77DA06"/>
    <w:rsid w:val="0DEA196E"/>
    <w:rsid w:val="0E0C22AB"/>
    <w:rsid w:val="0E443198"/>
    <w:rsid w:val="0E60A064"/>
    <w:rsid w:val="0E747873"/>
    <w:rsid w:val="0EBA838F"/>
    <w:rsid w:val="0ED434E2"/>
    <w:rsid w:val="0EDFA547"/>
    <w:rsid w:val="0EFD3327"/>
    <w:rsid w:val="0F42DE0A"/>
    <w:rsid w:val="1005C60C"/>
    <w:rsid w:val="100DD6D6"/>
    <w:rsid w:val="10702B84"/>
    <w:rsid w:val="1097F619"/>
    <w:rsid w:val="10AFC0C1"/>
    <w:rsid w:val="1143B5F8"/>
    <w:rsid w:val="1143E6B7"/>
    <w:rsid w:val="11531A57"/>
    <w:rsid w:val="11D0DF58"/>
    <w:rsid w:val="11D87FD4"/>
    <w:rsid w:val="11DA7A8A"/>
    <w:rsid w:val="11EE9A6D"/>
    <w:rsid w:val="1262E3DA"/>
    <w:rsid w:val="1277C378"/>
    <w:rsid w:val="12A80CA2"/>
    <w:rsid w:val="12B7FB26"/>
    <w:rsid w:val="12C91B6D"/>
    <w:rsid w:val="130D1678"/>
    <w:rsid w:val="130F4F5A"/>
    <w:rsid w:val="132FB08C"/>
    <w:rsid w:val="1334D544"/>
    <w:rsid w:val="1336D627"/>
    <w:rsid w:val="13437335"/>
    <w:rsid w:val="13635A8E"/>
    <w:rsid w:val="136527A3"/>
    <w:rsid w:val="13702F4C"/>
    <w:rsid w:val="13E39BC0"/>
    <w:rsid w:val="13E935BD"/>
    <w:rsid w:val="13E9A11E"/>
    <w:rsid w:val="14077468"/>
    <w:rsid w:val="144C898E"/>
    <w:rsid w:val="14A4DB90"/>
    <w:rsid w:val="14AA23AB"/>
    <w:rsid w:val="14CD474C"/>
    <w:rsid w:val="150F7423"/>
    <w:rsid w:val="151131AF"/>
    <w:rsid w:val="1560EF59"/>
    <w:rsid w:val="1568555D"/>
    <w:rsid w:val="160BE53C"/>
    <w:rsid w:val="16143D1E"/>
    <w:rsid w:val="1614B53C"/>
    <w:rsid w:val="1712B10D"/>
    <w:rsid w:val="172492B8"/>
    <w:rsid w:val="1725CF31"/>
    <w:rsid w:val="175F8C7D"/>
    <w:rsid w:val="1769A783"/>
    <w:rsid w:val="176D08D9"/>
    <w:rsid w:val="17CE6AC1"/>
    <w:rsid w:val="17E36CA0"/>
    <w:rsid w:val="18487415"/>
    <w:rsid w:val="18502E10"/>
    <w:rsid w:val="18562E35"/>
    <w:rsid w:val="185CCD5E"/>
    <w:rsid w:val="18681D1B"/>
    <w:rsid w:val="189A2DE2"/>
    <w:rsid w:val="18CB9F7E"/>
    <w:rsid w:val="18D4D8EA"/>
    <w:rsid w:val="19283EC8"/>
    <w:rsid w:val="1928CD58"/>
    <w:rsid w:val="1939599C"/>
    <w:rsid w:val="196E0AAD"/>
    <w:rsid w:val="197BBC35"/>
    <w:rsid w:val="1981655E"/>
    <w:rsid w:val="1990B54B"/>
    <w:rsid w:val="19A756A6"/>
    <w:rsid w:val="1AEE5FE4"/>
    <w:rsid w:val="1B1DB020"/>
    <w:rsid w:val="1B8C88C1"/>
    <w:rsid w:val="1B950A30"/>
    <w:rsid w:val="1BE99662"/>
    <w:rsid w:val="1C897350"/>
    <w:rsid w:val="1C8D76CC"/>
    <w:rsid w:val="1CA37D6F"/>
    <w:rsid w:val="1CB712F9"/>
    <w:rsid w:val="1CDAE75B"/>
    <w:rsid w:val="1CFF9B8F"/>
    <w:rsid w:val="1D10F314"/>
    <w:rsid w:val="1D42B35F"/>
    <w:rsid w:val="1D7C9D3B"/>
    <w:rsid w:val="1DEF9398"/>
    <w:rsid w:val="1E793DB5"/>
    <w:rsid w:val="1EBB1295"/>
    <w:rsid w:val="1F12C364"/>
    <w:rsid w:val="1F180C78"/>
    <w:rsid w:val="1F1B569A"/>
    <w:rsid w:val="1F439F65"/>
    <w:rsid w:val="1F4693BC"/>
    <w:rsid w:val="1F679E3F"/>
    <w:rsid w:val="1FB61EB4"/>
    <w:rsid w:val="1FDEDA6F"/>
    <w:rsid w:val="2015D950"/>
    <w:rsid w:val="20386D29"/>
    <w:rsid w:val="2039EE49"/>
    <w:rsid w:val="2048064E"/>
    <w:rsid w:val="2050C4B3"/>
    <w:rsid w:val="20538D4A"/>
    <w:rsid w:val="206534CE"/>
    <w:rsid w:val="207E393C"/>
    <w:rsid w:val="2093A5A5"/>
    <w:rsid w:val="20A02BF3"/>
    <w:rsid w:val="20B62E5A"/>
    <w:rsid w:val="20E9591E"/>
    <w:rsid w:val="2162B407"/>
    <w:rsid w:val="2186DC13"/>
    <w:rsid w:val="21CF6941"/>
    <w:rsid w:val="21D2195F"/>
    <w:rsid w:val="21E0C233"/>
    <w:rsid w:val="21F87619"/>
    <w:rsid w:val="225DAB78"/>
    <w:rsid w:val="2289FBB1"/>
    <w:rsid w:val="22B4AAD0"/>
    <w:rsid w:val="231D57FE"/>
    <w:rsid w:val="23469743"/>
    <w:rsid w:val="2366A35A"/>
    <w:rsid w:val="2379BE22"/>
    <w:rsid w:val="241BF894"/>
    <w:rsid w:val="241C57DA"/>
    <w:rsid w:val="246AFFF3"/>
    <w:rsid w:val="249BAA82"/>
    <w:rsid w:val="24BDA6E5"/>
    <w:rsid w:val="25063D42"/>
    <w:rsid w:val="25069268"/>
    <w:rsid w:val="2511B138"/>
    <w:rsid w:val="25472378"/>
    <w:rsid w:val="254DAB66"/>
    <w:rsid w:val="256CA99E"/>
    <w:rsid w:val="25F3C426"/>
    <w:rsid w:val="2633FC98"/>
    <w:rsid w:val="2638302C"/>
    <w:rsid w:val="2654812B"/>
    <w:rsid w:val="26663788"/>
    <w:rsid w:val="26724131"/>
    <w:rsid w:val="267EA998"/>
    <w:rsid w:val="268D5EEE"/>
    <w:rsid w:val="26FF515A"/>
    <w:rsid w:val="27A42E2F"/>
    <w:rsid w:val="27C5A65E"/>
    <w:rsid w:val="282BD05F"/>
    <w:rsid w:val="283E8D86"/>
    <w:rsid w:val="28654AB9"/>
    <w:rsid w:val="286B8CCE"/>
    <w:rsid w:val="28797664"/>
    <w:rsid w:val="288D9C8A"/>
    <w:rsid w:val="28C462DD"/>
    <w:rsid w:val="28F293C2"/>
    <w:rsid w:val="2929DA86"/>
    <w:rsid w:val="29368B40"/>
    <w:rsid w:val="29699401"/>
    <w:rsid w:val="298C7E68"/>
    <w:rsid w:val="29B1910B"/>
    <w:rsid w:val="29D664A9"/>
    <w:rsid w:val="29E6D2FF"/>
    <w:rsid w:val="29FA4FF0"/>
    <w:rsid w:val="2A0C60B5"/>
    <w:rsid w:val="2A1222A8"/>
    <w:rsid w:val="2A47057C"/>
    <w:rsid w:val="2A4E7CAF"/>
    <w:rsid w:val="2A5E2C5B"/>
    <w:rsid w:val="2A969601"/>
    <w:rsid w:val="2A9B8E21"/>
    <w:rsid w:val="2ABBA6DF"/>
    <w:rsid w:val="2ABCED70"/>
    <w:rsid w:val="2AD016E9"/>
    <w:rsid w:val="2AE9D697"/>
    <w:rsid w:val="2B1C60B5"/>
    <w:rsid w:val="2BC7C512"/>
    <w:rsid w:val="2BD27D08"/>
    <w:rsid w:val="2BFD2CC5"/>
    <w:rsid w:val="2C59888A"/>
    <w:rsid w:val="2C604530"/>
    <w:rsid w:val="2C65639F"/>
    <w:rsid w:val="2CA4EC24"/>
    <w:rsid w:val="2CB5E987"/>
    <w:rsid w:val="2CD04656"/>
    <w:rsid w:val="2D0A1D39"/>
    <w:rsid w:val="2D2EC40B"/>
    <w:rsid w:val="2D496F4F"/>
    <w:rsid w:val="2D502CC1"/>
    <w:rsid w:val="2D688F4D"/>
    <w:rsid w:val="2DB6CA71"/>
    <w:rsid w:val="2DDE7541"/>
    <w:rsid w:val="2E48143D"/>
    <w:rsid w:val="2E8372A1"/>
    <w:rsid w:val="2E980ACE"/>
    <w:rsid w:val="2EEF34A0"/>
    <w:rsid w:val="2EF3BEFC"/>
    <w:rsid w:val="2F092BCB"/>
    <w:rsid w:val="2F0DAC79"/>
    <w:rsid w:val="2F76002E"/>
    <w:rsid w:val="2FE5AE1F"/>
    <w:rsid w:val="307951FA"/>
    <w:rsid w:val="30823867"/>
    <w:rsid w:val="31071791"/>
    <w:rsid w:val="31815190"/>
    <w:rsid w:val="3185CA99"/>
    <w:rsid w:val="31B780A6"/>
    <w:rsid w:val="31FC16EF"/>
    <w:rsid w:val="323D6170"/>
    <w:rsid w:val="3272649D"/>
    <w:rsid w:val="32932446"/>
    <w:rsid w:val="329E8DD1"/>
    <w:rsid w:val="32DF1337"/>
    <w:rsid w:val="330F39F5"/>
    <w:rsid w:val="3319D119"/>
    <w:rsid w:val="33206394"/>
    <w:rsid w:val="332232B5"/>
    <w:rsid w:val="334D6D63"/>
    <w:rsid w:val="336BBBCB"/>
    <w:rsid w:val="336E2BF6"/>
    <w:rsid w:val="33A1F055"/>
    <w:rsid w:val="33B91409"/>
    <w:rsid w:val="33C5F55E"/>
    <w:rsid w:val="3421218F"/>
    <w:rsid w:val="3429AFE2"/>
    <w:rsid w:val="344F9AC8"/>
    <w:rsid w:val="346A1737"/>
    <w:rsid w:val="34B88CB9"/>
    <w:rsid w:val="34C28840"/>
    <w:rsid w:val="3526CE46"/>
    <w:rsid w:val="354F79D5"/>
    <w:rsid w:val="355968A1"/>
    <w:rsid w:val="3591B49B"/>
    <w:rsid w:val="35A5D783"/>
    <w:rsid w:val="35CB219B"/>
    <w:rsid w:val="35D08523"/>
    <w:rsid w:val="35D1F890"/>
    <w:rsid w:val="35F8BF01"/>
    <w:rsid w:val="3610B6FC"/>
    <w:rsid w:val="361BB345"/>
    <w:rsid w:val="36800C56"/>
    <w:rsid w:val="36F28CCB"/>
    <w:rsid w:val="36F8EE36"/>
    <w:rsid w:val="37533900"/>
    <w:rsid w:val="37C4F80C"/>
    <w:rsid w:val="37D2A1AC"/>
    <w:rsid w:val="38101D8D"/>
    <w:rsid w:val="3829F6FC"/>
    <w:rsid w:val="383B9331"/>
    <w:rsid w:val="383C27E0"/>
    <w:rsid w:val="38521224"/>
    <w:rsid w:val="388A0E42"/>
    <w:rsid w:val="38A4E0D1"/>
    <w:rsid w:val="394F6150"/>
    <w:rsid w:val="3979AB0D"/>
    <w:rsid w:val="398AAC6B"/>
    <w:rsid w:val="39C05ABA"/>
    <w:rsid w:val="39C1A3CE"/>
    <w:rsid w:val="39E245DC"/>
    <w:rsid w:val="3A40BCB1"/>
    <w:rsid w:val="3A643BAE"/>
    <w:rsid w:val="3A94795E"/>
    <w:rsid w:val="3ABE0D67"/>
    <w:rsid w:val="3AE86D41"/>
    <w:rsid w:val="3B175FE9"/>
    <w:rsid w:val="3B1A41BB"/>
    <w:rsid w:val="3B9F5965"/>
    <w:rsid w:val="3C156249"/>
    <w:rsid w:val="3C2D635D"/>
    <w:rsid w:val="3C53E317"/>
    <w:rsid w:val="3C73F5A3"/>
    <w:rsid w:val="3C83F727"/>
    <w:rsid w:val="3CA73225"/>
    <w:rsid w:val="3CCBE9DD"/>
    <w:rsid w:val="3D8E041B"/>
    <w:rsid w:val="3DB7CA9F"/>
    <w:rsid w:val="3DBB3F96"/>
    <w:rsid w:val="3DC40851"/>
    <w:rsid w:val="3DCAB7AA"/>
    <w:rsid w:val="3DE0A637"/>
    <w:rsid w:val="3DE6816B"/>
    <w:rsid w:val="3DE93D7C"/>
    <w:rsid w:val="3E0ACCF7"/>
    <w:rsid w:val="3E3D867C"/>
    <w:rsid w:val="3E4C4FBD"/>
    <w:rsid w:val="3EE81DEA"/>
    <w:rsid w:val="3F3069BA"/>
    <w:rsid w:val="3FB6419D"/>
    <w:rsid w:val="3FC7481F"/>
    <w:rsid w:val="3FE8D3F4"/>
    <w:rsid w:val="4003416F"/>
    <w:rsid w:val="400B6554"/>
    <w:rsid w:val="403314F8"/>
    <w:rsid w:val="40568AD8"/>
    <w:rsid w:val="40808883"/>
    <w:rsid w:val="409947BF"/>
    <w:rsid w:val="4122E53F"/>
    <w:rsid w:val="41390C1E"/>
    <w:rsid w:val="422DED9D"/>
    <w:rsid w:val="42881D28"/>
    <w:rsid w:val="42996BAA"/>
    <w:rsid w:val="42B64944"/>
    <w:rsid w:val="42B772BE"/>
    <w:rsid w:val="42BB4E18"/>
    <w:rsid w:val="42EE8F55"/>
    <w:rsid w:val="4308D545"/>
    <w:rsid w:val="4314034D"/>
    <w:rsid w:val="4357889C"/>
    <w:rsid w:val="437587E7"/>
    <w:rsid w:val="43AC5A84"/>
    <w:rsid w:val="43BFA94E"/>
    <w:rsid w:val="43D3AFDF"/>
    <w:rsid w:val="447A586C"/>
    <w:rsid w:val="4497A0C7"/>
    <w:rsid w:val="44BEC2DD"/>
    <w:rsid w:val="44E2BD40"/>
    <w:rsid w:val="4544EAF3"/>
    <w:rsid w:val="45937A6A"/>
    <w:rsid w:val="45B10E65"/>
    <w:rsid w:val="45C32FA2"/>
    <w:rsid w:val="45D8BBC9"/>
    <w:rsid w:val="45E78411"/>
    <w:rsid w:val="46182F32"/>
    <w:rsid w:val="4618AFEA"/>
    <w:rsid w:val="464DB53C"/>
    <w:rsid w:val="468F06ED"/>
    <w:rsid w:val="4693274E"/>
    <w:rsid w:val="46FF33EF"/>
    <w:rsid w:val="472DCD18"/>
    <w:rsid w:val="47447CD0"/>
    <w:rsid w:val="475975AB"/>
    <w:rsid w:val="47985C62"/>
    <w:rsid w:val="479D5829"/>
    <w:rsid w:val="47C95A19"/>
    <w:rsid w:val="47D14390"/>
    <w:rsid w:val="47E1EF73"/>
    <w:rsid w:val="47F244E2"/>
    <w:rsid w:val="483EAE93"/>
    <w:rsid w:val="4850B3AA"/>
    <w:rsid w:val="48A3390E"/>
    <w:rsid w:val="48B8D896"/>
    <w:rsid w:val="48C0A56E"/>
    <w:rsid w:val="48D55E94"/>
    <w:rsid w:val="48F66FAC"/>
    <w:rsid w:val="4902C61A"/>
    <w:rsid w:val="496EDA5A"/>
    <w:rsid w:val="49F88E80"/>
    <w:rsid w:val="4A097605"/>
    <w:rsid w:val="4AF992B1"/>
    <w:rsid w:val="4B4BBB45"/>
    <w:rsid w:val="4BA63993"/>
    <w:rsid w:val="4BA84C56"/>
    <w:rsid w:val="4BB556CB"/>
    <w:rsid w:val="4C0D6FB7"/>
    <w:rsid w:val="4C6BBD4E"/>
    <w:rsid w:val="4C78E138"/>
    <w:rsid w:val="4C867ECB"/>
    <w:rsid w:val="4C9B3FA3"/>
    <w:rsid w:val="4CC41AD2"/>
    <w:rsid w:val="4D1C7CC0"/>
    <w:rsid w:val="4D40FD8A"/>
    <w:rsid w:val="4D904365"/>
    <w:rsid w:val="4E65C68F"/>
    <w:rsid w:val="4ED2DC08"/>
    <w:rsid w:val="4EF2FFD5"/>
    <w:rsid w:val="4F30D4D2"/>
    <w:rsid w:val="4F405C6D"/>
    <w:rsid w:val="4F43546E"/>
    <w:rsid w:val="4F65748A"/>
    <w:rsid w:val="4F6A6636"/>
    <w:rsid w:val="4F728682"/>
    <w:rsid w:val="4FFBA090"/>
    <w:rsid w:val="502649BD"/>
    <w:rsid w:val="509BF62C"/>
    <w:rsid w:val="5128BCAE"/>
    <w:rsid w:val="51780365"/>
    <w:rsid w:val="51DE9A16"/>
    <w:rsid w:val="521A6EBA"/>
    <w:rsid w:val="523856DC"/>
    <w:rsid w:val="524C455D"/>
    <w:rsid w:val="52811C2B"/>
    <w:rsid w:val="5290E683"/>
    <w:rsid w:val="52A6E7FD"/>
    <w:rsid w:val="52CFDE03"/>
    <w:rsid w:val="52DDB648"/>
    <w:rsid w:val="5300FA55"/>
    <w:rsid w:val="5313B911"/>
    <w:rsid w:val="5315BC6C"/>
    <w:rsid w:val="5338989E"/>
    <w:rsid w:val="53584F7F"/>
    <w:rsid w:val="53D377A2"/>
    <w:rsid w:val="53D7EB80"/>
    <w:rsid w:val="53E6F16F"/>
    <w:rsid w:val="53E78D93"/>
    <w:rsid w:val="53F10BE6"/>
    <w:rsid w:val="543DFDFF"/>
    <w:rsid w:val="54682365"/>
    <w:rsid w:val="54FD75A5"/>
    <w:rsid w:val="552395B7"/>
    <w:rsid w:val="554A3D69"/>
    <w:rsid w:val="5559F38A"/>
    <w:rsid w:val="55630023"/>
    <w:rsid w:val="558CBF07"/>
    <w:rsid w:val="55C76607"/>
    <w:rsid w:val="55ECC62C"/>
    <w:rsid w:val="560C2254"/>
    <w:rsid w:val="563B0D1F"/>
    <w:rsid w:val="564D41EE"/>
    <w:rsid w:val="5657E84E"/>
    <w:rsid w:val="56F4B7A0"/>
    <w:rsid w:val="571223BA"/>
    <w:rsid w:val="574446FE"/>
    <w:rsid w:val="5795B42D"/>
    <w:rsid w:val="57BA2333"/>
    <w:rsid w:val="57BDE213"/>
    <w:rsid w:val="57CF99CA"/>
    <w:rsid w:val="57E3D1BA"/>
    <w:rsid w:val="580BCEEA"/>
    <w:rsid w:val="58327BF2"/>
    <w:rsid w:val="583B9599"/>
    <w:rsid w:val="589A6A40"/>
    <w:rsid w:val="58CFEF88"/>
    <w:rsid w:val="5927A102"/>
    <w:rsid w:val="59553677"/>
    <w:rsid w:val="597D1155"/>
    <w:rsid w:val="59AB0379"/>
    <w:rsid w:val="59CB9125"/>
    <w:rsid w:val="5A81B955"/>
    <w:rsid w:val="5AACCC84"/>
    <w:rsid w:val="5AAE6E5F"/>
    <w:rsid w:val="5AE0ADA4"/>
    <w:rsid w:val="5AF79A4F"/>
    <w:rsid w:val="5B058693"/>
    <w:rsid w:val="5B26AEBA"/>
    <w:rsid w:val="5B5149B4"/>
    <w:rsid w:val="5B532AFD"/>
    <w:rsid w:val="5B5391BE"/>
    <w:rsid w:val="5B7AEBA5"/>
    <w:rsid w:val="5B9D5B24"/>
    <w:rsid w:val="5BAB032B"/>
    <w:rsid w:val="5BAE0C9F"/>
    <w:rsid w:val="5BB22CF0"/>
    <w:rsid w:val="5BB60AE6"/>
    <w:rsid w:val="5BE363F3"/>
    <w:rsid w:val="5BFC24C0"/>
    <w:rsid w:val="5CB7EC00"/>
    <w:rsid w:val="5CC27518"/>
    <w:rsid w:val="5D0C5C5F"/>
    <w:rsid w:val="5D1D5E49"/>
    <w:rsid w:val="5DB6FAFC"/>
    <w:rsid w:val="5DBB600B"/>
    <w:rsid w:val="5E296AAD"/>
    <w:rsid w:val="5E2E7153"/>
    <w:rsid w:val="5E599937"/>
    <w:rsid w:val="5E8A512E"/>
    <w:rsid w:val="5E987CE8"/>
    <w:rsid w:val="5E9CF2BA"/>
    <w:rsid w:val="5EA023C1"/>
    <w:rsid w:val="5ECA0D55"/>
    <w:rsid w:val="5ECF50B0"/>
    <w:rsid w:val="5EE8601D"/>
    <w:rsid w:val="5F0181E6"/>
    <w:rsid w:val="5F32A489"/>
    <w:rsid w:val="5F565D6F"/>
    <w:rsid w:val="5F72CC1D"/>
    <w:rsid w:val="5FA3B7FD"/>
    <w:rsid w:val="5FC63427"/>
    <w:rsid w:val="6001A9E3"/>
    <w:rsid w:val="603EF24A"/>
    <w:rsid w:val="60BFB3AF"/>
    <w:rsid w:val="60F338A4"/>
    <w:rsid w:val="61679D99"/>
    <w:rsid w:val="61868F61"/>
    <w:rsid w:val="6196167B"/>
    <w:rsid w:val="6209BD8C"/>
    <w:rsid w:val="62267F2A"/>
    <w:rsid w:val="623B1244"/>
    <w:rsid w:val="62A52F48"/>
    <w:rsid w:val="62AD9866"/>
    <w:rsid w:val="62EEF838"/>
    <w:rsid w:val="62F86086"/>
    <w:rsid w:val="62FB6229"/>
    <w:rsid w:val="633B8374"/>
    <w:rsid w:val="6344674E"/>
    <w:rsid w:val="63589BC5"/>
    <w:rsid w:val="6387762C"/>
    <w:rsid w:val="63AFC787"/>
    <w:rsid w:val="63FFEC4B"/>
    <w:rsid w:val="641DF0B8"/>
    <w:rsid w:val="64586839"/>
    <w:rsid w:val="646DDD52"/>
    <w:rsid w:val="64742DA5"/>
    <w:rsid w:val="64820AB8"/>
    <w:rsid w:val="649E85F2"/>
    <w:rsid w:val="64C91CC2"/>
    <w:rsid w:val="64DDAECA"/>
    <w:rsid w:val="65BDFD2D"/>
    <w:rsid w:val="66418CB2"/>
    <w:rsid w:val="666684B5"/>
    <w:rsid w:val="6679E891"/>
    <w:rsid w:val="66A60ABF"/>
    <w:rsid w:val="66F131EE"/>
    <w:rsid w:val="67041FDA"/>
    <w:rsid w:val="676906F1"/>
    <w:rsid w:val="678AE887"/>
    <w:rsid w:val="68A3B6AA"/>
    <w:rsid w:val="68A43EE0"/>
    <w:rsid w:val="68B45CED"/>
    <w:rsid w:val="68E9060C"/>
    <w:rsid w:val="69941186"/>
    <w:rsid w:val="69FE435A"/>
    <w:rsid w:val="6A258B32"/>
    <w:rsid w:val="6A697479"/>
    <w:rsid w:val="6A8D6008"/>
    <w:rsid w:val="6A969682"/>
    <w:rsid w:val="6AA545FC"/>
    <w:rsid w:val="6AB4514F"/>
    <w:rsid w:val="6ADE56D3"/>
    <w:rsid w:val="6B185423"/>
    <w:rsid w:val="6B20E00D"/>
    <w:rsid w:val="6B4365D4"/>
    <w:rsid w:val="6BA93DEA"/>
    <w:rsid w:val="6BCCBF15"/>
    <w:rsid w:val="6BD8165B"/>
    <w:rsid w:val="6BD8709C"/>
    <w:rsid w:val="6BDB0604"/>
    <w:rsid w:val="6BE021AD"/>
    <w:rsid w:val="6BFF08B0"/>
    <w:rsid w:val="6C0011F0"/>
    <w:rsid w:val="6C3B9467"/>
    <w:rsid w:val="6C63FB37"/>
    <w:rsid w:val="6C8AAA50"/>
    <w:rsid w:val="6D543499"/>
    <w:rsid w:val="6DD51041"/>
    <w:rsid w:val="6E0739E5"/>
    <w:rsid w:val="6E0E6838"/>
    <w:rsid w:val="6ED79536"/>
    <w:rsid w:val="6EDD7497"/>
    <w:rsid w:val="6EF5A865"/>
    <w:rsid w:val="6F05941C"/>
    <w:rsid w:val="6F11165B"/>
    <w:rsid w:val="6F24EF70"/>
    <w:rsid w:val="6FB7C347"/>
    <w:rsid w:val="6FBB1CBA"/>
    <w:rsid w:val="700CB6B0"/>
    <w:rsid w:val="700F6873"/>
    <w:rsid w:val="701F2F2A"/>
    <w:rsid w:val="702C1383"/>
    <w:rsid w:val="703AEC00"/>
    <w:rsid w:val="70470CF4"/>
    <w:rsid w:val="704BE07F"/>
    <w:rsid w:val="705D24DB"/>
    <w:rsid w:val="707DDA2E"/>
    <w:rsid w:val="709E996A"/>
    <w:rsid w:val="71220080"/>
    <w:rsid w:val="71747F8F"/>
    <w:rsid w:val="71DB03E1"/>
    <w:rsid w:val="71E06964"/>
    <w:rsid w:val="7212B477"/>
    <w:rsid w:val="7218FBEB"/>
    <w:rsid w:val="723DDB00"/>
    <w:rsid w:val="7252D417"/>
    <w:rsid w:val="72A2F99E"/>
    <w:rsid w:val="72BBE67D"/>
    <w:rsid w:val="7368ABEA"/>
    <w:rsid w:val="7373EA25"/>
    <w:rsid w:val="73D07437"/>
    <w:rsid w:val="740B6B4C"/>
    <w:rsid w:val="74CAFA5C"/>
    <w:rsid w:val="74DA7E5B"/>
    <w:rsid w:val="7506A2CB"/>
    <w:rsid w:val="75778E5A"/>
    <w:rsid w:val="759994EA"/>
    <w:rsid w:val="75C0BB76"/>
    <w:rsid w:val="75C11D62"/>
    <w:rsid w:val="75E5EEC9"/>
    <w:rsid w:val="7646D2C0"/>
    <w:rsid w:val="765F3CDF"/>
    <w:rsid w:val="7667D070"/>
    <w:rsid w:val="7675FE22"/>
    <w:rsid w:val="76A86822"/>
    <w:rsid w:val="76BDC959"/>
    <w:rsid w:val="76F44DF0"/>
    <w:rsid w:val="770F62D7"/>
    <w:rsid w:val="7732C25F"/>
    <w:rsid w:val="7741A639"/>
    <w:rsid w:val="775B81A4"/>
    <w:rsid w:val="77719CC4"/>
    <w:rsid w:val="77C8D4B0"/>
    <w:rsid w:val="77FA6373"/>
    <w:rsid w:val="7800BE8B"/>
    <w:rsid w:val="7839A4EC"/>
    <w:rsid w:val="7882115A"/>
    <w:rsid w:val="78F576AB"/>
    <w:rsid w:val="78FE020E"/>
    <w:rsid w:val="79315E4A"/>
    <w:rsid w:val="79E3CA2F"/>
    <w:rsid w:val="7A0F6097"/>
    <w:rsid w:val="7A3A794D"/>
    <w:rsid w:val="7A3D0616"/>
    <w:rsid w:val="7A90C99A"/>
    <w:rsid w:val="7A922623"/>
    <w:rsid w:val="7AB483FD"/>
    <w:rsid w:val="7AD31E3A"/>
    <w:rsid w:val="7AF070CC"/>
    <w:rsid w:val="7AF5A06C"/>
    <w:rsid w:val="7B35971C"/>
    <w:rsid w:val="7B3DDFFD"/>
    <w:rsid w:val="7B41E859"/>
    <w:rsid w:val="7B4F950E"/>
    <w:rsid w:val="7B7C1CD4"/>
    <w:rsid w:val="7B9CC92B"/>
    <w:rsid w:val="7BF231D0"/>
    <w:rsid w:val="7C20EC05"/>
    <w:rsid w:val="7C29D3CC"/>
    <w:rsid w:val="7C33B28C"/>
    <w:rsid w:val="7D6596C1"/>
    <w:rsid w:val="7D6E1AFA"/>
    <w:rsid w:val="7D815C56"/>
    <w:rsid w:val="7DBCA4EC"/>
    <w:rsid w:val="7E9796F2"/>
    <w:rsid w:val="7EA3BD01"/>
    <w:rsid w:val="7ED44D2A"/>
    <w:rsid w:val="7F23645E"/>
    <w:rsid w:val="7FE846C4"/>
    <w:rsid w:val="7FEFA742"/>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0F6B"/>
  </w:style>
  <w:style w:type="paragraph" w:styleId="EndnoteText">
    <w:name w:val="endnote text"/>
    <w:basedOn w:val="Normal"/>
    <w:uiPriority w:val="99"/>
    <w:semiHidden/>
    <w:unhideWhenUsed/>
    <w:rsid w:val="6EF5A865"/>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9.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microsoft.com/office/2020/10/relationships/intelligence" Target="intelligence2.xml" Id="rId27" /><Relationship Type="http://schemas.openxmlformats.org/officeDocument/2006/relationships/image" Target="/media/imagef.png" Id="R43454051737f4b3f" /><Relationship Type="http://schemas.openxmlformats.org/officeDocument/2006/relationships/image" Target="/media/image10.png" Id="Ra5ff8a729de74f36" /><Relationship Type="http://schemas.openxmlformats.org/officeDocument/2006/relationships/image" Target="/media/image11.png" Id="Rfbbbbcf5dea54eb5" /><Relationship Type="http://schemas.openxmlformats.org/officeDocument/2006/relationships/image" Target="/media/image12.png" Id="Rb679936577cb4287" /></Relationships>
</file>

<file path=word/_rels/footnotes.xml.rels><?xml version="1.0" encoding="UTF-8" standalone="yes"?>
<Relationships xmlns="http://schemas.openxmlformats.org/package/2006/relationships"><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SharedWithUsers xmlns="4700153e-9639-4cfa-a15c-8a58c5042db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customXml/itemProps2.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3.xml><?xml version="1.0" encoding="utf-8"?>
<ds:datastoreItem xmlns:ds="http://schemas.openxmlformats.org/officeDocument/2006/customXml" ds:itemID="{230CF493-7C6F-417F-9C4A-062694CF9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cp:revision>
  <dcterms:created xsi:type="dcterms:W3CDTF">2024-12-18T22:03:00Z</dcterms:created>
  <dcterms:modified xsi:type="dcterms:W3CDTF">2024-12-19T03:48:58Z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