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commentsExtensible.xml" ContentType="application/vnd.openxmlformats-officedocument.wordprocessingml.commentsExtensi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369C06" w14:textId="77777777" w:rsidR="004F12D2" w:rsidRDefault="004F12D2" w:rsidP="00EC4AA3">
      <w:pPr>
        <w:pStyle w:val="Title"/>
      </w:pPr>
      <w:bookmarkStart w:id="0" w:name="_GoBack"/>
      <w:bookmarkEnd w:id="0"/>
    </w:p>
    <w:p w14:paraId="250C5D2F" w14:textId="77777777" w:rsidR="00CB1E85" w:rsidRDefault="00CB1E85" w:rsidP="00CB1E85">
      <w:pPr>
        <w:pStyle w:val="Title"/>
        <w:spacing w:after="10"/>
        <w:jc w:val="center"/>
        <w:rPr>
          <w:sz w:val="36"/>
          <w:szCs w:val="36"/>
        </w:rPr>
      </w:pPr>
      <w:bookmarkStart w:id="1" w:name="_Hlk55551521"/>
    </w:p>
    <w:p w14:paraId="665FA718" w14:textId="77777777" w:rsidR="00CB1E85" w:rsidRDefault="00CB1E85" w:rsidP="00CB1E85">
      <w:pPr>
        <w:pStyle w:val="Title"/>
        <w:spacing w:after="10"/>
        <w:jc w:val="center"/>
        <w:rPr>
          <w:sz w:val="36"/>
          <w:szCs w:val="36"/>
        </w:rPr>
      </w:pPr>
    </w:p>
    <w:p w14:paraId="7E9A2772" w14:textId="735BB0E1" w:rsidR="004C60D9" w:rsidRDefault="00857D67" w:rsidP="00CB1E85">
      <w:pPr>
        <w:pStyle w:val="Title"/>
        <w:spacing w:after="10"/>
        <w:jc w:val="center"/>
        <w:rPr>
          <w:sz w:val="44"/>
          <w:szCs w:val="44"/>
        </w:rPr>
      </w:pPr>
      <w:r>
        <w:rPr>
          <w:sz w:val="44"/>
          <w:szCs w:val="44"/>
        </w:rPr>
        <w:t>The Philippines</w:t>
      </w:r>
    </w:p>
    <w:p w14:paraId="7AE8378C" w14:textId="77777777" w:rsidR="004C60D9" w:rsidRPr="004C60D9" w:rsidRDefault="004C60D9" w:rsidP="004C60D9"/>
    <w:p w14:paraId="39A7EEDF" w14:textId="2AA94023" w:rsidR="00CB1E85" w:rsidRPr="00DC20A5" w:rsidRDefault="00CB1E85" w:rsidP="00CB1E85">
      <w:pPr>
        <w:pStyle w:val="Title"/>
        <w:spacing w:after="10"/>
        <w:jc w:val="center"/>
        <w:rPr>
          <w:sz w:val="36"/>
          <w:szCs w:val="36"/>
        </w:rPr>
      </w:pPr>
      <w:r w:rsidRPr="00EC4AA3">
        <w:rPr>
          <w:sz w:val="36"/>
          <w:szCs w:val="36"/>
        </w:rPr>
        <w:t>A Brief on Non-Discrimination, Equality</w:t>
      </w:r>
      <w:r>
        <w:rPr>
          <w:sz w:val="36"/>
          <w:szCs w:val="36"/>
        </w:rPr>
        <w:t xml:space="preserve">, AND </w:t>
      </w:r>
      <w:r w:rsidR="00A93A6A">
        <w:rPr>
          <w:sz w:val="36"/>
          <w:szCs w:val="36"/>
        </w:rPr>
        <w:t>work and employment</w:t>
      </w:r>
    </w:p>
    <w:p w14:paraId="7A83A1F9" w14:textId="1023C6DB" w:rsidR="00CB1E85" w:rsidRPr="00DC20A5" w:rsidRDefault="00CB1E85" w:rsidP="00CB1E85">
      <w:pPr>
        <w:keepNext/>
        <w:keepLines/>
        <w:spacing w:before="0" w:after="10"/>
        <w:jc w:val="center"/>
        <w:outlineLvl w:val="0"/>
        <w:rPr>
          <w:rFonts w:asciiTheme="majorHAnsi" w:eastAsiaTheme="majorEastAsia" w:hAnsiTheme="majorHAnsi" w:cstheme="majorBidi"/>
          <w:iCs/>
          <w:color w:val="4A66AC" w:themeColor="accent1"/>
          <w:sz w:val="28"/>
          <w:szCs w:val="28"/>
        </w:rPr>
      </w:pPr>
      <w:bookmarkStart w:id="2" w:name="_Toc104489991"/>
      <w:r w:rsidRPr="00DC20A5">
        <w:rPr>
          <w:rFonts w:asciiTheme="majorHAnsi" w:eastAsiaTheme="majorEastAsia" w:hAnsiTheme="majorHAnsi" w:cstheme="majorBidi"/>
          <w:iCs/>
          <w:color w:val="4A66AC" w:themeColor="accent1"/>
          <w:sz w:val="28"/>
          <w:szCs w:val="28"/>
        </w:rPr>
        <w:t>(A</w:t>
      </w:r>
      <w:r>
        <w:rPr>
          <w:rFonts w:asciiTheme="majorHAnsi" w:eastAsiaTheme="majorEastAsia" w:hAnsiTheme="majorHAnsi" w:cstheme="majorBidi"/>
          <w:iCs/>
          <w:color w:val="4A66AC" w:themeColor="accent1"/>
          <w:sz w:val="28"/>
          <w:szCs w:val="28"/>
        </w:rPr>
        <w:t xml:space="preserve">rticles 2, 7, </w:t>
      </w:r>
      <w:r w:rsidRPr="00DC20A5">
        <w:rPr>
          <w:rFonts w:asciiTheme="majorHAnsi" w:eastAsiaTheme="majorEastAsia" w:hAnsiTheme="majorHAnsi" w:cstheme="majorBidi"/>
          <w:iCs/>
          <w:color w:val="4A66AC" w:themeColor="accent1"/>
          <w:sz w:val="28"/>
          <w:szCs w:val="28"/>
        </w:rPr>
        <w:t>and General Comment No. 5)</w:t>
      </w:r>
      <w:bookmarkEnd w:id="2"/>
    </w:p>
    <w:p w14:paraId="26E9B9CE" w14:textId="77777777" w:rsidR="004F12D2" w:rsidRPr="00EC4AA3" w:rsidRDefault="004F12D2" w:rsidP="00EC4AA3">
      <w:pPr>
        <w:pStyle w:val="Title"/>
        <w:jc w:val="center"/>
        <w:rPr>
          <w:sz w:val="36"/>
          <w:szCs w:val="36"/>
        </w:rPr>
      </w:pPr>
    </w:p>
    <w:bookmarkEnd w:id="1"/>
    <w:p w14:paraId="6F89E07C" w14:textId="77777777" w:rsidR="004F12D2" w:rsidRPr="0024558B" w:rsidRDefault="004F12D2" w:rsidP="00437B1F">
      <w:pPr>
        <w:rPr>
          <w:color w:val="253356" w:themeColor="accent1" w:themeShade="80"/>
        </w:rPr>
      </w:pPr>
    </w:p>
    <w:p w14:paraId="1775EE49" w14:textId="77777777" w:rsidR="0024558B" w:rsidRPr="0024558B" w:rsidRDefault="0024558B" w:rsidP="0024558B">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3" w:name="_Toc12626227"/>
      <w:bookmarkStart w:id="4" w:name="_Toc23330163"/>
      <w:bookmarkStart w:id="5" w:name="_Toc56080001"/>
      <w:bookmarkStart w:id="6" w:name="_Toc56080051"/>
      <w:bookmarkStart w:id="7" w:name="_Toc77768586"/>
      <w:bookmarkStart w:id="8" w:name="_Toc104489992"/>
      <w:bookmarkStart w:id="9" w:name="_Hlk55551535"/>
      <w:r w:rsidRPr="0024558B">
        <w:rPr>
          <w:rFonts w:asciiTheme="majorHAnsi" w:eastAsiaTheme="majorEastAsia" w:hAnsiTheme="majorHAnsi" w:cstheme="majorBidi"/>
          <w:i/>
          <w:iCs/>
          <w:color w:val="4A66AC" w:themeColor="accent1"/>
          <w:sz w:val="24"/>
          <w:szCs w:val="24"/>
        </w:rPr>
        <w:t>Information for the Committee on Economic, Social, and Cultural Rights</w:t>
      </w:r>
      <w:bookmarkEnd w:id="3"/>
      <w:bookmarkEnd w:id="4"/>
      <w:bookmarkEnd w:id="5"/>
      <w:bookmarkEnd w:id="6"/>
      <w:bookmarkEnd w:id="7"/>
      <w:bookmarkEnd w:id="8"/>
    </w:p>
    <w:p w14:paraId="2243161A" w14:textId="77777777" w:rsidR="0024558B" w:rsidRDefault="006B1AEA" w:rsidP="0024558B">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10" w:name="_Toc12626228"/>
      <w:bookmarkStart w:id="11" w:name="_Toc23330164"/>
      <w:bookmarkStart w:id="12" w:name="_Toc56080002"/>
      <w:bookmarkStart w:id="13" w:name="_Toc56080052"/>
      <w:bookmarkStart w:id="14" w:name="_Toc77768587"/>
      <w:bookmarkStart w:id="15" w:name="_Toc104489993"/>
      <w:r w:rsidRPr="00E15D81">
        <w:rPr>
          <w:rFonts w:asciiTheme="majorHAnsi" w:eastAsiaTheme="majorEastAsia" w:hAnsiTheme="majorHAnsi" w:cstheme="majorBidi"/>
          <w:i/>
          <w:iCs/>
          <w:color w:val="4A66AC" w:themeColor="accent1"/>
          <w:sz w:val="24"/>
          <w:szCs w:val="24"/>
        </w:rPr>
        <w:t>7</w:t>
      </w:r>
      <w:r w:rsidR="006A605B">
        <w:rPr>
          <w:rFonts w:asciiTheme="majorHAnsi" w:eastAsiaTheme="majorEastAsia" w:hAnsiTheme="majorHAnsi" w:cstheme="majorBidi"/>
          <w:i/>
          <w:iCs/>
          <w:color w:val="4A66AC" w:themeColor="accent1"/>
          <w:sz w:val="24"/>
          <w:szCs w:val="24"/>
        </w:rPr>
        <w:t>1</w:t>
      </w:r>
      <w:r w:rsidR="006A605B" w:rsidRPr="006A605B">
        <w:rPr>
          <w:rFonts w:asciiTheme="majorHAnsi" w:eastAsiaTheme="majorEastAsia" w:hAnsiTheme="majorHAnsi" w:cstheme="majorBidi"/>
          <w:i/>
          <w:iCs/>
          <w:color w:val="4A66AC" w:themeColor="accent1"/>
          <w:sz w:val="24"/>
          <w:szCs w:val="24"/>
          <w:vertAlign w:val="superscript"/>
        </w:rPr>
        <w:t>st</w:t>
      </w:r>
      <w:r w:rsidR="006A605B">
        <w:rPr>
          <w:rFonts w:asciiTheme="majorHAnsi" w:eastAsiaTheme="majorEastAsia" w:hAnsiTheme="majorHAnsi" w:cstheme="majorBidi"/>
          <w:i/>
          <w:iCs/>
          <w:color w:val="4A66AC" w:themeColor="accent1"/>
          <w:sz w:val="24"/>
          <w:szCs w:val="24"/>
        </w:rPr>
        <w:t xml:space="preserve"> </w:t>
      </w:r>
      <w:r w:rsidR="0024558B" w:rsidRPr="00E15D81">
        <w:rPr>
          <w:rFonts w:asciiTheme="majorHAnsi" w:eastAsiaTheme="majorEastAsia" w:hAnsiTheme="majorHAnsi" w:cstheme="majorBidi"/>
          <w:i/>
          <w:iCs/>
          <w:color w:val="4A66AC" w:themeColor="accent1"/>
          <w:sz w:val="24"/>
          <w:szCs w:val="24"/>
        </w:rPr>
        <w:t>Pre-Session</w:t>
      </w:r>
      <w:r w:rsidR="006A605B">
        <w:rPr>
          <w:rFonts w:asciiTheme="majorHAnsi" w:eastAsiaTheme="majorEastAsia" w:hAnsiTheme="majorHAnsi" w:cstheme="majorBidi"/>
          <w:i/>
          <w:iCs/>
          <w:color w:val="4A66AC" w:themeColor="accent1"/>
          <w:sz w:val="24"/>
          <w:szCs w:val="24"/>
        </w:rPr>
        <w:t>al</w:t>
      </w:r>
      <w:r w:rsidR="0024558B" w:rsidRPr="00E15D81">
        <w:rPr>
          <w:rFonts w:asciiTheme="majorHAnsi" w:eastAsiaTheme="majorEastAsia" w:hAnsiTheme="majorHAnsi" w:cstheme="majorBidi"/>
          <w:i/>
          <w:iCs/>
          <w:color w:val="4A66AC" w:themeColor="accent1"/>
          <w:sz w:val="24"/>
          <w:szCs w:val="24"/>
        </w:rPr>
        <w:t xml:space="preserve"> Working Group, </w:t>
      </w:r>
      <w:bookmarkEnd w:id="10"/>
      <w:bookmarkEnd w:id="11"/>
      <w:bookmarkEnd w:id="12"/>
      <w:bookmarkEnd w:id="13"/>
      <w:bookmarkEnd w:id="14"/>
      <w:bookmarkEnd w:id="15"/>
      <w:r w:rsidRPr="00E15D81">
        <w:rPr>
          <w:rFonts w:asciiTheme="majorHAnsi" w:eastAsiaTheme="majorEastAsia" w:hAnsiTheme="majorHAnsi" w:cstheme="majorBidi"/>
          <w:i/>
          <w:iCs/>
          <w:color w:val="4A66AC" w:themeColor="accent1"/>
          <w:sz w:val="24"/>
          <w:szCs w:val="24"/>
        </w:rPr>
        <w:t>September 2022</w:t>
      </w:r>
    </w:p>
    <w:p w14:paraId="02B3A40A" w14:textId="77777777" w:rsidR="00383F3B" w:rsidRPr="0024558B" w:rsidRDefault="00383F3B" w:rsidP="0024558B">
      <w:pPr>
        <w:keepNext/>
        <w:keepLines/>
        <w:spacing w:before="0" w:after="0"/>
        <w:jc w:val="center"/>
        <w:outlineLvl w:val="0"/>
        <w:rPr>
          <w:rFonts w:asciiTheme="majorHAnsi" w:eastAsiaTheme="majorEastAsia" w:hAnsiTheme="majorHAnsi" w:cstheme="majorBidi"/>
          <w:i/>
          <w:iCs/>
          <w:color w:val="4A66AC" w:themeColor="accent1"/>
          <w:sz w:val="24"/>
          <w:szCs w:val="24"/>
        </w:rPr>
      </w:pPr>
    </w:p>
    <w:bookmarkEnd w:id="9"/>
    <w:p w14:paraId="40A8B6C6" w14:textId="77777777" w:rsidR="004F12D2" w:rsidRPr="0024558B" w:rsidRDefault="004F12D2" w:rsidP="00437B1F">
      <w:pPr>
        <w:rPr>
          <w:color w:val="4A66AC" w:themeColor="accent1"/>
        </w:rPr>
      </w:pPr>
    </w:p>
    <w:p w14:paraId="2378AB0B" w14:textId="77777777" w:rsidR="00EC2807" w:rsidRDefault="00EC2807" w:rsidP="003F1428">
      <w:pPr>
        <w:rPr>
          <w:color w:val="4A66AC" w:themeColor="accent1"/>
        </w:rPr>
      </w:pPr>
    </w:p>
    <w:p w14:paraId="674678B2" w14:textId="77777777" w:rsidR="00EC4AA3" w:rsidRDefault="00EC4AA3" w:rsidP="003F1428">
      <w:pPr>
        <w:rPr>
          <w:color w:val="4A66AC" w:themeColor="accent1"/>
        </w:rPr>
      </w:pPr>
    </w:p>
    <w:p w14:paraId="15912B3E" w14:textId="77777777" w:rsidR="00EC4AA3" w:rsidRDefault="00EC4AA3" w:rsidP="004C60D9">
      <w:pPr>
        <w:jc w:val="right"/>
        <w:rPr>
          <w:color w:val="4A66AC" w:themeColor="accent1"/>
        </w:rPr>
      </w:pPr>
    </w:p>
    <w:p w14:paraId="7D34B68C" w14:textId="77777777" w:rsidR="00EC4AA3" w:rsidRDefault="00EC4AA3" w:rsidP="003F1428">
      <w:pPr>
        <w:rPr>
          <w:color w:val="4A66AC" w:themeColor="accent1"/>
        </w:rPr>
      </w:pPr>
    </w:p>
    <w:p w14:paraId="6A4C0E92" w14:textId="77777777" w:rsidR="00EC4AA3" w:rsidRDefault="00EC4AA3" w:rsidP="003F1428">
      <w:pPr>
        <w:rPr>
          <w:color w:val="4A66AC" w:themeColor="accent1"/>
        </w:rPr>
      </w:pPr>
    </w:p>
    <w:p w14:paraId="02D7DEAB" w14:textId="77777777" w:rsidR="00EC4AA3" w:rsidRDefault="00EC4AA3" w:rsidP="003F1428">
      <w:pPr>
        <w:rPr>
          <w:color w:val="4A66AC" w:themeColor="accent1"/>
        </w:rPr>
      </w:pPr>
    </w:p>
    <w:p w14:paraId="2E86019E" w14:textId="77777777" w:rsidR="00EC4AA3" w:rsidRDefault="00EC4AA3" w:rsidP="003F1428">
      <w:pPr>
        <w:rPr>
          <w:color w:val="4A66AC" w:themeColor="accent1"/>
        </w:rPr>
      </w:pPr>
    </w:p>
    <w:p w14:paraId="65F8C66B" w14:textId="77777777" w:rsidR="0024558B" w:rsidRPr="0024558B" w:rsidRDefault="0024558B" w:rsidP="0024558B">
      <w:pPr>
        <w:keepNext/>
        <w:keepLines/>
        <w:spacing w:before="0" w:after="40" w:line="360" w:lineRule="auto"/>
        <w:jc w:val="center"/>
        <w:outlineLvl w:val="0"/>
        <w:rPr>
          <w:rFonts w:asciiTheme="majorHAnsi" w:eastAsiaTheme="majorEastAsia" w:hAnsiTheme="majorHAnsi" w:cstheme="majorBidi"/>
          <w:b/>
          <w:iCs/>
          <w:color w:val="4A66AC" w:themeColor="accent1"/>
          <w:sz w:val="24"/>
          <w:szCs w:val="24"/>
        </w:rPr>
      </w:pPr>
      <w:bookmarkStart w:id="16" w:name="_Toc53065025"/>
      <w:bookmarkStart w:id="17" w:name="_Toc53065047"/>
      <w:bookmarkStart w:id="18" w:name="_Toc53065076"/>
      <w:bookmarkStart w:id="19" w:name="_Toc53066332"/>
      <w:bookmarkStart w:id="20" w:name="_Toc53066387"/>
      <w:bookmarkStart w:id="21" w:name="_Toc56080003"/>
      <w:bookmarkStart w:id="22" w:name="_Toc56080053"/>
      <w:bookmarkStart w:id="23" w:name="_Toc77768588"/>
      <w:bookmarkStart w:id="24" w:name="_Toc104489994"/>
      <w:r w:rsidRPr="0024558B">
        <w:rPr>
          <w:rFonts w:asciiTheme="majorHAnsi" w:eastAsiaTheme="majorEastAsia" w:hAnsiTheme="majorHAnsi" w:cstheme="majorBidi"/>
          <w:b/>
          <w:iCs/>
          <w:color w:val="4A66AC" w:themeColor="accent1"/>
          <w:sz w:val="24"/>
          <w:szCs w:val="24"/>
        </w:rPr>
        <w:t>Submitted By</w:t>
      </w:r>
      <w:bookmarkEnd w:id="16"/>
      <w:bookmarkEnd w:id="17"/>
      <w:bookmarkEnd w:id="18"/>
      <w:bookmarkEnd w:id="19"/>
      <w:bookmarkEnd w:id="20"/>
      <w:bookmarkEnd w:id="21"/>
      <w:bookmarkEnd w:id="22"/>
      <w:bookmarkEnd w:id="23"/>
      <w:bookmarkEnd w:id="24"/>
    </w:p>
    <w:p w14:paraId="13E0D44F" w14:textId="77777777" w:rsidR="0024558B" w:rsidRPr="0024558B" w:rsidRDefault="0024558B" w:rsidP="0024558B">
      <w:pPr>
        <w:keepNext/>
        <w:keepLines/>
        <w:spacing w:before="0" w:after="40" w:line="360" w:lineRule="auto"/>
        <w:jc w:val="center"/>
        <w:outlineLvl w:val="0"/>
        <w:rPr>
          <w:rFonts w:asciiTheme="majorHAnsi" w:eastAsiaTheme="majorEastAsia" w:hAnsiTheme="majorHAnsi" w:cstheme="majorBidi"/>
          <w:iCs/>
          <w:color w:val="4A66AC" w:themeColor="accent1"/>
          <w:sz w:val="24"/>
          <w:szCs w:val="24"/>
        </w:rPr>
      </w:pPr>
      <w:bookmarkStart w:id="25" w:name="_Toc53065026"/>
      <w:bookmarkStart w:id="26" w:name="_Toc53065048"/>
      <w:bookmarkStart w:id="27" w:name="_Toc53065077"/>
      <w:bookmarkStart w:id="28" w:name="_Toc53066333"/>
      <w:bookmarkStart w:id="29" w:name="_Toc53066388"/>
      <w:bookmarkStart w:id="30" w:name="_Toc56080004"/>
      <w:bookmarkStart w:id="31" w:name="_Toc56080054"/>
      <w:bookmarkStart w:id="32" w:name="_Toc77768589"/>
      <w:bookmarkStart w:id="33" w:name="_Toc104489995"/>
      <w:r w:rsidRPr="0024558B">
        <w:rPr>
          <w:rFonts w:asciiTheme="majorHAnsi" w:eastAsiaTheme="majorEastAsia" w:hAnsiTheme="majorHAnsi" w:cstheme="majorBidi"/>
          <w:iCs/>
          <w:color w:val="4A66AC" w:themeColor="accent1"/>
          <w:sz w:val="24"/>
          <w:szCs w:val="24"/>
        </w:rPr>
        <w:t>The WORLD Policy Analysis Center</w:t>
      </w:r>
      <w:bookmarkEnd w:id="25"/>
      <w:bookmarkEnd w:id="26"/>
      <w:bookmarkEnd w:id="27"/>
      <w:bookmarkEnd w:id="28"/>
      <w:bookmarkEnd w:id="29"/>
      <w:bookmarkEnd w:id="30"/>
      <w:bookmarkEnd w:id="31"/>
      <w:bookmarkEnd w:id="32"/>
      <w:bookmarkEnd w:id="33"/>
    </w:p>
    <w:p w14:paraId="333DA195" w14:textId="77777777" w:rsidR="0024558B" w:rsidRPr="0024558B" w:rsidRDefault="0024558B" w:rsidP="0024558B">
      <w:pPr>
        <w:keepNext/>
        <w:keepLines/>
        <w:spacing w:before="0" w:after="40" w:line="360" w:lineRule="auto"/>
        <w:jc w:val="center"/>
        <w:outlineLvl w:val="0"/>
        <w:rPr>
          <w:rFonts w:asciiTheme="majorHAnsi" w:eastAsiaTheme="majorEastAsia" w:hAnsiTheme="majorHAnsi" w:cstheme="majorBidi"/>
          <w:iCs/>
          <w:color w:val="4A66AC" w:themeColor="accent1"/>
          <w:sz w:val="24"/>
          <w:szCs w:val="24"/>
        </w:rPr>
      </w:pPr>
      <w:bookmarkStart w:id="34" w:name="_Toc53065027"/>
      <w:bookmarkStart w:id="35" w:name="_Toc53065049"/>
      <w:bookmarkStart w:id="36" w:name="_Toc53065078"/>
      <w:bookmarkStart w:id="37" w:name="_Toc53066334"/>
      <w:bookmarkStart w:id="38" w:name="_Toc53066389"/>
      <w:bookmarkStart w:id="39" w:name="_Toc56080005"/>
      <w:bookmarkStart w:id="40" w:name="_Toc56080055"/>
      <w:bookmarkStart w:id="41" w:name="_Toc77768590"/>
      <w:bookmarkStart w:id="42" w:name="_Toc104489996"/>
      <w:r w:rsidRPr="0024558B">
        <w:rPr>
          <w:rFonts w:asciiTheme="majorHAnsi" w:eastAsiaTheme="majorEastAsia" w:hAnsiTheme="majorHAnsi" w:cstheme="majorBidi"/>
          <w:iCs/>
          <w:color w:val="4A66AC" w:themeColor="accent1"/>
          <w:sz w:val="24"/>
          <w:szCs w:val="24"/>
        </w:rPr>
        <w:t>University of California, Los Angeles</w:t>
      </w:r>
      <w:bookmarkEnd w:id="34"/>
      <w:bookmarkEnd w:id="35"/>
      <w:bookmarkEnd w:id="36"/>
      <w:bookmarkEnd w:id="37"/>
      <w:bookmarkEnd w:id="38"/>
      <w:bookmarkEnd w:id="39"/>
      <w:bookmarkEnd w:id="40"/>
      <w:bookmarkEnd w:id="41"/>
      <w:bookmarkEnd w:id="42"/>
      <w:r w:rsidRPr="0024558B">
        <w:rPr>
          <w:rFonts w:asciiTheme="majorHAnsi" w:eastAsiaTheme="majorEastAsia" w:hAnsiTheme="majorHAnsi" w:cstheme="majorBidi"/>
          <w:iCs/>
          <w:color w:val="4A66AC" w:themeColor="accent1"/>
          <w:sz w:val="24"/>
          <w:szCs w:val="24"/>
        </w:rPr>
        <w:t xml:space="preserve"> </w:t>
      </w:r>
    </w:p>
    <w:p w14:paraId="5E6CA486" w14:textId="77777777" w:rsidR="00EC4AA3" w:rsidRDefault="00EC4AA3" w:rsidP="003F1428">
      <w:pPr>
        <w:rPr>
          <w:color w:val="4A66AC" w:themeColor="accent1"/>
        </w:rPr>
      </w:pPr>
    </w:p>
    <w:p w14:paraId="08F088E4" w14:textId="77777777" w:rsidR="00EC4AA3" w:rsidRDefault="00EC4AA3" w:rsidP="003F1428">
      <w:pPr>
        <w:rPr>
          <w:color w:val="4A66AC" w:themeColor="accent1"/>
        </w:rPr>
      </w:pPr>
    </w:p>
    <w:p w14:paraId="0EC04F00" w14:textId="77777777" w:rsidR="00EC4AA3" w:rsidRDefault="00EC4AA3" w:rsidP="003F1428">
      <w:pPr>
        <w:rPr>
          <w:color w:val="4A66AC" w:themeColor="accent1"/>
        </w:rPr>
      </w:pPr>
    </w:p>
    <w:sdt>
      <w:sdtPr>
        <w:rPr>
          <w:caps w:val="0"/>
          <w:color w:val="auto"/>
          <w:spacing w:val="0"/>
          <w:sz w:val="20"/>
          <w:szCs w:val="20"/>
        </w:rPr>
        <w:id w:val="-1484310887"/>
        <w:docPartObj>
          <w:docPartGallery w:val="Table of Contents"/>
          <w:docPartUnique/>
        </w:docPartObj>
      </w:sdtPr>
      <w:sdtEndPr>
        <w:rPr>
          <w:b/>
          <w:bCs/>
          <w:noProof/>
        </w:rPr>
      </w:sdtEndPr>
      <w:sdtContent>
        <w:p w14:paraId="02A36103" w14:textId="77777777" w:rsidR="00BA7235" w:rsidRDefault="00BA7235">
          <w:pPr>
            <w:pStyle w:val="TOCHeading"/>
          </w:pPr>
          <w:r>
            <w:t>Contents</w:t>
          </w:r>
        </w:p>
        <w:p w14:paraId="50CD516F" w14:textId="77777777" w:rsidR="00CB1E85" w:rsidRDefault="00CB1E85">
          <w:pPr>
            <w:pStyle w:val="TOC1"/>
            <w:tabs>
              <w:tab w:val="right" w:leader="dot" w:pos="9350"/>
            </w:tabs>
          </w:pPr>
        </w:p>
        <w:p w14:paraId="6FB9E2A5" w14:textId="77777777" w:rsidR="00927C62" w:rsidRDefault="00BA7235" w:rsidP="00927C62">
          <w:pPr>
            <w:pStyle w:val="TOC1"/>
            <w:tabs>
              <w:tab w:val="right" w:leader="dot" w:pos="9350"/>
            </w:tabs>
            <w:ind w:left="0" w:firstLine="0"/>
            <w:rPr>
              <w:noProof/>
            </w:rPr>
          </w:pPr>
          <w:r>
            <w:fldChar w:fldCharType="begin"/>
          </w:r>
          <w:r>
            <w:instrText xml:space="preserve"> TOC \o "1-3" \h \z \u </w:instrText>
          </w:r>
          <w:r>
            <w:fldChar w:fldCharType="separate"/>
          </w:r>
          <w:hyperlink w:anchor="_Toc104489997" w:history="1">
            <w:r w:rsidR="00927C62" w:rsidRPr="00206ACB">
              <w:rPr>
                <w:rStyle w:val="Hyperlink"/>
                <w:b/>
                <w:noProof/>
              </w:rPr>
              <w:t>Introduction</w:t>
            </w:r>
            <w:r w:rsidR="00927C62">
              <w:rPr>
                <w:noProof/>
                <w:webHidden/>
              </w:rPr>
              <w:tab/>
            </w:r>
            <w:r w:rsidR="00104B44">
              <w:rPr>
                <w:noProof/>
                <w:webHidden/>
              </w:rPr>
              <w:t>1</w:t>
            </w:r>
          </w:hyperlink>
        </w:p>
        <w:p w14:paraId="4938C42F" w14:textId="77777777" w:rsidR="006B1AEA" w:rsidRPr="006B1AEA" w:rsidRDefault="006B1AEA" w:rsidP="006B1AEA"/>
        <w:p w14:paraId="21CB1CD0" w14:textId="77777777" w:rsidR="00927C62" w:rsidRDefault="002C258D">
          <w:pPr>
            <w:pStyle w:val="TOC1"/>
            <w:tabs>
              <w:tab w:val="right" w:leader="dot" w:pos="9350"/>
            </w:tabs>
            <w:rPr>
              <w:bCs w:val="0"/>
              <w:noProof/>
              <w:sz w:val="22"/>
              <w:szCs w:val="22"/>
            </w:rPr>
          </w:pPr>
          <w:hyperlink w:anchor="_Toc104489998" w:history="1">
            <w:r w:rsidR="00927C62" w:rsidRPr="00206ACB">
              <w:rPr>
                <w:rStyle w:val="Hyperlink"/>
                <w:rFonts w:eastAsia="Times New Roman"/>
                <w:b/>
                <w:noProof/>
              </w:rPr>
              <w:t>Summary of Findings and Recommendations</w:t>
            </w:r>
            <w:r w:rsidR="00927C62">
              <w:rPr>
                <w:noProof/>
                <w:webHidden/>
              </w:rPr>
              <w:tab/>
            </w:r>
            <w:r w:rsidR="00104B44">
              <w:rPr>
                <w:noProof/>
                <w:webHidden/>
              </w:rPr>
              <w:t>2</w:t>
            </w:r>
          </w:hyperlink>
        </w:p>
        <w:p w14:paraId="081D13F5" w14:textId="77777777" w:rsidR="00927C62" w:rsidRDefault="002C258D" w:rsidP="004D4C7F">
          <w:pPr>
            <w:pStyle w:val="TOC2"/>
            <w:rPr>
              <w:noProof/>
              <w:sz w:val="22"/>
              <w:szCs w:val="22"/>
            </w:rPr>
          </w:pPr>
          <w:hyperlink w:anchor="_Toc104489999" w:history="1">
            <w:r w:rsidR="00927C62" w:rsidRPr="00206ACB">
              <w:rPr>
                <w:rStyle w:val="Hyperlink"/>
                <w:rFonts w:ascii="Calibri Light" w:eastAsia="Times New Roman" w:hAnsi="Calibri Light" w:cs="Times New Roman"/>
                <w:bCs/>
                <w:noProof/>
              </w:rPr>
              <w:t>1.</w:t>
            </w:r>
            <w:r w:rsidR="00927C62">
              <w:rPr>
                <w:noProof/>
                <w:sz w:val="22"/>
                <w:szCs w:val="22"/>
              </w:rPr>
              <w:tab/>
            </w:r>
            <w:r w:rsidR="00927C62" w:rsidRPr="00206ACB">
              <w:rPr>
                <w:rStyle w:val="Hyperlink"/>
                <w:rFonts w:ascii="Calibri Light" w:eastAsia="Times New Roman" w:hAnsi="Calibri Light" w:cs="Times New Roman"/>
                <w:bCs/>
                <w:noProof/>
              </w:rPr>
              <w:t>Equality and Non-Discrimination (Article 2, General Comment No. 5)</w:t>
            </w:r>
            <w:r w:rsidR="00927C62">
              <w:rPr>
                <w:noProof/>
                <w:webHidden/>
              </w:rPr>
              <w:tab/>
            </w:r>
            <w:r w:rsidR="00104B44">
              <w:rPr>
                <w:noProof/>
                <w:webHidden/>
              </w:rPr>
              <w:t>2</w:t>
            </w:r>
          </w:hyperlink>
        </w:p>
        <w:p w14:paraId="5E9360EA" w14:textId="77777777" w:rsidR="00927C62" w:rsidRDefault="002C258D" w:rsidP="004D4C7F">
          <w:pPr>
            <w:pStyle w:val="TOC2"/>
            <w:rPr>
              <w:noProof/>
              <w:sz w:val="22"/>
              <w:szCs w:val="22"/>
            </w:rPr>
          </w:pPr>
          <w:hyperlink w:anchor="_Toc104490000" w:history="1">
            <w:r w:rsidR="00927C62" w:rsidRPr="00206ACB">
              <w:rPr>
                <w:rStyle w:val="Hyperlink"/>
                <w:rFonts w:ascii="Calibri Light" w:eastAsia="Times New Roman" w:hAnsi="Calibri Light" w:cs="Times New Roman"/>
                <w:bCs/>
                <w:noProof/>
              </w:rPr>
              <w:t>2.</w:t>
            </w:r>
            <w:r w:rsidR="00927C62">
              <w:rPr>
                <w:noProof/>
                <w:sz w:val="22"/>
                <w:szCs w:val="22"/>
              </w:rPr>
              <w:tab/>
            </w:r>
            <w:r w:rsidR="00927C62" w:rsidRPr="00206ACB">
              <w:rPr>
                <w:rStyle w:val="Hyperlink"/>
                <w:rFonts w:ascii="Calibri Light" w:eastAsia="Times New Roman" w:hAnsi="Calibri Light" w:cs="Times New Roman"/>
                <w:bCs/>
                <w:noProof/>
              </w:rPr>
              <w:t>Non-Discrimination in Work and Employment (Article 7)</w:t>
            </w:r>
            <w:r w:rsidR="00927C62">
              <w:rPr>
                <w:noProof/>
                <w:webHidden/>
              </w:rPr>
              <w:tab/>
            </w:r>
            <w:r w:rsidR="00104B44">
              <w:rPr>
                <w:noProof/>
                <w:webHidden/>
              </w:rPr>
              <w:t>2</w:t>
            </w:r>
          </w:hyperlink>
        </w:p>
        <w:p w14:paraId="49158AED" w14:textId="77777777" w:rsidR="006B1AEA" w:rsidRPr="006B1AEA" w:rsidRDefault="006B1AEA" w:rsidP="006B1AEA"/>
        <w:p w14:paraId="5A7F74C5" w14:textId="77777777" w:rsidR="00927C62" w:rsidRDefault="002C258D">
          <w:pPr>
            <w:pStyle w:val="TOC1"/>
            <w:tabs>
              <w:tab w:val="right" w:leader="dot" w:pos="9350"/>
            </w:tabs>
            <w:rPr>
              <w:bCs w:val="0"/>
              <w:noProof/>
              <w:sz w:val="22"/>
              <w:szCs w:val="22"/>
            </w:rPr>
          </w:pPr>
          <w:hyperlink w:anchor="_Toc104490002" w:history="1">
            <w:r w:rsidR="00927C62" w:rsidRPr="00206ACB">
              <w:rPr>
                <w:rStyle w:val="Hyperlink"/>
                <w:rFonts w:eastAsia="Times New Roman"/>
                <w:b/>
                <w:noProof/>
              </w:rPr>
              <w:t xml:space="preserve">Detail of Constitutional and </w:t>
            </w:r>
            <w:r w:rsidR="00927C62" w:rsidRPr="00206ACB">
              <w:rPr>
                <w:rStyle w:val="Hyperlink"/>
                <w:b/>
                <w:noProof/>
              </w:rPr>
              <w:t>Legislative</w:t>
            </w:r>
            <w:r w:rsidR="00927C62" w:rsidRPr="00206ACB">
              <w:rPr>
                <w:rStyle w:val="Hyperlink"/>
                <w:rFonts w:eastAsia="Times New Roman"/>
                <w:b/>
                <w:noProof/>
              </w:rPr>
              <w:t xml:space="preserve"> Findings</w:t>
            </w:r>
            <w:r w:rsidR="00927C62">
              <w:rPr>
                <w:noProof/>
                <w:webHidden/>
              </w:rPr>
              <w:tab/>
            </w:r>
            <w:r w:rsidR="00104B44">
              <w:rPr>
                <w:noProof/>
                <w:webHidden/>
              </w:rPr>
              <w:t>5</w:t>
            </w:r>
          </w:hyperlink>
        </w:p>
        <w:p w14:paraId="66AF9F20" w14:textId="77777777" w:rsidR="00927C62" w:rsidRDefault="002C258D" w:rsidP="004D4C7F">
          <w:pPr>
            <w:pStyle w:val="TOC2"/>
            <w:rPr>
              <w:noProof/>
              <w:sz w:val="22"/>
              <w:szCs w:val="22"/>
            </w:rPr>
          </w:pPr>
          <w:hyperlink w:anchor="_Toc104490003" w:history="1">
            <w:r w:rsidR="00927C62" w:rsidRPr="00206ACB">
              <w:rPr>
                <w:rStyle w:val="Hyperlink"/>
                <w:rFonts w:ascii="Calibri Light" w:eastAsia="Times New Roman" w:hAnsi="Calibri Light" w:cs="Times New Roman"/>
                <w:bCs/>
                <w:noProof/>
              </w:rPr>
              <w:t>1.</w:t>
            </w:r>
            <w:r w:rsidR="00927C62">
              <w:rPr>
                <w:noProof/>
                <w:sz w:val="22"/>
                <w:szCs w:val="22"/>
              </w:rPr>
              <w:tab/>
            </w:r>
            <w:r w:rsidR="00927C62" w:rsidRPr="00206ACB">
              <w:rPr>
                <w:rStyle w:val="Hyperlink"/>
                <w:rFonts w:ascii="Calibri Light" w:eastAsia="Times New Roman" w:hAnsi="Calibri Light" w:cs="Times New Roman"/>
                <w:bCs/>
                <w:noProof/>
              </w:rPr>
              <w:t>Equality and Non-Discrimination (Article 2, General Comment No. 5)</w:t>
            </w:r>
            <w:r w:rsidR="00927C62">
              <w:rPr>
                <w:noProof/>
                <w:webHidden/>
              </w:rPr>
              <w:tab/>
            </w:r>
            <w:r w:rsidR="00104B44">
              <w:rPr>
                <w:noProof/>
                <w:webHidden/>
              </w:rPr>
              <w:t>5</w:t>
            </w:r>
          </w:hyperlink>
        </w:p>
        <w:p w14:paraId="7A788E99" w14:textId="2396695E" w:rsidR="00927C62" w:rsidRDefault="002C258D" w:rsidP="004D4C7F">
          <w:pPr>
            <w:pStyle w:val="TOC2"/>
            <w:rPr>
              <w:noProof/>
              <w:sz w:val="22"/>
              <w:szCs w:val="22"/>
            </w:rPr>
          </w:pPr>
          <w:hyperlink w:anchor="_Toc104490004" w:history="1">
            <w:r w:rsidR="00927C62" w:rsidRPr="00206ACB">
              <w:rPr>
                <w:rStyle w:val="Hyperlink"/>
                <w:rFonts w:ascii="Calibri Light" w:eastAsia="Times New Roman" w:hAnsi="Calibri Light" w:cs="Times New Roman"/>
                <w:bCs/>
                <w:noProof/>
              </w:rPr>
              <w:t>2.</w:t>
            </w:r>
            <w:r w:rsidR="00927C62">
              <w:rPr>
                <w:noProof/>
                <w:sz w:val="22"/>
                <w:szCs w:val="22"/>
              </w:rPr>
              <w:tab/>
            </w:r>
            <w:r w:rsidR="00927C62" w:rsidRPr="00206ACB">
              <w:rPr>
                <w:rStyle w:val="Hyperlink"/>
                <w:rFonts w:ascii="Calibri Light" w:eastAsia="Times New Roman" w:hAnsi="Calibri Light" w:cs="Times New Roman"/>
                <w:bCs/>
                <w:noProof/>
              </w:rPr>
              <w:t>Work and Employment (Article 7)</w:t>
            </w:r>
            <w:r w:rsidR="00927C62">
              <w:rPr>
                <w:noProof/>
                <w:webHidden/>
              </w:rPr>
              <w:tab/>
            </w:r>
            <w:r w:rsidR="00F20A54">
              <w:rPr>
                <w:noProof/>
                <w:webHidden/>
              </w:rPr>
              <w:t>6</w:t>
            </w:r>
          </w:hyperlink>
        </w:p>
        <w:p w14:paraId="6947F7BA" w14:textId="77777777" w:rsidR="00BA7235" w:rsidRDefault="00BA7235">
          <w:r>
            <w:rPr>
              <w:b/>
              <w:bCs/>
              <w:noProof/>
            </w:rPr>
            <w:fldChar w:fldCharType="end"/>
          </w:r>
        </w:p>
      </w:sdtContent>
    </w:sdt>
    <w:p w14:paraId="08F79515" w14:textId="77777777" w:rsidR="00104B44" w:rsidRDefault="00104B44" w:rsidP="003F1428">
      <w:pPr>
        <w:rPr>
          <w:color w:val="4A66AC" w:themeColor="accent1"/>
        </w:rPr>
        <w:sectPr w:rsidR="00104B44" w:rsidSect="00930D60">
          <w:headerReference w:type="default" r:id="rId8"/>
          <w:footerReference w:type="default" r:id="rId9"/>
          <w:headerReference w:type="first" r:id="rId10"/>
          <w:pgSz w:w="12240" w:h="15840"/>
          <w:pgMar w:top="1440" w:right="1440" w:bottom="1440" w:left="1440" w:header="720" w:footer="720" w:gutter="0"/>
          <w:cols w:space="720"/>
          <w:titlePg/>
          <w:docGrid w:linePitch="360"/>
        </w:sectPr>
      </w:pPr>
    </w:p>
    <w:p w14:paraId="1D1EF96F" w14:textId="77777777" w:rsidR="00104B44" w:rsidRPr="00BA7235" w:rsidRDefault="00104B44" w:rsidP="00104B44">
      <w:pPr>
        <w:pStyle w:val="Heading1"/>
        <w:rPr>
          <w:b/>
          <w:bCs/>
        </w:rPr>
      </w:pPr>
      <w:r w:rsidRPr="00BA7235">
        <w:rPr>
          <w:b/>
          <w:bCs/>
        </w:rPr>
        <w:t>Introduction</w:t>
      </w:r>
      <w:r w:rsidRPr="00BA7235">
        <w:rPr>
          <w:b/>
          <w:bCs/>
        </w:rPr>
        <w:tab/>
      </w:r>
    </w:p>
    <w:p w14:paraId="4853D0A5" w14:textId="77777777" w:rsidR="00104B44" w:rsidRPr="00EC4AA3" w:rsidRDefault="00104B44" w:rsidP="00104B44">
      <w:pPr>
        <w:rPr>
          <w:sz w:val="22"/>
          <w:szCs w:val="22"/>
        </w:rPr>
      </w:pPr>
      <w:r w:rsidRPr="00EC4AA3">
        <w:rPr>
          <w:sz w:val="22"/>
          <w:szCs w:val="22"/>
        </w:rPr>
        <w:t xml:space="preserve">The WORLD Policy Analysis Center, based at the University of California, Los Angeles, captures </w:t>
      </w:r>
      <w:r w:rsidRPr="00EC4AA3">
        <w:rPr>
          <w:rFonts w:ascii="Calibri" w:hAnsi="Calibri"/>
          <w:sz w:val="22"/>
          <w:szCs w:val="22"/>
        </w:rPr>
        <w:t>quantitative policy data on more than 2,000 indicators that matter to equality, health, and well-being. We</w:t>
      </w:r>
      <w:r w:rsidRPr="00EC4AA3">
        <w:rPr>
          <w:sz w:val="22"/>
          <w:szCs w:val="22"/>
        </w:rPr>
        <w:t xml:space="preserve"> strive to improve the quantity and quality of globally comparative data available to policymakers, citizens, national governments, intergovernmental organizations, civil society, and researchers for all 193 UN member states. We submit the following brief in advance of t</w:t>
      </w:r>
      <w:r w:rsidRPr="00383F3B">
        <w:rPr>
          <w:sz w:val="22"/>
          <w:szCs w:val="22"/>
        </w:rPr>
        <w:t xml:space="preserve">he </w:t>
      </w:r>
      <w:r>
        <w:rPr>
          <w:sz w:val="22"/>
          <w:szCs w:val="22"/>
        </w:rPr>
        <w:t>71</w:t>
      </w:r>
      <w:r w:rsidRPr="006A605B">
        <w:rPr>
          <w:sz w:val="22"/>
          <w:szCs w:val="22"/>
          <w:vertAlign w:val="superscript"/>
        </w:rPr>
        <w:t>st</w:t>
      </w:r>
      <w:r>
        <w:rPr>
          <w:sz w:val="22"/>
          <w:szCs w:val="22"/>
        </w:rPr>
        <w:t xml:space="preserve"> </w:t>
      </w:r>
      <w:r w:rsidRPr="00383F3B">
        <w:rPr>
          <w:sz w:val="22"/>
          <w:szCs w:val="22"/>
        </w:rPr>
        <w:t>P</w:t>
      </w:r>
      <w:r w:rsidRPr="00EC4AA3">
        <w:rPr>
          <w:sz w:val="22"/>
          <w:szCs w:val="22"/>
        </w:rPr>
        <w:t xml:space="preserve">re-Sessional Working Group of the Committee on Economic, Social, and Cultural Rights. </w:t>
      </w:r>
    </w:p>
    <w:p w14:paraId="5278220E" w14:textId="769309FF" w:rsidR="00104B44" w:rsidRPr="00EC4AA3" w:rsidRDefault="00104B44" w:rsidP="00104B44">
      <w:pPr>
        <w:rPr>
          <w:sz w:val="22"/>
          <w:szCs w:val="22"/>
        </w:rPr>
      </w:pPr>
      <w:r w:rsidRPr="00EC4AA3">
        <w:rPr>
          <w:sz w:val="22"/>
          <w:szCs w:val="22"/>
        </w:rPr>
        <w:t>This brief will focus on the following areas:</w:t>
      </w:r>
    </w:p>
    <w:p w14:paraId="65BF644D" w14:textId="77777777" w:rsidR="00104B44" w:rsidRPr="00EC4AA3" w:rsidRDefault="00104B44" w:rsidP="00104B44">
      <w:pPr>
        <w:pStyle w:val="ListParagraph"/>
        <w:numPr>
          <w:ilvl w:val="0"/>
          <w:numId w:val="26"/>
        </w:numPr>
        <w:rPr>
          <w:sz w:val="22"/>
          <w:szCs w:val="22"/>
        </w:rPr>
      </w:pPr>
      <w:r w:rsidRPr="00EC4AA3">
        <w:rPr>
          <w:rFonts w:ascii="Calibri" w:hAnsi="Calibri" w:cs="Calibri"/>
          <w:sz w:val="22"/>
          <w:szCs w:val="22"/>
        </w:rPr>
        <w:t xml:space="preserve">Equality </w:t>
      </w:r>
      <w:r>
        <w:rPr>
          <w:rFonts w:ascii="Calibri" w:hAnsi="Calibri" w:cs="Calibri"/>
          <w:sz w:val="22"/>
          <w:szCs w:val="22"/>
        </w:rPr>
        <w:t>and non-discrimination (Article</w:t>
      </w:r>
      <w:r w:rsidRPr="00EC4AA3">
        <w:rPr>
          <w:rFonts w:ascii="Calibri" w:hAnsi="Calibri" w:cs="Calibri"/>
          <w:sz w:val="22"/>
          <w:szCs w:val="22"/>
        </w:rPr>
        <w:t xml:space="preserve"> 2, General Comment No. 5) </w:t>
      </w:r>
    </w:p>
    <w:p w14:paraId="6076F9D7" w14:textId="77777777" w:rsidR="00104B44" w:rsidRPr="00EC4AA3" w:rsidRDefault="00104B44" w:rsidP="00104B44">
      <w:pPr>
        <w:pStyle w:val="ListParagraph"/>
        <w:numPr>
          <w:ilvl w:val="0"/>
          <w:numId w:val="26"/>
        </w:numPr>
        <w:rPr>
          <w:color w:val="000000" w:themeColor="text1"/>
          <w:sz w:val="22"/>
          <w:szCs w:val="22"/>
        </w:rPr>
      </w:pPr>
      <w:r w:rsidRPr="00EC4AA3">
        <w:rPr>
          <w:color w:val="000000" w:themeColor="text1"/>
          <w:sz w:val="22"/>
          <w:szCs w:val="22"/>
        </w:rPr>
        <w:t>Non-discrimination in work and employment (Article 7)</w:t>
      </w:r>
    </w:p>
    <w:p w14:paraId="4F5BA391" w14:textId="77777777" w:rsidR="00104B44" w:rsidRPr="00EC4AA3" w:rsidRDefault="00104B44" w:rsidP="00104B44">
      <w:pPr>
        <w:rPr>
          <w:sz w:val="22"/>
          <w:szCs w:val="22"/>
        </w:rPr>
      </w:pPr>
      <w:r w:rsidRPr="00EC4AA3">
        <w:rPr>
          <w:sz w:val="22"/>
          <w:szCs w:val="22"/>
        </w:rPr>
        <w:t xml:space="preserve">We have collected and analyzed information on rights, laws, and policies in these areas for all 193 UN member states using a variety of sources, including primary national legal sources (e.g. original legislation and constitutions), national reports on policies and laws to the United Nations and official global and regional bodies, and secondary sources where clarification or corroboration of primary data is needed. Using a rigorous double-coding process, we create original databases which distill thousands of pages of text to highlight the essential features of each right, law, or policy. These original databases are the reference for the following brief. When drafting each brief, we perform a series of additional verifications to ensure the data provided reflects the current constitutional and legal landscape of a country. </w:t>
      </w:r>
    </w:p>
    <w:p w14:paraId="099ED230" w14:textId="19A4EB2B" w:rsidR="00104B44" w:rsidRDefault="00104B44" w:rsidP="00104B44">
      <w:pPr>
        <w:rPr>
          <w:color w:val="000000" w:themeColor="text1"/>
          <w:sz w:val="22"/>
          <w:szCs w:val="22"/>
        </w:rPr>
      </w:pPr>
      <w:r w:rsidRPr="00EC4AA3">
        <w:rPr>
          <w:sz w:val="22"/>
          <w:szCs w:val="22"/>
        </w:rPr>
        <w:t>In this report we</w:t>
      </w:r>
      <w:r>
        <w:rPr>
          <w:sz w:val="22"/>
          <w:szCs w:val="22"/>
        </w:rPr>
        <w:t xml:space="preserve"> first</w:t>
      </w:r>
      <w:r w:rsidRPr="00EC4AA3">
        <w:rPr>
          <w:sz w:val="22"/>
          <w:szCs w:val="22"/>
        </w:rPr>
        <w:t xml:space="preserve"> provide </w:t>
      </w:r>
      <w:r>
        <w:rPr>
          <w:sz w:val="22"/>
          <w:szCs w:val="22"/>
        </w:rPr>
        <w:t xml:space="preserve">a summary of our constitutional and legislative findings, as well as suggested questions for the Committee to ask </w:t>
      </w:r>
      <w:r w:rsidR="00857D67">
        <w:rPr>
          <w:sz w:val="22"/>
          <w:szCs w:val="22"/>
        </w:rPr>
        <w:t>the Philippines</w:t>
      </w:r>
      <w:r>
        <w:rPr>
          <w:sz w:val="22"/>
          <w:szCs w:val="22"/>
        </w:rPr>
        <w:t xml:space="preserve"> and topics we hope the Committee will address in its concluding observations. This summary is followed by detailed constitutional and legislative excerpts documenting our findings. </w:t>
      </w:r>
      <w:r w:rsidRPr="00EC4AA3">
        <w:rPr>
          <w:sz w:val="22"/>
          <w:szCs w:val="22"/>
        </w:rPr>
        <w:t xml:space="preserve">We hope the Committee will recommend that </w:t>
      </w:r>
      <w:r w:rsidR="00857D67">
        <w:rPr>
          <w:sz w:val="22"/>
          <w:szCs w:val="22"/>
        </w:rPr>
        <w:t>the Philippines</w:t>
      </w:r>
      <w:r w:rsidRPr="00EC4AA3">
        <w:rPr>
          <w:sz w:val="22"/>
          <w:szCs w:val="22"/>
        </w:rPr>
        <w:t xml:space="preserve"> address any gaps in consultation and collaboration with relevant stakeholders, including civil society organizations. </w:t>
      </w:r>
      <w:r w:rsidRPr="00EC4AA3">
        <w:rPr>
          <w:color w:val="000000" w:themeColor="text1"/>
          <w:sz w:val="22"/>
          <w:szCs w:val="22"/>
        </w:rPr>
        <w:t xml:space="preserve">We also recognize that while having strong laws and policies in place are necessary first steps, implementation is also of paramount importance. In areas where we have commended </w:t>
      </w:r>
      <w:r w:rsidR="00857D67">
        <w:rPr>
          <w:sz w:val="22"/>
          <w:szCs w:val="22"/>
        </w:rPr>
        <w:t>the Philippines</w:t>
      </w:r>
      <w:r w:rsidRPr="00EC4AA3">
        <w:rPr>
          <w:color w:val="000000" w:themeColor="text1"/>
          <w:sz w:val="22"/>
          <w:szCs w:val="22"/>
        </w:rPr>
        <w:t xml:space="preserve"> for having provisions in place, we hope the Committee will recommend that </w:t>
      </w:r>
      <w:r w:rsidR="002546F9">
        <w:rPr>
          <w:sz w:val="22"/>
          <w:szCs w:val="22"/>
        </w:rPr>
        <w:t>t</w:t>
      </w:r>
      <w:r w:rsidR="00857D67">
        <w:rPr>
          <w:sz w:val="22"/>
          <w:szCs w:val="22"/>
        </w:rPr>
        <w:t>he Philippines</w:t>
      </w:r>
      <w:r w:rsidRPr="00EC4AA3">
        <w:rPr>
          <w:color w:val="000000" w:themeColor="text1"/>
          <w:sz w:val="22"/>
          <w:szCs w:val="22"/>
        </w:rPr>
        <w:t xml:space="preserve"> work with stakeholders to overcome any obstacles in implementing these provisions.</w:t>
      </w:r>
    </w:p>
    <w:p w14:paraId="2CF22D1E" w14:textId="77777777" w:rsidR="00104B44" w:rsidRDefault="00104B44" w:rsidP="00104B44">
      <w:pPr>
        <w:rPr>
          <w:color w:val="000000" w:themeColor="text1"/>
          <w:sz w:val="22"/>
          <w:szCs w:val="22"/>
        </w:rPr>
      </w:pPr>
      <w:r>
        <w:rPr>
          <w:color w:val="000000" w:themeColor="text1"/>
          <w:sz w:val="22"/>
          <w:szCs w:val="22"/>
        </w:rPr>
        <w:br w:type="page"/>
      </w:r>
    </w:p>
    <w:p w14:paraId="61B99BC8" w14:textId="77777777" w:rsidR="00104B44" w:rsidRDefault="00104B44" w:rsidP="00104B44">
      <w:pPr>
        <w:pStyle w:val="Heading1"/>
        <w:rPr>
          <w:rFonts w:eastAsia="Times New Roman"/>
          <w:b/>
          <w:bCs/>
        </w:rPr>
      </w:pPr>
      <w:bookmarkStart w:id="43" w:name="_Toc56070607"/>
      <w:bookmarkStart w:id="44" w:name="_Toc56071653"/>
      <w:bookmarkStart w:id="45" w:name="_Toc56080007"/>
      <w:bookmarkStart w:id="46" w:name="_Toc104489998"/>
      <w:r>
        <w:rPr>
          <w:rFonts w:eastAsia="Times New Roman"/>
          <w:b/>
          <w:bCs/>
        </w:rPr>
        <w:t>Summary of Findings and Recommendations</w:t>
      </w:r>
      <w:bookmarkEnd w:id="43"/>
      <w:bookmarkEnd w:id="44"/>
      <w:bookmarkEnd w:id="45"/>
      <w:bookmarkEnd w:id="46"/>
    </w:p>
    <w:p w14:paraId="289A373A" w14:textId="77777777" w:rsidR="00104B44" w:rsidRPr="00CF6B5F" w:rsidRDefault="00104B44" w:rsidP="00104B44">
      <w:pPr>
        <w:pStyle w:val="NoSpacing"/>
      </w:pPr>
    </w:p>
    <w:p w14:paraId="3F45714E" w14:textId="77777777" w:rsidR="00104B44" w:rsidRPr="00D97BE4" w:rsidRDefault="00104B44" w:rsidP="00104B44">
      <w:pPr>
        <w:keepNext/>
        <w:keepLines/>
        <w:numPr>
          <w:ilvl w:val="0"/>
          <w:numId w:val="28"/>
        </w:numPr>
        <w:pBdr>
          <w:bottom w:val="single" w:sz="6" w:space="1" w:color="auto"/>
        </w:pBdr>
        <w:spacing w:before="40" w:after="0" w:line="259" w:lineRule="auto"/>
        <w:outlineLvl w:val="1"/>
        <w:rPr>
          <w:rFonts w:ascii="Calibri Light" w:eastAsia="Times New Roman" w:hAnsi="Calibri Light" w:cs="Times New Roman"/>
          <w:bCs/>
          <w:color w:val="2E74B5"/>
          <w:sz w:val="26"/>
          <w:szCs w:val="26"/>
        </w:rPr>
      </w:pPr>
      <w:bookmarkStart w:id="47" w:name="_Toc56080008"/>
      <w:bookmarkStart w:id="48" w:name="_Toc104489999"/>
      <w:r w:rsidRPr="00D97BE4">
        <w:rPr>
          <w:rFonts w:ascii="Calibri Light" w:eastAsia="Times New Roman" w:hAnsi="Calibri Light" w:cs="Times New Roman"/>
          <w:bCs/>
          <w:color w:val="2E74B5"/>
          <w:sz w:val="26"/>
          <w:szCs w:val="26"/>
        </w:rPr>
        <w:t>Equality and Non-Discrimination (Article 2, General Comment No. 5)</w:t>
      </w:r>
      <w:bookmarkEnd w:id="47"/>
      <w:bookmarkEnd w:id="48"/>
    </w:p>
    <w:p w14:paraId="661890E1" w14:textId="217383FF" w:rsidR="00104B44" w:rsidRDefault="00104B44" w:rsidP="00104B44">
      <w:pPr>
        <w:rPr>
          <w:rFonts w:eastAsia="Calibri"/>
          <w:iCs/>
          <w:sz w:val="22"/>
          <w:szCs w:val="22"/>
        </w:rPr>
      </w:pPr>
      <w:r w:rsidRPr="006063C8">
        <w:rPr>
          <w:rFonts w:eastAsia="Calibri"/>
          <w:sz w:val="22"/>
          <w:szCs w:val="22"/>
        </w:rPr>
        <w:t>Based on our review of full-text national constitutions,</w:t>
      </w:r>
      <w:r w:rsidRPr="006063C8">
        <w:rPr>
          <w:rFonts w:eastAsia="Calibri"/>
          <w:i/>
          <w:sz w:val="22"/>
          <w:szCs w:val="22"/>
        </w:rPr>
        <w:t xml:space="preserve"> </w:t>
      </w:r>
      <w:r w:rsidRPr="006063C8">
        <w:rPr>
          <w:rFonts w:eastAsia="Calibri"/>
          <w:iCs/>
          <w:sz w:val="22"/>
          <w:szCs w:val="22"/>
        </w:rPr>
        <w:t xml:space="preserve">the constitution of </w:t>
      </w:r>
      <w:r w:rsidR="00857D67">
        <w:rPr>
          <w:rFonts w:eastAsia="Calibri"/>
          <w:iCs/>
          <w:sz w:val="22"/>
          <w:szCs w:val="22"/>
        </w:rPr>
        <w:t>the Philippines</w:t>
      </w:r>
      <w:r>
        <w:rPr>
          <w:rFonts w:eastAsia="Calibri"/>
          <w:iCs/>
          <w:sz w:val="22"/>
          <w:szCs w:val="22"/>
        </w:rPr>
        <w:t xml:space="preserve"> generally guarantees equality before the law, and also</w:t>
      </w:r>
      <w:r w:rsidRPr="006063C8">
        <w:rPr>
          <w:rFonts w:eastAsia="Calibri"/>
          <w:iCs/>
          <w:sz w:val="22"/>
          <w:szCs w:val="22"/>
        </w:rPr>
        <w:t xml:space="preserve"> </w:t>
      </w:r>
      <w:r w:rsidR="00AC021A">
        <w:rPr>
          <w:rFonts w:eastAsia="Calibri"/>
          <w:iCs/>
          <w:sz w:val="22"/>
          <w:szCs w:val="22"/>
        </w:rPr>
        <w:t>on the basis of sex</w:t>
      </w:r>
      <w:r w:rsidRPr="006063C8">
        <w:rPr>
          <w:rFonts w:eastAsia="Calibri"/>
          <w:iCs/>
          <w:sz w:val="22"/>
          <w:szCs w:val="22"/>
        </w:rPr>
        <w:t xml:space="preserve">. </w:t>
      </w:r>
      <w:bookmarkStart w:id="49" w:name="_Hlk77771039"/>
      <w:r w:rsidRPr="006063C8">
        <w:rPr>
          <w:rFonts w:eastAsia="Calibri"/>
          <w:iCs/>
          <w:sz w:val="22"/>
          <w:szCs w:val="22"/>
        </w:rPr>
        <w:t xml:space="preserve">However, some groups guaranteed equality and non-discrimination in the Covenant are not protected by constitutional provisions, including persons facing discrimination based on </w:t>
      </w:r>
      <w:r w:rsidR="00AC021A">
        <w:rPr>
          <w:rFonts w:eastAsia="Calibri"/>
          <w:iCs/>
          <w:sz w:val="22"/>
          <w:szCs w:val="22"/>
        </w:rPr>
        <w:t xml:space="preserve">race or colour, </w:t>
      </w:r>
      <w:r>
        <w:rPr>
          <w:rFonts w:eastAsia="Calibri"/>
          <w:iCs/>
          <w:sz w:val="22"/>
          <w:szCs w:val="22"/>
        </w:rPr>
        <w:t xml:space="preserve">language, religion, </w:t>
      </w:r>
      <w:r w:rsidRPr="004B796E">
        <w:rPr>
          <w:rFonts w:eastAsia="Calibri"/>
          <w:iCs/>
          <w:sz w:val="22"/>
          <w:szCs w:val="22"/>
        </w:rPr>
        <w:t xml:space="preserve">political opinion, national </w:t>
      </w:r>
      <w:r w:rsidR="00AC021A">
        <w:rPr>
          <w:rFonts w:eastAsia="Calibri"/>
          <w:iCs/>
          <w:sz w:val="22"/>
          <w:szCs w:val="22"/>
        </w:rPr>
        <w:t xml:space="preserve">or social </w:t>
      </w:r>
      <w:r w:rsidRPr="004B796E">
        <w:rPr>
          <w:rFonts w:eastAsia="Calibri"/>
          <w:iCs/>
          <w:sz w:val="22"/>
          <w:szCs w:val="22"/>
        </w:rPr>
        <w:t>origin, property status, birth status, or disability status</w:t>
      </w:r>
      <w:r w:rsidRPr="006063C8">
        <w:rPr>
          <w:rFonts w:eastAsia="Calibri"/>
          <w:iCs/>
          <w:sz w:val="22"/>
          <w:szCs w:val="22"/>
        </w:rPr>
        <w:t xml:space="preserve">. </w:t>
      </w:r>
      <w:bookmarkStart w:id="50" w:name="_Hlk77771220"/>
      <w:bookmarkEnd w:id="49"/>
    </w:p>
    <w:p w14:paraId="577AF5E2" w14:textId="77777777" w:rsidR="00104B44" w:rsidRPr="00CD2B0B" w:rsidRDefault="00104B44" w:rsidP="00104B44">
      <w:pPr>
        <w:rPr>
          <w:rFonts w:eastAsia="Calibri"/>
          <w:iCs/>
          <w:color w:val="002060"/>
          <w:sz w:val="22"/>
          <w:szCs w:val="22"/>
        </w:rPr>
      </w:pPr>
      <w:r>
        <w:rPr>
          <w:noProof/>
          <w:color w:val="000000" w:themeColor="text1"/>
          <w:sz w:val="22"/>
          <w:szCs w:val="22"/>
          <w:lang w:val="en-GB" w:eastAsia="en-GB"/>
        </w:rPr>
        <mc:AlternateContent>
          <mc:Choice Requires="wps">
            <w:drawing>
              <wp:inline distT="0" distB="0" distL="0" distR="0" wp14:anchorId="0FD93024" wp14:editId="1A189F56">
                <wp:extent cx="5876925" cy="1684020"/>
                <wp:effectExtent l="38100" t="38100" r="123825" b="106680"/>
                <wp:docPr id="1" name="Text Box 1"/>
                <wp:cNvGraphicFramePr/>
                <a:graphic xmlns:a="http://schemas.openxmlformats.org/drawingml/2006/main">
                  <a:graphicData uri="http://schemas.microsoft.com/office/word/2010/wordprocessingShape">
                    <wps:wsp>
                      <wps:cNvSpPr txBox="1"/>
                      <wps:spPr>
                        <a:xfrm>
                          <a:off x="0" y="0"/>
                          <a:ext cx="5876925" cy="1684020"/>
                        </a:xfrm>
                        <a:prstGeom prst="rect">
                          <a:avLst/>
                        </a:prstGeom>
                        <a:solidFill>
                          <a:schemeClr val="lt1"/>
                        </a:solidFill>
                        <a:ln w="6350">
                          <a:solidFill>
                            <a:prstClr val="black"/>
                          </a:solidFill>
                        </a:ln>
                        <a:effectLst>
                          <a:outerShdw blurRad="50800" dist="38100" dir="2700000" algn="tl" rotWithShape="0">
                            <a:prstClr val="black">
                              <a:alpha val="40000"/>
                            </a:prstClr>
                          </a:outerShdw>
                        </a:effectLst>
                      </wps:spPr>
                      <wps:txbx>
                        <w:txbxContent>
                          <w:p w14:paraId="24267E46" w14:textId="77777777" w:rsidR="00104B44" w:rsidRPr="00072ECE" w:rsidRDefault="00104B44" w:rsidP="00104B44">
                            <w:pPr>
                              <w:pStyle w:val="Heading2"/>
                              <w:jc w:val="center"/>
                              <w:rPr>
                                <w:b/>
                              </w:rPr>
                            </w:pPr>
                            <w:r w:rsidRPr="00072ECE">
                              <w:rPr>
                                <w:b/>
                              </w:rPr>
                              <w:t>Recommended</w:t>
                            </w:r>
                            <w:r>
                              <w:rPr>
                                <w:b/>
                              </w:rPr>
                              <w:t xml:space="preserve"> </w:t>
                            </w:r>
                            <w:r w:rsidRPr="00072ECE">
                              <w:rPr>
                                <w:b/>
                              </w:rPr>
                              <w:t>Concluding Observation</w:t>
                            </w:r>
                          </w:p>
                          <w:p w14:paraId="73C71B05" w14:textId="77777777" w:rsidR="00104B44" w:rsidRDefault="00104B44" w:rsidP="00104B44">
                            <w:pPr>
                              <w:spacing w:before="0" w:after="0"/>
                              <w:rPr>
                                <w:rFonts w:eastAsia="Times New Roman"/>
                                <w:bCs/>
                                <w:sz w:val="22"/>
                                <w:szCs w:val="22"/>
                              </w:rPr>
                            </w:pPr>
                          </w:p>
                          <w:p w14:paraId="3864759E" w14:textId="77777777" w:rsidR="00104B44" w:rsidRPr="00A93A6A" w:rsidRDefault="00104B44" w:rsidP="00104B44">
                            <w:pPr>
                              <w:spacing w:before="0" w:after="0"/>
                              <w:rPr>
                                <w:rFonts w:eastAsia="Calibri"/>
                                <w:iCs/>
                                <w:color w:val="002060"/>
                                <w:sz w:val="22"/>
                                <w:szCs w:val="22"/>
                              </w:rPr>
                            </w:pPr>
                            <w:r w:rsidRPr="00A93A6A">
                              <w:rPr>
                                <w:rFonts w:eastAsia="Times New Roman"/>
                                <w:bCs/>
                                <w:sz w:val="22"/>
                                <w:szCs w:val="22"/>
                              </w:rPr>
                              <w:t>We hope the Committee will:</w:t>
                            </w:r>
                          </w:p>
                          <w:p w14:paraId="01011055" w14:textId="085083DB" w:rsidR="00104B44" w:rsidRPr="00083B0E" w:rsidRDefault="00104B44" w:rsidP="00104B44">
                            <w:pPr>
                              <w:pStyle w:val="ListParagraph"/>
                              <w:numPr>
                                <w:ilvl w:val="0"/>
                                <w:numId w:val="33"/>
                              </w:numPr>
                              <w:spacing w:before="0" w:after="0"/>
                              <w:rPr>
                                <w:rFonts w:eastAsia="Times New Roman"/>
                                <w:sz w:val="22"/>
                                <w:szCs w:val="22"/>
                              </w:rPr>
                            </w:pPr>
                            <w:r w:rsidRPr="006063C8">
                              <w:rPr>
                                <w:rFonts w:eastAsia="Times New Roman"/>
                                <w:sz w:val="22"/>
                                <w:szCs w:val="22"/>
                              </w:rPr>
                              <w:t xml:space="preserve">Recommend in its concluding observations </w:t>
                            </w:r>
                            <w:r w:rsidRPr="00A93A6A">
                              <w:rPr>
                                <w:rFonts w:eastAsia="Times New Roman"/>
                                <w:sz w:val="22"/>
                                <w:szCs w:val="22"/>
                              </w:rPr>
                              <w:t xml:space="preserve">that </w:t>
                            </w:r>
                            <w:r w:rsidR="00D02F43">
                              <w:rPr>
                                <w:rFonts w:eastAsia="Times New Roman"/>
                                <w:sz w:val="22"/>
                                <w:szCs w:val="22"/>
                              </w:rPr>
                              <w:t>the Philippines</w:t>
                            </w:r>
                            <w:r w:rsidR="00BF05AB">
                              <w:rPr>
                                <w:rFonts w:eastAsia="Times New Roman"/>
                                <w:sz w:val="22"/>
                                <w:szCs w:val="22"/>
                              </w:rPr>
                              <w:t xml:space="preserve"> </w:t>
                            </w:r>
                            <w:r w:rsidRPr="00A93A6A">
                              <w:rPr>
                                <w:rFonts w:eastAsia="Times New Roman"/>
                                <w:sz w:val="22"/>
                                <w:szCs w:val="22"/>
                              </w:rPr>
                              <w:t xml:space="preserve">amend its constitution </w:t>
                            </w:r>
                            <w:r w:rsidRPr="006063C8">
                              <w:rPr>
                                <w:rFonts w:eastAsia="Times New Roman"/>
                                <w:sz w:val="22"/>
                                <w:szCs w:val="22"/>
                              </w:rPr>
                              <w:t>to add explicit guarantees of equality and non-discrimination</w:t>
                            </w:r>
                            <w:r w:rsidR="00AC021A">
                              <w:rPr>
                                <w:rFonts w:eastAsia="Times New Roman"/>
                                <w:sz w:val="22"/>
                                <w:szCs w:val="22"/>
                              </w:rPr>
                              <w:t xml:space="preserve"> </w:t>
                            </w:r>
                            <w:r w:rsidRPr="006063C8">
                              <w:rPr>
                                <w:rFonts w:eastAsia="Times New Roman"/>
                                <w:sz w:val="22"/>
                                <w:szCs w:val="22"/>
                              </w:rPr>
                              <w:t xml:space="preserve">based on </w:t>
                            </w:r>
                            <w:r w:rsidR="00AC021A">
                              <w:rPr>
                                <w:rFonts w:eastAsia="Calibri"/>
                                <w:iCs/>
                                <w:sz w:val="22"/>
                                <w:szCs w:val="22"/>
                              </w:rPr>
                              <w:t>race</w:t>
                            </w:r>
                            <w:r w:rsidR="00807801">
                              <w:rPr>
                                <w:rFonts w:eastAsia="Calibri"/>
                                <w:iCs/>
                                <w:sz w:val="22"/>
                                <w:szCs w:val="22"/>
                              </w:rPr>
                              <w:t xml:space="preserve"> or colour</w:t>
                            </w:r>
                            <w:r w:rsidR="00AC021A">
                              <w:rPr>
                                <w:rFonts w:eastAsia="Calibri"/>
                                <w:iCs/>
                                <w:sz w:val="22"/>
                                <w:szCs w:val="22"/>
                              </w:rPr>
                              <w:t xml:space="preserve">, language, religion, </w:t>
                            </w:r>
                            <w:r w:rsidR="00AC021A" w:rsidRPr="004B796E">
                              <w:rPr>
                                <w:rFonts w:eastAsia="Calibri"/>
                                <w:iCs/>
                                <w:sz w:val="22"/>
                                <w:szCs w:val="22"/>
                              </w:rPr>
                              <w:t xml:space="preserve">political opinion, national </w:t>
                            </w:r>
                            <w:r w:rsidR="00AC021A">
                              <w:rPr>
                                <w:rFonts w:eastAsia="Calibri"/>
                                <w:iCs/>
                                <w:sz w:val="22"/>
                                <w:szCs w:val="22"/>
                              </w:rPr>
                              <w:t xml:space="preserve">or social </w:t>
                            </w:r>
                            <w:r w:rsidR="00AC021A" w:rsidRPr="004B796E">
                              <w:rPr>
                                <w:rFonts w:eastAsia="Calibri"/>
                                <w:iCs/>
                                <w:sz w:val="22"/>
                                <w:szCs w:val="22"/>
                              </w:rPr>
                              <w:t xml:space="preserve">origin, property status, birth status, </w:t>
                            </w:r>
                            <w:r w:rsidR="00807801">
                              <w:rPr>
                                <w:rFonts w:eastAsia="Calibri"/>
                                <w:iCs/>
                                <w:sz w:val="22"/>
                                <w:szCs w:val="22"/>
                              </w:rPr>
                              <w:t>and</w:t>
                            </w:r>
                            <w:r w:rsidR="00AC021A" w:rsidRPr="004B796E">
                              <w:rPr>
                                <w:rFonts w:eastAsia="Calibri"/>
                                <w:iCs/>
                                <w:sz w:val="22"/>
                                <w:szCs w:val="22"/>
                              </w:rPr>
                              <w:t xml:space="preserve"> disability status</w:t>
                            </w:r>
                            <w:r w:rsidRPr="006063C8">
                              <w:rPr>
                                <w:rFonts w:eastAsia="Times New Roman"/>
                                <w:sz w:val="22"/>
                                <w:szCs w:val="22"/>
                              </w:rPr>
                              <w:t>, consistent with ICESCR commitments.</w:t>
                            </w:r>
                          </w:p>
                          <w:p w14:paraId="20DC4FDE" w14:textId="77777777" w:rsidR="00104B44" w:rsidRDefault="00104B44" w:rsidP="00104B4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FD93024" id="_x0000_t202" coordsize="21600,21600" o:spt="202" path="m,l,21600r21600,l21600,xe">
                <v:stroke joinstyle="miter"/>
                <v:path gradientshapeok="t" o:connecttype="rect"/>
              </v:shapetype>
              <v:shape id="Text Box 1" o:spid="_x0000_s1026" type="#_x0000_t202" style="width:462.75pt;height:132.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" fillcolor="white [3201]" strokeweight=".5pt">
                <v:shadow on="t" color="black" opacity="26214f" origin="-.5,-.5" offset=".74836mm,.74836mm"/>
                <v:textbox>
                  <w:txbxContent>
                    <w:p w14:paraId="24267E46" w14:textId="77777777" w:rsidR="00104B44" w:rsidRPr="00072ECE" w:rsidRDefault="00104B44" w:rsidP="00104B44">
                      <w:pPr>
                        <w:pStyle w:val="Heading2"/>
                        <w:jc w:val="center"/>
                        <w:rPr>
                          <w:b/>
                        </w:rPr>
                      </w:pPr>
                      <w:r w:rsidRPr="00072ECE">
                        <w:rPr>
                          <w:b/>
                        </w:rPr>
                        <w:t>Recommended</w:t>
                      </w:r>
                      <w:r>
                        <w:rPr>
                          <w:b/>
                        </w:rPr>
                        <w:t xml:space="preserve"> </w:t>
                      </w:r>
                      <w:r w:rsidRPr="00072ECE">
                        <w:rPr>
                          <w:b/>
                        </w:rPr>
                        <w:t>Concluding Observation</w:t>
                      </w:r>
                    </w:p>
                    <w:p w14:paraId="73C71B05" w14:textId="77777777" w:rsidR="00104B44" w:rsidRDefault="00104B44" w:rsidP="00104B44">
                      <w:pPr>
                        <w:spacing w:before="0" w:after="0"/>
                        <w:rPr>
                          <w:rFonts w:eastAsia="Times New Roman"/>
                          <w:bCs/>
                          <w:sz w:val="22"/>
                          <w:szCs w:val="22"/>
                        </w:rPr>
                      </w:pPr>
                    </w:p>
                    <w:p w14:paraId="3864759E" w14:textId="77777777" w:rsidR="00104B44" w:rsidRPr="00A93A6A" w:rsidRDefault="00104B44" w:rsidP="00104B44">
                      <w:pPr>
                        <w:spacing w:before="0" w:after="0"/>
                        <w:rPr>
                          <w:rFonts w:eastAsia="Calibri"/>
                          <w:iCs/>
                          <w:color w:val="002060"/>
                          <w:sz w:val="22"/>
                          <w:szCs w:val="22"/>
                        </w:rPr>
                      </w:pPr>
                      <w:r w:rsidRPr="00A93A6A">
                        <w:rPr>
                          <w:rFonts w:eastAsia="Times New Roman"/>
                          <w:bCs/>
                          <w:sz w:val="22"/>
                          <w:szCs w:val="22"/>
                        </w:rPr>
                        <w:t>We hope the Committee will:</w:t>
                      </w:r>
                    </w:p>
                    <w:p w14:paraId="01011055" w14:textId="085083DB" w:rsidR="00104B44" w:rsidRPr="00083B0E" w:rsidRDefault="00104B44" w:rsidP="00104B44">
                      <w:pPr>
                        <w:pStyle w:val="ListParagraph"/>
                        <w:numPr>
                          <w:ilvl w:val="0"/>
                          <w:numId w:val="33"/>
                        </w:numPr>
                        <w:spacing w:before="0" w:after="0"/>
                        <w:rPr>
                          <w:rFonts w:eastAsia="Times New Roman"/>
                          <w:sz w:val="22"/>
                          <w:szCs w:val="22"/>
                        </w:rPr>
                      </w:pPr>
                      <w:r w:rsidRPr="006063C8">
                        <w:rPr>
                          <w:rFonts w:eastAsia="Times New Roman"/>
                          <w:sz w:val="22"/>
                          <w:szCs w:val="22"/>
                        </w:rPr>
                        <w:t xml:space="preserve">Recommend in its concluding observations </w:t>
                      </w:r>
                      <w:r w:rsidRPr="00A93A6A">
                        <w:rPr>
                          <w:rFonts w:eastAsia="Times New Roman"/>
                          <w:sz w:val="22"/>
                          <w:szCs w:val="22"/>
                        </w:rPr>
                        <w:t xml:space="preserve">that </w:t>
                      </w:r>
                      <w:r w:rsidR="00D02F43">
                        <w:rPr>
                          <w:rFonts w:eastAsia="Times New Roman"/>
                          <w:sz w:val="22"/>
                          <w:szCs w:val="22"/>
                        </w:rPr>
                        <w:t>the Philippines</w:t>
                      </w:r>
                      <w:r w:rsidR="00BF05AB">
                        <w:rPr>
                          <w:rFonts w:eastAsia="Times New Roman"/>
                          <w:sz w:val="22"/>
                          <w:szCs w:val="22"/>
                        </w:rPr>
                        <w:t xml:space="preserve"> </w:t>
                      </w:r>
                      <w:r w:rsidRPr="00A93A6A">
                        <w:rPr>
                          <w:rFonts w:eastAsia="Times New Roman"/>
                          <w:sz w:val="22"/>
                          <w:szCs w:val="22"/>
                        </w:rPr>
                        <w:t xml:space="preserve">amend its constitution </w:t>
                      </w:r>
                      <w:r w:rsidRPr="006063C8">
                        <w:rPr>
                          <w:rFonts w:eastAsia="Times New Roman"/>
                          <w:sz w:val="22"/>
                          <w:szCs w:val="22"/>
                        </w:rPr>
                        <w:t>to add explicit guarantees of equality and non-discrimination</w:t>
                      </w:r>
                      <w:r w:rsidR="00AC021A">
                        <w:rPr>
                          <w:rFonts w:eastAsia="Times New Roman"/>
                          <w:sz w:val="22"/>
                          <w:szCs w:val="22"/>
                        </w:rPr>
                        <w:t xml:space="preserve"> </w:t>
                      </w:r>
                      <w:r w:rsidRPr="006063C8">
                        <w:rPr>
                          <w:rFonts w:eastAsia="Times New Roman"/>
                          <w:sz w:val="22"/>
                          <w:szCs w:val="22"/>
                        </w:rPr>
                        <w:t xml:space="preserve">based on </w:t>
                      </w:r>
                      <w:r w:rsidR="00AC021A">
                        <w:rPr>
                          <w:rFonts w:eastAsia="Calibri"/>
                          <w:iCs/>
                          <w:sz w:val="22"/>
                          <w:szCs w:val="22"/>
                        </w:rPr>
                        <w:t>race</w:t>
                      </w:r>
                      <w:r w:rsidR="00807801">
                        <w:rPr>
                          <w:rFonts w:eastAsia="Calibri"/>
                          <w:iCs/>
                          <w:sz w:val="22"/>
                          <w:szCs w:val="22"/>
                        </w:rPr>
                        <w:t xml:space="preserve"> or </w:t>
                      </w:r>
                      <w:proofErr w:type="spellStart"/>
                      <w:r w:rsidR="00807801">
                        <w:rPr>
                          <w:rFonts w:eastAsia="Calibri"/>
                          <w:iCs/>
                          <w:sz w:val="22"/>
                          <w:szCs w:val="22"/>
                        </w:rPr>
                        <w:t>colour</w:t>
                      </w:r>
                      <w:proofErr w:type="spellEnd"/>
                      <w:r w:rsidR="00AC021A">
                        <w:rPr>
                          <w:rFonts w:eastAsia="Calibri"/>
                          <w:iCs/>
                          <w:sz w:val="22"/>
                          <w:szCs w:val="22"/>
                        </w:rPr>
                        <w:t xml:space="preserve">, language, religion, </w:t>
                      </w:r>
                      <w:r w:rsidR="00AC021A" w:rsidRPr="004B796E">
                        <w:rPr>
                          <w:rFonts w:eastAsia="Calibri"/>
                          <w:iCs/>
                          <w:sz w:val="22"/>
                          <w:szCs w:val="22"/>
                        </w:rPr>
                        <w:t xml:space="preserve">political opinion, national </w:t>
                      </w:r>
                      <w:r w:rsidR="00AC021A">
                        <w:rPr>
                          <w:rFonts w:eastAsia="Calibri"/>
                          <w:iCs/>
                          <w:sz w:val="22"/>
                          <w:szCs w:val="22"/>
                        </w:rPr>
                        <w:t xml:space="preserve">or social </w:t>
                      </w:r>
                      <w:r w:rsidR="00AC021A" w:rsidRPr="004B796E">
                        <w:rPr>
                          <w:rFonts w:eastAsia="Calibri"/>
                          <w:iCs/>
                          <w:sz w:val="22"/>
                          <w:szCs w:val="22"/>
                        </w:rPr>
                        <w:t xml:space="preserve">origin, property status, birth status, </w:t>
                      </w:r>
                      <w:r w:rsidR="00807801">
                        <w:rPr>
                          <w:rFonts w:eastAsia="Calibri"/>
                          <w:iCs/>
                          <w:sz w:val="22"/>
                          <w:szCs w:val="22"/>
                        </w:rPr>
                        <w:t>and</w:t>
                      </w:r>
                      <w:r w:rsidR="00AC021A" w:rsidRPr="004B796E">
                        <w:rPr>
                          <w:rFonts w:eastAsia="Calibri"/>
                          <w:iCs/>
                          <w:sz w:val="22"/>
                          <w:szCs w:val="22"/>
                        </w:rPr>
                        <w:t xml:space="preserve"> disability status</w:t>
                      </w:r>
                      <w:r w:rsidRPr="006063C8">
                        <w:rPr>
                          <w:rFonts w:eastAsia="Times New Roman"/>
                          <w:sz w:val="22"/>
                          <w:szCs w:val="22"/>
                        </w:rPr>
                        <w:t>, consistent with ICESCR commitments.</w:t>
                      </w:r>
                    </w:p>
                    <w:p w14:paraId="20DC4FDE" w14:textId="77777777" w:rsidR="00104B44" w:rsidRDefault="00104B44" w:rsidP="00104B44"/>
                  </w:txbxContent>
                </v:textbox>
                <w10:anchorlock/>
              </v:shape>
            </w:pict>
          </mc:Fallback>
        </mc:AlternateContent>
      </w:r>
      <w:bookmarkEnd w:id="50"/>
    </w:p>
    <w:p w14:paraId="2337B964" w14:textId="77777777" w:rsidR="00104B44" w:rsidRPr="00D97BE4" w:rsidRDefault="00104B44" w:rsidP="00104B44">
      <w:pPr>
        <w:pStyle w:val="ListParagraph"/>
        <w:keepNext/>
        <w:keepLines/>
        <w:numPr>
          <w:ilvl w:val="0"/>
          <w:numId w:val="28"/>
        </w:numPr>
        <w:pBdr>
          <w:bottom w:val="single" w:sz="6" w:space="1" w:color="auto"/>
        </w:pBdr>
        <w:spacing w:before="40" w:after="0" w:line="259" w:lineRule="auto"/>
        <w:outlineLvl w:val="1"/>
        <w:rPr>
          <w:rFonts w:ascii="Calibri Light" w:eastAsia="Times New Roman" w:hAnsi="Calibri Light" w:cs="Times New Roman"/>
          <w:bCs/>
          <w:color w:val="2E74B5"/>
          <w:sz w:val="26"/>
          <w:szCs w:val="26"/>
        </w:rPr>
      </w:pPr>
      <w:bookmarkStart w:id="51" w:name="_Toc56070609"/>
      <w:bookmarkStart w:id="52" w:name="_Toc56071655"/>
      <w:bookmarkStart w:id="53" w:name="_Toc56080009"/>
      <w:bookmarkStart w:id="54" w:name="_Toc104490000"/>
      <w:r w:rsidRPr="00D97BE4">
        <w:rPr>
          <w:rFonts w:ascii="Calibri Light" w:eastAsia="Times New Roman" w:hAnsi="Calibri Light" w:cs="Times New Roman"/>
          <w:bCs/>
          <w:color w:val="2E74B5"/>
          <w:sz w:val="26"/>
          <w:szCs w:val="26"/>
        </w:rPr>
        <w:t>Non-Discrimination in Work and Employment (Article 7)</w:t>
      </w:r>
      <w:bookmarkEnd w:id="51"/>
      <w:bookmarkEnd w:id="52"/>
      <w:bookmarkEnd w:id="53"/>
      <w:bookmarkEnd w:id="54"/>
    </w:p>
    <w:p w14:paraId="22A04EAB" w14:textId="77777777" w:rsidR="00104B44" w:rsidRPr="00CD2B0B" w:rsidRDefault="00104B44" w:rsidP="00104B44">
      <w:pPr>
        <w:spacing w:before="0" w:after="80"/>
        <w:rPr>
          <w:b/>
          <w:sz w:val="22"/>
        </w:rPr>
      </w:pPr>
    </w:p>
    <w:p w14:paraId="7AF6B98E" w14:textId="77777777" w:rsidR="00104B44" w:rsidRPr="00CD2B0B" w:rsidRDefault="00104B44" w:rsidP="00104B44">
      <w:pPr>
        <w:spacing w:before="0" w:afterLines="60" w:after="144"/>
        <w:rPr>
          <w:b/>
          <w:bCs/>
          <w:i/>
          <w:color w:val="0E57C4" w:themeColor="background2" w:themeShade="80"/>
          <w:sz w:val="22"/>
          <w:szCs w:val="22"/>
          <w:u w:val="single"/>
        </w:rPr>
      </w:pPr>
      <w:r w:rsidRPr="00CD2B0B">
        <w:rPr>
          <w:b/>
          <w:bCs/>
          <w:i/>
          <w:color w:val="0E57C4" w:themeColor="background2" w:themeShade="80"/>
          <w:sz w:val="22"/>
          <w:szCs w:val="22"/>
          <w:u w:val="single"/>
        </w:rPr>
        <w:t>On discrimination in remuneration:</w:t>
      </w:r>
    </w:p>
    <w:p w14:paraId="663968B5" w14:textId="056D4066" w:rsidR="00031200" w:rsidRDefault="00857D67" w:rsidP="00031200">
      <w:pPr>
        <w:spacing w:before="0" w:after="0"/>
        <w:rPr>
          <w:b/>
          <w:bCs/>
          <w:sz w:val="22"/>
          <w:szCs w:val="22"/>
        </w:rPr>
      </w:pPr>
      <w:r>
        <w:rPr>
          <w:sz w:val="22"/>
          <w:szCs w:val="22"/>
        </w:rPr>
        <w:t>The Philippines</w:t>
      </w:r>
      <w:r w:rsidR="00031200" w:rsidRPr="00A135F6">
        <w:rPr>
          <w:sz w:val="22"/>
          <w:szCs w:val="22"/>
        </w:rPr>
        <w:t>’ labor c</w:t>
      </w:r>
      <w:r w:rsidR="00031200">
        <w:rPr>
          <w:sz w:val="22"/>
          <w:szCs w:val="22"/>
        </w:rPr>
        <w:t xml:space="preserve">ode </w:t>
      </w:r>
      <w:r w:rsidR="00031200">
        <w:rPr>
          <w:bCs/>
          <w:sz w:val="22"/>
          <w:szCs w:val="22"/>
        </w:rPr>
        <w:t>require</w:t>
      </w:r>
      <w:r w:rsidR="002B03E4">
        <w:rPr>
          <w:bCs/>
          <w:sz w:val="22"/>
          <w:szCs w:val="22"/>
        </w:rPr>
        <w:t>s</w:t>
      </w:r>
      <w:r w:rsidR="00031200">
        <w:rPr>
          <w:bCs/>
          <w:sz w:val="22"/>
          <w:szCs w:val="22"/>
        </w:rPr>
        <w:t xml:space="preserve"> equal pay</w:t>
      </w:r>
      <w:r w:rsidR="002B03E4">
        <w:rPr>
          <w:bCs/>
          <w:sz w:val="22"/>
          <w:szCs w:val="22"/>
        </w:rPr>
        <w:t xml:space="preserve"> for</w:t>
      </w:r>
      <w:r w:rsidR="00031200">
        <w:rPr>
          <w:bCs/>
          <w:sz w:val="22"/>
          <w:szCs w:val="22"/>
        </w:rPr>
        <w:t xml:space="preserve"> work of equal value</w:t>
      </w:r>
      <w:r w:rsidR="006D242D">
        <w:rPr>
          <w:bCs/>
          <w:sz w:val="22"/>
          <w:szCs w:val="22"/>
        </w:rPr>
        <w:t xml:space="preserve"> on the basis of sex</w:t>
      </w:r>
      <w:r w:rsidR="00031200">
        <w:rPr>
          <w:bCs/>
          <w:sz w:val="22"/>
          <w:szCs w:val="22"/>
        </w:rPr>
        <w:t>.</w:t>
      </w:r>
      <w:r w:rsidR="00031200" w:rsidRPr="009A726C">
        <w:rPr>
          <w:bCs/>
          <w:sz w:val="22"/>
          <w:szCs w:val="22"/>
        </w:rPr>
        <w:t xml:space="preserve"> </w:t>
      </w:r>
      <w:r w:rsidR="00031200">
        <w:rPr>
          <w:sz w:val="22"/>
          <w:szCs w:val="22"/>
        </w:rPr>
        <w:t xml:space="preserve">Specific legislation for persons with disabilities guarantees equal pay for equal work to employees with disabilities. </w:t>
      </w:r>
      <w:r w:rsidR="002B03E4">
        <w:rPr>
          <w:b/>
          <w:bCs/>
          <w:sz w:val="22"/>
          <w:szCs w:val="22"/>
        </w:rPr>
        <w:t>However, a</w:t>
      </w:r>
      <w:r w:rsidR="00031200" w:rsidRPr="002B03E4">
        <w:rPr>
          <w:b/>
          <w:bCs/>
          <w:sz w:val="22"/>
          <w:szCs w:val="22"/>
        </w:rPr>
        <w:t>ll other</w:t>
      </w:r>
      <w:r w:rsidR="00031200">
        <w:rPr>
          <w:b/>
          <w:bCs/>
          <w:sz w:val="22"/>
          <w:szCs w:val="22"/>
        </w:rPr>
        <w:t xml:space="preserve"> Covenant groups and statuses, including race or colour, language, religion, political opinion, national or social origin, property status, and birth status, are not specifically guaranteed any form of equality in remuneration.</w:t>
      </w:r>
    </w:p>
    <w:p w14:paraId="4372C5CA" w14:textId="77777777" w:rsidR="0039389E" w:rsidRDefault="0039389E" w:rsidP="00031200">
      <w:pPr>
        <w:spacing w:before="0" w:after="0"/>
        <w:rPr>
          <w:sz w:val="22"/>
          <w:szCs w:val="22"/>
        </w:rPr>
      </w:pPr>
    </w:p>
    <w:p w14:paraId="251AAEA6" w14:textId="2B21C998" w:rsidR="0039389E" w:rsidRPr="00031200" w:rsidRDefault="0039389E" w:rsidP="00031200">
      <w:pPr>
        <w:spacing w:before="0" w:after="0"/>
        <w:rPr>
          <w:sz w:val="22"/>
          <w:szCs w:val="22"/>
        </w:rPr>
      </w:pPr>
      <w:r w:rsidRPr="003D1A8E">
        <w:rPr>
          <w:sz w:val="22"/>
          <w:szCs w:val="22"/>
        </w:rPr>
        <w:t>Paragraph 74 of the State Party Report describe</w:t>
      </w:r>
      <w:r>
        <w:rPr>
          <w:sz w:val="22"/>
          <w:szCs w:val="22"/>
        </w:rPr>
        <w:t>s</w:t>
      </w:r>
      <w:r w:rsidRPr="003D1A8E">
        <w:rPr>
          <w:sz w:val="22"/>
          <w:szCs w:val="22"/>
        </w:rPr>
        <w:t xml:space="preserve"> a bill – HB 8243 – currently being considered by the Congress of </w:t>
      </w:r>
      <w:r w:rsidR="00857D67">
        <w:rPr>
          <w:sz w:val="22"/>
          <w:szCs w:val="22"/>
        </w:rPr>
        <w:t>the Philippines</w:t>
      </w:r>
      <w:r w:rsidRPr="003D1A8E">
        <w:rPr>
          <w:sz w:val="22"/>
          <w:szCs w:val="22"/>
        </w:rPr>
        <w:t xml:space="preserve">; </w:t>
      </w:r>
      <w:r>
        <w:rPr>
          <w:sz w:val="22"/>
          <w:szCs w:val="22"/>
        </w:rPr>
        <w:t xml:space="preserve">from the drafts that are available to the public, HB 8243 would protect against discrimination in multiple areas of employment, including remuneration, on the basis of race, color, descent, national or ethnic origin, and religion. </w:t>
      </w:r>
      <w:r w:rsidRPr="00D556ED">
        <w:rPr>
          <w:b/>
          <w:sz w:val="22"/>
          <w:szCs w:val="22"/>
        </w:rPr>
        <w:t xml:space="preserve">However, to the best of our knowledge, this law has passed the House of Representatives but has not yet been approved by the Senate of </w:t>
      </w:r>
      <w:r w:rsidR="00857D67">
        <w:rPr>
          <w:b/>
          <w:sz w:val="22"/>
          <w:szCs w:val="22"/>
        </w:rPr>
        <w:t>the Philippines</w:t>
      </w:r>
      <w:r>
        <w:rPr>
          <w:sz w:val="22"/>
          <w:szCs w:val="22"/>
        </w:rPr>
        <w:t>, thus this remains an active issue.</w:t>
      </w:r>
    </w:p>
    <w:p w14:paraId="0BAAEF19" w14:textId="77777777" w:rsidR="00104B44" w:rsidRDefault="00104B44" w:rsidP="00104B44">
      <w:pPr>
        <w:spacing w:before="0" w:afterLines="60" w:after="144"/>
        <w:rPr>
          <w:b/>
          <w:bCs/>
          <w:sz w:val="22"/>
          <w:szCs w:val="22"/>
        </w:rPr>
      </w:pPr>
    </w:p>
    <w:p w14:paraId="37A34EED" w14:textId="77777777" w:rsidR="00104B44" w:rsidRPr="00CD2B0B" w:rsidRDefault="00104B44" w:rsidP="00104B44">
      <w:pPr>
        <w:spacing w:before="0" w:afterLines="60" w:after="144"/>
        <w:rPr>
          <w:b/>
          <w:bCs/>
          <w:i/>
          <w:color w:val="0E57C4" w:themeColor="background2" w:themeShade="80"/>
          <w:sz w:val="22"/>
          <w:szCs w:val="22"/>
          <w:u w:val="single"/>
        </w:rPr>
      </w:pPr>
      <w:r w:rsidRPr="00CD2B0B">
        <w:rPr>
          <w:b/>
          <w:bCs/>
          <w:i/>
          <w:color w:val="0E57C4" w:themeColor="background2" w:themeShade="80"/>
          <w:sz w:val="22"/>
          <w:szCs w:val="22"/>
          <w:u w:val="single"/>
        </w:rPr>
        <w:t>On discrimination in promotions:</w:t>
      </w:r>
    </w:p>
    <w:p w14:paraId="0F17A075" w14:textId="6418DB5C" w:rsidR="0039389E" w:rsidRDefault="00857D67" w:rsidP="00031200">
      <w:pPr>
        <w:spacing w:before="0" w:after="0"/>
        <w:rPr>
          <w:b/>
          <w:bCs/>
          <w:sz w:val="22"/>
          <w:szCs w:val="22"/>
        </w:rPr>
      </w:pPr>
      <w:r>
        <w:rPr>
          <w:sz w:val="22"/>
          <w:szCs w:val="22"/>
        </w:rPr>
        <w:t>The Philippines</w:t>
      </w:r>
      <w:r w:rsidR="00031200" w:rsidRPr="00A135F6">
        <w:rPr>
          <w:sz w:val="22"/>
          <w:szCs w:val="22"/>
        </w:rPr>
        <w:t>’s labor c</w:t>
      </w:r>
      <w:r w:rsidR="00031200">
        <w:rPr>
          <w:sz w:val="22"/>
          <w:szCs w:val="22"/>
        </w:rPr>
        <w:t xml:space="preserve">ode </w:t>
      </w:r>
      <w:r w:rsidR="00031200">
        <w:rPr>
          <w:bCs/>
          <w:sz w:val="22"/>
          <w:szCs w:val="22"/>
        </w:rPr>
        <w:t xml:space="preserve">protects women against discrimination in multiple areas, including promotion, as does the country’s </w:t>
      </w:r>
      <w:r w:rsidR="00031200">
        <w:rPr>
          <w:sz w:val="22"/>
          <w:szCs w:val="22"/>
        </w:rPr>
        <w:t xml:space="preserve">specific legislation for workers with disabilities. </w:t>
      </w:r>
      <w:r w:rsidR="00031200">
        <w:rPr>
          <w:bCs/>
          <w:sz w:val="22"/>
          <w:szCs w:val="22"/>
        </w:rPr>
        <w:t>All other</w:t>
      </w:r>
      <w:r w:rsidR="00031200">
        <w:rPr>
          <w:b/>
          <w:bCs/>
          <w:sz w:val="22"/>
          <w:szCs w:val="22"/>
        </w:rPr>
        <w:t xml:space="preserve"> Covenant groups and statuses, including race or colour, language, religion, political opinion, national or social origin, property status, and birth status, are omitted from this protection.</w:t>
      </w:r>
      <w:r w:rsidR="0039389E">
        <w:rPr>
          <w:b/>
          <w:bCs/>
          <w:sz w:val="22"/>
          <w:szCs w:val="22"/>
        </w:rPr>
        <w:t xml:space="preserve"> </w:t>
      </w:r>
    </w:p>
    <w:p w14:paraId="1873717D" w14:textId="77777777" w:rsidR="0039389E" w:rsidRDefault="0039389E" w:rsidP="00031200">
      <w:pPr>
        <w:spacing w:before="0" w:after="0"/>
        <w:rPr>
          <w:iCs/>
          <w:sz w:val="22"/>
        </w:rPr>
      </w:pPr>
    </w:p>
    <w:p w14:paraId="1FD578BE" w14:textId="77777777" w:rsidR="0039389E" w:rsidRPr="0039389E" w:rsidRDefault="0039389E" w:rsidP="00031200">
      <w:pPr>
        <w:spacing w:before="0" w:after="0"/>
        <w:rPr>
          <w:b/>
          <w:bCs/>
          <w:sz w:val="22"/>
          <w:szCs w:val="22"/>
        </w:rPr>
      </w:pPr>
      <w:r>
        <w:rPr>
          <w:iCs/>
          <w:sz w:val="22"/>
        </w:rPr>
        <w:t xml:space="preserve">HB 8243, if passed in its current form (described above), would also protect against discrimination in promotions on the basis of </w:t>
      </w:r>
      <w:r>
        <w:rPr>
          <w:sz w:val="22"/>
          <w:szCs w:val="22"/>
        </w:rPr>
        <w:t>race, color, descent, national or ethnic origin, and religion.</w:t>
      </w:r>
    </w:p>
    <w:p w14:paraId="5B85CA91" w14:textId="77777777" w:rsidR="00031200" w:rsidRDefault="00031200" w:rsidP="00031200">
      <w:pPr>
        <w:spacing w:before="0" w:after="0"/>
        <w:rPr>
          <w:sz w:val="22"/>
          <w:szCs w:val="22"/>
        </w:rPr>
      </w:pPr>
    </w:p>
    <w:p w14:paraId="36B909B3" w14:textId="0234F447" w:rsidR="002B03E4" w:rsidRPr="00104B44" w:rsidRDefault="00104B44" w:rsidP="0039389E">
      <w:pPr>
        <w:spacing w:before="0" w:after="0"/>
        <w:jc w:val="center"/>
        <w:rPr>
          <w:i/>
          <w:iCs/>
          <w:color w:val="243255" w:themeColor="accent1" w:themeShade="7F"/>
        </w:rPr>
      </w:pPr>
      <w:r w:rsidRPr="004946C9">
        <w:rPr>
          <w:rStyle w:val="SubtleEmphasis"/>
        </w:rPr>
        <w:t xml:space="preserve">Table 1. Guaranteed legal provisions of non-discrimination in </w:t>
      </w:r>
      <w:r w:rsidR="00857D67">
        <w:rPr>
          <w:rStyle w:val="SubtleEmphasis"/>
        </w:rPr>
        <w:t>the Philippines</w:t>
      </w:r>
      <w:r w:rsidRPr="004946C9">
        <w:rPr>
          <w:rStyle w:val="SubtleEmphasis"/>
        </w:rPr>
        <w:t xml:space="preserve"> across key areas of employment for personal characteristics covered by the Covenant</w:t>
      </w:r>
    </w:p>
    <w:tbl>
      <w:tblPr>
        <w:tblStyle w:val="TableGrid"/>
        <w:tblW w:w="5850" w:type="dxa"/>
        <w:jc w:val="center"/>
        <w:tblLook w:val="04A0" w:firstRow="1" w:lastRow="0" w:firstColumn="1" w:lastColumn="0" w:noHBand="0" w:noVBand="1"/>
      </w:tblPr>
      <w:tblGrid>
        <w:gridCol w:w="1795"/>
        <w:gridCol w:w="2700"/>
        <w:gridCol w:w="1355"/>
      </w:tblGrid>
      <w:tr w:rsidR="005F58CF" w:rsidRPr="00CB2463" w14:paraId="4BDEEACC" w14:textId="77777777" w:rsidTr="003E11BF">
        <w:trPr>
          <w:jc w:val="center"/>
        </w:trPr>
        <w:tc>
          <w:tcPr>
            <w:tcW w:w="1795" w:type="dxa"/>
          </w:tcPr>
          <w:p w14:paraId="73B5D684" w14:textId="77777777" w:rsidR="005F58CF" w:rsidRPr="00D25695" w:rsidRDefault="005F58CF" w:rsidP="007054D1">
            <w:pPr>
              <w:pStyle w:val="NoSpacing"/>
            </w:pPr>
            <w:bookmarkStart w:id="55" w:name="_Hlk107926209"/>
          </w:p>
        </w:tc>
        <w:tc>
          <w:tcPr>
            <w:tcW w:w="2700" w:type="dxa"/>
            <w:shd w:val="clear" w:color="auto" w:fill="auto"/>
          </w:tcPr>
          <w:p w14:paraId="21F37287" w14:textId="77777777" w:rsidR="005F58CF" w:rsidRPr="00CB2463" w:rsidRDefault="005F58CF" w:rsidP="007054D1">
            <w:pPr>
              <w:pStyle w:val="NoSpacing"/>
              <w:jc w:val="center"/>
            </w:pPr>
            <w:r w:rsidRPr="00CB2463">
              <w:t xml:space="preserve">Equal </w:t>
            </w:r>
            <w:r>
              <w:t>pay for equal work/for work of equal value</w:t>
            </w:r>
          </w:p>
        </w:tc>
        <w:tc>
          <w:tcPr>
            <w:tcW w:w="1355" w:type="dxa"/>
            <w:shd w:val="clear" w:color="auto" w:fill="auto"/>
          </w:tcPr>
          <w:p w14:paraId="137D602A" w14:textId="77777777" w:rsidR="005F58CF" w:rsidRPr="00CB2463" w:rsidRDefault="005F58CF" w:rsidP="007054D1">
            <w:pPr>
              <w:pStyle w:val="NoSpacing"/>
              <w:jc w:val="center"/>
            </w:pPr>
            <w:r w:rsidRPr="00CB2463">
              <w:t xml:space="preserve">Promotions </w:t>
            </w:r>
          </w:p>
        </w:tc>
      </w:tr>
      <w:tr w:rsidR="005F58CF" w:rsidRPr="00CB2463" w14:paraId="3D8D3C97" w14:textId="77777777" w:rsidTr="003E11BF">
        <w:trPr>
          <w:jc w:val="center"/>
        </w:trPr>
        <w:tc>
          <w:tcPr>
            <w:tcW w:w="1795" w:type="dxa"/>
          </w:tcPr>
          <w:p w14:paraId="41E26F26" w14:textId="77777777" w:rsidR="005F58CF" w:rsidRPr="00CB2463" w:rsidRDefault="005F58CF" w:rsidP="007054D1">
            <w:pPr>
              <w:pStyle w:val="NoSpacing"/>
            </w:pPr>
            <w:r w:rsidRPr="00CB2463">
              <w:t>Race and colour</w:t>
            </w:r>
          </w:p>
        </w:tc>
        <w:tc>
          <w:tcPr>
            <w:tcW w:w="2700" w:type="dxa"/>
          </w:tcPr>
          <w:p w14:paraId="26CED2E2" w14:textId="77777777" w:rsidR="005F58CF" w:rsidRPr="00CB2463" w:rsidRDefault="005F58CF" w:rsidP="007054D1">
            <w:pPr>
              <w:pStyle w:val="NoSpacing"/>
              <w:jc w:val="center"/>
            </w:pPr>
          </w:p>
        </w:tc>
        <w:tc>
          <w:tcPr>
            <w:tcW w:w="1355" w:type="dxa"/>
            <w:vAlign w:val="center"/>
          </w:tcPr>
          <w:p w14:paraId="677CE5EA" w14:textId="77777777" w:rsidR="005F58CF" w:rsidRPr="00CB2463" w:rsidRDefault="005F58CF" w:rsidP="007054D1">
            <w:pPr>
              <w:pStyle w:val="NoSpacing"/>
              <w:jc w:val="center"/>
            </w:pPr>
          </w:p>
        </w:tc>
      </w:tr>
      <w:tr w:rsidR="005F58CF" w:rsidRPr="00CB2463" w14:paraId="36F1BDDA" w14:textId="77777777" w:rsidTr="003E11BF">
        <w:trPr>
          <w:jc w:val="center"/>
        </w:trPr>
        <w:tc>
          <w:tcPr>
            <w:tcW w:w="1795" w:type="dxa"/>
          </w:tcPr>
          <w:p w14:paraId="6E5A4CFC" w14:textId="77777777" w:rsidR="005F58CF" w:rsidRPr="00CB2463" w:rsidRDefault="005F58CF" w:rsidP="007054D1">
            <w:pPr>
              <w:pStyle w:val="NoSpacing"/>
            </w:pPr>
            <w:r w:rsidRPr="00CB2463">
              <w:t>Sex</w:t>
            </w:r>
          </w:p>
        </w:tc>
        <w:tc>
          <w:tcPr>
            <w:tcW w:w="2700" w:type="dxa"/>
            <w:vAlign w:val="center"/>
          </w:tcPr>
          <w:p w14:paraId="1948617A" w14:textId="77777777" w:rsidR="005F58CF" w:rsidRPr="00CB2463" w:rsidRDefault="005F58CF" w:rsidP="007054D1">
            <w:pPr>
              <w:pStyle w:val="NoSpacing"/>
              <w:jc w:val="center"/>
            </w:pPr>
            <w:r w:rsidRPr="00CB2463">
              <w:sym w:font="Wingdings" w:char="F0FC"/>
            </w:r>
          </w:p>
        </w:tc>
        <w:tc>
          <w:tcPr>
            <w:tcW w:w="1355" w:type="dxa"/>
            <w:vAlign w:val="center"/>
          </w:tcPr>
          <w:p w14:paraId="08D0379A" w14:textId="77777777" w:rsidR="005F58CF" w:rsidRPr="00CB2463" w:rsidRDefault="005F58CF" w:rsidP="007054D1">
            <w:pPr>
              <w:pStyle w:val="NoSpacing"/>
              <w:jc w:val="center"/>
            </w:pPr>
            <w:r w:rsidRPr="00CB2463">
              <w:sym w:font="Wingdings" w:char="F0FC"/>
            </w:r>
          </w:p>
        </w:tc>
      </w:tr>
      <w:tr w:rsidR="005F58CF" w:rsidRPr="00CB2463" w14:paraId="501A2B5C" w14:textId="77777777" w:rsidTr="003E11BF">
        <w:trPr>
          <w:jc w:val="center"/>
        </w:trPr>
        <w:tc>
          <w:tcPr>
            <w:tcW w:w="1795" w:type="dxa"/>
          </w:tcPr>
          <w:p w14:paraId="730D22CB" w14:textId="77777777" w:rsidR="005F58CF" w:rsidRPr="00CB2463" w:rsidRDefault="005F58CF" w:rsidP="007054D1">
            <w:pPr>
              <w:pStyle w:val="NoSpacing"/>
            </w:pPr>
            <w:r w:rsidRPr="00CB2463">
              <w:t>Language</w:t>
            </w:r>
          </w:p>
        </w:tc>
        <w:tc>
          <w:tcPr>
            <w:tcW w:w="2700" w:type="dxa"/>
          </w:tcPr>
          <w:p w14:paraId="59FCB457" w14:textId="77777777" w:rsidR="005F58CF" w:rsidRPr="00CB2463" w:rsidRDefault="005F58CF" w:rsidP="007054D1">
            <w:pPr>
              <w:pStyle w:val="NoSpacing"/>
              <w:jc w:val="center"/>
            </w:pPr>
          </w:p>
        </w:tc>
        <w:tc>
          <w:tcPr>
            <w:tcW w:w="1355" w:type="dxa"/>
          </w:tcPr>
          <w:p w14:paraId="4E9F4B57" w14:textId="77777777" w:rsidR="005F58CF" w:rsidRPr="00CB2463" w:rsidRDefault="005F58CF" w:rsidP="007054D1">
            <w:pPr>
              <w:pStyle w:val="NoSpacing"/>
              <w:jc w:val="center"/>
            </w:pPr>
          </w:p>
        </w:tc>
      </w:tr>
      <w:tr w:rsidR="005F58CF" w:rsidRPr="00CB2463" w14:paraId="558A68AD" w14:textId="77777777" w:rsidTr="003E11BF">
        <w:trPr>
          <w:jc w:val="center"/>
        </w:trPr>
        <w:tc>
          <w:tcPr>
            <w:tcW w:w="1795" w:type="dxa"/>
          </w:tcPr>
          <w:p w14:paraId="16FE51B3" w14:textId="77777777" w:rsidR="005F58CF" w:rsidRPr="00CB2463" w:rsidRDefault="005F58CF" w:rsidP="007054D1">
            <w:pPr>
              <w:pStyle w:val="NoSpacing"/>
            </w:pPr>
            <w:r w:rsidRPr="00CB2463">
              <w:t>Religion</w:t>
            </w:r>
          </w:p>
        </w:tc>
        <w:tc>
          <w:tcPr>
            <w:tcW w:w="2700" w:type="dxa"/>
          </w:tcPr>
          <w:p w14:paraId="3590FB5F" w14:textId="77777777" w:rsidR="005F58CF" w:rsidRPr="00CB2463" w:rsidRDefault="005F58CF" w:rsidP="007054D1">
            <w:pPr>
              <w:pStyle w:val="NoSpacing"/>
              <w:jc w:val="center"/>
            </w:pPr>
          </w:p>
        </w:tc>
        <w:tc>
          <w:tcPr>
            <w:tcW w:w="1355" w:type="dxa"/>
            <w:vAlign w:val="center"/>
          </w:tcPr>
          <w:p w14:paraId="16083FF5" w14:textId="77777777" w:rsidR="005F58CF" w:rsidRPr="00CB2463" w:rsidRDefault="005F58CF" w:rsidP="007054D1">
            <w:pPr>
              <w:pStyle w:val="NoSpacing"/>
              <w:jc w:val="center"/>
            </w:pPr>
          </w:p>
        </w:tc>
      </w:tr>
      <w:tr w:rsidR="005F58CF" w:rsidRPr="00CB2463" w14:paraId="765B700F" w14:textId="77777777" w:rsidTr="003E11BF">
        <w:trPr>
          <w:jc w:val="center"/>
        </w:trPr>
        <w:tc>
          <w:tcPr>
            <w:tcW w:w="1795" w:type="dxa"/>
          </w:tcPr>
          <w:p w14:paraId="39DEAA69" w14:textId="77777777" w:rsidR="005F58CF" w:rsidRPr="00CB2463" w:rsidRDefault="005F58CF" w:rsidP="007054D1">
            <w:pPr>
              <w:pStyle w:val="NoSpacing"/>
            </w:pPr>
            <w:r w:rsidRPr="00CB2463">
              <w:t>Political opinion</w:t>
            </w:r>
          </w:p>
        </w:tc>
        <w:tc>
          <w:tcPr>
            <w:tcW w:w="2700" w:type="dxa"/>
          </w:tcPr>
          <w:p w14:paraId="2E3C57C3" w14:textId="77777777" w:rsidR="005F58CF" w:rsidRPr="00CB2463" w:rsidRDefault="005F58CF" w:rsidP="007054D1">
            <w:pPr>
              <w:pStyle w:val="NoSpacing"/>
              <w:jc w:val="center"/>
            </w:pPr>
          </w:p>
        </w:tc>
        <w:tc>
          <w:tcPr>
            <w:tcW w:w="1355" w:type="dxa"/>
          </w:tcPr>
          <w:p w14:paraId="5BFF909B" w14:textId="77777777" w:rsidR="005F58CF" w:rsidRPr="00CB2463" w:rsidRDefault="005F58CF" w:rsidP="007054D1">
            <w:pPr>
              <w:pStyle w:val="NoSpacing"/>
              <w:jc w:val="center"/>
            </w:pPr>
          </w:p>
        </w:tc>
      </w:tr>
      <w:tr w:rsidR="005F58CF" w:rsidRPr="00CB2463" w14:paraId="3A288948" w14:textId="77777777" w:rsidTr="003E11BF">
        <w:trPr>
          <w:jc w:val="center"/>
        </w:trPr>
        <w:tc>
          <w:tcPr>
            <w:tcW w:w="1795" w:type="dxa"/>
          </w:tcPr>
          <w:p w14:paraId="2CE6E2EA" w14:textId="77777777" w:rsidR="005F58CF" w:rsidRPr="00CB2463" w:rsidRDefault="005F58CF" w:rsidP="007054D1">
            <w:pPr>
              <w:pStyle w:val="NoSpacing"/>
            </w:pPr>
            <w:r w:rsidRPr="00CB2463">
              <w:t>National origin</w:t>
            </w:r>
          </w:p>
        </w:tc>
        <w:tc>
          <w:tcPr>
            <w:tcW w:w="2700" w:type="dxa"/>
          </w:tcPr>
          <w:p w14:paraId="309C0167" w14:textId="77777777" w:rsidR="005F58CF" w:rsidRPr="00CB2463" w:rsidRDefault="005F58CF" w:rsidP="007054D1">
            <w:pPr>
              <w:pStyle w:val="NoSpacing"/>
              <w:jc w:val="center"/>
            </w:pPr>
          </w:p>
        </w:tc>
        <w:tc>
          <w:tcPr>
            <w:tcW w:w="1355" w:type="dxa"/>
          </w:tcPr>
          <w:p w14:paraId="6BEE9073" w14:textId="77777777" w:rsidR="005F58CF" w:rsidRPr="00CB2463" w:rsidRDefault="005F58CF" w:rsidP="007054D1">
            <w:pPr>
              <w:pStyle w:val="NoSpacing"/>
              <w:jc w:val="center"/>
            </w:pPr>
          </w:p>
        </w:tc>
      </w:tr>
      <w:tr w:rsidR="005F58CF" w:rsidRPr="00CB2463" w14:paraId="054E9A8A" w14:textId="77777777" w:rsidTr="003E11BF">
        <w:trPr>
          <w:jc w:val="center"/>
        </w:trPr>
        <w:tc>
          <w:tcPr>
            <w:tcW w:w="1795" w:type="dxa"/>
          </w:tcPr>
          <w:p w14:paraId="40277296" w14:textId="77777777" w:rsidR="005F58CF" w:rsidRPr="00CB2463" w:rsidRDefault="005F58CF" w:rsidP="007054D1">
            <w:pPr>
              <w:pStyle w:val="NoSpacing"/>
            </w:pPr>
            <w:r w:rsidRPr="00CB2463">
              <w:t>Social origin</w:t>
            </w:r>
          </w:p>
        </w:tc>
        <w:tc>
          <w:tcPr>
            <w:tcW w:w="2700" w:type="dxa"/>
          </w:tcPr>
          <w:p w14:paraId="4463BFC1" w14:textId="77777777" w:rsidR="005F58CF" w:rsidRPr="00CB2463" w:rsidRDefault="005F58CF" w:rsidP="007054D1">
            <w:pPr>
              <w:pStyle w:val="NoSpacing"/>
              <w:jc w:val="center"/>
            </w:pPr>
          </w:p>
        </w:tc>
        <w:tc>
          <w:tcPr>
            <w:tcW w:w="1355" w:type="dxa"/>
          </w:tcPr>
          <w:p w14:paraId="41C03218" w14:textId="77777777" w:rsidR="005F58CF" w:rsidRPr="00CB2463" w:rsidRDefault="005F58CF" w:rsidP="007054D1">
            <w:pPr>
              <w:pStyle w:val="NoSpacing"/>
              <w:jc w:val="center"/>
            </w:pPr>
          </w:p>
        </w:tc>
      </w:tr>
      <w:tr w:rsidR="005F58CF" w:rsidRPr="00CB2463" w14:paraId="24E8F17C" w14:textId="77777777" w:rsidTr="003E11BF">
        <w:trPr>
          <w:jc w:val="center"/>
        </w:trPr>
        <w:tc>
          <w:tcPr>
            <w:tcW w:w="1795" w:type="dxa"/>
          </w:tcPr>
          <w:p w14:paraId="338B4F1D" w14:textId="77777777" w:rsidR="005F58CF" w:rsidRPr="00CB2463" w:rsidRDefault="005F58CF" w:rsidP="007054D1">
            <w:pPr>
              <w:pStyle w:val="NoSpacing"/>
            </w:pPr>
            <w:r w:rsidRPr="00CB2463">
              <w:t>Property status</w:t>
            </w:r>
          </w:p>
        </w:tc>
        <w:tc>
          <w:tcPr>
            <w:tcW w:w="2700" w:type="dxa"/>
          </w:tcPr>
          <w:p w14:paraId="0266E11B" w14:textId="77777777" w:rsidR="005F58CF" w:rsidRPr="00CB2463" w:rsidRDefault="005F58CF" w:rsidP="007054D1">
            <w:pPr>
              <w:pStyle w:val="NoSpacing"/>
              <w:jc w:val="center"/>
            </w:pPr>
          </w:p>
        </w:tc>
        <w:tc>
          <w:tcPr>
            <w:tcW w:w="1355" w:type="dxa"/>
          </w:tcPr>
          <w:p w14:paraId="3FD68CEB" w14:textId="77777777" w:rsidR="005F58CF" w:rsidRPr="00CB2463" w:rsidRDefault="005F58CF" w:rsidP="007054D1">
            <w:pPr>
              <w:pStyle w:val="NoSpacing"/>
              <w:jc w:val="center"/>
            </w:pPr>
          </w:p>
        </w:tc>
      </w:tr>
      <w:tr w:rsidR="005F58CF" w:rsidRPr="00CB2463" w14:paraId="3A02D411" w14:textId="77777777" w:rsidTr="003E11BF">
        <w:trPr>
          <w:jc w:val="center"/>
        </w:trPr>
        <w:tc>
          <w:tcPr>
            <w:tcW w:w="1795" w:type="dxa"/>
          </w:tcPr>
          <w:p w14:paraId="1784F1EC" w14:textId="77777777" w:rsidR="005F58CF" w:rsidRPr="00CB2463" w:rsidRDefault="005F58CF" w:rsidP="007054D1">
            <w:pPr>
              <w:pStyle w:val="NoSpacing"/>
            </w:pPr>
            <w:r w:rsidRPr="00CB2463">
              <w:t>Birth status</w:t>
            </w:r>
          </w:p>
        </w:tc>
        <w:tc>
          <w:tcPr>
            <w:tcW w:w="2700" w:type="dxa"/>
          </w:tcPr>
          <w:p w14:paraId="6241B656" w14:textId="77777777" w:rsidR="005F58CF" w:rsidRPr="00CB2463" w:rsidRDefault="005F58CF" w:rsidP="007054D1">
            <w:pPr>
              <w:pStyle w:val="NoSpacing"/>
              <w:jc w:val="center"/>
            </w:pPr>
          </w:p>
        </w:tc>
        <w:tc>
          <w:tcPr>
            <w:tcW w:w="1355" w:type="dxa"/>
          </w:tcPr>
          <w:p w14:paraId="0DFCE5A6" w14:textId="77777777" w:rsidR="005F58CF" w:rsidRPr="00CB2463" w:rsidRDefault="005F58CF" w:rsidP="007054D1">
            <w:pPr>
              <w:pStyle w:val="NoSpacing"/>
              <w:jc w:val="center"/>
            </w:pPr>
          </w:p>
        </w:tc>
      </w:tr>
      <w:tr w:rsidR="005F58CF" w:rsidRPr="00CB2463" w14:paraId="1EEF0D42" w14:textId="77777777" w:rsidTr="003E11BF">
        <w:trPr>
          <w:jc w:val="center"/>
        </w:trPr>
        <w:tc>
          <w:tcPr>
            <w:tcW w:w="1795" w:type="dxa"/>
          </w:tcPr>
          <w:p w14:paraId="198E63F3" w14:textId="77777777" w:rsidR="005F58CF" w:rsidRPr="00CB2463" w:rsidRDefault="005F58CF" w:rsidP="007054D1">
            <w:pPr>
              <w:pStyle w:val="NoSpacing"/>
            </w:pPr>
            <w:r w:rsidRPr="00CB2463">
              <w:t>Disability</w:t>
            </w:r>
          </w:p>
        </w:tc>
        <w:tc>
          <w:tcPr>
            <w:tcW w:w="2700" w:type="dxa"/>
            <w:vAlign w:val="center"/>
          </w:tcPr>
          <w:p w14:paraId="069D179B" w14:textId="77777777" w:rsidR="005F58CF" w:rsidRPr="00CB2463" w:rsidRDefault="005F58CF" w:rsidP="007054D1">
            <w:pPr>
              <w:pStyle w:val="NoSpacing"/>
              <w:jc w:val="center"/>
            </w:pPr>
            <w:r w:rsidRPr="00CB2463">
              <w:sym w:font="Wingdings" w:char="F0FC"/>
            </w:r>
            <w:r>
              <w:t>*</w:t>
            </w:r>
          </w:p>
        </w:tc>
        <w:tc>
          <w:tcPr>
            <w:tcW w:w="1355" w:type="dxa"/>
            <w:vAlign w:val="center"/>
          </w:tcPr>
          <w:p w14:paraId="539F3CDF" w14:textId="77777777" w:rsidR="005F58CF" w:rsidRPr="00CB2463" w:rsidRDefault="005F58CF" w:rsidP="007054D1">
            <w:pPr>
              <w:pStyle w:val="NoSpacing"/>
              <w:jc w:val="center"/>
            </w:pPr>
            <w:r w:rsidRPr="00CB2463">
              <w:sym w:font="Wingdings" w:char="F0FC"/>
            </w:r>
          </w:p>
        </w:tc>
      </w:tr>
    </w:tbl>
    <w:bookmarkEnd w:id="55"/>
    <w:p w14:paraId="53DC5313" w14:textId="77777777" w:rsidR="00104B44" w:rsidRPr="00D367E1" w:rsidRDefault="00104B44" w:rsidP="00D367E1">
      <w:pPr>
        <w:rPr>
          <w:i/>
          <w:sz w:val="18"/>
          <w:szCs w:val="18"/>
        </w:rPr>
      </w:pPr>
      <w:r w:rsidRPr="00D367E1">
        <w:rPr>
          <w:i/>
          <w:sz w:val="18"/>
          <w:szCs w:val="18"/>
        </w:rPr>
        <w:t>*Only the weaker guarantee of equal pay for equal work – as opposed to equal pay for work of equal value – is guaranteed.</w:t>
      </w:r>
    </w:p>
    <w:p w14:paraId="543AC61F" w14:textId="775DA701" w:rsidR="00D367E1" w:rsidRPr="00F20A54" w:rsidRDefault="00104B44" w:rsidP="00F20A54">
      <w:pPr>
        <w:spacing w:before="0" w:after="0"/>
        <w:rPr>
          <w:b/>
          <w:i/>
        </w:rPr>
      </w:pPr>
      <w:r>
        <w:rPr>
          <w:noProof/>
          <w:color w:val="000000" w:themeColor="text1"/>
          <w:sz w:val="22"/>
          <w:szCs w:val="22"/>
          <w:lang w:val="en-GB" w:eastAsia="en-GB"/>
        </w:rPr>
        <mc:AlternateContent>
          <mc:Choice Requires="wps">
            <w:drawing>
              <wp:inline distT="0" distB="0" distL="0" distR="0" wp14:anchorId="3DA559F1" wp14:editId="7E2A9346">
                <wp:extent cx="6076950" cy="8667750"/>
                <wp:effectExtent l="38100" t="38100" r="114300" b="114300"/>
                <wp:docPr id="6" name="Text Box 6"/>
                <wp:cNvGraphicFramePr/>
                <a:graphic xmlns:a="http://schemas.openxmlformats.org/drawingml/2006/main">
                  <a:graphicData uri="http://schemas.microsoft.com/office/word/2010/wordprocessingShape">
                    <wps:wsp>
                      <wps:cNvSpPr txBox="1"/>
                      <wps:spPr>
                        <a:xfrm>
                          <a:off x="0" y="0"/>
                          <a:ext cx="6076950" cy="8667750"/>
                        </a:xfrm>
                        <a:prstGeom prst="rect">
                          <a:avLst/>
                        </a:prstGeom>
                        <a:solidFill>
                          <a:schemeClr val="lt1"/>
                        </a:solidFill>
                        <a:ln w="6350">
                          <a:solidFill>
                            <a:prstClr val="black"/>
                          </a:solidFill>
                        </a:ln>
                        <a:effectLst>
                          <a:outerShdw blurRad="50800" dist="38100" dir="2700000" algn="tl" rotWithShape="0">
                            <a:prstClr val="black">
                              <a:alpha val="40000"/>
                            </a:prstClr>
                          </a:outerShdw>
                        </a:effectLst>
                      </wps:spPr>
                      <wps:txbx>
                        <w:txbxContent>
                          <w:p w14:paraId="341AEE31" w14:textId="77777777" w:rsidR="00104B44" w:rsidRPr="00072ECE" w:rsidRDefault="00104B44" w:rsidP="0039389E">
                            <w:pPr>
                              <w:pStyle w:val="Heading2"/>
                              <w:spacing w:afterLines="100" w:after="240"/>
                              <w:jc w:val="center"/>
                              <w:rPr>
                                <w:b/>
                              </w:rPr>
                            </w:pPr>
                            <w:r w:rsidRPr="00072ECE">
                              <w:rPr>
                                <w:b/>
                              </w:rPr>
                              <w:t>Recommended</w:t>
                            </w:r>
                            <w:r>
                              <w:rPr>
                                <w:b/>
                              </w:rPr>
                              <w:t xml:space="preserve"> questions for the L</w:t>
                            </w:r>
                            <w:r w:rsidR="00D367E1">
                              <w:rPr>
                                <w:b/>
                              </w:rPr>
                              <w:t>IST OF ISSUES</w:t>
                            </w:r>
                            <w:r>
                              <w:rPr>
                                <w:b/>
                              </w:rPr>
                              <w:t xml:space="preserve"> and </w:t>
                            </w:r>
                            <w:r w:rsidRPr="00072ECE">
                              <w:rPr>
                                <w:b/>
                              </w:rPr>
                              <w:t>Concluding Observation</w:t>
                            </w:r>
                            <w:r>
                              <w:rPr>
                                <w:b/>
                              </w:rPr>
                              <w:t xml:space="preserve">S </w:t>
                            </w:r>
                          </w:p>
                          <w:p w14:paraId="0830AB77" w14:textId="77777777" w:rsidR="00104B44" w:rsidRPr="00396EE0" w:rsidRDefault="00104B44" w:rsidP="00396EE0">
                            <w:pPr>
                              <w:spacing w:before="0" w:after="0"/>
                              <w:rPr>
                                <w:b/>
                                <w:bCs/>
                                <w:sz w:val="22"/>
                                <w:szCs w:val="22"/>
                                <w:u w:val="single"/>
                              </w:rPr>
                            </w:pPr>
                            <w:r w:rsidRPr="00396EE0">
                              <w:rPr>
                                <w:b/>
                                <w:bCs/>
                                <w:sz w:val="22"/>
                                <w:szCs w:val="22"/>
                                <w:u w:val="single"/>
                              </w:rPr>
                              <w:t>On discrimination in remuneration:</w:t>
                            </w:r>
                          </w:p>
                          <w:p w14:paraId="4E2EA9A7" w14:textId="77777777" w:rsidR="00104B44" w:rsidRPr="00396EE0" w:rsidRDefault="00104B44" w:rsidP="00396EE0">
                            <w:pPr>
                              <w:spacing w:before="0" w:after="0"/>
                              <w:rPr>
                                <w:bCs/>
                                <w:sz w:val="22"/>
                                <w:szCs w:val="22"/>
                              </w:rPr>
                            </w:pPr>
                            <w:r w:rsidRPr="00396EE0">
                              <w:rPr>
                                <w:bCs/>
                                <w:sz w:val="22"/>
                                <w:szCs w:val="22"/>
                              </w:rPr>
                              <w:t>We hope the Committee will:</w:t>
                            </w:r>
                          </w:p>
                          <w:p w14:paraId="6F2F5910" w14:textId="3976B9D7" w:rsidR="00B22729" w:rsidRPr="00396EE0" w:rsidRDefault="00B22729" w:rsidP="00104B44">
                            <w:pPr>
                              <w:pStyle w:val="ListParagraph"/>
                              <w:numPr>
                                <w:ilvl w:val="0"/>
                                <w:numId w:val="33"/>
                              </w:numPr>
                              <w:spacing w:after="0"/>
                              <w:rPr>
                                <w:sz w:val="22"/>
                                <w:szCs w:val="22"/>
                              </w:rPr>
                            </w:pPr>
                            <w:r w:rsidRPr="00396EE0">
                              <w:rPr>
                                <w:sz w:val="22"/>
                                <w:szCs w:val="22"/>
                              </w:rPr>
                              <w:t xml:space="preserve">In its list of issues, ask </w:t>
                            </w:r>
                            <w:r w:rsidR="00857D67">
                              <w:rPr>
                                <w:sz w:val="22"/>
                                <w:szCs w:val="22"/>
                              </w:rPr>
                              <w:t>t</w:t>
                            </w:r>
                            <w:r w:rsidR="00D02F43" w:rsidRPr="00396EE0">
                              <w:rPr>
                                <w:sz w:val="22"/>
                                <w:szCs w:val="22"/>
                              </w:rPr>
                              <w:t>he Philippines</w:t>
                            </w:r>
                            <w:r w:rsidRPr="00396EE0">
                              <w:rPr>
                                <w:sz w:val="22"/>
                                <w:szCs w:val="22"/>
                              </w:rPr>
                              <w:t xml:space="preserve">: Can </w:t>
                            </w:r>
                            <w:r w:rsidR="00D02F43" w:rsidRPr="00396EE0">
                              <w:rPr>
                                <w:sz w:val="22"/>
                                <w:szCs w:val="22"/>
                              </w:rPr>
                              <w:t>the Philippines</w:t>
                            </w:r>
                            <w:r w:rsidR="00A33DD2" w:rsidRPr="00396EE0">
                              <w:rPr>
                                <w:sz w:val="22"/>
                                <w:szCs w:val="22"/>
                              </w:rPr>
                              <w:t xml:space="preserve"> provide the Committee with the specific steps it is taking, including providing more information on the status and timeline for </w:t>
                            </w:r>
                            <w:r w:rsidR="00857D67">
                              <w:rPr>
                                <w:sz w:val="22"/>
                                <w:szCs w:val="22"/>
                              </w:rPr>
                              <w:t xml:space="preserve">the </w:t>
                            </w:r>
                            <w:r w:rsidR="00A33DD2" w:rsidRPr="00396EE0">
                              <w:rPr>
                                <w:sz w:val="22"/>
                                <w:szCs w:val="22"/>
                              </w:rPr>
                              <w:t>passage of HB 8243, to add explicit guarantees against discrimination in remuneration on the basis of race or colour, language, religion, political opinion, national or social origin, property status, and birth status?</w:t>
                            </w:r>
                          </w:p>
                          <w:p w14:paraId="06789C26" w14:textId="6028F509" w:rsidR="00B22729" w:rsidRPr="00396EE0" w:rsidRDefault="005F58CF" w:rsidP="0039389E">
                            <w:pPr>
                              <w:pStyle w:val="ListParagraph"/>
                              <w:numPr>
                                <w:ilvl w:val="1"/>
                                <w:numId w:val="33"/>
                              </w:numPr>
                              <w:spacing w:after="0"/>
                              <w:rPr>
                                <w:sz w:val="22"/>
                                <w:szCs w:val="22"/>
                              </w:rPr>
                            </w:pPr>
                            <w:r w:rsidRPr="00396EE0">
                              <w:rPr>
                                <w:sz w:val="22"/>
                                <w:szCs w:val="22"/>
                              </w:rPr>
                              <w:t>R</w:t>
                            </w:r>
                            <w:r w:rsidR="006D242D" w:rsidRPr="00396EE0">
                              <w:rPr>
                                <w:sz w:val="22"/>
                                <w:szCs w:val="22"/>
                              </w:rPr>
                              <w:t xml:space="preserve">ecommend that </w:t>
                            </w:r>
                            <w:r w:rsidR="00D02F43" w:rsidRPr="00396EE0">
                              <w:rPr>
                                <w:sz w:val="22"/>
                                <w:szCs w:val="22"/>
                              </w:rPr>
                              <w:t>the Philippines</w:t>
                            </w:r>
                            <w:r w:rsidR="006D242D" w:rsidRPr="00396EE0">
                              <w:rPr>
                                <w:sz w:val="22"/>
                                <w:szCs w:val="22"/>
                              </w:rPr>
                              <w:t xml:space="preserve"> amend its legislation</w:t>
                            </w:r>
                            <w:r w:rsidRPr="00396EE0">
                              <w:rPr>
                                <w:sz w:val="22"/>
                                <w:szCs w:val="22"/>
                              </w:rPr>
                              <w:t xml:space="preserve"> in the near term</w:t>
                            </w:r>
                            <w:r w:rsidR="006D242D" w:rsidRPr="00396EE0">
                              <w:rPr>
                                <w:sz w:val="22"/>
                                <w:szCs w:val="22"/>
                              </w:rPr>
                              <w:t xml:space="preserve"> to provide guarantees against discrimination in remuneration on the basis of race or colour, language, religion, political opinion, national or social origin, property status, and birth status.</w:t>
                            </w:r>
                          </w:p>
                          <w:p w14:paraId="5C0B0F7B" w14:textId="456E94A8" w:rsidR="00104B44" w:rsidRPr="00396EE0" w:rsidRDefault="00104B44" w:rsidP="00104B44">
                            <w:pPr>
                              <w:pStyle w:val="ListParagraph"/>
                              <w:numPr>
                                <w:ilvl w:val="0"/>
                                <w:numId w:val="33"/>
                              </w:numPr>
                              <w:rPr>
                                <w:color w:val="000000" w:themeColor="text1"/>
                                <w:sz w:val="22"/>
                                <w:szCs w:val="22"/>
                              </w:rPr>
                            </w:pPr>
                            <w:r w:rsidRPr="00396EE0">
                              <w:rPr>
                                <w:color w:val="000000" w:themeColor="text1"/>
                                <w:sz w:val="22"/>
                                <w:szCs w:val="22"/>
                              </w:rPr>
                              <w:t xml:space="preserve">In its list of issues, ask </w:t>
                            </w:r>
                            <w:r w:rsidR="00304283" w:rsidRPr="00396EE0">
                              <w:rPr>
                                <w:color w:val="000000" w:themeColor="text1"/>
                                <w:sz w:val="22"/>
                                <w:szCs w:val="22"/>
                              </w:rPr>
                              <w:t>t</w:t>
                            </w:r>
                            <w:r w:rsidR="00D02F43" w:rsidRPr="00396EE0">
                              <w:rPr>
                                <w:color w:val="000000" w:themeColor="text1"/>
                                <w:sz w:val="22"/>
                                <w:szCs w:val="22"/>
                              </w:rPr>
                              <w:t>he Philippines</w:t>
                            </w:r>
                            <w:r w:rsidRPr="00396EE0">
                              <w:rPr>
                                <w:color w:val="000000" w:themeColor="text1"/>
                                <w:sz w:val="22"/>
                                <w:szCs w:val="22"/>
                              </w:rPr>
                              <w:t xml:space="preserve">: Can </w:t>
                            </w:r>
                            <w:r w:rsidR="00D02F43" w:rsidRPr="00396EE0">
                              <w:rPr>
                                <w:color w:val="000000" w:themeColor="text1"/>
                                <w:sz w:val="22"/>
                                <w:szCs w:val="22"/>
                              </w:rPr>
                              <w:t>the Philippines</w:t>
                            </w:r>
                            <w:r w:rsidRPr="00396EE0">
                              <w:rPr>
                                <w:color w:val="000000" w:themeColor="text1"/>
                                <w:sz w:val="22"/>
                                <w:szCs w:val="22"/>
                              </w:rPr>
                              <w:t xml:space="preserve"> outline how it is </w:t>
                            </w:r>
                            <w:r w:rsidR="00304283" w:rsidRPr="00396EE0">
                              <w:rPr>
                                <w:color w:val="000000" w:themeColor="text1"/>
                                <w:sz w:val="22"/>
                                <w:szCs w:val="22"/>
                              </w:rPr>
                              <w:t xml:space="preserve">strengthening the capacity of government agencies to enforce </w:t>
                            </w:r>
                            <w:r w:rsidR="00396EE0" w:rsidRPr="00396EE0">
                              <w:rPr>
                                <w:color w:val="000000" w:themeColor="text1"/>
                                <w:sz w:val="22"/>
                                <w:szCs w:val="22"/>
                              </w:rPr>
                              <w:t xml:space="preserve">its </w:t>
                            </w:r>
                            <w:r w:rsidRPr="00396EE0">
                              <w:rPr>
                                <w:color w:val="000000" w:themeColor="text1"/>
                                <w:sz w:val="22"/>
                                <w:szCs w:val="22"/>
                              </w:rPr>
                              <w:t xml:space="preserve">comprehensive provisions prohibiting discrimination in remuneration on the basis of </w:t>
                            </w:r>
                            <w:r w:rsidR="00B22729" w:rsidRPr="00396EE0">
                              <w:rPr>
                                <w:color w:val="000000" w:themeColor="text1"/>
                                <w:sz w:val="22"/>
                                <w:szCs w:val="22"/>
                              </w:rPr>
                              <w:t xml:space="preserve">disability and </w:t>
                            </w:r>
                            <w:r w:rsidRPr="00396EE0">
                              <w:rPr>
                                <w:color w:val="000000" w:themeColor="text1"/>
                                <w:sz w:val="22"/>
                                <w:szCs w:val="22"/>
                              </w:rPr>
                              <w:t>sex</w:t>
                            </w:r>
                            <w:r w:rsidR="00304283" w:rsidRPr="00396EE0">
                              <w:rPr>
                                <w:color w:val="000000" w:themeColor="text1"/>
                                <w:sz w:val="22"/>
                                <w:szCs w:val="22"/>
                              </w:rPr>
                              <w:t>, including by providing adequate budgetary support for these agencies</w:t>
                            </w:r>
                            <w:r w:rsidRPr="00396EE0">
                              <w:rPr>
                                <w:color w:val="000000" w:themeColor="text1"/>
                                <w:sz w:val="22"/>
                                <w:szCs w:val="22"/>
                              </w:rPr>
                              <w:t>?</w:t>
                            </w:r>
                          </w:p>
                          <w:p w14:paraId="2F5DCBEF" w14:textId="28D8F9AA" w:rsidR="00104B44" w:rsidRPr="00396EE0" w:rsidRDefault="00104B44" w:rsidP="00104B44">
                            <w:pPr>
                              <w:pStyle w:val="ListParagraph"/>
                              <w:numPr>
                                <w:ilvl w:val="1"/>
                                <w:numId w:val="33"/>
                              </w:numPr>
                              <w:rPr>
                                <w:color w:val="000000" w:themeColor="text1"/>
                                <w:sz w:val="22"/>
                                <w:szCs w:val="22"/>
                              </w:rPr>
                            </w:pPr>
                            <w:r w:rsidRPr="00396EE0">
                              <w:rPr>
                                <w:color w:val="000000" w:themeColor="text1"/>
                                <w:sz w:val="22"/>
                                <w:szCs w:val="22"/>
                              </w:rPr>
                              <w:t xml:space="preserve">Where </w:t>
                            </w:r>
                            <w:r w:rsidR="00D02F43" w:rsidRPr="00396EE0">
                              <w:rPr>
                                <w:color w:val="000000" w:themeColor="text1"/>
                                <w:sz w:val="22"/>
                                <w:szCs w:val="22"/>
                              </w:rPr>
                              <w:t>the Philippines</w:t>
                            </w:r>
                            <w:r w:rsidRPr="00396EE0">
                              <w:rPr>
                                <w:color w:val="000000" w:themeColor="text1"/>
                                <w:sz w:val="22"/>
                                <w:szCs w:val="22"/>
                              </w:rPr>
                              <w:t xml:space="preserve"> is not fully implementing these provisions, recommend in its concluding observations that </w:t>
                            </w:r>
                            <w:r w:rsidR="00304283" w:rsidRPr="00396EE0">
                              <w:rPr>
                                <w:color w:val="000000" w:themeColor="text1"/>
                                <w:sz w:val="22"/>
                                <w:szCs w:val="22"/>
                              </w:rPr>
                              <w:t>t</w:t>
                            </w:r>
                            <w:r w:rsidR="00D02F43" w:rsidRPr="00396EE0">
                              <w:rPr>
                                <w:color w:val="000000" w:themeColor="text1"/>
                                <w:sz w:val="22"/>
                                <w:szCs w:val="22"/>
                              </w:rPr>
                              <w:t>he Philippines</w:t>
                            </w:r>
                            <w:r w:rsidRPr="00396EE0">
                              <w:rPr>
                                <w:color w:val="000000" w:themeColor="text1"/>
                                <w:sz w:val="22"/>
                                <w:szCs w:val="22"/>
                              </w:rPr>
                              <w:t xml:space="preserve"> explore how to implement these provisions fully and effectively</w:t>
                            </w:r>
                            <w:r w:rsidR="00304283" w:rsidRPr="00396EE0">
                              <w:rPr>
                                <w:color w:val="000000" w:themeColor="text1"/>
                                <w:sz w:val="22"/>
                                <w:szCs w:val="22"/>
                              </w:rPr>
                              <w:t>, including by strengthening institutional capacity and providing adequate budgetary support for the Department of Labor and Employment (DOLE) and any other implementing agencies</w:t>
                            </w:r>
                            <w:r w:rsidRPr="00396EE0">
                              <w:rPr>
                                <w:color w:val="000000" w:themeColor="text1"/>
                                <w:sz w:val="22"/>
                                <w:szCs w:val="22"/>
                              </w:rPr>
                              <w:t>.</w:t>
                            </w:r>
                          </w:p>
                          <w:p w14:paraId="3C655908" w14:textId="77777777" w:rsidR="0039389E" w:rsidRPr="00396EE0" w:rsidRDefault="0039389E" w:rsidP="00396EE0">
                            <w:pPr>
                              <w:spacing w:before="0" w:after="0"/>
                              <w:rPr>
                                <w:b/>
                                <w:bCs/>
                                <w:sz w:val="22"/>
                                <w:szCs w:val="22"/>
                                <w:u w:val="single"/>
                              </w:rPr>
                            </w:pPr>
                            <w:r w:rsidRPr="00396EE0">
                              <w:rPr>
                                <w:b/>
                                <w:bCs/>
                                <w:sz w:val="22"/>
                                <w:szCs w:val="22"/>
                                <w:u w:val="single"/>
                              </w:rPr>
                              <w:t>On discrimination in promotions:</w:t>
                            </w:r>
                          </w:p>
                          <w:p w14:paraId="17154D25" w14:textId="77777777" w:rsidR="0039389E" w:rsidRPr="00396EE0" w:rsidRDefault="0039389E" w:rsidP="00396EE0">
                            <w:pPr>
                              <w:spacing w:before="0" w:after="0"/>
                              <w:rPr>
                                <w:bCs/>
                                <w:sz w:val="22"/>
                                <w:szCs w:val="22"/>
                              </w:rPr>
                            </w:pPr>
                            <w:r w:rsidRPr="00396EE0">
                              <w:rPr>
                                <w:bCs/>
                                <w:sz w:val="22"/>
                                <w:szCs w:val="22"/>
                              </w:rPr>
                              <w:t>We hope the Committee will:</w:t>
                            </w:r>
                          </w:p>
                          <w:p w14:paraId="273D31A0" w14:textId="6EA7C4AD" w:rsidR="0039389E" w:rsidRPr="00396EE0" w:rsidRDefault="0039389E" w:rsidP="0039389E">
                            <w:pPr>
                              <w:pStyle w:val="ListParagraph"/>
                              <w:numPr>
                                <w:ilvl w:val="0"/>
                                <w:numId w:val="33"/>
                              </w:numPr>
                              <w:spacing w:after="0"/>
                              <w:rPr>
                                <w:sz w:val="22"/>
                                <w:szCs w:val="22"/>
                              </w:rPr>
                            </w:pPr>
                            <w:r w:rsidRPr="00396EE0">
                              <w:rPr>
                                <w:sz w:val="22"/>
                                <w:szCs w:val="22"/>
                              </w:rPr>
                              <w:t xml:space="preserve">In its list of issues, ask </w:t>
                            </w:r>
                            <w:r w:rsidR="00304283" w:rsidRPr="00396EE0">
                              <w:rPr>
                                <w:sz w:val="22"/>
                                <w:szCs w:val="22"/>
                              </w:rPr>
                              <w:t>t</w:t>
                            </w:r>
                            <w:r w:rsidR="00D02F43" w:rsidRPr="00396EE0">
                              <w:rPr>
                                <w:sz w:val="22"/>
                                <w:szCs w:val="22"/>
                              </w:rPr>
                              <w:t>he Philippines</w:t>
                            </w:r>
                            <w:r w:rsidRPr="00396EE0">
                              <w:rPr>
                                <w:sz w:val="22"/>
                                <w:szCs w:val="22"/>
                              </w:rPr>
                              <w:t xml:space="preserve">: Can </w:t>
                            </w:r>
                            <w:r w:rsidR="00D02F43" w:rsidRPr="00396EE0">
                              <w:rPr>
                                <w:sz w:val="22"/>
                                <w:szCs w:val="22"/>
                              </w:rPr>
                              <w:t>the Philippines</w:t>
                            </w:r>
                            <w:r w:rsidRPr="00396EE0">
                              <w:rPr>
                                <w:sz w:val="22"/>
                                <w:szCs w:val="22"/>
                              </w:rPr>
                              <w:t xml:space="preserve"> provide the Committee with the specific steps it is taking, including providing more information on the status and timeline</w:t>
                            </w:r>
                            <w:r w:rsidR="00857D67">
                              <w:rPr>
                                <w:sz w:val="22"/>
                                <w:szCs w:val="22"/>
                              </w:rPr>
                              <w:t xml:space="preserve"> </w:t>
                            </w:r>
                            <w:r w:rsidRPr="00396EE0">
                              <w:rPr>
                                <w:sz w:val="22"/>
                                <w:szCs w:val="22"/>
                              </w:rPr>
                              <w:t xml:space="preserve">for </w:t>
                            </w:r>
                            <w:r w:rsidR="00857D67">
                              <w:rPr>
                                <w:sz w:val="22"/>
                                <w:szCs w:val="22"/>
                              </w:rPr>
                              <w:t xml:space="preserve">the </w:t>
                            </w:r>
                            <w:r w:rsidRPr="00396EE0">
                              <w:rPr>
                                <w:sz w:val="22"/>
                                <w:szCs w:val="22"/>
                              </w:rPr>
                              <w:t>passage of HB 8243, to add explicit guarantees against discrimination in promotions on the basis of race or colour, language, religion, political opinion, national or social origin, property status, and birth status?</w:t>
                            </w:r>
                          </w:p>
                          <w:p w14:paraId="71A58EE7" w14:textId="77826495" w:rsidR="0039389E" w:rsidRPr="00396EE0" w:rsidRDefault="005F58CF" w:rsidP="0039389E">
                            <w:pPr>
                              <w:pStyle w:val="ListParagraph"/>
                              <w:numPr>
                                <w:ilvl w:val="1"/>
                                <w:numId w:val="33"/>
                              </w:numPr>
                              <w:spacing w:after="0"/>
                              <w:rPr>
                                <w:sz w:val="22"/>
                                <w:szCs w:val="22"/>
                              </w:rPr>
                            </w:pPr>
                            <w:r w:rsidRPr="00396EE0">
                              <w:rPr>
                                <w:sz w:val="22"/>
                                <w:szCs w:val="22"/>
                              </w:rPr>
                              <w:t>R</w:t>
                            </w:r>
                            <w:r w:rsidR="0039389E" w:rsidRPr="00396EE0">
                              <w:rPr>
                                <w:sz w:val="22"/>
                                <w:szCs w:val="22"/>
                              </w:rPr>
                              <w:t xml:space="preserve">ecommend that </w:t>
                            </w:r>
                            <w:r w:rsidR="00D255C1">
                              <w:rPr>
                                <w:sz w:val="22"/>
                                <w:szCs w:val="22"/>
                              </w:rPr>
                              <w:t>t</w:t>
                            </w:r>
                            <w:r w:rsidR="00D02F43" w:rsidRPr="00396EE0">
                              <w:rPr>
                                <w:sz w:val="22"/>
                                <w:szCs w:val="22"/>
                              </w:rPr>
                              <w:t>he Philippines</w:t>
                            </w:r>
                            <w:r w:rsidR="0039389E" w:rsidRPr="00396EE0">
                              <w:rPr>
                                <w:sz w:val="22"/>
                                <w:szCs w:val="22"/>
                              </w:rPr>
                              <w:t xml:space="preserve"> amend its legislation</w:t>
                            </w:r>
                            <w:r w:rsidRPr="00396EE0">
                              <w:rPr>
                                <w:sz w:val="22"/>
                                <w:szCs w:val="22"/>
                              </w:rPr>
                              <w:t xml:space="preserve"> in the near term</w:t>
                            </w:r>
                            <w:r w:rsidR="0039389E" w:rsidRPr="00396EE0">
                              <w:rPr>
                                <w:sz w:val="22"/>
                                <w:szCs w:val="22"/>
                              </w:rPr>
                              <w:t xml:space="preserve"> to provide guarantees against discrimination in promotions on the basis of race or colour, language, religion, political opinion, national or social origin, property status, and birth status.</w:t>
                            </w:r>
                          </w:p>
                          <w:p w14:paraId="77683491" w14:textId="14F64034" w:rsidR="0039389E" w:rsidRPr="00396EE0" w:rsidRDefault="0039389E" w:rsidP="0039389E">
                            <w:pPr>
                              <w:pStyle w:val="ListParagraph"/>
                              <w:numPr>
                                <w:ilvl w:val="0"/>
                                <w:numId w:val="33"/>
                              </w:numPr>
                              <w:rPr>
                                <w:color w:val="000000" w:themeColor="text1"/>
                                <w:sz w:val="22"/>
                                <w:szCs w:val="22"/>
                              </w:rPr>
                            </w:pPr>
                            <w:r w:rsidRPr="00396EE0">
                              <w:rPr>
                                <w:color w:val="000000" w:themeColor="text1"/>
                                <w:sz w:val="22"/>
                                <w:szCs w:val="22"/>
                              </w:rPr>
                              <w:t xml:space="preserve">In its list of issues, ask </w:t>
                            </w:r>
                            <w:r w:rsidR="00304283" w:rsidRPr="00396EE0">
                              <w:rPr>
                                <w:color w:val="000000" w:themeColor="text1"/>
                                <w:sz w:val="22"/>
                                <w:szCs w:val="22"/>
                              </w:rPr>
                              <w:t>t</w:t>
                            </w:r>
                            <w:r w:rsidR="00D02F43" w:rsidRPr="00396EE0">
                              <w:rPr>
                                <w:color w:val="000000" w:themeColor="text1"/>
                                <w:sz w:val="22"/>
                                <w:szCs w:val="22"/>
                              </w:rPr>
                              <w:t>he Philippines</w:t>
                            </w:r>
                            <w:r w:rsidRPr="00396EE0">
                              <w:rPr>
                                <w:color w:val="000000" w:themeColor="text1"/>
                                <w:sz w:val="22"/>
                                <w:szCs w:val="22"/>
                              </w:rPr>
                              <w:t xml:space="preserve">: Can </w:t>
                            </w:r>
                            <w:r w:rsidR="00D02F43" w:rsidRPr="00396EE0">
                              <w:rPr>
                                <w:color w:val="000000" w:themeColor="text1"/>
                                <w:sz w:val="22"/>
                                <w:szCs w:val="22"/>
                              </w:rPr>
                              <w:t>the Philippines</w:t>
                            </w:r>
                            <w:r w:rsidRPr="00396EE0">
                              <w:rPr>
                                <w:color w:val="000000" w:themeColor="text1"/>
                                <w:sz w:val="22"/>
                                <w:szCs w:val="22"/>
                              </w:rPr>
                              <w:t xml:space="preserve"> outline how it is </w:t>
                            </w:r>
                            <w:r w:rsidR="00BF21E3" w:rsidRPr="00396EE0">
                              <w:rPr>
                                <w:color w:val="000000" w:themeColor="text1"/>
                                <w:sz w:val="22"/>
                                <w:szCs w:val="22"/>
                              </w:rPr>
                              <w:t>strengthening the capacity</w:t>
                            </w:r>
                            <w:r w:rsidR="00396EE0" w:rsidRPr="00396EE0">
                              <w:rPr>
                                <w:color w:val="000000" w:themeColor="text1"/>
                                <w:sz w:val="22"/>
                                <w:szCs w:val="22"/>
                              </w:rPr>
                              <w:t xml:space="preserve"> of government agencies to </w:t>
                            </w:r>
                            <w:r w:rsidRPr="00396EE0">
                              <w:rPr>
                                <w:color w:val="000000" w:themeColor="text1"/>
                                <w:sz w:val="22"/>
                                <w:szCs w:val="22"/>
                              </w:rPr>
                              <w:t>enforc</w:t>
                            </w:r>
                            <w:r w:rsidR="00396EE0" w:rsidRPr="00396EE0">
                              <w:rPr>
                                <w:color w:val="000000" w:themeColor="text1"/>
                                <w:sz w:val="22"/>
                                <w:szCs w:val="22"/>
                              </w:rPr>
                              <w:t>e</w:t>
                            </w:r>
                            <w:r w:rsidRPr="00396EE0">
                              <w:rPr>
                                <w:color w:val="000000" w:themeColor="text1"/>
                                <w:sz w:val="22"/>
                                <w:szCs w:val="22"/>
                              </w:rPr>
                              <w:t xml:space="preserve"> its comprehensive provisions prohibiting discrimination in promotions on the basis of disability and sex</w:t>
                            </w:r>
                            <w:r w:rsidR="00396EE0" w:rsidRPr="00396EE0">
                              <w:rPr>
                                <w:color w:val="000000" w:themeColor="text1"/>
                                <w:sz w:val="22"/>
                                <w:szCs w:val="22"/>
                              </w:rPr>
                              <w:t>, including by providing adequate budgetary support for these agencies</w:t>
                            </w:r>
                            <w:r w:rsidRPr="00396EE0">
                              <w:rPr>
                                <w:color w:val="000000" w:themeColor="text1"/>
                                <w:sz w:val="22"/>
                                <w:szCs w:val="22"/>
                              </w:rPr>
                              <w:t>?</w:t>
                            </w:r>
                          </w:p>
                          <w:p w14:paraId="73B59A3B" w14:textId="36EDB6FE" w:rsidR="0039389E" w:rsidRPr="00396EE0" w:rsidRDefault="0039389E" w:rsidP="0039389E">
                            <w:pPr>
                              <w:pStyle w:val="ListParagraph"/>
                              <w:numPr>
                                <w:ilvl w:val="1"/>
                                <w:numId w:val="33"/>
                              </w:numPr>
                              <w:rPr>
                                <w:color w:val="000000" w:themeColor="text1"/>
                                <w:sz w:val="22"/>
                                <w:szCs w:val="22"/>
                              </w:rPr>
                            </w:pPr>
                            <w:r w:rsidRPr="00396EE0">
                              <w:rPr>
                                <w:color w:val="000000" w:themeColor="text1"/>
                                <w:sz w:val="22"/>
                                <w:szCs w:val="22"/>
                              </w:rPr>
                              <w:t xml:space="preserve">Where </w:t>
                            </w:r>
                            <w:r w:rsidR="00D02F43" w:rsidRPr="00396EE0">
                              <w:rPr>
                                <w:color w:val="000000" w:themeColor="text1"/>
                                <w:sz w:val="22"/>
                                <w:szCs w:val="22"/>
                              </w:rPr>
                              <w:t>the Philippines</w:t>
                            </w:r>
                            <w:r w:rsidRPr="00396EE0">
                              <w:rPr>
                                <w:color w:val="000000" w:themeColor="text1"/>
                                <w:sz w:val="22"/>
                                <w:szCs w:val="22"/>
                              </w:rPr>
                              <w:t xml:space="preserve"> is not fully implementing these provisions, recommend in its concluding observations that </w:t>
                            </w:r>
                            <w:r w:rsidR="00857D67">
                              <w:rPr>
                                <w:color w:val="000000" w:themeColor="text1"/>
                                <w:sz w:val="22"/>
                                <w:szCs w:val="22"/>
                              </w:rPr>
                              <w:t>t</w:t>
                            </w:r>
                            <w:r w:rsidR="00D02F43" w:rsidRPr="00396EE0">
                              <w:rPr>
                                <w:color w:val="000000" w:themeColor="text1"/>
                                <w:sz w:val="22"/>
                                <w:szCs w:val="22"/>
                              </w:rPr>
                              <w:t>he Philippines</w:t>
                            </w:r>
                            <w:r w:rsidRPr="00396EE0">
                              <w:rPr>
                                <w:color w:val="000000" w:themeColor="text1"/>
                                <w:sz w:val="22"/>
                                <w:szCs w:val="22"/>
                              </w:rPr>
                              <w:t xml:space="preserve"> explore how to implement these provisions fully and effectively</w:t>
                            </w:r>
                            <w:r w:rsidR="00396EE0" w:rsidRPr="00396EE0">
                              <w:rPr>
                                <w:color w:val="000000" w:themeColor="text1"/>
                                <w:sz w:val="22"/>
                                <w:szCs w:val="22"/>
                              </w:rPr>
                              <w:t>, including by strengthening institutional capacity and providing adequate budgetary support for the Department of Labor and Employment (DOLE) and any other implementing agencies.</w:t>
                            </w:r>
                          </w:p>
                          <w:p w14:paraId="18EAB782" w14:textId="77777777" w:rsidR="0039389E" w:rsidRPr="00396EE0" w:rsidRDefault="0039389E" w:rsidP="0039389E">
                            <w:pPr>
                              <w:rPr>
                                <w:color w:val="000000" w:themeColor="text1"/>
                                <w:sz w:val="21"/>
                                <w:szCs w:val="2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DA559F1" id="Text Box 6" o:spid="_x0000_s1027" type="#_x0000_t202" style="width:478.5pt;height:68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" fillcolor="white [3201]" strokeweight=".5pt">
                <v:shadow on="t" color="black" opacity="26214f" origin="-.5,-.5" offset=".74836mm,.74836mm"/>
                <v:textbox>
                  <w:txbxContent>
                    <w:p w14:paraId="341AEE31" w14:textId="77777777" w:rsidR="00104B44" w:rsidRPr="00072ECE" w:rsidRDefault="00104B44" w:rsidP="0039389E">
                      <w:pPr>
                        <w:pStyle w:val="Heading2"/>
                        <w:spacing w:afterLines="100" w:after="240"/>
                        <w:jc w:val="center"/>
                        <w:rPr>
                          <w:b/>
                        </w:rPr>
                      </w:pPr>
                      <w:r w:rsidRPr="00072ECE">
                        <w:rPr>
                          <w:b/>
                        </w:rPr>
                        <w:t>Recommended</w:t>
                      </w:r>
                      <w:r>
                        <w:rPr>
                          <w:b/>
                        </w:rPr>
                        <w:t xml:space="preserve"> questions for the L</w:t>
                      </w:r>
                      <w:r w:rsidR="00D367E1">
                        <w:rPr>
                          <w:b/>
                        </w:rPr>
                        <w:t>IST OF ISSUES</w:t>
                      </w:r>
                      <w:r>
                        <w:rPr>
                          <w:b/>
                        </w:rPr>
                        <w:t xml:space="preserve"> and </w:t>
                      </w:r>
                      <w:r w:rsidRPr="00072ECE">
                        <w:rPr>
                          <w:b/>
                        </w:rPr>
                        <w:t>Concluding Observation</w:t>
                      </w:r>
                      <w:r>
                        <w:rPr>
                          <w:b/>
                        </w:rPr>
                        <w:t xml:space="preserve">S </w:t>
                      </w:r>
                    </w:p>
                    <w:p w14:paraId="0830AB77" w14:textId="77777777" w:rsidR="00104B44" w:rsidRPr="00396EE0" w:rsidRDefault="00104B44" w:rsidP="00396EE0">
                      <w:pPr>
                        <w:spacing w:before="0" w:after="0"/>
                        <w:rPr>
                          <w:b/>
                          <w:bCs/>
                          <w:sz w:val="22"/>
                          <w:szCs w:val="22"/>
                          <w:u w:val="single"/>
                        </w:rPr>
                      </w:pPr>
                      <w:r w:rsidRPr="00396EE0">
                        <w:rPr>
                          <w:b/>
                          <w:bCs/>
                          <w:sz w:val="22"/>
                          <w:szCs w:val="22"/>
                          <w:u w:val="single"/>
                        </w:rPr>
                        <w:t>On discrimination in remuneration:</w:t>
                      </w:r>
                    </w:p>
                    <w:p w14:paraId="4E2EA9A7" w14:textId="77777777" w:rsidR="00104B44" w:rsidRPr="00396EE0" w:rsidRDefault="00104B44" w:rsidP="00396EE0">
                      <w:pPr>
                        <w:spacing w:before="0" w:after="0"/>
                        <w:rPr>
                          <w:bCs/>
                          <w:sz w:val="22"/>
                          <w:szCs w:val="22"/>
                        </w:rPr>
                      </w:pPr>
                      <w:r w:rsidRPr="00396EE0">
                        <w:rPr>
                          <w:bCs/>
                          <w:sz w:val="22"/>
                          <w:szCs w:val="22"/>
                        </w:rPr>
                        <w:t>We hope the Committee will:</w:t>
                      </w:r>
                    </w:p>
                    <w:p w14:paraId="6F2F5910" w14:textId="3976B9D7" w:rsidR="00B22729" w:rsidRPr="00396EE0" w:rsidRDefault="00B22729" w:rsidP="00104B44">
                      <w:pPr>
                        <w:pStyle w:val="ListParagraph"/>
                        <w:numPr>
                          <w:ilvl w:val="0"/>
                          <w:numId w:val="33"/>
                        </w:numPr>
                        <w:spacing w:after="0"/>
                        <w:rPr>
                          <w:sz w:val="22"/>
                          <w:szCs w:val="22"/>
                        </w:rPr>
                      </w:pPr>
                      <w:r w:rsidRPr="00396EE0">
                        <w:rPr>
                          <w:sz w:val="22"/>
                          <w:szCs w:val="22"/>
                        </w:rPr>
                        <w:t xml:space="preserve">In its list of issues, ask </w:t>
                      </w:r>
                      <w:r w:rsidR="00857D67">
                        <w:rPr>
                          <w:sz w:val="22"/>
                          <w:szCs w:val="22"/>
                        </w:rPr>
                        <w:t>t</w:t>
                      </w:r>
                      <w:r w:rsidR="00D02F43" w:rsidRPr="00396EE0">
                        <w:rPr>
                          <w:sz w:val="22"/>
                          <w:szCs w:val="22"/>
                        </w:rPr>
                        <w:t>he Philippines</w:t>
                      </w:r>
                      <w:r w:rsidRPr="00396EE0">
                        <w:rPr>
                          <w:sz w:val="22"/>
                          <w:szCs w:val="22"/>
                        </w:rPr>
                        <w:t xml:space="preserve">: Can </w:t>
                      </w:r>
                      <w:r w:rsidR="00D02F43" w:rsidRPr="00396EE0">
                        <w:rPr>
                          <w:sz w:val="22"/>
                          <w:szCs w:val="22"/>
                        </w:rPr>
                        <w:t>the Philippines</w:t>
                      </w:r>
                      <w:r w:rsidR="00A33DD2" w:rsidRPr="00396EE0">
                        <w:rPr>
                          <w:sz w:val="22"/>
                          <w:szCs w:val="22"/>
                        </w:rPr>
                        <w:t xml:space="preserve"> provide the Committee with the specific steps it is taking, including providing more information on the status and timeline for </w:t>
                      </w:r>
                      <w:r w:rsidR="00857D67">
                        <w:rPr>
                          <w:sz w:val="22"/>
                          <w:szCs w:val="22"/>
                        </w:rPr>
                        <w:t xml:space="preserve">the </w:t>
                      </w:r>
                      <w:r w:rsidR="00A33DD2" w:rsidRPr="00396EE0">
                        <w:rPr>
                          <w:sz w:val="22"/>
                          <w:szCs w:val="22"/>
                        </w:rPr>
                        <w:t xml:space="preserve">passage of HB 8243, to add explicit guarantees against discrimination in remuneration on the basis of race or </w:t>
                      </w:r>
                      <w:proofErr w:type="spellStart"/>
                      <w:r w:rsidR="00A33DD2" w:rsidRPr="00396EE0">
                        <w:rPr>
                          <w:sz w:val="22"/>
                          <w:szCs w:val="22"/>
                        </w:rPr>
                        <w:t>colour</w:t>
                      </w:r>
                      <w:proofErr w:type="spellEnd"/>
                      <w:r w:rsidR="00A33DD2" w:rsidRPr="00396EE0">
                        <w:rPr>
                          <w:sz w:val="22"/>
                          <w:szCs w:val="22"/>
                        </w:rPr>
                        <w:t>, language, religion, political opinion, national or social origin, property status, and birth status?</w:t>
                      </w:r>
                    </w:p>
                    <w:p w14:paraId="06789C26" w14:textId="6028F509" w:rsidR="00B22729" w:rsidRPr="00396EE0" w:rsidRDefault="005F58CF" w:rsidP="0039389E">
                      <w:pPr>
                        <w:pStyle w:val="ListParagraph"/>
                        <w:numPr>
                          <w:ilvl w:val="1"/>
                          <w:numId w:val="33"/>
                        </w:numPr>
                        <w:spacing w:after="0"/>
                        <w:rPr>
                          <w:sz w:val="22"/>
                          <w:szCs w:val="22"/>
                        </w:rPr>
                      </w:pPr>
                      <w:r w:rsidRPr="00396EE0">
                        <w:rPr>
                          <w:sz w:val="22"/>
                          <w:szCs w:val="22"/>
                        </w:rPr>
                        <w:t>R</w:t>
                      </w:r>
                      <w:r w:rsidR="006D242D" w:rsidRPr="00396EE0">
                        <w:rPr>
                          <w:sz w:val="22"/>
                          <w:szCs w:val="22"/>
                        </w:rPr>
                        <w:t xml:space="preserve">ecommend that </w:t>
                      </w:r>
                      <w:r w:rsidR="00D02F43" w:rsidRPr="00396EE0">
                        <w:rPr>
                          <w:sz w:val="22"/>
                          <w:szCs w:val="22"/>
                        </w:rPr>
                        <w:t>the Philippines</w:t>
                      </w:r>
                      <w:r w:rsidR="006D242D" w:rsidRPr="00396EE0">
                        <w:rPr>
                          <w:sz w:val="22"/>
                          <w:szCs w:val="22"/>
                        </w:rPr>
                        <w:t xml:space="preserve"> amend its legislation</w:t>
                      </w:r>
                      <w:r w:rsidRPr="00396EE0">
                        <w:rPr>
                          <w:sz w:val="22"/>
                          <w:szCs w:val="22"/>
                        </w:rPr>
                        <w:t xml:space="preserve"> in the near term</w:t>
                      </w:r>
                      <w:r w:rsidR="006D242D" w:rsidRPr="00396EE0">
                        <w:rPr>
                          <w:sz w:val="22"/>
                          <w:szCs w:val="22"/>
                        </w:rPr>
                        <w:t xml:space="preserve"> to provide guarantees against discrimination in remuneration on the basis of race or </w:t>
                      </w:r>
                      <w:proofErr w:type="spellStart"/>
                      <w:r w:rsidR="006D242D" w:rsidRPr="00396EE0">
                        <w:rPr>
                          <w:sz w:val="22"/>
                          <w:szCs w:val="22"/>
                        </w:rPr>
                        <w:t>colour</w:t>
                      </w:r>
                      <w:proofErr w:type="spellEnd"/>
                      <w:r w:rsidR="006D242D" w:rsidRPr="00396EE0">
                        <w:rPr>
                          <w:sz w:val="22"/>
                          <w:szCs w:val="22"/>
                        </w:rPr>
                        <w:t>, language, religion, political opinion, national or social origin, property status, and birth status.</w:t>
                      </w:r>
                    </w:p>
                    <w:p w14:paraId="5C0B0F7B" w14:textId="456E94A8" w:rsidR="00104B44" w:rsidRPr="00396EE0" w:rsidRDefault="00104B44" w:rsidP="00104B44">
                      <w:pPr>
                        <w:pStyle w:val="ListParagraph"/>
                        <w:numPr>
                          <w:ilvl w:val="0"/>
                          <w:numId w:val="33"/>
                        </w:numPr>
                        <w:rPr>
                          <w:color w:val="000000" w:themeColor="text1"/>
                          <w:sz w:val="22"/>
                          <w:szCs w:val="22"/>
                        </w:rPr>
                      </w:pPr>
                      <w:r w:rsidRPr="00396EE0">
                        <w:rPr>
                          <w:color w:val="000000" w:themeColor="text1"/>
                          <w:sz w:val="22"/>
                          <w:szCs w:val="22"/>
                        </w:rPr>
                        <w:t xml:space="preserve">In its list of issues, ask </w:t>
                      </w:r>
                      <w:r w:rsidR="00304283" w:rsidRPr="00396EE0">
                        <w:rPr>
                          <w:color w:val="000000" w:themeColor="text1"/>
                          <w:sz w:val="22"/>
                          <w:szCs w:val="22"/>
                        </w:rPr>
                        <w:t>t</w:t>
                      </w:r>
                      <w:r w:rsidR="00D02F43" w:rsidRPr="00396EE0">
                        <w:rPr>
                          <w:color w:val="000000" w:themeColor="text1"/>
                          <w:sz w:val="22"/>
                          <w:szCs w:val="22"/>
                        </w:rPr>
                        <w:t>he Philippines</w:t>
                      </w:r>
                      <w:r w:rsidRPr="00396EE0">
                        <w:rPr>
                          <w:color w:val="000000" w:themeColor="text1"/>
                          <w:sz w:val="22"/>
                          <w:szCs w:val="22"/>
                        </w:rPr>
                        <w:t xml:space="preserve">: Can </w:t>
                      </w:r>
                      <w:r w:rsidR="00D02F43" w:rsidRPr="00396EE0">
                        <w:rPr>
                          <w:color w:val="000000" w:themeColor="text1"/>
                          <w:sz w:val="22"/>
                          <w:szCs w:val="22"/>
                        </w:rPr>
                        <w:t>the Philippines</w:t>
                      </w:r>
                      <w:r w:rsidRPr="00396EE0">
                        <w:rPr>
                          <w:color w:val="000000" w:themeColor="text1"/>
                          <w:sz w:val="22"/>
                          <w:szCs w:val="22"/>
                        </w:rPr>
                        <w:t xml:space="preserve"> outline how it is </w:t>
                      </w:r>
                      <w:r w:rsidR="00304283" w:rsidRPr="00396EE0">
                        <w:rPr>
                          <w:color w:val="000000" w:themeColor="text1"/>
                          <w:sz w:val="22"/>
                          <w:szCs w:val="22"/>
                        </w:rPr>
                        <w:t xml:space="preserve">strengthening the capacity of government agencies to enforce </w:t>
                      </w:r>
                      <w:r w:rsidR="00396EE0" w:rsidRPr="00396EE0">
                        <w:rPr>
                          <w:color w:val="000000" w:themeColor="text1"/>
                          <w:sz w:val="22"/>
                          <w:szCs w:val="22"/>
                        </w:rPr>
                        <w:t xml:space="preserve">its </w:t>
                      </w:r>
                      <w:r w:rsidRPr="00396EE0">
                        <w:rPr>
                          <w:color w:val="000000" w:themeColor="text1"/>
                          <w:sz w:val="22"/>
                          <w:szCs w:val="22"/>
                        </w:rPr>
                        <w:t xml:space="preserve">comprehensive provisions prohibiting discrimination in remuneration on the basis of </w:t>
                      </w:r>
                      <w:r w:rsidR="00B22729" w:rsidRPr="00396EE0">
                        <w:rPr>
                          <w:color w:val="000000" w:themeColor="text1"/>
                          <w:sz w:val="22"/>
                          <w:szCs w:val="22"/>
                        </w:rPr>
                        <w:t xml:space="preserve">disability and </w:t>
                      </w:r>
                      <w:r w:rsidRPr="00396EE0">
                        <w:rPr>
                          <w:color w:val="000000" w:themeColor="text1"/>
                          <w:sz w:val="22"/>
                          <w:szCs w:val="22"/>
                        </w:rPr>
                        <w:t>sex</w:t>
                      </w:r>
                      <w:r w:rsidR="00304283" w:rsidRPr="00396EE0">
                        <w:rPr>
                          <w:color w:val="000000" w:themeColor="text1"/>
                          <w:sz w:val="22"/>
                          <w:szCs w:val="22"/>
                        </w:rPr>
                        <w:t>, including by providing adequate budgetary support for these agencies</w:t>
                      </w:r>
                      <w:r w:rsidRPr="00396EE0">
                        <w:rPr>
                          <w:color w:val="000000" w:themeColor="text1"/>
                          <w:sz w:val="22"/>
                          <w:szCs w:val="22"/>
                        </w:rPr>
                        <w:t>?</w:t>
                      </w:r>
                    </w:p>
                    <w:p w14:paraId="2F5DCBEF" w14:textId="28D8F9AA" w:rsidR="00104B44" w:rsidRPr="00396EE0" w:rsidRDefault="00104B44" w:rsidP="00104B44">
                      <w:pPr>
                        <w:pStyle w:val="ListParagraph"/>
                        <w:numPr>
                          <w:ilvl w:val="1"/>
                          <w:numId w:val="33"/>
                        </w:numPr>
                        <w:rPr>
                          <w:color w:val="000000" w:themeColor="text1"/>
                          <w:sz w:val="22"/>
                          <w:szCs w:val="22"/>
                        </w:rPr>
                      </w:pPr>
                      <w:r w:rsidRPr="00396EE0">
                        <w:rPr>
                          <w:color w:val="000000" w:themeColor="text1"/>
                          <w:sz w:val="22"/>
                          <w:szCs w:val="22"/>
                        </w:rPr>
                        <w:t xml:space="preserve">Where </w:t>
                      </w:r>
                      <w:r w:rsidR="00D02F43" w:rsidRPr="00396EE0">
                        <w:rPr>
                          <w:color w:val="000000" w:themeColor="text1"/>
                          <w:sz w:val="22"/>
                          <w:szCs w:val="22"/>
                        </w:rPr>
                        <w:t>the Philippines</w:t>
                      </w:r>
                      <w:r w:rsidRPr="00396EE0">
                        <w:rPr>
                          <w:color w:val="000000" w:themeColor="text1"/>
                          <w:sz w:val="22"/>
                          <w:szCs w:val="22"/>
                        </w:rPr>
                        <w:t xml:space="preserve"> is not fully implementing these provisions, recommend in its concluding observations that </w:t>
                      </w:r>
                      <w:r w:rsidR="00304283" w:rsidRPr="00396EE0">
                        <w:rPr>
                          <w:color w:val="000000" w:themeColor="text1"/>
                          <w:sz w:val="22"/>
                          <w:szCs w:val="22"/>
                        </w:rPr>
                        <w:t>t</w:t>
                      </w:r>
                      <w:r w:rsidR="00D02F43" w:rsidRPr="00396EE0">
                        <w:rPr>
                          <w:color w:val="000000" w:themeColor="text1"/>
                          <w:sz w:val="22"/>
                          <w:szCs w:val="22"/>
                        </w:rPr>
                        <w:t>he Philippines</w:t>
                      </w:r>
                      <w:r w:rsidRPr="00396EE0">
                        <w:rPr>
                          <w:color w:val="000000" w:themeColor="text1"/>
                          <w:sz w:val="22"/>
                          <w:szCs w:val="22"/>
                        </w:rPr>
                        <w:t xml:space="preserve"> explore how to implement these provisions fully and effectively</w:t>
                      </w:r>
                      <w:r w:rsidR="00304283" w:rsidRPr="00396EE0">
                        <w:rPr>
                          <w:color w:val="000000" w:themeColor="text1"/>
                          <w:sz w:val="22"/>
                          <w:szCs w:val="22"/>
                        </w:rPr>
                        <w:t>, including by strengthening institutional capacity and providing adequate budgetary support for the Department of Labor and Employment (DOLE) and any other implementing agencies</w:t>
                      </w:r>
                      <w:r w:rsidRPr="00396EE0">
                        <w:rPr>
                          <w:color w:val="000000" w:themeColor="text1"/>
                          <w:sz w:val="22"/>
                          <w:szCs w:val="22"/>
                        </w:rPr>
                        <w:t>.</w:t>
                      </w:r>
                    </w:p>
                    <w:p w14:paraId="3C655908" w14:textId="77777777" w:rsidR="0039389E" w:rsidRPr="00396EE0" w:rsidRDefault="0039389E" w:rsidP="00396EE0">
                      <w:pPr>
                        <w:spacing w:before="0" w:after="0"/>
                        <w:rPr>
                          <w:b/>
                          <w:bCs/>
                          <w:sz w:val="22"/>
                          <w:szCs w:val="22"/>
                          <w:u w:val="single"/>
                        </w:rPr>
                      </w:pPr>
                      <w:r w:rsidRPr="00396EE0">
                        <w:rPr>
                          <w:b/>
                          <w:bCs/>
                          <w:sz w:val="22"/>
                          <w:szCs w:val="22"/>
                          <w:u w:val="single"/>
                        </w:rPr>
                        <w:t>On discrimination in promotions:</w:t>
                      </w:r>
                    </w:p>
                    <w:p w14:paraId="17154D25" w14:textId="77777777" w:rsidR="0039389E" w:rsidRPr="00396EE0" w:rsidRDefault="0039389E" w:rsidP="00396EE0">
                      <w:pPr>
                        <w:spacing w:before="0" w:after="0"/>
                        <w:rPr>
                          <w:bCs/>
                          <w:sz w:val="22"/>
                          <w:szCs w:val="22"/>
                        </w:rPr>
                      </w:pPr>
                      <w:r w:rsidRPr="00396EE0">
                        <w:rPr>
                          <w:bCs/>
                          <w:sz w:val="22"/>
                          <w:szCs w:val="22"/>
                        </w:rPr>
                        <w:t>We hope the Committee will:</w:t>
                      </w:r>
                    </w:p>
                    <w:p w14:paraId="273D31A0" w14:textId="6EA7C4AD" w:rsidR="0039389E" w:rsidRPr="00396EE0" w:rsidRDefault="0039389E" w:rsidP="0039389E">
                      <w:pPr>
                        <w:pStyle w:val="ListParagraph"/>
                        <w:numPr>
                          <w:ilvl w:val="0"/>
                          <w:numId w:val="33"/>
                        </w:numPr>
                        <w:spacing w:after="0"/>
                        <w:rPr>
                          <w:sz w:val="22"/>
                          <w:szCs w:val="22"/>
                        </w:rPr>
                      </w:pPr>
                      <w:r w:rsidRPr="00396EE0">
                        <w:rPr>
                          <w:sz w:val="22"/>
                          <w:szCs w:val="22"/>
                        </w:rPr>
                        <w:t xml:space="preserve">In its list of issues, ask </w:t>
                      </w:r>
                      <w:r w:rsidR="00304283" w:rsidRPr="00396EE0">
                        <w:rPr>
                          <w:sz w:val="22"/>
                          <w:szCs w:val="22"/>
                        </w:rPr>
                        <w:t>t</w:t>
                      </w:r>
                      <w:r w:rsidR="00D02F43" w:rsidRPr="00396EE0">
                        <w:rPr>
                          <w:sz w:val="22"/>
                          <w:szCs w:val="22"/>
                        </w:rPr>
                        <w:t>he Philippines</w:t>
                      </w:r>
                      <w:r w:rsidRPr="00396EE0">
                        <w:rPr>
                          <w:sz w:val="22"/>
                          <w:szCs w:val="22"/>
                        </w:rPr>
                        <w:t xml:space="preserve">: Can </w:t>
                      </w:r>
                      <w:r w:rsidR="00D02F43" w:rsidRPr="00396EE0">
                        <w:rPr>
                          <w:sz w:val="22"/>
                          <w:szCs w:val="22"/>
                        </w:rPr>
                        <w:t>the Philippines</w:t>
                      </w:r>
                      <w:r w:rsidRPr="00396EE0">
                        <w:rPr>
                          <w:sz w:val="22"/>
                          <w:szCs w:val="22"/>
                        </w:rPr>
                        <w:t xml:space="preserve"> provide the Committee with the specific steps it is taking, including providing more information on the status and timeline</w:t>
                      </w:r>
                      <w:r w:rsidR="00857D67">
                        <w:rPr>
                          <w:sz w:val="22"/>
                          <w:szCs w:val="22"/>
                        </w:rPr>
                        <w:t xml:space="preserve"> </w:t>
                      </w:r>
                      <w:r w:rsidRPr="00396EE0">
                        <w:rPr>
                          <w:sz w:val="22"/>
                          <w:szCs w:val="22"/>
                        </w:rPr>
                        <w:t xml:space="preserve">for </w:t>
                      </w:r>
                      <w:r w:rsidR="00857D67">
                        <w:rPr>
                          <w:sz w:val="22"/>
                          <w:szCs w:val="22"/>
                        </w:rPr>
                        <w:t xml:space="preserve">the </w:t>
                      </w:r>
                      <w:r w:rsidRPr="00396EE0">
                        <w:rPr>
                          <w:sz w:val="22"/>
                          <w:szCs w:val="22"/>
                        </w:rPr>
                        <w:t xml:space="preserve">passage of HB 8243, to add explicit guarantees against discrimination in promotions on the basis of race or </w:t>
                      </w:r>
                      <w:proofErr w:type="spellStart"/>
                      <w:r w:rsidRPr="00396EE0">
                        <w:rPr>
                          <w:sz w:val="22"/>
                          <w:szCs w:val="22"/>
                        </w:rPr>
                        <w:t>colour</w:t>
                      </w:r>
                      <w:proofErr w:type="spellEnd"/>
                      <w:r w:rsidRPr="00396EE0">
                        <w:rPr>
                          <w:sz w:val="22"/>
                          <w:szCs w:val="22"/>
                        </w:rPr>
                        <w:t>, language, religion, political opinion, national or social origin, property status, and birth status?</w:t>
                      </w:r>
                    </w:p>
                    <w:p w14:paraId="71A58EE7" w14:textId="77826495" w:rsidR="0039389E" w:rsidRPr="00396EE0" w:rsidRDefault="005F58CF" w:rsidP="0039389E">
                      <w:pPr>
                        <w:pStyle w:val="ListParagraph"/>
                        <w:numPr>
                          <w:ilvl w:val="1"/>
                          <w:numId w:val="33"/>
                        </w:numPr>
                        <w:spacing w:after="0"/>
                        <w:rPr>
                          <w:sz w:val="22"/>
                          <w:szCs w:val="22"/>
                        </w:rPr>
                      </w:pPr>
                      <w:r w:rsidRPr="00396EE0">
                        <w:rPr>
                          <w:sz w:val="22"/>
                          <w:szCs w:val="22"/>
                        </w:rPr>
                        <w:t>R</w:t>
                      </w:r>
                      <w:r w:rsidR="0039389E" w:rsidRPr="00396EE0">
                        <w:rPr>
                          <w:sz w:val="22"/>
                          <w:szCs w:val="22"/>
                        </w:rPr>
                        <w:t xml:space="preserve">ecommend that </w:t>
                      </w:r>
                      <w:r w:rsidR="00D255C1">
                        <w:rPr>
                          <w:sz w:val="22"/>
                          <w:szCs w:val="22"/>
                        </w:rPr>
                        <w:t>t</w:t>
                      </w:r>
                      <w:r w:rsidR="00D02F43" w:rsidRPr="00396EE0">
                        <w:rPr>
                          <w:sz w:val="22"/>
                          <w:szCs w:val="22"/>
                        </w:rPr>
                        <w:t>he Philippines</w:t>
                      </w:r>
                      <w:r w:rsidR="0039389E" w:rsidRPr="00396EE0">
                        <w:rPr>
                          <w:sz w:val="22"/>
                          <w:szCs w:val="22"/>
                        </w:rPr>
                        <w:t xml:space="preserve"> amend its legislation</w:t>
                      </w:r>
                      <w:r w:rsidRPr="00396EE0">
                        <w:rPr>
                          <w:sz w:val="22"/>
                          <w:szCs w:val="22"/>
                        </w:rPr>
                        <w:t xml:space="preserve"> in the near term</w:t>
                      </w:r>
                      <w:r w:rsidR="0039389E" w:rsidRPr="00396EE0">
                        <w:rPr>
                          <w:sz w:val="22"/>
                          <w:szCs w:val="22"/>
                        </w:rPr>
                        <w:t xml:space="preserve"> to provide guarantees against discrimination in promotions on the basis of race or </w:t>
                      </w:r>
                      <w:proofErr w:type="spellStart"/>
                      <w:r w:rsidR="0039389E" w:rsidRPr="00396EE0">
                        <w:rPr>
                          <w:sz w:val="22"/>
                          <w:szCs w:val="22"/>
                        </w:rPr>
                        <w:t>colour</w:t>
                      </w:r>
                      <w:proofErr w:type="spellEnd"/>
                      <w:r w:rsidR="0039389E" w:rsidRPr="00396EE0">
                        <w:rPr>
                          <w:sz w:val="22"/>
                          <w:szCs w:val="22"/>
                        </w:rPr>
                        <w:t>, language, religion, political opinion, national or social origin, property status, and birth status.</w:t>
                      </w:r>
                    </w:p>
                    <w:p w14:paraId="77683491" w14:textId="14F64034" w:rsidR="0039389E" w:rsidRPr="00396EE0" w:rsidRDefault="0039389E" w:rsidP="0039389E">
                      <w:pPr>
                        <w:pStyle w:val="ListParagraph"/>
                        <w:numPr>
                          <w:ilvl w:val="0"/>
                          <w:numId w:val="33"/>
                        </w:numPr>
                        <w:rPr>
                          <w:color w:val="000000" w:themeColor="text1"/>
                          <w:sz w:val="22"/>
                          <w:szCs w:val="22"/>
                        </w:rPr>
                      </w:pPr>
                      <w:r w:rsidRPr="00396EE0">
                        <w:rPr>
                          <w:color w:val="000000" w:themeColor="text1"/>
                          <w:sz w:val="22"/>
                          <w:szCs w:val="22"/>
                        </w:rPr>
                        <w:t xml:space="preserve">In its list of issues, ask </w:t>
                      </w:r>
                      <w:r w:rsidR="00304283" w:rsidRPr="00396EE0">
                        <w:rPr>
                          <w:color w:val="000000" w:themeColor="text1"/>
                          <w:sz w:val="22"/>
                          <w:szCs w:val="22"/>
                        </w:rPr>
                        <w:t>t</w:t>
                      </w:r>
                      <w:r w:rsidR="00D02F43" w:rsidRPr="00396EE0">
                        <w:rPr>
                          <w:color w:val="000000" w:themeColor="text1"/>
                          <w:sz w:val="22"/>
                          <w:szCs w:val="22"/>
                        </w:rPr>
                        <w:t>he Philippines</w:t>
                      </w:r>
                      <w:r w:rsidRPr="00396EE0">
                        <w:rPr>
                          <w:color w:val="000000" w:themeColor="text1"/>
                          <w:sz w:val="22"/>
                          <w:szCs w:val="22"/>
                        </w:rPr>
                        <w:t xml:space="preserve">: Can </w:t>
                      </w:r>
                      <w:r w:rsidR="00D02F43" w:rsidRPr="00396EE0">
                        <w:rPr>
                          <w:color w:val="000000" w:themeColor="text1"/>
                          <w:sz w:val="22"/>
                          <w:szCs w:val="22"/>
                        </w:rPr>
                        <w:t>the Philippines</w:t>
                      </w:r>
                      <w:r w:rsidRPr="00396EE0">
                        <w:rPr>
                          <w:color w:val="000000" w:themeColor="text1"/>
                          <w:sz w:val="22"/>
                          <w:szCs w:val="22"/>
                        </w:rPr>
                        <w:t xml:space="preserve"> outline how it is </w:t>
                      </w:r>
                      <w:r w:rsidR="00BF21E3" w:rsidRPr="00396EE0">
                        <w:rPr>
                          <w:color w:val="000000" w:themeColor="text1"/>
                          <w:sz w:val="22"/>
                          <w:szCs w:val="22"/>
                        </w:rPr>
                        <w:t>strengthening the capacity</w:t>
                      </w:r>
                      <w:r w:rsidR="00396EE0" w:rsidRPr="00396EE0">
                        <w:rPr>
                          <w:color w:val="000000" w:themeColor="text1"/>
                          <w:sz w:val="22"/>
                          <w:szCs w:val="22"/>
                        </w:rPr>
                        <w:t xml:space="preserve"> of government agencies to </w:t>
                      </w:r>
                      <w:r w:rsidRPr="00396EE0">
                        <w:rPr>
                          <w:color w:val="000000" w:themeColor="text1"/>
                          <w:sz w:val="22"/>
                          <w:szCs w:val="22"/>
                        </w:rPr>
                        <w:t>enforc</w:t>
                      </w:r>
                      <w:r w:rsidR="00396EE0" w:rsidRPr="00396EE0">
                        <w:rPr>
                          <w:color w:val="000000" w:themeColor="text1"/>
                          <w:sz w:val="22"/>
                          <w:szCs w:val="22"/>
                        </w:rPr>
                        <w:t>e</w:t>
                      </w:r>
                      <w:r w:rsidRPr="00396EE0">
                        <w:rPr>
                          <w:color w:val="000000" w:themeColor="text1"/>
                          <w:sz w:val="22"/>
                          <w:szCs w:val="22"/>
                        </w:rPr>
                        <w:t xml:space="preserve"> its comprehensive provisions prohibiting discrimination in promotions on the basis of disability and sex</w:t>
                      </w:r>
                      <w:r w:rsidR="00396EE0" w:rsidRPr="00396EE0">
                        <w:rPr>
                          <w:color w:val="000000" w:themeColor="text1"/>
                          <w:sz w:val="22"/>
                          <w:szCs w:val="22"/>
                        </w:rPr>
                        <w:t>, including by providing adequate budgetary support for these agencies</w:t>
                      </w:r>
                      <w:r w:rsidRPr="00396EE0">
                        <w:rPr>
                          <w:color w:val="000000" w:themeColor="text1"/>
                          <w:sz w:val="22"/>
                          <w:szCs w:val="22"/>
                        </w:rPr>
                        <w:t>?</w:t>
                      </w:r>
                    </w:p>
                    <w:p w14:paraId="73B59A3B" w14:textId="36EDB6FE" w:rsidR="0039389E" w:rsidRPr="00396EE0" w:rsidRDefault="0039389E" w:rsidP="0039389E">
                      <w:pPr>
                        <w:pStyle w:val="ListParagraph"/>
                        <w:numPr>
                          <w:ilvl w:val="1"/>
                          <w:numId w:val="33"/>
                        </w:numPr>
                        <w:rPr>
                          <w:color w:val="000000" w:themeColor="text1"/>
                          <w:sz w:val="22"/>
                          <w:szCs w:val="22"/>
                        </w:rPr>
                      </w:pPr>
                      <w:r w:rsidRPr="00396EE0">
                        <w:rPr>
                          <w:color w:val="000000" w:themeColor="text1"/>
                          <w:sz w:val="22"/>
                          <w:szCs w:val="22"/>
                        </w:rPr>
                        <w:t xml:space="preserve">Where </w:t>
                      </w:r>
                      <w:r w:rsidR="00D02F43" w:rsidRPr="00396EE0">
                        <w:rPr>
                          <w:color w:val="000000" w:themeColor="text1"/>
                          <w:sz w:val="22"/>
                          <w:szCs w:val="22"/>
                        </w:rPr>
                        <w:t>the Philippines</w:t>
                      </w:r>
                      <w:r w:rsidRPr="00396EE0">
                        <w:rPr>
                          <w:color w:val="000000" w:themeColor="text1"/>
                          <w:sz w:val="22"/>
                          <w:szCs w:val="22"/>
                        </w:rPr>
                        <w:t xml:space="preserve"> is not fully implementing these provisions, recommend in its concluding observations that </w:t>
                      </w:r>
                      <w:r w:rsidR="00857D67">
                        <w:rPr>
                          <w:color w:val="000000" w:themeColor="text1"/>
                          <w:sz w:val="22"/>
                          <w:szCs w:val="22"/>
                        </w:rPr>
                        <w:t>t</w:t>
                      </w:r>
                      <w:r w:rsidR="00D02F43" w:rsidRPr="00396EE0">
                        <w:rPr>
                          <w:color w:val="000000" w:themeColor="text1"/>
                          <w:sz w:val="22"/>
                          <w:szCs w:val="22"/>
                        </w:rPr>
                        <w:t>he Philippines</w:t>
                      </w:r>
                      <w:r w:rsidRPr="00396EE0">
                        <w:rPr>
                          <w:color w:val="000000" w:themeColor="text1"/>
                          <w:sz w:val="22"/>
                          <w:szCs w:val="22"/>
                        </w:rPr>
                        <w:t xml:space="preserve"> explore how to implement these provisions fully and effectively</w:t>
                      </w:r>
                      <w:r w:rsidR="00396EE0" w:rsidRPr="00396EE0">
                        <w:rPr>
                          <w:color w:val="000000" w:themeColor="text1"/>
                          <w:sz w:val="22"/>
                          <w:szCs w:val="22"/>
                        </w:rPr>
                        <w:t>, including by strengthening institutional capacity and providing adequate budgetary support for the Department of Labor and Employment (DOLE) and any other implementing agencies.</w:t>
                      </w:r>
                    </w:p>
                    <w:p w14:paraId="18EAB782" w14:textId="77777777" w:rsidR="0039389E" w:rsidRPr="00396EE0" w:rsidRDefault="0039389E" w:rsidP="0039389E">
                      <w:pPr>
                        <w:rPr>
                          <w:color w:val="000000" w:themeColor="text1"/>
                          <w:sz w:val="21"/>
                          <w:szCs w:val="21"/>
                        </w:rPr>
                      </w:pPr>
                    </w:p>
                  </w:txbxContent>
                </v:textbox>
                <w10:anchorlock/>
              </v:shape>
            </w:pict>
          </mc:Fallback>
        </mc:AlternateContent>
      </w:r>
      <w:bookmarkStart w:id="56" w:name="_Toc56080013"/>
      <w:bookmarkStart w:id="57" w:name="_Toc104490002"/>
    </w:p>
    <w:p w14:paraId="6DCF68FA" w14:textId="77777777" w:rsidR="00104B44" w:rsidRPr="00EC4AA3" w:rsidRDefault="00104B44" w:rsidP="00104B44">
      <w:pPr>
        <w:pStyle w:val="Heading1"/>
        <w:rPr>
          <w:rFonts w:eastAsia="Times New Roman"/>
          <w:b/>
          <w:bCs/>
        </w:rPr>
      </w:pPr>
      <w:r w:rsidRPr="00EC4AA3">
        <w:rPr>
          <w:rFonts w:eastAsia="Times New Roman"/>
          <w:b/>
          <w:bCs/>
        </w:rPr>
        <w:t xml:space="preserve">Detail of Constitutional and </w:t>
      </w:r>
      <w:r w:rsidRPr="00EC4AA3">
        <w:rPr>
          <w:b/>
          <w:bCs/>
        </w:rPr>
        <w:t>Legislative</w:t>
      </w:r>
      <w:r w:rsidRPr="00EC4AA3">
        <w:rPr>
          <w:rFonts w:eastAsia="Times New Roman"/>
          <w:b/>
          <w:bCs/>
        </w:rPr>
        <w:t xml:space="preserve"> Findings</w:t>
      </w:r>
      <w:bookmarkEnd w:id="56"/>
      <w:bookmarkEnd w:id="57"/>
    </w:p>
    <w:p w14:paraId="48FB373B" w14:textId="77777777" w:rsidR="00104B44" w:rsidRDefault="00104B44" w:rsidP="00104B44">
      <w:pPr>
        <w:spacing w:after="0"/>
        <w:rPr>
          <w:b/>
          <w:i/>
        </w:rPr>
      </w:pPr>
    </w:p>
    <w:p w14:paraId="6882A860" w14:textId="77777777" w:rsidR="00104B44" w:rsidRPr="00CB1E85" w:rsidRDefault="00104B44" w:rsidP="00104B44">
      <w:pPr>
        <w:pStyle w:val="ListParagraph"/>
        <w:keepNext/>
        <w:keepLines/>
        <w:numPr>
          <w:ilvl w:val="0"/>
          <w:numId w:val="31"/>
        </w:numPr>
        <w:pBdr>
          <w:bottom w:val="single" w:sz="6" w:space="1" w:color="auto"/>
        </w:pBdr>
        <w:spacing w:before="40" w:after="0" w:line="259" w:lineRule="auto"/>
        <w:outlineLvl w:val="1"/>
        <w:rPr>
          <w:rFonts w:ascii="Calibri Light" w:eastAsia="Times New Roman" w:hAnsi="Calibri Light" w:cs="Times New Roman"/>
          <w:bCs/>
          <w:color w:val="2E74B5"/>
          <w:sz w:val="24"/>
          <w:szCs w:val="24"/>
        </w:rPr>
      </w:pPr>
      <w:bookmarkStart w:id="58" w:name="_Toc56080014"/>
      <w:bookmarkStart w:id="59" w:name="_Toc104490003"/>
      <w:r w:rsidRPr="00CB1E85">
        <w:rPr>
          <w:rFonts w:ascii="Calibri Light" w:eastAsia="Times New Roman" w:hAnsi="Calibri Light" w:cs="Times New Roman"/>
          <w:bCs/>
          <w:color w:val="2E74B5"/>
          <w:sz w:val="24"/>
          <w:szCs w:val="24"/>
        </w:rPr>
        <w:t>Equality and Non-Discrimination (Article 2, General Comment No. 5)</w:t>
      </w:r>
      <w:bookmarkEnd w:id="58"/>
      <w:bookmarkEnd w:id="59"/>
    </w:p>
    <w:p w14:paraId="778251D3" w14:textId="77777777" w:rsidR="00104B44" w:rsidRDefault="00104B44" w:rsidP="00104B44">
      <w:pPr>
        <w:spacing w:before="0" w:after="0"/>
        <w:rPr>
          <w:sz w:val="22"/>
          <w:szCs w:val="22"/>
        </w:rPr>
      </w:pPr>
    </w:p>
    <w:p w14:paraId="5D89FB85" w14:textId="77777777" w:rsidR="00104B44" w:rsidRPr="00EC4AA3" w:rsidRDefault="00104B44" w:rsidP="00104B44">
      <w:pPr>
        <w:spacing w:before="0" w:after="0"/>
        <w:rPr>
          <w:sz w:val="22"/>
          <w:szCs w:val="22"/>
        </w:rPr>
      </w:pPr>
      <w:r w:rsidRPr="00EC4AA3">
        <w:rPr>
          <w:sz w:val="22"/>
          <w:szCs w:val="22"/>
        </w:rPr>
        <w:t>Article 2 (2) of The Covenant states that:</w:t>
      </w:r>
    </w:p>
    <w:p w14:paraId="1182FE80" w14:textId="77777777" w:rsidR="00104B44" w:rsidRPr="00EC4AA3" w:rsidRDefault="00104B44" w:rsidP="00104B44">
      <w:pPr>
        <w:spacing w:before="0" w:after="0"/>
        <w:ind w:left="720"/>
        <w:rPr>
          <w:i/>
        </w:rPr>
      </w:pPr>
      <w:bookmarkStart w:id="60" w:name="_Hlk107930721"/>
      <w:r w:rsidRPr="00EC4AA3">
        <w:rPr>
          <w:i/>
          <w:sz w:val="22"/>
          <w:szCs w:val="22"/>
        </w:rPr>
        <w:t>The States Parties to the present Covenant undertake to guarantee that the rights enunciated in the present Covenant will be exercised without discrimination of any kind as to race, colour, sex, language, religion, political or other opinion, national or social origin, property, birth or other status</w:t>
      </w:r>
      <w:r w:rsidRPr="00EC4AA3">
        <w:rPr>
          <w:i/>
        </w:rPr>
        <w:t>.</w:t>
      </w:r>
    </w:p>
    <w:bookmarkEnd w:id="60"/>
    <w:p w14:paraId="696A3E87" w14:textId="77777777" w:rsidR="00104B44" w:rsidRDefault="00104B44" w:rsidP="00104B44">
      <w:pPr>
        <w:spacing w:before="0" w:after="0"/>
        <w:rPr>
          <w:sz w:val="22"/>
          <w:szCs w:val="22"/>
        </w:rPr>
      </w:pPr>
    </w:p>
    <w:p w14:paraId="2BEDAC91" w14:textId="77777777" w:rsidR="00104B44" w:rsidRPr="00EC4AA3" w:rsidRDefault="00104B44" w:rsidP="00104B44">
      <w:pPr>
        <w:spacing w:before="0" w:after="0"/>
        <w:rPr>
          <w:sz w:val="22"/>
          <w:szCs w:val="22"/>
        </w:rPr>
      </w:pPr>
      <w:r w:rsidRPr="00EC4AA3">
        <w:rPr>
          <w:sz w:val="22"/>
          <w:szCs w:val="22"/>
        </w:rPr>
        <w:t xml:space="preserve">Furthermore, General Comment No. 5 explicitly addresses non-discrimination of persons with disabilities by stating: </w:t>
      </w:r>
    </w:p>
    <w:p w14:paraId="58020340" w14:textId="77777777" w:rsidR="00104B44" w:rsidRPr="00EC4AA3" w:rsidRDefault="00104B44" w:rsidP="00104B44">
      <w:pPr>
        <w:spacing w:before="0" w:after="0"/>
        <w:ind w:left="720"/>
        <w:rPr>
          <w:i/>
          <w:sz w:val="22"/>
          <w:szCs w:val="22"/>
        </w:rPr>
      </w:pPr>
      <w:r w:rsidRPr="00EC4AA3">
        <w:rPr>
          <w:i/>
          <w:sz w:val="22"/>
          <w:szCs w:val="22"/>
        </w:rPr>
        <w:t>[…] the requirement contained in article 2 (2) of the Covenant that the rights “enunciated ... will be exercised without discrimination of any kind” based on certain specified grounds “or other status” clearly applies to discrimination on the grounds of disability.</w:t>
      </w:r>
    </w:p>
    <w:p w14:paraId="6043A084" w14:textId="77777777" w:rsidR="00104B44" w:rsidRPr="00EC4AA3" w:rsidRDefault="00104B44" w:rsidP="00104B44">
      <w:pPr>
        <w:rPr>
          <w:color w:val="3405DF"/>
          <w:sz w:val="22"/>
          <w:szCs w:val="22"/>
        </w:rPr>
      </w:pPr>
      <w:bookmarkStart w:id="61" w:name="_Hlk55551037"/>
      <w:r w:rsidRPr="00EC4AA3">
        <w:rPr>
          <w:sz w:val="22"/>
          <w:szCs w:val="22"/>
        </w:rPr>
        <w:t>Constitutions state the values of a country, describe the rights of people living within the country, and profoundly influence norms and practice. In nearly all countries, constitutions take precedence over other sources of law—making them critical tools for delineating and implementing equal rights. New constitutions and new rights guaranteed in constitutions can be used to overturn discriminatory laws as well as to legislate non-discrimination guarantees. Moreover, constitutions can offer protection against policy and legal changes during periods of social and political shifts that may seek to undermine equal rights. For these reasons and others, as the foundational document setting out the rights of all human beings in a country, a constitution and the rights contained therein are essential to realizing equal rights.</w:t>
      </w:r>
    </w:p>
    <w:bookmarkEnd w:id="61"/>
    <w:p w14:paraId="1D71C1DF" w14:textId="77777777" w:rsidR="00104B44" w:rsidRPr="00EC4AA3" w:rsidRDefault="00104B44" w:rsidP="00104B44">
      <w:pPr>
        <w:rPr>
          <w:sz w:val="22"/>
          <w:szCs w:val="22"/>
        </w:rPr>
      </w:pPr>
      <w:r w:rsidRPr="00EC4AA3">
        <w:rPr>
          <w:sz w:val="22"/>
          <w:szCs w:val="22"/>
        </w:rPr>
        <w:t xml:space="preserve">We reviewed full text constitutions for all 193 UN member states available from official government sources to determine whether the constitution took any approach to equality across the grounds listed in Article 2.2 and General Comment No. 5 of the </w:t>
      </w:r>
      <w:r>
        <w:rPr>
          <w:sz w:val="22"/>
          <w:szCs w:val="22"/>
        </w:rPr>
        <w:t>Covenant</w:t>
      </w:r>
      <w:r w:rsidRPr="00EC4AA3">
        <w:rPr>
          <w:sz w:val="22"/>
          <w:szCs w:val="22"/>
        </w:rPr>
        <w:t xml:space="preserve"> by prohibiting discrimination based on each specific status, guaranteeing equal rights, guaranteeing equality before the law, or guaranteeing overall equality or equal opportunities. </w:t>
      </w:r>
    </w:p>
    <w:p w14:paraId="30273A4A" w14:textId="400C21A8" w:rsidR="00104B44" w:rsidRPr="00EC4AA3" w:rsidRDefault="00857D67" w:rsidP="00104B44">
      <w:pPr>
        <w:keepNext/>
        <w:keepLines/>
        <w:spacing w:before="0" w:after="0"/>
        <w:outlineLvl w:val="3"/>
        <w:rPr>
          <w:rFonts w:ascii="Calibri Light" w:eastAsia="Times New Roman" w:hAnsi="Calibri Light" w:cs="Times New Roman"/>
          <w:i/>
          <w:iCs/>
          <w:color w:val="2E74B5"/>
          <w:sz w:val="22"/>
          <w:szCs w:val="22"/>
        </w:rPr>
      </w:pPr>
      <w:bookmarkStart w:id="62" w:name="_Hlk55550922"/>
      <w:r>
        <w:rPr>
          <w:rFonts w:ascii="Calibri Light" w:eastAsia="Times New Roman" w:hAnsi="Calibri Light" w:cs="Times New Roman"/>
          <w:i/>
          <w:iCs/>
          <w:color w:val="2E74B5"/>
          <w:sz w:val="22"/>
          <w:szCs w:val="22"/>
        </w:rPr>
        <w:t>THE PHILIPPINES</w:t>
      </w:r>
      <w:r w:rsidR="00104B44" w:rsidRPr="00244A38">
        <w:rPr>
          <w:rFonts w:ascii="Calibri Light" w:eastAsia="Times New Roman" w:hAnsi="Calibri Light" w:cs="Times New Roman"/>
          <w:i/>
          <w:iCs/>
          <w:color w:val="2E74B5"/>
          <w:sz w:val="22"/>
          <w:szCs w:val="22"/>
        </w:rPr>
        <w:t>’</w:t>
      </w:r>
      <w:r w:rsidR="00104B44" w:rsidRPr="00EC4AA3">
        <w:rPr>
          <w:rFonts w:ascii="Calibri Light" w:eastAsia="Times New Roman" w:hAnsi="Calibri Light" w:cs="Times New Roman"/>
          <w:i/>
          <w:iCs/>
          <w:color w:val="2E74B5"/>
          <w:sz w:val="22"/>
          <w:szCs w:val="22"/>
        </w:rPr>
        <w:t xml:space="preserve">S CONSTITUTIONAL PROVISIONS: </w:t>
      </w:r>
      <w:bookmarkStart w:id="63" w:name="_Hlk77771146"/>
      <w:r w:rsidR="00104B44">
        <w:rPr>
          <w:rFonts w:ascii="Calibri Light" w:eastAsia="Times New Roman" w:hAnsi="Calibri Light" w:cs="Times New Roman"/>
          <w:i/>
          <w:iCs/>
          <w:color w:val="2E74B5"/>
          <w:sz w:val="22"/>
          <w:szCs w:val="22"/>
        </w:rPr>
        <w:t>MISSING EXPLICIT GUARANTEES OF EQUALITY AND NON-DISCRIMINATION</w:t>
      </w:r>
      <w:bookmarkEnd w:id="63"/>
    </w:p>
    <w:bookmarkEnd w:id="62"/>
    <w:p w14:paraId="02AF7156" w14:textId="708387B0" w:rsidR="004F6974" w:rsidRPr="00F20A54" w:rsidRDefault="00104B44" w:rsidP="00104B44">
      <w:pPr>
        <w:spacing w:before="0" w:after="0"/>
        <w:rPr>
          <w:rFonts w:eastAsia="Calibri"/>
          <w:iCs/>
          <w:sz w:val="22"/>
          <w:szCs w:val="22"/>
        </w:rPr>
      </w:pPr>
      <w:r w:rsidRPr="006063C8">
        <w:rPr>
          <w:rFonts w:eastAsia="Calibri"/>
          <w:sz w:val="22"/>
          <w:szCs w:val="22"/>
        </w:rPr>
        <w:t xml:space="preserve">Based on our review of </w:t>
      </w:r>
      <w:r w:rsidR="00D255C1">
        <w:rPr>
          <w:rFonts w:eastAsia="Calibri"/>
          <w:sz w:val="22"/>
          <w:szCs w:val="22"/>
        </w:rPr>
        <w:t>t</w:t>
      </w:r>
      <w:r w:rsidR="00857D67">
        <w:rPr>
          <w:rFonts w:eastAsia="Calibri"/>
          <w:sz w:val="22"/>
          <w:szCs w:val="22"/>
        </w:rPr>
        <w:t>he Philippines</w:t>
      </w:r>
      <w:r>
        <w:rPr>
          <w:rFonts w:eastAsia="Calibri"/>
          <w:sz w:val="22"/>
          <w:szCs w:val="22"/>
        </w:rPr>
        <w:t>’s constitution</w:t>
      </w:r>
      <w:r w:rsidRPr="006063C8">
        <w:rPr>
          <w:rFonts w:eastAsia="Calibri"/>
          <w:sz w:val="22"/>
          <w:szCs w:val="22"/>
        </w:rPr>
        <w:t xml:space="preserve">, </w:t>
      </w:r>
      <w:r w:rsidR="00E906C2">
        <w:rPr>
          <w:rFonts w:eastAsia="Calibri"/>
          <w:sz w:val="22"/>
          <w:szCs w:val="22"/>
        </w:rPr>
        <w:t>section 14 of article II guarantees equality before the law specifically on the basis of sex</w:t>
      </w:r>
      <w:r w:rsidR="00B3632D">
        <w:rPr>
          <w:rFonts w:eastAsia="Calibri"/>
          <w:sz w:val="22"/>
          <w:szCs w:val="22"/>
        </w:rPr>
        <w:t>, and section 1 of article III guarantees equality before the law to all persons.</w:t>
      </w:r>
    </w:p>
    <w:p w14:paraId="1CAD09E0" w14:textId="1D54C9D8" w:rsidR="00104B44" w:rsidRPr="00141308" w:rsidRDefault="00104B44" w:rsidP="00104B44">
      <w:pPr>
        <w:rPr>
          <w:bCs/>
          <w:i/>
          <w:sz w:val="22"/>
          <w:szCs w:val="22"/>
          <w:u w:val="single"/>
        </w:rPr>
      </w:pPr>
      <w:r w:rsidRPr="006063C8">
        <w:rPr>
          <w:b/>
          <w:iCs/>
          <w:sz w:val="22"/>
          <w:szCs w:val="22"/>
        </w:rPr>
        <w:tab/>
      </w:r>
      <w:r w:rsidRPr="00141308">
        <w:rPr>
          <w:bCs/>
          <w:i/>
          <w:sz w:val="22"/>
          <w:szCs w:val="22"/>
          <w:u w:val="single"/>
        </w:rPr>
        <w:t xml:space="preserve">Constitution of </w:t>
      </w:r>
      <w:r w:rsidR="00857D67">
        <w:rPr>
          <w:bCs/>
          <w:i/>
          <w:sz w:val="22"/>
          <w:szCs w:val="22"/>
          <w:u w:val="single"/>
        </w:rPr>
        <w:t>the Philippines</w:t>
      </w:r>
      <w:r w:rsidR="00C250C5">
        <w:rPr>
          <w:bCs/>
          <w:i/>
          <w:sz w:val="22"/>
          <w:szCs w:val="22"/>
          <w:u w:val="single"/>
        </w:rPr>
        <w:t>, 1987</w:t>
      </w:r>
    </w:p>
    <w:p w14:paraId="356094B7" w14:textId="77777777" w:rsidR="00C250C5" w:rsidRPr="00C250C5" w:rsidRDefault="00C250C5" w:rsidP="00C250C5">
      <w:pPr>
        <w:ind w:left="720"/>
        <w:rPr>
          <w:i/>
          <w:iCs/>
        </w:rPr>
      </w:pPr>
      <w:r w:rsidRPr="00C250C5">
        <w:rPr>
          <w:i/>
          <w:iCs/>
        </w:rPr>
        <w:t xml:space="preserve">ARTICLE II SECTION 14. The State recognizes the role of women in nation-building, and shall ensure the fundamental equality before the law of women and men.             </w:t>
      </w:r>
    </w:p>
    <w:p w14:paraId="55360F1D" w14:textId="77777777" w:rsidR="00104B44" w:rsidRPr="00D556ED" w:rsidRDefault="00C250C5" w:rsidP="00D556ED">
      <w:pPr>
        <w:ind w:left="720"/>
        <w:rPr>
          <w:i/>
          <w:iCs/>
        </w:rPr>
      </w:pPr>
      <w:r w:rsidRPr="00C250C5">
        <w:rPr>
          <w:i/>
          <w:iCs/>
        </w:rPr>
        <w:t xml:space="preserve">ARTICLE III SECTION 1. No person shall be deprived of life, liberty, or property without due process of law, nor shall any person be denied the equal protection of the laws.    </w:t>
      </w:r>
    </w:p>
    <w:p w14:paraId="15EEB530" w14:textId="77777777" w:rsidR="00104B44" w:rsidRPr="000F015F" w:rsidRDefault="00E906C2" w:rsidP="00104B44">
      <w:pPr>
        <w:spacing w:before="0" w:after="0"/>
        <w:rPr>
          <w:rFonts w:eastAsia="Calibri"/>
          <w:iCs/>
          <w:sz w:val="22"/>
          <w:szCs w:val="22"/>
        </w:rPr>
      </w:pPr>
      <w:r>
        <w:rPr>
          <w:rFonts w:eastAsia="Calibri"/>
          <w:b/>
          <w:iCs/>
          <w:sz w:val="22"/>
          <w:szCs w:val="22"/>
        </w:rPr>
        <w:t>Besides sex, no other group that is guaranteed</w:t>
      </w:r>
      <w:r w:rsidR="00104B44" w:rsidRPr="007D5184">
        <w:rPr>
          <w:rFonts w:eastAsia="Calibri"/>
          <w:b/>
          <w:iCs/>
          <w:sz w:val="22"/>
          <w:szCs w:val="22"/>
        </w:rPr>
        <w:t xml:space="preserve"> equality and non-discrimination in the Covenant</w:t>
      </w:r>
      <w:r>
        <w:rPr>
          <w:rFonts w:eastAsia="Calibri"/>
          <w:b/>
          <w:iCs/>
          <w:sz w:val="22"/>
          <w:szCs w:val="22"/>
        </w:rPr>
        <w:t xml:space="preserve"> or in General Comment No. 5</w:t>
      </w:r>
      <w:r w:rsidR="00104B44" w:rsidRPr="007D5184">
        <w:rPr>
          <w:rFonts w:eastAsia="Calibri"/>
          <w:b/>
          <w:iCs/>
          <w:sz w:val="22"/>
          <w:szCs w:val="22"/>
        </w:rPr>
        <w:t xml:space="preserve"> </w:t>
      </w:r>
      <w:r>
        <w:rPr>
          <w:rFonts w:eastAsia="Calibri"/>
          <w:b/>
          <w:iCs/>
          <w:sz w:val="22"/>
          <w:szCs w:val="22"/>
        </w:rPr>
        <w:t>is explicitly protected by the constitution</w:t>
      </w:r>
      <w:r w:rsidR="00104B44" w:rsidRPr="007D5184">
        <w:rPr>
          <w:rFonts w:eastAsia="Calibri"/>
          <w:b/>
          <w:iCs/>
          <w:sz w:val="22"/>
          <w:szCs w:val="22"/>
        </w:rPr>
        <w:t>,</w:t>
      </w:r>
      <w:r w:rsidR="00104B44" w:rsidRPr="004B796E">
        <w:rPr>
          <w:rFonts w:eastAsia="Calibri"/>
          <w:iCs/>
          <w:sz w:val="22"/>
          <w:szCs w:val="22"/>
        </w:rPr>
        <w:t xml:space="preserve"> </w:t>
      </w:r>
      <w:r w:rsidR="00104B44" w:rsidRPr="0066474D">
        <w:rPr>
          <w:rFonts w:eastAsia="Calibri"/>
          <w:b/>
          <w:iCs/>
          <w:sz w:val="22"/>
          <w:szCs w:val="22"/>
        </w:rPr>
        <w:t xml:space="preserve">including persons facing discrimination based on </w:t>
      </w:r>
      <w:r>
        <w:rPr>
          <w:rFonts w:eastAsia="Calibri"/>
          <w:b/>
          <w:iCs/>
          <w:sz w:val="22"/>
          <w:szCs w:val="22"/>
        </w:rPr>
        <w:t>race or colour, language, religion, political opinion, national or social origin, property status, birth status, and disability.</w:t>
      </w:r>
    </w:p>
    <w:p w14:paraId="01A9AA43" w14:textId="77777777" w:rsidR="00104B44" w:rsidRPr="007D5184" w:rsidRDefault="00104B44" w:rsidP="00104B44">
      <w:pPr>
        <w:spacing w:before="0" w:after="0"/>
        <w:rPr>
          <w:rFonts w:eastAsia="Calibri"/>
          <w:iCs/>
          <w:color w:val="002060"/>
          <w:sz w:val="22"/>
          <w:szCs w:val="22"/>
        </w:rPr>
      </w:pPr>
    </w:p>
    <w:p w14:paraId="64F58C2D" w14:textId="77777777" w:rsidR="00104B44" w:rsidRPr="007D5184" w:rsidRDefault="00104B44" w:rsidP="00104B44">
      <w:pPr>
        <w:keepNext/>
        <w:keepLines/>
        <w:numPr>
          <w:ilvl w:val="0"/>
          <w:numId w:val="31"/>
        </w:numPr>
        <w:pBdr>
          <w:bottom w:val="single" w:sz="6" w:space="1" w:color="auto"/>
        </w:pBdr>
        <w:spacing w:before="40" w:after="0" w:line="259" w:lineRule="auto"/>
        <w:outlineLvl w:val="1"/>
        <w:rPr>
          <w:rFonts w:ascii="Calibri Light" w:eastAsia="Times New Roman" w:hAnsi="Calibri Light" w:cs="Times New Roman"/>
          <w:bCs/>
          <w:color w:val="2E74B5"/>
          <w:sz w:val="24"/>
          <w:szCs w:val="24"/>
        </w:rPr>
      </w:pPr>
      <w:bookmarkStart w:id="64" w:name="_Toc56080015"/>
      <w:bookmarkStart w:id="65" w:name="_Toc104490004"/>
      <w:r w:rsidRPr="007D5184">
        <w:rPr>
          <w:rFonts w:ascii="Calibri Light" w:eastAsia="Times New Roman" w:hAnsi="Calibri Light" w:cs="Times New Roman"/>
          <w:bCs/>
          <w:color w:val="2E74B5"/>
          <w:sz w:val="24"/>
          <w:szCs w:val="24"/>
        </w:rPr>
        <w:t>Work and Employment (Article 7)</w:t>
      </w:r>
      <w:bookmarkEnd w:id="64"/>
      <w:bookmarkEnd w:id="65"/>
    </w:p>
    <w:p w14:paraId="3B0F9143" w14:textId="77777777" w:rsidR="00104B44" w:rsidRPr="00EC4AA3" w:rsidRDefault="00104B44" w:rsidP="00104B44">
      <w:pPr>
        <w:rPr>
          <w:sz w:val="22"/>
          <w:szCs w:val="22"/>
        </w:rPr>
      </w:pPr>
      <w:r w:rsidRPr="00EC4AA3">
        <w:rPr>
          <w:sz w:val="22"/>
          <w:szCs w:val="22"/>
        </w:rPr>
        <w:t>In addition to Article 2(2) and General Comment No. 5 of the Covenant which guarantees equal rights regardless of race, colour, sex, language, religion, political or other opinion, national or social origin, property, birth or other status, and disability status, Article 7 of the Covenant outlines a number of specific measures States Parties shall undertake in order to eliminate discrimination in the field of employment</w:t>
      </w:r>
      <w:r>
        <w:rPr>
          <w:sz w:val="22"/>
          <w:szCs w:val="22"/>
        </w:rPr>
        <w:t>, including specific measures in the areas of remuneration and promotion.</w:t>
      </w:r>
      <w:r w:rsidRPr="00EC4AA3">
        <w:rPr>
          <w:sz w:val="22"/>
          <w:szCs w:val="22"/>
        </w:rPr>
        <w:t xml:space="preserve">  </w:t>
      </w:r>
    </w:p>
    <w:p w14:paraId="5F448065" w14:textId="77777777" w:rsidR="00104B44" w:rsidRPr="00EC4AA3" w:rsidRDefault="00104B44" w:rsidP="00104B44">
      <w:pPr>
        <w:rPr>
          <w:sz w:val="22"/>
          <w:szCs w:val="22"/>
        </w:rPr>
      </w:pPr>
      <w:r w:rsidRPr="00EC4AA3">
        <w:rPr>
          <w:sz w:val="22"/>
          <w:szCs w:val="22"/>
        </w:rPr>
        <w:t xml:space="preserve">We systematically reviewed national labor codes, penal codes, equal opportunity, anti-discrimination legislation and other relevant legislation available through the International Labour Organization’s NATLEX database for all 193 UN member states to determine whether national legislation prohibited </w:t>
      </w:r>
      <w:r>
        <w:rPr>
          <w:sz w:val="22"/>
          <w:szCs w:val="22"/>
        </w:rPr>
        <w:t xml:space="preserve">workplace </w:t>
      </w:r>
      <w:r w:rsidRPr="00EC4AA3">
        <w:rPr>
          <w:sz w:val="22"/>
          <w:szCs w:val="22"/>
        </w:rPr>
        <w:t>discrimination</w:t>
      </w:r>
      <w:r>
        <w:rPr>
          <w:sz w:val="22"/>
          <w:szCs w:val="22"/>
        </w:rPr>
        <w:t xml:space="preserve"> broadly, as well as</w:t>
      </w:r>
      <w:r w:rsidRPr="00EC4AA3">
        <w:rPr>
          <w:sz w:val="22"/>
          <w:szCs w:val="22"/>
        </w:rPr>
        <w:t xml:space="preserve"> in employment across </w:t>
      </w:r>
      <w:r>
        <w:rPr>
          <w:sz w:val="22"/>
          <w:szCs w:val="22"/>
        </w:rPr>
        <w:t>the two areas specified</w:t>
      </w:r>
      <w:r w:rsidRPr="00EC4AA3">
        <w:rPr>
          <w:sz w:val="22"/>
          <w:szCs w:val="22"/>
        </w:rPr>
        <w:t xml:space="preserve"> </w:t>
      </w:r>
      <w:r>
        <w:rPr>
          <w:sz w:val="22"/>
          <w:szCs w:val="22"/>
        </w:rPr>
        <w:t>in</w:t>
      </w:r>
      <w:r w:rsidRPr="00EC4AA3">
        <w:rPr>
          <w:sz w:val="22"/>
          <w:szCs w:val="22"/>
        </w:rPr>
        <w:t xml:space="preserve"> the </w:t>
      </w:r>
      <w:r>
        <w:rPr>
          <w:sz w:val="22"/>
          <w:szCs w:val="22"/>
        </w:rPr>
        <w:t>Covenant</w:t>
      </w:r>
      <w:r w:rsidRPr="00EC4AA3">
        <w:rPr>
          <w:sz w:val="22"/>
          <w:szCs w:val="22"/>
        </w:rPr>
        <w:t xml:space="preserve">: </w:t>
      </w:r>
    </w:p>
    <w:p w14:paraId="61FE805A" w14:textId="77777777" w:rsidR="00104B44" w:rsidRPr="00EC4AA3" w:rsidRDefault="00104B44" w:rsidP="00104B44">
      <w:pPr>
        <w:pStyle w:val="ListParagraph"/>
        <w:numPr>
          <w:ilvl w:val="0"/>
          <w:numId w:val="29"/>
        </w:numPr>
        <w:rPr>
          <w:sz w:val="22"/>
          <w:szCs w:val="22"/>
        </w:rPr>
      </w:pPr>
      <w:r w:rsidRPr="00EC4AA3">
        <w:rPr>
          <w:sz w:val="22"/>
          <w:szCs w:val="22"/>
        </w:rPr>
        <w:t>Equal remuneration for work of equal value</w:t>
      </w:r>
    </w:p>
    <w:p w14:paraId="7B8ED87B" w14:textId="77777777" w:rsidR="00104B44" w:rsidRPr="00EC4AA3" w:rsidRDefault="00104B44" w:rsidP="00104B44">
      <w:pPr>
        <w:pStyle w:val="ListParagraph"/>
        <w:numPr>
          <w:ilvl w:val="0"/>
          <w:numId w:val="29"/>
        </w:numPr>
        <w:rPr>
          <w:sz w:val="22"/>
          <w:szCs w:val="22"/>
        </w:rPr>
      </w:pPr>
      <w:r w:rsidRPr="00EC4AA3">
        <w:rPr>
          <w:sz w:val="22"/>
          <w:szCs w:val="22"/>
        </w:rPr>
        <w:t xml:space="preserve">Promotions </w:t>
      </w:r>
    </w:p>
    <w:p w14:paraId="3213D414" w14:textId="77777777" w:rsidR="008F7B75" w:rsidRPr="007D5184" w:rsidRDefault="00104B44" w:rsidP="00104B44">
      <w:pPr>
        <w:rPr>
          <w:sz w:val="22"/>
          <w:szCs w:val="22"/>
        </w:rPr>
      </w:pPr>
      <w:r w:rsidRPr="00EC4AA3">
        <w:rPr>
          <w:sz w:val="22"/>
          <w:szCs w:val="22"/>
        </w:rPr>
        <w:t>For each area, we assessed whether there were explicit prohibitions from discrimination across the grounds listed in Article 2.2 and General Comment No. 5 of the Covenant.</w:t>
      </w:r>
    </w:p>
    <w:p w14:paraId="1AA5F97B" w14:textId="455E7D5F" w:rsidR="00EA6540" w:rsidRPr="004F6974" w:rsidRDefault="00857D67" w:rsidP="004F6974">
      <w:pPr>
        <w:keepNext/>
        <w:keepLines/>
        <w:spacing w:before="0" w:after="0"/>
        <w:outlineLvl w:val="3"/>
        <w:rPr>
          <w:rFonts w:ascii="Calibri Light" w:eastAsia="Times New Roman" w:hAnsi="Calibri Light" w:cs="Times New Roman"/>
          <w:i/>
          <w:iCs/>
          <w:color w:val="2E74B5"/>
          <w:sz w:val="22"/>
          <w:szCs w:val="22"/>
        </w:rPr>
      </w:pPr>
      <w:r>
        <w:rPr>
          <w:rFonts w:ascii="Calibri Light" w:eastAsia="Times New Roman" w:hAnsi="Calibri Light" w:cs="Times New Roman"/>
          <w:i/>
          <w:iCs/>
          <w:color w:val="2E74B5"/>
          <w:sz w:val="22"/>
          <w:szCs w:val="22"/>
        </w:rPr>
        <w:t>THE PHILIPPINES</w:t>
      </w:r>
      <w:r w:rsidR="00104B44" w:rsidRPr="00244A38">
        <w:rPr>
          <w:rFonts w:ascii="Calibri Light" w:eastAsia="Times New Roman" w:hAnsi="Calibri Light" w:cs="Times New Roman"/>
          <w:i/>
          <w:iCs/>
          <w:color w:val="2E74B5"/>
          <w:sz w:val="22"/>
          <w:szCs w:val="22"/>
        </w:rPr>
        <w:t>’S</w:t>
      </w:r>
      <w:r w:rsidR="00104B44" w:rsidRPr="005E4090">
        <w:rPr>
          <w:rFonts w:ascii="Calibri Light" w:eastAsia="Times New Roman" w:hAnsi="Calibri Light" w:cs="Times New Roman"/>
          <w:i/>
          <w:iCs/>
          <w:color w:val="2E74B5"/>
          <w:sz w:val="22"/>
          <w:szCs w:val="22"/>
        </w:rPr>
        <w:t xml:space="preserve"> LEGISLATIVE PROV</w:t>
      </w:r>
      <w:r w:rsidR="00104B44">
        <w:rPr>
          <w:rFonts w:ascii="Calibri Light" w:eastAsia="Times New Roman" w:hAnsi="Calibri Light" w:cs="Times New Roman"/>
          <w:i/>
          <w:iCs/>
          <w:color w:val="2E74B5"/>
          <w:sz w:val="22"/>
          <w:szCs w:val="22"/>
        </w:rPr>
        <w:t>I</w:t>
      </w:r>
      <w:r w:rsidR="00104B44" w:rsidRPr="005E4090">
        <w:rPr>
          <w:rFonts w:ascii="Calibri Light" w:eastAsia="Times New Roman" w:hAnsi="Calibri Light" w:cs="Times New Roman"/>
          <w:i/>
          <w:iCs/>
          <w:color w:val="2E74B5"/>
          <w:sz w:val="22"/>
          <w:szCs w:val="22"/>
        </w:rPr>
        <w:t xml:space="preserve">SIONS: </w:t>
      </w:r>
      <w:bookmarkStart w:id="66" w:name="_Hlk77711316"/>
      <w:r w:rsidR="00441B80">
        <w:rPr>
          <w:rFonts w:ascii="Calibri Light" w:eastAsia="Times New Roman" w:hAnsi="Calibri Light" w:cs="Times New Roman"/>
          <w:i/>
          <w:iCs/>
          <w:color w:val="2E74B5"/>
          <w:sz w:val="22"/>
          <w:szCs w:val="22"/>
        </w:rPr>
        <w:t>VERY FEW GROUPS PROTECTED</w:t>
      </w:r>
    </w:p>
    <w:p w14:paraId="6C60AF82" w14:textId="77777777" w:rsidR="00104B44" w:rsidRPr="008F7B75" w:rsidRDefault="00104B44" w:rsidP="008F7B75">
      <w:pPr>
        <w:pStyle w:val="Heading3"/>
        <w:rPr>
          <w:b/>
        </w:rPr>
      </w:pPr>
      <w:r w:rsidRPr="0066474D">
        <w:rPr>
          <w:b/>
        </w:rPr>
        <w:t xml:space="preserve">On Remuneration </w:t>
      </w:r>
    </w:p>
    <w:p w14:paraId="543A0789" w14:textId="77777777" w:rsidR="00104B44" w:rsidRDefault="00104B44" w:rsidP="00104B44">
      <w:pPr>
        <w:spacing w:before="0" w:after="0"/>
        <w:rPr>
          <w:sz w:val="22"/>
          <w:szCs w:val="22"/>
        </w:rPr>
      </w:pPr>
      <w:r>
        <w:rPr>
          <w:sz w:val="22"/>
          <w:szCs w:val="22"/>
        </w:rPr>
        <w:t>The Covenant states that:</w:t>
      </w:r>
    </w:p>
    <w:p w14:paraId="513FEF9B" w14:textId="77777777" w:rsidR="00104B44" w:rsidRPr="00EC4AA3" w:rsidRDefault="00104B44" w:rsidP="00104B44">
      <w:pPr>
        <w:ind w:left="450"/>
        <w:rPr>
          <w:i/>
          <w:iCs/>
          <w:sz w:val="22"/>
          <w:szCs w:val="22"/>
        </w:rPr>
      </w:pPr>
      <w:r w:rsidRPr="00EC4AA3">
        <w:rPr>
          <w:i/>
          <w:iCs/>
          <w:sz w:val="22"/>
          <w:szCs w:val="22"/>
        </w:rPr>
        <w:t>The States Parties to the present Covenant recognize the right of everyone to the enjoyment of just and favourable conditions of work which ensure, in particular:</w:t>
      </w:r>
    </w:p>
    <w:p w14:paraId="1CD7E92C" w14:textId="77777777" w:rsidR="00104B44" w:rsidRPr="00EC4AA3" w:rsidRDefault="00104B44" w:rsidP="00104B44">
      <w:pPr>
        <w:ind w:left="450"/>
        <w:rPr>
          <w:i/>
          <w:iCs/>
          <w:sz w:val="22"/>
          <w:szCs w:val="22"/>
        </w:rPr>
      </w:pPr>
      <w:r w:rsidRPr="00EC4AA3">
        <w:rPr>
          <w:i/>
          <w:iCs/>
          <w:sz w:val="22"/>
          <w:szCs w:val="22"/>
        </w:rPr>
        <w:t>(a) Remuneration which provides all workers, as a minimum, with:</w:t>
      </w:r>
    </w:p>
    <w:p w14:paraId="22190AFD" w14:textId="77777777" w:rsidR="00104B44" w:rsidRPr="00EC4AA3" w:rsidRDefault="00104B44" w:rsidP="00104B44">
      <w:pPr>
        <w:ind w:left="720"/>
        <w:rPr>
          <w:i/>
          <w:iCs/>
          <w:sz w:val="22"/>
          <w:szCs w:val="22"/>
        </w:rPr>
      </w:pPr>
      <w:r w:rsidRPr="00EC4AA3">
        <w:rPr>
          <w:i/>
          <w:iCs/>
          <w:sz w:val="22"/>
          <w:szCs w:val="22"/>
        </w:rPr>
        <w:t>(i) Fair wages and equal remuneration for work of equal value without distinction of any kind, in particular women being guaranteed conditions of work not inferior to those enjoyed by men, with equal pay for equal work;</w:t>
      </w:r>
    </w:p>
    <w:p w14:paraId="3858E4D1" w14:textId="37888C01" w:rsidR="00104B44" w:rsidRPr="004F6974" w:rsidRDefault="00104B44" w:rsidP="004F6974">
      <w:pPr>
        <w:ind w:left="720"/>
        <w:rPr>
          <w:i/>
          <w:iCs/>
          <w:sz w:val="22"/>
          <w:szCs w:val="22"/>
        </w:rPr>
      </w:pPr>
      <w:r w:rsidRPr="00EC4AA3">
        <w:rPr>
          <w:i/>
          <w:iCs/>
          <w:sz w:val="22"/>
          <w:szCs w:val="22"/>
        </w:rPr>
        <w:t>(ii) A decent living for themselves and their families in accordance with the provisions of the present Covenant</w:t>
      </w:r>
    </w:p>
    <w:p w14:paraId="1F990A03" w14:textId="77777777" w:rsidR="00B3632D" w:rsidRDefault="00104B44" w:rsidP="00104B44">
      <w:pPr>
        <w:spacing w:before="0" w:after="0"/>
        <w:rPr>
          <w:sz w:val="22"/>
          <w:szCs w:val="22"/>
        </w:rPr>
      </w:pPr>
      <w:bookmarkStart w:id="67" w:name="_Hlk107931108"/>
      <w:r>
        <w:rPr>
          <w:sz w:val="22"/>
          <w:szCs w:val="22"/>
        </w:rPr>
        <w:t xml:space="preserve">The Covenant requires all workers – and more specifically women -- to receive equal pay for equal work, or equal pay for work of equal value.  </w:t>
      </w:r>
    </w:p>
    <w:p w14:paraId="1CFF785D" w14:textId="77777777" w:rsidR="00B3632D" w:rsidRDefault="00B3632D" w:rsidP="00104B44">
      <w:pPr>
        <w:spacing w:before="0" w:after="0"/>
        <w:rPr>
          <w:sz w:val="22"/>
          <w:szCs w:val="22"/>
        </w:rPr>
      </w:pPr>
    </w:p>
    <w:p w14:paraId="45724CA4" w14:textId="41BAFDF2" w:rsidR="00B3632D" w:rsidRDefault="00857D67" w:rsidP="00B3632D">
      <w:pPr>
        <w:spacing w:before="0" w:after="0"/>
        <w:rPr>
          <w:bCs/>
          <w:sz w:val="22"/>
          <w:szCs w:val="22"/>
        </w:rPr>
      </w:pPr>
      <w:r>
        <w:rPr>
          <w:sz w:val="22"/>
          <w:szCs w:val="22"/>
        </w:rPr>
        <w:t>The Philippines</w:t>
      </w:r>
      <w:r w:rsidR="00104B44" w:rsidRPr="00A135F6">
        <w:rPr>
          <w:sz w:val="22"/>
          <w:szCs w:val="22"/>
        </w:rPr>
        <w:t>’ labor c</w:t>
      </w:r>
      <w:r w:rsidR="00104B44">
        <w:rPr>
          <w:sz w:val="22"/>
          <w:szCs w:val="22"/>
        </w:rPr>
        <w:t xml:space="preserve">ode </w:t>
      </w:r>
      <w:r w:rsidR="00C00E3C">
        <w:rPr>
          <w:bCs/>
          <w:sz w:val="22"/>
          <w:szCs w:val="22"/>
        </w:rPr>
        <w:t>does require</w:t>
      </w:r>
      <w:r w:rsidR="00104B44">
        <w:rPr>
          <w:bCs/>
          <w:sz w:val="22"/>
          <w:szCs w:val="22"/>
        </w:rPr>
        <w:t xml:space="preserve"> equal pay for </w:t>
      </w:r>
      <w:r w:rsidR="00031200">
        <w:rPr>
          <w:bCs/>
          <w:sz w:val="22"/>
          <w:szCs w:val="22"/>
        </w:rPr>
        <w:t>work of equal value</w:t>
      </w:r>
      <w:r w:rsidR="00C00E3C">
        <w:rPr>
          <w:bCs/>
          <w:sz w:val="22"/>
          <w:szCs w:val="22"/>
        </w:rPr>
        <w:t>, but</w:t>
      </w:r>
      <w:r w:rsidR="00104B44" w:rsidRPr="009A726C">
        <w:rPr>
          <w:bCs/>
          <w:sz w:val="22"/>
          <w:szCs w:val="22"/>
        </w:rPr>
        <w:t xml:space="preserve"> </w:t>
      </w:r>
      <w:r w:rsidR="008E4092">
        <w:rPr>
          <w:bCs/>
          <w:sz w:val="22"/>
          <w:szCs w:val="22"/>
        </w:rPr>
        <w:t>sex is the only group or status that is specifically singled out</w:t>
      </w:r>
      <w:r w:rsidR="00031200">
        <w:rPr>
          <w:bCs/>
          <w:sz w:val="22"/>
          <w:szCs w:val="22"/>
        </w:rPr>
        <w:t xml:space="preserve"> in the relevant provision</w:t>
      </w:r>
      <w:r w:rsidR="00EA6540">
        <w:rPr>
          <w:bCs/>
          <w:sz w:val="22"/>
          <w:szCs w:val="22"/>
        </w:rPr>
        <w:t>.</w:t>
      </w:r>
      <w:r w:rsidR="00104B44" w:rsidRPr="009A726C">
        <w:rPr>
          <w:bCs/>
          <w:sz w:val="22"/>
          <w:szCs w:val="22"/>
        </w:rPr>
        <w:t xml:space="preserve"> </w:t>
      </w:r>
      <w:r>
        <w:rPr>
          <w:sz w:val="22"/>
          <w:szCs w:val="22"/>
        </w:rPr>
        <w:t>The Philippines</w:t>
      </w:r>
      <w:r w:rsidR="00B3632D">
        <w:rPr>
          <w:sz w:val="22"/>
          <w:szCs w:val="22"/>
        </w:rPr>
        <w:t xml:space="preserve"> also has specific legislation for persons with disabilities, which extends guarantees of equal pay for equal work to employees with disabilities. </w:t>
      </w:r>
      <w:r w:rsidR="00B3632D">
        <w:rPr>
          <w:bCs/>
          <w:sz w:val="22"/>
          <w:szCs w:val="22"/>
        </w:rPr>
        <w:t xml:space="preserve"> </w:t>
      </w:r>
    </w:p>
    <w:p w14:paraId="079B0119" w14:textId="77777777" w:rsidR="004F6974" w:rsidRDefault="004F6974" w:rsidP="00B3632D">
      <w:pPr>
        <w:spacing w:before="0" w:after="0"/>
        <w:rPr>
          <w:bCs/>
          <w:sz w:val="22"/>
          <w:szCs w:val="22"/>
        </w:rPr>
      </w:pPr>
    </w:p>
    <w:p w14:paraId="454F05AF" w14:textId="4CF2F7CF" w:rsidR="00104B44" w:rsidRDefault="00EA6540" w:rsidP="00104B44">
      <w:pPr>
        <w:spacing w:before="0" w:after="0"/>
        <w:rPr>
          <w:b/>
          <w:bCs/>
          <w:sz w:val="22"/>
          <w:szCs w:val="22"/>
        </w:rPr>
      </w:pPr>
      <w:r>
        <w:rPr>
          <w:bCs/>
          <w:sz w:val="22"/>
          <w:szCs w:val="22"/>
        </w:rPr>
        <w:t>All other</w:t>
      </w:r>
      <w:r w:rsidR="00104B44">
        <w:rPr>
          <w:b/>
          <w:bCs/>
          <w:sz w:val="22"/>
          <w:szCs w:val="22"/>
        </w:rPr>
        <w:t xml:space="preserve"> Covenant groups and statuses, including </w:t>
      </w:r>
      <w:r>
        <w:rPr>
          <w:b/>
          <w:bCs/>
          <w:sz w:val="22"/>
          <w:szCs w:val="22"/>
        </w:rPr>
        <w:t>race or colour, language, religion, political opinion, national or social origin, property status, and birth status</w:t>
      </w:r>
      <w:r w:rsidR="00104B44">
        <w:rPr>
          <w:b/>
          <w:bCs/>
          <w:sz w:val="22"/>
          <w:szCs w:val="22"/>
        </w:rPr>
        <w:t>, are omitted.</w:t>
      </w:r>
    </w:p>
    <w:bookmarkEnd w:id="67"/>
    <w:p w14:paraId="0399E9AA" w14:textId="77777777" w:rsidR="00C00E3C" w:rsidRPr="00C00E3C" w:rsidRDefault="00C00E3C" w:rsidP="00104B44">
      <w:pPr>
        <w:spacing w:before="0" w:after="0"/>
        <w:rPr>
          <w:sz w:val="22"/>
          <w:szCs w:val="22"/>
        </w:rPr>
      </w:pPr>
    </w:p>
    <w:p w14:paraId="42A5BF21" w14:textId="77777777" w:rsidR="00EA6540" w:rsidRPr="00C00E3C" w:rsidRDefault="00EA6540" w:rsidP="00C00E3C">
      <w:pPr>
        <w:spacing w:before="0" w:after="0"/>
        <w:ind w:left="720"/>
        <w:rPr>
          <w:i/>
          <w:iCs/>
          <w:sz w:val="22"/>
          <w:szCs w:val="22"/>
          <w:u w:val="single"/>
        </w:rPr>
      </w:pPr>
      <w:r w:rsidRPr="00C00E3C">
        <w:rPr>
          <w:i/>
          <w:iCs/>
          <w:sz w:val="22"/>
          <w:szCs w:val="22"/>
          <w:u w:val="single"/>
        </w:rPr>
        <w:t xml:space="preserve">Labor Code, 1974, amended to </w:t>
      </w:r>
      <w:r w:rsidR="00C00E3C" w:rsidRPr="00C00E3C">
        <w:rPr>
          <w:i/>
          <w:iCs/>
          <w:sz w:val="22"/>
          <w:szCs w:val="22"/>
          <w:u w:val="single"/>
        </w:rPr>
        <w:t>2022</w:t>
      </w:r>
    </w:p>
    <w:p w14:paraId="6BA21A72" w14:textId="77777777" w:rsidR="00EA6540" w:rsidRPr="00C00E3C" w:rsidRDefault="00EA6540" w:rsidP="00C00E3C">
      <w:pPr>
        <w:spacing w:before="0" w:after="0"/>
        <w:ind w:left="720"/>
        <w:rPr>
          <w:i/>
          <w:iCs/>
          <w:sz w:val="22"/>
          <w:szCs w:val="22"/>
        </w:rPr>
      </w:pPr>
      <w:r w:rsidRPr="00C00E3C">
        <w:rPr>
          <w:i/>
          <w:iCs/>
          <w:sz w:val="22"/>
          <w:szCs w:val="22"/>
        </w:rPr>
        <w:t>ART. 133. [Previously 135] Discrimination Prohibited. — It shall be unlawful for any employer to discriminate against any woman employee with respect to terms and conditions of employment solely on account of her sex.</w:t>
      </w:r>
    </w:p>
    <w:p w14:paraId="44DD6FDD" w14:textId="77777777" w:rsidR="00C00E3C" w:rsidRPr="00C00E3C" w:rsidRDefault="00C00E3C" w:rsidP="00C00E3C">
      <w:pPr>
        <w:spacing w:before="0" w:after="0"/>
        <w:ind w:left="720"/>
        <w:rPr>
          <w:i/>
          <w:iCs/>
          <w:sz w:val="22"/>
          <w:szCs w:val="22"/>
        </w:rPr>
      </w:pPr>
    </w:p>
    <w:p w14:paraId="7E195337" w14:textId="77777777" w:rsidR="00EA6540" w:rsidRPr="00C00E3C" w:rsidRDefault="00EA6540" w:rsidP="00C00E3C">
      <w:pPr>
        <w:spacing w:before="0" w:after="0"/>
        <w:ind w:left="720"/>
        <w:rPr>
          <w:i/>
          <w:iCs/>
          <w:sz w:val="22"/>
          <w:szCs w:val="22"/>
        </w:rPr>
      </w:pPr>
      <w:r w:rsidRPr="00C00E3C">
        <w:rPr>
          <w:i/>
          <w:iCs/>
          <w:sz w:val="22"/>
          <w:szCs w:val="22"/>
        </w:rPr>
        <w:t>The following are acts of discrimination:</w:t>
      </w:r>
    </w:p>
    <w:p w14:paraId="2C9A4E55" w14:textId="77777777" w:rsidR="00C00E3C" w:rsidRPr="00C00E3C" w:rsidRDefault="00C00E3C" w:rsidP="00C00E3C">
      <w:pPr>
        <w:spacing w:before="0" w:after="0"/>
        <w:ind w:left="720"/>
        <w:rPr>
          <w:i/>
          <w:iCs/>
          <w:sz w:val="22"/>
          <w:szCs w:val="22"/>
        </w:rPr>
      </w:pPr>
    </w:p>
    <w:p w14:paraId="5EF448DD" w14:textId="1F8C07DF" w:rsidR="00EA6540" w:rsidRPr="004F6974" w:rsidRDefault="00EA6540" w:rsidP="004F6974">
      <w:pPr>
        <w:spacing w:before="0" w:after="0"/>
        <w:ind w:left="720"/>
        <w:rPr>
          <w:i/>
          <w:iCs/>
          <w:sz w:val="22"/>
          <w:szCs w:val="22"/>
        </w:rPr>
      </w:pPr>
      <w:r w:rsidRPr="00C00E3C">
        <w:rPr>
          <w:i/>
          <w:iCs/>
          <w:sz w:val="22"/>
          <w:szCs w:val="22"/>
        </w:rPr>
        <w:t xml:space="preserve">(a) Payment of a lesser compensation, including wage, salary or other form of remuneration and fringe benefits, to a female employee as against a male employee, for work of equal value; </w:t>
      </w:r>
      <w:r w:rsidR="00C00E3C" w:rsidRPr="00C00E3C">
        <w:rPr>
          <w:i/>
          <w:iCs/>
          <w:sz w:val="22"/>
          <w:szCs w:val="22"/>
        </w:rPr>
        <w:t>(</w:t>
      </w:r>
      <w:r w:rsidRPr="00C00E3C">
        <w:rPr>
          <w:i/>
          <w:iCs/>
          <w:sz w:val="22"/>
          <w:szCs w:val="22"/>
        </w:rPr>
        <w:t>…</w:t>
      </w:r>
      <w:r w:rsidR="00C00E3C" w:rsidRPr="00C00E3C">
        <w:rPr>
          <w:i/>
          <w:iCs/>
          <w:sz w:val="22"/>
          <w:szCs w:val="22"/>
        </w:rPr>
        <w:t>)</w:t>
      </w:r>
    </w:p>
    <w:p w14:paraId="6F6EDBEE" w14:textId="77777777" w:rsidR="00EA6540" w:rsidRPr="00EA6540" w:rsidRDefault="00EA6540" w:rsidP="00EA6540">
      <w:pPr>
        <w:spacing w:before="0" w:after="0"/>
        <w:rPr>
          <w:i/>
          <w:iCs/>
          <w:sz w:val="22"/>
          <w:szCs w:val="22"/>
          <w:u w:val="single"/>
        </w:rPr>
      </w:pPr>
    </w:p>
    <w:p w14:paraId="0AF81DCB" w14:textId="77777777" w:rsidR="00EA6540" w:rsidRPr="00EA6540" w:rsidRDefault="00EA6540" w:rsidP="000E5090">
      <w:pPr>
        <w:spacing w:before="0" w:after="0"/>
        <w:ind w:left="720"/>
        <w:rPr>
          <w:i/>
          <w:iCs/>
          <w:sz w:val="22"/>
          <w:szCs w:val="22"/>
          <w:u w:val="single"/>
        </w:rPr>
      </w:pPr>
      <w:r w:rsidRPr="00EA6540">
        <w:rPr>
          <w:i/>
          <w:iCs/>
          <w:sz w:val="22"/>
          <w:szCs w:val="22"/>
          <w:u w:val="single"/>
        </w:rPr>
        <w:t>The Magna Carta for Persons with Disabilities (PWD), n. 7277 of 1992</w:t>
      </w:r>
      <w:r w:rsidR="000E5090">
        <w:rPr>
          <w:i/>
          <w:iCs/>
          <w:sz w:val="22"/>
          <w:szCs w:val="22"/>
          <w:u w:val="single"/>
        </w:rPr>
        <w:t xml:space="preserve">, amended to </w:t>
      </w:r>
      <w:r w:rsidRPr="00EA6540">
        <w:rPr>
          <w:i/>
          <w:iCs/>
          <w:sz w:val="22"/>
          <w:szCs w:val="22"/>
          <w:u w:val="single"/>
        </w:rPr>
        <w:t>2018</w:t>
      </w:r>
    </w:p>
    <w:p w14:paraId="6B9BB09D" w14:textId="77777777" w:rsidR="00EA6540" w:rsidRPr="00EA6540" w:rsidRDefault="00EA6540" w:rsidP="000E5090">
      <w:pPr>
        <w:spacing w:before="0" w:after="0"/>
        <w:ind w:left="720"/>
        <w:rPr>
          <w:i/>
          <w:iCs/>
          <w:sz w:val="22"/>
          <w:szCs w:val="22"/>
          <w:u w:val="single"/>
        </w:rPr>
      </w:pPr>
    </w:p>
    <w:p w14:paraId="4ED355E5" w14:textId="77777777" w:rsidR="00EA6540" w:rsidRPr="000E5090" w:rsidRDefault="00EA6540" w:rsidP="000E5090">
      <w:pPr>
        <w:spacing w:before="0" w:after="0"/>
        <w:ind w:left="720"/>
        <w:rPr>
          <w:i/>
          <w:iCs/>
          <w:sz w:val="22"/>
          <w:szCs w:val="22"/>
        </w:rPr>
      </w:pPr>
      <w:r w:rsidRPr="000E5090">
        <w:rPr>
          <w:i/>
          <w:iCs/>
          <w:sz w:val="22"/>
          <w:szCs w:val="22"/>
        </w:rPr>
        <w:t>Sec. 32. Discrimination on Employment. — No entity, whether public or private, shall discriminate against a qualified disabled person by reason of disability in regard to job application procedures, the hiring, promotion, or discharge of employees, employee compensation, job training, and other terms, conditions, and privileges of employment. The following constitute acts of discrimination:</w:t>
      </w:r>
    </w:p>
    <w:p w14:paraId="1C930A89" w14:textId="77777777" w:rsidR="00EA6540" w:rsidRPr="000E5090" w:rsidRDefault="00EA6540" w:rsidP="000E5090">
      <w:pPr>
        <w:spacing w:before="0" w:after="0"/>
        <w:ind w:left="720"/>
        <w:rPr>
          <w:i/>
          <w:iCs/>
          <w:sz w:val="22"/>
          <w:szCs w:val="22"/>
        </w:rPr>
      </w:pPr>
      <w:r w:rsidRPr="000E5090">
        <w:rPr>
          <w:i/>
          <w:iCs/>
          <w:sz w:val="22"/>
          <w:szCs w:val="22"/>
        </w:rPr>
        <w:t>(…)</w:t>
      </w:r>
    </w:p>
    <w:p w14:paraId="5007E32A" w14:textId="77777777" w:rsidR="00EA6540" w:rsidRPr="000E5090" w:rsidRDefault="00EA6540" w:rsidP="000E5090">
      <w:pPr>
        <w:spacing w:before="0" w:after="0"/>
        <w:ind w:left="720"/>
        <w:rPr>
          <w:i/>
          <w:iCs/>
          <w:sz w:val="22"/>
          <w:szCs w:val="22"/>
        </w:rPr>
      </w:pPr>
      <w:r w:rsidRPr="000E5090">
        <w:rPr>
          <w:i/>
          <w:iCs/>
          <w:sz w:val="22"/>
          <w:szCs w:val="22"/>
        </w:rPr>
        <w:t>(d) Providing less compensation, such as salary, wage or other forms of remuneration and fringe benefits, to a qualified disabled employee, by reason of his disability, than the amount to which a non-disabled person performing the same work is entitled;</w:t>
      </w:r>
    </w:p>
    <w:p w14:paraId="59A2A157" w14:textId="77777777" w:rsidR="00104B44" w:rsidRPr="004D4C7F" w:rsidRDefault="00EA6540" w:rsidP="000E5090">
      <w:pPr>
        <w:spacing w:before="0" w:after="0"/>
        <w:ind w:left="720"/>
        <w:rPr>
          <w:i/>
          <w:iCs/>
          <w:sz w:val="22"/>
          <w:szCs w:val="22"/>
        </w:rPr>
      </w:pPr>
      <w:r w:rsidRPr="004D4C7F">
        <w:rPr>
          <w:i/>
          <w:iCs/>
          <w:sz w:val="22"/>
          <w:szCs w:val="22"/>
        </w:rPr>
        <w:t>(…)</w:t>
      </w:r>
    </w:p>
    <w:p w14:paraId="5EA785D9" w14:textId="5EF006B0" w:rsidR="00104B44" w:rsidRDefault="003D1A8E" w:rsidP="002F26AE">
      <w:pPr>
        <w:rPr>
          <w:sz w:val="22"/>
          <w:szCs w:val="22"/>
        </w:rPr>
      </w:pPr>
      <w:r w:rsidRPr="003D1A8E">
        <w:rPr>
          <w:sz w:val="22"/>
          <w:szCs w:val="22"/>
        </w:rPr>
        <w:t xml:space="preserve">Paragraph 74 of the State Party Report does describe a bill – HB 8243 – currently being considered by the Congress of </w:t>
      </w:r>
      <w:r w:rsidR="00857D67">
        <w:rPr>
          <w:sz w:val="22"/>
          <w:szCs w:val="22"/>
        </w:rPr>
        <w:t>the Philippines</w:t>
      </w:r>
      <w:r w:rsidRPr="003D1A8E">
        <w:rPr>
          <w:sz w:val="22"/>
          <w:szCs w:val="22"/>
        </w:rPr>
        <w:t xml:space="preserve">; </w:t>
      </w:r>
      <w:r>
        <w:rPr>
          <w:sz w:val="22"/>
          <w:szCs w:val="22"/>
        </w:rPr>
        <w:t xml:space="preserve">from the drafts that are available to the public, HB 8243 would protect against discrimination in multiple areas of employment, including remuneration, on the basis of </w:t>
      </w:r>
      <w:r w:rsidR="003D3115">
        <w:rPr>
          <w:sz w:val="22"/>
          <w:szCs w:val="22"/>
        </w:rPr>
        <w:t xml:space="preserve">race, color, descent, national or ethnic origin, and religion. </w:t>
      </w:r>
      <w:r w:rsidR="003D3115" w:rsidRPr="00D556ED">
        <w:rPr>
          <w:b/>
          <w:sz w:val="22"/>
          <w:szCs w:val="22"/>
        </w:rPr>
        <w:t xml:space="preserve">However, to the best of our knowledge, this law has passed the House of Representatives but has not yet been approved by the Senate of </w:t>
      </w:r>
      <w:r w:rsidR="00857D67">
        <w:rPr>
          <w:b/>
          <w:sz w:val="22"/>
          <w:szCs w:val="22"/>
        </w:rPr>
        <w:t>the Philippines</w:t>
      </w:r>
      <w:r w:rsidR="00D556ED">
        <w:rPr>
          <w:sz w:val="22"/>
          <w:szCs w:val="22"/>
        </w:rPr>
        <w:t>, thus this remains an active issue.</w:t>
      </w:r>
    </w:p>
    <w:p w14:paraId="393D74AA" w14:textId="05B178BA" w:rsidR="00857D67" w:rsidRDefault="00857D67" w:rsidP="002F26AE">
      <w:pPr>
        <w:rPr>
          <w:sz w:val="22"/>
          <w:szCs w:val="22"/>
        </w:rPr>
      </w:pPr>
    </w:p>
    <w:p w14:paraId="04711851" w14:textId="01BE9D5E" w:rsidR="00857D67" w:rsidRDefault="00857D67" w:rsidP="002F26AE">
      <w:pPr>
        <w:rPr>
          <w:sz w:val="22"/>
          <w:szCs w:val="22"/>
        </w:rPr>
      </w:pPr>
    </w:p>
    <w:p w14:paraId="08A7CCA2" w14:textId="77777777" w:rsidR="00857D67" w:rsidRPr="004F6974" w:rsidRDefault="00857D67" w:rsidP="002F26AE">
      <w:pPr>
        <w:rPr>
          <w:sz w:val="22"/>
          <w:szCs w:val="22"/>
        </w:rPr>
      </w:pPr>
    </w:p>
    <w:p w14:paraId="5BC6BE48" w14:textId="77777777" w:rsidR="00104B44" w:rsidRPr="008F7B75" w:rsidRDefault="00104B44" w:rsidP="008F7B75">
      <w:pPr>
        <w:pStyle w:val="Heading3"/>
        <w:spacing w:before="0"/>
        <w:rPr>
          <w:b/>
        </w:rPr>
      </w:pPr>
      <w:r w:rsidRPr="0066474D">
        <w:rPr>
          <w:b/>
        </w:rPr>
        <w:t xml:space="preserve">On Promotions </w:t>
      </w:r>
    </w:p>
    <w:p w14:paraId="70B31FAA" w14:textId="77777777" w:rsidR="004F6974" w:rsidRDefault="004F6974" w:rsidP="00104B44">
      <w:pPr>
        <w:spacing w:before="0" w:after="0"/>
        <w:rPr>
          <w:sz w:val="22"/>
          <w:szCs w:val="22"/>
        </w:rPr>
      </w:pPr>
    </w:p>
    <w:p w14:paraId="727EB1EF" w14:textId="346DBB31" w:rsidR="00104B44" w:rsidRDefault="00104B44" w:rsidP="00104B44">
      <w:pPr>
        <w:spacing w:before="0" w:after="0"/>
        <w:rPr>
          <w:sz w:val="22"/>
          <w:szCs w:val="22"/>
        </w:rPr>
      </w:pPr>
      <w:r>
        <w:rPr>
          <w:sz w:val="22"/>
          <w:szCs w:val="22"/>
        </w:rPr>
        <w:t>The Covenant calls for equal opportunity in promotions, subject only to competence and seniority:</w:t>
      </w:r>
    </w:p>
    <w:p w14:paraId="017D1F9B" w14:textId="77777777" w:rsidR="00104B44" w:rsidRPr="00EC4AA3" w:rsidRDefault="00104B44" w:rsidP="00104B44">
      <w:pPr>
        <w:ind w:left="450"/>
        <w:rPr>
          <w:i/>
          <w:iCs/>
          <w:sz w:val="22"/>
          <w:szCs w:val="22"/>
        </w:rPr>
      </w:pPr>
      <w:r w:rsidRPr="00EC4AA3">
        <w:rPr>
          <w:i/>
          <w:iCs/>
          <w:sz w:val="22"/>
          <w:szCs w:val="22"/>
        </w:rPr>
        <w:t>The States Parties to the present Covenant recognize the right of everyone to the enjoyment of just and favourable conditions of work which ensure, in particular:</w:t>
      </w:r>
    </w:p>
    <w:p w14:paraId="38322180" w14:textId="16B2F7CA" w:rsidR="00104B44" w:rsidRDefault="00104B44" w:rsidP="00104B44">
      <w:pPr>
        <w:ind w:left="450"/>
        <w:rPr>
          <w:sz w:val="22"/>
          <w:szCs w:val="22"/>
        </w:rPr>
      </w:pPr>
      <w:r w:rsidRPr="00EC4AA3">
        <w:rPr>
          <w:i/>
          <w:iCs/>
          <w:sz w:val="22"/>
          <w:szCs w:val="22"/>
        </w:rPr>
        <w:t>(c) Equal opportunity for everyone to be promoted in his employment to an appropriate higher level, subject to no considerations other than those of seniority and competence</w:t>
      </w:r>
    </w:p>
    <w:p w14:paraId="763BFB12" w14:textId="2DF08C2D" w:rsidR="00D556ED" w:rsidRDefault="00857D67" w:rsidP="00104B44">
      <w:pPr>
        <w:spacing w:before="0" w:after="0"/>
        <w:rPr>
          <w:b/>
          <w:bCs/>
          <w:sz w:val="22"/>
          <w:szCs w:val="22"/>
        </w:rPr>
      </w:pPr>
      <w:bookmarkStart w:id="68" w:name="_Hlk107931088"/>
      <w:r>
        <w:rPr>
          <w:sz w:val="22"/>
          <w:szCs w:val="22"/>
        </w:rPr>
        <w:t>The Philippines</w:t>
      </w:r>
      <w:r w:rsidR="008E4092" w:rsidRPr="00A135F6">
        <w:rPr>
          <w:sz w:val="22"/>
          <w:szCs w:val="22"/>
        </w:rPr>
        <w:t>’s labor c</w:t>
      </w:r>
      <w:r w:rsidR="008E4092">
        <w:rPr>
          <w:sz w:val="22"/>
          <w:szCs w:val="22"/>
        </w:rPr>
        <w:t xml:space="preserve">ode </w:t>
      </w:r>
      <w:r w:rsidR="008E4092">
        <w:rPr>
          <w:bCs/>
          <w:sz w:val="22"/>
          <w:szCs w:val="22"/>
        </w:rPr>
        <w:t>protects women against discrimination in multiple areas, including promotion.</w:t>
      </w:r>
      <w:r w:rsidR="008E4092" w:rsidRPr="009A726C">
        <w:rPr>
          <w:bCs/>
          <w:sz w:val="22"/>
          <w:szCs w:val="22"/>
        </w:rPr>
        <w:t xml:space="preserve"> </w:t>
      </w:r>
      <w:r>
        <w:rPr>
          <w:sz w:val="22"/>
          <w:szCs w:val="22"/>
        </w:rPr>
        <w:t>The Philippines</w:t>
      </w:r>
      <w:r w:rsidR="003B33F7">
        <w:rPr>
          <w:sz w:val="22"/>
          <w:szCs w:val="22"/>
        </w:rPr>
        <w:t>’ legislation for persons with disabilities also protects workers with disabilities in multiple areas of employment, including specifically promotions.</w:t>
      </w:r>
      <w:r w:rsidR="003B33F7">
        <w:rPr>
          <w:bCs/>
          <w:sz w:val="22"/>
          <w:szCs w:val="22"/>
        </w:rPr>
        <w:t xml:space="preserve"> </w:t>
      </w:r>
      <w:r w:rsidR="008E4092">
        <w:rPr>
          <w:bCs/>
          <w:sz w:val="22"/>
          <w:szCs w:val="22"/>
        </w:rPr>
        <w:t>All other</w:t>
      </w:r>
      <w:r w:rsidR="008E4092">
        <w:rPr>
          <w:b/>
          <w:bCs/>
          <w:sz w:val="22"/>
          <w:szCs w:val="22"/>
        </w:rPr>
        <w:t xml:space="preserve"> Covenant groups and statuses, including race or colour, language, religion, political opinion, national or social origin, property status, and birth status, are omitted from this protection.</w:t>
      </w:r>
      <w:bookmarkEnd w:id="68"/>
    </w:p>
    <w:p w14:paraId="761BE975" w14:textId="77777777" w:rsidR="008F7B75" w:rsidRPr="00D556ED" w:rsidRDefault="008F7B75" w:rsidP="00104B44">
      <w:pPr>
        <w:spacing w:before="0" w:after="0"/>
        <w:rPr>
          <w:b/>
          <w:bCs/>
          <w:sz w:val="22"/>
          <w:szCs w:val="22"/>
        </w:rPr>
      </w:pPr>
    </w:p>
    <w:p w14:paraId="27D81A87" w14:textId="77777777" w:rsidR="00D64007" w:rsidRPr="00D64007" w:rsidRDefault="00D64007" w:rsidP="00D64007">
      <w:pPr>
        <w:spacing w:before="0" w:after="0"/>
        <w:ind w:left="720"/>
        <w:rPr>
          <w:i/>
          <w:iCs/>
          <w:sz w:val="22"/>
          <w:szCs w:val="22"/>
          <w:u w:val="single"/>
        </w:rPr>
      </w:pPr>
      <w:r w:rsidRPr="00D64007">
        <w:rPr>
          <w:i/>
          <w:iCs/>
          <w:sz w:val="22"/>
          <w:szCs w:val="22"/>
          <w:u w:val="single"/>
        </w:rPr>
        <w:t xml:space="preserve">Labor Code, 1974, amended to </w:t>
      </w:r>
      <w:r>
        <w:rPr>
          <w:i/>
          <w:iCs/>
          <w:sz w:val="22"/>
          <w:szCs w:val="22"/>
          <w:u w:val="single"/>
        </w:rPr>
        <w:t>2022</w:t>
      </w:r>
    </w:p>
    <w:p w14:paraId="287E6B9C" w14:textId="77777777" w:rsidR="00D64007" w:rsidRPr="00D64007" w:rsidRDefault="00D64007" w:rsidP="00D64007">
      <w:pPr>
        <w:spacing w:before="0" w:after="0"/>
        <w:ind w:left="720"/>
        <w:rPr>
          <w:i/>
          <w:iCs/>
          <w:sz w:val="22"/>
          <w:szCs w:val="22"/>
        </w:rPr>
      </w:pPr>
      <w:r w:rsidRPr="00D64007">
        <w:rPr>
          <w:i/>
          <w:iCs/>
          <w:sz w:val="22"/>
          <w:szCs w:val="22"/>
        </w:rPr>
        <w:t>ART. 133. [Previously 135] Discrimination Prohibited. — It shall be unlawful for any employer to discriminate against any woman employee with respect to terms and conditions of employment solely on account of her sex.</w:t>
      </w:r>
    </w:p>
    <w:p w14:paraId="14F30CDA" w14:textId="77777777" w:rsidR="00D64007" w:rsidRPr="00D64007" w:rsidRDefault="00D64007" w:rsidP="00D64007">
      <w:pPr>
        <w:spacing w:before="0" w:after="0"/>
        <w:ind w:left="720"/>
        <w:rPr>
          <w:i/>
          <w:iCs/>
          <w:sz w:val="22"/>
          <w:szCs w:val="22"/>
        </w:rPr>
      </w:pPr>
      <w:r w:rsidRPr="00D64007">
        <w:rPr>
          <w:i/>
          <w:iCs/>
          <w:sz w:val="22"/>
          <w:szCs w:val="22"/>
        </w:rPr>
        <w:t>The following are acts of discrimination:</w:t>
      </w:r>
    </w:p>
    <w:p w14:paraId="4B40BE1E" w14:textId="77777777" w:rsidR="00D64007" w:rsidRDefault="00D64007" w:rsidP="00D64007">
      <w:pPr>
        <w:spacing w:before="0" w:after="0"/>
        <w:ind w:left="720"/>
        <w:rPr>
          <w:i/>
          <w:iCs/>
          <w:sz w:val="22"/>
          <w:szCs w:val="22"/>
        </w:rPr>
      </w:pPr>
      <w:r w:rsidRPr="00D64007">
        <w:rPr>
          <w:i/>
          <w:iCs/>
          <w:sz w:val="22"/>
          <w:szCs w:val="22"/>
        </w:rPr>
        <w:t xml:space="preserve">(…) </w:t>
      </w:r>
    </w:p>
    <w:p w14:paraId="0DCA6436" w14:textId="77777777" w:rsidR="00D64007" w:rsidRDefault="00D64007" w:rsidP="00D64007">
      <w:pPr>
        <w:spacing w:before="0" w:after="0"/>
        <w:ind w:left="720"/>
        <w:rPr>
          <w:i/>
          <w:iCs/>
          <w:sz w:val="22"/>
          <w:szCs w:val="22"/>
        </w:rPr>
      </w:pPr>
      <w:r w:rsidRPr="00D64007">
        <w:rPr>
          <w:i/>
          <w:iCs/>
          <w:sz w:val="22"/>
          <w:szCs w:val="22"/>
        </w:rPr>
        <w:t>(b) Favoring a male employee over a female employee with respect to promotion, training opportunities, study and scholarship grants solely on account of their sexes.</w:t>
      </w:r>
    </w:p>
    <w:p w14:paraId="287320E5" w14:textId="77777777" w:rsidR="00104B44" w:rsidRDefault="00D64007" w:rsidP="00D64007">
      <w:pPr>
        <w:spacing w:before="0" w:after="0"/>
        <w:ind w:left="720"/>
        <w:rPr>
          <w:i/>
          <w:iCs/>
          <w:sz w:val="22"/>
          <w:szCs w:val="22"/>
        </w:rPr>
      </w:pPr>
      <w:r w:rsidRPr="00D64007">
        <w:rPr>
          <w:i/>
          <w:iCs/>
          <w:sz w:val="22"/>
          <w:szCs w:val="22"/>
        </w:rPr>
        <w:t xml:space="preserve"> (…)</w:t>
      </w:r>
    </w:p>
    <w:p w14:paraId="63C1AA49" w14:textId="77777777" w:rsidR="00D64007" w:rsidRDefault="00D64007" w:rsidP="00D64007">
      <w:pPr>
        <w:spacing w:before="0" w:after="0"/>
        <w:ind w:left="720"/>
        <w:rPr>
          <w:i/>
          <w:iCs/>
          <w:sz w:val="22"/>
          <w:szCs w:val="22"/>
        </w:rPr>
      </w:pPr>
    </w:p>
    <w:p w14:paraId="45E78A26" w14:textId="77777777" w:rsidR="00D64007" w:rsidRPr="00D64007" w:rsidRDefault="00D64007" w:rsidP="00D64007">
      <w:pPr>
        <w:spacing w:before="0" w:after="0"/>
        <w:ind w:left="720"/>
        <w:rPr>
          <w:i/>
          <w:sz w:val="22"/>
          <w:u w:val="single"/>
        </w:rPr>
      </w:pPr>
      <w:r w:rsidRPr="00D64007">
        <w:rPr>
          <w:i/>
          <w:sz w:val="22"/>
          <w:u w:val="single"/>
        </w:rPr>
        <w:t>The Magna Carta for Persons with Disabilities (PWD), n. 7277 of 1992, amended to 2018</w:t>
      </w:r>
    </w:p>
    <w:p w14:paraId="79BE954B" w14:textId="77777777" w:rsidR="00D64007" w:rsidRPr="00D64007" w:rsidRDefault="00D64007" w:rsidP="004F6974">
      <w:pPr>
        <w:spacing w:before="0" w:after="0"/>
        <w:ind w:left="720"/>
        <w:rPr>
          <w:i/>
          <w:sz w:val="22"/>
        </w:rPr>
      </w:pPr>
      <w:r w:rsidRPr="00D64007">
        <w:rPr>
          <w:i/>
          <w:sz w:val="22"/>
        </w:rPr>
        <w:t>Sec. 32. Discrimination on Employment. — No entity, whether public or private, shall discriminate against a qualified disabled person by reason of disability in regard to job application procedures, the hiring, promotion, or discharge of employees, employee compensation, job training, and other terms, conditions, and privileges of employment. The following constitute acts of discrimination:</w:t>
      </w:r>
    </w:p>
    <w:p w14:paraId="1F725888" w14:textId="77777777" w:rsidR="00D64007" w:rsidRPr="00D64007" w:rsidRDefault="00D64007" w:rsidP="00D64007">
      <w:pPr>
        <w:spacing w:before="0" w:after="0"/>
        <w:ind w:left="720"/>
        <w:rPr>
          <w:i/>
          <w:sz w:val="22"/>
        </w:rPr>
      </w:pPr>
      <w:r w:rsidRPr="00D64007">
        <w:rPr>
          <w:i/>
          <w:sz w:val="22"/>
        </w:rPr>
        <w:t>(…)</w:t>
      </w:r>
    </w:p>
    <w:p w14:paraId="00BB1DAC" w14:textId="77777777" w:rsidR="00D64007" w:rsidRPr="00D64007" w:rsidRDefault="00D64007" w:rsidP="00D64007">
      <w:pPr>
        <w:spacing w:before="0" w:after="0"/>
        <w:ind w:left="720"/>
        <w:rPr>
          <w:i/>
          <w:sz w:val="22"/>
        </w:rPr>
      </w:pPr>
      <w:r>
        <w:rPr>
          <w:i/>
          <w:sz w:val="22"/>
        </w:rPr>
        <w:t>e)</w:t>
      </w:r>
      <w:r w:rsidRPr="00D64007">
        <w:rPr>
          <w:i/>
          <w:sz w:val="22"/>
        </w:rPr>
        <w:t xml:space="preserve"> Favoring a non-disabled employee over a qualified disabled employee with respect to promotion, training opportunities, study and scholarship grants, solely on account of the latter's disability;</w:t>
      </w:r>
    </w:p>
    <w:p w14:paraId="256DEECE" w14:textId="77777777" w:rsidR="00D64007" w:rsidRDefault="00D64007" w:rsidP="00D64007">
      <w:pPr>
        <w:spacing w:before="0" w:after="0"/>
        <w:ind w:left="720"/>
        <w:rPr>
          <w:i/>
          <w:sz w:val="22"/>
        </w:rPr>
      </w:pPr>
      <w:r w:rsidRPr="00D64007">
        <w:rPr>
          <w:i/>
          <w:sz w:val="22"/>
        </w:rPr>
        <w:t>(…)</w:t>
      </w:r>
    </w:p>
    <w:p w14:paraId="056F2BD5" w14:textId="77777777" w:rsidR="00D64007" w:rsidRDefault="00D64007" w:rsidP="003D3115">
      <w:pPr>
        <w:spacing w:before="0" w:after="0"/>
        <w:rPr>
          <w:i/>
          <w:sz w:val="22"/>
        </w:rPr>
      </w:pPr>
    </w:p>
    <w:p w14:paraId="14F144F0" w14:textId="77777777" w:rsidR="003D3115" w:rsidRDefault="003D3115" w:rsidP="003D3115">
      <w:pPr>
        <w:spacing w:before="0" w:after="0"/>
        <w:rPr>
          <w:iCs/>
          <w:sz w:val="22"/>
        </w:rPr>
      </w:pPr>
      <w:r>
        <w:rPr>
          <w:iCs/>
          <w:sz w:val="22"/>
        </w:rPr>
        <w:t xml:space="preserve">HB 8243, if passed in its current form (described above), would also protect against discrimination in promotions on the basis of </w:t>
      </w:r>
      <w:r>
        <w:rPr>
          <w:sz w:val="22"/>
          <w:szCs w:val="22"/>
        </w:rPr>
        <w:t>race, color, descent, national or ethnic origin, and religion.</w:t>
      </w:r>
    </w:p>
    <w:p w14:paraId="06EE7003" w14:textId="77777777" w:rsidR="003D3115" w:rsidRPr="003D3115" w:rsidRDefault="003D3115" w:rsidP="003D3115">
      <w:pPr>
        <w:spacing w:before="0" w:after="0"/>
        <w:rPr>
          <w:iCs/>
          <w:sz w:val="22"/>
        </w:rPr>
      </w:pPr>
    </w:p>
    <w:bookmarkEnd w:id="66"/>
    <w:p w14:paraId="6583E446" w14:textId="77777777" w:rsidR="00C9050C" w:rsidRPr="00104B44" w:rsidRDefault="00C9050C" w:rsidP="006303B5">
      <w:pPr>
        <w:keepNext/>
        <w:keepLines/>
        <w:spacing w:before="0" w:after="0"/>
        <w:outlineLvl w:val="3"/>
        <w:rPr>
          <w:sz w:val="22"/>
          <w:szCs w:val="22"/>
        </w:rPr>
      </w:pPr>
    </w:p>
    <w:sectPr w:rsidR="00C9050C" w:rsidRPr="00104B44" w:rsidSect="00104B44">
      <w:footerReference w:type="default" r:id="rId11"/>
      <w:pgSz w:w="12240" w:h="15840"/>
      <w:pgMar w:top="1440" w:right="1440" w:bottom="1440" w:left="1440" w:header="720" w:footer="720" w:gutter="0"/>
      <w:pgNumType w:start="1"/>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797476" w16cex:dateUtc="2022-07-13T20:42:00Z"/>
</w16cex:commentsExtensible>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76ED0A" w14:textId="77777777" w:rsidR="002548F8" w:rsidRDefault="002548F8" w:rsidP="00263795">
      <w:pPr>
        <w:spacing w:after="0" w:line="240" w:lineRule="auto"/>
      </w:pPr>
      <w:r>
        <w:separator/>
      </w:r>
    </w:p>
  </w:endnote>
  <w:endnote w:type="continuationSeparator" w:id="0">
    <w:p w14:paraId="75691A35" w14:textId="77777777" w:rsidR="002548F8" w:rsidRDefault="002548F8" w:rsidP="00263795">
      <w:pPr>
        <w:spacing w:after="0" w:line="240" w:lineRule="auto"/>
      </w:pPr>
      <w:r>
        <w:continuationSeparator/>
      </w:r>
    </w:p>
  </w:endnote>
  <w:endnote w:type="continuationNotice" w:id="1">
    <w:p w14:paraId="39A7C327" w14:textId="77777777" w:rsidR="002548F8" w:rsidRDefault="002548F8">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ECAC32" w14:textId="6C49190D" w:rsidR="00930D60" w:rsidRDefault="00930D60">
    <w:pPr>
      <w:pStyle w:val="Footer"/>
      <w:jc w:val="right"/>
    </w:pPr>
  </w:p>
  <w:p w14:paraId="50018E35" w14:textId="77777777" w:rsidR="00104B44" w:rsidRDefault="00104B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06565535"/>
      <w:docPartObj>
        <w:docPartGallery w:val="Page Numbers (Bottom of Page)"/>
        <w:docPartUnique/>
      </w:docPartObj>
    </w:sdtPr>
    <w:sdtEndPr>
      <w:rPr>
        <w:noProof/>
      </w:rPr>
    </w:sdtEndPr>
    <w:sdtContent>
      <w:p w14:paraId="241DCFE5" w14:textId="251134D1" w:rsidR="00080E77" w:rsidRDefault="00080E77">
        <w:pPr>
          <w:pStyle w:val="Footer"/>
          <w:jc w:val="right"/>
        </w:pPr>
        <w:r>
          <w:fldChar w:fldCharType="begin"/>
        </w:r>
        <w:r>
          <w:instrText xml:space="preserve"> PAGE   \* MERGEFORMAT </w:instrText>
        </w:r>
        <w:r>
          <w:fldChar w:fldCharType="separate"/>
        </w:r>
        <w:r w:rsidR="002C258D">
          <w:rPr>
            <w:noProof/>
          </w:rPr>
          <w:t>8</w:t>
        </w:r>
        <w:r>
          <w:rPr>
            <w:noProof/>
          </w:rPr>
          <w:fldChar w:fldCharType="end"/>
        </w:r>
      </w:p>
    </w:sdtContent>
  </w:sdt>
  <w:p w14:paraId="26BD551E" w14:textId="77777777" w:rsidR="00080E77" w:rsidRDefault="00080E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383374" w14:textId="77777777" w:rsidR="002548F8" w:rsidRDefault="002548F8" w:rsidP="00263795">
      <w:pPr>
        <w:spacing w:after="0" w:line="240" w:lineRule="auto"/>
      </w:pPr>
      <w:r>
        <w:separator/>
      </w:r>
    </w:p>
  </w:footnote>
  <w:footnote w:type="continuationSeparator" w:id="0">
    <w:p w14:paraId="44AC99F1" w14:textId="77777777" w:rsidR="002548F8" w:rsidRDefault="002548F8" w:rsidP="00263795">
      <w:pPr>
        <w:spacing w:after="0" w:line="240" w:lineRule="auto"/>
      </w:pPr>
      <w:r>
        <w:continuationSeparator/>
      </w:r>
    </w:p>
  </w:footnote>
  <w:footnote w:type="continuationNotice" w:id="1">
    <w:p w14:paraId="41FFB35E" w14:textId="77777777" w:rsidR="002548F8" w:rsidRDefault="002548F8">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440583" w14:textId="2658C7A7" w:rsidR="009F0937" w:rsidRPr="004C60D9" w:rsidRDefault="009F0937" w:rsidP="005B7FB6">
    <w:pPr>
      <w:pStyle w:val="Header"/>
      <w:jc w:val="right"/>
      <w:rPr>
        <w:color w:val="002060"/>
      </w:rPr>
    </w:pPr>
    <w:r w:rsidRPr="004C60D9">
      <w:rPr>
        <w:noProof/>
        <w:color w:val="002060"/>
        <w:highlight w:val="yellow"/>
        <w:lang w:val="en-GB" w:eastAsia="en-GB"/>
      </w:rPr>
      <w:drawing>
        <wp:anchor distT="0" distB="0" distL="114300" distR="114300" simplePos="0" relativeHeight="251658240" behindDoc="1" locked="0" layoutInCell="1" allowOverlap="1" wp14:anchorId="24084507" wp14:editId="6C4CF2BC">
          <wp:simplePos x="0" y="0"/>
          <wp:positionH relativeFrom="column">
            <wp:posOffset>-800100</wp:posOffset>
          </wp:positionH>
          <wp:positionV relativeFrom="paragraph">
            <wp:posOffset>-333375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R="00C972A7">
      <w:rPr>
        <w:color w:val="002060"/>
      </w:rPr>
      <w:t xml:space="preserve">July </w:t>
    </w:r>
    <w:r w:rsidR="00080E77">
      <w:rPr>
        <w:color w:val="002060"/>
      </w:rPr>
      <w:t>29</w:t>
    </w:r>
    <w:r w:rsidR="00C972A7">
      <w:rPr>
        <w:color w:val="002060"/>
      </w:rPr>
      <w:t>,</w:t>
    </w:r>
    <w:r w:rsidR="005B3682">
      <w:rPr>
        <w:color w:val="002060"/>
      </w:rPr>
      <w:t xml:space="preserve"> 2022</w:t>
    </w:r>
  </w:p>
  <w:p w14:paraId="3C944E14" w14:textId="77777777" w:rsidR="009F0937" w:rsidRDefault="009F0937" w:rsidP="00D73703">
    <w:pPr>
      <w:pStyle w:val="Header"/>
      <w:tabs>
        <w:tab w:val="clear" w:pos="4680"/>
        <w:tab w:val="clear" w:pos="9360"/>
        <w:tab w:val="left" w:pos="1620"/>
      </w:tabs>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553EC8" w14:textId="1714531E" w:rsidR="00121405" w:rsidRDefault="00C972A7" w:rsidP="00121405">
    <w:pPr>
      <w:pStyle w:val="Header"/>
      <w:jc w:val="right"/>
    </w:pPr>
    <w:r>
      <w:t xml:space="preserve">July </w:t>
    </w:r>
    <w:r w:rsidR="00080E77">
      <w:t>29</w:t>
    </w:r>
    <w:r w:rsidR="00121405">
      <w:t>, 2022</w:t>
    </w:r>
    <w:r w:rsidR="00121405">
      <w:rPr>
        <w:noProof/>
        <w:lang w:val="en-GB" w:eastAsia="en-GB"/>
      </w:rPr>
      <w:drawing>
        <wp:anchor distT="0" distB="0" distL="114300" distR="114300" simplePos="0" relativeHeight="251660288" behindDoc="1" locked="0" layoutInCell="1" allowOverlap="1" wp14:anchorId="5F09044A" wp14:editId="77F67D98">
          <wp:simplePos x="0" y="0"/>
          <wp:positionH relativeFrom="column">
            <wp:posOffset>-790575</wp:posOffset>
          </wp:positionH>
          <wp:positionV relativeFrom="paragraph">
            <wp:posOffset>-247650</wp:posOffset>
          </wp:positionV>
          <wp:extent cx="2743200" cy="633095"/>
          <wp:effectExtent l="0" t="0" r="0" b="0"/>
          <wp:wrapTight wrapText="bothSides">
            <wp:wrapPolygon edited="0">
              <wp:start x="3300" y="0"/>
              <wp:lineTo x="450" y="3250"/>
              <wp:lineTo x="300" y="7149"/>
              <wp:lineTo x="2400" y="11699"/>
              <wp:lineTo x="2550" y="20798"/>
              <wp:lineTo x="3450" y="20798"/>
              <wp:lineTo x="20700" y="18199"/>
              <wp:lineTo x="21300" y="12349"/>
              <wp:lineTo x="20550" y="10399"/>
              <wp:lineTo x="20100" y="3900"/>
              <wp:lineTo x="4200" y="0"/>
              <wp:lineTo x="330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43200" cy="63309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B14D4"/>
    <w:multiLevelType w:val="hybridMultilevel"/>
    <w:tmpl w:val="81E6B7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2C765D"/>
    <w:multiLevelType w:val="hybridMultilevel"/>
    <w:tmpl w:val="29DC36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E9514D5"/>
    <w:multiLevelType w:val="hybridMultilevel"/>
    <w:tmpl w:val="BD12F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3D7E99"/>
    <w:multiLevelType w:val="hybridMultilevel"/>
    <w:tmpl w:val="C63A2E9A"/>
    <w:lvl w:ilvl="0" w:tplc="82AEE5A0">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5755F71"/>
    <w:multiLevelType w:val="hybridMultilevel"/>
    <w:tmpl w:val="C01C6A66"/>
    <w:lvl w:ilvl="0" w:tplc="04090001">
      <w:start w:val="1"/>
      <w:numFmt w:val="bullet"/>
      <w:lvlText w:val=""/>
      <w:lvlJc w:val="left"/>
      <w:pPr>
        <w:ind w:left="720" w:hanging="360"/>
      </w:pPr>
      <w:rPr>
        <w:rFonts w:ascii="Symbol" w:hAnsi="Symbol" w:hint="default"/>
      </w:rPr>
    </w:lvl>
    <w:lvl w:ilvl="1" w:tplc="95845C38">
      <w:start w:val="1"/>
      <w:numFmt w:val="bullet"/>
      <w:lvlText w:val="o"/>
      <w:lvlJc w:val="left"/>
      <w:pPr>
        <w:ind w:left="1440" w:hanging="360"/>
      </w:pPr>
      <w:rPr>
        <w:rFonts w:ascii="Courier New" w:hAnsi="Courier New" w:cs="Courier New" w:hint="default"/>
        <w:color w:val="auto"/>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D24DE2"/>
    <w:multiLevelType w:val="hybridMultilevel"/>
    <w:tmpl w:val="5F72F214"/>
    <w:lvl w:ilvl="0" w:tplc="6F322AA8">
      <w:start w:val="1"/>
      <w:numFmt w:val="decimal"/>
      <w:lvlText w:val="%1."/>
      <w:lvlJc w:val="left"/>
      <w:pPr>
        <w:ind w:left="720" w:hanging="360"/>
      </w:pPr>
      <w:rPr>
        <w:rFonts w:asciiTheme="minorHAnsi" w:eastAsiaTheme="minorHAnsi" w:hAnsiTheme="minorHAnsi" w:cstheme="minorBid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1E0154"/>
    <w:multiLevelType w:val="hybridMultilevel"/>
    <w:tmpl w:val="3968A4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BD500A5"/>
    <w:multiLevelType w:val="hybridMultilevel"/>
    <w:tmpl w:val="F08E2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0BF0A07"/>
    <w:multiLevelType w:val="hybridMultilevel"/>
    <w:tmpl w:val="A0EAB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2C809FE"/>
    <w:multiLevelType w:val="hybridMultilevel"/>
    <w:tmpl w:val="F80CA2F6"/>
    <w:lvl w:ilvl="0" w:tplc="08090011">
      <w:start w:val="1"/>
      <w:numFmt w:val="decimal"/>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0" w15:restartNumberingAfterBreak="0">
    <w:nsid w:val="232E52BD"/>
    <w:multiLevelType w:val="hybridMultilevel"/>
    <w:tmpl w:val="50C2B68E"/>
    <w:lvl w:ilvl="0" w:tplc="E3B4304C">
      <w:start w:val="2"/>
      <w:numFmt w:val="lowerLetter"/>
      <w:lvlText w:val="%1."/>
      <w:lvlJc w:val="left"/>
      <w:pPr>
        <w:ind w:left="1800" w:hanging="360"/>
      </w:pPr>
      <w:rPr>
        <w:rFonts w:hint="default"/>
        <w:i w:val="0"/>
      </w:rPr>
    </w:lvl>
    <w:lvl w:ilvl="1" w:tplc="F1165BA8">
      <w:numFmt w:val="bullet"/>
      <w:lvlText w:val="•"/>
      <w:lvlJc w:val="left"/>
      <w:pPr>
        <w:ind w:left="2880" w:hanging="720"/>
      </w:pPr>
      <w:rPr>
        <w:rFonts w:ascii="Calibri" w:eastAsiaTheme="minorHAnsi" w:hAnsi="Calibri" w:cs="Calibri" w:hint="default"/>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2E0119A2"/>
    <w:multiLevelType w:val="hybridMultilevel"/>
    <w:tmpl w:val="1F0A2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742E1C"/>
    <w:multiLevelType w:val="hybridMultilevel"/>
    <w:tmpl w:val="1F906028"/>
    <w:lvl w:ilvl="0" w:tplc="5922EA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39D4F4A"/>
    <w:multiLevelType w:val="hybridMultilevel"/>
    <w:tmpl w:val="61EE3CCA"/>
    <w:lvl w:ilvl="0" w:tplc="8192676E">
      <w:start w:val="1"/>
      <w:numFmt w:val="decimal"/>
      <w:lvlText w:val="%1."/>
      <w:lvlJc w:val="left"/>
      <w:pPr>
        <w:ind w:left="2610" w:hanging="360"/>
      </w:pPr>
      <w:rPr>
        <w:rFonts w:hint="default"/>
        <w:color w:val="4A66AC"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765BE7"/>
    <w:multiLevelType w:val="hybridMultilevel"/>
    <w:tmpl w:val="26421884"/>
    <w:lvl w:ilvl="0" w:tplc="B08EE3F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5937E2F"/>
    <w:multiLevelType w:val="hybridMultilevel"/>
    <w:tmpl w:val="462ED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6C5608F"/>
    <w:multiLevelType w:val="hybridMultilevel"/>
    <w:tmpl w:val="F496D770"/>
    <w:lvl w:ilvl="0" w:tplc="747C4D66">
      <w:start w:val="4"/>
      <w:numFmt w:val="lowerLetter"/>
      <w:lvlText w:val="(%1)"/>
      <w:lvlJc w:val="left"/>
      <w:pPr>
        <w:ind w:left="1080" w:hanging="360"/>
      </w:pPr>
      <w:rPr>
        <w:rFonts w:ascii="Helvetica" w:hAnsi="Helvetica" w:hint="default"/>
        <w:i/>
        <w:color w:val="000000"/>
        <w:sz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9175882"/>
    <w:multiLevelType w:val="hybridMultilevel"/>
    <w:tmpl w:val="2DE88C6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3EB30DC5"/>
    <w:multiLevelType w:val="hybridMultilevel"/>
    <w:tmpl w:val="F1D8B1A8"/>
    <w:lvl w:ilvl="0" w:tplc="5922EA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F600CA6"/>
    <w:multiLevelType w:val="hybridMultilevel"/>
    <w:tmpl w:val="672809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22B3BC9"/>
    <w:multiLevelType w:val="hybridMultilevel"/>
    <w:tmpl w:val="F182A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31F36B2"/>
    <w:multiLevelType w:val="hybridMultilevel"/>
    <w:tmpl w:val="8DEE73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8BB00E7"/>
    <w:multiLevelType w:val="hybridMultilevel"/>
    <w:tmpl w:val="3E3624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511E293A"/>
    <w:multiLevelType w:val="hybridMultilevel"/>
    <w:tmpl w:val="A2D08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7BB7059"/>
    <w:multiLevelType w:val="hybridMultilevel"/>
    <w:tmpl w:val="899ED30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9AF5DCF"/>
    <w:multiLevelType w:val="hybridMultilevel"/>
    <w:tmpl w:val="71CE4732"/>
    <w:lvl w:ilvl="0" w:tplc="E5D0EC5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DA26115"/>
    <w:multiLevelType w:val="hybridMultilevel"/>
    <w:tmpl w:val="F1FA8D90"/>
    <w:lvl w:ilvl="0" w:tplc="7AC2CAB0">
      <w:start w:val="2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F4112F2"/>
    <w:multiLevelType w:val="hybridMultilevel"/>
    <w:tmpl w:val="5F72F214"/>
    <w:lvl w:ilvl="0" w:tplc="6F322AA8">
      <w:start w:val="1"/>
      <w:numFmt w:val="decimal"/>
      <w:lvlText w:val="%1."/>
      <w:lvlJc w:val="left"/>
      <w:pPr>
        <w:ind w:left="720" w:hanging="360"/>
      </w:pPr>
      <w:rPr>
        <w:rFonts w:asciiTheme="minorHAnsi" w:eastAsiaTheme="minorHAnsi" w:hAnsiTheme="minorHAnsi" w:cstheme="minorBid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28D7D93"/>
    <w:multiLevelType w:val="hybridMultilevel"/>
    <w:tmpl w:val="AC6E7B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40A243F"/>
    <w:multiLevelType w:val="hybridMultilevel"/>
    <w:tmpl w:val="3F0C00F0"/>
    <w:lvl w:ilvl="0" w:tplc="722EEFA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6593039E"/>
    <w:multiLevelType w:val="hybridMultilevel"/>
    <w:tmpl w:val="BC0223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F1E1DFB"/>
    <w:multiLevelType w:val="hybridMultilevel"/>
    <w:tmpl w:val="DF06750E"/>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2" w15:restartNumberingAfterBreak="0">
    <w:nsid w:val="700C4E66"/>
    <w:multiLevelType w:val="hybridMultilevel"/>
    <w:tmpl w:val="017EC0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1C85693"/>
    <w:multiLevelType w:val="hybridMultilevel"/>
    <w:tmpl w:val="3260E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3321154"/>
    <w:multiLevelType w:val="hybridMultilevel"/>
    <w:tmpl w:val="CD76B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4610F5F"/>
    <w:multiLevelType w:val="hybridMultilevel"/>
    <w:tmpl w:val="A4E20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5AE694C"/>
    <w:multiLevelType w:val="hybridMultilevel"/>
    <w:tmpl w:val="392A8B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7F07502"/>
    <w:multiLevelType w:val="hybridMultilevel"/>
    <w:tmpl w:val="BB6E0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DB54BDF"/>
    <w:multiLevelType w:val="hybridMultilevel"/>
    <w:tmpl w:val="4ED6CA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4"/>
  </w:num>
  <w:num w:numId="3">
    <w:abstractNumId w:val="7"/>
  </w:num>
  <w:num w:numId="4">
    <w:abstractNumId w:val="26"/>
  </w:num>
  <w:num w:numId="5">
    <w:abstractNumId w:val="3"/>
  </w:num>
  <w:num w:numId="6">
    <w:abstractNumId w:val="16"/>
  </w:num>
  <w:num w:numId="7">
    <w:abstractNumId w:val="10"/>
  </w:num>
  <w:num w:numId="8">
    <w:abstractNumId w:val="6"/>
  </w:num>
  <w:num w:numId="9">
    <w:abstractNumId w:val="30"/>
  </w:num>
  <w:num w:numId="10">
    <w:abstractNumId w:val="33"/>
  </w:num>
  <w:num w:numId="11">
    <w:abstractNumId w:val="35"/>
  </w:num>
  <w:num w:numId="12">
    <w:abstractNumId w:val="37"/>
  </w:num>
  <w:num w:numId="13">
    <w:abstractNumId w:val="34"/>
  </w:num>
  <w:num w:numId="14">
    <w:abstractNumId w:val="15"/>
  </w:num>
  <w:num w:numId="15">
    <w:abstractNumId w:val="13"/>
  </w:num>
  <w:num w:numId="16">
    <w:abstractNumId w:val="12"/>
  </w:num>
  <w:num w:numId="17">
    <w:abstractNumId w:val="25"/>
  </w:num>
  <w:num w:numId="18">
    <w:abstractNumId w:val="4"/>
  </w:num>
  <w:num w:numId="19">
    <w:abstractNumId w:val="31"/>
  </w:num>
  <w:num w:numId="20">
    <w:abstractNumId w:val="20"/>
  </w:num>
  <w:num w:numId="21">
    <w:abstractNumId w:val="2"/>
  </w:num>
  <w:num w:numId="22">
    <w:abstractNumId w:val="28"/>
  </w:num>
  <w:num w:numId="23">
    <w:abstractNumId w:val="18"/>
  </w:num>
  <w:num w:numId="24">
    <w:abstractNumId w:val="11"/>
  </w:num>
  <w:num w:numId="25">
    <w:abstractNumId w:val="8"/>
  </w:num>
  <w:num w:numId="26">
    <w:abstractNumId w:val="5"/>
  </w:num>
  <w:num w:numId="27">
    <w:abstractNumId w:val="27"/>
  </w:num>
  <w:num w:numId="28">
    <w:abstractNumId w:val="29"/>
  </w:num>
  <w:num w:numId="29">
    <w:abstractNumId w:val="23"/>
  </w:num>
  <w:num w:numId="30">
    <w:abstractNumId w:val="36"/>
  </w:num>
  <w:num w:numId="31">
    <w:abstractNumId w:val="24"/>
  </w:num>
  <w:num w:numId="32">
    <w:abstractNumId w:val="0"/>
  </w:num>
  <w:num w:numId="33">
    <w:abstractNumId w:val="32"/>
  </w:num>
  <w:num w:numId="34">
    <w:abstractNumId w:val="19"/>
  </w:num>
  <w:num w:numId="35">
    <w:abstractNumId w:val="22"/>
  </w:num>
  <w:num w:numId="36">
    <w:abstractNumId w:val="17"/>
  </w:num>
  <w:num w:numId="37">
    <w:abstractNumId w:val="1"/>
  </w:num>
  <w:num w:numId="38">
    <w:abstractNumId w:val="21"/>
  </w:num>
  <w:num w:numId="39">
    <w:abstractNumId w:val="3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795"/>
    <w:rsid w:val="000002AC"/>
    <w:rsid w:val="00002431"/>
    <w:rsid w:val="00003F3F"/>
    <w:rsid w:val="00004C6B"/>
    <w:rsid w:val="00005342"/>
    <w:rsid w:val="00010F66"/>
    <w:rsid w:val="000115C9"/>
    <w:rsid w:val="00015AF4"/>
    <w:rsid w:val="00021FBA"/>
    <w:rsid w:val="000257A1"/>
    <w:rsid w:val="00027A33"/>
    <w:rsid w:val="00031200"/>
    <w:rsid w:val="00033457"/>
    <w:rsid w:val="000365E8"/>
    <w:rsid w:val="00040181"/>
    <w:rsid w:val="0004640A"/>
    <w:rsid w:val="00047F6B"/>
    <w:rsid w:val="00052B04"/>
    <w:rsid w:val="00054A9A"/>
    <w:rsid w:val="0005538C"/>
    <w:rsid w:val="0006644E"/>
    <w:rsid w:val="000676FE"/>
    <w:rsid w:val="00073087"/>
    <w:rsid w:val="000753D3"/>
    <w:rsid w:val="00075804"/>
    <w:rsid w:val="00076542"/>
    <w:rsid w:val="00076E69"/>
    <w:rsid w:val="00080A0C"/>
    <w:rsid w:val="00080E77"/>
    <w:rsid w:val="00081CB9"/>
    <w:rsid w:val="0008349B"/>
    <w:rsid w:val="000835E9"/>
    <w:rsid w:val="00083B0E"/>
    <w:rsid w:val="0008726B"/>
    <w:rsid w:val="00087AC9"/>
    <w:rsid w:val="000A17BA"/>
    <w:rsid w:val="000A21B5"/>
    <w:rsid w:val="000A46FF"/>
    <w:rsid w:val="000B2CBC"/>
    <w:rsid w:val="000B5F58"/>
    <w:rsid w:val="000C38B1"/>
    <w:rsid w:val="000D0E9B"/>
    <w:rsid w:val="000D38C7"/>
    <w:rsid w:val="000D58F3"/>
    <w:rsid w:val="000E0BE3"/>
    <w:rsid w:val="000E5090"/>
    <w:rsid w:val="000E5FB7"/>
    <w:rsid w:val="000F015F"/>
    <w:rsid w:val="000F1FC4"/>
    <w:rsid w:val="000F2B3F"/>
    <w:rsid w:val="000F4CDB"/>
    <w:rsid w:val="000F5C02"/>
    <w:rsid w:val="000F7D43"/>
    <w:rsid w:val="0010092B"/>
    <w:rsid w:val="0010334A"/>
    <w:rsid w:val="00104146"/>
    <w:rsid w:val="00104A85"/>
    <w:rsid w:val="00104B44"/>
    <w:rsid w:val="00110604"/>
    <w:rsid w:val="00112457"/>
    <w:rsid w:val="00112EC9"/>
    <w:rsid w:val="00113913"/>
    <w:rsid w:val="00121405"/>
    <w:rsid w:val="00121A28"/>
    <w:rsid w:val="00122744"/>
    <w:rsid w:val="00127EE1"/>
    <w:rsid w:val="0013220C"/>
    <w:rsid w:val="00137D84"/>
    <w:rsid w:val="00140CAB"/>
    <w:rsid w:val="00141308"/>
    <w:rsid w:val="00142CD4"/>
    <w:rsid w:val="00146C2C"/>
    <w:rsid w:val="001512ED"/>
    <w:rsid w:val="00156A00"/>
    <w:rsid w:val="00162979"/>
    <w:rsid w:val="00167021"/>
    <w:rsid w:val="00170358"/>
    <w:rsid w:val="00172C59"/>
    <w:rsid w:val="00173FE4"/>
    <w:rsid w:val="00175C10"/>
    <w:rsid w:val="00182E96"/>
    <w:rsid w:val="00183408"/>
    <w:rsid w:val="00185855"/>
    <w:rsid w:val="00186A0B"/>
    <w:rsid w:val="001A0BE9"/>
    <w:rsid w:val="001A2E34"/>
    <w:rsid w:val="001B1BED"/>
    <w:rsid w:val="001B4558"/>
    <w:rsid w:val="001B6472"/>
    <w:rsid w:val="001C47BA"/>
    <w:rsid w:val="001C4F65"/>
    <w:rsid w:val="001C6765"/>
    <w:rsid w:val="001C72F2"/>
    <w:rsid w:val="001D1C9A"/>
    <w:rsid w:val="001D42D7"/>
    <w:rsid w:val="001D6139"/>
    <w:rsid w:val="001E0AB3"/>
    <w:rsid w:val="001E205C"/>
    <w:rsid w:val="001F0EE8"/>
    <w:rsid w:val="001F129D"/>
    <w:rsid w:val="001F1A7A"/>
    <w:rsid w:val="001F246F"/>
    <w:rsid w:val="001F37DD"/>
    <w:rsid w:val="001F6FEE"/>
    <w:rsid w:val="00203F7A"/>
    <w:rsid w:val="00215540"/>
    <w:rsid w:val="00216A01"/>
    <w:rsid w:val="00216F3A"/>
    <w:rsid w:val="00217985"/>
    <w:rsid w:val="00224C9F"/>
    <w:rsid w:val="00225A6E"/>
    <w:rsid w:val="00230AA6"/>
    <w:rsid w:val="00230C54"/>
    <w:rsid w:val="00231DD4"/>
    <w:rsid w:val="00231FF8"/>
    <w:rsid w:val="0023280B"/>
    <w:rsid w:val="00233C05"/>
    <w:rsid w:val="00235B98"/>
    <w:rsid w:val="002363A5"/>
    <w:rsid w:val="00237936"/>
    <w:rsid w:val="002447D6"/>
    <w:rsid w:val="00244A38"/>
    <w:rsid w:val="0024557C"/>
    <w:rsid w:val="0024558B"/>
    <w:rsid w:val="00246DE7"/>
    <w:rsid w:val="00250846"/>
    <w:rsid w:val="00251BF0"/>
    <w:rsid w:val="002529A1"/>
    <w:rsid w:val="002546F9"/>
    <w:rsid w:val="002548F8"/>
    <w:rsid w:val="00262139"/>
    <w:rsid w:val="0026260D"/>
    <w:rsid w:val="00262B3E"/>
    <w:rsid w:val="00263795"/>
    <w:rsid w:val="00267D06"/>
    <w:rsid w:val="00270D67"/>
    <w:rsid w:val="00277988"/>
    <w:rsid w:val="00280964"/>
    <w:rsid w:val="002822B0"/>
    <w:rsid w:val="0028336A"/>
    <w:rsid w:val="002842F2"/>
    <w:rsid w:val="00285913"/>
    <w:rsid w:val="00293040"/>
    <w:rsid w:val="00293C07"/>
    <w:rsid w:val="002A27CB"/>
    <w:rsid w:val="002A409D"/>
    <w:rsid w:val="002A4E3E"/>
    <w:rsid w:val="002B03E4"/>
    <w:rsid w:val="002B3260"/>
    <w:rsid w:val="002C258D"/>
    <w:rsid w:val="002C6B3E"/>
    <w:rsid w:val="002C79FD"/>
    <w:rsid w:val="002C7A80"/>
    <w:rsid w:val="002D3CE2"/>
    <w:rsid w:val="002E3152"/>
    <w:rsid w:val="002F1D49"/>
    <w:rsid w:val="002F2002"/>
    <w:rsid w:val="002F26AE"/>
    <w:rsid w:val="002F6E5A"/>
    <w:rsid w:val="00303EE1"/>
    <w:rsid w:val="00304283"/>
    <w:rsid w:val="003130C5"/>
    <w:rsid w:val="00313689"/>
    <w:rsid w:val="003205E2"/>
    <w:rsid w:val="0032490B"/>
    <w:rsid w:val="00324BC1"/>
    <w:rsid w:val="0032592A"/>
    <w:rsid w:val="00325AE2"/>
    <w:rsid w:val="003270AB"/>
    <w:rsid w:val="003271F0"/>
    <w:rsid w:val="00331DB8"/>
    <w:rsid w:val="00344630"/>
    <w:rsid w:val="00346925"/>
    <w:rsid w:val="0034764A"/>
    <w:rsid w:val="0035238B"/>
    <w:rsid w:val="00352BFF"/>
    <w:rsid w:val="00360485"/>
    <w:rsid w:val="00363CED"/>
    <w:rsid w:val="003660C0"/>
    <w:rsid w:val="003723BD"/>
    <w:rsid w:val="0038090A"/>
    <w:rsid w:val="00383F3B"/>
    <w:rsid w:val="00385C06"/>
    <w:rsid w:val="00386703"/>
    <w:rsid w:val="00390048"/>
    <w:rsid w:val="00391573"/>
    <w:rsid w:val="00392C2D"/>
    <w:rsid w:val="0039389E"/>
    <w:rsid w:val="00395D4F"/>
    <w:rsid w:val="00396EE0"/>
    <w:rsid w:val="003A10F5"/>
    <w:rsid w:val="003A2677"/>
    <w:rsid w:val="003A4107"/>
    <w:rsid w:val="003A495A"/>
    <w:rsid w:val="003B33F7"/>
    <w:rsid w:val="003B6DD4"/>
    <w:rsid w:val="003C0D0F"/>
    <w:rsid w:val="003C6E89"/>
    <w:rsid w:val="003C6F66"/>
    <w:rsid w:val="003D0C2E"/>
    <w:rsid w:val="003D1A8E"/>
    <w:rsid w:val="003D3115"/>
    <w:rsid w:val="003D65B9"/>
    <w:rsid w:val="003D748E"/>
    <w:rsid w:val="003D79EE"/>
    <w:rsid w:val="003E08C7"/>
    <w:rsid w:val="003E0E91"/>
    <w:rsid w:val="003E11BF"/>
    <w:rsid w:val="003E5444"/>
    <w:rsid w:val="003F0ACD"/>
    <w:rsid w:val="003F1428"/>
    <w:rsid w:val="003F7B4B"/>
    <w:rsid w:val="004013C5"/>
    <w:rsid w:val="004033AC"/>
    <w:rsid w:val="00403572"/>
    <w:rsid w:val="00407785"/>
    <w:rsid w:val="004126B4"/>
    <w:rsid w:val="00416024"/>
    <w:rsid w:val="004161D3"/>
    <w:rsid w:val="00416DA2"/>
    <w:rsid w:val="00416F1B"/>
    <w:rsid w:val="0041722A"/>
    <w:rsid w:val="00423808"/>
    <w:rsid w:val="00423FF4"/>
    <w:rsid w:val="00425DE8"/>
    <w:rsid w:val="004264A5"/>
    <w:rsid w:val="00426C4A"/>
    <w:rsid w:val="00431FB0"/>
    <w:rsid w:val="0043347C"/>
    <w:rsid w:val="00435D33"/>
    <w:rsid w:val="00437B1F"/>
    <w:rsid w:val="00441B80"/>
    <w:rsid w:val="00446391"/>
    <w:rsid w:val="004466BF"/>
    <w:rsid w:val="004470DF"/>
    <w:rsid w:val="00447DDB"/>
    <w:rsid w:val="00452B6A"/>
    <w:rsid w:val="00453198"/>
    <w:rsid w:val="0045756F"/>
    <w:rsid w:val="00457740"/>
    <w:rsid w:val="004621CD"/>
    <w:rsid w:val="00465987"/>
    <w:rsid w:val="00466174"/>
    <w:rsid w:val="00470C88"/>
    <w:rsid w:val="00470F7F"/>
    <w:rsid w:val="00473A77"/>
    <w:rsid w:val="00473BDF"/>
    <w:rsid w:val="00484603"/>
    <w:rsid w:val="0048479D"/>
    <w:rsid w:val="00486FC1"/>
    <w:rsid w:val="00487C6E"/>
    <w:rsid w:val="00493F82"/>
    <w:rsid w:val="004946C9"/>
    <w:rsid w:val="004A040C"/>
    <w:rsid w:val="004A1C51"/>
    <w:rsid w:val="004A2C19"/>
    <w:rsid w:val="004A4181"/>
    <w:rsid w:val="004B412B"/>
    <w:rsid w:val="004B4D32"/>
    <w:rsid w:val="004B5485"/>
    <w:rsid w:val="004B6971"/>
    <w:rsid w:val="004B6F48"/>
    <w:rsid w:val="004B796E"/>
    <w:rsid w:val="004B7D6E"/>
    <w:rsid w:val="004C26E6"/>
    <w:rsid w:val="004C60D9"/>
    <w:rsid w:val="004D0347"/>
    <w:rsid w:val="004D1D1F"/>
    <w:rsid w:val="004D47C0"/>
    <w:rsid w:val="004D4C7F"/>
    <w:rsid w:val="004D567D"/>
    <w:rsid w:val="004E0427"/>
    <w:rsid w:val="004E16A9"/>
    <w:rsid w:val="004E65BF"/>
    <w:rsid w:val="004E7D61"/>
    <w:rsid w:val="004F12D2"/>
    <w:rsid w:val="004F12FC"/>
    <w:rsid w:val="004F5055"/>
    <w:rsid w:val="004F5D21"/>
    <w:rsid w:val="004F6012"/>
    <w:rsid w:val="004F6974"/>
    <w:rsid w:val="004F6CB6"/>
    <w:rsid w:val="0050196F"/>
    <w:rsid w:val="00502CB9"/>
    <w:rsid w:val="00504707"/>
    <w:rsid w:val="005110AF"/>
    <w:rsid w:val="00514114"/>
    <w:rsid w:val="00515F63"/>
    <w:rsid w:val="00517C84"/>
    <w:rsid w:val="00520938"/>
    <w:rsid w:val="00520F0D"/>
    <w:rsid w:val="005259AA"/>
    <w:rsid w:val="00525DC6"/>
    <w:rsid w:val="0053116B"/>
    <w:rsid w:val="00531558"/>
    <w:rsid w:val="00531DF7"/>
    <w:rsid w:val="005335E4"/>
    <w:rsid w:val="00533BCF"/>
    <w:rsid w:val="00533ED9"/>
    <w:rsid w:val="005359EF"/>
    <w:rsid w:val="00536FA5"/>
    <w:rsid w:val="0054019F"/>
    <w:rsid w:val="00540E80"/>
    <w:rsid w:val="005430B4"/>
    <w:rsid w:val="00543280"/>
    <w:rsid w:val="00544AB8"/>
    <w:rsid w:val="0054599A"/>
    <w:rsid w:val="005506E0"/>
    <w:rsid w:val="00551962"/>
    <w:rsid w:val="00562FEE"/>
    <w:rsid w:val="00565BB4"/>
    <w:rsid w:val="0056673C"/>
    <w:rsid w:val="00571F4B"/>
    <w:rsid w:val="00572361"/>
    <w:rsid w:val="00572A08"/>
    <w:rsid w:val="00573459"/>
    <w:rsid w:val="00585DF5"/>
    <w:rsid w:val="00586201"/>
    <w:rsid w:val="00587FE3"/>
    <w:rsid w:val="00592497"/>
    <w:rsid w:val="005940D1"/>
    <w:rsid w:val="00596672"/>
    <w:rsid w:val="00596A25"/>
    <w:rsid w:val="005A1053"/>
    <w:rsid w:val="005A1810"/>
    <w:rsid w:val="005A354D"/>
    <w:rsid w:val="005A5073"/>
    <w:rsid w:val="005A54B4"/>
    <w:rsid w:val="005A770F"/>
    <w:rsid w:val="005B3682"/>
    <w:rsid w:val="005B7FB6"/>
    <w:rsid w:val="005D00FA"/>
    <w:rsid w:val="005D2DDE"/>
    <w:rsid w:val="005D30F6"/>
    <w:rsid w:val="005E1C2A"/>
    <w:rsid w:val="005E2D74"/>
    <w:rsid w:val="005E3766"/>
    <w:rsid w:val="005F228A"/>
    <w:rsid w:val="005F33AD"/>
    <w:rsid w:val="005F36E2"/>
    <w:rsid w:val="005F50CA"/>
    <w:rsid w:val="005F58CF"/>
    <w:rsid w:val="00600C48"/>
    <w:rsid w:val="00600F19"/>
    <w:rsid w:val="006063C8"/>
    <w:rsid w:val="00610BDB"/>
    <w:rsid w:val="006140D1"/>
    <w:rsid w:val="006200B3"/>
    <w:rsid w:val="00624D38"/>
    <w:rsid w:val="00625F18"/>
    <w:rsid w:val="006303B5"/>
    <w:rsid w:val="00636146"/>
    <w:rsid w:val="00644722"/>
    <w:rsid w:val="00645D74"/>
    <w:rsid w:val="00651D4C"/>
    <w:rsid w:val="006533BE"/>
    <w:rsid w:val="00655768"/>
    <w:rsid w:val="00656B5B"/>
    <w:rsid w:val="0065723F"/>
    <w:rsid w:val="00662B05"/>
    <w:rsid w:val="0066474D"/>
    <w:rsid w:val="006652D1"/>
    <w:rsid w:val="006657E9"/>
    <w:rsid w:val="00666331"/>
    <w:rsid w:val="00680944"/>
    <w:rsid w:val="006818DE"/>
    <w:rsid w:val="0068670B"/>
    <w:rsid w:val="006905DF"/>
    <w:rsid w:val="0069086F"/>
    <w:rsid w:val="006A4D85"/>
    <w:rsid w:val="006A5ACC"/>
    <w:rsid w:val="006A605B"/>
    <w:rsid w:val="006A7434"/>
    <w:rsid w:val="006A7993"/>
    <w:rsid w:val="006B0A03"/>
    <w:rsid w:val="006B0F03"/>
    <w:rsid w:val="006B1AEA"/>
    <w:rsid w:val="006B3877"/>
    <w:rsid w:val="006B44D9"/>
    <w:rsid w:val="006C2326"/>
    <w:rsid w:val="006C2600"/>
    <w:rsid w:val="006C2730"/>
    <w:rsid w:val="006C75D7"/>
    <w:rsid w:val="006D242D"/>
    <w:rsid w:val="006D4E5A"/>
    <w:rsid w:val="006D6FEB"/>
    <w:rsid w:val="006E2B6E"/>
    <w:rsid w:val="006E4F2D"/>
    <w:rsid w:val="00701958"/>
    <w:rsid w:val="00702C0D"/>
    <w:rsid w:val="00703950"/>
    <w:rsid w:val="00710A71"/>
    <w:rsid w:val="007118BA"/>
    <w:rsid w:val="0071197E"/>
    <w:rsid w:val="0071584C"/>
    <w:rsid w:val="007237E3"/>
    <w:rsid w:val="00723CF9"/>
    <w:rsid w:val="00724A59"/>
    <w:rsid w:val="00725F4E"/>
    <w:rsid w:val="007335F6"/>
    <w:rsid w:val="0073432D"/>
    <w:rsid w:val="00734FE4"/>
    <w:rsid w:val="00735DD6"/>
    <w:rsid w:val="007418A9"/>
    <w:rsid w:val="00744566"/>
    <w:rsid w:val="00745618"/>
    <w:rsid w:val="00745FB9"/>
    <w:rsid w:val="007505FD"/>
    <w:rsid w:val="00752719"/>
    <w:rsid w:val="007531F9"/>
    <w:rsid w:val="00762D7F"/>
    <w:rsid w:val="0076474D"/>
    <w:rsid w:val="007654FC"/>
    <w:rsid w:val="007718E9"/>
    <w:rsid w:val="00776BFA"/>
    <w:rsid w:val="007772D0"/>
    <w:rsid w:val="00791D51"/>
    <w:rsid w:val="007949D4"/>
    <w:rsid w:val="0079557F"/>
    <w:rsid w:val="007974E4"/>
    <w:rsid w:val="007A7B6B"/>
    <w:rsid w:val="007B4719"/>
    <w:rsid w:val="007C2046"/>
    <w:rsid w:val="007C25AA"/>
    <w:rsid w:val="007C5F61"/>
    <w:rsid w:val="007D5184"/>
    <w:rsid w:val="007D7530"/>
    <w:rsid w:val="007E19E7"/>
    <w:rsid w:val="007E1B59"/>
    <w:rsid w:val="007F76B3"/>
    <w:rsid w:val="008033DD"/>
    <w:rsid w:val="00806C4C"/>
    <w:rsid w:val="00807801"/>
    <w:rsid w:val="00807AE3"/>
    <w:rsid w:val="0081407D"/>
    <w:rsid w:val="00820D97"/>
    <w:rsid w:val="0082449C"/>
    <w:rsid w:val="0082509C"/>
    <w:rsid w:val="00826FE7"/>
    <w:rsid w:val="00831C51"/>
    <w:rsid w:val="00831E58"/>
    <w:rsid w:val="00847DC2"/>
    <w:rsid w:val="00857D67"/>
    <w:rsid w:val="00857EE2"/>
    <w:rsid w:val="008616E5"/>
    <w:rsid w:val="008648F9"/>
    <w:rsid w:val="00866191"/>
    <w:rsid w:val="008665D9"/>
    <w:rsid w:val="0087423A"/>
    <w:rsid w:val="00875DD9"/>
    <w:rsid w:val="00881471"/>
    <w:rsid w:val="0088553C"/>
    <w:rsid w:val="00886BD7"/>
    <w:rsid w:val="00893624"/>
    <w:rsid w:val="00893C39"/>
    <w:rsid w:val="008952C8"/>
    <w:rsid w:val="00897B85"/>
    <w:rsid w:val="008A116A"/>
    <w:rsid w:val="008A6519"/>
    <w:rsid w:val="008B4D30"/>
    <w:rsid w:val="008B6C45"/>
    <w:rsid w:val="008C3263"/>
    <w:rsid w:val="008C7413"/>
    <w:rsid w:val="008C7459"/>
    <w:rsid w:val="008D39C4"/>
    <w:rsid w:val="008D4CB1"/>
    <w:rsid w:val="008D53FD"/>
    <w:rsid w:val="008E34A4"/>
    <w:rsid w:val="008E4092"/>
    <w:rsid w:val="008E4188"/>
    <w:rsid w:val="008E437E"/>
    <w:rsid w:val="008E6427"/>
    <w:rsid w:val="008F3122"/>
    <w:rsid w:val="008F44B4"/>
    <w:rsid w:val="008F5EC5"/>
    <w:rsid w:val="008F7B75"/>
    <w:rsid w:val="00904AD5"/>
    <w:rsid w:val="00910870"/>
    <w:rsid w:val="00911A05"/>
    <w:rsid w:val="00912519"/>
    <w:rsid w:val="009133AE"/>
    <w:rsid w:val="00913F07"/>
    <w:rsid w:val="00921592"/>
    <w:rsid w:val="00921F75"/>
    <w:rsid w:val="009238DC"/>
    <w:rsid w:val="00927C62"/>
    <w:rsid w:val="00930D60"/>
    <w:rsid w:val="0094183C"/>
    <w:rsid w:val="00945332"/>
    <w:rsid w:val="00945D7A"/>
    <w:rsid w:val="009518E1"/>
    <w:rsid w:val="00956DF1"/>
    <w:rsid w:val="00957756"/>
    <w:rsid w:val="00960BFC"/>
    <w:rsid w:val="00963799"/>
    <w:rsid w:val="0096525C"/>
    <w:rsid w:val="00972640"/>
    <w:rsid w:val="00972E1B"/>
    <w:rsid w:val="0097530D"/>
    <w:rsid w:val="009761DE"/>
    <w:rsid w:val="009768A5"/>
    <w:rsid w:val="00980DF4"/>
    <w:rsid w:val="009812AD"/>
    <w:rsid w:val="00995882"/>
    <w:rsid w:val="009A3D07"/>
    <w:rsid w:val="009A726C"/>
    <w:rsid w:val="009B19C7"/>
    <w:rsid w:val="009B1E47"/>
    <w:rsid w:val="009B39AB"/>
    <w:rsid w:val="009B4122"/>
    <w:rsid w:val="009B46C8"/>
    <w:rsid w:val="009B61FB"/>
    <w:rsid w:val="009C161B"/>
    <w:rsid w:val="009C55B5"/>
    <w:rsid w:val="009D2F67"/>
    <w:rsid w:val="009D407C"/>
    <w:rsid w:val="009E2678"/>
    <w:rsid w:val="009E2E34"/>
    <w:rsid w:val="009E5C20"/>
    <w:rsid w:val="009E7E06"/>
    <w:rsid w:val="009F0937"/>
    <w:rsid w:val="009F0C73"/>
    <w:rsid w:val="009F0E0C"/>
    <w:rsid w:val="009F3E47"/>
    <w:rsid w:val="009F4B94"/>
    <w:rsid w:val="009F7774"/>
    <w:rsid w:val="00A0398B"/>
    <w:rsid w:val="00A135F6"/>
    <w:rsid w:val="00A2004B"/>
    <w:rsid w:val="00A202A5"/>
    <w:rsid w:val="00A20A34"/>
    <w:rsid w:val="00A24FA5"/>
    <w:rsid w:val="00A30864"/>
    <w:rsid w:val="00A33DD2"/>
    <w:rsid w:val="00A406C0"/>
    <w:rsid w:val="00A40DF7"/>
    <w:rsid w:val="00A421AF"/>
    <w:rsid w:val="00A475F1"/>
    <w:rsid w:val="00A47B0E"/>
    <w:rsid w:val="00A5371B"/>
    <w:rsid w:val="00A54613"/>
    <w:rsid w:val="00A5461F"/>
    <w:rsid w:val="00A56206"/>
    <w:rsid w:val="00A56FC4"/>
    <w:rsid w:val="00A6122F"/>
    <w:rsid w:val="00A637E1"/>
    <w:rsid w:val="00A65C64"/>
    <w:rsid w:val="00A71FC6"/>
    <w:rsid w:val="00A751C6"/>
    <w:rsid w:val="00A75F80"/>
    <w:rsid w:val="00A7664F"/>
    <w:rsid w:val="00A805BB"/>
    <w:rsid w:val="00A81D60"/>
    <w:rsid w:val="00A83E27"/>
    <w:rsid w:val="00A85C6D"/>
    <w:rsid w:val="00A87420"/>
    <w:rsid w:val="00A91A3E"/>
    <w:rsid w:val="00A9231E"/>
    <w:rsid w:val="00A92EFA"/>
    <w:rsid w:val="00A93A6A"/>
    <w:rsid w:val="00A949AD"/>
    <w:rsid w:val="00A94BC7"/>
    <w:rsid w:val="00A95328"/>
    <w:rsid w:val="00A95AC0"/>
    <w:rsid w:val="00AA392A"/>
    <w:rsid w:val="00AB15EC"/>
    <w:rsid w:val="00AC0211"/>
    <w:rsid w:val="00AC021A"/>
    <w:rsid w:val="00AC43DF"/>
    <w:rsid w:val="00AC4C1A"/>
    <w:rsid w:val="00AC703A"/>
    <w:rsid w:val="00AD3A22"/>
    <w:rsid w:val="00AE78BD"/>
    <w:rsid w:val="00AF1070"/>
    <w:rsid w:val="00B009FE"/>
    <w:rsid w:val="00B03679"/>
    <w:rsid w:val="00B05810"/>
    <w:rsid w:val="00B1300D"/>
    <w:rsid w:val="00B13B29"/>
    <w:rsid w:val="00B200D6"/>
    <w:rsid w:val="00B20384"/>
    <w:rsid w:val="00B2114E"/>
    <w:rsid w:val="00B215BF"/>
    <w:rsid w:val="00B22729"/>
    <w:rsid w:val="00B26E47"/>
    <w:rsid w:val="00B31D86"/>
    <w:rsid w:val="00B323D0"/>
    <w:rsid w:val="00B359E6"/>
    <w:rsid w:val="00B3632D"/>
    <w:rsid w:val="00B402B7"/>
    <w:rsid w:val="00B41686"/>
    <w:rsid w:val="00B43B50"/>
    <w:rsid w:val="00B4416D"/>
    <w:rsid w:val="00B4650B"/>
    <w:rsid w:val="00B47EFF"/>
    <w:rsid w:val="00B5014D"/>
    <w:rsid w:val="00B535A1"/>
    <w:rsid w:val="00B543B6"/>
    <w:rsid w:val="00B60393"/>
    <w:rsid w:val="00B6632A"/>
    <w:rsid w:val="00B66FE1"/>
    <w:rsid w:val="00B67FA2"/>
    <w:rsid w:val="00B70F5E"/>
    <w:rsid w:val="00B72DAF"/>
    <w:rsid w:val="00B740C9"/>
    <w:rsid w:val="00B75136"/>
    <w:rsid w:val="00B84294"/>
    <w:rsid w:val="00B94EB6"/>
    <w:rsid w:val="00BA17D9"/>
    <w:rsid w:val="00BA23F8"/>
    <w:rsid w:val="00BA4EBB"/>
    <w:rsid w:val="00BA51E9"/>
    <w:rsid w:val="00BA7235"/>
    <w:rsid w:val="00BB0A34"/>
    <w:rsid w:val="00BB64E6"/>
    <w:rsid w:val="00BB6C59"/>
    <w:rsid w:val="00BC0D20"/>
    <w:rsid w:val="00BC1939"/>
    <w:rsid w:val="00BC2209"/>
    <w:rsid w:val="00BC4284"/>
    <w:rsid w:val="00BC5906"/>
    <w:rsid w:val="00BC651C"/>
    <w:rsid w:val="00BD3C7A"/>
    <w:rsid w:val="00BD4234"/>
    <w:rsid w:val="00BE1C81"/>
    <w:rsid w:val="00BE75A0"/>
    <w:rsid w:val="00BE77AC"/>
    <w:rsid w:val="00BE790F"/>
    <w:rsid w:val="00BF05AB"/>
    <w:rsid w:val="00BF21E3"/>
    <w:rsid w:val="00BF388A"/>
    <w:rsid w:val="00BF5C3F"/>
    <w:rsid w:val="00C00413"/>
    <w:rsid w:val="00C00E3C"/>
    <w:rsid w:val="00C024C5"/>
    <w:rsid w:val="00C04DA9"/>
    <w:rsid w:val="00C12618"/>
    <w:rsid w:val="00C14A5E"/>
    <w:rsid w:val="00C1572B"/>
    <w:rsid w:val="00C22851"/>
    <w:rsid w:val="00C232AC"/>
    <w:rsid w:val="00C24A35"/>
    <w:rsid w:val="00C250C5"/>
    <w:rsid w:val="00C30750"/>
    <w:rsid w:val="00C3215C"/>
    <w:rsid w:val="00C45DF7"/>
    <w:rsid w:val="00C46FCF"/>
    <w:rsid w:val="00C54C79"/>
    <w:rsid w:val="00C60115"/>
    <w:rsid w:val="00C60807"/>
    <w:rsid w:val="00C65C72"/>
    <w:rsid w:val="00C739CA"/>
    <w:rsid w:val="00C7613B"/>
    <w:rsid w:val="00C80973"/>
    <w:rsid w:val="00C80E4A"/>
    <w:rsid w:val="00C861CF"/>
    <w:rsid w:val="00C9050C"/>
    <w:rsid w:val="00C93D2E"/>
    <w:rsid w:val="00C93F09"/>
    <w:rsid w:val="00C972A7"/>
    <w:rsid w:val="00CA10D5"/>
    <w:rsid w:val="00CA6E6C"/>
    <w:rsid w:val="00CB0408"/>
    <w:rsid w:val="00CB0973"/>
    <w:rsid w:val="00CB1C21"/>
    <w:rsid w:val="00CB1E85"/>
    <w:rsid w:val="00CB2298"/>
    <w:rsid w:val="00CB4963"/>
    <w:rsid w:val="00CC0DD3"/>
    <w:rsid w:val="00CC1E10"/>
    <w:rsid w:val="00CC4242"/>
    <w:rsid w:val="00CC6606"/>
    <w:rsid w:val="00CC706A"/>
    <w:rsid w:val="00CD071B"/>
    <w:rsid w:val="00CD2796"/>
    <w:rsid w:val="00CD2B0B"/>
    <w:rsid w:val="00CD4A9B"/>
    <w:rsid w:val="00CE153E"/>
    <w:rsid w:val="00CF2BFD"/>
    <w:rsid w:val="00CF6259"/>
    <w:rsid w:val="00CF6B5F"/>
    <w:rsid w:val="00D01A42"/>
    <w:rsid w:val="00D02292"/>
    <w:rsid w:val="00D02F43"/>
    <w:rsid w:val="00D03AE1"/>
    <w:rsid w:val="00D127DB"/>
    <w:rsid w:val="00D14692"/>
    <w:rsid w:val="00D17BD9"/>
    <w:rsid w:val="00D20580"/>
    <w:rsid w:val="00D23173"/>
    <w:rsid w:val="00D23A66"/>
    <w:rsid w:val="00D255C1"/>
    <w:rsid w:val="00D25695"/>
    <w:rsid w:val="00D262AA"/>
    <w:rsid w:val="00D27882"/>
    <w:rsid w:val="00D319AC"/>
    <w:rsid w:val="00D31D5B"/>
    <w:rsid w:val="00D324BD"/>
    <w:rsid w:val="00D367E1"/>
    <w:rsid w:val="00D45CBC"/>
    <w:rsid w:val="00D50654"/>
    <w:rsid w:val="00D53CBF"/>
    <w:rsid w:val="00D54ED6"/>
    <w:rsid w:val="00D556ED"/>
    <w:rsid w:val="00D56602"/>
    <w:rsid w:val="00D609FF"/>
    <w:rsid w:val="00D62E1E"/>
    <w:rsid w:val="00D64007"/>
    <w:rsid w:val="00D66C06"/>
    <w:rsid w:val="00D71331"/>
    <w:rsid w:val="00D72C56"/>
    <w:rsid w:val="00D73014"/>
    <w:rsid w:val="00D73703"/>
    <w:rsid w:val="00D7552B"/>
    <w:rsid w:val="00D8218E"/>
    <w:rsid w:val="00D82FDA"/>
    <w:rsid w:val="00D86633"/>
    <w:rsid w:val="00D8684A"/>
    <w:rsid w:val="00D93BBC"/>
    <w:rsid w:val="00D97BE4"/>
    <w:rsid w:val="00DB0AD1"/>
    <w:rsid w:val="00DC3B4E"/>
    <w:rsid w:val="00DC6A87"/>
    <w:rsid w:val="00DD0C5C"/>
    <w:rsid w:val="00DD2FEA"/>
    <w:rsid w:val="00DD3C5A"/>
    <w:rsid w:val="00DE2A48"/>
    <w:rsid w:val="00DF5CA1"/>
    <w:rsid w:val="00DF621A"/>
    <w:rsid w:val="00DF737B"/>
    <w:rsid w:val="00E011C2"/>
    <w:rsid w:val="00E0349F"/>
    <w:rsid w:val="00E07BF3"/>
    <w:rsid w:val="00E123F4"/>
    <w:rsid w:val="00E14433"/>
    <w:rsid w:val="00E15B43"/>
    <w:rsid w:val="00E15D81"/>
    <w:rsid w:val="00E15F0E"/>
    <w:rsid w:val="00E1726A"/>
    <w:rsid w:val="00E22B53"/>
    <w:rsid w:val="00E26543"/>
    <w:rsid w:val="00E32410"/>
    <w:rsid w:val="00E32B6B"/>
    <w:rsid w:val="00E34925"/>
    <w:rsid w:val="00E40998"/>
    <w:rsid w:val="00E5079A"/>
    <w:rsid w:val="00E5516F"/>
    <w:rsid w:val="00E57329"/>
    <w:rsid w:val="00E627C0"/>
    <w:rsid w:val="00E63746"/>
    <w:rsid w:val="00E6566B"/>
    <w:rsid w:val="00E674E0"/>
    <w:rsid w:val="00E71D0B"/>
    <w:rsid w:val="00E736C7"/>
    <w:rsid w:val="00E766E1"/>
    <w:rsid w:val="00E841F9"/>
    <w:rsid w:val="00E906C2"/>
    <w:rsid w:val="00E9264E"/>
    <w:rsid w:val="00E94851"/>
    <w:rsid w:val="00E95027"/>
    <w:rsid w:val="00E966FF"/>
    <w:rsid w:val="00EA2F45"/>
    <w:rsid w:val="00EA6540"/>
    <w:rsid w:val="00EB19DC"/>
    <w:rsid w:val="00EC2807"/>
    <w:rsid w:val="00EC4AA3"/>
    <w:rsid w:val="00EE2157"/>
    <w:rsid w:val="00EE3467"/>
    <w:rsid w:val="00EF6083"/>
    <w:rsid w:val="00EF7398"/>
    <w:rsid w:val="00F02D3D"/>
    <w:rsid w:val="00F03CDE"/>
    <w:rsid w:val="00F073DC"/>
    <w:rsid w:val="00F10066"/>
    <w:rsid w:val="00F115B1"/>
    <w:rsid w:val="00F1408D"/>
    <w:rsid w:val="00F15F63"/>
    <w:rsid w:val="00F20A54"/>
    <w:rsid w:val="00F22521"/>
    <w:rsid w:val="00F260A3"/>
    <w:rsid w:val="00F309D6"/>
    <w:rsid w:val="00F323AB"/>
    <w:rsid w:val="00F351C1"/>
    <w:rsid w:val="00F40347"/>
    <w:rsid w:val="00F403AF"/>
    <w:rsid w:val="00F408E8"/>
    <w:rsid w:val="00F42DA9"/>
    <w:rsid w:val="00F44D67"/>
    <w:rsid w:val="00F4614B"/>
    <w:rsid w:val="00F51489"/>
    <w:rsid w:val="00F567C8"/>
    <w:rsid w:val="00F61FDE"/>
    <w:rsid w:val="00F61FFE"/>
    <w:rsid w:val="00F66BBE"/>
    <w:rsid w:val="00F71D82"/>
    <w:rsid w:val="00F72D15"/>
    <w:rsid w:val="00F93A51"/>
    <w:rsid w:val="00F9774B"/>
    <w:rsid w:val="00FB03F6"/>
    <w:rsid w:val="00FB324F"/>
    <w:rsid w:val="00FB3703"/>
    <w:rsid w:val="00FB3E74"/>
    <w:rsid w:val="00FD3E6F"/>
    <w:rsid w:val="00FD4882"/>
    <w:rsid w:val="00FD4BF7"/>
    <w:rsid w:val="00FD55CD"/>
    <w:rsid w:val="00FE5E28"/>
    <w:rsid w:val="00FF5FEA"/>
    <w:rsid w:val="00FF6BC4"/>
    <w:rsid w:val="00FF79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BB9585"/>
  <w15:chartTrackingRefBased/>
  <w15:docId w15:val="{84A4AB09-1F78-40D8-8D7A-53510A6717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4AA3"/>
  </w:style>
  <w:style w:type="paragraph" w:styleId="Heading1">
    <w:name w:val="heading 1"/>
    <w:basedOn w:val="Normal"/>
    <w:next w:val="Normal"/>
    <w:link w:val="Heading1Char"/>
    <w:uiPriority w:val="9"/>
    <w:qFormat/>
    <w:rsid w:val="00EC4AA3"/>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EC4AA3"/>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EC4AA3"/>
    <w:pPr>
      <w:pBdr>
        <w:top w:val="single" w:sz="6" w:space="2" w:color="4A66AC" w:themeColor="accent1"/>
      </w:pBdr>
      <w:spacing w:before="300" w:after="0"/>
      <w:outlineLvl w:val="2"/>
    </w:pPr>
    <w:rPr>
      <w:caps/>
      <w:color w:val="243255" w:themeColor="accent1" w:themeShade="7F"/>
      <w:spacing w:val="15"/>
    </w:rPr>
  </w:style>
  <w:style w:type="paragraph" w:styleId="Heading4">
    <w:name w:val="heading 4"/>
    <w:basedOn w:val="Normal"/>
    <w:next w:val="Normal"/>
    <w:link w:val="Heading4Char"/>
    <w:uiPriority w:val="9"/>
    <w:unhideWhenUsed/>
    <w:qFormat/>
    <w:rsid w:val="00EC4AA3"/>
    <w:pPr>
      <w:pBdr>
        <w:top w:val="dotted" w:sz="6" w:space="2" w:color="4A66AC" w:themeColor="accent1"/>
      </w:pBdr>
      <w:spacing w:before="200" w:after="0"/>
      <w:outlineLvl w:val="3"/>
    </w:pPr>
    <w:rPr>
      <w:caps/>
      <w:color w:val="374C80" w:themeColor="accent1" w:themeShade="BF"/>
      <w:spacing w:val="10"/>
    </w:rPr>
  </w:style>
  <w:style w:type="paragraph" w:styleId="Heading5">
    <w:name w:val="heading 5"/>
    <w:basedOn w:val="Normal"/>
    <w:next w:val="Normal"/>
    <w:link w:val="Heading5Char"/>
    <w:uiPriority w:val="9"/>
    <w:semiHidden/>
    <w:unhideWhenUsed/>
    <w:qFormat/>
    <w:rsid w:val="00EC4AA3"/>
    <w:pPr>
      <w:pBdr>
        <w:bottom w:val="single" w:sz="6" w:space="1" w:color="4A66AC" w:themeColor="accent1"/>
      </w:pBdr>
      <w:spacing w:before="200" w:after="0"/>
      <w:outlineLvl w:val="4"/>
    </w:pPr>
    <w:rPr>
      <w:caps/>
      <w:color w:val="374C80" w:themeColor="accent1" w:themeShade="BF"/>
      <w:spacing w:val="10"/>
    </w:rPr>
  </w:style>
  <w:style w:type="paragraph" w:styleId="Heading6">
    <w:name w:val="heading 6"/>
    <w:basedOn w:val="Normal"/>
    <w:next w:val="Normal"/>
    <w:link w:val="Heading6Char"/>
    <w:uiPriority w:val="9"/>
    <w:semiHidden/>
    <w:unhideWhenUsed/>
    <w:qFormat/>
    <w:rsid w:val="00EC4AA3"/>
    <w:pPr>
      <w:pBdr>
        <w:bottom w:val="dotted" w:sz="6" w:space="1" w:color="4A66AC" w:themeColor="accent1"/>
      </w:pBdr>
      <w:spacing w:before="200" w:after="0"/>
      <w:outlineLvl w:val="5"/>
    </w:pPr>
    <w:rPr>
      <w:caps/>
      <w:color w:val="374C80" w:themeColor="accent1" w:themeShade="BF"/>
      <w:spacing w:val="10"/>
    </w:rPr>
  </w:style>
  <w:style w:type="paragraph" w:styleId="Heading7">
    <w:name w:val="heading 7"/>
    <w:basedOn w:val="Normal"/>
    <w:next w:val="Normal"/>
    <w:link w:val="Heading7Char"/>
    <w:uiPriority w:val="9"/>
    <w:semiHidden/>
    <w:unhideWhenUsed/>
    <w:qFormat/>
    <w:rsid w:val="00EC4AA3"/>
    <w:pPr>
      <w:spacing w:before="200" w:after="0"/>
      <w:outlineLvl w:val="6"/>
    </w:pPr>
    <w:rPr>
      <w:caps/>
      <w:color w:val="374C80" w:themeColor="accent1" w:themeShade="BF"/>
      <w:spacing w:val="10"/>
    </w:rPr>
  </w:style>
  <w:style w:type="paragraph" w:styleId="Heading8">
    <w:name w:val="heading 8"/>
    <w:basedOn w:val="Normal"/>
    <w:next w:val="Normal"/>
    <w:link w:val="Heading8Char"/>
    <w:uiPriority w:val="9"/>
    <w:semiHidden/>
    <w:unhideWhenUsed/>
    <w:qFormat/>
    <w:rsid w:val="00EC4AA3"/>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EC4AA3"/>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37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3795"/>
  </w:style>
  <w:style w:type="paragraph" w:styleId="Footer">
    <w:name w:val="footer"/>
    <w:basedOn w:val="Normal"/>
    <w:link w:val="FooterChar"/>
    <w:uiPriority w:val="99"/>
    <w:unhideWhenUsed/>
    <w:rsid w:val="002637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3795"/>
  </w:style>
  <w:style w:type="paragraph" w:styleId="IntenseQuote">
    <w:name w:val="Intense Quote"/>
    <w:basedOn w:val="Normal"/>
    <w:next w:val="Normal"/>
    <w:link w:val="IntenseQuoteChar"/>
    <w:uiPriority w:val="30"/>
    <w:qFormat/>
    <w:rsid w:val="00EC4AA3"/>
    <w:pPr>
      <w:spacing w:before="240" w:after="240" w:line="240" w:lineRule="auto"/>
      <w:ind w:left="1080" w:right="1080"/>
      <w:jc w:val="center"/>
    </w:pPr>
    <w:rPr>
      <w:color w:val="4A66AC" w:themeColor="accent1"/>
      <w:sz w:val="24"/>
      <w:szCs w:val="24"/>
    </w:rPr>
  </w:style>
  <w:style w:type="character" w:customStyle="1" w:styleId="IntenseQuoteChar">
    <w:name w:val="Intense Quote Char"/>
    <w:basedOn w:val="DefaultParagraphFont"/>
    <w:link w:val="IntenseQuote"/>
    <w:uiPriority w:val="30"/>
    <w:rsid w:val="00EC4AA3"/>
    <w:rPr>
      <w:color w:val="4A66AC" w:themeColor="accent1"/>
      <w:sz w:val="24"/>
      <w:szCs w:val="24"/>
    </w:rPr>
  </w:style>
  <w:style w:type="paragraph" w:styleId="ListParagraph">
    <w:name w:val="List Paragraph"/>
    <w:basedOn w:val="Normal"/>
    <w:link w:val="ListParagraphChar"/>
    <w:uiPriority w:val="34"/>
    <w:qFormat/>
    <w:rsid w:val="00263795"/>
    <w:pPr>
      <w:ind w:left="720"/>
      <w:contextualSpacing/>
    </w:pPr>
  </w:style>
  <w:style w:type="character" w:styleId="IntenseReference">
    <w:name w:val="Intense Reference"/>
    <w:uiPriority w:val="32"/>
    <w:qFormat/>
    <w:rsid w:val="00EC4AA3"/>
    <w:rPr>
      <w:b/>
      <w:bCs/>
      <w:i/>
      <w:iCs/>
      <w:caps/>
      <w:color w:val="4A66AC" w:themeColor="accent1"/>
    </w:rPr>
  </w:style>
  <w:style w:type="character" w:customStyle="1" w:styleId="Heading2Char">
    <w:name w:val="Heading 2 Char"/>
    <w:basedOn w:val="DefaultParagraphFont"/>
    <w:link w:val="Heading2"/>
    <w:uiPriority w:val="9"/>
    <w:rsid w:val="00EC4AA3"/>
    <w:rPr>
      <w:caps/>
      <w:spacing w:val="15"/>
      <w:shd w:val="clear" w:color="auto" w:fill="D9DFEF" w:themeFill="accent1" w:themeFillTint="33"/>
    </w:rPr>
  </w:style>
  <w:style w:type="character" w:customStyle="1" w:styleId="Heading1Char">
    <w:name w:val="Heading 1 Char"/>
    <w:basedOn w:val="DefaultParagraphFont"/>
    <w:link w:val="Heading1"/>
    <w:uiPriority w:val="9"/>
    <w:rsid w:val="00EC4AA3"/>
    <w:rPr>
      <w:caps/>
      <w:color w:val="FFFFFF" w:themeColor="background1"/>
      <w:spacing w:val="15"/>
      <w:sz w:val="22"/>
      <w:szCs w:val="22"/>
      <w:shd w:val="clear" w:color="auto" w:fill="4A66AC" w:themeFill="accent1"/>
    </w:rPr>
  </w:style>
  <w:style w:type="character" w:styleId="IntenseEmphasis">
    <w:name w:val="Intense Emphasis"/>
    <w:uiPriority w:val="21"/>
    <w:qFormat/>
    <w:rsid w:val="00EC4AA3"/>
    <w:rPr>
      <w:b/>
      <w:bCs/>
      <w:caps/>
      <w:color w:val="243255" w:themeColor="accent1" w:themeShade="7F"/>
      <w:spacing w:val="10"/>
    </w:rPr>
  </w:style>
  <w:style w:type="paragraph" w:styleId="FootnoteText">
    <w:name w:val="footnote text"/>
    <w:aliases w:val="5_G"/>
    <w:basedOn w:val="Normal"/>
    <w:link w:val="FootnoteTextChar"/>
    <w:uiPriority w:val="99"/>
    <w:unhideWhenUsed/>
    <w:rsid w:val="008952C8"/>
    <w:pPr>
      <w:spacing w:after="0" w:line="240" w:lineRule="auto"/>
    </w:pPr>
  </w:style>
  <w:style w:type="character" w:customStyle="1" w:styleId="FootnoteTextChar">
    <w:name w:val="Footnote Text Char"/>
    <w:aliases w:val="5_G Char"/>
    <w:basedOn w:val="DefaultParagraphFont"/>
    <w:link w:val="FootnoteText"/>
    <w:uiPriority w:val="99"/>
    <w:rsid w:val="008952C8"/>
    <w:rPr>
      <w:sz w:val="20"/>
      <w:szCs w:val="20"/>
    </w:rPr>
  </w:style>
  <w:style w:type="character" w:styleId="FootnoteReference">
    <w:name w:val="footnote reference"/>
    <w:aliases w:val="4_G"/>
    <w:basedOn w:val="DefaultParagraphFont"/>
    <w:uiPriority w:val="99"/>
    <w:unhideWhenUsed/>
    <w:rsid w:val="008952C8"/>
    <w:rPr>
      <w:vertAlign w:val="superscript"/>
    </w:rPr>
  </w:style>
  <w:style w:type="paragraph" w:styleId="NormalWeb">
    <w:name w:val="Normal (Web)"/>
    <w:basedOn w:val="Normal"/>
    <w:uiPriority w:val="99"/>
    <w:unhideWhenUsed/>
    <w:rsid w:val="004B6F48"/>
    <w:pPr>
      <w:spacing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B2114E"/>
    <w:rPr>
      <w:sz w:val="16"/>
      <w:szCs w:val="16"/>
    </w:rPr>
  </w:style>
  <w:style w:type="paragraph" w:styleId="CommentText">
    <w:name w:val="annotation text"/>
    <w:basedOn w:val="Normal"/>
    <w:link w:val="CommentTextChar"/>
    <w:uiPriority w:val="99"/>
    <w:unhideWhenUsed/>
    <w:rsid w:val="00B2114E"/>
    <w:pPr>
      <w:spacing w:line="240" w:lineRule="auto"/>
    </w:pPr>
  </w:style>
  <w:style w:type="character" w:customStyle="1" w:styleId="CommentTextChar">
    <w:name w:val="Comment Text Char"/>
    <w:basedOn w:val="DefaultParagraphFont"/>
    <w:link w:val="CommentText"/>
    <w:uiPriority w:val="99"/>
    <w:rsid w:val="00B2114E"/>
    <w:rPr>
      <w:sz w:val="20"/>
      <w:szCs w:val="20"/>
    </w:rPr>
  </w:style>
  <w:style w:type="paragraph" w:styleId="CommentSubject">
    <w:name w:val="annotation subject"/>
    <w:basedOn w:val="CommentText"/>
    <w:next w:val="CommentText"/>
    <w:link w:val="CommentSubjectChar"/>
    <w:uiPriority w:val="99"/>
    <w:semiHidden/>
    <w:unhideWhenUsed/>
    <w:rsid w:val="00B2114E"/>
    <w:rPr>
      <w:b/>
      <w:bCs/>
    </w:rPr>
  </w:style>
  <w:style w:type="character" w:customStyle="1" w:styleId="CommentSubjectChar">
    <w:name w:val="Comment Subject Char"/>
    <w:basedOn w:val="CommentTextChar"/>
    <w:link w:val="CommentSubject"/>
    <w:uiPriority w:val="99"/>
    <w:semiHidden/>
    <w:rsid w:val="00B2114E"/>
    <w:rPr>
      <w:b/>
      <w:bCs/>
      <w:sz w:val="20"/>
      <w:szCs w:val="20"/>
    </w:rPr>
  </w:style>
  <w:style w:type="paragraph" w:styleId="BalloonText">
    <w:name w:val="Balloon Text"/>
    <w:basedOn w:val="Normal"/>
    <w:link w:val="BalloonTextChar"/>
    <w:uiPriority w:val="99"/>
    <w:semiHidden/>
    <w:unhideWhenUsed/>
    <w:rsid w:val="00B211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114E"/>
    <w:rPr>
      <w:rFonts w:ascii="Segoe UI" w:hAnsi="Segoe UI" w:cs="Segoe UI"/>
      <w:sz w:val="18"/>
      <w:szCs w:val="18"/>
    </w:rPr>
  </w:style>
  <w:style w:type="paragraph" w:styleId="EndnoteText">
    <w:name w:val="endnote text"/>
    <w:basedOn w:val="Normal"/>
    <w:link w:val="EndnoteTextChar"/>
    <w:uiPriority w:val="99"/>
    <w:semiHidden/>
    <w:unhideWhenUsed/>
    <w:rsid w:val="00B47EFF"/>
    <w:pPr>
      <w:spacing w:after="0" w:line="240" w:lineRule="auto"/>
    </w:pPr>
  </w:style>
  <w:style w:type="character" w:customStyle="1" w:styleId="EndnoteTextChar">
    <w:name w:val="Endnote Text Char"/>
    <w:basedOn w:val="DefaultParagraphFont"/>
    <w:link w:val="EndnoteText"/>
    <w:uiPriority w:val="99"/>
    <w:semiHidden/>
    <w:rsid w:val="00B47EFF"/>
    <w:rPr>
      <w:sz w:val="20"/>
      <w:szCs w:val="20"/>
    </w:rPr>
  </w:style>
  <w:style w:type="character" w:styleId="EndnoteReference">
    <w:name w:val="endnote reference"/>
    <w:basedOn w:val="DefaultParagraphFont"/>
    <w:uiPriority w:val="99"/>
    <w:semiHidden/>
    <w:unhideWhenUsed/>
    <w:rsid w:val="00B47EFF"/>
    <w:rPr>
      <w:vertAlign w:val="superscript"/>
    </w:rPr>
  </w:style>
  <w:style w:type="character" w:styleId="Hyperlink">
    <w:name w:val="Hyperlink"/>
    <w:basedOn w:val="DefaultParagraphFont"/>
    <w:uiPriority w:val="99"/>
    <w:unhideWhenUsed/>
    <w:rsid w:val="00B47EFF"/>
    <w:rPr>
      <w:color w:val="9454C3" w:themeColor="hyperlink"/>
      <w:u w:val="single"/>
    </w:rPr>
  </w:style>
  <w:style w:type="character" w:customStyle="1" w:styleId="Heading3Char">
    <w:name w:val="Heading 3 Char"/>
    <w:basedOn w:val="DefaultParagraphFont"/>
    <w:link w:val="Heading3"/>
    <w:uiPriority w:val="9"/>
    <w:rsid w:val="00EC4AA3"/>
    <w:rPr>
      <w:caps/>
      <w:color w:val="243255" w:themeColor="accent1" w:themeShade="7F"/>
      <w:spacing w:val="15"/>
    </w:rPr>
  </w:style>
  <w:style w:type="paragraph" w:customStyle="1" w:styleId="SingleTxtG">
    <w:name w:val="_ Single Txt_G"/>
    <w:basedOn w:val="Normal"/>
    <w:link w:val="SingleTxtGChar"/>
    <w:rsid w:val="00776BFA"/>
    <w:pPr>
      <w:spacing w:after="120" w:line="240" w:lineRule="auto"/>
      <w:ind w:left="1134" w:right="1134"/>
      <w:jc w:val="both"/>
    </w:pPr>
    <w:rPr>
      <w:rFonts w:ascii="Times New Roman" w:hAnsi="Times New Roman" w:cs="Times New Roman"/>
      <w:lang w:val="fr-CH"/>
    </w:rPr>
  </w:style>
  <w:style w:type="paragraph" w:customStyle="1" w:styleId="ng-scope">
    <w:name w:val="ng-scope"/>
    <w:basedOn w:val="Normal"/>
    <w:rsid w:val="001C4F65"/>
    <w:pPr>
      <w:spacing w:beforeAutospacing="1" w:after="100" w:afterAutospacing="1" w:line="240" w:lineRule="auto"/>
    </w:pPr>
    <w:rPr>
      <w:rFonts w:ascii="Times New Roman" w:eastAsia="Times New Roman" w:hAnsi="Times New Roman" w:cs="Times New Roman"/>
      <w:sz w:val="24"/>
      <w:szCs w:val="24"/>
    </w:rPr>
  </w:style>
  <w:style w:type="paragraph" w:styleId="PlainText">
    <w:name w:val="Plain Text"/>
    <w:basedOn w:val="Normal"/>
    <w:link w:val="PlainTextChar"/>
    <w:rsid w:val="00C22851"/>
    <w:pPr>
      <w:spacing w:after="0" w:line="240" w:lineRule="auto"/>
    </w:pPr>
    <w:rPr>
      <w:rFonts w:ascii="Courier New" w:eastAsia="Times New Roman" w:hAnsi="Courier New" w:cs="Times New Roman"/>
      <w:noProof/>
    </w:rPr>
  </w:style>
  <w:style w:type="character" w:customStyle="1" w:styleId="PlainTextChar">
    <w:name w:val="Plain Text Char"/>
    <w:basedOn w:val="DefaultParagraphFont"/>
    <w:link w:val="PlainText"/>
    <w:rsid w:val="00C22851"/>
    <w:rPr>
      <w:rFonts w:ascii="Courier New" w:eastAsia="Times New Roman" w:hAnsi="Courier New" w:cs="Times New Roman"/>
      <w:noProof/>
      <w:sz w:val="20"/>
      <w:szCs w:val="20"/>
    </w:rPr>
  </w:style>
  <w:style w:type="paragraph" w:styleId="Revision">
    <w:name w:val="Revision"/>
    <w:hidden/>
    <w:uiPriority w:val="99"/>
    <w:semiHidden/>
    <w:rsid w:val="00957756"/>
    <w:pPr>
      <w:spacing w:after="0" w:line="240" w:lineRule="auto"/>
    </w:pPr>
  </w:style>
  <w:style w:type="paragraph" w:customStyle="1" w:styleId="Default">
    <w:name w:val="Default"/>
    <w:rsid w:val="00957756"/>
    <w:pPr>
      <w:autoSpaceDE w:val="0"/>
      <w:autoSpaceDN w:val="0"/>
      <w:adjustRightInd w:val="0"/>
      <w:spacing w:after="0" w:line="240" w:lineRule="auto"/>
    </w:pPr>
    <w:rPr>
      <w:rFonts w:ascii="Calibri" w:hAnsi="Calibri" w:cs="Calibri"/>
      <w:color w:val="000000"/>
      <w:sz w:val="24"/>
      <w:szCs w:val="24"/>
    </w:rPr>
  </w:style>
  <w:style w:type="character" w:customStyle="1" w:styleId="Heading4Char">
    <w:name w:val="Heading 4 Char"/>
    <w:basedOn w:val="DefaultParagraphFont"/>
    <w:link w:val="Heading4"/>
    <w:uiPriority w:val="9"/>
    <w:rsid w:val="00EC4AA3"/>
    <w:rPr>
      <w:caps/>
      <w:color w:val="374C80" w:themeColor="accent1" w:themeShade="BF"/>
      <w:spacing w:val="10"/>
    </w:rPr>
  </w:style>
  <w:style w:type="character" w:customStyle="1" w:styleId="SingleTxtGChar">
    <w:name w:val="_ Single Txt_G Char"/>
    <w:link w:val="SingleTxtG"/>
    <w:rsid w:val="00D20580"/>
    <w:rPr>
      <w:rFonts w:ascii="Times New Roman" w:hAnsi="Times New Roman" w:cs="Times New Roman"/>
      <w:sz w:val="20"/>
      <w:szCs w:val="20"/>
      <w:lang w:val="fr-CH"/>
    </w:rPr>
  </w:style>
  <w:style w:type="paragraph" w:styleId="NoSpacing">
    <w:name w:val="No Spacing"/>
    <w:link w:val="NoSpacingChar"/>
    <w:uiPriority w:val="1"/>
    <w:qFormat/>
    <w:rsid w:val="00EC4AA3"/>
    <w:pPr>
      <w:spacing w:after="0" w:line="240" w:lineRule="auto"/>
    </w:pPr>
  </w:style>
  <w:style w:type="paragraph" w:styleId="TOCHeading">
    <w:name w:val="TOC Heading"/>
    <w:basedOn w:val="Heading1"/>
    <w:next w:val="Normal"/>
    <w:uiPriority w:val="39"/>
    <w:unhideWhenUsed/>
    <w:qFormat/>
    <w:rsid w:val="00EC4AA3"/>
    <w:pPr>
      <w:outlineLvl w:val="9"/>
    </w:pPr>
  </w:style>
  <w:style w:type="paragraph" w:styleId="TOC1">
    <w:name w:val="toc 1"/>
    <w:basedOn w:val="Normal"/>
    <w:next w:val="Normal"/>
    <w:autoRedefine/>
    <w:uiPriority w:val="39"/>
    <w:unhideWhenUsed/>
    <w:rsid w:val="000B5F58"/>
    <w:pPr>
      <w:spacing w:after="100"/>
      <w:ind w:left="270" w:hanging="270"/>
    </w:pPr>
    <w:rPr>
      <w:bCs/>
    </w:rPr>
  </w:style>
  <w:style w:type="paragraph" w:styleId="TOC2">
    <w:name w:val="toc 2"/>
    <w:basedOn w:val="Normal"/>
    <w:next w:val="Normal"/>
    <w:autoRedefine/>
    <w:uiPriority w:val="39"/>
    <w:unhideWhenUsed/>
    <w:rsid w:val="004D4C7F"/>
    <w:pPr>
      <w:tabs>
        <w:tab w:val="left" w:pos="660"/>
        <w:tab w:val="right" w:leader="dot" w:pos="9350"/>
      </w:tabs>
      <w:spacing w:after="100"/>
      <w:ind w:left="220"/>
    </w:pPr>
  </w:style>
  <w:style w:type="paragraph" w:styleId="TOC3">
    <w:name w:val="toc 3"/>
    <w:basedOn w:val="Normal"/>
    <w:next w:val="Normal"/>
    <w:autoRedefine/>
    <w:uiPriority w:val="39"/>
    <w:unhideWhenUsed/>
    <w:rsid w:val="00EC2807"/>
    <w:pPr>
      <w:spacing w:after="100"/>
      <w:ind w:left="440"/>
    </w:pPr>
    <w:rPr>
      <w:rFonts w:cs="Times New Roman"/>
    </w:rPr>
  </w:style>
  <w:style w:type="character" w:customStyle="1" w:styleId="Heading5Char">
    <w:name w:val="Heading 5 Char"/>
    <w:basedOn w:val="DefaultParagraphFont"/>
    <w:link w:val="Heading5"/>
    <w:uiPriority w:val="9"/>
    <w:semiHidden/>
    <w:rsid w:val="00EC4AA3"/>
    <w:rPr>
      <w:caps/>
      <w:color w:val="374C80" w:themeColor="accent1" w:themeShade="BF"/>
      <w:spacing w:val="10"/>
    </w:rPr>
  </w:style>
  <w:style w:type="character" w:customStyle="1" w:styleId="Heading6Char">
    <w:name w:val="Heading 6 Char"/>
    <w:basedOn w:val="DefaultParagraphFont"/>
    <w:link w:val="Heading6"/>
    <w:uiPriority w:val="9"/>
    <w:semiHidden/>
    <w:rsid w:val="00EC4AA3"/>
    <w:rPr>
      <w:caps/>
      <w:color w:val="374C80" w:themeColor="accent1" w:themeShade="BF"/>
      <w:spacing w:val="10"/>
    </w:rPr>
  </w:style>
  <w:style w:type="character" w:customStyle="1" w:styleId="Heading7Char">
    <w:name w:val="Heading 7 Char"/>
    <w:basedOn w:val="DefaultParagraphFont"/>
    <w:link w:val="Heading7"/>
    <w:uiPriority w:val="9"/>
    <w:semiHidden/>
    <w:rsid w:val="00EC4AA3"/>
    <w:rPr>
      <w:caps/>
      <w:color w:val="374C80" w:themeColor="accent1" w:themeShade="BF"/>
      <w:spacing w:val="10"/>
    </w:rPr>
  </w:style>
  <w:style w:type="character" w:customStyle="1" w:styleId="Heading8Char">
    <w:name w:val="Heading 8 Char"/>
    <w:basedOn w:val="DefaultParagraphFont"/>
    <w:link w:val="Heading8"/>
    <w:uiPriority w:val="9"/>
    <w:semiHidden/>
    <w:rsid w:val="00EC4AA3"/>
    <w:rPr>
      <w:caps/>
      <w:spacing w:val="10"/>
      <w:sz w:val="18"/>
      <w:szCs w:val="18"/>
    </w:rPr>
  </w:style>
  <w:style w:type="character" w:customStyle="1" w:styleId="Heading9Char">
    <w:name w:val="Heading 9 Char"/>
    <w:basedOn w:val="DefaultParagraphFont"/>
    <w:link w:val="Heading9"/>
    <w:uiPriority w:val="9"/>
    <w:semiHidden/>
    <w:rsid w:val="00EC4AA3"/>
    <w:rPr>
      <w:i/>
      <w:iCs/>
      <w:caps/>
      <w:spacing w:val="10"/>
      <w:sz w:val="18"/>
      <w:szCs w:val="18"/>
    </w:rPr>
  </w:style>
  <w:style w:type="paragraph" w:styleId="Caption">
    <w:name w:val="caption"/>
    <w:basedOn w:val="Normal"/>
    <w:next w:val="Normal"/>
    <w:uiPriority w:val="35"/>
    <w:semiHidden/>
    <w:unhideWhenUsed/>
    <w:qFormat/>
    <w:rsid w:val="00EC4AA3"/>
    <w:rPr>
      <w:b/>
      <w:bCs/>
      <w:color w:val="374C80" w:themeColor="accent1" w:themeShade="BF"/>
      <w:sz w:val="16"/>
      <w:szCs w:val="16"/>
    </w:rPr>
  </w:style>
  <w:style w:type="paragraph" w:styleId="Title">
    <w:name w:val="Title"/>
    <w:basedOn w:val="Normal"/>
    <w:next w:val="Normal"/>
    <w:link w:val="TitleChar"/>
    <w:uiPriority w:val="10"/>
    <w:qFormat/>
    <w:rsid w:val="00EC4AA3"/>
    <w:pPr>
      <w:spacing w:before="0" w:after="0"/>
    </w:pPr>
    <w:rPr>
      <w:rFonts w:asciiTheme="majorHAnsi" w:eastAsiaTheme="majorEastAsia" w:hAnsiTheme="majorHAnsi" w:cstheme="majorBidi"/>
      <w:caps/>
      <w:color w:val="4A66AC" w:themeColor="accent1"/>
      <w:spacing w:val="10"/>
      <w:sz w:val="52"/>
      <w:szCs w:val="52"/>
    </w:rPr>
  </w:style>
  <w:style w:type="character" w:customStyle="1" w:styleId="TitleChar">
    <w:name w:val="Title Char"/>
    <w:basedOn w:val="DefaultParagraphFont"/>
    <w:link w:val="Title"/>
    <w:uiPriority w:val="10"/>
    <w:rsid w:val="00EC4AA3"/>
    <w:rPr>
      <w:rFonts w:asciiTheme="majorHAnsi" w:eastAsiaTheme="majorEastAsia" w:hAnsiTheme="majorHAnsi" w:cstheme="majorBidi"/>
      <w:caps/>
      <w:color w:val="4A66AC" w:themeColor="accent1"/>
      <w:spacing w:val="10"/>
      <w:sz w:val="52"/>
      <w:szCs w:val="52"/>
    </w:rPr>
  </w:style>
  <w:style w:type="paragraph" w:styleId="Subtitle">
    <w:name w:val="Subtitle"/>
    <w:basedOn w:val="Normal"/>
    <w:next w:val="Normal"/>
    <w:link w:val="SubtitleChar"/>
    <w:uiPriority w:val="11"/>
    <w:qFormat/>
    <w:rsid w:val="00EC4AA3"/>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EC4AA3"/>
    <w:rPr>
      <w:caps/>
      <w:color w:val="595959" w:themeColor="text1" w:themeTint="A6"/>
      <w:spacing w:val="10"/>
      <w:sz w:val="21"/>
      <w:szCs w:val="21"/>
    </w:rPr>
  </w:style>
  <w:style w:type="character" w:styleId="Strong">
    <w:name w:val="Strong"/>
    <w:uiPriority w:val="22"/>
    <w:qFormat/>
    <w:rsid w:val="00EC4AA3"/>
    <w:rPr>
      <w:b/>
      <w:bCs/>
    </w:rPr>
  </w:style>
  <w:style w:type="character" w:styleId="Emphasis">
    <w:name w:val="Emphasis"/>
    <w:uiPriority w:val="20"/>
    <w:qFormat/>
    <w:rsid w:val="00EC4AA3"/>
    <w:rPr>
      <w:caps/>
      <w:color w:val="243255" w:themeColor="accent1" w:themeShade="7F"/>
      <w:spacing w:val="5"/>
    </w:rPr>
  </w:style>
  <w:style w:type="paragraph" w:styleId="Quote">
    <w:name w:val="Quote"/>
    <w:basedOn w:val="Normal"/>
    <w:next w:val="Normal"/>
    <w:link w:val="QuoteChar"/>
    <w:uiPriority w:val="29"/>
    <w:qFormat/>
    <w:rsid w:val="00EC4AA3"/>
    <w:rPr>
      <w:i/>
      <w:iCs/>
      <w:sz w:val="24"/>
      <w:szCs w:val="24"/>
    </w:rPr>
  </w:style>
  <w:style w:type="character" w:customStyle="1" w:styleId="QuoteChar">
    <w:name w:val="Quote Char"/>
    <w:basedOn w:val="DefaultParagraphFont"/>
    <w:link w:val="Quote"/>
    <w:uiPriority w:val="29"/>
    <w:rsid w:val="00EC4AA3"/>
    <w:rPr>
      <w:i/>
      <w:iCs/>
      <w:sz w:val="24"/>
      <w:szCs w:val="24"/>
    </w:rPr>
  </w:style>
  <w:style w:type="character" w:styleId="SubtleEmphasis">
    <w:name w:val="Subtle Emphasis"/>
    <w:uiPriority w:val="19"/>
    <w:qFormat/>
    <w:rsid w:val="00EC4AA3"/>
    <w:rPr>
      <w:i/>
      <w:iCs/>
      <w:color w:val="243255" w:themeColor="accent1" w:themeShade="7F"/>
    </w:rPr>
  </w:style>
  <w:style w:type="character" w:styleId="SubtleReference">
    <w:name w:val="Subtle Reference"/>
    <w:uiPriority w:val="31"/>
    <w:qFormat/>
    <w:rsid w:val="00EC4AA3"/>
    <w:rPr>
      <w:b/>
      <w:bCs/>
      <w:color w:val="4A66AC" w:themeColor="accent1"/>
    </w:rPr>
  </w:style>
  <w:style w:type="character" w:styleId="BookTitle">
    <w:name w:val="Book Title"/>
    <w:uiPriority w:val="33"/>
    <w:qFormat/>
    <w:rsid w:val="00EC4AA3"/>
    <w:rPr>
      <w:b/>
      <w:bCs/>
      <w:i/>
      <w:iCs/>
      <w:spacing w:val="0"/>
    </w:rPr>
  </w:style>
  <w:style w:type="character" w:customStyle="1" w:styleId="NoSpacingChar">
    <w:name w:val="No Spacing Char"/>
    <w:basedOn w:val="DefaultParagraphFont"/>
    <w:link w:val="NoSpacing"/>
    <w:uiPriority w:val="1"/>
    <w:rsid w:val="001F129D"/>
  </w:style>
  <w:style w:type="table" w:styleId="TableGrid">
    <w:name w:val="Table Grid"/>
    <w:basedOn w:val="TableNormal"/>
    <w:uiPriority w:val="39"/>
    <w:rsid w:val="001F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425DE8"/>
    <w:rPr>
      <w:color w:val="605E5C"/>
      <w:shd w:val="clear" w:color="auto" w:fill="E1DFDD"/>
    </w:rPr>
  </w:style>
  <w:style w:type="character" w:customStyle="1" w:styleId="ListParagraphChar">
    <w:name w:val="List Paragraph Char"/>
    <w:basedOn w:val="DefaultParagraphFont"/>
    <w:link w:val="ListParagraph"/>
    <w:uiPriority w:val="34"/>
    <w:locked/>
    <w:rsid w:val="008E437E"/>
  </w:style>
  <w:style w:type="character" w:styleId="FollowedHyperlink">
    <w:name w:val="FollowedHyperlink"/>
    <w:basedOn w:val="DefaultParagraphFont"/>
    <w:uiPriority w:val="99"/>
    <w:semiHidden/>
    <w:unhideWhenUsed/>
    <w:rsid w:val="007E1B59"/>
    <w:rPr>
      <w:color w:val="3EBBF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613520">
      <w:bodyDiv w:val="1"/>
      <w:marLeft w:val="0"/>
      <w:marRight w:val="0"/>
      <w:marTop w:val="0"/>
      <w:marBottom w:val="0"/>
      <w:divBdr>
        <w:top w:val="none" w:sz="0" w:space="0" w:color="auto"/>
        <w:left w:val="none" w:sz="0" w:space="0" w:color="auto"/>
        <w:bottom w:val="none" w:sz="0" w:space="0" w:color="auto"/>
        <w:right w:val="none" w:sz="0" w:space="0" w:color="auto"/>
      </w:divBdr>
      <w:divsChild>
        <w:div w:id="275601717">
          <w:marLeft w:val="0"/>
          <w:marRight w:val="0"/>
          <w:marTop w:val="0"/>
          <w:marBottom w:val="0"/>
          <w:divBdr>
            <w:top w:val="none" w:sz="0" w:space="0" w:color="auto"/>
            <w:left w:val="none" w:sz="0" w:space="0" w:color="auto"/>
            <w:bottom w:val="none" w:sz="0" w:space="0" w:color="auto"/>
            <w:right w:val="none" w:sz="0" w:space="0" w:color="auto"/>
          </w:divBdr>
          <w:divsChild>
            <w:div w:id="15033517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45799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809585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53385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13868791">
      <w:bodyDiv w:val="1"/>
      <w:marLeft w:val="0"/>
      <w:marRight w:val="0"/>
      <w:marTop w:val="0"/>
      <w:marBottom w:val="0"/>
      <w:divBdr>
        <w:top w:val="none" w:sz="0" w:space="0" w:color="auto"/>
        <w:left w:val="none" w:sz="0" w:space="0" w:color="auto"/>
        <w:bottom w:val="none" w:sz="0" w:space="0" w:color="auto"/>
        <w:right w:val="none" w:sz="0" w:space="0" w:color="auto"/>
      </w:divBdr>
    </w:div>
    <w:div w:id="601955603">
      <w:bodyDiv w:val="1"/>
      <w:marLeft w:val="0"/>
      <w:marRight w:val="0"/>
      <w:marTop w:val="0"/>
      <w:marBottom w:val="0"/>
      <w:divBdr>
        <w:top w:val="none" w:sz="0" w:space="0" w:color="auto"/>
        <w:left w:val="none" w:sz="0" w:space="0" w:color="auto"/>
        <w:bottom w:val="none" w:sz="0" w:space="0" w:color="auto"/>
        <w:right w:val="none" w:sz="0" w:space="0" w:color="auto"/>
      </w:divBdr>
    </w:div>
    <w:div w:id="631247241">
      <w:bodyDiv w:val="1"/>
      <w:marLeft w:val="0"/>
      <w:marRight w:val="0"/>
      <w:marTop w:val="0"/>
      <w:marBottom w:val="0"/>
      <w:divBdr>
        <w:top w:val="none" w:sz="0" w:space="0" w:color="auto"/>
        <w:left w:val="none" w:sz="0" w:space="0" w:color="auto"/>
        <w:bottom w:val="none" w:sz="0" w:space="0" w:color="auto"/>
        <w:right w:val="none" w:sz="0" w:space="0" w:color="auto"/>
      </w:divBdr>
    </w:div>
    <w:div w:id="806900309">
      <w:bodyDiv w:val="1"/>
      <w:marLeft w:val="0"/>
      <w:marRight w:val="0"/>
      <w:marTop w:val="0"/>
      <w:marBottom w:val="0"/>
      <w:divBdr>
        <w:top w:val="none" w:sz="0" w:space="0" w:color="auto"/>
        <w:left w:val="none" w:sz="0" w:space="0" w:color="auto"/>
        <w:bottom w:val="none" w:sz="0" w:space="0" w:color="auto"/>
        <w:right w:val="none" w:sz="0" w:space="0" w:color="auto"/>
      </w:divBdr>
    </w:div>
    <w:div w:id="808322486">
      <w:bodyDiv w:val="1"/>
      <w:marLeft w:val="0"/>
      <w:marRight w:val="0"/>
      <w:marTop w:val="0"/>
      <w:marBottom w:val="0"/>
      <w:divBdr>
        <w:top w:val="none" w:sz="0" w:space="0" w:color="auto"/>
        <w:left w:val="none" w:sz="0" w:space="0" w:color="auto"/>
        <w:bottom w:val="none" w:sz="0" w:space="0" w:color="auto"/>
        <w:right w:val="none" w:sz="0" w:space="0" w:color="auto"/>
      </w:divBdr>
    </w:div>
    <w:div w:id="858159133">
      <w:bodyDiv w:val="1"/>
      <w:marLeft w:val="0"/>
      <w:marRight w:val="0"/>
      <w:marTop w:val="0"/>
      <w:marBottom w:val="0"/>
      <w:divBdr>
        <w:top w:val="none" w:sz="0" w:space="0" w:color="auto"/>
        <w:left w:val="none" w:sz="0" w:space="0" w:color="auto"/>
        <w:bottom w:val="none" w:sz="0" w:space="0" w:color="auto"/>
        <w:right w:val="none" w:sz="0" w:space="0" w:color="auto"/>
      </w:divBdr>
    </w:div>
    <w:div w:id="894662650">
      <w:bodyDiv w:val="1"/>
      <w:marLeft w:val="0"/>
      <w:marRight w:val="0"/>
      <w:marTop w:val="0"/>
      <w:marBottom w:val="0"/>
      <w:divBdr>
        <w:top w:val="none" w:sz="0" w:space="0" w:color="auto"/>
        <w:left w:val="none" w:sz="0" w:space="0" w:color="auto"/>
        <w:bottom w:val="none" w:sz="0" w:space="0" w:color="auto"/>
        <w:right w:val="none" w:sz="0" w:space="0" w:color="auto"/>
      </w:divBdr>
    </w:div>
    <w:div w:id="1152990231">
      <w:bodyDiv w:val="1"/>
      <w:marLeft w:val="0"/>
      <w:marRight w:val="0"/>
      <w:marTop w:val="0"/>
      <w:marBottom w:val="0"/>
      <w:divBdr>
        <w:top w:val="none" w:sz="0" w:space="0" w:color="auto"/>
        <w:left w:val="none" w:sz="0" w:space="0" w:color="auto"/>
        <w:bottom w:val="none" w:sz="0" w:space="0" w:color="auto"/>
        <w:right w:val="none" w:sz="0" w:space="0" w:color="auto"/>
      </w:divBdr>
    </w:div>
    <w:div w:id="1156458038">
      <w:bodyDiv w:val="1"/>
      <w:marLeft w:val="0"/>
      <w:marRight w:val="0"/>
      <w:marTop w:val="0"/>
      <w:marBottom w:val="0"/>
      <w:divBdr>
        <w:top w:val="none" w:sz="0" w:space="0" w:color="auto"/>
        <w:left w:val="none" w:sz="0" w:space="0" w:color="auto"/>
        <w:bottom w:val="none" w:sz="0" w:space="0" w:color="auto"/>
        <w:right w:val="none" w:sz="0" w:space="0" w:color="auto"/>
      </w:divBdr>
    </w:div>
    <w:div w:id="1293634311">
      <w:bodyDiv w:val="1"/>
      <w:marLeft w:val="0"/>
      <w:marRight w:val="0"/>
      <w:marTop w:val="0"/>
      <w:marBottom w:val="0"/>
      <w:divBdr>
        <w:top w:val="none" w:sz="0" w:space="0" w:color="auto"/>
        <w:left w:val="none" w:sz="0" w:space="0" w:color="auto"/>
        <w:bottom w:val="none" w:sz="0" w:space="0" w:color="auto"/>
        <w:right w:val="none" w:sz="0" w:space="0" w:color="auto"/>
      </w:divBdr>
    </w:div>
    <w:div w:id="1339966047">
      <w:bodyDiv w:val="1"/>
      <w:marLeft w:val="0"/>
      <w:marRight w:val="0"/>
      <w:marTop w:val="0"/>
      <w:marBottom w:val="0"/>
      <w:divBdr>
        <w:top w:val="none" w:sz="0" w:space="0" w:color="auto"/>
        <w:left w:val="none" w:sz="0" w:space="0" w:color="auto"/>
        <w:bottom w:val="none" w:sz="0" w:space="0" w:color="auto"/>
        <w:right w:val="none" w:sz="0" w:space="0" w:color="auto"/>
      </w:divBdr>
    </w:div>
    <w:div w:id="1348290987">
      <w:bodyDiv w:val="1"/>
      <w:marLeft w:val="0"/>
      <w:marRight w:val="0"/>
      <w:marTop w:val="0"/>
      <w:marBottom w:val="0"/>
      <w:divBdr>
        <w:top w:val="none" w:sz="0" w:space="0" w:color="auto"/>
        <w:left w:val="none" w:sz="0" w:space="0" w:color="auto"/>
        <w:bottom w:val="none" w:sz="0" w:space="0" w:color="auto"/>
        <w:right w:val="none" w:sz="0" w:space="0" w:color="auto"/>
      </w:divBdr>
    </w:div>
    <w:div w:id="1384600189">
      <w:bodyDiv w:val="1"/>
      <w:marLeft w:val="0"/>
      <w:marRight w:val="0"/>
      <w:marTop w:val="0"/>
      <w:marBottom w:val="0"/>
      <w:divBdr>
        <w:top w:val="none" w:sz="0" w:space="0" w:color="auto"/>
        <w:left w:val="none" w:sz="0" w:space="0" w:color="auto"/>
        <w:bottom w:val="none" w:sz="0" w:space="0" w:color="auto"/>
        <w:right w:val="none" w:sz="0" w:space="0" w:color="auto"/>
      </w:divBdr>
    </w:div>
    <w:div w:id="1452699925">
      <w:bodyDiv w:val="1"/>
      <w:marLeft w:val="0"/>
      <w:marRight w:val="0"/>
      <w:marTop w:val="0"/>
      <w:marBottom w:val="0"/>
      <w:divBdr>
        <w:top w:val="none" w:sz="0" w:space="0" w:color="auto"/>
        <w:left w:val="none" w:sz="0" w:space="0" w:color="auto"/>
        <w:bottom w:val="none" w:sz="0" w:space="0" w:color="auto"/>
        <w:right w:val="none" w:sz="0" w:space="0" w:color="auto"/>
      </w:divBdr>
    </w:div>
    <w:div w:id="1542134593">
      <w:bodyDiv w:val="1"/>
      <w:marLeft w:val="0"/>
      <w:marRight w:val="0"/>
      <w:marTop w:val="0"/>
      <w:marBottom w:val="0"/>
      <w:divBdr>
        <w:top w:val="none" w:sz="0" w:space="0" w:color="auto"/>
        <w:left w:val="none" w:sz="0" w:space="0" w:color="auto"/>
        <w:bottom w:val="none" w:sz="0" w:space="0" w:color="auto"/>
        <w:right w:val="none" w:sz="0" w:space="0" w:color="auto"/>
      </w:divBdr>
    </w:div>
    <w:div w:id="1592932422">
      <w:bodyDiv w:val="1"/>
      <w:marLeft w:val="0"/>
      <w:marRight w:val="0"/>
      <w:marTop w:val="0"/>
      <w:marBottom w:val="0"/>
      <w:divBdr>
        <w:top w:val="none" w:sz="0" w:space="0" w:color="auto"/>
        <w:left w:val="none" w:sz="0" w:space="0" w:color="auto"/>
        <w:bottom w:val="none" w:sz="0" w:space="0" w:color="auto"/>
        <w:right w:val="none" w:sz="0" w:space="0" w:color="auto"/>
      </w:divBdr>
    </w:div>
    <w:div w:id="1679841901">
      <w:bodyDiv w:val="1"/>
      <w:marLeft w:val="0"/>
      <w:marRight w:val="0"/>
      <w:marTop w:val="0"/>
      <w:marBottom w:val="0"/>
      <w:divBdr>
        <w:top w:val="none" w:sz="0" w:space="0" w:color="auto"/>
        <w:left w:val="none" w:sz="0" w:space="0" w:color="auto"/>
        <w:bottom w:val="none" w:sz="0" w:space="0" w:color="auto"/>
        <w:right w:val="none" w:sz="0" w:space="0" w:color="auto"/>
      </w:divBdr>
    </w:div>
    <w:div w:id="1720976551">
      <w:bodyDiv w:val="1"/>
      <w:marLeft w:val="0"/>
      <w:marRight w:val="0"/>
      <w:marTop w:val="0"/>
      <w:marBottom w:val="0"/>
      <w:divBdr>
        <w:top w:val="none" w:sz="0" w:space="0" w:color="auto"/>
        <w:left w:val="none" w:sz="0" w:space="0" w:color="auto"/>
        <w:bottom w:val="none" w:sz="0" w:space="0" w:color="auto"/>
        <w:right w:val="none" w:sz="0" w:space="0" w:color="auto"/>
      </w:divBdr>
      <w:divsChild>
        <w:div w:id="5741695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66077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6844544">
          <w:marLeft w:val="0"/>
          <w:marRight w:val="0"/>
          <w:marTop w:val="0"/>
          <w:marBottom w:val="0"/>
          <w:divBdr>
            <w:top w:val="none" w:sz="0" w:space="0" w:color="auto"/>
            <w:left w:val="none" w:sz="0" w:space="0" w:color="auto"/>
            <w:bottom w:val="none" w:sz="0" w:space="0" w:color="auto"/>
            <w:right w:val="none" w:sz="0" w:space="0" w:color="auto"/>
          </w:divBdr>
          <w:divsChild>
            <w:div w:id="9786564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65167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830946408">
      <w:bodyDiv w:val="1"/>
      <w:marLeft w:val="0"/>
      <w:marRight w:val="0"/>
      <w:marTop w:val="0"/>
      <w:marBottom w:val="0"/>
      <w:divBdr>
        <w:top w:val="none" w:sz="0" w:space="0" w:color="auto"/>
        <w:left w:val="none" w:sz="0" w:space="0" w:color="auto"/>
        <w:bottom w:val="none" w:sz="0" w:space="0" w:color="auto"/>
        <w:right w:val="none" w:sz="0" w:space="0" w:color="auto"/>
      </w:divBdr>
    </w:div>
    <w:div w:id="1992975070">
      <w:bodyDiv w:val="1"/>
      <w:marLeft w:val="0"/>
      <w:marRight w:val="0"/>
      <w:marTop w:val="0"/>
      <w:marBottom w:val="0"/>
      <w:divBdr>
        <w:top w:val="none" w:sz="0" w:space="0" w:color="auto"/>
        <w:left w:val="none" w:sz="0" w:space="0" w:color="auto"/>
        <w:bottom w:val="none" w:sz="0" w:space="0" w:color="auto"/>
        <w:right w:val="none" w:sz="0" w:space="0" w:color="auto"/>
      </w:divBdr>
    </w:div>
    <w:div w:id="2013293692">
      <w:bodyDiv w:val="1"/>
      <w:marLeft w:val="0"/>
      <w:marRight w:val="0"/>
      <w:marTop w:val="0"/>
      <w:marBottom w:val="0"/>
      <w:divBdr>
        <w:top w:val="none" w:sz="0" w:space="0" w:color="auto"/>
        <w:left w:val="none" w:sz="0" w:space="0" w:color="auto"/>
        <w:bottom w:val="none" w:sz="0" w:space="0" w:color="auto"/>
        <w:right w:val="none" w:sz="0" w:space="0" w:color="auto"/>
      </w:divBdr>
    </w:div>
    <w:div w:id="2049183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openxmlformats.org/officeDocument/2006/relationships/customXml" Target="../customXml/item2.xml"/><Relationship Id="rId2" Type="http://schemas.openxmlformats.org/officeDocument/2006/relationships/numbering" Target="numbering.xml"/><Relationship Id="rId16"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BDA9B3B-A43E-43E8-ACD5-1715AC6ED621}">
  <ds:schemaRefs>
    <ds:schemaRef ds:uri="http://schemas.openxmlformats.org/officeDocument/2006/bibliography"/>
  </ds:schemaRefs>
</ds:datastoreItem>
</file>

<file path=customXml/itemProps2.xml><?xml version="1.0" encoding="utf-8"?>
<ds:datastoreItem xmlns:ds="http://schemas.openxmlformats.org/officeDocument/2006/customXml" ds:itemID="{02033D88-1AD1-4136-B83C-52CEB1BD84CF}"/>
</file>

<file path=customXml/itemProps3.xml><?xml version="1.0" encoding="utf-8"?>
<ds:datastoreItem xmlns:ds="http://schemas.openxmlformats.org/officeDocument/2006/customXml" ds:itemID="{91F0587A-E151-43AB-8953-C046E8752CF3}"/>
</file>

<file path=customXml/itemProps4.xml><?xml version="1.0" encoding="utf-8"?>
<ds:datastoreItem xmlns:ds="http://schemas.openxmlformats.org/officeDocument/2006/customXml" ds:itemID="{D7F380CC-FBA2-4AE3-B10B-CCA71A3029CB}"/>
</file>

<file path=docProps/app.xml><?xml version="1.0" encoding="utf-8"?>
<Properties xmlns="http://schemas.openxmlformats.org/officeDocument/2006/extended-properties" xmlns:vt="http://schemas.openxmlformats.org/officeDocument/2006/docPropsVTypes">
  <Template>Normal.dotm</Template>
  <TotalTime>1</TotalTime>
  <Pages>10</Pages>
  <Words>2390</Words>
  <Characters>13628</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15987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REYNAUD Céline</cp:lastModifiedBy>
  <cp:revision>2</cp:revision>
  <cp:lastPrinted>2019-02-08T19:26:00Z</cp:lastPrinted>
  <dcterms:created xsi:type="dcterms:W3CDTF">2022-08-04T07:56:00Z</dcterms:created>
  <dcterms:modified xsi:type="dcterms:W3CDTF">2022-08-04T07:56:00Z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